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46D78" w14:textId="1670F27D" w:rsidR="002E110D" w:rsidRPr="005A7BC3" w:rsidRDefault="002E110D" w:rsidP="00070D9F">
      <w:pPr>
        <w:jc w:val="right"/>
      </w:pPr>
    </w:p>
    <w:p w14:paraId="79A85BB3" w14:textId="77777777" w:rsidR="002E110D" w:rsidRPr="005A7BC3" w:rsidRDefault="002E110D" w:rsidP="00070D9F"/>
    <w:p w14:paraId="4AD2CA54" w14:textId="77777777" w:rsidR="002E110D" w:rsidRPr="005A7BC3" w:rsidRDefault="002E110D" w:rsidP="00070D9F"/>
    <w:p w14:paraId="13A8CC5D" w14:textId="77777777" w:rsidR="002E110D" w:rsidRPr="005A7BC3" w:rsidRDefault="002E110D" w:rsidP="00070D9F"/>
    <w:p w14:paraId="4DB4C913" w14:textId="77777777" w:rsidR="002E110D" w:rsidRPr="005A7BC3" w:rsidRDefault="002E110D" w:rsidP="00070D9F"/>
    <w:p w14:paraId="2B92CE12" w14:textId="77777777" w:rsidR="002E110D" w:rsidRPr="005A7BC3" w:rsidRDefault="002E110D" w:rsidP="00070D9F"/>
    <w:p w14:paraId="39F85F28" w14:textId="77777777" w:rsidR="002E110D" w:rsidRPr="005A7BC3" w:rsidRDefault="002E110D" w:rsidP="00070D9F"/>
    <w:tbl>
      <w:tblPr>
        <w:tblW w:w="0" w:type="auto"/>
        <w:tblLook w:val="04A0" w:firstRow="1" w:lastRow="0" w:firstColumn="1" w:lastColumn="0" w:noHBand="0" w:noVBand="1"/>
      </w:tblPr>
      <w:tblGrid>
        <w:gridCol w:w="9822"/>
      </w:tblGrid>
      <w:tr w:rsidR="0002352D" w:rsidRPr="00642181" w14:paraId="2EE3609B" w14:textId="77777777" w:rsidTr="002C6ED2">
        <w:tc>
          <w:tcPr>
            <w:tcW w:w="9962" w:type="dxa"/>
            <w:shd w:val="clear" w:color="auto" w:fill="auto"/>
          </w:tcPr>
          <w:p w14:paraId="08675A7A" w14:textId="77777777" w:rsidR="000B43F3" w:rsidRPr="002C6ED2" w:rsidRDefault="001A2910" w:rsidP="00070D9F">
            <w:pPr>
              <w:pStyle w:val="Default"/>
              <w:spacing w:before="120" w:line="276" w:lineRule="auto"/>
              <w:contextualSpacing/>
              <w:jc w:val="center"/>
              <w:rPr>
                <w:rFonts w:ascii="Calibri" w:hAnsi="Calibri"/>
                <w:b/>
                <w:bCs/>
                <w:smallCaps/>
                <w:color w:val="auto"/>
                <w:sz w:val="42"/>
                <w:szCs w:val="26"/>
                <w:lang w:val="en-GB"/>
              </w:rPr>
            </w:pPr>
            <w:r w:rsidRPr="002C6ED2">
              <w:rPr>
                <w:rFonts w:ascii="Calibri" w:hAnsi="Calibri"/>
                <w:b/>
                <w:bCs/>
                <w:smallCaps/>
                <w:color w:val="auto"/>
                <w:sz w:val="42"/>
                <w:szCs w:val="26"/>
                <w:lang w:val="en-GB"/>
              </w:rPr>
              <w:t xml:space="preserve">REPORT </w:t>
            </w:r>
          </w:p>
          <w:p w14:paraId="190476C7" w14:textId="77777777" w:rsidR="00ED53DD" w:rsidRPr="002C6ED2" w:rsidRDefault="003155F9" w:rsidP="00070D9F">
            <w:pPr>
              <w:pStyle w:val="Default"/>
              <w:spacing w:line="276" w:lineRule="auto"/>
              <w:contextualSpacing/>
              <w:jc w:val="center"/>
              <w:rPr>
                <w:rFonts w:ascii="Calibri" w:hAnsi="Calibri"/>
                <w:smallCaps/>
                <w:color w:val="auto"/>
                <w:sz w:val="38"/>
                <w:szCs w:val="22"/>
                <w:lang w:val="en-GB"/>
              </w:rPr>
            </w:pPr>
            <w:r w:rsidRPr="002C6ED2">
              <w:rPr>
                <w:rFonts w:ascii="Calibri" w:hAnsi="Calibri"/>
                <w:smallCaps/>
                <w:color w:val="auto"/>
                <w:sz w:val="38"/>
                <w:szCs w:val="22"/>
                <w:lang w:val="en-GB"/>
              </w:rPr>
              <w:t xml:space="preserve">PUBLIC CONSULTATIONS </w:t>
            </w:r>
          </w:p>
          <w:p w14:paraId="5B4D7A06" w14:textId="51EA3CF9" w:rsidR="00ED53DD" w:rsidRPr="002C6ED2" w:rsidRDefault="003155F9" w:rsidP="00070D9F">
            <w:pPr>
              <w:pStyle w:val="Default"/>
              <w:spacing w:line="276" w:lineRule="auto"/>
              <w:contextualSpacing/>
              <w:jc w:val="center"/>
              <w:rPr>
                <w:rFonts w:ascii="Calibri" w:hAnsi="Calibri"/>
                <w:smallCaps/>
                <w:color w:val="auto"/>
                <w:sz w:val="38"/>
                <w:szCs w:val="22"/>
                <w:lang w:val="en-GB"/>
              </w:rPr>
            </w:pPr>
            <w:r w:rsidRPr="002C6ED2">
              <w:rPr>
                <w:rFonts w:ascii="Calibri" w:hAnsi="Calibri"/>
                <w:smallCaps/>
                <w:color w:val="auto"/>
                <w:sz w:val="38"/>
                <w:szCs w:val="22"/>
                <w:lang w:val="en-GB"/>
              </w:rPr>
              <w:t>O</w:t>
            </w:r>
            <w:r w:rsidR="006A17A3" w:rsidRPr="002C6ED2">
              <w:rPr>
                <w:rFonts w:ascii="Calibri" w:hAnsi="Calibri"/>
                <w:smallCaps/>
                <w:color w:val="auto"/>
                <w:sz w:val="38"/>
                <w:szCs w:val="22"/>
                <w:lang w:val="en-GB"/>
              </w:rPr>
              <w:t>F</w:t>
            </w:r>
            <w:r w:rsidRPr="002C6ED2">
              <w:rPr>
                <w:rFonts w:ascii="Calibri" w:hAnsi="Calibri"/>
                <w:smallCaps/>
                <w:color w:val="auto"/>
                <w:sz w:val="38"/>
                <w:szCs w:val="22"/>
                <w:lang w:val="en-GB"/>
              </w:rPr>
              <w:t xml:space="preserve"> </w:t>
            </w:r>
            <w:r w:rsidR="00AF1C58" w:rsidRPr="002C6ED2">
              <w:rPr>
                <w:rFonts w:ascii="Calibri" w:hAnsi="Calibri"/>
                <w:smallCaps/>
                <w:color w:val="auto"/>
                <w:sz w:val="38"/>
                <w:szCs w:val="22"/>
                <w:lang w:val="en-GB"/>
              </w:rPr>
              <w:t xml:space="preserve">THE </w:t>
            </w:r>
            <w:r w:rsidR="00FC27F9" w:rsidRPr="002C6ED2">
              <w:rPr>
                <w:rFonts w:ascii="Calibri" w:hAnsi="Calibri"/>
                <w:smallCaps/>
                <w:color w:val="auto"/>
                <w:sz w:val="38"/>
                <w:szCs w:val="22"/>
                <w:lang w:val="en-GB"/>
              </w:rPr>
              <w:t>INTERREG NEXT</w:t>
            </w:r>
            <w:r w:rsidR="00ED53DD" w:rsidRPr="002C6ED2">
              <w:rPr>
                <w:rFonts w:ascii="Calibri" w:hAnsi="Calibri"/>
                <w:smallCaps/>
                <w:color w:val="auto"/>
                <w:sz w:val="38"/>
                <w:szCs w:val="22"/>
                <w:lang w:val="en-GB"/>
              </w:rPr>
              <w:t xml:space="preserve"> </w:t>
            </w:r>
            <w:r w:rsidRPr="002C6ED2">
              <w:rPr>
                <w:rFonts w:ascii="Calibri" w:hAnsi="Calibri"/>
                <w:smallCaps/>
                <w:color w:val="auto"/>
                <w:sz w:val="38"/>
                <w:szCs w:val="22"/>
                <w:lang w:val="en-GB"/>
              </w:rPr>
              <w:t xml:space="preserve">PROGRAMME </w:t>
            </w:r>
          </w:p>
          <w:p w14:paraId="464F157C" w14:textId="0A0301D6" w:rsidR="000B43F3" w:rsidRPr="002C6ED2" w:rsidRDefault="003155F9" w:rsidP="00070D9F">
            <w:pPr>
              <w:pStyle w:val="Default"/>
              <w:spacing w:line="276" w:lineRule="auto"/>
              <w:contextualSpacing/>
              <w:jc w:val="center"/>
              <w:rPr>
                <w:rFonts w:ascii="Calibri" w:hAnsi="Calibri"/>
                <w:smallCaps/>
                <w:color w:val="auto"/>
                <w:sz w:val="38"/>
                <w:szCs w:val="22"/>
                <w:lang w:val="en-GB"/>
              </w:rPr>
            </w:pPr>
            <w:r w:rsidRPr="002C6ED2">
              <w:rPr>
                <w:rFonts w:ascii="Calibri" w:hAnsi="Calibri"/>
                <w:smallCaps/>
                <w:color w:val="auto"/>
                <w:sz w:val="38"/>
                <w:szCs w:val="22"/>
                <w:lang w:val="en-GB"/>
              </w:rPr>
              <w:t>POLAND</w:t>
            </w:r>
            <w:r w:rsidR="007D6294">
              <w:rPr>
                <w:rFonts w:ascii="Calibri" w:hAnsi="Calibri"/>
                <w:smallCaps/>
                <w:color w:val="auto"/>
                <w:sz w:val="38"/>
                <w:szCs w:val="22"/>
                <w:lang w:val="en-GB"/>
              </w:rPr>
              <w:t>-</w:t>
            </w:r>
            <w:r w:rsidRPr="002C6ED2">
              <w:rPr>
                <w:rFonts w:ascii="Calibri" w:hAnsi="Calibri"/>
                <w:smallCaps/>
                <w:color w:val="auto"/>
                <w:sz w:val="38"/>
                <w:szCs w:val="22"/>
                <w:lang w:val="en-GB"/>
              </w:rPr>
              <w:t>UKRAINE 20</w:t>
            </w:r>
            <w:r w:rsidR="00FC27F9" w:rsidRPr="002C6ED2">
              <w:rPr>
                <w:rFonts w:ascii="Calibri" w:hAnsi="Calibri"/>
                <w:smallCaps/>
                <w:color w:val="auto"/>
                <w:sz w:val="38"/>
                <w:szCs w:val="22"/>
                <w:lang w:val="en-GB"/>
              </w:rPr>
              <w:t>21</w:t>
            </w:r>
            <w:r w:rsidRPr="002C6ED2">
              <w:rPr>
                <w:rFonts w:ascii="Calibri" w:hAnsi="Calibri"/>
                <w:smallCaps/>
                <w:color w:val="auto"/>
                <w:sz w:val="38"/>
                <w:szCs w:val="22"/>
                <w:lang w:val="en-GB"/>
              </w:rPr>
              <w:t>-202</w:t>
            </w:r>
            <w:r w:rsidR="00FC27F9" w:rsidRPr="002C6ED2">
              <w:rPr>
                <w:rFonts w:ascii="Calibri" w:hAnsi="Calibri"/>
                <w:smallCaps/>
                <w:color w:val="auto"/>
                <w:sz w:val="38"/>
                <w:szCs w:val="22"/>
                <w:lang w:val="en-GB"/>
              </w:rPr>
              <w:t>7</w:t>
            </w:r>
          </w:p>
          <w:p w14:paraId="62F80D7D" w14:textId="77777777" w:rsidR="00910567" w:rsidRDefault="00910567" w:rsidP="00070D9F">
            <w:pPr>
              <w:pStyle w:val="Default"/>
              <w:spacing w:after="120" w:line="276" w:lineRule="auto"/>
              <w:contextualSpacing/>
              <w:jc w:val="center"/>
              <w:rPr>
                <w:rFonts w:ascii="Calibri" w:hAnsi="Calibri"/>
                <w:bCs/>
                <w:smallCaps/>
                <w:color w:val="auto"/>
                <w:sz w:val="28"/>
                <w:szCs w:val="22"/>
                <w:lang w:val="en-GB"/>
              </w:rPr>
            </w:pPr>
          </w:p>
          <w:p w14:paraId="612A4D46" w14:textId="29BCA8A0" w:rsidR="00CB4B9A" w:rsidRPr="00910567" w:rsidRDefault="00910567" w:rsidP="00070D9F">
            <w:pPr>
              <w:pStyle w:val="Default"/>
              <w:spacing w:after="120" w:line="276" w:lineRule="auto"/>
              <w:contextualSpacing/>
              <w:jc w:val="center"/>
              <w:rPr>
                <w:rFonts w:ascii="Calibri" w:hAnsi="Calibri"/>
                <w:smallCaps/>
                <w:color w:val="auto"/>
                <w:sz w:val="22"/>
                <w:szCs w:val="22"/>
                <w:lang w:val="en-GB"/>
              </w:rPr>
            </w:pPr>
            <w:r w:rsidRPr="00910567">
              <w:rPr>
                <w:rFonts w:ascii="Calibri" w:hAnsi="Calibri"/>
                <w:bCs/>
                <w:smallCaps/>
                <w:color w:val="auto"/>
                <w:sz w:val="28"/>
                <w:szCs w:val="22"/>
                <w:lang w:val="en-GB"/>
              </w:rPr>
              <w:t xml:space="preserve">CARRIED OUT </w:t>
            </w:r>
            <w:r w:rsidR="00BF7D4B">
              <w:rPr>
                <w:rFonts w:ascii="Calibri" w:hAnsi="Calibri"/>
                <w:bCs/>
                <w:smallCaps/>
                <w:color w:val="auto"/>
                <w:sz w:val="28"/>
                <w:szCs w:val="22"/>
                <w:lang w:val="en-GB"/>
              </w:rPr>
              <w:t>16</w:t>
            </w:r>
            <w:r w:rsidRPr="00910567">
              <w:rPr>
                <w:rFonts w:ascii="Calibri" w:hAnsi="Calibri"/>
                <w:bCs/>
                <w:smallCaps/>
                <w:color w:val="auto"/>
                <w:sz w:val="28"/>
                <w:szCs w:val="22"/>
                <w:lang w:val="en-GB"/>
              </w:rPr>
              <w:t xml:space="preserve"> </w:t>
            </w:r>
            <w:r w:rsidR="00BF7D4B">
              <w:rPr>
                <w:rFonts w:ascii="Calibri" w:hAnsi="Calibri"/>
                <w:bCs/>
                <w:smallCaps/>
                <w:color w:val="auto"/>
                <w:sz w:val="28"/>
                <w:szCs w:val="22"/>
                <w:lang w:val="en-GB"/>
              </w:rPr>
              <w:t xml:space="preserve">MAY </w:t>
            </w:r>
            <w:r w:rsidR="006E597C">
              <w:rPr>
                <w:rFonts w:ascii="Calibri" w:hAnsi="Calibri"/>
                <w:bCs/>
                <w:smallCaps/>
                <w:color w:val="auto"/>
                <w:sz w:val="28"/>
                <w:szCs w:val="22"/>
                <w:lang w:val="en-GB"/>
              </w:rPr>
              <w:t>–</w:t>
            </w:r>
            <w:r w:rsidRPr="00910567">
              <w:rPr>
                <w:rFonts w:ascii="Calibri" w:hAnsi="Calibri"/>
                <w:bCs/>
                <w:smallCaps/>
                <w:color w:val="auto"/>
                <w:sz w:val="28"/>
                <w:szCs w:val="22"/>
                <w:lang w:val="en-GB"/>
              </w:rPr>
              <w:t xml:space="preserve"> </w:t>
            </w:r>
            <w:r w:rsidR="00BF7D4B">
              <w:rPr>
                <w:rFonts w:ascii="Calibri" w:hAnsi="Calibri"/>
                <w:bCs/>
                <w:smallCaps/>
                <w:color w:val="auto"/>
                <w:sz w:val="28"/>
                <w:szCs w:val="22"/>
                <w:lang w:val="en-GB"/>
              </w:rPr>
              <w:t>6</w:t>
            </w:r>
            <w:r w:rsidR="006E597C">
              <w:rPr>
                <w:rFonts w:ascii="Calibri" w:hAnsi="Calibri"/>
                <w:bCs/>
                <w:smallCaps/>
                <w:color w:val="auto"/>
                <w:sz w:val="28"/>
                <w:szCs w:val="22"/>
                <w:lang w:val="en-GB"/>
              </w:rPr>
              <w:t xml:space="preserve"> J</w:t>
            </w:r>
            <w:r w:rsidR="00BF7D4B">
              <w:rPr>
                <w:rFonts w:ascii="Calibri" w:hAnsi="Calibri"/>
                <w:bCs/>
                <w:smallCaps/>
                <w:color w:val="auto"/>
                <w:sz w:val="28"/>
                <w:szCs w:val="22"/>
                <w:lang w:val="en-GB"/>
              </w:rPr>
              <w:t>UNE</w:t>
            </w:r>
            <w:r w:rsidRPr="00910567">
              <w:rPr>
                <w:rFonts w:ascii="Calibri" w:hAnsi="Calibri"/>
                <w:bCs/>
                <w:smallCaps/>
                <w:color w:val="auto"/>
                <w:sz w:val="28"/>
                <w:szCs w:val="22"/>
                <w:lang w:val="en-GB"/>
              </w:rPr>
              <w:t xml:space="preserve"> 20</w:t>
            </w:r>
            <w:r w:rsidR="006E597C">
              <w:rPr>
                <w:rFonts w:ascii="Calibri" w:hAnsi="Calibri"/>
                <w:bCs/>
                <w:smallCaps/>
                <w:color w:val="auto"/>
                <w:sz w:val="28"/>
                <w:szCs w:val="22"/>
                <w:lang w:val="en-GB"/>
              </w:rPr>
              <w:t>2</w:t>
            </w:r>
            <w:r w:rsidR="00BF7D4B">
              <w:rPr>
                <w:rFonts w:ascii="Calibri" w:hAnsi="Calibri"/>
                <w:bCs/>
                <w:smallCaps/>
                <w:color w:val="auto"/>
                <w:sz w:val="28"/>
                <w:szCs w:val="22"/>
                <w:lang w:val="en-GB"/>
              </w:rPr>
              <w:t>2</w:t>
            </w:r>
          </w:p>
        </w:tc>
      </w:tr>
    </w:tbl>
    <w:p w14:paraId="63FDDC8B" w14:textId="77777777" w:rsidR="003155F9" w:rsidRPr="005A7BC3" w:rsidRDefault="003155F9" w:rsidP="00070D9F">
      <w:pPr>
        <w:pStyle w:val="Default"/>
        <w:spacing w:line="276" w:lineRule="auto"/>
        <w:contextualSpacing/>
        <w:jc w:val="both"/>
        <w:rPr>
          <w:rFonts w:ascii="Calibri" w:hAnsi="Calibri"/>
          <w:b/>
          <w:bCs/>
          <w:smallCaps/>
          <w:color w:val="auto"/>
          <w:sz w:val="22"/>
          <w:szCs w:val="22"/>
          <w:lang w:val="en-GB"/>
        </w:rPr>
      </w:pPr>
    </w:p>
    <w:p w14:paraId="1D02B037" w14:textId="77777777" w:rsidR="000B43F3" w:rsidRPr="005A7BC3" w:rsidRDefault="000B43F3" w:rsidP="00070D9F">
      <w:pPr>
        <w:pStyle w:val="Default"/>
        <w:spacing w:line="276" w:lineRule="auto"/>
        <w:contextualSpacing/>
        <w:jc w:val="both"/>
        <w:rPr>
          <w:rFonts w:ascii="Calibri" w:hAnsi="Calibri"/>
          <w:b/>
          <w:bCs/>
          <w:smallCaps/>
          <w:color w:val="auto"/>
          <w:sz w:val="22"/>
          <w:szCs w:val="22"/>
          <w:lang w:val="en-GB"/>
        </w:rPr>
      </w:pPr>
    </w:p>
    <w:p w14:paraId="0B2F0128"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254C0079"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6FBAEA7C"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70C290A7"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73344F60"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38D607B1"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05F1E7D9"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2C581B71"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4B218CF3"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61292A61"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034BBEDB"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0BE59574"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01A337F9"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6DA6F1BC"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3894A347"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3175287F"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769F573E"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59E2CDD3"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6CFEEB7F" w14:textId="77777777" w:rsidR="00E917D7" w:rsidRPr="005A7BC3" w:rsidRDefault="00E917D7" w:rsidP="00070D9F">
      <w:pPr>
        <w:pStyle w:val="Default"/>
        <w:spacing w:line="276" w:lineRule="auto"/>
        <w:contextualSpacing/>
        <w:jc w:val="both"/>
        <w:rPr>
          <w:rFonts w:ascii="Calibri" w:hAnsi="Calibri"/>
          <w:b/>
          <w:bCs/>
          <w:smallCaps/>
          <w:color w:val="auto"/>
          <w:sz w:val="22"/>
          <w:szCs w:val="22"/>
          <w:lang w:val="en-GB"/>
        </w:rPr>
      </w:pPr>
    </w:p>
    <w:p w14:paraId="0A9D4ACC" w14:textId="77777777" w:rsidR="002E110D" w:rsidRPr="005A7BC3" w:rsidRDefault="002E110D" w:rsidP="00070D9F">
      <w:pPr>
        <w:pStyle w:val="Default"/>
        <w:spacing w:line="276" w:lineRule="auto"/>
        <w:contextualSpacing/>
        <w:jc w:val="both"/>
        <w:rPr>
          <w:rFonts w:ascii="Calibri" w:hAnsi="Calibri"/>
          <w:b/>
          <w:bCs/>
          <w:smallCaps/>
          <w:color w:val="auto"/>
          <w:sz w:val="22"/>
          <w:szCs w:val="22"/>
          <w:lang w:val="en-GB"/>
        </w:rPr>
      </w:pPr>
    </w:p>
    <w:p w14:paraId="4F4B17B3" w14:textId="77777777" w:rsidR="002E110D" w:rsidRPr="005A7BC3" w:rsidRDefault="002E110D" w:rsidP="00070D9F">
      <w:pPr>
        <w:pStyle w:val="Default"/>
        <w:spacing w:line="276" w:lineRule="auto"/>
        <w:contextualSpacing/>
        <w:jc w:val="both"/>
        <w:rPr>
          <w:rFonts w:ascii="Calibri" w:hAnsi="Calibri"/>
          <w:b/>
          <w:bCs/>
          <w:smallCaps/>
          <w:color w:val="auto"/>
          <w:sz w:val="22"/>
          <w:szCs w:val="22"/>
          <w:lang w:val="en-GB"/>
        </w:rPr>
      </w:pPr>
    </w:p>
    <w:p w14:paraId="0ED91296" w14:textId="419E2747" w:rsidR="002E110D" w:rsidRPr="005A7BC3" w:rsidRDefault="002E110D" w:rsidP="00070D9F">
      <w:pPr>
        <w:pStyle w:val="Default"/>
        <w:spacing w:line="276" w:lineRule="auto"/>
        <w:contextualSpacing/>
        <w:jc w:val="center"/>
        <w:rPr>
          <w:rFonts w:ascii="Calibri" w:hAnsi="Calibri"/>
          <w:bCs/>
          <w:smallCaps/>
          <w:color w:val="auto"/>
          <w:sz w:val="22"/>
          <w:szCs w:val="22"/>
          <w:lang w:val="en-GB"/>
        </w:rPr>
      </w:pPr>
      <w:r w:rsidRPr="005A7BC3">
        <w:rPr>
          <w:rFonts w:ascii="Calibri" w:hAnsi="Calibri"/>
          <w:bCs/>
          <w:smallCaps/>
          <w:color w:val="auto"/>
          <w:sz w:val="22"/>
          <w:szCs w:val="22"/>
          <w:lang w:val="en-GB"/>
        </w:rPr>
        <w:t>Warsaw</w:t>
      </w:r>
      <w:r w:rsidR="006D10F3" w:rsidRPr="005A7BC3">
        <w:rPr>
          <w:rFonts w:ascii="Calibri" w:hAnsi="Calibri"/>
          <w:bCs/>
          <w:smallCaps/>
          <w:color w:val="auto"/>
          <w:sz w:val="22"/>
          <w:szCs w:val="22"/>
          <w:lang w:val="en-GB"/>
        </w:rPr>
        <w:t xml:space="preserve"> </w:t>
      </w:r>
      <w:r w:rsidR="00BF7D4B">
        <w:rPr>
          <w:rFonts w:ascii="Calibri" w:hAnsi="Calibri"/>
          <w:bCs/>
          <w:smallCaps/>
          <w:color w:val="auto"/>
          <w:sz w:val="22"/>
          <w:szCs w:val="22"/>
          <w:lang w:val="en-GB"/>
        </w:rPr>
        <w:t xml:space="preserve">July </w:t>
      </w:r>
      <w:r w:rsidRPr="005A7BC3">
        <w:rPr>
          <w:rFonts w:ascii="Calibri" w:hAnsi="Calibri"/>
          <w:bCs/>
          <w:smallCaps/>
          <w:color w:val="auto"/>
          <w:sz w:val="22"/>
          <w:szCs w:val="22"/>
          <w:lang w:val="en-GB"/>
        </w:rPr>
        <w:t>20</w:t>
      </w:r>
      <w:r w:rsidR="001C1E8F">
        <w:rPr>
          <w:rFonts w:ascii="Calibri" w:hAnsi="Calibri"/>
          <w:bCs/>
          <w:smallCaps/>
          <w:color w:val="auto"/>
          <w:sz w:val="22"/>
          <w:szCs w:val="22"/>
          <w:lang w:val="en-GB"/>
        </w:rPr>
        <w:t>2</w:t>
      </w:r>
      <w:r w:rsidR="00BF7D4B">
        <w:rPr>
          <w:rFonts w:ascii="Calibri" w:hAnsi="Calibri"/>
          <w:bCs/>
          <w:smallCaps/>
          <w:color w:val="auto"/>
          <w:sz w:val="22"/>
          <w:szCs w:val="22"/>
          <w:lang w:val="en-GB"/>
        </w:rPr>
        <w:t>2</w:t>
      </w:r>
    </w:p>
    <w:p w14:paraId="32639F37" w14:textId="77777777" w:rsidR="006D10F3" w:rsidRPr="005A7BC3" w:rsidRDefault="006D10F3" w:rsidP="00070D9F">
      <w:pPr>
        <w:pStyle w:val="Default"/>
        <w:spacing w:line="276" w:lineRule="auto"/>
        <w:contextualSpacing/>
        <w:jc w:val="both"/>
        <w:rPr>
          <w:rFonts w:ascii="Calibri" w:hAnsi="Calibri"/>
          <w:b/>
          <w:bCs/>
          <w:smallCaps/>
          <w:color w:val="auto"/>
          <w:sz w:val="22"/>
          <w:szCs w:val="22"/>
          <w:lang w:val="en-GB"/>
        </w:rPr>
      </w:pPr>
      <w:r w:rsidRPr="005A7BC3">
        <w:rPr>
          <w:rFonts w:ascii="Calibri" w:hAnsi="Calibri"/>
          <w:b/>
          <w:bCs/>
          <w:smallCaps/>
          <w:color w:val="auto"/>
          <w:sz w:val="22"/>
          <w:szCs w:val="22"/>
          <w:lang w:val="en-GB"/>
        </w:rPr>
        <w:lastRenderedPageBreak/>
        <w:t>Table of Contents</w:t>
      </w:r>
    </w:p>
    <w:p w14:paraId="32DFDD71" w14:textId="77777777" w:rsidR="006D10F3" w:rsidRPr="005A7BC3" w:rsidRDefault="006D10F3" w:rsidP="00070D9F">
      <w:pPr>
        <w:pStyle w:val="Default"/>
        <w:spacing w:line="276" w:lineRule="auto"/>
        <w:contextualSpacing/>
        <w:jc w:val="both"/>
        <w:rPr>
          <w:rFonts w:ascii="Calibri" w:hAnsi="Calibri"/>
          <w:b/>
          <w:bCs/>
          <w:smallCaps/>
          <w:color w:val="auto"/>
          <w:sz w:val="22"/>
          <w:szCs w:val="22"/>
          <w:lang w:val="en-GB"/>
        </w:rPr>
      </w:pPr>
    </w:p>
    <w:p w14:paraId="513F176F" w14:textId="4BA7FE5D" w:rsidR="003E6DE9" w:rsidRDefault="00520B76" w:rsidP="00070D9F">
      <w:pPr>
        <w:pStyle w:val="Spistreci1"/>
        <w:tabs>
          <w:tab w:val="right" w:leader="dot" w:pos="9812"/>
        </w:tabs>
        <w:rPr>
          <w:rFonts w:eastAsia="Times New Roman"/>
          <w:noProof/>
          <w:lang w:eastAsia="pl-PL"/>
        </w:rPr>
      </w:pPr>
      <w:r>
        <w:fldChar w:fldCharType="begin"/>
      </w:r>
      <w:r>
        <w:instrText xml:space="preserve"> TOC \o "1-3" \h \z \u </w:instrText>
      </w:r>
      <w:r>
        <w:fldChar w:fldCharType="separate"/>
      </w:r>
      <w:hyperlink w:anchor="_Toc422134202" w:history="1">
        <w:r w:rsidR="003E6DE9" w:rsidRPr="007F76B3">
          <w:rPr>
            <w:rStyle w:val="Hipercze"/>
            <w:noProof/>
            <w:lang w:val="en-GB"/>
          </w:rPr>
          <w:t>1. General information on the consultations process</w:t>
        </w:r>
        <w:r w:rsidR="003E6DE9">
          <w:rPr>
            <w:noProof/>
            <w:webHidden/>
          </w:rPr>
          <w:tab/>
        </w:r>
        <w:r w:rsidR="003E6DE9">
          <w:rPr>
            <w:noProof/>
            <w:webHidden/>
          </w:rPr>
          <w:fldChar w:fldCharType="begin"/>
        </w:r>
        <w:r w:rsidR="003E6DE9">
          <w:rPr>
            <w:noProof/>
            <w:webHidden/>
          </w:rPr>
          <w:instrText xml:space="preserve"> PAGEREF _Toc422134202 \h </w:instrText>
        </w:r>
        <w:r w:rsidR="003E6DE9">
          <w:rPr>
            <w:noProof/>
            <w:webHidden/>
          </w:rPr>
        </w:r>
        <w:r w:rsidR="003E6DE9">
          <w:rPr>
            <w:noProof/>
            <w:webHidden/>
          </w:rPr>
          <w:fldChar w:fldCharType="separate"/>
        </w:r>
        <w:r w:rsidR="000F13F4">
          <w:rPr>
            <w:noProof/>
            <w:webHidden/>
          </w:rPr>
          <w:t>3</w:t>
        </w:r>
        <w:r w:rsidR="003E6DE9">
          <w:rPr>
            <w:noProof/>
            <w:webHidden/>
          </w:rPr>
          <w:fldChar w:fldCharType="end"/>
        </w:r>
      </w:hyperlink>
    </w:p>
    <w:p w14:paraId="7C72DFED" w14:textId="5DF9D519" w:rsidR="003E6DE9" w:rsidRDefault="00363268" w:rsidP="00070D9F">
      <w:pPr>
        <w:pStyle w:val="Spistreci2"/>
        <w:tabs>
          <w:tab w:val="left" w:pos="660"/>
          <w:tab w:val="right" w:leader="dot" w:pos="9812"/>
        </w:tabs>
        <w:rPr>
          <w:rFonts w:eastAsia="Times New Roman"/>
          <w:noProof/>
          <w:lang w:eastAsia="pl-PL"/>
        </w:rPr>
      </w:pPr>
      <w:hyperlink w:anchor="_Toc422134203" w:history="1">
        <w:r w:rsidR="003E6DE9" w:rsidRPr="007F76B3">
          <w:rPr>
            <w:rStyle w:val="Hipercze"/>
            <w:smallCaps/>
            <w:noProof/>
            <w:lang w:val="en-GB"/>
          </w:rPr>
          <w:t>A.</w:t>
        </w:r>
        <w:r w:rsidR="003E6DE9">
          <w:rPr>
            <w:rFonts w:eastAsia="Times New Roman"/>
            <w:noProof/>
            <w:lang w:eastAsia="pl-PL"/>
          </w:rPr>
          <w:tab/>
        </w:r>
        <w:r w:rsidR="003E6DE9" w:rsidRPr="007F76B3">
          <w:rPr>
            <w:rStyle w:val="Hipercze"/>
            <w:smallCaps/>
            <w:noProof/>
            <w:lang w:val="en-GB"/>
          </w:rPr>
          <w:t>Legal Basis</w:t>
        </w:r>
        <w:r w:rsidR="003E6DE9">
          <w:rPr>
            <w:noProof/>
            <w:webHidden/>
          </w:rPr>
          <w:tab/>
        </w:r>
        <w:r w:rsidR="003E6DE9">
          <w:rPr>
            <w:noProof/>
            <w:webHidden/>
          </w:rPr>
          <w:fldChar w:fldCharType="begin"/>
        </w:r>
        <w:r w:rsidR="003E6DE9">
          <w:rPr>
            <w:noProof/>
            <w:webHidden/>
          </w:rPr>
          <w:instrText xml:space="preserve"> PAGEREF _Toc422134203 \h </w:instrText>
        </w:r>
        <w:r w:rsidR="003E6DE9">
          <w:rPr>
            <w:noProof/>
            <w:webHidden/>
          </w:rPr>
        </w:r>
        <w:r w:rsidR="003E6DE9">
          <w:rPr>
            <w:noProof/>
            <w:webHidden/>
          </w:rPr>
          <w:fldChar w:fldCharType="separate"/>
        </w:r>
        <w:r w:rsidR="000F13F4">
          <w:rPr>
            <w:noProof/>
            <w:webHidden/>
          </w:rPr>
          <w:t>3</w:t>
        </w:r>
        <w:r w:rsidR="003E6DE9">
          <w:rPr>
            <w:noProof/>
            <w:webHidden/>
          </w:rPr>
          <w:fldChar w:fldCharType="end"/>
        </w:r>
      </w:hyperlink>
    </w:p>
    <w:p w14:paraId="5E0588CC" w14:textId="0CCC08F0" w:rsidR="003E6DE9" w:rsidRDefault="00363268" w:rsidP="00070D9F">
      <w:pPr>
        <w:pStyle w:val="Spistreci2"/>
        <w:tabs>
          <w:tab w:val="left" w:pos="660"/>
          <w:tab w:val="right" w:leader="dot" w:pos="9812"/>
        </w:tabs>
        <w:rPr>
          <w:rFonts w:eastAsia="Times New Roman"/>
          <w:noProof/>
          <w:lang w:eastAsia="pl-PL"/>
        </w:rPr>
      </w:pPr>
      <w:hyperlink w:anchor="_Toc422134204" w:history="1">
        <w:r w:rsidR="003E6DE9" w:rsidRPr="007F76B3">
          <w:rPr>
            <w:rStyle w:val="Hipercze"/>
            <w:smallCaps/>
            <w:noProof/>
            <w:lang w:val="en-GB"/>
          </w:rPr>
          <w:t>B.</w:t>
        </w:r>
        <w:r w:rsidR="003E6DE9">
          <w:rPr>
            <w:rFonts w:eastAsia="Times New Roman"/>
            <w:noProof/>
            <w:lang w:eastAsia="pl-PL"/>
          </w:rPr>
          <w:tab/>
        </w:r>
        <w:r w:rsidR="003E6DE9" w:rsidRPr="007F76B3">
          <w:rPr>
            <w:rStyle w:val="Hipercze"/>
            <w:smallCaps/>
            <w:noProof/>
            <w:lang w:val="en-GB"/>
          </w:rPr>
          <w:t>The principles of consultations</w:t>
        </w:r>
        <w:r w:rsidR="003E6DE9">
          <w:rPr>
            <w:noProof/>
            <w:webHidden/>
          </w:rPr>
          <w:tab/>
        </w:r>
        <w:r w:rsidR="003E6DE9">
          <w:rPr>
            <w:noProof/>
            <w:webHidden/>
          </w:rPr>
          <w:fldChar w:fldCharType="begin"/>
        </w:r>
        <w:r w:rsidR="003E6DE9">
          <w:rPr>
            <w:noProof/>
            <w:webHidden/>
          </w:rPr>
          <w:instrText xml:space="preserve"> PAGEREF _Toc422134204 \h </w:instrText>
        </w:r>
        <w:r w:rsidR="003E6DE9">
          <w:rPr>
            <w:noProof/>
            <w:webHidden/>
          </w:rPr>
        </w:r>
        <w:r w:rsidR="003E6DE9">
          <w:rPr>
            <w:noProof/>
            <w:webHidden/>
          </w:rPr>
          <w:fldChar w:fldCharType="separate"/>
        </w:r>
        <w:r w:rsidR="000F13F4">
          <w:rPr>
            <w:noProof/>
            <w:webHidden/>
          </w:rPr>
          <w:t>3</w:t>
        </w:r>
        <w:r w:rsidR="003E6DE9">
          <w:rPr>
            <w:noProof/>
            <w:webHidden/>
          </w:rPr>
          <w:fldChar w:fldCharType="end"/>
        </w:r>
      </w:hyperlink>
    </w:p>
    <w:p w14:paraId="155DE423" w14:textId="59B7861D" w:rsidR="003E6DE9" w:rsidRDefault="00363268" w:rsidP="00070D9F">
      <w:pPr>
        <w:pStyle w:val="Spistreci2"/>
        <w:tabs>
          <w:tab w:val="left" w:pos="660"/>
          <w:tab w:val="right" w:leader="dot" w:pos="9812"/>
        </w:tabs>
        <w:rPr>
          <w:rFonts w:eastAsia="Times New Roman"/>
          <w:noProof/>
          <w:lang w:eastAsia="pl-PL"/>
        </w:rPr>
      </w:pPr>
      <w:hyperlink w:anchor="_Toc422134205" w:history="1">
        <w:r w:rsidR="003E6DE9" w:rsidRPr="007F76B3">
          <w:rPr>
            <w:rStyle w:val="Hipercze"/>
            <w:smallCaps/>
            <w:noProof/>
            <w:lang w:val="en-GB"/>
          </w:rPr>
          <w:t>C.</w:t>
        </w:r>
        <w:r w:rsidR="003E6DE9">
          <w:rPr>
            <w:rFonts w:eastAsia="Times New Roman"/>
            <w:noProof/>
            <w:lang w:eastAsia="pl-PL"/>
          </w:rPr>
          <w:tab/>
        </w:r>
        <w:r w:rsidR="003E6DE9" w:rsidRPr="007F76B3">
          <w:rPr>
            <w:rStyle w:val="Hipercze"/>
            <w:smallCaps/>
            <w:noProof/>
            <w:lang w:val="en-GB"/>
          </w:rPr>
          <w:t>The objectives and scope of the consultations</w:t>
        </w:r>
        <w:r w:rsidR="003E6DE9">
          <w:rPr>
            <w:noProof/>
            <w:webHidden/>
          </w:rPr>
          <w:tab/>
        </w:r>
        <w:r w:rsidR="003E6DE9">
          <w:rPr>
            <w:noProof/>
            <w:webHidden/>
          </w:rPr>
          <w:fldChar w:fldCharType="begin"/>
        </w:r>
        <w:r w:rsidR="003E6DE9">
          <w:rPr>
            <w:noProof/>
            <w:webHidden/>
          </w:rPr>
          <w:instrText xml:space="preserve"> PAGEREF _Toc422134205 \h </w:instrText>
        </w:r>
        <w:r w:rsidR="003E6DE9">
          <w:rPr>
            <w:noProof/>
            <w:webHidden/>
          </w:rPr>
        </w:r>
        <w:r w:rsidR="003E6DE9">
          <w:rPr>
            <w:noProof/>
            <w:webHidden/>
          </w:rPr>
          <w:fldChar w:fldCharType="separate"/>
        </w:r>
        <w:r w:rsidR="000F13F4">
          <w:rPr>
            <w:noProof/>
            <w:webHidden/>
          </w:rPr>
          <w:t>4</w:t>
        </w:r>
        <w:r w:rsidR="003E6DE9">
          <w:rPr>
            <w:noProof/>
            <w:webHidden/>
          </w:rPr>
          <w:fldChar w:fldCharType="end"/>
        </w:r>
      </w:hyperlink>
    </w:p>
    <w:p w14:paraId="4E05C704" w14:textId="65E97EC3" w:rsidR="003E6DE9" w:rsidRDefault="00363268" w:rsidP="00070D9F">
      <w:pPr>
        <w:pStyle w:val="Spistreci1"/>
        <w:tabs>
          <w:tab w:val="right" w:leader="dot" w:pos="9812"/>
        </w:tabs>
        <w:rPr>
          <w:rFonts w:eastAsia="Times New Roman"/>
          <w:noProof/>
          <w:lang w:eastAsia="pl-PL"/>
        </w:rPr>
      </w:pPr>
      <w:hyperlink w:anchor="_Toc422134206" w:history="1">
        <w:r w:rsidR="003E6DE9" w:rsidRPr="007F76B3">
          <w:rPr>
            <w:rStyle w:val="Hipercze"/>
            <w:noProof/>
            <w:lang w:val="en-GB"/>
          </w:rPr>
          <w:t>2. Process and results of consultations</w:t>
        </w:r>
        <w:r w:rsidR="003E6DE9">
          <w:rPr>
            <w:noProof/>
            <w:webHidden/>
          </w:rPr>
          <w:tab/>
        </w:r>
        <w:r w:rsidR="003E6DE9">
          <w:rPr>
            <w:noProof/>
            <w:webHidden/>
          </w:rPr>
          <w:fldChar w:fldCharType="begin"/>
        </w:r>
        <w:r w:rsidR="003E6DE9">
          <w:rPr>
            <w:noProof/>
            <w:webHidden/>
          </w:rPr>
          <w:instrText xml:space="preserve"> PAGEREF _Toc422134206 \h </w:instrText>
        </w:r>
        <w:r w:rsidR="003E6DE9">
          <w:rPr>
            <w:noProof/>
            <w:webHidden/>
          </w:rPr>
        </w:r>
        <w:r w:rsidR="003E6DE9">
          <w:rPr>
            <w:noProof/>
            <w:webHidden/>
          </w:rPr>
          <w:fldChar w:fldCharType="separate"/>
        </w:r>
        <w:r w:rsidR="000F13F4">
          <w:rPr>
            <w:noProof/>
            <w:webHidden/>
          </w:rPr>
          <w:t>4</w:t>
        </w:r>
        <w:r w:rsidR="003E6DE9">
          <w:rPr>
            <w:noProof/>
            <w:webHidden/>
          </w:rPr>
          <w:fldChar w:fldCharType="end"/>
        </w:r>
      </w:hyperlink>
    </w:p>
    <w:p w14:paraId="4EB0B60D" w14:textId="2332BD54" w:rsidR="003E6DE9" w:rsidRDefault="00363268" w:rsidP="00070D9F">
      <w:pPr>
        <w:pStyle w:val="Spistreci2"/>
        <w:tabs>
          <w:tab w:val="left" w:pos="660"/>
          <w:tab w:val="right" w:leader="dot" w:pos="9812"/>
        </w:tabs>
        <w:rPr>
          <w:rFonts w:eastAsia="Times New Roman"/>
          <w:noProof/>
          <w:lang w:eastAsia="pl-PL"/>
        </w:rPr>
      </w:pPr>
      <w:hyperlink w:anchor="_Toc422134207" w:history="1">
        <w:r w:rsidR="003E6DE9" w:rsidRPr="007F76B3">
          <w:rPr>
            <w:rStyle w:val="Hipercze"/>
            <w:rFonts w:cs="Arial"/>
            <w:smallCaps/>
            <w:noProof/>
            <w:lang w:val="en-GB"/>
          </w:rPr>
          <w:t>A.</w:t>
        </w:r>
        <w:r w:rsidR="003E6DE9">
          <w:rPr>
            <w:rFonts w:eastAsia="Times New Roman"/>
            <w:noProof/>
            <w:lang w:eastAsia="pl-PL"/>
          </w:rPr>
          <w:tab/>
        </w:r>
        <w:r w:rsidR="003E6DE9" w:rsidRPr="007F76B3">
          <w:rPr>
            <w:rStyle w:val="Hipercze"/>
            <w:smallCaps/>
            <w:noProof/>
            <w:lang w:val="en-GB"/>
          </w:rPr>
          <w:t>Channels</w:t>
        </w:r>
        <w:r w:rsidR="00412317">
          <w:rPr>
            <w:rStyle w:val="Hipercze"/>
            <w:smallCaps/>
            <w:noProof/>
            <w:lang w:val="en-GB"/>
          </w:rPr>
          <w:t xml:space="preserve"> and forms</w:t>
        </w:r>
        <w:r w:rsidR="003E6DE9" w:rsidRPr="007F76B3">
          <w:rPr>
            <w:rStyle w:val="Hipercze"/>
            <w:smallCaps/>
            <w:noProof/>
            <w:lang w:val="en-GB"/>
          </w:rPr>
          <w:t xml:space="preserve"> of consultations</w:t>
        </w:r>
        <w:r w:rsidR="003E6DE9">
          <w:rPr>
            <w:noProof/>
            <w:webHidden/>
          </w:rPr>
          <w:tab/>
        </w:r>
        <w:r w:rsidR="003E6DE9">
          <w:rPr>
            <w:noProof/>
            <w:webHidden/>
          </w:rPr>
          <w:fldChar w:fldCharType="begin"/>
        </w:r>
        <w:r w:rsidR="003E6DE9">
          <w:rPr>
            <w:noProof/>
            <w:webHidden/>
          </w:rPr>
          <w:instrText xml:space="preserve"> PAGEREF _Toc422134207 \h </w:instrText>
        </w:r>
        <w:r w:rsidR="003E6DE9">
          <w:rPr>
            <w:noProof/>
            <w:webHidden/>
          </w:rPr>
        </w:r>
        <w:r w:rsidR="003E6DE9">
          <w:rPr>
            <w:noProof/>
            <w:webHidden/>
          </w:rPr>
          <w:fldChar w:fldCharType="separate"/>
        </w:r>
        <w:r w:rsidR="000F13F4">
          <w:rPr>
            <w:noProof/>
            <w:webHidden/>
          </w:rPr>
          <w:t>4</w:t>
        </w:r>
        <w:r w:rsidR="003E6DE9">
          <w:rPr>
            <w:noProof/>
            <w:webHidden/>
          </w:rPr>
          <w:fldChar w:fldCharType="end"/>
        </w:r>
      </w:hyperlink>
    </w:p>
    <w:p w14:paraId="29CAD4CA" w14:textId="660A9642" w:rsidR="003E6DE9" w:rsidRDefault="00363268" w:rsidP="00070D9F">
      <w:pPr>
        <w:pStyle w:val="Spistreci2"/>
        <w:tabs>
          <w:tab w:val="left" w:pos="660"/>
          <w:tab w:val="right" w:leader="dot" w:pos="9812"/>
        </w:tabs>
        <w:rPr>
          <w:rFonts w:eastAsia="Times New Roman"/>
          <w:noProof/>
          <w:lang w:eastAsia="pl-PL"/>
        </w:rPr>
      </w:pPr>
      <w:hyperlink w:anchor="_Toc422134209" w:history="1">
        <w:r w:rsidR="00412317">
          <w:rPr>
            <w:rStyle w:val="Hipercze"/>
            <w:rFonts w:cs="Arial"/>
            <w:smallCaps/>
            <w:noProof/>
            <w:lang w:val="en-GB"/>
          </w:rPr>
          <w:t>B</w:t>
        </w:r>
        <w:r w:rsidR="003E6DE9" w:rsidRPr="007F76B3">
          <w:rPr>
            <w:rStyle w:val="Hipercze"/>
            <w:rFonts w:cs="Arial"/>
            <w:smallCaps/>
            <w:noProof/>
            <w:lang w:val="en-GB"/>
          </w:rPr>
          <w:t>.</w:t>
        </w:r>
        <w:r w:rsidR="003E6DE9">
          <w:rPr>
            <w:rFonts w:eastAsia="Times New Roman"/>
            <w:noProof/>
            <w:lang w:eastAsia="pl-PL"/>
          </w:rPr>
          <w:tab/>
        </w:r>
        <w:r w:rsidR="003E6DE9" w:rsidRPr="007F76B3">
          <w:rPr>
            <w:rStyle w:val="Hipercze"/>
            <w:smallCaps/>
            <w:noProof/>
            <w:lang w:val="en-GB"/>
          </w:rPr>
          <w:t>Results of consultations</w:t>
        </w:r>
        <w:r w:rsidR="003E6DE9">
          <w:rPr>
            <w:noProof/>
            <w:webHidden/>
          </w:rPr>
          <w:tab/>
        </w:r>
        <w:r w:rsidR="00271703">
          <w:rPr>
            <w:noProof/>
            <w:webHidden/>
          </w:rPr>
          <w:t>6</w:t>
        </w:r>
      </w:hyperlink>
    </w:p>
    <w:p w14:paraId="655214D5" w14:textId="4F516E35" w:rsidR="003E6DE9" w:rsidRDefault="00363268" w:rsidP="00070D9F">
      <w:pPr>
        <w:pStyle w:val="Spistreci1"/>
        <w:tabs>
          <w:tab w:val="right" w:leader="dot" w:pos="9812"/>
        </w:tabs>
        <w:rPr>
          <w:rFonts w:eastAsia="Times New Roman"/>
          <w:noProof/>
          <w:lang w:eastAsia="pl-PL"/>
        </w:rPr>
      </w:pPr>
      <w:hyperlink w:anchor="_Toc422134210" w:history="1">
        <w:r w:rsidR="003E6DE9" w:rsidRPr="007F76B3">
          <w:rPr>
            <w:rStyle w:val="Hipercze"/>
            <w:noProof/>
            <w:lang w:val="en-GB"/>
          </w:rPr>
          <w:t>Annexes</w:t>
        </w:r>
        <w:r w:rsidR="003E6DE9">
          <w:rPr>
            <w:noProof/>
            <w:webHidden/>
          </w:rPr>
          <w:tab/>
        </w:r>
        <w:r w:rsidR="00E9446F">
          <w:rPr>
            <w:noProof/>
            <w:webHidden/>
          </w:rPr>
          <w:t>7</w:t>
        </w:r>
      </w:hyperlink>
    </w:p>
    <w:p w14:paraId="18F62C36" w14:textId="77777777" w:rsidR="00520B76" w:rsidRDefault="00520B76" w:rsidP="00070D9F">
      <w:r>
        <w:fldChar w:fldCharType="end"/>
      </w:r>
    </w:p>
    <w:p w14:paraId="370ADE9F" w14:textId="77777777" w:rsidR="006D10F3" w:rsidRDefault="006D10F3" w:rsidP="00070D9F">
      <w:pPr>
        <w:pStyle w:val="Default"/>
        <w:spacing w:line="276" w:lineRule="auto"/>
        <w:contextualSpacing/>
        <w:jc w:val="both"/>
        <w:rPr>
          <w:rFonts w:ascii="Calibri" w:hAnsi="Calibri"/>
          <w:b/>
          <w:bCs/>
          <w:smallCaps/>
          <w:color w:val="auto"/>
          <w:sz w:val="22"/>
          <w:szCs w:val="22"/>
          <w:lang w:val="en-GB"/>
        </w:rPr>
      </w:pPr>
    </w:p>
    <w:p w14:paraId="370B4CC8" w14:textId="77777777" w:rsidR="004126DD" w:rsidRDefault="004126DD" w:rsidP="00070D9F">
      <w:pPr>
        <w:pStyle w:val="Default"/>
        <w:spacing w:line="276" w:lineRule="auto"/>
        <w:contextualSpacing/>
        <w:jc w:val="both"/>
        <w:rPr>
          <w:rFonts w:ascii="Calibri" w:hAnsi="Calibri"/>
          <w:b/>
          <w:bCs/>
          <w:smallCaps/>
          <w:color w:val="auto"/>
          <w:sz w:val="22"/>
          <w:szCs w:val="22"/>
          <w:lang w:val="en-GB"/>
        </w:rPr>
      </w:pPr>
    </w:p>
    <w:p w14:paraId="478D7863" w14:textId="77777777" w:rsidR="004126DD" w:rsidRDefault="004126DD" w:rsidP="00070D9F">
      <w:pPr>
        <w:pStyle w:val="Default"/>
        <w:spacing w:line="276" w:lineRule="auto"/>
        <w:contextualSpacing/>
        <w:jc w:val="both"/>
        <w:rPr>
          <w:rFonts w:ascii="Calibri" w:hAnsi="Calibri"/>
          <w:b/>
          <w:bCs/>
          <w:smallCaps/>
          <w:color w:val="auto"/>
          <w:sz w:val="22"/>
          <w:szCs w:val="22"/>
          <w:lang w:val="en-GB"/>
        </w:rPr>
      </w:pPr>
    </w:p>
    <w:p w14:paraId="19503EBD" w14:textId="77777777" w:rsidR="004126DD" w:rsidRDefault="004126DD" w:rsidP="00070D9F">
      <w:pPr>
        <w:pStyle w:val="Default"/>
        <w:spacing w:line="276" w:lineRule="auto"/>
        <w:contextualSpacing/>
        <w:jc w:val="both"/>
        <w:rPr>
          <w:rFonts w:ascii="Calibri" w:hAnsi="Calibri"/>
          <w:b/>
          <w:bCs/>
          <w:smallCaps/>
          <w:color w:val="auto"/>
          <w:sz w:val="22"/>
          <w:szCs w:val="22"/>
          <w:lang w:val="en-GB"/>
        </w:rPr>
      </w:pPr>
    </w:p>
    <w:p w14:paraId="3683AB28" w14:textId="77777777" w:rsidR="004126DD" w:rsidRDefault="004126DD" w:rsidP="00070D9F">
      <w:pPr>
        <w:pStyle w:val="Default"/>
        <w:spacing w:line="276" w:lineRule="auto"/>
        <w:contextualSpacing/>
        <w:jc w:val="both"/>
        <w:rPr>
          <w:rFonts w:ascii="Calibri" w:hAnsi="Calibri"/>
          <w:b/>
          <w:bCs/>
          <w:smallCaps/>
          <w:color w:val="auto"/>
          <w:sz w:val="22"/>
          <w:szCs w:val="22"/>
          <w:lang w:val="en-GB"/>
        </w:rPr>
      </w:pPr>
    </w:p>
    <w:p w14:paraId="7449F6D8" w14:textId="01FDBC3A" w:rsidR="004126DD" w:rsidRDefault="00E9446F" w:rsidP="00070D9F">
      <w:pPr>
        <w:pStyle w:val="Default"/>
        <w:tabs>
          <w:tab w:val="left" w:pos="8780"/>
        </w:tabs>
        <w:spacing w:line="276" w:lineRule="auto"/>
        <w:contextualSpacing/>
        <w:jc w:val="both"/>
        <w:rPr>
          <w:rFonts w:ascii="Calibri" w:hAnsi="Calibri"/>
          <w:b/>
          <w:bCs/>
          <w:smallCaps/>
          <w:color w:val="auto"/>
          <w:sz w:val="22"/>
          <w:szCs w:val="22"/>
          <w:lang w:val="en-GB"/>
        </w:rPr>
      </w:pPr>
      <w:r>
        <w:rPr>
          <w:rFonts w:ascii="Calibri" w:hAnsi="Calibri"/>
          <w:b/>
          <w:bCs/>
          <w:smallCaps/>
          <w:color w:val="auto"/>
          <w:sz w:val="22"/>
          <w:szCs w:val="22"/>
          <w:lang w:val="en-GB"/>
        </w:rPr>
        <w:tab/>
      </w:r>
    </w:p>
    <w:p w14:paraId="548FAA17" w14:textId="77777777" w:rsidR="004126DD" w:rsidRDefault="004126DD" w:rsidP="00070D9F">
      <w:pPr>
        <w:pStyle w:val="Default"/>
        <w:spacing w:line="276" w:lineRule="auto"/>
        <w:contextualSpacing/>
        <w:jc w:val="both"/>
        <w:rPr>
          <w:rFonts w:ascii="Calibri" w:hAnsi="Calibri"/>
          <w:b/>
          <w:bCs/>
          <w:smallCaps/>
          <w:color w:val="auto"/>
          <w:sz w:val="22"/>
          <w:szCs w:val="22"/>
          <w:lang w:val="en-GB"/>
        </w:rPr>
      </w:pPr>
    </w:p>
    <w:p w14:paraId="267D044E" w14:textId="77777777" w:rsidR="004126DD" w:rsidRDefault="004126DD" w:rsidP="00070D9F">
      <w:pPr>
        <w:pStyle w:val="Default"/>
        <w:spacing w:line="276" w:lineRule="auto"/>
        <w:contextualSpacing/>
        <w:jc w:val="both"/>
        <w:rPr>
          <w:rFonts w:ascii="Calibri" w:hAnsi="Calibri"/>
          <w:b/>
          <w:bCs/>
          <w:smallCaps/>
          <w:color w:val="auto"/>
          <w:sz w:val="22"/>
          <w:szCs w:val="22"/>
          <w:lang w:val="en-GB"/>
        </w:rPr>
      </w:pPr>
    </w:p>
    <w:p w14:paraId="251AF6E9" w14:textId="77777777" w:rsidR="004126DD" w:rsidRDefault="004126DD" w:rsidP="00070D9F">
      <w:pPr>
        <w:pStyle w:val="Default"/>
        <w:spacing w:line="276" w:lineRule="auto"/>
        <w:contextualSpacing/>
        <w:jc w:val="both"/>
        <w:rPr>
          <w:rFonts w:ascii="Calibri" w:hAnsi="Calibri"/>
          <w:b/>
          <w:bCs/>
          <w:smallCaps/>
          <w:color w:val="auto"/>
          <w:sz w:val="22"/>
          <w:szCs w:val="22"/>
          <w:lang w:val="en-GB"/>
        </w:rPr>
      </w:pPr>
    </w:p>
    <w:p w14:paraId="167F0291" w14:textId="6D960C86" w:rsidR="004126DD" w:rsidRDefault="004126DD" w:rsidP="00070D9F">
      <w:pPr>
        <w:pStyle w:val="Default"/>
        <w:spacing w:line="276" w:lineRule="auto"/>
        <w:contextualSpacing/>
        <w:jc w:val="both"/>
        <w:rPr>
          <w:rFonts w:ascii="Calibri" w:hAnsi="Calibri"/>
          <w:b/>
          <w:bCs/>
          <w:smallCaps/>
          <w:color w:val="auto"/>
          <w:sz w:val="22"/>
          <w:szCs w:val="22"/>
          <w:lang w:val="en-GB"/>
        </w:rPr>
      </w:pPr>
    </w:p>
    <w:p w14:paraId="306B6EDC" w14:textId="2488C344" w:rsidR="00BE7CA0" w:rsidRDefault="00BE7CA0" w:rsidP="00070D9F">
      <w:pPr>
        <w:pStyle w:val="Default"/>
        <w:spacing w:line="276" w:lineRule="auto"/>
        <w:contextualSpacing/>
        <w:jc w:val="both"/>
        <w:rPr>
          <w:rFonts w:ascii="Calibri" w:hAnsi="Calibri"/>
          <w:b/>
          <w:bCs/>
          <w:smallCaps/>
          <w:color w:val="auto"/>
          <w:sz w:val="22"/>
          <w:szCs w:val="22"/>
          <w:lang w:val="en-GB"/>
        </w:rPr>
      </w:pPr>
    </w:p>
    <w:p w14:paraId="2DB7DD46" w14:textId="01B08A8B" w:rsidR="00BE7CA0" w:rsidRDefault="00BE7CA0" w:rsidP="00070D9F">
      <w:pPr>
        <w:pStyle w:val="Default"/>
        <w:spacing w:line="276" w:lineRule="auto"/>
        <w:contextualSpacing/>
        <w:jc w:val="both"/>
        <w:rPr>
          <w:rFonts w:ascii="Calibri" w:hAnsi="Calibri"/>
          <w:b/>
          <w:bCs/>
          <w:smallCaps/>
          <w:color w:val="auto"/>
          <w:sz w:val="22"/>
          <w:szCs w:val="22"/>
          <w:lang w:val="en-GB"/>
        </w:rPr>
      </w:pPr>
    </w:p>
    <w:p w14:paraId="6CBFAE3E" w14:textId="108C5FC3" w:rsidR="00BE7CA0" w:rsidRDefault="00BE7CA0" w:rsidP="00070D9F">
      <w:pPr>
        <w:pStyle w:val="Default"/>
        <w:spacing w:line="276" w:lineRule="auto"/>
        <w:contextualSpacing/>
        <w:jc w:val="both"/>
        <w:rPr>
          <w:rFonts w:ascii="Calibri" w:hAnsi="Calibri"/>
          <w:b/>
          <w:bCs/>
          <w:smallCaps/>
          <w:color w:val="auto"/>
          <w:sz w:val="22"/>
          <w:szCs w:val="22"/>
          <w:lang w:val="en-GB"/>
        </w:rPr>
      </w:pPr>
    </w:p>
    <w:p w14:paraId="74428125" w14:textId="77777777" w:rsidR="00BE7CA0" w:rsidRDefault="00BE7CA0" w:rsidP="00070D9F">
      <w:pPr>
        <w:pStyle w:val="Default"/>
        <w:spacing w:line="276" w:lineRule="auto"/>
        <w:contextualSpacing/>
        <w:jc w:val="both"/>
        <w:rPr>
          <w:rFonts w:ascii="Calibri" w:hAnsi="Calibri"/>
          <w:b/>
          <w:bCs/>
          <w:smallCaps/>
          <w:color w:val="auto"/>
          <w:sz w:val="22"/>
          <w:szCs w:val="22"/>
          <w:lang w:val="en-GB"/>
        </w:rPr>
      </w:pPr>
    </w:p>
    <w:p w14:paraId="219237D0" w14:textId="77777777" w:rsidR="004126DD" w:rsidRDefault="004126DD" w:rsidP="00070D9F">
      <w:pPr>
        <w:pStyle w:val="Default"/>
        <w:spacing w:line="276" w:lineRule="auto"/>
        <w:contextualSpacing/>
        <w:jc w:val="both"/>
        <w:rPr>
          <w:rFonts w:ascii="Calibri" w:hAnsi="Calibri"/>
          <w:b/>
          <w:bCs/>
          <w:smallCaps/>
          <w:color w:val="auto"/>
          <w:sz w:val="22"/>
          <w:szCs w:val="22"/>
          <w:lang w:val="en-GB"/>
        </w:rPr>
      </w:pPr>
    </w:p>
    <w:p w14:paraId="0173F6D1" w14:textId="77777777" w:rsidR="004126DD" w:rsidRDefault="004126DD" w:rsidP="00070D9F">
      <w:pPr>
        <w:pStyle w:val="Default"/>
        <w:spacing w:line="276" w:lineRule="auto"/>
        <w:contextualSpacing/>
        <w:jc w:val="both"/>
        <w:rPr>
          <w:rFonts w:ascii="Calibri" w:hAnsi="Calibri"/>
          <w:b/>
          <w:bCs/>
          <w:smallCaps/>
          <w:color w:val="auto"/>
          <w:sz w:val="22"/>
          <w:szCs w:val="22"/>
          <w:lang w:val="en-GB"/>
        </w:rPr>
      </w:pPr>
    </w:p>
    <w:p w14:paraId="58D051A4" w14:textId="77777777" w:rsidR="004126DD" w:rsidRDefault="004126DD" w:rsidP="00070D9F">
      <w:pPr>
        <w:pStyle w:val="Default"/>
        <w:spacing w:line="276" w:lineRule="auto"/>
        <w:contextualSpacing/>
        <w:jc w:val="both"/>
        <w:rPr>
          <w:rFonts w:ascii="Calibri" w:hAnsi="Calibri"/>
          <w:b/>
          <w:bCs/>
          <w:smallCaps/>
          <w:color w:val="auto"/>
          <w:sz w:val="22"/>
          <w:szCs w:val="22"/>
          <w:lang w:val="en-GB"/>
        </w:rPr>
      </w:pPr>
    </w:p>
    <w:p w14:paraId="4AD8F6BE" w14:textId="77777777" w:rsidR="004126DD" w:rsidRDefault="004126DD" w:rsidP="00070D9F">
      <w:pPr>
        <w:pStyle w:val="Default"/>
        <w:spacing w:line="276" w:lineRule="auto"/>
        <w:contextualSpacing/>
        <w:jc w:val="both"/>
        <w:rPr>
          <w:rFonts w:ascii="Calibri" w:hAnsi="Calibri"/>
          <w:b/>
          <w:bCs/>
          <w:smallCaps/>
          <w:color w:val="auto"/>
          <w:sz w:val="22"/>
          <w:szCs w:val="22"/>
          <w:lang w:val="en-GB"/>
        </w:rPr>
      </w:pPr>
    </w:p>
    <w:p w14:paraId="007EA720" w14:textId="5E4543E5" w:rsidR="004126DD" w:rsidRDefault="004126DD" w:rsidP="00070D9F">
      <w:pPr>
        <w:pStyle w:val="Default"/>
        <w:spacing w:line="276" w:lineRule="auto"/>
        <w:contextualSpacing/>
        <w:jc w:val="both"/>
        <w:rPr>
          <w:rFonts w:ascii="Calibri" w:hAnsi="Calibri"/>
          <w:b/>
          <w:bCs/>
          <w:smallCaps/>
          <w:color w:val="auto"/>
          <w:sz w:val="22"/>
          <w:szCs w:val="22"/>
          <w:lang w:val="en-GB"/>
        </w:rPr>
      </w:pPr>
    </w:p>
    <w:p w14:paraId="224AA0D4" w14:textId="2408A96D" w:rsidR="00BE7CA0" w:rsidRDefault="00BE7CA0" w:rsidP="00070D9F">
      <w:pPr>
        <w:pStyle w:val="Default"/>
        <w:spacing w:line="276" w:lineRule="auto"/>
        <w:contextualSpacing/>
        <w:jc w:val="both"/>
        <w:rPr>
          <w:rFonts w:ascii="Calibri" w:hAnsi="Calibri"/>
          <w:b/>
          <w:bCs/>
          <w:smallCaps/>
          <w:color w:val="auto"/>
          <w:sz w:val="22"/>
          <w:szCs w:val="22"/>
          <w:lang w:val="en-GB"/>
        </w:rPr>
      </w:pPr>
    </w:p>
    <w:p w14:paraId="7B588E37" w14:textId="77777777" w:rsidR="00BE7CA0" w:rsidRDefault="00BE7CA0" w:rsidP="00070D9F">
      <w:pPr>
        <w:pStyle w:val="Default"/>
        <w:spacing w:line="276" w:lineRule="auto"/>
        <w:contextualSpacing/>
        <w:jc w:val="both"/>
        <w:rPr>
          <w:rFonts w:ascii="Calibri" w:hAnsi="Calibri"/>
          <w:b/>
          <w:bCs/>
          <w:smallCaps/>
          <w:color w:val="auto"/>
          <w:sz w:val="22"/>
          <w:szCs w:val="22"/>
          <w:lang w:val="en-GB"/>
        </w:rPr>
      </w:pPr>
    </w:p>
    <w:p w14:paraId="15DE30C6" w14:textId="77777777" w:rsidR="004126DD" w:rsidRDefault="004126DD" w:rsidP="00070D9F">
      <w:pPr>
        <w:pStyle w:val="Default"/>
        <w:spacing w:line="276" w:lineRule="auto"/>
        <w:contextualSpacing/>
        <w:jc w:val="both"/>
        <w:rPr>
          <w:rFonts w:ascii="Calibri" w:hAnsi="Calibri"/>
          <w:b/>
          <w:bCs/>
          <w:smallCaps/>
          <w:color w:val="auto"/>
          <w:sz w:val="22"/>
          <w:szCs w:val="22"/>
          <w:lang w:val="en-GB"/>
        </w:rPr>
      </w:pPr>
    </w:p>
    <w:p w14:paraId="0801CD9D" w14:textId="77777777" w:rsidR="004126DD" w:rsidRDefault="004126DD" w:rsidP="00070D9F">
      <w:pPr>
        <w:pStyle w:val="Default"/>
        <w:spacing w:line="276" w:lineRule="auto"/>
        <w:contextualSpacing/>
        <w:jc w:val="both"/>
        <w:rPr>
          <w:rFonts w:ascii="Calibri" w:hAnsi="Calibri"/>
          <w:b/>
          <w:bCs/>
          <w:smallCaps/>
          <w:color w:val="auto"/>
          <w:sz w:val="22"/>
          <w:szCs w:val="22"/>
          <w:lang w:val="en-GB"/>
        </w:rPr>
      </w:pPr>
    </w:p>
    <w:p w14:paraId="4839A90F" w14:textId="7F9EE36B" w:rsidR="004126DD" w:rsidRDefault="004126DD" w:rsidP="00070D9F">
      <w:pPr>
        <w:pStyle w:val="Default"/>
        <w:spacing w:line="276" w:lineRule="auto"/>
        <w:contextualSpacing/>
        <w:jc w:val="both"/>
        <w:rPr>
          <w:rFonts w:ascii="Calibri" w:hAnsi="Calibri"/>
          <w:b/>
          <w:bCs/>
          <w:smallCaps/>
          <w:color w:val="auto"/>
          <w:sz w:val="22"/>
          <w:szCs w:val="22"/>
          <w:lang w:val="en-GB"/>
        </w:rPr>
      </w:pPr>
    </w:p>
    <w:p w14:paraId="0D8778CF" w14:textId="77777777" w:rsidR="00C36A21" w:rsidRDefault="00C36A21" w:rsidP="00070D9F">
      <w:pPr>
        <w:pStyle w:val="Default"/>
        <w:spacing w:line="276" w:lineRule="auto"/>
        <w:contextualSpacing/>
        <w:jc w:val="both"/>
        <w:rPr>
          <w:rFonts w:ascii="Calibri" w:hAnsi="Calibri"/>
          <w:b/>
          <w:bCs/>
          <w:smallCaps/>
          <w:color w:val="auto"/>
          <w:sz w:val="22"/>
          <w:szCs w:val="22"/>
          <w:lang w:val="en-GB"/>
        </w:rPr>
      </w:pPr>
    </w:p>
    <w:p w14:paraId="33E0B62D" w14:textId="77777777" w:rsidR="00AE7FE8" w:rsidRPr="008E7313" w:rsidRDefault="00FC5292" w:rsidP="00070D9F">
      <w:pPr>
        <w:pStyle w:val="Nagwek1"/>
        <w:spacing w:after="120"/>
        <w:rPr>
          <w:rFonts w:ascii="Calibri" w:hAnsi="Calibri"/>
          <w:szCs w:val="22"/>
          <w:lang w:val="en-GB"/>
        </w:rPr>
      </w:pPr>
      <w:bookmarkStart w:id="0" w:name="_Toc422134202"/>
      <w:r w:rsidRPr="008E7313">
        <w:rPr>
          <w:rFonts w:ascii="Calibri" w:hAnsi="Calibri"/>
          <w:szCs w:val="22"/>
          <w:lang w:val="en-GB"/>
        </w:rPr>
        <w:lastRenderedPageBreak/>
        <w:t xml:space="preserve">1. </w:t>
      </w:r>
      <w:r w:rsidR="00AE7FE8" w:rsidRPr="008E7313">
        <w:rPr>
          <w:rFonts w:ascii="Calibri" w:hAnsi="Calibri"/>
          <w:szCs w:val="22"/>
          <w:lang w:val="en-GB"/>
        </w:rPr>
        <w:t>General information on the consultations process</w:t>
      </w:r>
      <w:bookmarkEnd w:id="0"/>
    </w:p>
    <w:p w14:paraId="4EB9BAD5" w14:textId="77777777" w:rsidR="003155F9" w:rsidRPr="008461B9" w:rsidRDefault="008461B9" w:rsidP="00070D9F">
      <w:pPr>
        <w:pStyle w:val="Nagwek2"/>
        <w:numPr>
          <w:ilvl w:val="0"/>
          <w:numId w:val="21"/>
        </w:numPr>
        <w:spacing w:after="120"/>
        <w:rPr>
          <w:rFonts w:ascii="Calibri" w:hAnsi="Calibri"/>
          <w:i w:val="0"/>
          <w:smallCaps/>
          <w:lang w:val="en-GB"/>
        </w:rPr>
      </w:pPr>
      <w:bookmarkStart w:id="1" w:name="_Toc422134203"/>
      <w:r w:rsidRPr="008461B9">
        <w:rPr>
          <w:rFonts w:ascii="Calibri" w:hAnsi="Calibri"/>
          <w:i w:val="0"/>
          <w:smallCaps/>
          <w:lang w:val="en-GB"/>
        </w:rPr>
        <w:t>Legal Basis</w:t>
      </w:r>
      <w:bookmarkEnd w:id="1"/>
    </w:p>
    <w:p w14:paraId="480E6D70" w14:textId="4EFDB36F" w:rsidR="004A0A67" w:rsidRDefault="004A0A67" w:rsidP="004A0A67">
      <w:pPr>
        <w:pStyle w:val="Default"/>
        <w:spacing w:line="276" w:lineRule="auto"/>
        <w:contextualSpacing/>
        <w:jc w:val="both"/>
        <w:rPr>
          <w:rFonts w:ascii="Calibri" w:hAnsi="Calibri"/>
          <w:color w:val="auto"/>
          <w:sz w:val="22"/>
          <w:szCs w:val="22"/>
          <w:lang w:val="en-GB"/>
        </w:rPr>
      </w:pPr>
    </w:p>
    <w:p w14:paraId="7510CCAC" w14:textId="073BC5E9" w:rsidR="004A0A67" w:rsidRPr="00D641EB" w:rsidRDefault="004A0A67" w:rsidP="004A0A67">
      <w:pPr>
        <w:pStyle w:val="Default"/>
        <w:spacing w:line="276" w:lineRule="auto"/>
        <w:contextualSpacing/>
        <w:jc w:val="both"/>
        <w:rPr>
          <w:rFonts w:ascii="Calibri" w:hAnsi="Calibri"/>
          <w:iCs/>
          <w:color w:val="000000" w:themeColor="text1"/>
          <w:sz w:val="22"/>
          <w:szCs w:val="22"/>
        </w:rPr>
      </w:pPr>
      <w:r>
        <w:rPr>
          <w:rFonts w:ascii="Calibri" w:hAnsi="Calibri"/>
          <w:iCs/>
          <w:color w:val="000000" w:themeColor="text1"/>
          <w:sz w:val="22"/>
          <w:szCs w:val="22"/>
        </w:rPr>
        <w:t xml:space="preserve">In </w:t>
      </w:r>
      <w:proofErr w:type="spellStart"/>
      <w:r>
        <w:rPr>
          <w:rFonts w:ascii="Calibri" w:hAnsi="Calibri"/>
          <w:iCs/>
          <w:color w:val="000000" w:themeColor="text1"/>
          <w:sz w:val="22"/>
          <w:szCs w:val="22"/>
        </w:rPr>
        <w:t>accordance</w:t>
      </w:r>
      <w:proofErr w:type="spellEnd"/>
      <w:r>
        <w:rPr>
          <w:rFonts w:ascii="Calibri" w:hAnsi="Calibri"/>
          <w:iCs/>
          <w:color w:val="000000" w:themeColor="text1"/>
          <w:sz w:val="22"/>
          <w:szCs w:val="22"/>
        </w:rPr>
        <w:t xml:space="preserve"> with art. 8 of the</w:t>
      </w:r>
      <w:r w:rsidRPr="004A0A67">
        <w:rPr>
          <w:rFonts w:asciiTheme="minorHAnsi" w:eastAsia="Times New Roman" w:hAnsiTheme="minorHAnsi" w:cstheme="minorHAnsi"/>
          <w:i/>
          <w:iCs/>
          <w:color w:val="auto"/>
          <w:sz w:val="22"/>
          <w:szCs w:val="22"/>
          <w:shd w:val="clear" w:color="auto" w:fill="FFFFFF"/>
          <w:lang w:val="en-GB" w:eastAsia="pl-PL"/>
        </w:rPr>
        <w:t xml:space="preserve"> </w:t>
      </w:r>
      <w:r w:rsidRPr="00CF69EC">
        <w:rPr>
          <w:rFonts w:asciiTheme="minorHAnsi" w:eastAsia="Times New Roman" w:hAnsiTheme="minorHAnsi" w:cstheme="minorHAnsi"/>
          <w:i/>
          <w:iCs/>
          <w:color w:val="auto"/>
          <w:sz w:val="22"/>
          <w:szCs w:val="22"/>
          <w:shd w:val="clear" w:color="auto" w:fill="FFFFFF"/>
          <w:lang w:val="en-GB" w:eastAsia="pl-PL"/>
        </w:rPr>
        <w:t>Regulation</w:t>
      </w:r>
      <w:r>
        <w:rPr>
          <w:rFonts w:asciiTheme="minorHAnsi" w:eastAsia="Times New Roman" w:hAnsiTheme="minorHAnsi" w:cstheme="minorHAnsi"/>
          <w:i/>
          <w:iCs/>
          <w:color w:val="auto"/>
          <w:sz w:val="22"/>
          <w:szCs w:val="22"/>
          <w:shd w:val="clear" w:color="auto" w:fill="FFFFFF"/>
          <w:lang w:val="en-GB" w:eastAsia="pl-PL"/>
        </w:rPr>
        <w:t xml:space="preserve"> (EU)</w:t>
      </w:r>
      <w:r w:rsidRPr="00CF69EC">
        <w:rPr>
          <w:rFonts w:asciiTheme="minorHAnsi" w:eastAsia="Times New Roman" w:hAnsiTheme="minorHAnsi" w:cstheme="minorHAnsi"/>
          <w:i/>
          <w:iCs/>
          <w:color w:val="auto"/>
          <w:sz w:val="22"/>
          <w:szCs w:val="22"/>
          <w:shd w:val="clear" w:color="auto" w:fill="FFFFFF"/>
          <w:lang w:val="en-GB" w:eastAsia="pl-PL"/>
        </w:rPr>
        <w:t xml:space="preserve"> </w:t>
      </w:r>
      <w:r>
        <w:rPr>
          <w:rFonts w:asciiTheme="minorHAnsi" w:eastAsia="Times New Roman" w:hAnsiTheme="minorHAnsi" w:cstheme="minorHAnsi"/>
          <w:i/>
          <w:iCs/>
          <w:color w:val="auto"/>
          <w:sz w:val="22"/>
          <w:szCs w:val="22"/>
          <w:shd w:val="clear" w:color="auto" w:fill="FFFFFF"/>
          <w:lang w:val="en-GB" w:eastAsia="pl-PL"/>
        </w:rPr>
        <w:t>2021/1060 of 24 June 2021</w:t>
      </w:r>
      <w:r>
        <w:rPr>
          <w:rStyle w:val="Odwoanieprzypisudolnego"/>
          <w:rFonts w:asciiTheme="minorHAnsi" w:eastAsia="Times New Roman" w:hAnsiTheme="minorHAnsi" w:cstheme="minorHAnsi"/>
          <w:i/>
          <w:iCs/>
          <w:color w:val="auto"/>
          <w:sz w:val="22"/>
          <w:szCs w:val="22"/>
          <w:shd w:val="clear" w:color="auto" w:fill="FFFFFF"/>
          <w:lang w:val="en-GB" w:eastAsia="pl-PL"/>
        </w:rPr>
        <w:footnoteReference w:id="1"/>
      </w:r>
      <w:r>
        <w:rPr>
          <w:rFonts w:asciiTheme="minorHAnsi" w:eastAsia="Times New Roman" w:hAnsiTheme="minorHAnsi" w:cstheme="minorHAnsi"/>
          <w:i/>
          <w:iCs/>
          <w:color w:val="auto"/>
          <w:sz w:val="22"/>
          <w:szCs w:val="22"/>
          <w:shd w:val="clear" w:color="auto" w:fill="FFFFFF"/>
          <w:lang w:val="en-GB" w:eastAsia="pl-PL"/>
        </w:rPr>
        <w:t xml:space="preserve"> </w:t>
      </w:r>
      <w:r>
        <w:rPr>
          <w:rFonts w:asciiTheme="minorHAnsi" w:eastAsia="Times New Roman" w:hAnsiTheme="minorHAnsi" w:cstheme="minorHAnsi"/>
          <w:color w:val="auto"/>
          <w:sz w:val="22"/>
          <w:szCs w:val="22"/>
          <w:shd w:val="clear" w:color="auto" w:fill="FFFFFF"/>
          <w:lang w:val="en-GB" w:eastAsia="pl-PL"/>
        </w:rPr>
        <w:t>(Common Provision Regulation</w:t>
      </w:r>
      <w:r w:rsidR="004B72D8">
        <w:rPr>
          <w:rFonts w:asciiTheme="minorHAnsi" w:eastAsia="Times New Roman" w:hAnsiTheme="minorHAnsi" w:cstheme="minorHAnsi"/>
          <w:color w:val="auto"/>
          <w:sz w:val="22"/>
          <w:szCs w:val="22"/>
          <w:shd w:val="clear" w:color="auto" w:fill="FFFFFF"/>
          <w:lang w:val="en-GB" w:eastAsia="pl-PL"/>
        </w:rPr>
        <w:t xml:space="preserve"> - CPR</w:t>
      </w:r>
      <w:r>
        <w:rPr>
          <w:rFonts w:asciiTheme="minorHAnsi" w:eastAsia="Times New Roman" w:hAnsiTheme="minorHAnsi" w:cstheme="minorHAnsi"/>
          <w:color w:val="auto"/>
          <w:sz w:val="22"/>
          <w:szCs w:val="22"/>
          <w:shd w:val="clear" w:color="auto" w:fill="FFFFFF"/>
          <w:lang w:val="en-GB" w:eastAsia="pl-PL"/>
        </w:rPr>
        <w:t>)</w:t>
      </w:r>
      <w:r>
        <w:rPr>
          <w:rFonts w:ascii="Calibri" w:hAnsi="Calibri"/>
          <w:iCs/>
          <w:color w:val="000000" w:themeColor="text1"/>
          <w:sz w:val="22"/>
          <w:szCs w:val="22"/>
        </w:rPr>
        <w:t xml:space="preserve"> the </w:t>
      </w:r>
      <w:proofErr w:type="spellStart"/>
      <w:r>
        <w:rPr>
          <w:rFonts w:ascii="Calibri" w:hAnsi="Calibri"/>
          <w:iCs/>
          <w:color w:val="000000" w:themeColor="text1"/>
          <w:sz w:val="22"/>
          <w:szCs w:val="22"/>
        </w:rPr>
        <w:t>member</w:t>
      </w:r>
      <w:proofErr w:type="spellEnd"/>
      <w:r>
        <w:rPr>
          <w:rFonts w:ascii="Calibri" w:hAnsi="Calibri"/>
          <w:iCs/>
          <w:color w:val="000000" w:themeColor="text1"/>
          <w:sz w:val="22"/>
          <w:szCs w:val="22"/>
        </w:rPr>
        <w:t xml:space="preserve"> </w:t>
      </w:r>
      <w:proofErr w:type="spellStart"/>
      <w:r>
        <w:rPr>
          <w:rFonts w:ascii="Calibri" w:hAnsi="Calibri"/>
          <w:iCs/>
          <w:color w:val="000000" w:themeColor="text1"/>
          <w:sz w:val="22"/>
          <w:szCs w:val="22"/>
        </w:rPr>
        <w:t>states</w:t>
      </w:r>
      <w:proofErr w:type="spellEnd"/>
      <w:r w:rsidR="00C45E56">
        <w:rPr>
          <w:rFonts w:ascii="Calibri" w:hAnsi="Calibri"/>
          <w:iCs/>
          <w:color w:val="000000" w:themeColor="text1"/>
          <w:sz w:val="22"/>
          <w:szCs w:val="22"/>
        </w:rPr>
        <w:t xml:space="preserve"> in the </w:t>
      </w:r>
      <w:proofErr w:type="spellStart"/>
      <w:r w:rsidR="00C45E56">
        <w:rPr>
          <w:rFonts w:ascii="Calibri" w:hAnsi="Calibri"/>
          <w:iCs/>
          <w:color w:val="000000" w:themeColor="text1"/>
          <w:sz w:val="22"/>
          <w:szCs w:val="22"/>
        </w:rPr>
        <w:t>scope</w:t>
      </w:r>
      <w:proofErr w:type="spellEnd"/>
      <w:r w:rsidR="00C45E56">
        <w:rPr>
          <w:rFonts w:ascii="Calibri" w:hAnsi="Calibri"/>
          <w:iCs/>
          <w:color w:val="000000" w:themeColor="text1"/>
          <w:sz w:val="22"/>
          <w:szCs w:val="22"/>
        </w:rPr>
        <w:t xml:space="preserve"> of </w:t>
      </w:r>
      <w:proofErr w:type="spellStart"/>
      <w:r w:rsidR="00C45E56">
        <w:rPr>
          <w:rFonts w:ascii="Calibri" w:hAnsi="Calibri"/>
          <w:iCs/>
          <w:color w:val="000000" w:themeColor="text1"/>
          <w:sz w:val="22"/>
          <w:szCs w:val="22"/>
        </w:rPr>
        <w:t>using</w:t>
      </w:r>
      <w:proofErr w:type="spellEnd"/>
      <w:r w:rsidR="00C45E56">
        <w:rPr>
          <w:rFonts w:ascii="Calibri" w:hAnsi="Calibri"/>
          <w:iCs/>
          <w:color w:val="000000" w:themeColor="text1"/>
          <w:sz w:val="22"/>
          <w:szCs w:val="22"/>
        </w:rPr>
        <w:t xml:space="preserve"> the EU </w:t>
      </w:r>
      <w:proofErr w:type="spellStart"/>
      <w:r w:rsidR="00C45E56">
        <w:rPr>
          <w:rFonts w:ascii="Calibri" w:hAnsi="Calibri"/>
          <w:iCs/>
          <w:color w:val="000000" w:themeColor="text1"/>
          <w:sz w:val="22"/>
          <w:szCs w:val="22"/>
        </w:rPr>
        <w:t>funds</w:t>
      </w:r>
      <w:proofErr w:type="spellEnd"/>
      <w:r>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shall</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implement</w:t>
      </w:r>
      <w:proofErr w:type="spellEnd"/>
      <w:r w:rsidRPr="004A0A67">
        <w:rPr>
          <w:rFonts w:ascii="Calibri" w:hAnsi="Calibri"/>
          <w:iCs/>
          <w:color w:val="000000" w:themeColor="text1"/>
          <w:sz w:val="22"/>
          <w:szCs w:val="22"/>
        </w:rPr>
        <w:t xml:space="preserve"> a  </w:t>
      </w:r>
      <w:proofErr w:type="spellStart"/>
      <w:r w:rsidRPr="004A0A67">
        <w:rPr>
          <w:rFonts w:ascii="Calibri" w:hAnsi="Calibri"/>
          <w:iCs/>
          <w:color w:val="000000" w:themeColor="text1"/>
          <w:sz w:val="22"/>
          <w:szCs w:val="22"/>
        </w:rPr>
        <w:t>partnership</w:t>
      </w:r>
      <w:proofErr w:type="spellEnd"/>
      <w:r w:rsidRPr="004A0A67">
        <w:rPr>
          <w:rFonts w:ascii="Calibri" w:hAnsi="Calibri"/>
          <w:iCs/>
          <w:color w:val="000000" w:themeColor="text1"/>
          <w:sz w:val="22"/>
          <w:szCs w:val="22"/>
        </w:rPr>
        <w:t xml:space="preserve"> </w:t>
      </w:r>
      <w:r>
        <w:rPr>
          <w:rFonts w:ascii="Calibri" w:hAnsi="Calibri"/>
          <w:iCs/>
          <w:color w:val="000000" w:themeColor="text1"/>
          <w:sz w:val="22"/>
          <w:szCs w:val="22"/>
        </w:rPr>
        <w:t>with</w:t>
      </w:r>
      <w:r w:rsidRPr="00D641EB">
        <w:rPr>
          <w:rFonts w:ascii="Calibri" w:hAnsi="Calibri"/>
          <w:iCs/>
          <w:color w:val="000000" w:themeColor="text1"/>
          <w:sz w:val="22"/>
          <w:szCs w:val="22"/>
        </w:rPr>
        <w:t>:</w:t>
      </w:r>
    </w:p>
    <w:p w14:paraId="2F5A8283" w14:textId="0E4D4DE6" w:rsidR="004A0A67" w:rsidRPr="00D641EB" w:rsidRDefault="004A0A67" w:rsidP="004A0A67">
      <w:pPr>
        <w:pStyle w:val="Default"/>
        <w:spacing w:line="276" w:lineRule="auto"/>
        <w:contextualSpacing/>
        <w:jc w:val="both"/>
        <w:rPr>
          <w:rFonts w:ascii="Calibri" w:hAnsi="Calibri"/>
          <w:iCs/>
          <w:color w:val="000000" w:themeColor="text1"/>
          <w:sz w:val="22"/>
          <w:szCs w:val="22"/>
        </w:rPr>
      </w:pPr>
      <w:r w:rsidRPr="00D641EB">
        <w:rPr>
          <w:rFonts w:ascii="Calibri" w:hAnsi="Calibri"/>
          <w:iCs/>
          <w:color w:val="000000" w:themeColor="text1"/>
          <w:sz w:val="22"/>
          <w:szCs w:val="22"/>
        </w:rPr>
        <w:t xml:space="preserve">a) </w:t>
      </w:r>
      <w:proofErr w:type="spellStart"/>
      <w:r w:rsidRPr="004A0A67">
        <w:rPr>
          <w:rFonts w:ascii="Calibri" w:hAnsi="Calibri"/>
          <w:iCs/>
          <w:color w:val="000000" w:themeColor="text1"/>
          <w:sz w:val="22"/>
          <w:szCs w:val="22"/>
        </w:rPr>
        <w:t>regional</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local</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urban</w:t>
      </w:r>
      <w:proofErr w:type="spellEnd"/>
      <w:r w:rsidRPr="004A0A67">
        <w:rPr>
          <w:rFonts w:ascii="Calibri" w:hAnsi="Calibri"/>
          <w:iCs/>
          <w:color w:val="000000" w:themeColor="text1"/>
          <w:sz w:val="22"/>
          <w:szCs w:val="22"/>
        </w:rPr>
        <w:t xml:space="preserve"> and </w:t>
      </w:r>
      <w:proofErr w:type="spellStart"/>
      <w:r w:rsidRPr="004A0A67">
        <w:rPr>
          <w:rFonts w:ascii="Calibri" w:hAnsi="Calibri"/>
          <w:iCs/>
          <w:color w:val="000000" w:themeColor="text1"/>
          <w:sz w:val="22"/>
          <w:szCs w:val="22"/>
        </w:rPr>
        <w:t>other</w:t>
      </w:r>
      <w:proofErr w:type="spellEnd"/>
      <w:r w:rsidRPr="004A0A67">
        <w:rPr>
          <w:rFonts w:ascii="Calibri" w:hAnsi="Calibri"/>
          <w:iCs/>
          <w:color w:val="000000" w:themeColor="text1"/>
          <w:sz w:val="22"/>
          <w:szCs w:val="22"/>
        </w:rPr>
        <w:t xml:space="preserve"> public </w:t>
      </w:r>
      <w:proofErr w:type="spellStart"/>
      <w:r w:rsidRPr="004A0A67">
        <w:rPr>
          <w:rFonts w:ascii="Calibri" w:hAnsi="Calibri"/>
          <w:iCs/>
          <w:color w:val="000000" w:themeColor="text1"/>
          <w:sz w:val="22"/>
          <w:szCs w:val="22"/>
        </w:rPr>
        <w:t>authorities</w:t>
      </w:r>
      <w:proofErr w:type="spellEnd"/>
      <w:r w:rsidRPr="004A0A67">
        <w:rPr>
          <w:rFonts w:ascii="Calibri" w:hAnsi="Calibri"/>
          <w:iCs/>
          <w:color w:val="000000" w:themeColor="text1"/>
          <w:sz w:val="22"/>
          <w:szCs w:val="22"/>
        </w:rPr>
        <w:t xml:space="preserve">; </w:t>
      </w:r>
    </w:p>
    <w:p w14:paraId="3E4DA266" w14:textId="5698F4D9" w:rsidR="004A0A67" w:rsidRPr="00D641EB" w:rsidRDefault="004A0A67" w:rsidP="004A0A67">
      <w:pPr>
        <w:pStyle w:val="Default"/>
        <w:spacing w:line="276" w:lineRule="auto"/>
        <w:contextualSpacing/>
        <w:jc w:val="both"/>
        <w:rPr>
          <w:rFonts w:ascii="Calibri" w:hAnsi="Calibri"/>
          <w:iCs/>
          <w:color w:val="000000" w:themeColor="text1"/>
          <w:sz w:val="22"/>
          <w:szCs w:val="22"/>
        </w:rPr>
      </w:pPr>
      <w:r w:rsidRPr="00D641EB">
        <w:rPr>
          <w:rFonts w:ascii="Calibri" w:hAnsi="Calibri"/>
          <w:iCs/>
          <w:color w:val="000000" w:themeColor="text1"/>
          <w:sz w:val="22"/>
          <w:szCs w:val="22"/>
        </w:rPr>
        <w:t xml:space="preserve">b) </w:t>
      </w:r>
      <w:proofErr w:type="spellStart"/>
      <w:r w:rsidRPr="004A0A67">
        <w:rPr>
          <w:rFonts w:ascii="Calibri" w:hAnsi="Calibri"/>
          <w:iCs/>
          <w:color w:val="000000" w:themeColor="text1"/>
          <w:sz w:val="22"/>
          <w:szCs w:val="22"/>
        </w:rPr>
        <w:t>economic</w:t>
      </w:r>
      <w:proofErr w:type="spellEnd"/>
      <w:r w:rsidRPr="004A0A67">
        <w:rPr>
          <w:rFonts w:ascii="Calibri" w:hAnsi="Calibri"/>
          <w:iCs/>
          <w:color w:val="000000" w:themeColor="text1"/>
          <w:sz w:val="22"/>
          <w:szCs w:val="22"/>
        </w:rPr>
        <w:t xml:space="preserve"> and </w:t>
      </w:r>
      <w:proofErr w:type="spellStart"/>
      <w:r w:rsidRPr="004A0A67">
        <w:rPr>
          <w:rFonts w:ascii="Calibri" w:hAnsi="Calibri"/>
          <w:iCs/>
          <w:color w:val="000000" w:themeColor="text1"/>
          <w:sz w:val="22"/>
          <w:szCs w:val="22"/>
        </w:rPr>
        <w:t>social</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partners</w:t>
      </w:r>
      <w:proofErr w:type="spellEnd"/>
      <w:r w:rsidRPr="004A0A67">
        <w:rPr>
          <w:rFonts w:ascii="Calibri" w:hAnsi="Calibri"/>
          <w:iCs/>
          <w:color w:val="000000" w:themeColor="text1"/>
          <w:sz w:val="22"/>
          <w:szCs w:val="22"/>
        </w:rPr>
        <w:t xml:space="preserve">; </w:t>
      </w:r>
    </w:p>
    <w:p w14:paraId="43D0D322" w14:textId="77777777" w:rsidR="004A0A67" w:rsidRDefault="004A0A67" w:rsidP="004A0A67">
      <w:pPr>
        <w:pStyle w:val="Default"/>
        <w:contextualSpacing/>
        <w:jc w:val="both"/>
        <w:rPr>
          <w:rFonts w:ascii="Calibri" w:hAnsi="Calibri"/>
          <w:iCs/>
          <w:color w:val="000000" w:themeColor="text1"/>
          <w:sz w:val="22"/>
          <w:szCs w:val="22"/>
        </w:rPr>
      </w:pPr>
      <w:r w:rsidRPr="00D641EB">
        <w:rPr>
          <w:rFonts w:ascii="Calibri" w:hAnsi="Calibri"/>
          <w:iCs/>
          <w:color w:val="000000" w:themeColor="text1"/>
          <w:sz w:val="22"/>
          <w:szCs w:val="22"/>
        </w:rPr>
        <w:t>c)</w:t>
      </w:r>
      <w:r w:rsidRPr="004A0A67">
        <w:t xml:space="preserve"> </w:t>
      </w:r>
      <w:proofErr w:type="spellStart"/>
      <w:r w:rsidRPr="004A0A67">
        <w:rPr>
          <w:rFonts w:ascii="Calibri" w:hAnsi="Calibri"/>
          <w:iCs/>
          <w:color w:val="000000" w:themeColor="text1"/>
          <w:sz w:val="22"/>
          <w:szCs w:val="22"/>
        </w:rPr>
        <w:t>relevant</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bodies</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representing</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civil</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society</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such</w:t>
      </w:r>
      <w:proofErr w:type="spellEnd"/>
      <w:r w:rsidRPr="004A0A67">
        <w:rPr>
          <w:rFonts w:ascii="Calibri" w:hAnsi="Calibri"/>
          <w:iCs/>
          <w:color w:val="000000" w:themeColor="text1"/>
          <w:sz w:val="22"/>
          <w:szCs w:val="22"/>
        </w:rPr>
        <w:t xml:space="preserve"> as </w:t>
      </w:r>
      <w:proofErr w:type="spellStart"/>
      <w:r w:rsidRPr="004A0A67">
        <w:rPr>
          <w:rFonts w:ascii="Calibri" w:hAnsi="Calibri"/>
          <w:iCs/>
          <w:color w:val="000000" w:themeColor="text1"/>
          <w:sz w:val="22"/>
          <w:szCs w:val="22"/>
        </w:rPr>
        <w:t>environmental</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partners</w:t>
      </w:r>
      <w:proofErr w:type="spellEnd"/>
      <w:r w:rsidRPr="004A0A67">
        <w:rPr>
          <w:rFonts w:ascii="Calibri" w:hAnsi="Calibri"/>
          <w:iCs/>
          <w:color w:val="000000" w:themeColor="text1"/>
          <w:sz w:val="22"/>
          <w:szCs w:val="22"/>
        </w:rPr>
        <w:t>, non-</w:t>
      </w:r>
      <w:proofErr w:type="spellStart"/>
      <w:r w:rsidRPr="004A0A67">
        <w:rPr>
          <w:rFonts w:ascii="Calibri" w:hAnsi="Calibri"/>
          <w:iCs/>
          <w:color w:val="000000" w:themeColor="text1"/>
          <w:sz w:val="22"/>
          <w:szCs w:val="22"/>
        </w:rPr>
        <w:t>governmental</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organisations</w:t>
      </w:r>
      <w:proofErr w:type="spellEnd"/>
      <w:r w:rsidRPr="004A0A67">
        <w:rPr>
          <w:rFonts w:ascii="Calibri" w:hAnsi="Calibri"/>
          <w:iCs/>
          <w:color w:val="000000" w:themeColor="text1"/>
          <w:sz w:val="22"/>
          <w:szCs w:val="22"/>
        </w:rPr>
        <w:t xml:space="preserve">, and </w:t>
      </w:r>
      <w:proofErr w:type="spellStart"/>
      <w:r w:rsidRPr="004A0A67">
        <w:rPr>
          <w:rFonts w:ascii="Calibri" w:hAnsi="Calibri"/>
          <w:iCs/>
          <w:color w:val="000000" w:themeColor="text1"/>
          <w:sz w:val="22"/>
          <w:szCs w:val="22"/>
        </w:rPr>
        <w:t>bodies</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responsible</w:t>
      </w:r>
      <w:proofErr w:type="spellEnd"/>
      <w:r w:rsidRPr="004A0A67">
        <w:rPr>
          <w:rFonts w:ascii="Calibri" w:hAnsi="Calibri"/>
          <w:iCs/>
          <w:color w:val="000000" w:themeColor="text1"/>
          <w:sz w:val="22"/>
          <w:szCs w:val="22"/>
        </w:rPr>
        <w:t xml:space="preserve"> for </w:t>
      </w:r>
      <w:proofErr w:type="spellStart"/>
      <w:r w:rsidRPr="004A0A67">
        <w:rPr>
          <w:rFonts w:ascii="Calibri" w:hAnsi="Calibri"/>
          <w:iCs/>
          <w:color w:val="000000" w:themeColor="text1"/>
          <w:sz w:val="22"/>
          <w:szCs w:val="22"/>
        </w:rPr>
        <w:t>promoting</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social</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inclusion</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fundamental</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rights</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rights</w:t>
      </w:r>
      <w:proofErr w:type="spellEnd"/>
      <w:r w:rsidRPr="004A0A67">
        <w:rPr>
          <w:rFonts w:ascii="Calibri" w:hAnsi="Calibri"/>
          <w:iCs/>
          <w:color w:val="000000" w:themeColor="text1"/>
          <w:sz w:val="22"/>
          <w:szCs w:val="22"/>
        </w:rPr>
        <w:t xml:space="preserve"> of </w:t>
      </w:r>
      <w:proofErr w:type="spellStart"/>
      <w:r w:rsidRPr="004A0A67">
        <w:rPr>
          <w:rFonts w:ascii="Calibri" w:hAnsi="Calibri"/>
          <w:iCs/>
          <w:color w:val="000000" w:themeColor="text1"/>
          <w:sz w:val="22"/>
          <w:szCs w:val="22"/>
        </w:rPr>
        <w:t>persons</w:t>
      </w:r>
      <w:proofErr w:type="spellEnd"/>
      <w:r w:rsidRPr="004A0A67">
        <w:rPr>
          <w:rFonts w:ascii="Calibri" w:hAnsi="Calibri"/>
          <w:iCs/>
          <w:color w:val="000000" w:themeColor="text1"/>
          <w:sz w:val="22"/>
          <w:szCs w:val="22"/>
        </w:rPr>
        <w:t xml:space="preserve"> with </w:t>
      </w:r>
      <w:proofErr w:type="spellStart"/>
      <w:r w:rsidRPr="004A0A67">
        <w:rPr>
          <w:rFonts w:ascii="Calibri" w:hAnsi="Calibri"/>
          <w:iCs/>
          <w:color w:val="000000" w:themeColor="text1"/>
          <w:sz w:val="22"/>
          <w:szCs w:val="22"/>
        </w:rPr>
        <w:t>disabilities</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gender</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equality</w:t>
      </w:r>
      <w:proofErr w:type="spellEnd"/>
      <w:r w:rsidRPr="004A0A67">
        <w:rPr>
          <w:rFonts w:ascii="Calibri" w:hAnsi="Calibri"/>
          <w:iCs/>
          <w:color w:val="000000" w:themeColor="text1"/>
          <w:sz w:val="22"/>
          <w:szCs w:val="22"/>
        </w:rPr>
        <w:t xml:space="preserve"> and non-</w:t>
      </w:r>
      <w:proofErr w:type="spellStart"/>
      <w:r w:rsidRPr="004A0A67">
        <w:rPr>
          <w:rFonts w:ascii="Calibri" w:hAnsi="Calibri"/>
          <w:iCs/>
          <w:color w:val="000000" w:themeColor="text1"/>
          <w:sz w:val="22"/>
          <w:szCs w:val="22"/>
        </w:rPr>
        <w:t>discrimination</w:t>
      </w:r>
      <w:proofErr w:type="spellEnd"/>
      <w:r w:rsidRPr="004A0A67">
        <w:rPr>
          <w:rFonts w:ascii="Calibri" w:hAnsi="Calibri"/>
          <w:iCs/>
          <w:color w:val="000000" w:themeColor="text1"/>
          <w:sz w:val="22"/>
          <w:szCs w:val="22"/>
        </w:rPr>
        <w:t>;</w:t>
      </w:r>
    </w:p>
    <w:p w14:paraId="22A32DC1" w14:textId="7F6203BD" w:rsidR="004A0A67" w:rsidRDefault="004A0A67" w:rsidP="004A0A67">
      <w:pPr>
        <w:pStyle w:val="Default"/>
        <w:contextualSpacing/>
        <w:jc w:val="both"/>
        <w:rPr>
          <w:rFonts w:ascii="Calibri" w:hAnsi="Calibri"/>
          <w:iCs/>
          <w:color w:val="000000" w:themeColor="text1"/>
          <w:sz w:val="22"/>
          <w:szCs w:val="22"/>
        </w:rPr>
      </w:pPr>
      <w:r>
        <w:rPr>
          <w:rFonts w:ascii="Calibri" w:hAnsi="Calibri"/>
          <w:iCs/>
          <w:color w:val="000000" w:themeColor="text1"/>
          <w:sz w:val="22"/>
          <w:szCs w:val="22"/>
        </w:rPr>
        <w:t xml:space="preserve">d) </w:t>
      </w:r>
      <w:proofErr w:type="spellStart"/>
      <w:r w:rsidRPr="004A0A67">
        <w:rPr>
          <w:rFonts w:ascii="Calibri" w:hAnsi="Calibri"/>
          <w:iCs/>
          <w:color w:val="000000" w:themeColor="text1"/>
          <w:sz w:val="22"/>
          <w:szCs w:val="22"/>
        </w:rPr>
        <w:t>research</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organisations</w:t>
      </w:r>
      <w:proofErr w:type="spellEnd"/>
      <w:r w:rsidRPr="004A0A67">
        <w:rPr>
          <w:rFonts w:ascii="Calibri" w:hAnsi="Calibri"/>
          <w:iCs/>
          <w:color w:val="000000" w:themeColor="text1"/>
          <w:sz w:val="22"/>
          <w:szCs w:val="22"/>
        </w:rPr>
        <w:t xml:space="preserve"> and </w:t>
      </w:r>
      <w:proofErr w:type="spellStart"/>
      <w:r w:rsidRPr="004A0A67">
        <w:rPr>
          <w:rFonts w:ascii="Calibri" w:hAnsi="Calibri"/>
          <w:iCs/>
          <w:color w:val="000000" w:themeColor="text1"/>
          <w:sz w:val="22"/>
          <w:szCs w:val="22"/>
        </w:rPr>
        <w:t>universities</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where</w:t>
      </w:r>
      <w:proofErr w:type="spellEnd"/>
      <w:r w:rsidRPr="004A0A67">
        <w:rPr>
          <w:rFonts w:ascii="Calibri" w:hAnsi="Calibri"/>
          <w:iCs/>
          <w:color w:val="000000" w:themeColor="text1"/>
          <w:sz w:val="22"/>
          <w:szCs w:val="22"/>
        </w:rPr>
        <w:t xml:space="preserve"> </w:t>
      </w:r>
      <w:proofErr w:type="spellStart"/>
      <w:r w:rsidRPr="004A0A67">
        <w:rPr>
          <w:rFonts w:ascii="Calibri" w:hAnsi="Calibri"/>
          <w:iCs/>
          <w:color w:val="000000" w:themeColor="text1"/>
          <w:sz w:val="22"/>
          <w:szCs w:val="22"/>
        </w:rPr>
        <w:t>appropriate</w:t>
      </w:r>
      <w:proofErr w:type="spellEnd"/>
      <w:r>
        <w:rPr>
          <w:rFonts w:ascii="Calibri" w:hAnsi="Calibri"/>
          <w:iCs/>
          <w:color w:val="000000" w:themeColor="text1"/>
          <w:sz w:val="22"/>
          <w:szCs w:val="22"/>
        </w:rPr>
        <w:t>.</w:t>
      </w:r>
    </w:p>
    <w:p w14:paraId="7A52BC01" w14:textId="00A74F84" w:rsidR="004A0A67" w:rsidRDefault="004A0A67" w:rsidP="004A0A67">
      <w:pPr>
        <w:pStyle w:val="Default"/>
        <w:contextualSpacing/>
        <w:jc w:val="both"/>
        <w:rPr>
          <w:rFonts w:ascii="Calibri" w:hAnsi="Calibri"/>
          <w:iCs/>
          <w:color w:val="000000" w:themeColor="text1"/>
          <w:sz w:val="22"/>
          <w:szCs w:val="22"/>
        </w:rPr>
      </w:pPr>
    </w:p>
    <w:p w14:paraId="2DA23B3E" w14:textId="2A5886C0" w:rsidR="004A0A67" w:rsidRDefault="004A0A67" w:rsidP="004A0A67">
      <w:pPr>
        <w:pStyle w:val="Default"/>
        <w:contextualSpacing/>
        <w:jc w:val="both"/>
        <w:rPr>
          <w:rFonts w:ascii="Calibri" w:hAnsi="Calibri"/>
          <w:iCs/>
          <w:color w:val="000000" w:themeColor="text1"/>
          <w:sz w:val="22"/>
          <w:szCs w:val="22"/>
        </w:rPr>
      </w:pPr>
      <w:proofErr w:type="spellStart"/>
      <w:r>
        <w:rPr>
          <w:rFonts w:ascii="Calibri" w:hAnsi="Calibri"/>
          <w:iCs/>
          <w:color w:val="000000" w:themeColor="text1"/>
          <w:sz w:val="22"/>
          <w:szCs w:val="22"/>
        </w:rPr>
        <w:t>Taking</w:t>
      </w:r>
      <w:proofErr w:type="spellEnd"/>
      <w:r>
        <w:rPr>
          <w:rFonts w:ascii="Calibri" w:hAnsi="Calibri"/>
          <w:iCs/>
          <w:color w:val="000000" w:themeColor="text1"/>
          <w:sz w:val="22"/>
          <w:szCs w:val="22"/>
        </w:rPr>
        <w:t xml:space="preserve"> </w:t>
      </w:r>
      <w:proofErr w:type="spellStart"/>
      <w:r>
        <w:rPr>
          <w:rFonts w:ascii="Calibri" w:hAnsi="Calibri"/>
          <w:iCs/>
          <w:color w:val="000000" w:themeColor="text1"/>
          <w:sz w:val="22"/>
          <w:szCs w:val="22"/>
        </w:rPr>
        <w:t>this</w:t>
      </w:r>
      <w:proofErr w:type="spellEnd"/>
      <w:r>
        <w:rPr>
          <w:rFonts w:ascii="Calibri" w:hAnsi="Calibri"/>
          <w:iCs/>
          <w:color w:val="000000" w:themeColor="text1"/>
          <w:sz w:val="22"/>
          <w:szCs w:val="22"/>
        </w:rPr>
        <w:t xml:space="preserve"> </w:t>
      </w:r>
      <w:proofErr w:type="spellStart"/>
      <w:r>
        <w:rPr>
          <w:rFonts w:ascii="Calibri" w:hAnsi="Calibri"/>
          <w:iCs/>
          <w:color w:val="000000" w:themeColor="text1"/>
          <w:sz w:val="22"/>
          <w:szCs w:val="22"/>
        </w:rPr>
        <w:t>into</w:t>
      </w:r>
      <w:proofErr w:type="spellEnd"/>
      <w:r>
        <w:rPr>
          <w:rFonts w:ascii="Calibri" w:hAnsi="Calibri"/>
          <w:iCs/>
          <w:color w:val="000000" w:themeColor="text1"/>
          <w:sz w:val="22"/>
          <w:szCs w:val="22"/>
        </w:rPr>
        <w:t xml:space="preserve"> </w:t>
      </w:r>
      <w:proofErr w:type="spellStart"/>
      <w:r>
        <w:rPr>
          <w:rFonts w:ascii="Calibri" w:hAnsi="Calibri"/>
          <w:iCs/>
          <w:color w:val="000000" w:themeColor="text1"/>
          <w:sz w:val="22"/>
          <w:szCs w:val="22"/>
        </w:rPr>
        <w:t>consideration</w:t>
      </w:r>
      <w:proofErr w:type="spellEnd"/>
      <w:r>
        <w:rPr>
          <w:rFonts w:ascii="Calibri" w:hAnsi="Calibri"/>
          <w:iCs/>
          <w:color w:val="000000" w:themeColor="text1"/>
          <w:sz w:val="22"/>
          <w:szCs w:val="22"/>
        </w:rPr>
        <w:t xml:space="preserve"> and in </w:t>
      </w:r>
      <w:proofErr w:type="spellStart"/>
      <w:r>
        <w:rPr>
          <w:rFonts w:ascii="Calibri" w:hAnsi="Calibri"/>
          <w:iCs/>
          <w:color w:val="000000" w:themeColor="text1"/>
          <w:sz w:val="22"/>
          <w:szCs w:val="22"/>
        </w:rPr>
        <w:t>accordance</w:t>
      </w:r>
      <w:proofErr w:type="spellEnd"/>
      <w:r>
        <w:rPr>
          <w:rFonts w:ascii="Calibri" w:hAnsi="Calibri"/>
          <w:iCs/>
          <w:color w:val="000000" w:themeColor="text1"/>
          <w:sz w:val="22"/>
          <w:szCs w:val="22"/>
        </w:rPr>
        <w:t xml:space="preserve"> with the </w:t>
      </w:r>
      <w:proofErr w:type="spellStart"/>
      <w:r>
        <w:rPr>
          <w:rFonts w:ascii="Calibri" w:hAnsi="Calibri"/>
          <w:iCs/>
          <w:color w:val="000000" w:themeColor="text1"/>
          <w:sz w:val="22"/>
          <w:szCs w:val="22"/>
        </w:rPr>
        <w:t>Polish</w:t>
      </w:r>
      <w:proofErr w:type="spellEnd"/>
      <w:r>
        <w:rPr>
          <w:rFonts w:ascii="Calibri" w:hAnsi="Calibri"/>
          <w:iCs/>
          <w:color w:val="000000" w:themeColor="text1"/>
          <w:sz w:val="22"/>
          <w:szCs w:val="22"/>
        </w:rPr>
        <w:t xml:space="preserve"> </w:t>
      </w:r>
      <w:proofErr w:type="spellStart"/>
      <w:r>
        <w:rPr>
          <w:rFonts w:ascii="Calibri" w:hAnsi="Calibri"/>
          <w:iCs/>
          <w:color w:val="000000" w:themeColor="text1"/>
          <w:sz w:val="22"/>
          <w:szCs w:val="22"/>
        </w:rPr>
        <w:t>regulations</w:t>
      </w:r>
      <w:proofErr w:type="spellEnd"/>
      <w:r w:rsidR="00847496" w:rsidRPr="00847496">
        <w:rPr>
          <w:rFonts w:ascii="Calibri" w:hAnsi="Calibri"/>
          <w:iCs/>
          <w:color w:val="000000" w:themeColor="text1"/>
          <w:sz w:val="22"/>
          <w:szCs w:val="22"/>
        </w:rPr>
        <w:t xml:space="preserve"> </w:t>
      </w:r>
      <w:proofErr w:type="spellStart"/>
      <w:r w:rsidR="00847496">
        <w:rPr>
          <w:rFonts w:ascii="Calibri" w:hAnsi="Calibri"/>
          <w:iCs/>
          <w:color w:val="000000" w:themeColor="text1"/>
          <w:sz w:val="22"/>
          <w:szCs w:val="22"/>
        </w:rPr>
        <w:t>indicated</w:t>
      </w:r>
      <w:proofErr w:type="spellEnd"/>
      <w:r w:rsidR="00847496">
        <w:rPr>
          <w:rFonts w:ascii="Calibri" w:hAnsi="Calibri"/>
          <w:iCs/>
          <w:color w:val="000000" w:themeColor="text1"/>
          <w:sz w:val="22"/>
          <w:szCs w:val="22"/>
        </w:rPr>
        <w:t xml:space="preserve"> </w:t>
      </w:r>
      <w:proofErr w:type="spellStart"/>
      <w:r w:rsidR="00847496">
        <w:rPr>
          <w:rFonts w:ascii="Calibri" w:hAnsi="Calibri"/>
          <w:iCs/>
          <w:color w:val="000000" w:themeColor="text1"/>
          <w:sz w:val="22"/>
          <w:szCs w:val="22"/>
        </w:rPr>
        <w:t>below</w:t>
      </w:r>
      <w:proofErr w:type="spellEnd"/>
      <w:r w:rsidR="00C45E56">
        <w:rPr>
          <w:rFonts w:ascii="Calibri" w:hAnsi="Calibri"/>
          <w:iCs/>
          <w:color w:val="000000" w:themeColor="text1"/>
          <w:sz w:val="22"/>
          <w:szCs w:val="22"/>
        </w:rPr>
        <w:t xml:space="preserve">, the draft </w:t>
      </w:r>
      <w:proofErr w:type="spellStart"/>
      <w:r w:rsidR="00C45E56">
        <w:rPr>
          <w:rFonts w:ascii="Calibri" w:hAnsi="Calibri"/>
          <w:iCs/>
          <w:color w:val="000000" w:themeColor="text1"/>
          <w:sz w:val="22"/>
          <w:szCs w:val="22"/>
        </w:rPr>
        <w:t>Interreg</w:t>
      </w:r>
      <w:proofErr w:type="spellEnd"/>
      <w:r w:rsidR="00C45E56">
        <w:rPr>
          <w:rFonts w:ascii="Calibri" w:hAnsi="Calibri"/>
          <w:iCs/>
          <w:color w:val="000000" w:themeColor="text1"/>
          <w:sz w:val="22"/>
          <w:szCs w:val="22"/>
        </w:rPr>
        <w:t xml:space="preserve"> NEXT </w:t>
      </w:r>
      <w:proofErr w:type="spellStart"/>
      <w:r w:rsidR="00C45E56">
        <w:rPr>
          <w:rFonts w:ascii="Calibri" w:hAnsi="Calibri"/>
          <w:iCs/>
          <w:color w:val="000000" w:themeColor="text1"/>
          <w:sz w:val="22"/>
          <w:szCs w:val="22"/>
        </w:rPr>
        <w:t>Programme</w:t>
      </w:r>
      <w:proofErr w:type="spellEnd"/>
      <w:r w:rsidR="00C45E56">
        <w:rPr>
          <w:rFonts w:ascii="Calibri" w:hAnsi="Calibri"/>
          <w:iCs/>
          <w:color w:val="000000" w:themeColor="text1"/>
          <w:sz w:val="22"/>
          <w:szCs w:val="22"/>
        </w:rPr>
        <w:t xml:space="preserve"> Poland-</w:t>
      </w:r>
      <w:proofErr w:type="spellStart"/>
      <w:r w:rsidR="00C45E56">
        <w:rPr>
          <w:rFonts w:ascii="Calibri" w:hAnsi="Calibri"/>
          <w:iCs/>
          <w:color w:val="000000" w:themeColor="text1"/>
          <w:sz w:val="22"/>
          <w:szCs w:val="22"/>
        </w:rPr>
        <w:t>Ukraine</w:t>
      </w:r>
      <w:proofErr w:type="spellEnd"/>
      <w:r w:rsidR="00C45E56">
        <w:rPr>
          <w:rFonts w:ascii="Calibri" w:hAnsi="Calibri"/>
          <w:iCs/>
          <w:color w:val="000000" w:themeColor="text1"/>
          <w:sz w:val="22"/>
          <w:szCs w:val="22"/>
        </w:rPr>
        <w:t xml:space="preserve"> 2021-2027 was </w:t>
      </w:r>
      <w:proofErr w:type="spellStart"/>
      <w:r w:rsidR="00C45E56">
        <w:rPr>
          <w:rFonts w:ascii="Calibri" w:hAnsi="Calibri"/>
          <w:iCs/>
          <w:color w:val="000000" w:themeColor="text1"/>
          <w:sz w:val="22"/>
          <w:szCs w:val="22"/>
        </w:rPr>
        <w:t>subject</w:t>
      </w:r>
      <w:proofErr w:type="spellEnd"/>
      <w:r w:rsidR="00C45E56">
        <w:rPr>
          <w:rFonts w:ascii="Calibri" w:hAnsi="Calibri"/>
          <w:iCs/>
          <w:color w:val="000000" w:themeColor="text1"/>
          <w:sz w:val="22"/>
          <w:szCs w:val="22"/>
        </w:rPr>
        <w:t xml:space="preserve"> to public </w:t>
      </w:r>
      <w:proofErr w:type="spellStart"/>
      <w:r w:rsidR="00C45E56">
        <w:rPr>
          <w:rFonts w:ascii="Calibri" w:hAnsi="Calibri"/>
          <w:iCs/>
          <w:color w:val="000000" w:themeColor="text1"/>
          <w:sz w:val="22"/>
          <w:szCs w:val="22"/>
        </w:rPr>
        <w:t>consultations</w:t>
      </w:r>
      <w:proofErr w:type="spellEnd"/>
      <w:r w:rsidR="00C45E56">
        <w:rPr>
          <w:rFonts w:ascii="Calibri" w:hAnsi="Calibri"/>
          <w:iCs/>
          <w:color w:val="000000" w:themeColor="text1"/>
          <w:sz w:val="22"/>
          <w:szCs w:val="22"/>
        </w:rPr>
        <w:t>.</w:t>
      </w:r>
    </w:p>
    <w:p w14:paraId="687D991F" w14:textId="77777777" w:rsidR="004A0A67" w:rsidRDefault="004A0A67" w:rsidP="004A0A67">
      <w:pPr>
        <w:pStyle w:val="Default"/>
        <w:contextualSpacing/>
        <w:jc w:val="both"/>
        <w:rPr>
          <w:rFonts w:ascii="Calibri" w:hAnsi="Calibri"/>
          <w:iCs/>
          <w:color w:val="000000" w:themeColor="text1"/>
          <w:sz w:val="22"/>
          <w:szCs w:val="22"/>
        </w:rPr>
      </w:pPr>
    </w:p>
    <w:p w14:paraId="04470AC2" w14:textId="77777777" w:rsidR="00847496" w:rsidRPr="00847496" w:rsidRDefault="00847496" w:rsidP="00847496">
      <w:pPr>
        <w:pStyle w:val="Default"/>
        <w:contextualSpacing/>
        <w:jc w:val="both"/>
        <w:rPr>
          <w:rFonts w:ascii="Calibri" w:hAnsi="Calibri"/>
          <w:iCs/>
          <w:color w:val="000000" w:themeColor="text1"/>
          <w:sz w:val="22"/>
          <w:szCs w:val="22"/>
        </w:rPr>
      </w:pPr>
      <w:r w:rsidRPr="00847496">
        <w:rPr>
          <w:rFonts w:ascii="Calibri" w:hAnsi="Calibri"/>
          <w:iCs/>
          <w:color w:val="000000" w:themeColor="text1"/>
          <w:sz w:val="22"/>
          <w:szCs w:val="22"/>
        </w:rPr>
        <w:t xml:space="preserve">The </w:t>
      </w:r>
      <w:proofErr w:type="spellStart"/>
      <w:r w:rsidRPr="00847496">
        <w:rPr>
          <w:rFonts w:ascii="Calibri" w:hAnsi="Calibri"/>
          <w:iCs/>
          <w:color w:val="000000" w:themeColor="text1"/>
          <w:sz w:val="22"/>
          <w:szCs w:val="22"/>
        </w:rPr>
        <w:t>legal</w:t>
      </w:r>
      <w:proofErr w:type="spellEnd"/>
      <w:r w:rsidRPr="00847496">
        <w:rPr>
          <w:rFonts w:ascii="Calibri" w:hAnsi="Calibri"/>
          <w:iCs/>
          <w:color w:val="000000" w:themeColor="text1"/>
          <w:sz w:val="22"/>
          <w:szCs w:val="22"/>
        </w:rPr>
        <w:t xml:space="preserve"> </w:t>
      </w:r>
      <w:proofErr w:type="spellStart"/>
      <w:r w:rsidRPr="00847496">
        <w:rPr>
          <w:rFonts w:ascii="Calibri" w:hAnsi="Calibri"/>
          <w:iCs/>
          <w:color w:val="000000" w:themeColor="text1"/>
          <w:sz w:val="22"/>
          <w:szCs w:val="22"/>
        </w:rPr>
        <w:t>basis</w:t>
      </w:r>
      <w:proofErr w:type="spellEnd"/>
      <w:r w:rsidRPr="00847496">
        <w:rPr>
          <w:rFonts w:ascii="Calibri" w:hAnsi="Calibri"/>
          <w:iCs/>
          <w:color w:val="000000" w:themeColor="text1"/>
          <w:sz w:val="22"/>
          <w:szCs w:val="22"/>
        </w:rPr>
        <w:t xml:space="preserve"> for public </w:t>
      </w:r>
      <w:proofErr w:type="spellStart"/>
      <w:r w:rsidRPr="00847496">
        <w:rPr>
          <w:rFonts w:ascii="Calibri" w:hAnsi="Calibri"/>
          <w:iCs/>
          <w:color w:val="000000" w:themeColor="text1"/>
          <w:sz w:val="22"/>
          <w:szCs w:val="22"/>
        </w:rPr>
        <w:t>consultations</w:t>
      </w:r>
      <w:proofErr w:type="spellEnd"/>
      <w:r w:rsidRPr="00847496">
        <w:rPr>
          <w:rFonts w:ascii="Calibri" w:hAnsi="Calibri"/>
          <w:iCs/>
          <w:color w:val="000000" w:themeColor="text1"/>
          <w:sz w:val="22"/>
          <w:szCs w:val="22"/>
        </w:rPr>
        <w:t xml:space="preserve">, </w:t>
      </w:r>
      <w:proofErr w:type="spellStart"/>
      <w:r w:rsidRPr="00847496">
        <w:rPr>
          <w:rFonts w:ascii="Calibri" w:hAnsi="Calibri"/>
          <w:iCs/>
          <w:color w:val="000000" w:themeColor="text1"/>
          <w:sz w:val="22"/>
          <w:szCs w:val="22"/>
        </w:rPr>
        <w:t>arrangements</w:t>
      </w:r>
      <w:proofErr w:type="spellEnd"/>
      <w:r w:rsidRPr="00847496">
        <w:rPr>
          <w:rFonts w:ascii="Calibri" w:hAnsi="Calibri"/>
          <w:iCs/>
          <w:color w:val="000000" w:themeColor="text1"/>
          <w:sz w:val="22"/>
          <w:szCs w:val="22"/>
        </w:rPr>
        <w:t xml:space="preserve"> and </w:t>
      </w:r>
      <w:proofErr w:type="spellStart"/>
      <w:r w:rsidRPr="00847496">
        <w:rPr>
          <w:rFonts w:ascii="Calibri" w:hAnsi="Calibri"/>
          <w:iCs/>
          <w:color w:val="000000" w:themeColor="text1"/>
          <w:sz w:val="22"/>
          <w:szCs w:val="22"/>
        </w:rPr>
        <w:t>opinions</w:t>
      </w:r>
      <w:proofErr w:type="spellEnd"/>
      <w:r w:rsidRPr="00847496">
        <w:rPr>
          <w:rFonts w:ascii="Calibri" w:hAnsi="Calibri"/>
          <w:iCs/>
          <w:color w:val="000000" w:themeColor="text1"/>
          <w:sz w:val="22"/>
          <w:szCs w:val="22"/>
        </w:rPr>
        <w:t>:</w:t>
      </w:r>
    </w:p>
    <w:p w14:paraId="347476B7" w14:textId="5BD73DEE" w:rsidR="00847496" w:rsidRPr="00847496" w:rsidRDefault="00847496" w:rsidP="00847496">
      <w:pPr>
        <w:pStyle w:val="Default"/>
        <w:contextualSpacing/>
        <w:jc w:val="both"/>
        <w:rPr>
          <w:rFonts w:ascii="Calibri" w:hAnsi="Calibri"/>
          <w:iCs/>
          <w:color w:val="000000" w:themeColor="text1"/>
          <w:sz w:val="22"/>
          <w:szCs w:val="22"/>
        </w:rPr>
      </w:pPr>
      <w:r w:rsidRPr="00847496">
        <w:rPr>
          <w:rFonts w:ascii="Calibri" w:hAnsi="Calibri"/>
          <w:iCs/>
          <w:color w:val="000000" w:themeColor="text1"/>
          <w:sz w:val="22"/>
          <w:szCs w:val="22"/>
        </w:rPr>
        <w:t>•</w:t>
      </w:r>
      <w:r w:rsidRPr="00847496">
        <w:rPr>
          <w:rFonts w:ascii="Calibri" w:hAnsi="Calibri"/>
          <w:iCs/>
          <w:color w:val="000000" w:themeColor="text1"/>
          <w:sz w:val="22"/>
          <w:szCs w:val="22"/>
        </w:rPr>
        <w:tab/>
      </w:r>
      <w:proofErr w:type="spellStart"/>
      <w:r w:rsidRPr="00847496">
        <w:rPr>
          <w:rFonts w:ascii="Calibri" w:hAnsi="Calibri"/>
          <w:iCs/>
          <w:color w:val="000000" w:themeColor="text1"/>
          <w:sz w:val="22"/>
          <w:szCs w:val="22"/>
        </w:rPr>
        <w:t>Act</w:t>
      </w:r>
      <w:proofErr w:type="spellEnd"/>
      <w:r w:rsidRPr="00847496">
        <w:rPr>
          <w:rFonts w:ascii="Calibri" w:hAnsi="Calibri"/>
          <w:iCs/>
          <w:color w:val="000000" w:themeColor="text1"/>
          <w:sz w:val="22"/>
          <w:szCs w:val="22"/>
        </w:rPr>
        <w:t xml:space="preserve"> of 6 </w:t>
      </w:r>
      <w:proofErr w:type="spellStart"/>
      <w:r w:rsidRPr="00847496">
        <w:rPr>
          <w:rFonts w:ascii="Calibri" w:hAnsi="Calibri"/>
          <w:iCs/>
          <w:color w:val="000000" w:themeColor="text1"/>
          <w:sz w:val="22"/>
          <w:szCs w:val="22"/>
        </w:rPr>
        <w:t>December</w:t>
      </w:r>
      <w:proofErr w:type="spellEnd"/>
      <w:r w:rsidRPr="00847496">
        <w:rPr>
          <w:rFonts w:ascii="Calibri" w:hAnsi="Calibri"/>
          <w:iCs/>
          <w:color w:val="000000" w:themeColor="text1"/>
          <w:sz w:val="22"/>
          <w:szCs w:val="22"/>
        </w:rPr>
        <w:t xml:space="preserve"> 2006 on the </w:t>
      </w:r>
      <w:proofErr w:type="spellStart"/>
      <w:r w:rsidRPr="00847496">
        <w:rPr>
          <w:rFonts w:ascii="Calibri" w:hAnsi="Calibri"/>
          <w:iCs/>
          <w:color w:val="000000" w:themeColor="text1"/>
          <w:sz w:val="22"/>
          <w:szCs w:val="22"/>
        </w:rPr>
        <w:t>principles</w:t>
      </w:r>
      <w:proofErr w:type="spellEnd"/>
      <w:r w:rsidRPr="00847496">
        <w:rPr>
          <w:rFonts w:ascii="Calibri" w:hAnsi="Calibri"/>
          <w:iCs/>
          <w:color w:val="000000" w:themeColor="text1"/>
          <w:sz w:val="22"/>
          <w:szCs w:val="22"/>
        </w:rPr>
        <w:t xml:space="preserve"> of development policy (</w:t>
      </w:r>
      <w:proofErr w:type="spellStart"/>
      <w:r w:rsidRPr="00847496">
        <w:rPr>
          <w:rFonts w:ascii="Calibri" w:hAnsi="Calibri"/>
          <w:iCs/>
          <w:color w:val="000000" w:themeColor="text1"/>
          <w:sz w:val="22"/>
          <w:szCs w:val="22"/>
        </w:rPr>
        <w:t>Journal</w:t>
      </w:r>
      <w:proofErr w:type="spellEnd"/>
      <w:r w:rsidRPr="00847496">
        <w:rPr>
          <w:rFonts w:ascii="Calibri" w:hAnsi="Calibri"/>
          <w:iCs/>
          <w:color w:val="000000" w:themeColor="text1"/>
          <w:sz w:val="22"/>
          <w:szCs w:val="22"/>
        </w:rPr>
        <w:t xml:space="preserve"> of </w:t>
      </w:r>
      <w:proofErr w:type="spellStart"/>
      <w:r w:rsidRPr="00847496">
        <w:rPr>
          <w:rFonts w:ascii="Calibri" w:hAnsi="Calibri"/>
          <w:iCs/>
          <w:color w:val="000000" w:themeColor="text1"/>
          <w:sz w:val="22"/>
          <w:szCs w:val="22"/>
        </w:rPr>
        <w:t>Laws</w:t>
      </w:r>
      <w:proofErr w:type="spellEnd"/>
      <w:r w:rsidRPr="00847496">
        <w:rPr>
          <w:rFonts w:ascii="Calibri" w:hAnsi="Calibri"/>
          <w:iCs/>
          <w:color w:val="000000" w:themeColor="text1"/>
          <w:sz w:val="22"/>
          <w:szCs w:val="22"/>
        </w:rPr>
        <w:t xml:space="preserve"> of </w:t>
      </w:r>
      <w:r w:rsidR="00D629F4">
        <w:rPr>
          <w:rFonts w:ascii="Calibri" w:hAnsi="Calibri"/>
          <w:iCs/>
          <w:color w:val="000000" w:themeColor="text1"/>
          <w:sz w:val="22"/>
          <w:szCs w:val="22"/>
        </w:rPr>
        <w:t>2006</w:t>
      </w:r>
      <w:r w:rsidRPr="00847496">
        <w:rPr>
          <w:rFonts w:ascii="Calibri" w:hAnsi="Calibri"/>
          <w:iCs/>
          <w:color w:val="000000" w:themeColor="text1"/>
          <w:sz w:val="22"/>
          <w:szCs w:val="22"/>
        </w:rPr>
        <w:t xml:space="preserve">, </w:t>
      </w:r>
      <w:proofErr w:type="spellStart"/>
      <w:r w:rsidRPr="00847496">
        <w:rPr>
          <w:rFonts w:ascii="Calibri" w:hAnsi="Calibri"/>
          <w:iCs/>
          <w:color w:val="000000" w:themeColor="text1"/>
          <w:sz w:val="22"/>
          <w:szCs w:val="22"/>
        </w:rPr>
        <w:t>item</w:t>
      </w:r>
      <w:proofErr w:type="spellEnd"/>
      <w:r w:rsidRPr="00847496">
        <w:rPr>
          <w:rFonts w:ascii="Calibri" w:hAnsi="Calibri"/>
          <w:iCs/>
          <w:color w:val="000000" w:themeColor="text1"/>
          <w:sz w:val="22"/>
          <w:szCs w:val="22"/>
        </w:rPr>
        <w:t xml:space="preserve"> 1</w:t>
      </w:r>
      <w:r w:rsidR="00D629F4">
        <w:rPr>
          <w:rFonts w:ascii="Calibri" w:hAnsi="Calibri"/>
          <w:iCs/>
          <w:color w:val="000000" w:themeColor="text1"/>
          <w:sz w:val="22"/>
          <w:szCs w:val="22"/>
        </w:rPr>
        <w:t xml:space="preserve">658 with </w:t>
      </w:r>
      <w:proofErr w:type="spellStart"/>
      <w:r w:rsidR="00D629F4">
        <w:rPr>
          <w:rFonts w:ascii="Calibri" w:hAnsi="Calibri"/>
          <w:iCs/>
          <w:color w:val="000000" w:themeColor="text1"/>
          <w:sz w:val="22"/>
          <w:szCs w:val="22"/>
        </w:rPr>
        <w:t>amandments</w:t>
      </w:r>
      <w:proofErr w:type="spellEnd"/>
      <w:r w:rsidRPr="00847496">
        <w:rPr>
          <w:rFonts w:ascii="Calibri" w:hAnsi="Calibri"/>
          <w:iCs/>
          <w:color w:val="000000" w:themeColor="text1"/>
          <w:sz w:val="22"/>
          <w:szCs w:val="22"/>
        </w:rPr>
        <w:t>)</w:t>
      </w:r>
      <w:r w:rsidR="00D629F4" w:rsidRPr="00D629F4">
        <w:t xml:space="preserve"> </w:t>
      </w:r>
      <w:r w:rsidRPr="00847496">
        <w:rPr>
          <w:rFonts w:ascii="Calibri" w:hAnsi="Calibri"/>
          <w:iCs/>
          <w:color w:val="000000" w:themeColor="text1"/>
          <w:sz w:val="22"/>
          <w:szCs w:val="22"/>
        </w:rPr>
        <w:t>and</w:t>
      </w:r>
    </w:p>
    <w:p w14:paraId="72FB13D5" w14:textId="13F6750B" w:rsidR="00847496" w:rsidRPr="00847496" w:rsidRDefault="00847496" w:rsidP="00847496">
      <w:pPr>
        <w:pStyle w:val="Default"/>
        <w:contextualSpacing/>
        <w:jc w:val="both"/>
        <w:rPr>
          <w:rFonts w:ascii="Calibri" w:hAnsi="Calibri"/>
          <w:iCs/>
          <w:color w:val="000000" w:themeColor="text1"/>
          <w:sz w:val="22"/>
          <w:szCs w:val="22"/>
        </w:rPr>
      </w:pPr>
      <w:r w:rsidRPr="00847496">
        <w:rPr>
          <w:rFonts w:ascii="Calibri" w:hAnsi="Calibri"/>
          <w:iCs/>
          <w:color w:val="000000" w:themeColor="text1"/>
          <w:sz w:val="22"/>
          <w:szCs w:val="22"/>
        </w:rPr>
        <w:t>•</w:t>
      </w:r>
      <w:r w:rsidRPr="00847496">
        <w:rPr>
          <w:rFonts w:ascii="Calibri" w:hAnsi="Calibri"/>
          <w:iCs/>
          <w:color w:val="000000" w:themeColor="text1"/>
          <w:sz w:val="22"/>
          <w:szCs w:val="22"/>
        </w:rPr>
        <w:tab/>
      </w:r>
      <w:proofErr w:type="spellStart"/>
      <w:r w:rsidRPr="00847496">
        <w:rPr>
          <w:rFonts w:ascii="Calibri" w:hAnsi="Calibri"/>
          <w:iCs/>
          <w:color w:val="000000" w:themeColor="text1"/>
          <w:sz w:val="22"/>
          <w:szCs w:val="22"/>
        </w:rPr>
        <w:t>Guidelines</w:t>
      </w:r>
      <w:proofErr w:type="spellEnd"/>
      <w:r w:rsidRPr="00847496">
        <w:rPr>
          <w:rFonts w:ascii="Calibri" w:hAnsi="Calibri"/>
          <w:iCs/>
          <w:color w:val="000000" w:themeColor="text1"/>
          <w:sz w:val="22"/>
          <w:szCs w:val="22"/>
        </w:rPr>
        <w:t xml:space="preserve"> for </w:t>
      </w:r>
      <w:proofErr w:type="spellStart"/>
      <w:r w:rsidRPr="00847496">
        <w:rPr>
          <w:rFonts w:ascii="Calibri" w:hAnsi="Calibri"/>
          <w:iCs/>
          <w:color w:val="000000" w:themeColor="text1"/>
          <w:sz w:val="22"/>
          <w:szCs w:val="22"/>
        </w:rPr>
        <w:t>conducting</w:t>
      </w:r>
      <w:proofErr w:type="spellEnd"/>
      <w:r w:rsidRPr="00847496">
        <w:rPr>
          <w:rFonts w:ascii="Calibri" w:hAnsi="Calibri"/>
          <w:iCs/>
          <w:color w:val="000000" w:themeColor="text1"/>
          <w:sz w:val="22"/>
          <w:szCs w:val="22"/>
        </w:rPr>
        <w:t xml:space="preserve"> public </w:t>
      </w:r>
      <w:proofErr w:type="spellStart"/>
      <w:r w:rsidRPr="00847496">
        <w:rPr>
          <w:rFonts w:ascii="Calibri" w:hAnsi="Calibri"/>
          <w:iCs/>
          <w:color w:val="000000" w:themeColor="text1"/>
          <w:sz w:val="22"/>
          <w:szCs w:val="22"/>
        </w:rPr>
        <w:t>consultations</w:t>
      </w:r>
      <w:proofErr w:type="spellEnd"/>
      <w:r w:rsidRPr="00847496">
        <w:rPr>
          <w:rFonts w:ascii="Calibri" w:hAnsi="Calibri"/>
          <w:iCs/>
          <w:color w:val="000000" w:themeColor="text1"/>
          <w:sz w:val="22"/>
          <w:szCs w:val="22"/>
        </w:rPr>
        <w:t xml:space="preserve"> in </w:t>
      </w:r>
      <w:proofErr w:type="spellStart"/>
      <w:r w:rsidRPr="00847496">
        <w:rPr>
          <w:rFonts w:ascii="Calibri" w:hAnsi="Calibri"/>
          <w:iCs/>
          <w:color w:val="000000" w:themeColor="text1"/>
          <w:sz w:val="22"/>
          <w:szCs w:val="22"/>
        </w:rPr>
        <w:t>accordance</w:t>
      </w:r>
      <w:proofErr w:type="spellEnd"/>
      <w:r w:rsidRPr="00847496">
        <w:rPr>
          <w:rFonts w:ascii="Calibri" w:hAnsi="Calibri"/>
          <w:iCs/>
          <w:color w:val="000000" w:themeColor="text1"/>
          <w:sz w:val="22"/>
          <w:szCs w:val="22"/>
        </w:rPr>
        <w:t xml:space="preserve"> with para 35 (1), para 36 (1) and para 38 (1) and (2) of Resolution No. 190 of the </w:t>
      </w:r>
      <w:proofErr w:type="spellStart"/>
      <w:r w:rsidRPr="00847496">
        <w:rPr>
          <w:rFonts w:ascii="Calibri" w:hAnsi="Calibri"/>
          <w:iCs/>
          <w:color w:val="000000" w:themeColor="text1"/>
          <w:sz w:val="22"/>
          <w:szCs w:val="22"/>
        </w:rPr>
        <w:t>Council</w:t>
      </w:r>
      <w:proofErr w:type="spellEnd"/>
      <w:r w:rsidRPr="00847496">
        <w:rPr>
          <w:rFonts w:ascii="Calibri" w:hAnsi="Calibri"/>
          <w:iCs/>
          <w:color w:val="000000" w:themeColor="text1"/>
          <w:sz w:val="22"/>
          <w:szCs w:val="22"/>
        </w:rPr>
        <w:t xml:space="preserve"> of </w:t>
      </w:r>
      <w:proofErr w:type="spellStart"/>
      <w:r w:rsidRPr="00847496">
        <w:rPr>
          <w:rFonts w:ascii="Calibri" w:hAnsi="Calibri"/>
          <w:iCs/>
          <w:color w:val="000000" w:themeColor="text1"/>
          <w:sz w:val="22"/>
          <w:szCs w:val="22"/>
        </w:rPr>
        <w:t>Ministers</w:t>
      </w:r>
      <w:proofErr w:type="spellEnd"/>
      <w:r w:rsidRPr="00847496">
        <w:rPr>
          <w:rFonts w:ascii="Calibri" w:hAnsi="Calibri"/>
          <w:iCs/>
          <w:color w:val="000000" w:themeColor="text1"/>
          <w:sz w:val="22"/>
          <w:szCs w:val="22"/>
        </w:rPr>
        <w:t xml:space="preserve"> of </w:t>
      </w:r>
      <w:proofErr w:type="spellStart"/>
      <w:r w:rsidRPr="00847496">
        <w:rPr>
          <w:rFonts w:ascii="Calibri" w:hAnsi="Calibri"/>
          <w:iCs/>
          <w:color w:val="000000" w:themeColor="text1"/>
          <w:sz w:val="22"/>
          <w:szCs w:val="22"/>
        </w:rPr>
        <w:t>October</w:t>
      </w:r>
      <w:proofErr w:type="spellEnd"/>
      <w:r w:rsidRPr="00847496">
        <w:rPr>
          <w:rFonts w:ascii="Calibri" w:hAnsi="Calibri"/>
          <w:iCs/>
          <w:color w:val="000000" w:themeColor="text1"/>
          <w:sz w:val="22"/>
          <w:szCs w:val="22"/>
        </w:rPr>
        <w:t xml:space="preserve"> 29, 2013 - </w:t>
      </w:r>
      <w:proofErr w:type="spellStart"/>
      <w:r w:rsidRPr="00847496">
        <w:rPr>
          <w:rFonts w:ascii="Calibri" w:hAnsi="Calibri"/>
          <w:iCs/>
          <w:color w:val="000000" w:themeColor="text1"/>
          <w:sz w:val="22"/>
          <w:szCs w:val="22"/>
        </w:rPr>
        <w:t>Rules</w:t>
      </w:r>
      <w:proofErr w:type="spellEnd"/>
      <w:r w:rsidRPr="00847496">
        <w:rPr>
          <w:rFonts w:ascii="Calibri" w:hAnsi="Calibri"/>
          <w:iCs/>
          <w:color w:val="000000" w:themeColor="text1"/>
          <w:sz w:val="22"/>
          <w:szCs w:val="22"/>
        </w:rPr>
        <w:t xml:space="preserve"> of </w:t>
      </w:r>
      <w:proofErr w:type="spellStart"/>
      <w:r w:rsidRPr="00847496">
        <w:rPr>
          <w:rFonts w:ascii="Calibri" w:hAnsi="Calibri"/>
          <w:iCs/>
          <w:color w:val="000000" w:themeColor="text1"/>
          <w:sz w:val="22"/>
          <w:szCs w:val="22"/>
        </w:rPr>
        <w:t>Procedure</w:t>
      </w:r>
      <w:proofErr w:type="spellEnd"/>
      <w:r w:rsidRPr="00847496">
        <w:rPr>
          <w:rFonts w:ascii="Calibri" w:hAnsi="Calibri"/>
          <w:iCs/>
          <w:color w:val="000000" w:themeColor="text1"/>
          <w:sz w:val="22"/>
          <w:szCs w:val="22"/>
        </w:rPr>
        <w:t xml:space="preserve"> of the </w:t>
      </w:r>
      <w:proofErr w:type="spellStart"/>
      <w:r w:rsidRPr="00847496">
        <w:rPr>
          <w:rFonts w:ascii="Calibri" w:hAnsi="Calibri"/>
          <w:iCs/>
          <w:color w:val="000000" w:themeColor="text1"/>
          <w:sz w:val="22"/>
          <w:szCs w:val="22"/>
        </w:rPr>
        <w:t>Council</w:t>
      </w:r>
      <w:proofErr w:type="spellEnd"/>
      <w:r w:rsidRPr="00847496">
        <w:rPr>
          <w:rFonts w:ascii="Calibri" w:hAnsi="Calibri"/>
          <w:iCs/>
          <w:color w:val="000000" w:themeColor="text1"/>
          <w:sz w:val="22"/>
          <w:szCs w:val="22"/>
        </w:rPr>
        <w:t xml:space="preserve"> of </w:t>
      </w:r>
      <w:proofErr w:type="spellStart"/>
      <w:r w:rsidRPr="00847496">
        <w:rPr>
          <w:rFonts w:ascii="Calibri" w:hAnsi="Calibri"/>
          <w:iCs/>
          <w:color w:val="000000" w:themeColor="text1"/>
          <w:sz w:val="22"/>
          <w:szCs w:val="22"/>
        </w:rPr>
        <w:t>Ministers</w:t>
      </w:r>
      <w:proofErr w:type="spellEnd"/>
      <w:r w:rsidRPr="00847496">
        <w:rPr>
          <w:rFonts w:ascii="Calibri" w:hAnsi="Calibri"/>
          <w:iCs/>
          <w:color w:val="000000" w:themeColor="text1"/>
          <w:sz w:val="22"/>
          <w:szCs w:val="22"/>
        </w:rPr>
        <w:t>.</w:t>
      </w:r>
    </w:p>
    <w:p w14:paraId="2F62233F" w14:textId="22EC3D3D" w:rsidR="004A0A67" w:rsidRPr="00D641EB" w:rsidRDefault="004A0A67" w:rsidP="004A0A67">
      <w:pPr>
        <w:pStyle w:val="Default"/>
        <w:spacing w:line="276" w:lineRule="auto"/>
        <w:contextualSpacing/>
        <w:jc w:val="both"/>
        <w:rPr>
          <w:rFonts w:ascii="Calibri" w:hAnsi="Calibri"/>
          <w:iCs/>
          <w:color w:val="000000" w:themeColor="text1"/>
          <w:sz w:val="22"/>
          <w:szCs w:val="22"/>
        </w:rPr>
      </w:pPr>
    </w:p>
    <w:p w14:paraId="62EEFFC7" w14:textId="77777777" w:rsidR="004A0A67" w:rsidRPr="00D641EB" w:rsidRDefault="004A0A67" w:rsidP="004A0A67">
      <w:pPr>
        <w:pStyle w:val="Default"/>
        <w:contextualSpacing/>
        <w:jc w:val="both"/>
        <w:rPr>
          <w:rFonts w:ascii="Calibri" w:hAnsi="Calibri"/>
          <w:color w:val="000000" w:themeColor="text1"/>
          <w:sz w:val="22"/>
          <w:szCs w:val="22"/>
        </w:rPr>
      </w:pPr>
    </w:p>
    <w:p w14:paraId="173384C4" w14:textId="77777777" w:rsidR="00E21762" w:rsidRPr="0048420C" w:rsidRDefault="007641B6" w:rsidP="00070D9F">
      <w:pPr>
        <w:pStyle w:val="Nagwek2"/>
        <w:numPr>
          <w:ilvl w:val="0"/>
          <w:numId w:val="21"/>
        </w:numPr>
        <w:spacing w:after="120"/>
        <w:rPr>
          <w:rFonts w:ascii="Calibri" w:hAnsi="Calibri"/>
          <w:i w:val="0"/>
          <w:smallCaps/>
          <w:lang w:val="en-GB"/>
        </w:rPr>
      </w:pPr>
      <w:bookmarkStart w:id="2" w:name="_Toc422134204"/>
      <w:r w:rsidRPr="0048420C">
        <w:rPr>
          <w:rFonts w:ascii="Calibri" w:hAnsi="Calibri"/>
          <w:i w:val="0"/>
          <w:smallCaps/>
          <w:lang w:val="en-GB"/>
        </w:rPr>
        <w:t>The principles of consultations</w:t>
      </w:r>
      <w:bookmarkEnd w:id="2"/>
    </w:p>
    <w:p w14:paraId="2E7913A5" w14:textId="25A0CE28" w:rsidR="001800A6" w:rsidRPr="005A7BC3" w:rsidRDefault="001800A6" w:rsidP="00070D9F">
      <w:pPr>
        <w:pStyle w:val="Default"/>
        <w:spacing w:line="276" w:lineRule="auto"/>
        <w:contextualSpacing/>
        <w:jc w:val="both"/>
        <w:rPr>
          <w:rFonts w:ascii="Calibri" w:hAnsi="Calibri"/>
          <w:color w:val="auto"/>
          <w:sz w:val="22"/>
          <w:szCs w:val="22"/>
          <w:lang w:val="en-GB"/>
        </w:rPr>
      </w:pPr>
      <w:r w:rsidRPr="005A7BC3">
        <w:rPr>
          <w:rFonts w:ascii="Calibri" w:hAnsi="Calibri"/>
          <w:color w:val="auto"/>
          <w:sz w:val="22"/>
          <w:szCs w:val="22"/>
          <w:lang w:val="en-GB"/>
        </w:rPr>
        <w:t xml:space="preserve">To ensure the </w:t>
      </w:r>
      <w:r w:rsidRPr="00070D9F">
        <w:rPr>
          <w:rFonts w:ascii="Calibri" w:hAnsi="Calibri"/>
          <w:color w:val="auto"/>
          <w:sz w:val="22"/>
          <w:szCs w:val="22"/>
          <w:lang w:val="en-GB"/>
        </w:rPr>
        <w:t>principle of partnership</w:t>
      </w:r>
      <w:r w:rsidRPr="005A7BC3">
        <w:rPr>
          <w:rFonts w:ascii="Calibri" w:hAnsi="Calibri"/>
          <w:color w:val="auto"/>
          <w:sz w:val="22"/>
          <w:szCs w:val="22"/>
          <w:lang w:val="en-GB"/>
        </w:rPr>
        <w:t xml:space="preserve"> in the process of public consultations on draft P</w:t>
      </w:r>
      <w:r w:rsidR="00BF7D4B">
        <w:rPr>
          <w:rFonts w:ascii="Calibri" w:hAnsi="Calibri"/>
          <w:color w:val="auto"/>
          <w:sz w:val="22"/>
          <w:szCs w:val="22"/>
          <w:lang w:val="en-GB"/>
        </w:rPr>
        <w:t>L-</w:t>
      </w:r>
      <w:r w:rsidRPr="005A7BC3">
        <w:rPr>
          <w:rFonts w:ascii="Calibri" w:hAnsi="Calibri"/>
          <w:color w:val="auto"/>
          <w:sz w:val="22"/>
          <w:szCs w:val="22"/>
          <w:lang w:val="en-GB"/>
        </w:rPr>
        <w:t>U</w:t>
      </w:r>
      <w:r w:rsidR="00BF7D4B">
        <w:rPr>
          <w:rFonts w:ascii="Calibri" w:hAnsi="Calibri"/>
          <w:color w:val="auto"/>
          <w:sz w:val="22"/>
          <w:szCs w:val="22"/>
          <w:lang w:val="en-GB"/>
        </w:rPr>
        <w:t>A</w:t>
      </w:r>
      <w:r w:rsidRPr="005A7BC3">
        <w:rPr>
          <w:rFonts w:ascii="Calibri" w:hAnsi="Calibri"/>
          <w:color w:val="auto"/>
          <w:sz w:val="22"/>
          <w:szCs w:val="22"/>
          <w:lang w:val="en-GB"/>
        </w:rPr>
        <w:t xml:space="preserve"> Programme 20</w:t>
      </w:r>
      <w:r w:rsidR="00EB70CC">
        <w:rPr>
          <w:rFonts w:ascii="Calibri" w:hAnsi="Calibri"/>
          <w:color w:val="auto"/>
          <w:sz w:val="22"/>
          <w:szCs w:val="22"/>
          <w:lang w:val="en-GB"/>
        </w:rPr>
        <w:t>21</w:t>
      </w:r>
      <w:r w:rsidRPr="005A7BC3">
        <w:rPr>
          <w:rFonts w:ascii="Calibri" w:hAnsi="Calibri"/>
          <w:color w:val="auto"/>
          <w:sz w:val="22"/>
          <w:szCs w:val="22"/>
          <w:lang w:val="en-GB"/>
        </w:rPr>
        <w:t>-202</w:t>
      </w:r>
      <w:r w:rsidR="00EB70CC">
        <w:rPr>
          <w:rFonts w:ascii="Calibri" w:hAnsi="Calibri"/>
          <w:color w:val="auto"/>
          <w:sz w:val="22"/>
          <w:szCs w:val="22"/>
          <w:lang w:val="en-GB"/>
        </w:rPr>
        <w:t>7</w:t>
      </w:r>
      <w:r w:rsidRPr="005A7BC3">
        <w:rPr>
          <w:rFonts w:ascii="Calibri" w:hAnsi="Calibri"/>
          <w:color w:val="auto"/>
          <w:sz w:val="22"/>
          <w:szCs w:val="22"/>
          <w:lang w:val="en-GB"/>
        </w:rPr>
        <w:t xml:space="preserve"> the following </w:t>
      </w:r>
      <w:r w:rsidR="00E125D3" w:rsidRPr="005A7BC3">
        <w:rPr>
          <w:rFonts w:ascii="Calibri" w:hAnsi="Calibri"/>
          <w:color w:val="auto"/>
          <w:sz w:val="22"/>
          <w:szCs w:val="22"/>
          <w:lang w:val="en-GB"/>
        </w:rPr>
        <w:t xml:space="preserve">assumptions </w:t>
      </w:r>
      <w:r w:rsidR="00D761AB" w:rsidRPr="005A7BC3">
        <w:rPr>
          <w:rFonts w:ascii="Calibri" w:hAnsi="Calibri"/>
          <w:color w:val="auto"/>
          <w:sz w:val="22"/>
          <w:szCs w:val="22"/>
          <w:lang w:val="en-GB"/>
        </w:rPr>
        <w:t xml:space="preserve">were </w:t>
      </w:r>
      <w:r w:rsidR="00E125D3" w:rsidRPr="005A7BC3">
        <w:rPr>
          <w:rFonts w:ascii="Calibri" w:hAnsi="Calibri"/>
          <w:color w:val="auto"/>
          <w:sz w:val="22"/>
          <w:szCs w:val="22"/>
          <w:lang w:val="en-GB"/>
        </w:rPr>
        <w:t>made</w:t>
      </w:r>
      <w:r w:rsidRPr="005A7BC3">
        <w:rPr>
          <w:rFonts w:ascii="Calibri" w:hAnsi="Calibri"/>
          <w:color w:val="auto"/>
          <w:sz w:val="22"/>
          <w:szCs w:val="22"/>
          <w:lang w:val="en-GB"/>
        </w:rPr>
        <w:t>:</w:t>
      </w:r>
    </w:p>
    <w:p w14:paraId="75F35C82" w14:textId="5C166650" w:rsidR="001800A6" w:rsidRPr="005A7BC3" w:rsidRDefault="001800A6" w:rsidP="00070D9F">
      <w:pPr>
        <w:pStyle w:val="Default"/>
        <w:numPr>
          <w:ilvl w:val="0"/>
          <w:numId w:val="1"/>
        </w:numPr>
        <w:spacing w:line="276" w:lineRule="auto"/>
        <w:contextualSpacing/>
        <w:jc w:val="both"/>
        <w:rPr>
          <w:rFonts w:ascii="Calibri" w:hAnsi="Calibri"/>
          <w:color w:val="auto"/>
          <w:sz w:val="22"/>
          <w:szCs w:val="22"/>
          <w:lang w:val="en-GB"/>
        </w:rPr>
      </w:pPr>
      <w:r w:rsidRPr="005A7BC3">
        <w:rPr>
          <w:rFonts w:ascii="Calibri" w:hAnsi="Calibri" w:cs="Calibri"/>
          <w:color w:val="auto"/>
          <w:sz w:val="22"/>
          <w:szCs w:val="22"/>
          <w:lang w:val="en-GB"/>
        </w:rPr>
        <w:t xml:space="preserve">minimum </w:t>
      </w:r>
      <w:r w:rsidR="00BF7D4B">
        <w:rPr>
          <w:rFonts w:ascii="Calibri" w:hAnsi="Calibri" w:cs="Calibri"/>
          <w:color w:val="auto"/>
          <w:sz w:val="22"/>
          <w:szCs w:val="22"/>
          <w:lang w:val="en-GB"/>
        </w:rPr>
        <w:t>21</w:t>
      </w:r>
      <w:r w:rsidRPr="005A7BC3">
        <w:rPr>
          <w:rFonts w:ascii="Calibri" w:hAnsi="Calibri" w:cs="Calibri"/>
          <w:color w:val="auto"/>
          <w:sz w:val="22"/>
          <w:szCs w:val="22"/>
          <w:lang w:val="en-GB"/>
        </w:rPr>
        <w:t>-da</w:t>
      </w:r>
      <w:r w:rsidRPr="005A7BC3">
        <w:rPr>
          <w:rFonts w:ascii="Calibri" w:hAnsi="Calibri"/>
          <w:color w:val="auto"/>
          <w:sz w:val="22"/>
          <w:szCs w:val="22"/>
          <w:lang w:val="en-GB"/>
        </w:rPr>
        <w:t>y duration of the public consultation</w:t>
      </w:r>
      <w:r w:rsidR="00D761AB" w:rsidRPr="005A7BC3">
        <w:rPr>
          <w:rFonts w:ascii="Calibri" w:hAnsi="Calibri"/>
          <w:color w:val="auto"/>
          <w:sz w:val="22"/>
          <w:szCs w:val="22"/>
          <w:lang w:val="en-GB"/>
        </w:rPr>
        <w:t xml:space="preserve">s - </w:t>
      </w:r>
      <w:r w:rsidR="00BF7D4B">
        <w:rPr>
          <w:rFonts w:ascii="Calibri" w:hAnsi="Calibri"/>
          <w:color w:val="auto"/>
          <w:sz w:val="22"/>
          <w:szCs w:val="22"/>
          <w:lang w:val="en-GB"/>
        </w:rPr>
        <w:t>16</w:t>
      </w:r>
      <w:r w:rsidR="006E5A30" w:rsidRPr="005A7BC3">
        <w:rPr>
          <w:rFonts w:ascii="Calibri" w:hAnsi="Calibri"/>
          <w:color w:val="auto"/>
          <w:sz w:val="22"/>
          <w:szCs w:val="22"/>
          <w:lang w:val="en-GB"/>
        </w:rPr>
        <w:t>.</w:t>
      </w:r>
      <w:r w:rsidR="00BF7D4B">
        <w:rPr>
          <w:rFonts w:ascii="Calibri" w:hAnsi="Calibri"/>
          <w:color w:val="auto"/>
          <w:sz w:val="22"/>
          <w:szCs w:val="22"/>
          <w:lang w:val="en-GB"/>
        </w:rPr>
        <w:t>05</w:t>
      </w:r>
      <w:r w:rsidR="006E5A30" w:rsidRPr="005A7BC3">
        <w:rPr>
          <w:rFonts w:ascii="Calibri" w:hAnsi="Calibri"/>
          <w:color w:val="auto"/>
          <w:sz w:val="22"/>
          <w:szCs w:val="22"/>
          <w:lang w:val="en-GB"/>
        </w:rPr>
        <w:t>-</w:t>
      </w:r>
      <w:r w:rsidR="00D761AB" w:rsidRPr="005A7BC3">
        <w:rPr>
          <w:rFonts w:ascii="Calibri" w:hAnsi="Calibri"/>
          <w:color w:val="auto"/>
          <w:sz w:val="22"/>
          <w:szCs w:val="22"/>
          <w:lang w:val="en-GB"/>
        </w:rPr>
        <w:t>0</w:t>
      </w:r>
      <w:r w:rsidR="00BF7D4B">
        <w:rPr>
          <w:rFonts w:ascii="Calibri" w:hAnsi="Calibri"/>
          <w:color w:val="auto"/>
          <w:sz w:val="22"/>
          <w:szCs w:val="22"/>
          <w:lang w:val="en-GB"/>
        </w:rPr>
        <w:t>6</w:t>
      </w:r>
      <w:r w:rsidR="006E5A30" w:rsidRPr="005A7BC3">
        <w:rPr>
          <w:rFonts w:ascii="Calibri" w:hAnsi="Calibri"/>
          <w:color w:val="auto"/>
          <w:sz w:val="22"/>
          <w:szCs w:val="22"/>
          <w:lang w:val="en-GB"/>
        </w:rPr>
        <w:t>.</w:t>
      </w:r>
      <w:r w:rsidR="00EB70CC">
        <w:rPr>
          <w:rFonts w:ascii="Calibri" w:hAnsi="Calibri"/>
          <w:color w:val="auto"/>
          <w:sz w:val="22"/>
          <w:szCs w:val="22"/>
          <w:lang w:val="en-GB"/>
        </w:rPr>
        <w:t>0</w:t>
      </w:r>
      <w:r w:rsidR="00BF7D4B">
        <w:rPr>
          <w:rFonts w:ascii="Calibri" w:hAnsi="Calibri"/>
          <w:color w:val="auto"/>
          <w:sz w:val="22"/>
          <w:szCs w:val="22"/>
          <w:lang w:val="en-GB"/>
        </w:rPr>
        <w:t>6</w:t>
      </w:r>
      <w:r w:rsidR="006E5A30" w:rsidRPr="005A7BC3">
        <w:rPr>
          <w:rFonts w:ascii="Calibri" w:hAnsi="Calibri"/>
          <w:color w:val="auto"/>
          <w:sz w:val="22"/>
          <w:szCs w:val="22"/>
          <w:lang w:val="en-GB"/>
        </w:rPr>
        <w:t>.20</w:t>
      </w:r>
      <w:r w:rsidR="00EB70CC">
        <w:rPr>
          <w:rFonts w:ascii="Calibri" w:hAnsi="Calibri"/>
          <w:color w:val="auto"/>
          <w:sz w:val="22"/>
          <w:szCs w:val="22"/>
          <w:lang w:val="en-GB"/>
        </w:rPr>
        <w:t>2</w:t>
      </w:r>
      <w:r w:rsidR="00BF7D4B">
        <w:rPr>
          <w:rFonts w:ascii="Calibri" w:hAnsi="Calibri"/>
          <w:color w:val="auto"/>
          <w:sz w:val="22"/>
          <w:szCs w:val="22"/>
          <w:lang w:val="en-GB"/>
        </w:rPr>
        <w:t>2</w:t>
      </w:r>
      <w:r w:rsidR="006E5A30" w:rsidRPr="005A7BC3">
        <w:rPr>
          <w:rFonts w:ascii="Calibri" w:hAnsi="Calibri"/>
          <w:color w:val="auto"/>
          <w:sz w:val="22"/>
          <w:szCs w:val="22"/>
          <w:lang w:val="en-GB"/>
        </w:rPr>
        <w:t>;</w:t>
      </w:r>
    </w:p>
    <w:p w14:paraId="1430D094" w14:textId="68F3B679" w:rsidR="001800A6" w:rsidRPr="00E17886" w:rsidRDefault="001800A6" w:rsidP="00070D9F">
      <w:pPr>
        <w:pStyle w:val="Default"/>
        <w:numPr>
          <w:ilvl w:val="0"/>
          <w:numId w:val="1"/>
        </w:numPr>
        <w:spacing w:line="276" w:lineRule="auto"/>
        <w:contextualSpacing/>
        <w:jc w:val="both"/>
        <w:rPr>
          <w:rFonts w:ascii="Calibri" w:hAnsi="Calibri"/>
          <w:color w:val="auto"/>
          <w:sz w:val="22"/>
          <w:szCs w:val="22"/>
          <w:lang w:val="en-GB"/>
        </w:rPr>
      </w:pPr>
      <w:r w:rsidRPr="005A7BC3">
        <w:rPr>
          <w:rFonts w:ascii="Calibri" w:hAnsi="Calibri" w:cs="Calibri"/>
          <w:color w:val="auto"/>
          <w:sz w:val="22"/>
          <w:szCs w:val="22"/>
          <w:lang w:val="en-GB"/>
        </w:rPr>
        <w:t>provid</w:t>
      </w:r>
      <w:r w:rsidR="00E17886">
        <w:rPr>
          <w:rFonts w:ascii="Calibri" w:hAnsi="Calibri" w:cs="Calibri"/>
          <w:color w:val="auto"/>
          <w:sz w:val="22"/>
          <w:szCs w:val="22"/>
          <w:lang w:val="en-GB"/>
        </w:rPr>
        <w:t>ing</w:t>
      </w:r>
      <w:r w:rsidRPr="005A7BC3">
        <w:rPr>
          <w:rFonts w:ascii="Calibri" w:hAnsi="Calibri" w:cs="Calibri"/>
          <w:color w:val="auto"/>
          <w:sz w:val="22"/>
          <w:szCs w:val="22"/>
          <w:lang w:val="en-GB"/>
        </w:rPr>
        <w:t xml:space="preserve"> public information about the course of the public consultation</w:t>
      </w:r>
      <w:r w:rsidR="006E5A30" w:rsidRPr="005A7BC3">
        <w:rPr>
          <w:rFonts w:ascii="Calibri" w:hAnsi="Calibri" w:cs="Calibri"/>
          <w:color w:val="auto"/>
          <w:sz w:val="22"/>
          <w:szCs w:val="22"/>
          <w:lang w:val="en-GB"/>
        </w:rPr>
        <w:t>s</w:t>
      </w:r>
      <w:r w:rsidR="001F6DD9">
        <w:rPr>
          <w:rFonts w:ascii="Calibri" w:hAnsi="Calibri" w:cs="Calibri"/>
          <w:color w:val="auto"/>
          <w:sz w:val="22"/>
          <w:szCs w:val="22"/>
          <w:lang w:val="en-GB"/>
        </w:rPr>
        <w:t xml:space="preserve"> (</w:t>
      </w:r>
      <w:r w:rsidR="001F6DD9" w:rsidRPr="00EB70CC">
        <w:rPr>
          <w:rFonts w:asciiTheme="minorHAnsi" w:hAnsiTheme="minorHAnsi" w:cstheme="minorHAnsi"/>
          <w:color w:val="auto"/>
          <w:sz w:val="22"/>
          <w:szCs w:val="22"/>
          <w:lang w:val="en-GB"/>
        </w:rPr>
        <w:t>website</w:t>
      </w:r>
      <w:r w:rsidR="001F6DD9">
        <w:rPr>
          <w:rFonts w:asciiTheme="minorHAnsi" w:hAnsiTheme="minorHAnsi" w:cstheme="minorHAnsi"/>
          <w:color w:val="auto"/>
          <w:sz w:val="22"/>
          <w:szCs w:val="22"/>
          <w:lang w:val="en-GB"/>
        </w:rPr>
        <w:t>s</w:t>
      </w:r>
      <w:r w:rsidR="001F6DD9" w:rsidRPr="00EB70CC">
        <w:rPr>
          <w:rFonts w:asciiTheme="minorHAnsi" w:hAnsiTheme="minorHAnsi" w:cstheme="minorHAnsi"/>
          <w:color w:val="auto"/>
          <w:sz w:val="22"/>
          <w:szCs w:val="22"/>
          <w:lang w:val="en-GB"/>
        </w:rPr>
        <w:t xml:space="preserve"> of </w:t>
      </w:r>
      <w:r w:rsidR="001F6DD9">
        <w:rPr>
          <w:rFonts w:asciiTheme="minorHAnsi" w:hAnsiTheme="minorHAnsi" w:cstheme="minorHAnsi"/>
          <w:color w:val="auto"/>
          <w:sz w:val="22"/>
          <w:szCs w:val="22"/>
          <w:lang w:val="en-GB"/>
        </w:rPr>
        <w:t xml:space="preserve">the Programme and Managing Authority – </w:t>
      </w:r>
      <w:r w:rsidR="001F6DD9" w:rsidRPr="00EB70CC">
        <w:rPr>
          <w:rFonts w:asciiTheme="minorHAnsi" w:hAnsiTheme="minorHAnsi" w:cstheme="minorHAnsi"/>
          <w:sz w:val="22"/>
          <w:szCs w:val="22"/>
          <w:lang w:val="en-GB"/>
        </w:rPr>
        <w:t>Ministry of</w:t>
      </w:r>
      <w:r w:rsidR="001F6DD9">
        <w:rPr>
          <w:rFonts w:asciiTheme="minorHAnsi" w:hAnsiTheme="minorHAnsi" w:cstheme="minorHAnsi"/>
          <w:sz w:val="22"/>
          <w:szCs w:val="22"/>
          <w:lang w:val="en-GB"/>
        </w:rPr>
        <w:t> </w:t>
      </w:r>
      <w:r w:rsidR="001F6DD9" w:rsidRPr="00EB70CC">
        <w:rPr>
          <w:rFonts w:asciiTheme="minorHAnsi" w:hAnsiTheme="minorHAnsi" w:cstheme="minorHAnsi"/>
          <w:sz w:val="22"/>
          <w:szCs w:val="22"/>
          <w:lang w:val="en-GB"/>
        </w:rPr>
        <w:t>Development Funds and Regional Policy</w:t>
      </w:r>
      <w:r w:rsidR="00A00C4D">
        <w:rPr>
          <w:rFonts w:ascii="Calibri" w:hAnsi="Calibri" w:cs="Calibri"/>
          <w:color w:val="auto"/>
          <w:sz w:val="22"/>
          <w:szCs w:val="22"/>
          <w:lang w:val="en-GB"/>
        </w:rPr>
        <w:t>;</w:t>
      </w:r>
    </w:p>
    <w:p w14:paraId="69C5A4C0" w14:textId="7341C7BD" w:rsidR="00E17886" w:rsidRPr="00AE775D" w:rsidRDefault="00E17886" w:rsidP="00070D9F">
      <w:pPr>
        <w:pStyle w:val="Default"/>
        <w:numPr>
          <w:ilvl w:val="0"/>
          <w:numId w:val="1"/>
        </w:numPr>
        <w:spacing w:line="276" w:lineRule="auto"/>
        <w:contextualSpacing/>
        <w:jc w:val="both"/>
        <w:rPr>
          <w:rFonts w:ascii="Calibri" w:hAnsi="Calibri"/>
          <w:color w:val="auto"/>
          <w:sz w:val="22"/>
          <w:szCs w:val="22"/>
          <w:lang w:val="en-GB"/>
        </w:rPr>
      </w:pPr>
      <w:r>
        <w:rPr>
          <w:rFonts w:ascii="Calibri" w:hAnsi="Calibri" w:cs="Calibri"/>
          <w:color w:val="auto"/>
          <w:sz w:val="22"/>
          <w:szCs w:val="22"/>
          <w:lang w:val="en-GB"/>
        </w:rPr>
        <w:t>submitting</w:t>
      </w:r>
      <w:r w:rsidR="001800A6" w:rsidRPr="005A7BC3">
        <w:rPr>
          <w:rFonts w:ascii="Calibri" w:hAnsi="Calibri" w:cs="Calibri"/>
          <w:color w:val="auto"/>
          <w:sz w:val="22"/>
          <w:szCs w:val="22"/>
          <w:lang w:val="en-GB"/>
        </w:rPr>
        <w:t xml:space="preserve"> comments via the electronic form </w:t>
      </w:r>
      <w:r w:rsidR="00FD57C8" w:rsidRPr="00CF68FD">
        <w:rPr>
          <w:rFonts w:ascii="Calibri" w:hAnsi="Calibri" w:cs="Calibri"/>
          <w:color w:val="auto"/>
          <w:sz w:val="22"/>
          <w:szCs w:val="22"/>
          <w:lang w:val="en-GB"/>
        </w:rPr>
        <w:t>in</w:t>
      </w:r>
      <w:r w:rsidR="00414334">
        <w:rPr>
          <w:rFonts w:ascii="Calibri" w:hAnsi="Calibri" w:cs="Calibri"/>
          <w:color w:val="auto"/>
          <w:sz w:val="22"/>
          <w:szCs w:val="22"/>
          <w:lang w:val="en-GB"/>
        </w:rPr>
        <w:t>:</w:t>
      </w:r>
    </w:p>
    <w:p w14:paraId="20CC2D88" w14:textId="0DE46982" w:rsidR="00AE775D" w:rsidRPr="00E17886" w:rsidRDefault="00AE775D" w:rsidP="00070D9F">
      <w:pPr>
        <w:pStyle w:val="Default"/>
        <w:numPr>
          <w:ilvl w:val="1"/>
          <w:numId w:val="1"/>
        </w:numPr>
        <w:spacing w:line="276" w:lineRule="auto"/>
        <w:contextualSpacing/>
        <w:jc w:val="both"/>
        <w:rPr>
          <w:rFonts w:ascii="Calibri" w:hAnsi="Calibri"/>
          <w:color w:val="auto"/>
          <w:sz w:val="22"/>
          <w:szCs w:val="22"/>
          <w:lang w:val="en-GB"/>
        </w:rPr>
      </w:pPr>
      <w:r w:rsidRPr="00CF68FD">
        <w:rPr>
          <w:rFonts w:ascii="Calibri" w:hAnsi="Calibri" w:cs="Calibri"/>
          <w:color w:val="auto"/>
          <w:sz w:val="22"/>
          <w:szCs w:val="22"/>
          <w:lang w:val="en-GB"/>
        </w:rPr>
        <w:t>Polish</w:t>
      </w:r>
      <w:r w:rsidR="001F6DD9">
        <w:rPr>
          <w:rFonts w:ascii="Calibri" w:hAnsi="Calibri" w:cs="Calibri"/>
          <w:color w:val="auto"/>
          <w:sz w:val="22"/>
          <w:szCs w:val="22"/>
          <w:lang w:val="en-GB"/>
        </w:rPr>
        <w:t xml:space="preserve"> </w:t>
      </w:r>
      <w:hyperlink r:id="rId8" w:history="1">
        <w:r w:rsidR="001F6DD9" w:rsidRPr="00485200">
          <w:rPr>
            <w:rStyle w:val="Hipercze"/>
            <w:rFonts w:ascii="Calibri" w:hAnsi="Calibri" w:cs="Calibri"/>
            <w:sz w:val="22"/>
            <w:szCs w:val="22"/>
            <w:lang w:val="en-GB"/>
          </w:rPr>
          <w:t>https://www.ewt.gov.pl/strony/formularz-zglaszania-uwag-do-projektu-programu-wspolpracy-transgranicznej-interreg-next-polska-ukraina-2021-2027/</w:t>
        </w:r>
      </w:hyperlink>
      <w:r w:rsidR="001F6DD9">
        <w:rPr>
          <w:rFonts w:ascii="Calibri" w:hAnsi="Calibri" w:cs="Calibri"/>
          <w:color w:val="auto"/>
          <w:sz w:val="22"/>
          <w:szCs w:val="22"/>
          <w:lang w:val="en-GB"/>
        </w:rPr>
        <w:t xml:space="preserve"> </w:t>
      </w:r>
      <w:r>
        <w:rPr>
          <w:rFonts w:ascii="Calibri" w:hAnsi="Calibri" w:cs="Calibri"/>
          <w:color w:val="auto"/>
          <w:sz w:val="22"/>
          <w:szCs w:val="22"/>
          <w:lang w:val="en-GB"/>
        </w:rPr>
        <w:t xml:space="preserve"> </w:t>
      </w:r>
    </w:p>
    <w:p w14:paraId="2B9782BE" w14:textId="305A4DF6" w:rsidR="00AE775D" w:rsidRPr="001F6DD9" w:rsidRDefault="00AE775D" w:rsidP="00070D9F">
      <w:pPr>
        <w:pStyle w:val="Default"/>
        <w:numPr>
          <w:ilvl w:val="1"/>
          <w:numId w:val="1"/>
        </w:numPr>
        <w:spacing w:line="276" w:lineRule="auto"/>
        <w:contextualSpacing/>
        <w:jc w:val="both"/>
        <w:rPr>
          <w:rFonts w:ascii="Calibri" w:hAnsi="Calibri"/>
          <w:color w:val="auto"/>
          <w:sz w:val="22"/>
          <w:szCs w:val="22"/>
        </w:rPr>
      </w:pPr>
      <w:proofErr w:type="spellStart"/>
      <w:r w:rsidRPr="00E17886">
        <w:rPr>
          <w:rFonts w:ascii="Calibri" w:hAnsi="Calibri" w:cs="Calibri"/>
          <w:color w:val="auto"/>
          <w:sz w:val="22"/>
          <w:szCs w:val="22"/>
        </w:rPr>
        <w:t>Ukrainian</w:t>
      </w:r>
      <w:proofErr w:type="spellEnd"/>
      <w:r w:rsidRPr="00E17886">
        <w:rPr>
          <w:rFonts w:ascii="Calibri" w:hAnsi="Calibri" w:cs="Calibri"/>
          <w:color w:val="auto"/>
          <w:sz w:val="22"/>
          <w:szCs w:val="22"/>
        </w:rPr>
        <w:t xml:space="preserve"> </w:t>
      </w:r>
      <w:hyperlink r:id="rId9" w:history="1">
        <w:r w:rsidR="001F6DD9" w:rsidRPr="00485200">
          <w:rPr>
            <w:rStyle w:val="Hipercze"/>
            <w:rFonts w:ascii="Calibri" w:hAnsi="Calibri" w:cs="Calibri"/>
            <w:sz w:val="22"/>
            <w:szCs w:val="22"/>
          </w:rPr>
          <w:t>https://www.ewt.gov.pl/strony/interreg-next-2021-2027/</w:t>
        </w:r>
      </w:hyperlink>
      <w:r w:rsidR="001F6DD9">
        <w:rPr>
          <w:rFonts w:ascii="Calibri" w:hAnsi="Calibri" w:cs="Calibri"/>
          <w:color w:val="auto"/>
          <w:sz w:val="22"/>
          <w:szCs w:val="22"/>
        </w:rPr>
        <w:t xml:space="preserve"> </w:t>
      </w:r>
    </w:p>
    <w:p w14:paraId="7FACB483" w14:textId="77777777" w:rsidR="00070D9F" w:rsidRPr="00BE7CA0" w:rsidRDefault="00070D9F" w:rsidP="00070D9F">
      <w:pPr>
        <w:pStyle w:val="Default"/>
        <w:spacing w:line="276" w:lineRule="auto"/>
        <w:contextualSpacing/>
        <w:jc w:val="both"/>
        <w:rPr>
          <w:rFonts w:ascii="Calibri" w:hAnsi="Calibri"/>
          <w:color w:val="auto"/>
          <w:sz w:val="22"/>
          <w:szCs w:val="22"/>
        </w:rPr>
      </w:pPr>
    </w:p>
    <w:p w14:paraId="7EC6F61C" w14:textId="54A16C22" w:rsidR="001800A6" w:rsidRPr="00D37F37" w:rsidRDefault="00070D9F"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Except to principle of partnership, d</w:t>
      </w:r>
      <w:r w:rsidR="001800A6" w:rsidRPr="00D37F37">
        <w:rPr>
          <w:rFonts w:ascii="Calibri" w:hAnsi="Calibri"/>
          <w:color w:val="auto"/>
          <w:sz w:val="22"/>
          <w:szCs w:val="22"/>
          <w:lang w:val="en-GB"/>
        </w:rPr>
        <w:t xml:space="preserve">uring the consultation process </w:t>
      </w:r>
      <w:r w:rsidR="00C62B03" w:rsidRPr="00D37F37">
        <w:rPr>
          <w:rFonts w:ascii="Calibri" w:hAnsi="Calibri"/>
          <w:color w:val="auto"/>
          <w:sz w:val="22"/>
          <w:szCs w:val="22"/>
          <w:lang w:val="en-GB"/>
        </w:rPr>
        <w:t>o</w:t>
      </w:r>
      <w:r w:rsidR="008E7313" w:rsidRPr="00D37F37">
        <w:rPr>
          <w:rFonts w:ascii="Calibri" w:hAnsi="Calibri"/>
          <w:color w:val="auto"/>
          <w:sz w:val="22"/>
          <w:szCs w:val="22"/>
          <w:lang w:val="en-GB"/>
        </w:rPr>
        <w:t>f</w:t>
      </w:r>
      <w:r w:rsidR="00C62B03" w:rsidRPr="00D37F37">
        <w:rPr>
          <w:rFonts w:ascii="Calibri" w:hAnsi="Calibri"/>
          <w:color w:val="auto"/>
          <w:sz w:val="22"/>
          <w:szCs w:val="22"/>
          <w:lang w:val="en-GB"/>
        </w:rPr>
        <w:t xml:space="preserve"> </w:t>
      </w:r>
      <w:r w:rsidR="001800A6" w:rsidRPr="00D37F37">
        <w:rPr>
          <w:rFonts w:ascii="Calibri" w:hAnsi="Calibri"/>
          <w:color w:val="auto"/>
          <w:sz w:val="22"/>
          <w:szCs w:val="22"/>
          <w:lang w:val="en-GB"/>
        </w:rPr>
        <w:t xml:space="preserve">the draft Programme </w:t>
      </w:r>
      <w:r w:rsidR="00C62B03" w:rsidRPr="00D37F37">
        <w:rPr>
          <w:rFonts w:ascii="Calibri" w:hAnsi="Calibri"/>
          <w:color w:val="auto"/>
          <w:sz w:val="22"/>
          <w:szCs w:val="22"/>
          <w:lang w:val="en-GB"/>
        </w:rPr>
        <w:t xml:space="preserve">the following principles </w:t>
      </w:r>
      <w:r w:rsidR="008E7313" w:rsidRPr="00D37F37">
        <w:rPr>
          <w:rFonts w:ascii="Calibri" w:hAnsi="Calibri"/>
          <w:color w:val="auto"/>
          <w:sz w:val="22"/>
          <w:szCs w:val="22"/>
          <w:lang w:val="en-GB"/>
        </w:rPr>
        <w:t>were</w:t>
      </w:r>
      <w:r w:rsidR="00C62B03" w:rsidRPr="00D37F37">
        <w:rPr>
          <w:rFonts w:ascii="Calibri" w:hAnsi="Calibri"/>
          <w:color w:val="auto"/>
          <w:sz w:val="22"/>
          <w:szCs w:val="22"/>
          <w:lang w:val="en-GB"/>
        </w:rPr>
        <w:t xml:space="preserve"> applied</w:t>
      </w:r>
      <w:r w:rsidR="001800A6" w:rsidRPr="00D37F37">
        <w:rPr>
          <w:rFonts w:ascii="Calibri" w:hAnsi="Calibri"/>
          <w:color w:val="auto"/>
          <w:sz w:val="22"/>
          <w:szCs w:val="22"/>
          <w:lang w:val="en-GB"/>
        </w:rPr>
        <w:t>:</w:t>
      </w:r>
    </w:p>
    <w:p w14:paraId="31DC98B1" w14:textId="3471CE0C" w:rsidR="001800A6" w:rsidRPr="00D37F37" w:rsidRDefault="001800A6" w:rsidP="00070D9F">
      <w:pPr>
        <w:pStyle w:val="Default"/>
        <w:numPr>
          <w:ilvl w:val="0"/>
          <w:numId w:val="2"/>
        </w:numPr>
        <w:spacing w:line="276" w:lineRule="auto"/>
        <w:contextualSpacing/>
        <w:jc w:val="both"/>
        <w:rPr>
          <w:rFonts w:ascii="Calibri" w:hAnsi="Calibri"/>
          <w:color w:val="auto"/>
          <w:sz w:val="22"/>
          <w:szCs w:val="22"/>
          <w:lang w:val="en-GB"/>
        </w:rPr>
      </w:pPr>
      <w:r w:rsidRPr="00D37F37">
        <w:rPr>
          <w:rFonts w:ascii="Calibri" w:hAnsi="Calibri" w:cs="Calibri"/>
          <w:color w:val="auto"/>
          <w:sz w:val="22"/>
          <w:szCs w:val="22"/>
          <w:lang w:val="en-GB"/>
        </w:rPr>
        <w:t>complexity - consultations</w:t>
      </w:r>
      <w:r w:rsidR="00FD57C8" w:rsidRPr="00D37F37">
        <w:rPr>
          <w:rFonts w:ascii="Calibri" w:hAnsi="Calibri"/>
          <w:color w:val="auto"/>
          <w:sz w:val="22"/>
          <w:szCs w:val="22"/>
          <w:lang w:val="en-GB"/>
        </w:rPr>
        <w:t xml:space="preserve"> </w:t>
      </w:r>
      <w:r w:rsidR="007B43AE" w:rsidRPr="00D37F37">
        <w:rPr>
          <w:rFonts w:ascii="Calibri" w:hAnsi="Calibri"/>
          <w:color w:val="auto"/>
          <w:sz w:val="22"/>
          <w:szCs w:val="22"/>
          <w:lang w:val="en-GB"/>
        </w:rPr>
        <w:t xml:space="preserve">had </w:t>
      </w:r>
      <w:r w:rsidRPr="00D37F37">
        <w:rPr>
          <w:rFonts w:ascii="Calibri" w:hAnsi="Calibri"/>
          <w:color w:val="auto"/>
          <w:sz w:val="22"/>
          <w:szCs w:val="22"/>
          <w:lang w:val="en-GB"/>
        </w:rPr>
        <w:t>international (Polish</w:t>
      </w:r>
      <w:r w:rsidR="001F6DD9">
        <w:rPr>
          <w:rFonts w:ascii="Calibri" w:hAnsi="Calibri"/>
          <w:color w:val="auto"/>
          <w:sz w:val="22"/>
          <w:szCs w:val="22"/>
          <w:lang w:val="en-GB"/>
        </w:rPr>
        <w:t xml:space="preserve">, </w:t>
      </w:r>
      <w:r w:rsidRPr="00D37F37">
        <w:rPr>
          <w:rFonts w:ascii="Calibri" w:hAnsi="Calibri"/>
          <w:color w:val="auto"/>
          <w:sz w:val="22"/>
          <w:szCs w:val="22"/>
          <w:lang w:val="en-GB"/>
        </w:rPr>
        <w:t xml:space="preserve">Ukrainian), national and regional </w:t>
      </w:r>
      <w:r w:rsidR="00FD57C8" w:rsidRPr="00D37F37">
        <w:rPr>
          <w:rFonts w:ascii="Calibri" w:hAnsi="Calibri"/>
          <w:color w:val="auto"/>
          <w:sz w:val="22"/>
          <w:szCs w:val="22"/>
          <w:lang w:val="en-GB"/>
        </w:rPr>
        <w:t>nature</w:t>
      </w:r>
      <w:r w:rsidRPr="00D37F37">
        <w:rPr>
          <w:rFonts w:ascii="Calibri" w:hAnsi="Calibri"/>
          <w:color w:val="auto"/>
          <w:sz w:val="22"/>
          <w:szCs w:val="22"/>
          <w:lang w:val="en-GB"/>
        </w:rPr>
        <w:t>;</w:t>
      </w:r>
    </w:p>
    <w:p w14:paraId="76DA9657" w14:textId="7FE0492E" w:rsidR="001800A6" w:rsidRPr="00D37F37" w:rsidRDefault="001800A6" w:rsidP="00070D9F">
      <w:pPr>
        <w:pStyle w:val="Default"/>
        <w:numPr>
          <w:ilvl w:val="0"/>
          <w:numId w:val="2"/>
        </w:numPr>
        <w:spacing w:line="276" w:lineRule="auto"/>
        <w:contextualSpacing/>
        <w:jc w:val="both"/>
        <w:rPr>
          <w:rFonts w:ascii="Calibri" w:hAnsi="Calibri"/>
          <w:color w:val="auto"/>
          <w:sz w:val="22"/>
          <w:szCs w:val="22"/>
          <w:lang w:val="en-GB"/>
        </w:rPr>
      </w:pPr>
      <w:r w:rsidRPr="00D37F37">
        <w:rPr>
          <w:rFonts w:ascii="Calibri" w:hAnsi="Calibri" w:cs="Calibri"/>
          <w:color w:val="auto"/>
          <w:sz w:val="22"/>
          <w:szCs w:val="22"/>
          <w:lang w:val="en-GB"/>
        </w:rPr>
        <w:t xml:space="preserve">documentation - the various opinions / comments </w:t>
      </w:r>
      <w:r w:rsidR="007B43AE" w:rsidRPr="00D37F37">
        <w:rPr>
          <w:rFonts w:ascii="Calibri" w:hAnsi="Calibri" w:cs="Calibri"/>
          <w:color w:val="auto"/>
          <w:sz w:val="22"/>
          <w:szCs w:val="22"/>
          <w:lang w:val="en-GB"/>
        </w:rPr>
        <w:t xml:space="preserve">were </w:t>
      </w:r>
      <w:r w:rsidRPr="00D37F37">
        <w:rPr>
          <w:rFonts w:ascii="Calibri" w:hAnsi="Calibri" w:cs="Calibri"/>
          <w:color w:val="auto"/>
          <w:sz w:val="22"/>
          <w:szCs w:val="22"/>
          <w:lang w:val="en-GB"/>
        </w:rPr>
        <w:t>documented;</w:t>
      </w:r>
    </w:p>
    <w:p w14:paraId="3AC671DB" w14:textId="77777777" w:rsidR="001800A6" w:rsidRPr="00D37F37" w:rsidRDefault="001800A6" w:rsidP="00070D9F">
      <w:pPr>
        <w:pStyle w:val="Default"/>
        <w:numPr>
          <w:ilvl w:val="0"/>
          <w:numId w:val="2"/>
        </w:numPr>
        <w:spacing w:line="276" w:lineRule="auto"/>
        <w:contextualSpacing/>
        <w:jc w:val="both"/>
        <w:rPr>
          <w:rFonts w:ascii="Calibri" w:hAnsi="Calibri"/>
          <w:color w:val="auto"/>
          <w:sz w:val="22"/>
          <w:szCs w:val="22"/>
          <w:lang w:val="en-GB"/>
        </w:rPr>
      </w:pPr>
      <w:r w:rsidRPr="00D37F37">
        <w:rPr>
          <w:rFonts w:ascii="Calibri" w:hAnsi="Calibri" w:cs="Calibri"/>
          <w:color w:val="auto"/>
          <w:sz w:val="22"/>
          <w:szCs w:val="22"/>
          <w:lang w:val="en-GB"/>
        </w:rPr>
        <w:lastRenderedPageBreak/>
        <w:t>continuity - consultation</w:t>
      </w:r>
      <w:r w:rsidR="00890075" w:rsidRPr="00D37F37">
        <w:rPr>
          <w:rFonts w:ascii="Calibri" w:hAnsi="Calibri" w:cs="Calibri"/>
          <w:color w:val="auto"/>
          <w:sz w:val="22"/>
          <w:szCs w:val="22"/>
          <w:lang w:val="en-GB"/>
        </w:rPr>
        <w:t>s</w:t>
      </w:r>
      <w:r w:rsidRPr="00D37F37">
        <w:rPr>
          <w:rFonts w:ascii="Calibri" w:hAnsi="Calibri" w:cs="Calibri"/>
          <w:color w:val="auto"/>
          <w:sz w:val="22"/>
          <w:szCs w:val="22"/>
          <w:lang w:val="en-GB"/>
        </w:rPr>
        <w:t xml:space="preserve"> </w:t>
      </w:r>
      <w:r w:rsidR="007B43AE" w:rsidRPr="00D37F37">
        <w:rPr>
          <w:rFonts w:ascii="Calibri" w:hAnsi="Calibri" w:cs="Calibri"/>
          <w:color w:val="auto"/>
          <w:sz w:val="22"/>
          <w:szCs w:val="22"/>
          <w:lang w:val="en-GB"/>
        </w:rPr>
        <w:t xml:space="preserve">were </w:t>
      </w:r>
      <w:r w:rsidRPr="00D37F37">
        <w:rPr>
          <w:rFonts w:ascii="Calibri" w:hAnsi="Calibri" w:cs="Calibri"/>
          <w:color w:val="auto"/>
          <w:sz w:val="22"/>
          <w:szCs w:val="22"/>
          <w:lang w:val="en-GB"/>
        </w:rPr>
        <w:t>ongoing, carried out systematical</w:t>
      </w:r>
      <w:r w:rsidRPr="00D37F37">
        <w:rPr>
          <w:rFonts w:ascii="Calibri" w:hAnsi="Calibri"/>
          <w:color w:val="auto"/>
          <w:sz w:val="22"/>
          <w:szCs w:val="22"/>
          <w:lang w:val="en-GB"/>
        </w:rPr>
        <w:t>ly and intended to</w:t>
      </w:r>
      <w:r w:rsidR="003E6DE9" w:rsidRPr="00D37F37">
        <w:rPr>
          <w:rFonts w:ascii="Calibri" w:hAnsi="Calibri"/>
          <w:color w:val="auto"/>
          <w:sz w:val="22"/>
          <w:szCs w:val="22"/>
          <w:lang w:val="en-GB"/>
        </w:rPr>
        <w:t> </w:t>
      </w:r>
      <w:r w:rsidRPr="00D37F37">
        <w:rPr>
          <w:rFonts w:ascii="Calibri" w:hAnsi="Calibri"/>
          <w:color w:val="auto"/>
          <w:sz w:val="22"/>
          <w:szCs w:val="22"/>
          <w:lang w:val="en-GB"/>
        </w:rPr>
        <w:t xml:space="preserve">formulate socially legitimized draft </w:t>
      </w:r>
      <w:r w:rsidR="00FD57C8" w:rsidRPr="00D37F37">
        <w:rPr>
          <w:rFonts w:ascii="Calibri" w:hAnsi="Calibri"/>
          <w:color w:val="auto"/>
          <w:sz w:val="22"/>
          <w:szCs w:val="22"/>
          <w:lang w:val="en-GB"/>
        </w:rPr>
        <w:t xml:space="preserve">of the </w:t>
      </w:r>
      <w:r w:rsidRPr="00D37F37">
        <w:rPr>
          <w:rFonts w:ascii="Calibri" w:hAnsi="Calibri"/>
          <w:color w:val="auto"/>
          <w:sz w:val="22"/>
          <w:szCs w:val="22"/>
          <w:lang w:val="en-GB"/>
        </w:rPr>
        <w:t>Programme;</w:t>
      </w:r>
    </w:p>
    <w:p w14:paraId="6A0AA7E9" w14:textId="4660A7C6" w:rsidR="001800A6" w:rsidRPr="00D37F37" w:rsidRDefault="001800A6" w:rsidP="00070D9F">
      <w:pPr>
        <w:pStyle w:val="Default"/>
        <w:numPr>
          <w:ilvl w:val="0"/>
          <w:numId w:val="2"/>
        </w:numPr>
        <w:spacing w:line="276" w:lineRule="auto"/>
        <w:contextualSpacing/>
        <w:jc w:val="both"/>
        <w:rPr>
          <w:rFonts w:ascii="Calibri" w:hAnsi="Calibri"/>
          <w:color w:val="auto"/>
          <w:sz w:val="22"/>
          <w:szCs w:val="22"/>
          <w:lang w:val="en-GB"/>
        </w:rPr>
      </w:pPr>
      <w:r w:rsidRPr="00D37F37">
        <w:rPr>
          <w:rFonts w:ascii="Calibri" w:hAnsi="Calibri" w:cs="Calibri"/>
          <w:color w:val="auto"/>
          <w:sz w:val="22"/>
          <w:szCs w:val="22"/>
          <w:lang w:val="en-GB"/>
        </w:rPr>
        <w:t>responsiveness - participants of the consultation</w:t>
      </w:r>
      <w:r w:rsidR="00FD57C8" w:rsidRPr="00D37F37">
        <w:rPr>
          <w:rFonts w:ascii="Calibri" w:hAnsi="Calibri" w:cs="Calibri"/>
          <w:color w:val="auto"/>
          <w:sz w:val="22"/>
          <w:szCs w:val="22"/>
          <w:lang w:val="en-GB"/>
        </w:rPr>
        <w:t>s</w:t>
      </w:r>
      <w:r w:rsidRPr="00D37F37">
        <w:rPr>
          <w:rFonts w:ascii="Calibri" w:hAnsi="Calibri" w:cs="Calibri"/>
          <w:color w:val="auto"/>
          <w:sz w:val="22"/>
          <w:szCs w:val="22"/>
          <w:lang w:val="en-GB"/>
        </w:rPr>
        <w:t xml:space="preserve"> </w:t>
      </w:r>
      <w:r w:rsidR="007B43AE" w:rsidRPr="00D37F37">
        <w:rPr>
          <w:rFonts w:ascii="Calibri" w:hAnsi="Calibri" w:cs="Calibri"/>
          <w:color w:val="auto"/>
          <w:sz w:val="22"/>
          <w:szCs w:val="22"/>
          <w:lang w:val="en-GB"/>
        </w:rPr>
        <w:t xml:space="preserve">had </w:t>
      </w:r>
      <w:r w:rsidRPr="00D37F37">
        <w:rPr>
          <w:rFonts w:ascii="Calibri" w:hAnsi="Calibri" w:cs="Calibri"/>
          <w:color w:val="auto"/>
          <w:sz w:val="22"/>
          <w:szCs w:val="22"/>
          <w:lang w:val="en-GB"/>
        </w:rPr>
        <w:t>the right</w:t>
      </w:r>
      <w:r w:rsidR="00FD57C8" w:rsidRPr="00D37F37">
        <w:rPr>
          <w:rFonts w:ascii="Calibri" w:hAnsi="Calibri" w:cs="Calibri"/>
          <w:color w:val="auto"/>
          <w:sz w:val="22"/>
          <w:szCs w:val="22"/>
          <w:lang w:val="en-GB"/>
        </w:rPr>
        <w:t xml:space="preserve"> to expect a response</w:t>
      </w:r>
      <w:r w:rsidR="005D5326">
        <w:rPr>
          <w:rFonts w:ascii="Calibri" w:hAnsi="Calibri" w:cs="Calibri"/>
          <w:color w:val="auto"/>
          <w:sz w:val="22"/>
          <w:szCs w:val="22"/>
          <w:lang w:val="en-GB"/>
        </w:rPr>
        <w:t>.</w:t>
      </w:r>
      <w:r w:rsidRPr="00D37F37">
        <w:rPr>
          <w:rFonts w:ascii="Calibri" w:hAnsi="Calibri" w:cs="Calibri"/>
          <w:color w:val="auto"/>
          <w:sz w:val="22"/>
          <w:szCs w:val="22"/>
          <w:lang w:val="en-GB"/>
        </w:rPr>
        <w:t xml:space="preserve"> </w:t>
      </w:r>
      <w:r w:rsidR="005D5326">
        <w:rPr>
          <w:rFonts w:ascii="Calibri" w:hAnsi="Calibri" w:cs="Calibri"/>
          <w:color w:val="auto"/>
          <w:sz w:val="22"/>
          <w:szCs w:val="22"/>
          <w:lang w:val="en-GB"/>
        </w:rPr>
        <w:t xml:space="preserve">All comments referring to the consulted document were </w:t>
      </w:r>
      <w:r w:rsidR="009779B8">
        <w:rPr>
          <w:rFonts w:ascii="Calibri" w:hAnsi="Calibri" w:cs="Calibri"/>
          <w:color w:val="auto"/>
          <w:sz w:val="22"/>
          <w:szCs w:val="22"/>
          <w:lang w:val="en-GB"/>
        </w:rPr>
        <w:t>analysed</w:t>
      </w:r>
      <w:r w:rsidR="005D5326">
        <w:rPr>
          <w:rFonts w:ascii="Calibri" w:hAnsi="Calibri" w:cs="Calibri"/>
          <w:color w:val="auto"/>
          <w:sz w:val="22"/>
          <w:szCs w:val="22"/>
          <w:lang w:val="en-GB"/>
        </w:rPr>
        <w:t xml:space="preserve"> and answered in the </w:t>
      </w:r>
      <w:r w:rsidR="005D5326" w:rsidRPr="00E9446F">
        <w:rPr>
          <w:rFonts w:ascii="Calibri" w:hAnsi="Calibri" w:cs="Calibri"/>
          <w:color w:val="auto"/>
          <w:sz w:val="22"/>
          <w:szCs w:val="22"/>
          <w:lang w:val="en-GB"/>
        </w:rPr>
        <w:t xml:space="preserve">attached </w:t>
      </w:r>
      <w:r w:rsidR="009779B8" w:rsidRPr="00E96D20">
        <w:rPr>
          <w:rFonts w:ascii="Calibri" w:hAnsi="Calibri" w:cs="Calibri"/>
          <w:color w:val="auto"/>
          <w:sz w:val="22"/>
          <w:szCs w:val="22"/>
          <w:lang w:val="en-GB"/>
        </w:rPr>
        <w:t>A</w:t>
      </w:r>
      <w:r w:rsidR="005D5326" w:rsidRPr="00E96D20">
        <w:rPr>
          <w:rFonts w:ascii="Calibri" w:hAnsi="Calibri" w:cs="Calibri"/>
          <w:color w:val="auto"/>
          <w:sz w:val="22"/>
          <w:szCs w:val="22"/>
          <w:lang w:val="en-GB"/>
        </w:rPr>
        <w:t xml:space="preserve">nnex </w:t>
      </w:r>
      <w:r w:rsidR="00E96D20" w:rsidRPr="00E96D20">
        <w:rPr>
          <w:rFonts w:ascii="Calibri" w:hAnsi="Calibri" w:cs="Calibri"/>
          <w:color w:val="auto"/>
          <w:sz w:val="22"/>
          <w:szCs w:val="22"/>
          <w:lang w:val="en-GB"/>
        </w:rPr>
        <w:t>3</w:t>
      </w:r>
      <w:r w:rsidRPr="00D37F37">
        <w:rPr>
          <w:rFonts w:ascii="Calibri" w:hAnsi="Calibri"/>
          <w:color w:val="auto"/>
          <w:sz w:val="22"/>
          <w:szCs w:val="22"/>
          <w:lang w:val="en-GB"/>
        </w:rPr>
        <w:t>;</w:t>
      </w:r>
    </w:p>
    <w:p w14:paraId="35D88F2E" w14:textId="63B3B605" w:rsidR="001800A6" w:rsidRPr="00D37F37" w:rsidRDefault="001800A6" w:rsidP="00070D9F">
      <w:pPr>
        <w:pStyle w:val="Default"/>
        <w:numPr>
          <w:ilvl w:val="0"/>
          <w:numId w:val="2"/>
        </w:numPr>
        <w:spacing w:line="276" w:lineRule="auto"/>
        <w:contextualSpacing/>
        <w:jc w:val="both"/>
        <w:rPr>
          <w:rFonts w:ascii="Calibri" w:hAnsi="Calibri"/>
          <w:color w:val="auto"/>
          <w:sz w:val="22"/>
          <w:szCs w:val="22"/>
          <w:lang w:val="en-GB"/>
        </w:rPr>
      </w:pPr>
      <w:r w:rsidRPr="00D37F37">
        <w:rPr>
          <w:rFonts w:ascii="Calibri" w:hAnsi="Calibri" w:cs="Calibri"/>
          <w:color w:val="auto"/>
          <w:sz w:val="22"/>
          <w:szCs w:val="22"/>
          <w:lang w:val="en-GB"/>
        </w:rPr>
        <w:t xml:space="preserve">transparency </w:t>
      </w:r>
      <w:r w:rsidR="00621DFF" w:rsidRPr="00D37F37">
        <w:rPr>
          <w:rFonts w:ascii="Calibri" w:hAnsi="Calibri" w:cs="Calibri"/>
          <w:color w:val="auto"/>
          <w:sz w:val="22"/>
          <w:szCs w:val="22"/>
          <w:lang w:val="en-GB"/>
        </w:rPr>
        <w:t>–</w:t>
      </w:r>
      <w:r w:rsidR="007B43AE" w:rsidRPr="00D37F37">
        <w:rPr>
          <w:rFonts w:ascii="Calibri" w:hAnsi="Calibri" w:cs="Calibri"/>
          <w:color w:val="auto"/>
          <w:sz w:val="22"/>
          <w:szCs w:val="22"/>
          <w:lang w:val="en-GB"/>
        </w:rPr>
        <w:t xml:space="preserve"> </w:t>
      </w:r>
      <w:r w:rsidR="00621DFF" w:rsidRPr="00D37F37">
        <w:rPr>
          <w:rFonts w:ascii="Calibri" w:hAnsi="Calibri" w:cs="Calibri"/>
          <w:color w:val="auto"/>
          <w:sz w:val="22"/>
          <w:szCs w:val="22"/>
          <w:lang w:val="en-GB"/>
        </w:rPr>
        <w:t xml:space="preserve">the </w:t>
      </w:r>
      <w:r w:rsidRPr="00D37F37">
        <w:rPr>
          <w:rFonts w:ascii="Calibri" w:hAnsi="Calibri" w:cs="Calibri"/>
          <w:color w:val="auto"/>
          <w:sz w:val="22"/>
          <w:szCs w:val="22"/>
          <w:lang w:val="en-GB"/>
        </w:rPr>
        <w:t xml:space="preserve">basic </w:t>
      </w:r>
      <w:r w:rsidR="00621DFF" w:rsidRPr="00D37F37">
        <w:rPr>
          <w:rFonts w:ascii="Calibri" w:hAnsi="Calibri" w:cs="Calibri"/>
          <w:color w:val="auto"/>
          <w:sz w:val="22"/>
          <w:szCs w:val="22"/>
          <w:lang w:val="en-GB"/>
        </w:rPr>
        <w:t>principle</w:t>
      </w:r>
      <w:r w:rsidRPr="00D37F37">
        <w:rPr>
          <w:rFonts w:ascii="Calibri" w:hAnsi="Calibri" w:cs="Calibri"/>
          <w:color w:val="auto"/>
          <w:sz w:val="22"/>
          <w:szCs w:val="22"/>
          <w:lang w:val="en-GB"/>
        </w:rPr>
        <w:t xml:space="preserve"> </w:t>
      </w:r>
      <w:r w:rsidR="00890075" w:rsidRPr="00D37F37">
        <w:rPr>
          <w:rFonts w:ascii="Calibri" w:hAnsi="Calibri" w:cs="Calibri"/>
          <w:color w:val="auto"/>
          <w:sz w:val="22"/>
          <w:szCs w:val="22"/>
          <w:lang w:val="en-GB"/>
        </w:rPr>
        <w:t xml:space="preserve">during </w:t>
      </w:r>
      <w:r w:rsidRPr="00D37F37">
        <w:rPr>
          <w:rFonts w:ascii="Calibri" w:hAnsi="Calibri" w:cs="Calibri"/>
          <w:color w:val="auto"/>
          <w:sz w:val="22"/>
          <w:szCs w:val="22"/>
          <w:lang w:val="en-GB"/>
        </w:rPr>
        <w:t>consultation</w:t>
      </w:r>
      <w:r w:rsidR="00621DFF" w:rsidRPr="00D37F37">
        <w:rPr>
          <w:rFonts w:ascii="Calibri" w:hAnsi="Calibri" w:cs="Calibri"/>
          <w:color w:val="auto"/>
          <w:sz w:val="22"/>
          <w:szCs w:val="22"/>
          <w:lang w:val="en-GB"/>
        </w:rPr>
        <w:t>s;</w:t>
      </w:r>
      <w:r w:rsidRPr="00D37F37">
        <w:rPr>
          <w:rFonts w:ascii="Calibri" w:hAnsi="Calibri" w:cs="Calibri"/>
          <w:color w:val="auto"/>
          <w:sz w:val="22"/>
          <w:szCs w:val="22"/>
          <w:lang w:val="en-GB"/>
        </w:rPr>
        <w:t xml:space="preserve"> documents</w:t>
      </w:r>
      <w:r w:rsidR="00621DFF" w:rsidRPr="00D37F37">
        <w:rPr>
          <w:rFonts w:ascii="Calibri" w:hAnsi="Calibri" w:cs="Calibri"/>
          <w:color w:val="auto"/>
          <w:sz w:val="22"/>
          <w:szCs w:val="22"/>
          <w:lang w:val="en-GB"/>
        </w:rPr>
        <w:t xml:space="preserve"> on the draft Programme and the opinions expressed by t</w:t>
      </w:r>
      <w:r w:rsidR="00621DFF" w:rsidRPr="00D37F37">
        <w:rPr>
          <w:rFonts w:ascii="Calibri" w:hAnsi="Calibri"/>
          <w:color w:val="auto"/>
          <w:sz w:val="22"/>
          <w:szCs w:val="22"/>
          <w:lang w:val="en-GB"/>
        </w:rPr>
        <w:t>he participants of public consultations</w:t>
      </w:r>
      <w:r w:rsidRPr="00D37F37">
        <w:rPr>
          <w:rFonts w:ascii="Calibri" w:hAnsi="Calibri" w:cs="Calibri"/>
          <w:color w:val="auto"/>
          <w:sz w:val="22"/>
          <w:szCs w:val="22"/>
          <w:lang w:val="en-GB"/>
        </w:rPr>
        <w:t xml:space="preserve"> </w:t>
      </w:r>
      <w:r w:rsidR="007B43AE" w:rsidRPr="00D37F37">
        <w:rPr>
          <w:rFonts w:ascii="Calibri" w:hAnsi="Calibri" w:cs="Calibri"/>
          <w:color w:val="auto"/>
          <w:sz w:val="22"/>
          <w:szCs w:val="22"/>
          <w:lang w:val="en-GB"/>
        </w:rPr>
        <w:t xml:space="preserve">were made </w:t>
      </w:r>
      <w:r w:rsidRPr="00D37F37">
        <w:rPr>
          <w:rFonts w:ascii="Calibri" w:hAnsi="Calibri" w:cs="Calibri"/>
          <w:color w:val="auto"/>
          <w:sz w:val="22"/>
          <w:szCs w:val="22"/>
          <w:lang w:val="en-GB"/>
        </w:rPr>
        <w:t>available to the public</w:t>
      </w:r>
      <w:r w:rsidR="005D5326">
        <w:rPr>
          <w:rFonts w:ascii="Calibri" w:hAnsi="Calibri" w:cs="Calibri"/>
          <w:color w:val="auto"/>
          <w:sz w:val="22"/>
          <w:szCs w:val="22"/>
          <w:lang w:val="en-GB"/>
        </w:rPr>
        <w:t xml:space="preserve"> on the Programme website</w:t>
      </w:r>
      <w:r w:rsidRPr="00D37F37">
        <w:rPr>
          <w:rFonts w:ascii="Calibri" w:hAnsi="Calibri"/>
          <w:color w:val="auto"/>
          <w:sz w:val="22"/>
          <w:szCs w:val="22"/>
          <w:lang w:val="en-GB"/>
        </w:rPr>
        <w:t>;</w:t>
      </w:r>
    </w:p>
    <w:p w14:paraId="4FF9A303" w14:textId="77777777" w:rsidR="001800A6" w:rsidRPr="005A7BC3" w:rsidRDefault="00621DFF" w:rsidP="00070D9F">
      <w:pPr>
        <w:pStyle w:val="Default"/>
        <w:numPr>
          <w:ilvl w:val="0"/>
          <w:numId w:val="2"/>
        </w:numPr>
        <w:spacing w:line="276" w:lineRule="auto"/>
        <w:contextualSpacing/>
        <w:jc w:val="both"/>
        <w:rPr>
          <w:rFonts w:ascii="Calibri" w:hAnsi="Calibri"/>
          <w:color w:val="auto"/>
          <w:sz w:val="22"/>
          <w:szCs w:val="22"/>
          <w:lang w:val="en-GB"/>
        </w:rPr>
      </w:pPr>
      <w:r w:rsidRPr="00D37F37">
        <w:rPr>
          <w:rFonts w:ascii="Calibri" w:hAnsi="Calibri" w:cs="Calibri"/>
          <w:color w:val="auto"/>
          <w:sz w:val="22"/>
          <w:szCs w:val="22"/>
          <w:lang w:val="en-GB"/>
        </w:rPr>
        <w:t>accessibility</w:t>
      </w:r>
      <w:r w:rsidR="00070DD7" w:rsidRPr="00D37F37">
        <w:rPr>
          <w:rFonts w:ascii="Calibri" w:hAnsi="Calibri" w:cs="Calibri"/>
          <w:color w:val="auto"/>
          <w:sz w:val="22"/>
          <w:szCs w:val="22"/>
          <w:lang w:val="en-GB"/>
        </w:rPr>
        <w:t xml:space="preserve"> </w:t>
      </w:r>
      <w:r w:rsidR="001800A6" w:rsidRPr="00D37F37">
        <w:rPr>
          <w:rFonts w:ascii="Calibri" w:hAnsi="Calibri" w:cs="Calibri"/>
          <w:color w:val="auto"/>
          <w:sz w:val="22"/>
          <w:szCs w:val="22"/>
          <w:lang w:val="en-GB"/>
        </w:rPr>
        <w:t xml:space="preserve">- anyone interested in the topic (not only institutional partners) </w:t>
      </w:r>
      <w:r w:rsidR="007B43AE" w:rsidRPr="00D37F37">
        <w:rPr>
          <w:rFonts w:ascii="Calibri" w:hAnsi="Calibri" w:cs="Calibri"/>
          <w:color w:val="auto"/>
          <w:sz w:val="22"/>
          <w:szCs w:val="22"/>
          <w:lang w:val="en-GB"/>
        </w:rPr>
        <w:t xml:space="preserve">were </w:t>
      </w:r>
      <w:r w:rsidR="001800A6" w:rsidRPr="00D37F37">
        <w:rPr>
          <w:rFonts w:ascii="Calibri" w:hAnsi="Calibri" w:cs="Calibri"/>
          <w:color w:val="auto"/>
          <w:sz w:val="22"/>
          <w:szCs w:val="22"/>
          <w:lang w:val="en-GB"/>
        </w:rPr>
        <w:t xml:space="preserve">able to take part in </w:t>
      </w:r>
      <w:r w:rsidR="001800A6" w:rsidRPr="005A7BC3">
        <w:rPr>
          <w:rFonts w:ascii="Calibri" w:hAnsi="Calibri" w:cs="Calibri"/>
          <w:color w:val="auto"/>
          <w:sz w:val="22"/>
          <w:szCs w:val="22"/>
          <w:lang w:val="en-GB"/>
        </w:rPr>
        <w:t xml:space="preserve">the </w:t>
      </w:r>
      <w:r w:rsidRPr="005A7BC3">
        <w:rPr>
          <w:rFonts w:ascii="Calibri" w:hAnsi="Calibri" w:cs="Calibri"/>
          <w:color w:val="auto"/>
          <w:sz w:val="22"/>
          <w:szCs w:val="22"/>
          <w:lang w:val="en-GB"/>
        </w:rPr>
        <w:t xml:space="preserve">public </w:t>
      </w:r>
      <w:r w:rsidR="001800A6" w:rsidRPr="005A7BC3">
        <w:rPr>
          <w:rFonts w:ascii="Calibri" w:hAnsi="Calibri" w:cs="Calibri"/>
          <w:color w:val="auto"/>
          <w:sz w:val="22"/>
          <w:szCs w:val="22"/>
          <w:lang w:val="en-GB"/>
        </w:rPr>
        <w:t>consultation</w:t>
      </w:r>
      <w:r w:rsidR="00890075" w:rsidRPr="005A7BC3">
        <w:rPr>
          <w:rFonts w:ascii="Calibri" w:hAnsi="Calibri" w:cs="Calibri"/>
          <w:color w:val="auto"/>
          <w:sz w:val="22"/>
          <w:szCs w:val="22"/>
          <w:lang w:val="en-GB"/>
        </w:rPr>
        <w:t>s</w:t>
      </w:r>
      <w:r w:rsidR="001800A6" w:rsidRPr="005A7BC3">
        <w:rPr>
          <w:rFonts w:ascii="Calibri" w:hAnsi="Calibri" w:cs="Calibri"/>
          <w:color w:val="auto"/>
          <w:sz w:val="22"/>
          <w:szCs w:val="22"/>
          <w:lang w:val="en-GB"/>
        </w:rPr>
        <w:t xml:space="preserve"> and express their views;</w:t>
      </w:r>
    </w:p>
    <w:p w14:paraId="36EF98FC" w14:textId="21A68B12" w:rsidR="001800A6" w:rsidRDefault="001800A6" w:rsidP="00070D9F">
      <w:pPr>
        <w:pStyle w:val="Default"/>
        <w:numPr>
          <w:ilvl w:val="0"/>
          <w:numId w:val="2"/>
        </w:numPr>
        <w:spacing w:line="276" w:lineRule="auto"/>
        <w:contextualSpacing/>
        <w:jc w:val="both"/>
        <w:rPr>
          <w:rFonts w:ascii="Calibri" w:hAnsi="Calibri"/>
          <w:color w:val="auto"/>
          <w:sz w:val="22"/>
          <w:szCs w:val="22"/>
          <w:lang w:val="en-GB"/>
        </w:rPr>
      </w:pPr>
      <w:r w:rsidRPr="005A7BC3">
        <w:rPr>
          <w:rFonts w:ascii="Calibri" w:hAnsi="Calibri" w:cs="Calibri"/>
          <w:color w:val="auto"/>
          <w:sz w:val="22"/>
          <w:szCs w:val="22"/>
          <w:lang w:val="en-GB"/>
        </w:rPr>
        <w:t xml:space="preserve">coordination - </w:t>
      </w:r>
      <w:r w:rsidR="00551047" w:rsidRPr="005A7BC3">
        <w:rPr>
          <w:rFonts w:ascii="Calibri" w:hAnsi="Calibri" w:cs="Calibri"/>
          <w:color w:val="auto"/>
          <w:sz w:val="22"/>
          <w:szCs w:val="22"/>
          <w:lang w:val="en-GB"/>
        </w:rPr>
        <w:t xml:space="preserve">the </w:t>
      </w:r>
      <w:r w:rsidR="005D5326">
        <w:rPr>
          <w:rFonts w:ascii="Calibri" w:hAnsi="Calibri" w:cs="Calibri"/>
          <w:color w:val="auto"/>
          <w:sz w:val="22"/>
          <w:szCs w:val="22"/>
          <w:lang w:val="en-GB"/>
        </w:rPr>
        <w:t>M</w:t>
      </w:r>
      <w:r w:rsidR="00CD0D1B">
        <w:rPr>
          <w:rFonts w:ascii="Calibri" w:hAnsi="Calibri" w:cs="Calibri"/>
          <w:color w:val="auto"/>
          <w:sz w:val="22"/>
          <w:szCs w:val="22"/>
          <w:lang w:val="en-GB"/>
        </w:rPr>
        <w:t xml:space="preserve">anaging </w:t>
      </w:r>
      <w:r w:rsidR="005D5326">
        <w:rPr>
          <w:rFonts w:ascii="Calibri" w:hAnsi="Calibri" w:cs="Calibri"/>
          <w:color w:val="auto"/>
          <w:sz w:val="22"/>
          <w:szCs w:val="22"/>
          <w:lang w:val="en-GB"/>
        </w:rPr>
        <w:t>A</w:t>
      </w:r>
      <w:r w:rsidR="00CD0D1B">
        <w:rPr>
          <w:rFonts w:ascii="Calibri" w:hAnsi="Calibri" w:cs="Calibri"/>
          <w:color w:val="auto"/>
          <w:sz w:val="22"/>
          <w:szCs w:val="22"/>
          <w:lang w:val="en-GB"/>
        </w:rPr>
        <w:t>uthority</w:t>
      </w:r>
      <w:r w:rsidR="005D5326">
        <w:rPr>
          <w:rFonts w:ascii="Calibri" w:hAnsi="Calibri" w:cs="Calibri"/>
          <w:color w:val="auto"/>
          <w:sz w:val="22"/>
          <w:szCs w:val="22"/>
          <w:lang w:val="en-GB"/>
        </w:rPr>
        <w:t xml:space="preserve"> </w:t>
      </w:r>
      <w:r w:rsidR="00551047" w:rsidRPr="005A7BC3">
        <w:rPr>
          <w:rFonts w:ascii="Calibri" w:hAnsi="Calibri"/>
          <w:color w:val="auto"/>
          <w:sz w:val="22"/>
          <w:szCs w:val="22"/>
          <w:lang w:val="en-GB"/>
        </w:rPr>
        <w:t>of the Programme</w:t>
      </w:r>
      <w:r w:rsidR="00551047" w:rsidRPr="005A7BC3">
        <w:rPr>
          <w:rFonts w:ascii="Calibri" w:hAnsi="Calibri" w:cs="Calibri"/>
          <w:color w:val="auto"/>
          <w:sz w:val="22"/>
          <w:szCs w:val="22"/>
          <w:lang w:val="en-GB"/>
        </w:rPr>
        <w:t xml:space="preserve"> </w:t>
      </w:r>
      <w:r w:rsidR="007B43AE">
        <w:rPr>
          <w:rFonts w:ascii="Calibri" w:hAnsi="Calibri" w:cs="Calibri"/>
          <w:color w:val="auto"/>
          <w:sz w:val="22"/>
          <w:szCs w:val="22"/>
          <w:lang w:val="en-GB"/>
        </w:rPr>
        <w:t xml:space="preserve">was </w:t>
      </w:r>
      <w:r w:rsidRPr="005A7BC3">
        <w:rPr>
          <w:rFonts w:ascii="Calibri" w:hAnsi="Calibri" w:cs="Calibri"/>
          <w:color w:val="auto"/>
          <w:sz w:val="22"/>
          <w:szCs w:val="22"/>
          <w:lang w:val="en-GB"/>
        </w:rPr>
        <w:t xml:space="preserve">responsible for </w:t>
      </w:r>
      <w:r w:rsidR="00621DFF" w:rsidRPr="005A7BC3">
        <w:rPr>
          <w:rFonts w:ascii="Calibri" w:hAnsi="Calibri" w:cs="Calibri"/>
          <w:color w:val="auto"/>
          <w:sz w:val="22"/>
          <w:szCs w:val="22"/>
          <w:lang w:val="en-GB"/>
        </w:rPr>
        <w:t xml:space="preserve">public </w:t>
      </w:r>
      <w:r w:rsidRPr="005A7BC3">
        <w:rPr>
          <w:rFonts w:ascii="Calibri" w:hAnsi="Calibri" w:cs="Calibri"/>
          <w:color w:val="auto"/>
          <w:sz w:val="22"/>
          <w:szCs w:val="22"/>
          <w:lang w:val="en-GB"/>
        </w:rPr>
        <w:t>consult</w:t>
      </w:r>
      <w:r w:rsidR="00551047" w:rsidRPr="005A7BC3">
        <w:rPr>
          <w:rFonts w:ascii="Calibri" w:hAnsi="Calibri" w:cs="Calibri"/>
          <w:color w:val="auto"/>
          <w:sz w:val="22"/>
          <w:szCs w:val="22"/>
          <w:lang w:val="en-GB"/>
        </w:rPr>
        <w:t>ations</w:t>
      </w:r>
      <w:r w:rsidRPr="005A7BC3">
        <w:rPr>
          <w:rFonts w:ascii="Calibri" w:hAnsi="Calibri"/>
          <w:color w:val="auto"/>
          <w:sz w:val="22"/>
          <w:szCs w:val="22"/>
          <w:lang w:val="en-GB"/>
        </w:rPr>
        <w:t>.</w:t>
      </w:r>
    </w:p>
    <w:p w14:paraId="0D31F3C7" w14:textId="77777777" w:rsidR="00D64A3A" w:rsidRPr="003E6DE9" w:rsidRDefault="00D64A3A" w:rsidP="00D64A3A">
      <w:pPr>
        <w:pStyle w:val="Default"/>
        <w:spacing w:line="276" w:lineRule="auto"/>
        <w:ind w:left="720"/>
        <w:contextualSpacing/>
        <w:jc w:val="both"/>
        <w:rPr>
          <w:rFonts w:ascii="Calibri" w:hAnsi="Calibri"/>
          <w:color w:val="auto"/>
          <w:sz w:val="22"/>
          <w:szCs w:val="22"/>
          <w:lang w:val="en-GB"/>
        </w:rPr>
      </w:pPr>
    </w:p>
    <w:p w14:paraId="20CCCECB" w14:textId="77777777" w:rsidR="00C17458" w:rsidRPr="0048420C" w:rsidRDefault="007A023C" w:rsidP="00070D9F">
      <w:pPr>
        <w:pStyle w:val="Nagwek2"/>
        <w:numPr>
          <w:ilvl w:val="0"/>
          <w:numId w:val="21"/>
        </w:numPr>
        <w:spacing w:after="120"/>
        <w:rPr>
          <w:rFonts w:ascii="Calibri" w:hAnsi="Calibri"/>
          <w:i w:val="0"/>
          <w:smallCaps/>
          <w:lang w:val="en-GB"/>
        </w:rPr>
      </w:pPr>
      <w:bookmarkStart w:id="3" w:name="_Toc422134205"/>
      <w:r w:rsidRPr="0048420C">
        <w:rPr>
          <w:rFonts w:ascii="Calibri" w:hAnsi="Calibri"/>
          <w:i w:val="0"/>
          <w:smallCaps/>
          <w:lang w:val="en-GB"/>
        </w:rPr>
        <w:t xml:space="preserve">The objectives and scope of the </w:t>
      </w:r>
      <w:r w:rsidR="00BA67C9" w:rsidRPr="0048420C">
        <w:rPr>
          <w:rFonts w:ascii="Calibri" w:hAnsi="Calibri"/>
          <w:i w:val="0"/>
          <w:smallCaps/>
          <w:lang w:val="en-GB"/>
        </w:rPr>
        <w:t>consultations</w:t>
      </w:r>
      <w:bookmarkEnd w:id="3"/>
    </w:p>
    <w:p w14:paraId="6C261404" w14:textId="2C9D6118" w:rsidR="00254E13" w:rsidRPr="00414334" w:rsidRDefault="00BA67C9" w:rsidP="00070D9F">
      <w:pPr>
        <w:jc w:val="both"/>
        <w:rPr>
          <w:lang w:val="en-GB"/>
        </w:rPr>
      </w:pPr>
      <w:r w:rsidRPr="00BA67C9">
        <w:rPr>
          <w:lang w:val="en-GB"/>
        </w:rPr>
        <w:t xml:space="preserve">The aim of the </w:t>
      </w:r>
      <w:r w:rsidR="00C17458">
        <w:rPr>
          <w:lang w:val="en-GB"/>
        </w:rPr>
        <w:t xml:space="preserve">public </w:t>
      </w:r>
      <w:r w:rsidRPr="00BA67C9">
        <w:rPr>
          <w:lang w:val="en-GB"/>
        </w:rPr>
        <w:t xml:space="preserve">consultations </w:t>
      </w:r>
      <w:r w:rsidR="00C17458">
        <w:rPr>
          <w:lang w:val="en-GB"/>
        </w:rPr>
        <w:t xml:space="preserve">of the draft Programme </w:t>
      </w:r>
      <w:r w:rsidRPr="00BA67C9">
        <w:rPr>
          <w:lang w:val="en-GB"/>
        </w:rPr>
        <w:t xml:space="preserve">was to </w:t>
      </w:r>
      <w:r w:rsidR="00C17458">
        <w:rPr>
          <w:lang w:val="en-GB"/>
        </w:rPr>
        <w:t xml:space="preserve">collect </w:t>
      </w:r>
      <w:r w:rsidR="00CA5593">
        <w:rPr>
          <w:lang w:val="en-GB"/>
        </w:rPr>
        <w:t>the remarks and opinions on</w:t>
      </w:r>
      <w:r w:rsidR="003E6DE9">
        <w:rPr>
          <w:lang w:val="en-GB"/>
        </w:rPr>
        <w:t> </w:t>
      </w:r>
      <w:r w:rsidR="00CA5593">
        <w:rPr>
          <w:lang w:val="en-GB"/>
        </w:rPr>
        <w:t>the</w:t>
      </w:r>
      <w:r w:rsidR="003E6DE9">
        <w:rPr>
          <w:lang w:val="en-GB"/>
        </w:rPr>
        <w:t> </w:t>
      </w:r>
      <w:r w:rsidR="00E67666">
        <w:rPr>
          <w:lang w:val="en-GB"/>
        </w:rPr>
        <w:t>priorities</w:t>
      </w:r>
      <w:r w:rsidR="00C026CF">
        <w:rPr>
          <w:lang w:val="en-GB"/>
        </w:rPr>
        <w:t xml:space="preserve"> of the Programme and the support </w:t>
      </w:r>
      <w:r w:rsidR="00DE6E15">
        <w:rPr>
          <w:lang w:val="en-GB"/>
        </w:rPr>
        <w:t xml:space="preserve">proposed within its </w:t>
      </w:r>
      <w:r w:rsidR="00DE6E15" w:rsidRPr="005B27B8">
        <w:rPr>
          <w:lang w:val="en-GB"/>
        </w:rPr>
        <w:t xml:space="preserve">framework. </w:t>
      </w:r>
      <w:r w:rsidR="00254E13" w:rsidRPr="005B27B8">
        <w:rPr>
          <w:lang w:val="en-GB"/>
        </w:rPr>
        <w:t xml:space="preserve">These remarks </w:t>
      </w:r>
      <w:r w:rsidR="007B43AE" w:rsidRPr="005B27B8">
        <w:rPr>
          <w:lang w:val="en-GB"/>
        </w:rPr>
        <w:t xml:space="preserve">were </w:t>
      </w:r>
      <w:r w:rsidR="00254E13" w:rsidRPr="005B27B8">
        <w:rPr>
          <w:lang w:val="en-GB"/>
        </w:rPr>
        <w:t>taken into account in the preparation o</w:t>
      </w:r>
      <w:r w:rsidR="0011497D" w:rsidRPr="005B27B8">
        <w:rPr>
          <w:lang w:val="en-GB"/>
        </w:rPr>
        <w:t>f</w:t>
      </w:r>
      <w:r w:rsidR="00254E13" w:rsidRPr="005B27B8">
        <w:rPr>
          <w:lang w:val="en-GB"/>
        </w:rPr>
        <w:t xml:space="preserve"> the final </w:t>
      </w:r>
      <w:r w:rsidR="005B27B8" w:rsidRPr="005B27B8">
        <w:rPr>
          <w:lang w:val="en-GB"/>
        </w:rPr>
        <w:t xml:space="preserve">Programme document </w:t>
      </w:r>
      <w:r w:rsidR="00254E13" w:rsidRPr="005B27B8">
        <w:rPr>
          <w:lang w:val="en-GB"/>
        </w:rPr>
        <w:t xml:space="preserve">submitted </w:t>
      </w:r>
      <w:r w:rsidR="00254E13" w:rsidRPr="003E7A03">
        <w:rPr>
          <w:color w:val="000000" w:themeColor="text1"/>
          <w:lang w:val="en-GB"/>
        </w:rPr>
        <w:t>to</w:t>
      </w:r>
      <w:r w:rsidR="003E6DE9" w:rsidRPr="003E7A03">
        <w:rPr>
          <w:color w:val="000000" w:themeColor="text1"/>
          <w:lang w:val="en-GB"/>
        </w:rPr>
        <w:t> </w:t>
      </w:r>
      <w:r w:rsidR="00254E13" w:rsidRPr="003E7A03">
        <w:rPr>
          <w:color w:val="000000" w:themeColor="text1"/>
          <w:lang w:val="en-GB"/>
        </w:rPr>
        <w:t>the</w:t>
      </w:r>
      <w:r w:rsidR="003E6DE9" w:rsidRPr="003E7A03">
        <w:rPr>
          <w:color w:val="000000" w:themeColor="text1"/>
          <w:lang w:val="en-GB"/>
        </w:rPr>
        <w:t> </w:t>
      </w:r>
      <w:r w:rsidR="00254E13" w:rsidRPr="003E7A03">
        <w:rPr>
          <w:color w:val="000000" w:themeColor="text1"/>
          <w:lang w:val="en-GB"/>
        </w:rPr>
        <w:t>European Commission</w:t>
      </w:r>
      <w:r w:rsidR="00254E13">
        <w:rPr>
          <w:lang w:val="en-GB"/>
        </w:rPr>
        <w:t>. All stakeholders and interested parties were invited to take part in the consultations, most particularly the representatives of the regional and local authorities</w:t>
      </w:r>
      <w:r w:rsidR="005B27B8">
        <w:rPr>
          <w:lang w:val="en-GB"/>
        </w:rPr>
        <w:t xml:space="preserve"> and all partners indicated in art. </w:t>
      </w:r>
      <w:r w:rsidR="001F6DD9">
        <w:rPr>
          <w:lang w:val="en-GB"/>
        </w:rPr>
        <w:t>8</w:t>
      </w:r>
      <w:r w:rsidR="005B27B8">
        <w:rPr>
          <w:lang w:val="en-GB"/>
        </w:rPr>
        <w:t xml:space="preserve"> par. 1 </w:t>
      </w:r>
      <w:r w:rsidR="005B27B8" w:rsidRPr="00414334">
        <w:rPr>
          <w:lang w:val="en-GB"/>
        </w:rPr>
        <w:t>of the CPR</w:t>
      </w:r>
      <w:r w:rsidR="00254E13" w:rsidRPr="00414334">
        <w:rPr>
          <w:lang w:val="en-GB"/>
        </w:rPr>
        <w:t>.</w:t>
      </w:r>
    </w:p>
    <w:p w14:paraId="41CD9186" w14:textId="7D3D37AC" w:rsidR="007A023C" w:rsidRDefault="00C117B2" w:rsidP="00070D9F">
      <w:pPr>
        <w:jc w:val="both"/>
        <w:rPr>
          <w:lang w:val="en-GB"/>
        </w:rPr>
      </w:pPr>
      <w:r>
        <w:rPr>
          <w:lang w:val="en-GB"/>
        </w:rPr>
        <w:t>The Programme document was prepared in accordance with the requirements set up in the</w:t>
      </w:r>
      <w:r w:rsidR="00115921">
        <w:rPr>
          <w:lang w:val="en-GB"/>
        </w:rPr>
        <w:t xml:space="preserve"> </w:t>
      </w:r>
      <w:proofErr w:type="spellStart"/>
      <w:r w:rsidR="00115921">
        <w:t>Regulation</w:t>
      </w:r>
      <w:proofErr w:type="spellEnd"/>
      <w:r w:rsidR="00115921">
        <w:t xml:space="preserve"> (EU) 2021/1059</w:t>
      </w:r>
      <w:r w:rsidR="00180125">
        <w:rPr>
          <w:rStyle w:val="Odwoanieprzypisudolnego"/>
          <w:lang w:val="en-GB"/>
        </w:rPr>
        <w:footnoteReference w:id="2"/>
      </w:r>
      <w:r w:rsidR="00115921" w:rsidRPr="00115921">
        <w:rPr>
          <w:lang w:val="en-GB"/>
        </w:rPr>
        <w:t xml:space="preserve"> </w:t>
      </w:r>
      <w:r w:rsidR="00115921">
        <w:rPr>
          <w:lang w:val="en-GB"/>
        </w:rPr>
        <w:t>(Interreg Regulation</w:t>
      </w:r>
      <w:r w:rsidR="007C4929">
        <w:rPr>
          <w:lang w:val="en-GB"/>
        </w:rPr>
        <w:t>)</w:t>
      </w:r>
      <w:r w:rsidR="00115921">
        <w:rPr>
          <w:lang w:val="en-GB"/>
        </w:rPr>
        <w:t>.</w:t>
      </w:r>
      <w:r>
        <w:rPr>
          <w:lang w:val="en-GB"/>
        </w:rPr>
        <w:t xml:space="preserve"> </w:t>
      </w:r>
      <w:r w:rsidR="00414334" w:rsidRPr="00414334">
        <w:rPr>
          <w:lang w:val="en-GB"/>
        </w:rPr>
        <w:t xml:space="preserve">The draft Programme document sent to the public consultation was approved by </w:t>
      </w:r>
      <w:r w:rsidR="004126DD" w:rsidRPr="00414334">
        <w:rPr>
          <w:lang w:val="en-GB"/>
        </w:rPr>
        <w:t xml:space="preserve">the Joint Programming Committee </w:t>
      </w:r>
      <w:r w:rsidR="00254E13" w:rsidRPr="00414334">
        <w:rPr>
          <w:lang w:val="en-GB"/>
        </w:rPr>
        <w:t>(JPC)</w:t>
      </w:r>
      <w:r w:rsidR="00414334">
        <w:rPr>
          <w:lang w:val="en-GB"/>
        </w:rPr>
        <w:t xml:space="preserve"> on </w:t>
      </w:r>
      <w:r w:rsidR="00D85CA2">
        <w:rPr>
          <w:lang w:val="en-GB"/>
        </w:rPr>
        <w:t>11</w:t>
      </w:r>
      <w:r w:rsidR="002D3E0F">
        <w:rPr>
          <w:lang w:val="en-GB"/>
        </w:rPr>
        <w:t xml:space="preserve"> </w:t>
      </w:r>
      <w:r w:rsidR="00D85CA2">
        <w:rPr>
          <w:lang w:val="en-GB"/>
        </w:rPr>
        <w:t>May</w:t>
      </w:r>
      <w:r w:rsidR="002D3E0F">
        <w:rPr>
          <w:lang w:val="en-GB"/>
        </w:rPr>
        <w:t xml:space="preserve"> 202</w:t>
      </w:r>
      <w:r w:rsidR="00D85CA2">
        <w:rPr>
          <w:lang w:val="en-GB"/>
        </w:rPr>
        <w:t>2</w:t>
      </w:r>
      <w:r w:rsidR="004126DD" w:rsidRPr="00414334">
        <w:rPr>
          <w:lang w:val="en-GB"/>
        </w:rPr>
        <w:t xml:space="preserve">. </w:t>
      </w:r>
      <w:r w:rsidR="000A683B">
        <w:rPr>
          <w:lang w:val="en-GB"/>
        </w:rPr>
        <w:t xml:space="preserve">The base for public consultations formed </w:t>
      </w:r>
      <w:r w:rsidR="00D85CA2">
        <w:rPr>
          <w:lang w:val="en-GB"/>
        </w:rPr>
        <w:t xml:space="preserve">whole </w:t>
      </w:r>
      <w:r w:rsidR="00414334">
        <w:rPr>
          <w:lang w:val="en-GB"/>
        </w:rPr>
        <w:t>document</w:t>
      </w:r>
      <w:r w:rsidR="00D85CA2">
        <w:rPr>
          <w:lang w:val="en-GB"/>
        </w:rPr>
        <w:t xml:space="preserve"> as required in the Interreg Regulation.</w:t>
      </w:r>
      <w:r w:rsidR="00414334">
        <w:rPr>
          <w:lang w:val="en-GB"/>
        </w:rPr>
        <w:t xml:space="preserve"> </w:t>
      </w:r>
    </w:p>
    <w:p w14:paraId="5FF416B4" w14:textId="77777777" w:rsidR="00A02929" w:rsidRPr="00255AB6" w:rsidRDefault="00A02929" w:rsidP="00070D9F">
      <w:pPr>
        <w:jc w:val="both"/>
        <w:rPr>
          <w:lang w:val="en-GB"/>
        </w:rPr>
      </w:pPr>
    </w:p>
    <w:p w14:paraId="38DCC456" w14:textId="77777777" w:rsidR="001A4FE7" w:rsidRPr="00D511D6" w:rsidRDefault="00D511D6" w:rsidP="00070D9F">
      <w:pPr>
        <w:pStyle w:val="Nagwek1"/>
        <w:spacing w:after="120"/>
        <w:rPr>
          <w:rFonts w:ascii="Calibri" w:hAnsi="Calibri"/>
          <w:lang w:val="en-GB"/>
        </w:rPr>
      </w:pPr>
      <w:bookmarkStart w:id="5" w:name="_Toc422134206"/>
      <w:r w:rsidRPr="00D511D6">
        <w:rPr>
          <w:rFonts w:ascii="Calibri" w:hAnsi="Calibri"/>
          <w:lang w:val="en-GB"/>
        </w:rPr>
        <w:t xml:space="preserve">2. </w:t>
      </w:r>
      <w:r w:rsidR="001A4FE7" w:rsidRPr="00D511D6">
        <w:rPr>
          <w:rFonts w:ascii="Calibri" w:hAnsi="Calibri"/>
          <w:lang w:val="en-GB"/>
        </w:rPr>
        <w:t>Process and results of consultations</w:t>
      </w:r>
      <w:bookmarkEnd w:id="5"/>
    </w:p>
    <w:p w14:paraId="0864DDE7" w14:textId="5136A480" w:rsidR="00F24B54" w:rsidRDefault="004F6F0D" w:rsidP="00070D9F">
      <w:pPr>
        <w:pStyle w:val="Default"/>
        <w:spacing w:line="276" w:lineRule="auto"/>
        <w:contextualSpacing/>
        <w:jc w:val="both"/>
        <w:rPr>
          <w:rFonts w:ascii="Calibri" w:hAnsi="Calibri"/>
          <w:bCs/>
          <w:sz w:val="22"/>
          <w:szCs w:val="22"/>
          <w:lang w:val="en-GB"/>
        </w:rPr>
      </w:pPr>
      <w:r w:rsidRPr="004F6F0D">
        <w:rPr>
          <w:rFonts w:ascii="Calibri" w:hAnsi="Calibri"/>
          <w:bCs/>
          <w:sz w:val="22"/>
          <w:szCs w:val="22"/>
          <w:lang w:val="en-GB"/>
        </w:rPr>
        <w:t xml:space="preserve">The consultations were carried out in </w:t>
      </w:r>
      <w:r w:rsidR="00D85CA2">
        <w:rPr>
          <w:rFonts w:ascii="Calibri" w:hAnsi="Calibri"/>
          <w:bCs/>
          <w:sz w:val="22"/>
          <w:szCs w:val="22"/>
          <w:lang w:val="en-GB"/>
        </w:rPr>
        <w:t xml:space="preserve">both </w:t>
      </w:r>
      <w:r w:rsidRPr="004F6F0D">
        <w:rPr>
          <w:rFonts w:ascii="Calibri" w:hAnsi="Calibri"/>
          <w:bCs/>
          <w:sz w:val="22"/>
          <w:szCs w:val="22"/>
          <w:lang w:val="en-GB"/>
        </w:rPr>
        <w:t>countries participating in the Programme</w:t>
      </w:r>
      <w:r w:rsidR="003C7CA9">
        <w:rPr>
          <w:rFonts w:ascii="Calibri" w:hAnsi="Calibri"/>
          <w:bCs/>
          <w:sz w:val="22"/>
          <w:szCs w:val="22"/>
          <w:lang w:val="en-GB"/>
        </w:rPr>
        <w:t>.</w:t>
      </w:r>
      <w:r w:rsidR="00F24B54">
        <w:rPr>
          <w:rFonts w:ascii="Calibri" w:hAnsi="Calibri"/>
          <w:bCs/>
          <w:sz w:val="22"/>
          <w:szCs w:val="22"/>
          <w:lang w:val="en-GB"/>
        </w:rPr>
        <w:t xml:space="preserve"> </w:t>
      </w:r>
    </w:p>
    <w:p w14:paraId="20A1A569" w14:textId="09F3D145" w:rsidR="00C11298" w:rsidRPr="001A04CD" w:rsidRDefault="001A04CD" w:rsidP="00070D9F">
      <w:pPr>
        <w:pStyle w:val="Nagwek2"/>
        <w:numPr>
          <w:ilvl w:val="1"/>
          <w:numId w:val="13"/>
        </w:numPr>
        <w:spacing w:after="120"/>
        <w:ind w:left="426"/>
        <w:rPr>
          <w:rFonts w:ascii="Calibri" w:hAnsi="Calibri"/>
          <w:i w:val="0"/>
          <w:smallCaps/>
          <w:lang w:val="en-GB"/>
        </w:rPr>
      </w:pPr>
      <w:bookmarkStart w:id="6" w:name="_Toc422134207"/>
      <w:r w:rsidRPr="001A04CD">
        <w:rPr>
          <w:rFonts w:ascii="Calibri" w:hAnsi="Calibri"/>
          <w:i w:val="0"/>
          <w:smallCaps/>
          <w:lang w:val="en-GB"/>
        </w:rPr>
        <w:t xml:space="preserve">Channels </w:t>
      </w:r>
      <w:r w:rsidR="00412317">
        <w:rPr>
          <w:rFonts w:ascii="Calibri" w:hAnsi="Calibri"/>
          <w:i w:val="0"/>
          <w:smallCaps/>
          <w:lang w:val="en-GB"/>
        </w:rPr>
        <w:t>and form</w:t>
      </w:r>
      <w:r w:rsidR="003135E5">
        <w:rPr>
          <w:rFonts w:ascii="Calibri" w:hAnsi="Calibri"/>
          <w:i w:val="0"/>
          <w:smallCaps/>
          <w:lang w:val="en-GB"/>
        </w:rPr>
        <w:t xml:space="preserve"> </w:t>
      </w:r>
      <w:r w:rsidRPr="001A04CD">
        <w:rPr>
          <w:rFonts w:ascii="Calibri" w:hAnsi="Calibri"/>
          <w:i w:val="0"/>
          <w:smallCaps/>
          <w:lang w:val="en-GB"/>
        </w:rPr>
        <w:t xml:space="preserve">of </w:t>
      </w:r>
      <w:r w:rsidR="007D1089">
        <w:rPr>
          <w:rFonts w:ascii="Calibri" w:hAnsi="Calibri"/>
          <w:i w:val="0"/>
          <w:smallCaps/>
          <w:lang w:val="en-GB"/>
        </w:rPr>
        <w:t>c</w:t>
      </w:r>
      <w:r w:rsidRPr="001A04CD">
        <w:rPr>
          <w:rFonts w:ascii="Calibri" w:hAnsi="Calibri"/>
          <w:i w:val="0"/>
          <w:smallCaps/>
          <w:lang w:val="en-GB"/>
        </w:rPr>
        <w:t>onsultations</w:t>
      </w:r>
      <w:bookmarkEnd w:id="6"/>
    </w:p>
    <w:p w14:paraId="7C522516" w14:textId="4A307812" w:rsidR="00A00C4D" w:rsidRDefault="00A32FEE" w:rsidP="00070D9F">
      <w:pPr>
        <w:pStyle w:val="Default"/>
        <w:spacing w:line="276" w:lineRule="auto"/>
        <w:contextualSpacing/>
        <w:jc w:val="both"/>
        <w:rPr>
          <w:rFonts w:ascii="Calibri" w:hAnsi="Calibri"/>
          <w:b/>
          <w:bCs/>
          <w:color w:val="auto"/>
          <w:sz w:val="22"/>
          <w:szCs w:val="22"/>
          <w:lang w:val="en-GB"/>
        </w:rPr>
      </w:pPr>
      <w:r>
        <w:rPr>
          <w:rFonts w:ascii="Calibri" w:hAnsi="Calibri"/>
          <w:bCs/>
          <w:sz w:val="22"/>
          <w:szCs w:val="22"/>
          <w:lang w:val="en-GB"/>
        </w:rPr>
        <w:t xml:space="preserve">In order to </w:t>
      </w:r>
      <w:r w:rsidR="0004206B">
        <w:rPr>
          <w:rFonts w:ascii="Calibri" w:hAnsi="Calibri"/>
          <w:bCs/>
          <w:sz w:val="22"/>
          <w:szCs w:val="22"/>
          <w:lang w:val="en-GB"/>
        </w:rPr>
        <w:t xml:space="preserve">reach the widest possible </w:t>
      </w:r>
      <w:r w:rsidR="00835F60">
        <w:rPr>
          <w:rFonts w:ascii="Calibri" w:hAnsi="Calibri"/>
          <w:bCs/>
          <w:sz w:val="22"/>
          <w:szCs w:val="22"/>
          <w:lang w:val="en-GB"/>
        </w:rPr>
        <w:t>public with the information on consultations</w:t>
      </w:r>
      <w:r w:rsidR="00906211">
        <w:rPr>
          <w:rFonts w:ascii="Calibri" w:hAnsi="Calibri"/>
          <w:bCs/>
          <w:sz w:val="22"/>
          <w:szCs w:val="22"/>
          <w:lang w:val="en-GB"/>
        </w:rPr>
        <w:t xml:space="preserve"> it was publishe</w:t>
      </w:r>
      <w:r w:rsidR="00906211" w:rsidRPr="00191619">
        <w:rPr>
          <w:rFonts w:ascii="Calibri" w:hAnsi="Calibri"/>
          <w:bCs/>
          <w:sz w:val="22"/>
          <w:szCs w:val="22"/>
          <w:lang w:val="en-GB"/>
        </w:rPr>
        <w:t>d on o</w:t>
      </w:r>
      <w:r w:rsidR="00A00C4D" w:rsidRPr="00191619">
        <w:rPr>
          <w:rFonts w:ascii="Calibri" w:hAnsi="Calibri"/>
          <w:bCs/>
          <w:color w:val="auto"/>
          <w:sz w:val="22"/>
          <w:szCs w:val="22"/>
          <w:lang w:val="en-GB"/>
        </w:rPr>
        <w:t xml:space="preserve">fficial websites of </w:t>
      </w:r>
      <w:r w:rsidR="003019CE" w:rsidRPr="00191619">
        <w:rPr>
          <w:rFonts w:ascii="Calibri" w:hAnsi="Calibri"/>
          <w:bCs/>
          <w:color w:val="auto"/>
          <w:sz w:val="22"/>
          <w:szCs w:val="22"/>
          <w:lang w:val="en-GB"/>
        </w:rPr>
        <w:t xml:space="preserve">the </w:t>
      </w:r>
      <w:r w:rsidR="00A00C4D" w:rsidRPr="00191619">
        <w:rPr>
          <w:rFonts w:ascii="Calibri" w:hAnsi="Calibri"/>
          <w:bCs/>
          <w:color w:val="auto"/>
          <w:sz w:val="22"/>
          <w:szCs w:val="22"/>
          <w:lang w:val="en-GB"/>
        </w:rPr>
        <w:t>Programme institutions</w:t>
      </w:r>
      <w:r w:rsidR="00906211" w:rsidRPr="00191619">
        <w:rPr>
          <w:rFonts w:ascii="Calibri" w:hAnsi="Calibri"/>
          <w:bCs/>
          <w:color w:val="auto"/>
          <w:sz w:val="22"/>
          <w:szCs w:val="22"/>
          <w:lang w:val="en-GB"/>
        </w:rPr>
        <w:t xml:space="preserve"> and</w:t>
      </w:r>
      <w:r w:rsidR="00C035F6" w:rsidRPr="00191619">
        <w:rPr>
          <w:rFonts w:ascii="Calibri" w:hAnsi="Calibri"/>
          <w:bCs/>
          <w:color w:val="auto"/>
          <w:sz w:val="22"/>
          <w:szCs w:val="22"/>
          <w:lang w:val="en-GB"/>
        </w:rPr>
        <w:t xml:space="preserve"> electronic form for consultation</w:t>
      </w:r>
      <w:r w:rsidR="00906211" w:rsidRPr="00191619">
        <w:rPr>
          <w:rFonts w:ascii="Calibri" w:hAnsi="Calibri"/>
          <w:bCs/>
          <w:color w:val="auto"/>
          <w:sz w:val="22"/>
          <w:szCs w:val="22"/>
          <w:lang w:val="en-GB"/>
        </w:rPr>
        <w:t xml:space="preserve"> </w:t>
      </w:r>
      <w:r w:rsidR="00A16956" w:rsidRPr="00191619">
        <w:rPr>
          <w:rFonts w:ascii="Calibri" w:hAnsi="Calibri"/>
          <w:bCs/>
          <w:color w:val="auto"/>
          <w:sz w:val="22"/>
          <w:szCs w:val="22"/>
          <w:lang w:val="en-GB"/>
        </w:rPr>
        <w:t xml:space="preserve">was </w:t>
      </w:r>
      <w:r w:rsidR="00906211" w:rsidRPr="00191619">
        <w:rPr>
          <w:rFonts w:ascii="Calibri" w:hAnsi="Calibri"/>
          <w:bCs/>
          <w:color w:val="auto"/>
          <w:sz w:val="22"/>
          <w:szCs w:val="22"/>
          <w:lang w:val="en-GB"/>
        </w:rPr>
        <w:t>applied.</w:t>
      </w:r>
    </w:p>
    <w:p w14:paraId="1B765D69" w14:textId="77777777" w:rsidR="00B91FA0" w:rsidRPr="00A00C4D" w:rsidRDefault="00B91FA0" w:rsidP="00070D9F">
      <w:pPr>
        <w:pStyle w:val="Default"/>
        <w:spacing w:line="276" w:lineRule="auto"/>
        <w:ind w:left="720"/>
        <w:contextualSpacing/>
        <w:jc w:val="both"/>
        <w:rPr>
          <w:rFonts w:ascii="Calibri" w:hAnsi="Calibri"/>
          <w:b/>
          <w:bCs/>
          <w:color w:val="auto"/>
          <w:sz w:val="22"/>
          <w:szCs w:val="22"/>
          <w:lang w:val="en-GB"/>
        </w:rPr>
      </w:pPr>
    </w:p>
    <w:p w14:paraId="0EDDA967" w14:textId="37D706D0" w:rsidR="007641B6" w:rsidRPr="005A7BC3" w:rsidRDefault="004476A4" w:rsidP="00070D9F">
      <w:pPr>
        <w:pStyle w:val="Default"/>
        <w:spacing w:line="276" w:lineRule="auto"/>
        <w:contextualSpacing/>
        <w:jc w:val="both"/>
        <w:rPr>
          <w:rFonts w:ascii="Calibri" w:hAnsi="Calibri"/>
          <w:color w:val="auto"/>
          <w:sz w:val="22"/>
          <w:szCs w:val="22"/>
          <w:lang w:val="en-GB"/>
        </w:rPr>
      </w:pPr>
      <w:r w:rsidRPr="00B91FA0">
        <w:rPr>
          <w:rFonts w:ascii="Calibri" w:hAnsi="Calibri"/>
          <w:color w:val="auto"/>
          <w:sz w:val="22"/>
          <w:szCs w:val="22"/>
          <w:lang w:val="en-GB"/>
        </w:rPr>
        <w:t xml:space="preserve">The </w:t>
      </w:r>
      <w:r w:rsidR="002A69E3" w:rsidRPr="00B91FA0">
        <w:rPr>
          <w:rFonts w:ascii="Calibri" w:hAnsi="Calibri"/>
          <w:color w:val="auto"/>
          <w:sz w:val="22"/>
          <w:szCs w:val="22"/>
          <w:lang w:val="en-GB"/>
        </w:rPr>
        <w:t xml:space="preserve">information </w:t>
      </w:r>
      <w:r w:rsidR="001E7FC8" w:rsidRPr="005A7BC3">
        <w:rPr>
          <w:rFonts w:ascii="Calibri" w:hAnsi="Calibri"/>
          <w:color w:val="auto"/>
          <w:sz w:val="22"/>
          <w:szCs w:val="22"/>
          <w:lang w:val="en-GB"/>
        </w:rPr>
        <w:t xml:space="preserve">about the public consultation </w:t>
      </w:r>
      <w:r w:rsidR="001E7FC8">
        <w:rPr>
          <w:rFonts w:ascii="Calibri" w:hAnsi="Calibri"/>
          <w:color w:val="auto"/>
          <w:sz w:val="22"/>
          <w:szCs w:val="22"/>
          <w:lang w:val="en-GB"/>
        </w:rPr>
        <w:t xml:space="preserve">along with the draft </w:t>
      </w:r>
      <w:r w:rsidR="00414334">
        <w:rPr>
          <w:rFonts w:ascii="Calibri" w:hAnsi="Calibri"/>
          <w:sz w:val="22"/>
          <w:szCs w:val="22"/>
          <w:lang w:val="en-GB"/>
        </w:rPr>
        <w:t xml:space="preserve">Programme document </w:t>
      </w:r>
      <w:r w:rsidR="001E7FC8">
        <w:rPr>
          <w:rFonts w:ascii="Calibri" w:hAnsi="Calibri"/>
          <w:color w:val="auto"/>
          <w:sz w:val="22"/>
          <w:szCs w:val="22"/>
          <w:lang w:val="en-GB"/>
        </w:rPr>
        <w:t>(</w:t>
      </w:r>
      <w:r w:rsidR="00B91FA0">
        <w:rPr>
          <w:rFonts w:ascii="Calibri" w:hAnsi="Calibri"/>
          <w:color w:val="auto"/>
          <w:sz w:val="22"/>
          <w:szCs w:val="22"/>
          <w:lang w:val="en-GB"/>
        </w:rPr>
        <w:t xml:space="preserve">as well as </w:t>
      </w:r>
      <w:r w:rsidR="001E7FC8">
        <w:rPr>
          <w:rFonts w:ascii="Calibri" w:hAnsi="Calibri"/>
          <w:color w:val="auto"/>
          <w:sz w:val="22"/>
          <w:szCs w:val="22"/>
          <w:lang w:val="en-GB"/>
        </w:rPr>
        <w:t xml:space="preserve">working translations into national languages) </w:t>
      </w:r>
      <w:r w:rsidR="00D57791">
        <w:rPr>
          <w:rFonts w:ascii="Calibri" w:hAnsi="Calibri"/>
          <w:color w:val="auto"/>
          <w:sz w:val="22"/>
          <w:szCs w:val="22"/>
          <w:lang w:val="en-GB"/>
        </w:rPr>
        <w:t>were</w:t>
      </w:r>
      <w:r w:rsidR="002A69E3" w:rsidRPr="002A69E3">
        <w:rPr>
          <w:rFonts w:ascii="Calibri" w:hAnsi="Calibri"/>
          <w:color w:val="auto"/>
          <w:sz w:val="22"/>
          <w:szCs w:val="22"/>
          <w:lang w:val="en-GB"/>
        </w:rPr>
        <w:t xml:space="preserve"> </w:t>
      </w:r>
      <w:r w:rsidR="00F437F3" w:rsidRPr="00F437F3">
        <w:rPr>
          <w:rFonts w:ascii="Calibri" w:hAnsi="Calibri"/>
          <w:color w:val="auto"/>
          <w:sz w:val="22"/>
          <w:szCs w:val="22"/>
          <w:lang w:val="en-GB"/>
        </w:rPr>
        <w:t>publi</w:t>
      </w:r>
      <w:r w:rsidR="00F437F3">
        <w:rPr>
          <w:rFonts w:ascii="Calibri" w:hAnsi="Calibri"/>
          <w:color w:val="auto"/>
          <w:sz w:val="22"/>
          <w:szCs w:val="22"/>
          <w:lang w:val="en-GB"/>
        </w:rPr>
        <w:t>shed</w:t>
      </w:r>
      <w:r w:rsidR="002A69E3" w:rsidRPr="002A69E3">
        <w:rPr>
          <w:rFonts w:ascii="Calibri" w:hAnsi="Calibri"/>
          <w:color w:val="auto"/>
          <w:sz w:val="22"/>
          <w:szCs w:val="22"/>
          <w:lang w:val="en-GB"/>
        </w:rPr>
        <w:t xml:space="preserve"> </w:t>
      </w:r>
      <w:r w:rsidR="007641B6" w:rsidRPr="005A7BC3">
        <w:rPr>
          <w:rFonts w:ascii="Calibri" w:hAnsi="Calibri"/>
          <w:color w:val="auto"/>
          <w:sz w:val="22"/>
          <w:szCs w:val="22"/>
          <w:lang w:val="en-GB"/>
        </w:rPr>
        <w:t>on the following websites:</w:t>
      </w:r>
    </w:p>
    <w:p w14:paraId="7A9F9932" w14:textId="55251662" w:rsidR="00906211" w:rsidRDefault="00924B11" w:rsidP="00070D9F">
      <w:pPr>
        <w:pStyle w:val="Default"/>
        <w:numPr>
          <w:ilvl w:val="0"/>
          <w:numId w:val="3"/>
        </w:numPr>
        <w:spacing w:line="276" w:lineRule="auto"/>
        <w:contextualSpacing/>
        <w:jc w:val="both"/>
        <w:rPr>
          <w:rFonts w:ascii="Calibri" w:hAnsi="Calibri"/>
          <w:color w:val="auto"/>
          <w:sz w:val="22"/>
          <w:szCs w:val="22"/>
          <w:lang w:val="en-GB"/>
        </w:rPr>
      </w:pPr>
      <w:r w:rsidRPr="00A00C4D">
        <w:rPr>
          <w:rFonts w:ascii="Calibri" w:hAnsi="Calibri"/>
          <w:color w:val="auto"/>
          <w:sz w:val="22"/>
          <w:szCs w:val="22"/>
          <w:lang w:val="en-GB"/>
        </w:rPr>
        <w:t>Cross-border Cooperation Programme Poland-Belarus-Ukraine 2014-2020</w:t>
      </w:r>
      <w:r w:rsidR="0055773E">
        <w:rPr>
          <w:rFonts w:ascii="Calibri" w:hAnsi="Calibri"/>
          <w:color w:val="auto"/>
          <w:sz w:val="22"/>
          <w:szCs w:val="22"/>
          <w:lang w:val="en-GB"/>
        </w:rPr>
        <w:t>.</w:t>
      </w:r>
    </w:p>
    <w:p w14:paraId="6C9B8B67" w14:textId="407B2953" w:rsidR="00924B11" w:rsidRDefault="00906211" w:rsidP="00070D9F">
      <w:pPr>
        <w:pStyle w:val="Default"/>
        <w:spacing w:line="276" w:lineRule="auto"/>
        <w:ind w:left="1068"/>
        <w:contextualSpacing/>
        <w:rPr>
          <w:rFonts w:ascii="Calibri" w:hAnsi="Calibri"/>
          <w:color w:val="auto"/>
          <w:sz w:val="22"/>
          <w:szCs w:val="22"/>
          <w:lang w:val="en-GB"/>
        </w:rPr>
      </w:pPr>
      <w:r w:rsidRPr="00906211">
        <w:rPr>
          <w:rFonts w:ascii="Calibri" w:hAnsi="Calibri"/>
          <w:color w:val="auto"/>
          <w:sz w:val="22"/>
          <w:szCs w:val="22"/>
          <w:lang w:val="en-GB"/>
        </w:rPr>
        <w:t xml:space="preserve">It </w:t>
      </w:r>
      <w:r>
        <w:rPr>
          <w:rFonts w:ascii="Calibri" w:hAnsi="Calibri"/>
          <w:color w:val="auto"/>
          <w:sz w:val="22"/>
          <w:szCs w:val="22"/>
          <w:lang w:val="en-GB"/>
        </w:rPr>
        <w:t>was published in English, Polish and Ukrainian</w:t>
      </w:r>
      <w:r w:rsidR="00924B11" w:rsidRPr="00906211">
        <w:rPr>
          <w:rFonts w:ascii="Calibri" w:hAnsi="Calibri"/>
          <w:color w:val="auto"/>
          <w:sz w:val="22"/>
          <w:szCs w:val="22"/>
          <w:lang w:val="en-GB"/>
        </w:rPr>
        <w:t xml:space="preserve"> </w:t>
      </w:r>
      <w:r>
        <w:rPr>
          <w:rFonts w:ascii="Calibri" w:hAnsi="Calibri"/>
          <w:color w:val="auto"/>
          <w:sz w:val="22"/>
          <w:szCs w:val="22"/>
          <w:lang w:val="en-GB"/>
        </w:rPr>
        <w:t xml:space="preserve">(EN version: </w:t>
      </w:r>
      <w:hyperlink r:id="rId10" w:history="1">
        <w:r w:rsidRPr="00C252EE">
          <w:rPr>
            <w:rStyle w:val="Hipercze"/>
            <w:rFonts w:asciiTheme="minorHAnsi" w:hAnsiTheme="minorHAnsi" w:cstheme="minorHAnsi"/>
            <w:sz w:val="22"/>
            <w:szCs w:val="22"/>
            <w:lang w:val="en-GB"/>
          </w:rPr>
          <w:t>https://www.pbu2020.eu/pl/news/2559</w:t>
        </w:r>
      </w:hyperlink>
      <w:r>
        <w:rPr>
          <w:rFonts w:asciiTheme="minorHAnsi" w:hAnsiTheme="minorHAnsi" w:cstheme="minorHAnsi"/>
          <w:sz w:val="22"/>
          <w:szCs w:val="22"/>
          <w:lang w:val="en-GB"/>
        </w:rPr>
        <w:t>)</w:t>
      </w:r>
      <w:r w:rsidR="00924B11" w:rsidRPr="00906211">
        <w:rPr>
          <w:rFonts w:ascii="Calibri" w:hAnsi="Calibri"/>
          <w:color w:val="auto"/>
          <w:sz w:val="22"/>
          <w:szCs w:val="22"/>
          <w:lang w:val="en-GB"/>
        </w:rPr>
        <w:t>;</w:t>
      </w:r>
    </w:p>
    <w:p w14:paraId="4FED2660" w14:textId="5EDFA1D7" w:rsidR="00A16956" w:rsidRDefault="0055773E" w:rsidP="00070D9F">
      <w:pPr>
        <w:pStyle w:val="Default"/>
        <w:spacing w:line="276" w:lineRule="auto"/>
        <w:ind w:left="1068"/>
        <w:contextualSpacing/>
        <w:rPr>
          <w:rFonts w:ascii="Calibri" w:hAnsi="Calibri"/>
          <w:color w:val="auto"/>
          <w:sz w:val="22"/>
          <w:szCs w:val="22"/>
          <w:lang w:val="en-GB"/>
        </w:rPr>
      </w:pPr>
      <w:r>
        <w:rPr>
          <w:rFonts w:ascii="Calibri" w:hAnsi="Calibri"/>
          <w:color w:val="auto"/>
          <w:sz w:val="22"/>
          <w:szCs w:val="22"/>
          <w:lang w:val="en-GB"/>
        </w:rPr>
        <w:t>Website is visited by approx. 3</w:t>
      </w:r>
      <w:r w:rsidR="00B63DCF">
        <w:rPr>
          <w:rFonts w:ascii="Calibri" w:hAnsi="Calibri"/>
          <w:color w:val="auto"/>
          <w:sz w:val="22"/>
          <w:szCs w:val="22"/>
          <w:lang w:val="en-GB"/>
        </w:rPr>
        <w:t>thousand</w:t>
      </w:r>
      <w:r>
        <w:rPr>
          <w:rFonts w:ascii="Calibri" w:hAnsi="Calibri"/>
          <w:color w:val="auto"/>
          <w:sz w:val="22"/>
          <w:szCs w:val="22"/>
          <w:lang w:val="en-GB"/>
        </w:rPr>
        <w:t xml:space="preserve"> individuals monthly (same IP counts once).</w:t>
      </w:r>
    </w:p>
    <w:p w14:paraId="0F843822" w14:textId="77777777" w:rsidR="0055773E" w:rsidRPr="00906211" w:rsidRDefault="0055773E" w:rsidP="00070D9F">
      <w:pPr>
        <w:pStyle w:val="Default"/>
        <w:spacing w:line="276" w:lineRule="auto"/>
        <w:ind w:left="1068"/>
        <w:contextualSpacing/>
        <w:rPr>
          <w:rFonts w:ascii="Calibri" w:hAnsi="Calibri"/>
          <w:color w:val="auto"/>
          <w:sz w:val="22"/>
          <w:szCs w:val="22"/>
          <w:lang w:val="en-GB"/>
        </w:rPr>
      </w:pPr>
    </w:p>
    <w:p w14:paraId="12FF5AFC" w14:textId="77777777" w:rsidR="00D85CA2" w:rsidRDefault="007641B6" w:rsidP="00070D9F">
      <w:pPr>
        <w:pStyle w:val="Default"/>
        <w:numPr>
          <w:ilvl w:val="0"/>
          <w:numId w:val="3"/>
        </w:numPr>
        <w:spacing w:line="276" w:lineRule="auto"/>
        <w:contextualSpacing/>
        <w:jc w:val="both"/>
        <w:rPr>
          <w:rFonts w:ascii="Calibri" w:hAnsi="Calibri"/>
          <w:color w:val="auto"/>
          <w:sz w:val="22"/>
          <w:szCs w:val="22"/>
          <w:lang w:val="en-GB"/>
        </w:rPr>
      </w:pPr>
      <w:r w:rsidRPr="005A7BC3">
        <w:rPr>
          <w:rFonts w:ascii="Calibri" w:hAnsi="Calibri"/>
          <w:color w:val="auto"/>
          <w:sz w:val="22"/>
          <w:szCs w:val="22"/>
          <w:lang w:val="en-GB"/>
        </w:rPr>
        <w:t xml:space="preserve">European Funds / European Territorial Cooperation: </w:t>
      </w:r>
    </w:p>
    <w:p w14:paraId="6C877076" w14:textId="77777777" w:rsidR="00906211" w:rsidRDefault="00363268" w:rsidP="00070D9F">
      <w:pPr>
        <w:pStyle w:val="Default"/>
        <w:spacing w:line="276" w:lineRule="auto"/>
        <w:ind w:left="1068"/>
        <w:contextualSpacing/>
        <w:jc w:val="both"/>
        <w:rPr>
          <w:rFonts w:ascii="Calibri" w:hAnsi="Calibri"/>
          <w:color w:val="auto"/>
          <w:sz w:val="22"/>
          <w:szCs w:val="22"/>
          <w:lang w:val="en-GB"/>
        </w:rPr>
      </w:pPr>
      <w:hyperlink r:id="rId11" w:history="1">
        <w:r w:rsidR="00344627" w:rsidRPr="00485200">
          <w:rPr>
            <w:rStyle w:val="Hipercze"/>
            <w:rFonts w:asciiTheme="minorHAnsi" w:hAnsiTheme="minorHAnsi" w:cstheme="minorHAnsi"/>
            <w:sz w:val="22"/>
            <w:szCs w:val="22"/>
            <w:lang w:val="en-GB"/>
          </w:rPr>
          <w:t>https://www.ewt.gov.pl/strony/o-programach/programy-interreg-2021-2027/konsultacje-programow/programu-wspolpracy-transgranicznej-interreg-next-polska-ukraina-2021-2027/</w:t>
        </w:r>
      </w:hyperlink>
      <w:r w:rsidR="00924B11">
        <w:rPr>
          <w:rFonts w:ascii="Calibri" w:hAnsi="Calibri"/>
          <w:color w:val="auto"/>
          <w:sz w:val="22"/>
          <w:szCs w:val="22"/>
          <w:lang w:val="en-GB"/>
        </w:rPr>
        <w:t>.</w:t>
      </w:r>
      <w:bookmarkStart w:id="7" w:name="_Hlk66709692"/>
    </w:p>
    <w:p w14:paraId="451C7F65" w14:textId="77777777" w:rsidR="00906211" w:rsidRDefault="00906211" w:rsidP="00070D9F">
      <w:pPr>
        <w:pStyle w:val="Default"/>
        <w:spacing w:line="276" w:lineRule="auto"/>
        <w:ind w:left="1068"/>
        <w:contextualSpacing/>
        <w:jc w:val="both"/>
        <w:rPr>
          <w:rFonts w:ascii="Calibri" w:hAnsi="Calibri"/>
          <w:color w:val="auto"/>
          <w:sz w:val="22"/>
          <w:szCs w:val="22"/>
          <w:lang w:val="en-GB"/>
        </w:rPr>
      </w:pPr>
    </w:p>
    <w:p w14:paraId="0F3D6913" w14:textId="11A1E5F4" w:rsidR="00A16956" w:rsidRDefault="00A32FEE" w:rsidP="00070D9F">
      <w:pPr>
        <w:pStyle w:val="Default"/>
        <w:numPr>
          <w:ilvl w:val="0"/>
          <w:numId w:val="26"/>
        </w:numPr>
        <w:spacing w:line="276" w:lineRule="auto"/>
        <w:contextualSpacing/>
        <w:jc w:val="both"/>
        <w:rPr>
          <w:rFonts w:ascii="Calibri" w:hAnsi="Calibri"/>
          <w:color w:val="auto"/>
          <w:sz w:val="22"/>
          <w:szCs w:val="22"/>
          <w:lang w:val="en-GB"/>
        </w:rPr>
      </w:pPr>
      <w:r>
        <w:rPr>
          <w:rFonts w:ascii="Calibri" w:hAnsi="Calibri"/>
          <w:color w:val="auto"/>
          <w:sz w:val="22"/>
          <w:szCs w:val="22"/>
          <w:lang w:val="en-GB"/>
        </w:rPr>
        <w:t xml:space="preserve">Additionally, same information was published on official </w:t>
      </w:r>
      <w:r w:rsidR="00646470">
        <w:rPr>
          <w:rFonts w:ascii="Calibri" w:hAnsi="Calibri"/>
          <w:color w:val="auto"/>
          <w:sz w:val="22"/>
          <w:szCs w:val="22"/>
          <w:lang w:val="en-GB"/>
        </w:rPr>
        <w:t xml:space="preserve">Programme </w:t>
      </w:r>
      <w:r>
        <w:rPr>
          <w:rFonts w:ascii="Calibri" w:hAnsi="Calibri"/>
          <w:color w:val="auto"/>
          <w:sz w:val="22"/>
          <w:szCs w:val="22"/>
          <w:lang w:val="en-GB"/>
        </w:rPr>
        <w:t>FB profile</w:t>
      </w:r>
      <w:r w:rsidR="00646470">
        <w:rPr>
          <w:rFonts w:ascii="Calibri" w:hAnsi="Calibri"/>
          <w:color w:val="auto"/>
          <w:sz w:val="22"/>
          <w:szCs w:val="22"/>
          <w:lang w:val="en-GB"/>
        </w:rPr>
        <w:t>:</w:t>
      </w:r>
      <w:r>
        <w:rPr>
          <w:rFonts w:ascii="Calibri" w:hAnsi="Calibri"/>
          <w:color w:val="auto"/>
          <w:sz w:val="22"/>
          <w:szCs w:val="22"/>
          <w:lang w:val="en-GB"/>
        </w:rPr>
        <w:t xml:space="preserve"> </w:t>
      </w:r>
      <w:hyperlink r:id="rId12" w:history="1">
        <w:r w:rsidR="00A16956" w:rsidRPr="00C252EE">
          <w:rPr>
            <w:rStyle w:val="Hipercze"/>
            <w:rFonts w:ascii="Calibri" w:hAnsi="Calibri"/>
            <w:sz w:val="22"/>
            <w:szCs w:val="22"/>
            <w:lang w:val="en-GB"/>
          </w:rPr>
          <w:t>https://www.facebook.com/PBU2020/</w:t>
        </w:r>
      </w:hyperlink>
      <w:r w:rsidR="00A16956">
        <w:rPr>
          <w:rFonts w:ascii="Calibri" w:hAnsi="Calibri"/>
          <w:color w:val="auto"/>
          <w:sz w:val="22"/>
          <w:szCs w:val="22"/>
          <w:lang w:val="en-GB"/>
        </w:rPr>
        <w:t xml:space="preserve"> </w:t>
      </w:r>
      <w:r>
        <w:rPr>
          <w:rFonts w:ascii="Calibri" w:hAnsi="Calibri"/>
          <w:color w:val="auto"/>
          <w:sz w:val="22"/>
          <w:szCs w:val="22"/>
          <w:lang w:val="en-GB"/>
        </w:rPr>
        <w:t xml:space="preserve"> </w:t>
      </w:r>
    </w:p>
    <w:p w14:paraId="6121A081" w14:textId="729BB62D" w:rsidR="0055773E" w:rsidRDefault="00227B78" w:rsidP="00070D9F">
      <w:pPr>
        <w:pStyle w:val="Default"/>
        <w:spacing w:line="276" w:lineRule="auto"/>
        <w:ind w:left="1068"/>
        <w:contextualSpacing/>
        <w:jc w:val="both"/>
        <w:rPr>
          <w:rFonts w:ascii="Calibri" w:hAnsi="Calibri"/>
          <w:color w:val="auto"/>
          <w:sz w:val="22"/>
          <w:szCs w:val="22"/>
          <w:lang w:val="en-GB"/>
        </w:rPr>
      </w:pPr>
      <w:r>
        <w:rPr>
          <w:rFonts w:ascii="Calibri" w:hAnsi="Calibri"/>
          <w:color w:val="auto"/>
          <w:sz w:val="22"/>
          <w:szCs w:val="22"/>
          <w:lang w:val="en-GB"/>
        </w:rPr>
        <w:t>Number of subscribers: 2389, reach of the post on consultations: 4267 persons.</w:t>
      </w:r>
    </w:p>
    <w:p w14:paraId="61A7BA88" w14:textId="77777777" w:rsidR="00A16956" w:rsidRDefault="00A16956" w:rsidP="00070D9F">
      <w:pPr>
        <w:pStyle w:val="Default"/>
        <w:spacing w:line="276" w:lineRule="auto"/>
        <w:contextualSpacing/>
        <w:jc w:val="both"/>
        <w:rPr>
          <w:rFonts w:ascii="Calibri" w:hAnsi="Calibri"/>
          <w:color w:val="auto"/>
          <w:sz w:val="22"/>
          <w:szCs w:val="22"/>
          <w:lang w:val="en-GB"/>
        </w:rPr>
      </w:pPr>
    </w:p>
    <w:p w14:paraId="0FD4A3DD" w14:textId="41F4A697" w:rsidR="00C035F6" w:rsidRDefault="009100EA" w:rsidP="00070D9F">
      <w:pPr>
        <w:pStyle w:val="Default"/>
        <w:spacing w:line="276" w:lineRule="auto"/>
        <w:contextualSpacing/>
        <w:jc w:val="both"/>
        <w:rPr>
          <w:rFonts w:ascii="Calibri" w:hAnsi="Calibri"/>
          <w:color w:val="auto"/>
          <w:sz w:val="22"/>
          <w:szCs w:val="22"/>
          <w:lang w:val="en-GB"/>
        </w:rPr>
      </w:pPr>
      <w:r w:rsidRPr="000E5266">
        <w:rPr>
          <w:rFonts w:ascii="Calibri" w:hAnsi="Calibri"/>
          <w:color w:val="auto"/>
          <w:sz w:val="22"/>
          <w:szCs w:val="22"/>
          <w:lang w:val="en-GB"/>
        </w:rPr>
        <w:t xml:space="preserve">The </w:t>
      </w:r>
      <w:r w:rsidR="00110054">
        <w:rPr>
          <w:rFonts w:ascii="Calibri" w:hAnsi="Calibri"/>
          <w:color w:val="auto"/>
          <w:sz w:val="22"/>
          <w:szCs w:val="22"/>
          <w:lang w:val="en-GB"/>
        </w:rPr>
        <w:t xml:space="preserve">print screens </w:t>
      </w:r>
      <w:r w:rsidRPr="000E5266">
        <w:rPr>
          <w:rFonts w:ascii="Calibri" w:hAnsi="Calibri"/>
          <w:color w:val="auto"/>
          <w:sz w:val="22"/>
          <w:szCs w:val="22"/>
          <w:lang w:val="en-GB"/>
        </w:rPr>
        <w:t xml:space="preserve">of the </w:t>
      </w:r>
      <w:r>
        <w:rPr>
          <w:rFonts w:ascii="Calibri" w:hAnsi="Calibri"/>
          <w:color w:val="auto"/>
          <w:sz w:val="22"/>
          <w:szCs w:val="22"/>
          <w:lang w:val="en-GB"/>
        </w:rPr>
        <w:t xml:space="preserve">on-line </w:t>
      </w:r>
      <w:r w:rsidR="00110054">
        <w:rPr>
          <w:rFonts w:ascii="Calibri" w:hAnsi="Calibri"/>
          <w:color w:val="auto"/>
          <w:sz w:val="22"/>
          <w:szCs w:val="22"/>
          <w:lang w:val="en-GB"/>
        </w:rPr>
        <w:t xml:space="preserve">information </w:t>
      </w:r>
      <w:r w:rsidR="003165DB">
        <w:rPr>
          <w:rFonts w:ascii="Calibri" w:hAnsi="Calibri"/>
          <w:color w:val="auto"/>
          <w:sz w:val="22"/>
          <w:szCs w:val="22"/>
          <w:lang w:val="en-GB"/>
        </w:rPr>
        <w:t xml:space="preserve">on the public consultations </w:t>
      </w:r>
      <w:r>
        <w:rPr>
          <w:rFonts w:ascii="Calibri" w:hAnsi="Calibri"/>
          <w:color w:val="auto"/>
          <w:sz w:val="22"/>
          <w:szCs w:val="22"/>
          <w:lang w:val="en-GB"/>
        </w:rPr>
        <w:t xml:space="preserve">from </w:t>
      </w:r>
      <w:r w:rsidR="00B26788">
        <w:rPr>
          <w:rFonts w:ascii="Calibri" w:hAnsi="Calibri"/>
          <w:color w:val="auto"/>
          <w:sz w:val="22"/>
          <w:szCs w:val="22"/>
          <w:lang w:val="en-GB"/>
        </w:rPr>
        <w:t xml:space="preserve">the </w:t>
      </w:r>
      <w:r>
        <w:rPr>
          <w:rFonts w:ascii="Calibri" w:hAnsi="Calibri"/>
          <w:color w:val="auto"/>
          <w:sz w:val="22"/>
          <w:szCs w:val="22"/>
          <w:lang w:val="en-GB"/>
        </w:rPr>
        <w:t xml:space="preserve">websites </w:t>
      </w:r>
      <w:r w:rsidR="00A32FEE">
        <w:rPr>
          <w:rFonts w:ascii="Calibri" w:hAnsi="Calibri"/>
          <w:color w:val="auto"/>
          <w:sz w:val="22"/>
          <w:szCs w:val="22"/>
          <w:lang w:val="en-GB"/>
        </w:rPr>
        <w:t xml:space="preserve">and FB </w:t>
      </w:r>
      <w:r w:rsidR="00924B11">
        <w:rPr>
          <w:rFonts w:ascii="Calibri" w:hAnsi="Calibri"/>
          <w:color w:val="auto"/>
          <w:sz w:val="22"/>
          <w:szCs w:val="22"/>
          <w:lang w:val="en-GB"/>
        </w:rPr>
        <w:t xml:space="preserve">mentioned </w:t>
      </w:r>
      <w:r w:rsidR="00A32FEE">
        <w:rPr>
          <w:rFonts w:ascii="Calibri" w:hAnsi="Calibri"/>
          <w:color w:val="auto"/>
          <w:sz w:val="22"/>
          <w:szCs w:val="22"/>
          <w:lang w:val="en-GB"/>
        </w:rPr>
        <w:t xml:space="preserve">above </w:t>
      </w:r>
      <w:r w:rsidR="005B4CFB">
        <w:rPr>
          <w:rFonts w:ascii="Calibri" w:hAnsi="Calibri"/>
          <w:color w:val="auto"/>
          <w:sz w:val="22"/>
          <w:szCs w:val="22"/>
          <w:lang w:val="en-GB"/>
        </w:rPr>
        <w:t xml:space="preserve">may be found </w:t>
      </w:r>
      <w:r w:rsidRPr="000E5266">
        <w:rPr>
          <w:rFonts w:ascii="Calibri" w:hAnsi="Calibri"/>
          <w:color w:val="auto"/>
          <w:sz w:val="22"/>
          <w:szCs w:val="22"/>
          <w:lang w:val="en-GB"/>
        </w:rPr>
        <w:t xml:space="preserve">in </w:t>
      </w:r>
      <w:r w:rsidRPr="009779B8">
        <w:rPr>
          <w:rFonts w:ascii="Calibri" w:hAnsi="Calibri"/>
          <w:color w:val="auto"/>
          <w:sz w:val="22"/>
          <w:szCs w:val="22"/>
          <w:lang w:val="en-GB"/>
        </w:rPr>
        <w:t>Annex 1</w:t>
      </w:r>
      <w:r>
        <w:rPr>
          <w:rFonts w:ascii="Calibri" w:hAnsi="Calibri"/>
          <w:color w:val="auto"/>
          <w:sz w:val="22"/>
          <w:szCs w:val="22"/>
          <w:lang w:val="en-GB"/>
        </w:rPr>
        <w:t>.</w:t>
      </w:r>
      <w:bookmarkEnd w:id="7"/>
      <w:r w:rsidR="00C035F6" w:rsidRPr="00C035F6">
        <w:rPr>
          <w:rFonts w:ascii="Calibri" w:hAnsi="Calibri"/>
          <w:color w:val="auto"/>
          <w:sz w:val="22"/>
          <w:szCs w:val="22"/>
          <w:lang w:val="en-GB"/>
        </w:rPr>
        <w:t xml:space="preserve"> </w:t>
      </w:r>
    </w:p>
    <w:p w14:paraId="52B20963" w14:textId="77777777" w:rsidR="00C035F6" w:rsidRDefault="00C035F6" w:rsidP="00070D9F">
      <w:pPr>
        <w:pStyle w:val="Default"/>
        <w:spacing w:line="276" w:lineRule="auto"/>
        <w:ind w:left="360"/>
        <w:contextualSpacing/>
        <w:jc w:val="both"/>
        <w:rPr>
          <w:rFonts w:ascii="Calibri" w:hAnsi="Calibri"/>
          <w:color w:val="auto"/>
          <w:sz w:val="22"/>
          <w:szCs w:val="22"/>
          <w:lang w:val="en-GB"/>
        </w:rPr>
      </w:pPr>
    </w:p>
    <w:p w14:paraId="4B7C081C" w14:textId="1FC2E4BD" w:rsidR="00C035F6" w:rsidRPr="00B91FA0" w:rsidRDefault="00A16956"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T</w:t>
      </w:r>
      <w:r w:rsidR="00C035F6" w:rsidRPr="00B91FA0">
        <w:rPr>
          <w:rFonts w:ascii="Calibri" w:hAnsi="Calibri"/>
          <w:color w:val="auto"/>
          <w:sz w:val="22"/>
          <w:szCs w:val="22"/>
          <w:lang w:val="en-GB"/>
        </w:rPr>
        <w:t xml:space="preserve">he consultation was </w:t>
      </w:r>
      <w:r>
        <w:rPr>
          <w:rFonts w:ascii="Calibri" w:hAnsi="Calibri"/>
          <w:color w:val="auto"/>
          <w:sz w:val="22"/>
          <w:szCs w:val="22"/>
          <w:lang w:val="en-GB"/>
        </w:rPr>
        <w:t xml:space="preserve">held via </w:t>
      </w:r>
      <w:r w:rsidR="00C035F6" w:rsidRPr="00B91FA0">
        <w:rPr>
          <w:rFonts w:ascii="Calibri" w:hAnsi="Calibri"/>
          <w:color w:val="auto"/>
          <w:sz w:val="22"/>
          <w:szCs w:val="22"/>
          <w:lang w:val="en-GB"/>
        </w:rPr>
        <w:t xml:space="preserve">the electronic form published on the MA website </w:t>
      </w:r>
      <w:r w:rsidR="000E00D0">
        <w:rPr>
          <w:rFonts w:ascii="Calibri" w:hAnsi="Calibri"/>
          <w:sz w:val="22"/>
          <w:szCs w:val="22"/>
          <w:lang w:val="en-GB"/>
        </w:rPr>
        <w:t xml:space="preserve">in </w:t>
      </w:r>
      <w:r w:rsidR="00286D9C">
        <w:rPr>
          <w:rFonts w:ascii="Calibri" w:hAnsi="Calibri"/>
          <w:sz w:val="22"/>
          <w:szCs w:val="22"/>
          <w:lang w:val="en-GB"/>
        </w:rPr>
        <w:t xml:space="preserve">two </w:t>
      </w:r>
      <w:r w:rsidR="000E00D0">
        <w:rPr>
          <w:rFonts w:ascii="Calibri" w:hAnsi="Calibri"/>
          <w:sz w:val="22"/>
          <w:szCs w:val="22"/>
          <w:lang w:val="en-GB"/>
        </w:rPr>
        <w:t>languages (Polish, Ukrainian). Links to the forms were provided on the Programme website</w:t>
      </w:r>
      <w:r w:rsidR="00C035F6" w:rsidRPr="00B91FA0">
        <w:rPr>
          <w:rFonts w:ascii="Calibri" w:hAnsi="Calibri"/>
          <w:color w:val="auto"/>
          <w:sz w:val="22"/>
          <w:szCs w:val="22"/>
          <w:lang w:val="en-GB"/>
        </w:rPr>
        <w:t xml:space="preserve">. The form </w:t>
      </w:r>
      <w:r w:rsidR="00C035F6">
        <w:rPr>
          <w:rFonts w:ascii="Calibri" w:hAnsi="Calibri"/>
          <w:color w:val="auto"/>
          <w:sz w:val="22"/>
          <w:szCs w:val="22"/>
          <w:lang w:val="en-GB"/>
        </w:rPr>
        <w:t>was</w:t>
      </w:r>
      <w:r w:rsidR="00C035F6" w:rsidRPr="00B91FA0">
        <w:rPr>
          <w:rFonts w:ascii="Calibri" w:hAnsi="Calibri"/>
          <w:color w:val="auto"/>
          <w:sz w:val="22"/>
          <w:szCs w:val="22"/>
          <w:lang w:val="en-GB"/>
        </w:rPr>
        <w:t xml:space="preserve"> filled in and submitted on-line. The </w:t>
      </w:r>
      <w:r w:rsidR="00AE58C8">
        <w:rPr>
          <w:rFonts w:ascii="Calibri" w:hAnsi="Calibri"/>
          <w:color w:val="auto"/>
          <w:sz w:val="22"/>
          <w:szCs w:val="22"/>
          <w:lang w:val="en-GB"/>
        </w:rPr>
        <w:t xml:space="preserve">forms used </w:t>
      </w:r>
      <w:r w:rsidR="00C035F6" w:rsidRPr="00B91FA0">
        <w:rPr>
          <w:rFonts w:ascii="Calibri" w:hAnsi="Calibri"/>
          <w:color w:val="auto"/>
          <w:sz w:val="22"/>
          <w:szCs w:val="22"/>
          <w:lang w:val="en-GB"/>
        </w:rPr>
        <w:t xml:space="preserve">may be found in </w:t>
      </w:r>
      <w:r w:rsidR="00C035F6" w:rsidRPr="00012BA1">
        <w:rPr>
          <w:rFonts w:ascii="Calibri" w:hAnsi="Calibri"/>
          <w:color w:val="auto"/>
          <w:sz w:val="22"/>
          <w:szCs w:val="22"/>
          <w:lang w:val="en-GB"/>
        </w:rPr>
        <w:t xml:space="preserve">Annex </w:t>
      </w:r>
      <w:r w:rsidR="00F2239F">
        <w:rPr>
          <w:rFonts w:ascii="Calibri" w:hAnsi="Calibri"/>
          <w:color w:val="auto"/>
          <w:sz w:val="22"/>
          <w:szCs w:val="22"/>
          <w:lang w:val="en-GB"/>
        </w:rPr>
        <w:t>2</w:t>
      </w:r>
      <w:r w:rsidR="00C035F6" w:rsidRPr="00B91FA0">
        <w:rPr>
          <w:rFonts w:ascii="Calibri" w:hAnsi="Calibri"/>
          <w:color w:val="auto"/>
          <w:sz w:val="22"/>
          <w:szCs w:val="22"/>
          <w:lang w:val="en-GB"/>
        </w:rPr>
        <w:t>.</w:t>
      </w:r>
    </w:p>
    <w:p w14:paraId="6A628FD5" w14:textId="70500458" w:rsidR="00B91FA0" w:rsidRDefault="00B91FA0" w:rsidP="00070D9F">
      <w:pPr>
        <w:pStyle w:val="Default"/>
        <w:spacing w:line="276" w:lineRule="auto"/>
        <w:ind w:left="360"/>
        <w:contextualSpacing/>
        <w:jc w:val="both"/>
        <w:rPr>
          <w:rFonts w:ascii="Calibri" w:hAnsi="Calibri"/>
          <w:color w:val="auto"/>
          <w:sz w:val="22"/>
          <w:szCs w:val="22"/>
          <w:lang w:val="en-GB"/>
        </w:rPr>
      </w:pPr>
    </w:p>
    <w:p w14:paraId="6F0848C5" w14:textId="42EF3597" w:rsidR="00B8706B" w:rsidRDefault="00B8706B" w:rsidP="00070D9F">
      <w:pPr>
        <w:pStyle w:val="Nagwek2"/>
        <w:numPr>
          <w:ilvl w:val="1"/>
          <w:numId w:val="13"/>
        </w:numPr>
        <w:spacing w:after="120"/>
        <w:ind w:left="426"/>
        <w:rPr>
          <w:rFonts w:ascii="Calibri" w:hAnsi="Calibri"/>
          <w:i w:val="0"/>
          <w:smallCaps/>
          <w:lang w:val="en-GB"/>
        </w:rPr>
      </w:pPr>
      <w:bookmarkStart w:id="8" w:name="_Toc422134209"/>
      <w:r w:rsidRPr="00B8706B">
        <w:rPr>
          <w:rFonts w:ascii="Calibri" w:hAnsi="Calibri"/>
          <w:i w:val="0"/>
          <w:smallCaps/>
          <w:lang w:val="en-GB"/>
        </w:rPr>
        <w:t>Results of consultations</w:t>
      </w:r>
      <w:bookmarkEnd w:id="8"/>
    </w:p>
    <w:p w14:paraId="2BDCB018" w14:textId="5DAAFADD" w:rsidR="000240A6" w:rsidRDefault="004B5125" w:rsidP="00070D9F">
      <w:pPr>
        <w:jc w:val="both"/>
        <w:rPr>
          <w:lang w:val="en-GB"/>
        </w:rPr>
      </w:pPr>
      <w:r>
        <w:rPr>
          <w:lang w:val="en-GB"/>
        </w:rPr>
        <w:t>As a result of consultations</w:t>
      </w:r>
      <w:r w:rsidR="000E00D0">
        <w:rPr>
          <w:lang w:val="en-GB"/>
        </w:rPr>
        <w:t>,</w:t>
      </w:r>
      <w:r>
        <w:rPr>
          <w:lang w:val="en-GB"/>
        </w:rPr>
        <w:t xml:space="preserve"> broad public opinion, stakeholders, potential applicants/beneficiaries were informed about the proposed assumptions of the </w:t>
      </w:r>
      <w:r w:rsidR="003019CE">
        <w:rPr>
          <w:lang w:val="en-GB"/>
        </w:rPr>
        <w:t xml:space="preserve">Interreg NEXT </w:t>
      </w:r>
      <w:r>
        <w:rPr>
          <w:lang w:val="en-GB"/>
        </w:rPr>
        <w:t xml:space="preserve">Programme </w:t>
      </w:r>
      <w:r w:rsidR="003019CE">
        <w:rPr>
          <w:lang w:val="en-GB"/>
        </w:rPr>
        <w:t>Poland</w:t>
      </w:r>
      <w:r w:rsidR="003135E5">
        <w:rPr>
          <w:lang w:val="en-GB"/>
        </w:rPr>
        <w:t xml:space="preserve"> </w:t>
      </w:r>
      <w:r w:rsidR="003019CE">
        <w:rPr>
          <w:lang w:val="en-GB"/>
        </w:rPr>
        <w:t xml:space="preserve">-Ukraine </w:t>
      </w:r>
      <w:r>
        <w:rPr>
          <w:lang w:val="en-GB"/>
        </w:rPr>
        <w:t>20</w:t>
      </w:r>
      <w:r w:rsidR="00BE0BA2">
        <w:rPr>
          <w:lang w:val="en-GB"/>
        </w:rPr>
        <w:t>21</w:t>
      </w:r>
      <w:r>
        <w:rPr>
          <w:lang w:val="en-GB"/>
        </w:rPr>
        <w:t>-202</w:t>
      </w:r>
      <w:r w:rsidR="00BE0BA2">
        <w:rPr>
          <w:lang w:val="en-GB"/>
        </w:rPr>
        <w:t>7</w:t>
      </w:r>
      <w:r>
        <w:rPr>
          <w:lang w:val="en-GB"/>
        </w:rPr>
        <w:t xml:space="preserve">. Many representatives of these actors expressed their opinions/remarks to the draft </w:t>
      </w:r>
      <w:r w:rsidR="003019CE">
        <w:rPr>
          <w:lang w:val="en-GB"/>
        </w:rPr>
        <w:t>Programme</w:t>
      </w:r>
      <w:r>
        <w:rPr>
          <w:lang w:val="en-GB"/>
        </w:rPr>
        <w:t xml:space="preserve"> consulted. </w:t>
      </w:r>
      <w:r w:rsidR="000240A6">
        <w:rPr>
          <w:lang w:val="en-GB"/>
        </w:rPr>
        <w:t xml:space="preserve">In </w:t>
      </w:r>
      <w:r w:rsidR="000240A6" w:rsidRPr="00CD62F0">
        <w:rPr>
          <w:lang w:val="en-GB"/>
        </w:rPr>
        <w:t xml:space="preserve">total </w:t>
      </w:r>
      <w:r w:rsidR="00CD62F0" w:rsidRPr="00BB24FA">
        <w:rPr>
          <w:lang w:val="en-GB"/>
        </w:rPr>
        <w:t>1</w:t>
      </w:r>
      <w:r w:rsidR="00BB24FA" w:rsidRPr="00BB24FA">
        <w:rPr>
          <w:lang w:val="en-GB"/>
        </w:rPr>
        <w:t>2</w:t>
      </w:r>
      <w:r w:rsidR="002C7699">
        <w:rPr>
          <w:lang w:val="en-GB"/>
        </w:rPr>
        <w:t>6</w:t>
      </w:r>
      <w:r w:rsidR="003E6DE9" w:rsidRPr="00CD62F0">
        <w:rPr>
          <w:lang w:val="en-GB"/>
        </w:rPr>
        <w:t> </w:t>
      </w:r>
      <w:r w:rsidR="000240A6" w:rsidRPr="00CD62F0">
        <w:rPr>
          <w:lang w:val="en-GB"/>
        </w:rPr>
        <w:t xml:space="preserve">of </w:t>
      </w:r>
      <w:r w:rsidR="000240A6">
        <w:rPr>
          <w:lang w:val="en-GB"/>
        </w:rPr>
        <w:t xml:space="preserve">such opinions/remarks were submitted </w:t>
      </w:r>
      <w:r w:rsidR="003019CE">
        <w:rPr>
          <w:lang w:val="en-GB"/>
        </w:rPr>
        <w:t xml:space="preserve">via </w:t>
      </w:r>
      <w:r w:rsidR="000240A6">
        <w:rPr>
          <w:lang w:val="en-GB"/>
        </w:rPr>
        <w:t xml:space="preserve">on-line </w:t>
      </w:r>
      <w:r w:rsidR="003019CE">
        <w:rPr>
          <w:lang w:val="en-GB"/>
        </w:rPr>
        <w:t>forms</w:t>
      </w:r>
      <w:r w:rsidR="000240A6">
        <w:rPr>
          <w:lang w:val="en-GB"/>
        </w:rPr>
        <w:t xml:space="preserve">. </w:t>
      </w:r>
      <w:r w:rsidR="0012364E">
        <w:rPr>
          <w:lang w:val="en-GB"/>
        </w:rPr>
        <w:t>The detailed statistics of all submitted remarks are presented in Table 1.</w:t>
      </w:r>
    </w:p>
    <w:p w14:paraId="1572D264" w14:textId="5D8A5A8A" w:rsidR="0012364E" w:rsidRPr="002777F2" w:rsidRDefault="0012364E" w:rsidP="00070D9F">
      <w:pPr>
        <w:pStyle w:val="Default"/>
        <w:spacing w:line="276" w:lineRule="auto"/>
        <w:contextualSpacing/>
        <w:jc w:val="both"/>
        <w:rPr>
          <w:rFonts w:ascii="Calibri" w:hAnsi="Calibri"/>
          <w:b/>
          <w:bCs/>
          <w:i/>
          <w:iCs/>
          <w:color w:val="auto"/>
          <w:sz w:val="22"/>
          <w:szCs w:val="22"/>
          <w:lang w:val="en-GB"/>
        </w:rPr>
      </w:pPr>
      <w:r w:rsidRPr="00D5267E">
        <w:rPr>
          <w:rFonts w:ascii="Calibri" w:hAnsi="Calibri"/>
          <w:b/>
          <w:bCs/>
          <w:i/>
          <w:iCs/>
          <w:color w:val="auto"/>
          <w:sz w:val="22"/>
          <w:szCs w:val="22"/>
          <w:lang w:val="en-GB"/>
        </w:rPr>
        <w:t>Table. 1 Detailed statistics of submitted remarks</w:t>
      </w:r>
    </w:p>
    <w:tbl>
      <w:tblPr>
        <w:tblStyle w:val="Tabela-Siatka"/>
        <w:tblW w:w="0" w:type="auto"/>
        <w:tblLook w:val="04A0" w:firstRow="1" w:lastRow="0" w:firstColumn="1" w:lastColumn="0" w:noHBand="0" w:noVBand="1"/>
      </w:tblPr>
      <w:tblGrid>
        <w:gridCol w:w="7792"/>
        <w:gridCol w:w="2020"/>
      </w:tblGrid>
      <w:tr w:rsidR="0012364E" w:rsidRPr="000C3531" w14:paraId="2E78CDD9" w14:textId="77777777" w:rsidTr="00216A65">
        <w:tc>
          <w:tcPr>
            <w:tcW w:w="7792" w:type="dxa"/>
            <w:shd w:val="clear" w:color="auto" w:fill="D9D9D9" w:themeFill="background1" w:themeFillShade="D9"/>
          </w:tcPr>
          <w:p w14:paraId="1D52A858" w14:textId="345AA1EC" w:rsidR="0012364E" w:rsidRPr="000C3531" w:rsidRDefault="0012364E" w:rsidP="00070D9F">
            <w:pPr>
              <w:pStyle w:val="Default"/>
              <w:spacing w:line="276" w:lineRule="auto"/>
              <w:contextualSpacing/>
              <w:jc w:val="both"/>
              <w:rPr>
                <w:rFonts w:ascii="Calibri" w:hAnsi="Calibri"/>
                <w:b/>
                <w:bCs/>
                <w:color w:val="auto"/>
                <w:sz w:val="22"/>
                <w:szCs w:val="22"/>
                <w:lang w:val="en-GB"/>
              </w:rPr>
            </w:pPr>
            <w:r w:rsidRPr="000C3531">
              <w:rPr>
                <w:rFonts w:ascii="Calibri" w:hAnsi="Calibri"/>
                <w:b/>
                <w:bCs/>
                <w:color w:val="auto"/>
                <w:sz w:val="22"/>
                <w:szCs w:val="22"/>
                <w:lang w:val="en-GB"/>
              </w:rPr>
              <w:t>Part / chapter of the Programme</w:t>
            </w:r>
          </w:p>
        </w:tc>
        <w:tc>
          <w:tcPr>
            <w:tcW w:w="2020" w:type="dxa"/>
            <w:shd w:val="clear" w:color="auto" w:fill="D9D9D9" w:themeFill="background1" w:themeFillShade="D9"/>
          </w:tcPr>
          <w:p w14:paraId="0710E6F4" w14:textId="3E9D553A" w:rsidR="0012364E" w:rsidRPr="000C3531" w:rsidRDefault="0012364E" w:rsidP="00070D9F">
            <w:pPr>
              <w:pStyle w:val="Default"/>
              <w:spacing w:line="276" w:lineRule="auto"/>
              <w:contextualSpacing/>
              <w:rPr>
                <w:rFonts w:ascii="Calibri" w:hAnsi="Calibri"/>
                <w:b/>
                <w:bCs/>
                <w:color w:val="auto"/>
                <w:sz w:val="22"/>
                <w:szCs w:val="22"/>
                <w:lang w:val="en-GB"/>
              </w:rPr>
            </w:pPr>
            <w:r w:rsidRPr="000C3531">
              <w:rPr>
                <w:rFonts w:ascii="Calibri" w:hAnsi="Calibri"/>
                <w:b/>
                <w:bCs/>
                <w:color w:val="auto"/>
                <w:sz w:val="22"/>
                <w:szCs w:val="22"/>
                <w:lang w:val="en-GB"/>
              </w:rPr>
              <w:t>Number of submitted remarks</w:t>
            </w:r>
          </w:p>
        </w:tc>
      </w:tr>
      <w:tr w:rsidR="0012364E" w14:paraId="7D6CEAA0" w14:textId="77777777" w:rsidTr="0020152E">
        <w:tc>
          <w:tcPr>
            <w:tcW w:w="7792" w:type="dxa"/>
          </w:tcPr>
          <w:p w14:paraId="6B7DC1F1" w14:textId="7673CC9A" w:rsidR="0012364E" w:rsidRDefault="0012364E" w:rsidP="00070D9F">
            <w:pPr>
              <w:pStyle w:val="Default"/>
              <w:spacing w:line="276" w:lineRule="auto"/>
              <w:contextualSpacing/>
              <w:jc w:val="both"/>
              <w:rPr>
                <w:rFonts w:ascii="Calibri" w:hAnsi="Calibri"/>
                <w:color w:val="auto"/>
                <w:sz w:val="22"/>
                <w:szCs w:val="22"/>
                <w:lang w:val="en-GB"/>
              </w:rPr>
            </w:pPr>
            <w:r w:rsidRPr="0012364E">
              <w:rPr>
                <w:rFonts w:ascii="Calibri" w:hAnsi="Calibri"/>
                <w:color w:val="auto"/>
                <w:sz w:val="22"/>
                <w:szCs w:val="22"/>
                <w:lang w:val="en-GB"/>
              </w:rPr>
              <w:t>1. JOINT PROGRAMME STRATEGY: MAIN DEVELOPMENT CHALLENGES AND POLICY RESPONSES</w:t>
            </w:r>
          </w:p>
        </w:tc>
        <w:tc>
          <w:tcPr>
            <w:tcW w:w="2020" w:type="dxa"/>
          </w:tcPr>
          <w:p w14:paraId="528618A9" w14:textId="365836C7" w:rsidR="0012364E" w:rsidRDefault="00121F34"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1</w:t>
            </w:r>
          </w:p>
        </w:tc>
      </w:tr>
      <w:tr w:rsidR="0012364E" w14:paraId="0A54E41E" w14:textId="77777777" w:rsidTr="0020152E">
        <w:tc>
          <w:tcPr>
            <w:tcW w:w="7792" w:type="dxa"/>
          </w:tcPr>
          <w:p w14:paraId="5671F728" w14:textId="4B9A638D" w:rsidR="0012364E" w:rsidRDefault="0012364E" w:rsidP="00070D9F">
            <w:pPr>
              <w:pStyle w:val="Default"/>
              <w:spacing w:line="276" w:lineRule="auto"/>
              <w:contextualSpacing/>
              <w:jc w:val="both"/>
              <w:rPr>
                <w:rFonts w:ascii="Calibri" w:hAnsi="Calibri"/>
                <w:color w:val="auto"/>
                <w:sz w:val="22"/>
                <w:szCs w:val="22"/>
                <w:lang w:val="en-GB"/>
              </w:rPr>
            </w:pPr>
            <w:r w:rsidRPr="0012364E">
              <w:rPr>
                <w:rFonts w:ascii="Calibri" w:hAnsi="Calibri"/>
                <w:color w:val="auto"/>
                <w:sz w:val="22"/>
                <w:szCs w:val="22"/>
                <w:lang w:val="en-GB"/>
              </w:rPr>
              <w:t>1.1. Programme area</w:t>
            </w:r>
          </w:p>
        </w:tc>
        <w:tc>
          <w:tcPr>
            <w:tcW w:w="2020" w:type="dxa"/>
          </w:tcPr>
          <w:p w14:paraId="6D239D42" w14:textId="6DD5E5B7" w:rsidR="0012364E" w:rsidRDefault="00084B3F"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3</w:t>
            </w:r>
          </w:p>
        </w:tc>
      </w:tr>
      <w:tr w:rsidR="0012364E" w14:paraId="5586B8E5" w14:textId="77777777" w:rsidTr="0020152E">
        <w:tc>
          <w:tcPr>
            <w:tcW w:w="7792" w:type="dxa"/>
          </w:tcPr>
          <w:p w14:paraId="75BFFF2E" w14:textId="7BA5BAF6" w:rsidR="0012364E" w:rsidRDefault="0012364E" w:rsidP="00070D9F">
            <w:pPr>
              <w:pStyle w:val="Default"/>
              <w:spacing w:line="276" w:lineRule="auto"/>
              <w:contextualSpacing/>
              <w:jc w:val="both"/>
              <w:rPr>
                <w:rFonts w:ascii="Calibri" w:hAnsi="Calibri"/>
                <w:color w:val="auto"/>
                <w:sz w:val="22"/>
                <w:szCs w:val="22"/>
                <w:lang w:val="en-GB"/>
              </w:rPr>
            </w:pPr>
            <w:r w:rsidRPr="0012364E">
              <w:rPr>
                <w:rFonts w:ascii="Calibri" w:hAnsi="Calibri"/>
                <w:color w:val="auto"/>
                <w:sz w:val="22"/>
                <w:szCs w:val="22"/>
                <w:lang w:val="en-GB"/>
              </w:rPr>
              <w:t>1.2 Joint Programme strategy: Summary of main joint challenges, taking into account economic, social and territorial disparities as well as inequalities, joint investment needs and complimentary and synergies with other funding programmes and instruments, lessons-learnt from past experience and macro-regional strategies and sea-basin strategies where the programme</w:t>
            </w:r>
            <w:r>
              <w:rPr>
                <w:rFonts w:ascii="Calibri" w:hAnsi="Calibri"/>
                <w:color w:val="auto"/>
                <w:sz w:val="22"/>
                <w:szCs w:val="22"/>
                <w:lang w:val="en-GB"/>
              </w:rPr>
              <w:t xml:space="preserve"> </w:t>
            </w:r>
            <w:r w:rsidRPr="0012364E">
              <w:rPr>
                <w:rFonts w:ascii="Calibri" w:hAnsi="Calibri"/>
                <w:color w:val="auto"/>
                <w:sz w:val="22"/>
                <w:szCs w:val="22"/>
                <w:lang w:val="en-GB"/>
              </w:rPr>
              <w:t>area as a whole or partially is covered by one or more strategies.</w:t>
            </w:r>
          </w:p>
        </w:tc>
        <w:tc>
          <w:tcPr>
            <w:tcW w:w="2020" w:type="dxa"/>
          </w:tcPr>
          <w:p w14:paraId="61AD6EF6" w14:textId="7D44EA87" w:rsidR="0012364E" w:rsidRDefault="00E94581"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45</w:t>
            </w:r>
          </w:p>
        </w:tc>
      </w:tr>
      <w:tr w:rsidR="0012364E" w14:paraId="7A4FE543" w14:textId="77777777" w:rsidTr="0020152E">
        <w:tc>
          <w:tcPr>
            <w:tcW w:w="7792" w:type="dxa"/>
          </w:tcPr>
          <w:p w14:paraId="2C7007C1" w14:textId="71ECEBC8" w:rsidR="0012364E" w:rsidRDefault="0012364E" w:rsidP="00070D9F">
            <w:pPr>
              <w:pStyle w:val="Default"/>
              <w:spacing w:line="276" w:lineRule="auto"/>
              <w:contextualSpacing/>
              <w:jc w:val="both"/>
              <w:rPr>
                <w:rFonts w:ascii="Calibri" w:hAnsi="Calibri"/>
                <w:color w:val="auto"/>
                <w:sz w:val="22"/>
                <w:szCs w:val="22"/>
                <w:lang w:val="en-GB"/>
              </w:rPr>
            </w:pPr>
            <w:r w:rsidRPr="0012364E">
              <w:rPr>
                <w:rFonts w:ascii="Calibri" w:hAnsi="Calibri"/>
                <w:color w:val="auto"/>
                <w:sz w:val="22"/>
                <w:szCs w:val="22"/>
                <w:lang w:val="en-GB"/>
              </w:rPr>
              <w:t>1.3. Justification for the selection of policy objectives and the Interreg-specific objectives, corresponding priorities, specific objectives and the forms of support, addressing, where appropriate, missing links in cross-border infrastructure</w:t>
            </w:r>
            <w:r w:rsidRPr="0012364E">
              <w:rPr>
                <w:rFonts w:ascii="Calibri" w:hAnsi="Calibri"/>
                <w:color w:val="auto"/>
                <w:sz w:val="22"/>
                <w:szCs w:val="22"/>
                <w:lang w:val="en-GB"/>
              </w:rPr>
              <w:tab/>
            </w:r>
          </w:p>
        </w:tc>
        <w:tc>
          <w:tcPr>
            <w:tcW w:w="2020" w:type="dxa"/>
          </w:tcPr>
          <w:p w14:paraId="60E6336E" w14:textId="57E64736" w:rsidR="0012364E" w:rsidRDefault="00E94581"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8</w:t>
            </w:r>
          </w:p>
        </w:tc>
      </w:tr>
      <w:tr w:rsidR="0012364E" w14:paraId="2BE5FA64" w14:textId="77777777" w:rsidTr="0020152E">
        <w:tc>
          <w:tcPr>
            <w:tcW w:w="7792" w:type="dxa"/>
          </w:tcPr>
          <w:p w14:paraId="661B4787" w14:textId="0F982920" w:rsidR="0012364E" w:rsidRDefault="002A5B15" w:rsidP="00070D9F">
            <w:pPr>
              <w:pStyle w:val="Default"/>
              <w:spacing w:line="276" w:lineRule="auto"/>
              <w:contextualSpacing/>
              <w:jc w:val="both"/>
              <w:rPr>
                <w:rFonts w:ascii="Calibri" w:hAnsi="Calibri"/>
                <w:color w:val="auto"/>
                <w:sz w:val="22"/>
                <w:szCs w:val="22"/>
                <w:lang w:val="en-GB"/>
              </w:rPr>
            </w:pPr>
            <w:r w:rsidRPr="002A5B15">
              <w:rPr>
                <w:rFonts w:ascii="Calibri" w:hAnsi="Calibri"/>
                <w:color w:val="auto"/>
                <w:sz w:val="22"/>
                <w:szCs w:val="22"/>
                <w:lang w:val="en-GB"/>
              </w:rPr>
              <w:t>2. PRIORITIES</w:t>
            </w:r>
            <w:r w:rsidRPr="002A5B15">
              <w:rPr>
                <w:rFonts w:ascii="Calibri" w:hAnsi="Calibri"/>
                <w:color w:val="auto"/>
                <w:sz w:val="22"/>
                <w:szCs w:val="22"/>
                <w:lang w:val="en-GB"/>
              </w:rPr>
              <w:tab/>
            </w:r>
          </w:p>
        </w:tc>
        <w:tc>
          <w:tcPr>
            <w:tcW w:w="2020" w:type="dxa"/>
          </w:tcPr>
          <w:p w14:paraId="3F94008D" w14:textId="097A4A4D" w:rsidR="0012364E" w:rsidRDefault="00A561A0"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4</w:t>
            </w:r>
          </w:p>
        </w:tc>
      </w:tr>
      <w:tr w:rsidR="0012364E" w14:paraId="6E50D116" w14:textId="77777777" w:rsidTr="0020152E">
        <w:tc>
          <w:tcPr>
            <w:tcW w:w="7792" w:type="dxa"/>
          </w:tcPr>
          <w:p w14:paraId="30C387A6" w14:textId="711A9A2E" w:rsidR="0012364E" w:rsidRDefault="002A5B15" w:rsidP="00070D9F">
            <w:pPr>
              <w:pStyle w:val="Default"/>
              <w:spacing w:line="276" w:lineRule="auto"/>
              <w:contextualSpacing/>
              <w:jc w:val="both"/>
              <w:rPr>
                <w:rFonts w:ascii="Calibri" w:hAnsi="Calibri"/>
                <w:color w:val="auto"/>
                <w:sz w:val="22"/>
                <w:szCs w:val="22"/>
                <w:lang w:val="en-GB"/>
              </w:rPr>
            </w:pPr>
            <w:r w:rsidRPr="002A5B15">
              <w:rPr>
                <w:rFonts w:ascii="Calibri" w:hAnsi="Calibri"/>
                <w:color w:val="auto"/>
                <w:sz w:val="22"/>
                <w:szCs w:val="22"/>
                <w:lang w:val="en-GB"/>
              </w:rPr>
              <w:t>2.1. Priority 1 Environment</w:t>
            </w:r>
            <w:r w:rsidRPr="002A5B15">
              <w:rPr>
                <w:rFonts w:ascii="Calibri" w:hAnsi="Calibri"/>
                <w:color w:val="auto"/>
                <w:sz w:val="22"/>
                <w:szCs w:val="22"/>
                <w:lang w:val="en-GB"/>
              </w:rPr>
              <w:tab/>
            </w:r>
          </w:p>
        </w:tc>
        <w:tc>
          <w:tcPr>
            <w:tcW w:w="2020" w:type="dxa"/>
          </w:tcPr>
          <w:p w14:paraId="5837C36B" w14:textId="1166EBCD" w:rsidR="0012364E" w:rsidRDefault="00A561A0"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1</w:t>
            </w:r>
            <w:r w:rsidR="002C7699">
              <w:rPr>
                <w:rFonts w:ascii="Calibri" w:hAnsi="Calibri"/>
                <w:color w:val="auto"/>
                <w:sz w:val="22"/>
                <w:szCs w:val="22"/>
                <w:lang w:val="en-GB"/>
              </w:rPr>
              <w:t>5</w:t>
            </w:r>
          </w:p>
        </w:tc>
      </w:tr>
      <w:tr w:rsidR="0012364E" w14:paraId="2CE08B29" w14:textId="77777777" w:rsidTr="0020152E">
        <w:tc>
          <w:tcPr>
            <w:tcW w:w="7792" w:type="dxa"/>
          </w:tcPr>
          <w:p w14:paraId="2D722471" w14:textId="2499CA67" w:rsidR="0012364E" w:rsidRDefault="002A5B15" w:rsidP="00070D9F">
            <w:pPr>
              <w:pStyle w:val="Default"/>
              <w:spacing w:line="276" w:lineRule="auto"/>
              <w:contextualSpacing/>
              <w:jc w:val="both"/>
              <w:rPr>
                <w:rFonts w:ascii="Calibri" w:hAnsi="Calibri"/>
                <w:color w:val="auto"/>
                <w:sz w:val="22"/>
                <w:szCs w:val="22"/>
                <w:lang w:val="en-GB"/>
              </w:rPr>
            </w:pPr>
            <w:r w:rsidRPr="002A5B15">
              <w:rPr>
                <w:rFonts w:ascii="Calibri" w:hAnsi="Calibri"/>
                <w:color w:val="auto"/>
                <w:sz w:val="22"/>
                <w:szCs w:val="22"/>
                <w:lang w:val="en-GB"/>
              </w:rPr>
              <w:t>2.2. Priority 2 Health</w:t>
            </w:r>
          </w:p>
        </w:tc>
        <w:tc>
          <w:tcPr>
            <w:tcW w:w="2020" w:type="dxa"/>
          </w:tcPr>
          <w:p w14:paraId="0EECC8D0" w14:textId="43E053BE" w:rsidR="0012364E" w:rsidRDefault="00A561A0"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13</w:t>
            </w:r>
          </w:p>
        </w:tc>
      </w:tr>
      <w:tr w:rsidR="002A5B15" w14:paraId="4523296B" w14:textId="77777777" w:rsidTr="0020152E">
        <w:tc>
          <w:tcPr>
            <w:tcW w:w="7792" w:type="dxa"/>
          </w:tcPr>
          <w:p w14:paraId="6E7A2E8C" w14:textId="3AF69647" w:rsidR="002A5B15" w:rsidRPr="002A5B15" w:rsidRDefault="002A5B15" w:rsidP="00070D9F">
            <w:pPr>
              <w:pStyle w:val="Default"/>
              <w:spacing w:line="276" w:lineRule="auto"/>
              <w:contextualSpacing/>
              <w:jc w:val="both"/>
              <w:rPr>
                <w:rFonts w:ascii="Calibri" w:hAnsi="Calibri"/>
                <w:color w:val="auto"/>
                <w:sz w:val="22"/>
                <w:szCs w:val="22"/>
                <w:lang w:val="en-GB"/>
              </w:rPr>
            </w:pPr>
            <w:r w:rsidRPr="002A5B15">
              <w:rPr>
                <w:rFonts w:ascii="Calibri" w:hAnsi="Calibri"/>
                <w:color w:val="auto"/>
                <w:sz w:val="22"/>
                <w:szCs w:val="22"/>
                <w:lang w:val="en-GB"/>
              </w:rPr>
              <w:t>2.3. Priority 3 Tourism</w:t>
            </w:r>
          </w:p>
        </w:tc>
        <w:tc>
          <w:tcPr>
            <w:tcW w:w="2020" w:type="dxa"/>
          </w:tcPr>
          <w:p w14:paraId="6058AE4A" w14:textId="5C74AEE7" w:rsidR="002A5B15" w:rsidRDefault="00A561A0"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10</w:t>
            </w:r>
          </w:p>
        </w:tc>
      </w:tr>
      <w:tr w:rsidR="002A5B15" w14:paraId="3AA783ED" w14:textId="77777777" w:rsidTr="0020152E">
        <w:tc>
          <w:tcPr>
            <w:tcW w:w="7792" w:type="dxa"/>
          </w:tcPr>
          <w:p w14:paraId="628FA552" w14:textId="5B157E02" w:rsidR="002A5B15" w:rsidRPr="002A5B15" w:rsidRDefault="002A5B15" w:rsidP="00070D9F">
            <w:pPr>
              <w:pStyle w:val="Default"/>
              <w:spacing w:line="276" w:lineRule="auto"/>
              <w:contextualSpacing/>
              <w:jc w:val="both"/>
              <w:rPr>
                <w:rFonts w:ascii="Calibri" w:hAnsi="Calibri"/>
                <w:color w:val="auto"/>
                <w:sz w:val="22"/>
                <w:szCs w:val="22"/>
                <w:lang w:val="en-GB"/>
              </w:rPr>
            </w:pPr>
            <w:r w:rsidRPr="002A5B15">
              <w:rPr>
                <w:rFonts w:ascii="Calibri" w:hAnsi="Calibri"/>
                <w:color w:val="auto"/>
                <w:sz w:val="22"/>
                <w:szCs w:val="22"/>
                <w:lang w:val="en-GB"/>
              </w:rPr>
              <w:t>2.4. Priority 4 Cooperation</w:t>
            </w:r>
          </w:p>
        </w:tc>
        <w:tc>
          <w:tcPr>
            <w:tcW w:w="2020" w:type="dxa"/>
          </w:tcPr>
          <w:p w14:paraId="3BC61F32" w14:textId="6E6EFFDB" w:rsidR="002A5B15" w:rsidRDefault="00A561A0"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2</w:t>
            </w:r>
          </w:p>
        </w:tc>
      </w:tr>
      <w:tr w:rsidR="002A5B15" w14:paraId="145C751B" w14:textId="77777777" w:rsidTr="0020152E">
        <w:tc>
          <w:tcPr>
            <w:tcW w:w="7792" w:type="dxa"/>
          </w:tcPr>
          <w:p w14:paraId="5FE0CF44" w14:textId="17AC1AA2" w:rsidR="002A5B15" w:rsidRPr="002A5B15" w:rsidRDefault="0020152E" w:rsidP="00070D9F">
            <w:pPr>
              <w:pStyle w:val="Default"/>
              <w:spacing w:line="276" w:lineRule="auto"/>
              <w:contextualSpacing/>
              <w:jc w:val="both"/>
              <w:rPr>
                <w:rFonts w:ascii="Calibri" w:hAnsi="Calibri"/>
                <w:color w:val="auto"/>
                <w:sz w:val="22"/>
                <w:szCs w:val="22"/>
                <w:lang w:val="en-GB"/>
              </w:rPr>
            </w:pPr>
            <w:r w:rsidRPr="0020152E">
              <w:rPr>
                <w:rFonts w:ascii="Calibri" w:hAnsi="Calibri"/>
                <w:color w:val="auto"/>
                <w:sz w:val="22"/>
                <w:szCs w:val="22"/>
                <w:lang w:val="en-GB"/>
              </w:rPr>
              <w:t>2.5. Priority 5 Borders</w:t>
            </w:r>
          </w:p>
        </w:tc>
        <w:tc>
          <w:tcPr>
            <w:tcW w:w="2020" w:type="dxa"/>
          </w:tcPr>
          <w:p w14:paraId="4E7C5F2F" w14:textId="1509FDC8" w:rsidR="002A5B15" w:rsidRDefault="0030546B"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4</w:t>
            </w:r>
          </w:p>
        </w:tc>
      </w:tr>
      <w:tr w:rsidR="002A5B15" w14:paraId="1929AD05" w14:textId="77777777" w:rsidTr="0020152E">
        <w:tc>
          <w:tcPr>
            <w:tcW w:w="7792" w:type="dxa"/>
          </w:tcPr>
          <w:p w14:paraId="102EAC66" w14:textId="6DADC4A8" w:rsidR="002A5B15" w:rsidRPr="002A5B15" w:rsidRDefault="0020152E" w:rsidP="00070D9F">
            <w:pPr>
              <w:pStyle w:val="Default"/>
              <w:spacing w:line="276" w:lineRule="auto"/>
              <w:contextualSpacing/>
              <w:jc w:val="both"/>
              <w:rPr>
                <w:rFonts w:ascii="Calibri" w:hAnsi="Calibri"/>
                <w:color w:val="auto"/>
                <w:sz w:val="22"/>
                <w:szCs w:val="22"/>
                <w:lang w:val="en-GB"/>
              </w:rPr>
            </w:pPr>
            <w:r w:rsidRPr="0020152E">
              <w:rPr>
                <w:rFonts w:ascii="Calibri" w:hAnsi="Calibri"/>
                <w:color w:val="auto"/>
                <w:sz w:val="22"/>
                <w:szCs w:val="22"/>
                <w:lang w:val="en-GB"/>
              </w:rPr>
              <w:t>3. FINANCING PLAN</w:t>
            </w:r>
          </w:p>
        </w:tc>
        <w:tc>
          <w:tcPr>
            <w:tcW w:w="2020" w:type="dxa"/>
          </w:tcPr>
          <w:p w14:paraId="69987767" w14:textId="6D077C1A" w:rsidR="002A5B15" w:rsidRDefault="0030546B"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2</w:t>
            </w:r>
          </w:p>
        </w:tc>
      </w:tr>
      <w:tr w:rsidR="002A5B15" w14:paraId="26966A18" w14:textId="77777777" w:rsidTr="0020152E">
        <w:tc>
          <w:tcPr>
            <w:tcW w:w="7792" w:type="dxa"/>
          </w:tcPr>
          <w:p w14:paraId="4B5D721A" w14:textId="3E5E5AF1" w:rsidR="002A5B15" w:rsidRPr="002A5B15" w:rsidRDefault="0020152E" w:rsidP="00070D9F">
            <w:pPr>
              <w:pStyle w:val="Default"/>
              <w:spacing w:line="276" w:lineRule="auto"/>
              <w:contextualSpacing/>
              <w:jc w:val="both"/>
              <w:rPr>
                <w:rFonts w:ascii="Calibri" w:hAnsi="Calibri"/>
                <w:color w:val="auto"/>
                <w:sz w:val="22"/>
                <w:szCs w:val="22"/>
                <w:lang w:val="en-GB"/>
              </w:rPr>
            </w:pPr>
            <w:r w:rsidRPr="0020152E">
              <w:rPr>
                <w:rFonts w:ascii="Calibri" w:hAnsi="Calibri"/>
                <w:color w:val="auto"/>
                <w:sz w:val="22"/>
                <w:szCs w:val="22"/>
                <w:lang w:val="en-GB"/>
              </w:rPr>
              <w:lastRenderedPageBreak/>
              <w:t>4. ACTION TAKEN TO INVOLVE THE RELEVANT PROGRAMME PARTNERS IN THE PREPARATION OF THE INTERREG PROGRAMME AND THE ROLE OF THOSE PROGRAMME PARTNERS IN THE IMPLEMENTATION, MONITORING AND EVALUATION</w:t>
            </w:r>
          </w:p>
        </w:tc>
        <w:tc>
          <w:tcPr>
            <w:tcW w:w="2020" w:type="dxa"/>
          </w:tcPr>
          <w:p w14:paraId="5AEF3A24" w14:textId="49EB00E4" w:rsidR="002A5B15" w:rsidRDefault="0030546B"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2</w:t>
            </w:r>
          </w:p>
        </w:tc>
      </w:tr>
      <w:tr w:rsidR="002A5B15" w14:paraId="4100B1BF" w14:textId="77777777" w:rsidTr="0020152E">
        <w:tc>
          <w:tcPr>
            <w:tcW w:w="7792" w:type="dxa"/>
          </w:tcPr>
          <w:p w14:paraId="428E8C2B" w14:textId="1FFDCADC" w:rsidR="002A5B15" w:rsidRPr="002A5B15" w:rsidRDefault="0020152E" w:rsidP="00070D9F">
            <w:pPr>
              <w:pStyle w:val="Default"/>
              <w:spacing w:line="276" w:lineRule="auto"/>
              <w:contextualSpacing/>
              <w:jc w:val="both"/>
              <w:rPr>
                <w:rFonts w:ascii="Calibri" w:hAnsi="Calibri"/>
                <w:color w:val="auto"/>
                <w:sz w:val="22"/>
                <w:szCs w:val="22"/>
                <w:lang w:val="en-GB"/>
              </w:rPr>
            </w:pPr>
            <w:r w:rsidRPr="0020152E">
              <w:rPr>
                <w:rFonts w:ascii="Calibri" w:hAnsi="Calibri"/>
                <w:color w:val="auto"/>
                <w:sz w:val="22"/>
                <w:szCs w:val="22"/>
                <w:lang w:val="en-GB"/>
              </w:rPr>
              <w:t>5. APPROACH TO COMMUNICATION AND VISIBILITY FOR THE INTERREG PROGRAMME (OBJECTIVES, TARGET AUDIENCES, COMMUNICATION CHANNELS, INCLUDING SOCIAL MEDIA OUTREACH, WHERE APPROPRIATE, PLANNED BUDGET AND RELEVANT INDICATORS FOR MONITORING AND EVALUATION)</w:t>
            </w:r>
          </w:p>
        </w:tc>
        <w:tc>
          <w:tcPr>
            <w:tcW w:w="2020" w:type="dxa"/>
          </w:tcPr>
          <w:p w14:paraId="71A423DC" w14:textId="578E050A" w:rsidR="002A5B15" w:rsidRDefault="0030546B"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7</w:t>
            </w:r>
          </w:p>
        </w:tc>
      </w:tr>
      <w:tr w:rsidR="002A5B15" w14:paraId="127FCB4E" w14:textId="77777777" w:rsidTr="0020152E">
        <w:tc>
          <w:tcPr>
            <w:tcW w:w="7792" w:type="dxa"/>
          </w:tcPr>
          <w:p w14:paraId="56B86B1D" w14:textId="751ED439" w:rsidR="002A5B15" w:rsidRPr="002A5B15" w:rsidRDefault="0020152E" w:rsidP="00070D9F">
            <w:pPr>
              <w:pStyle w:val="Default"/>
              <w:spacing w:line="276" w:lineRule="auto"/>
              <w:contextualSpacing/>
              <w:jc w:val="both"/>
              <w:rPr>
                <w:rFonts w:ascii="Calibri" w:hAnsi="Calibri"/>
                <w:color w:val="auto"/>
                <w:sz w:val="22"/>
                <w:szCs w:val="22"/>
                <w:lang w:val="en-GB"/>
              </w:rPr>
            </w:pPr>
            <w:r w:rsidRPr="0020152E">
              <w:rPr>
                <w:rFonts w:ascii="Calibri" w:hAnsi="Calibri"/>
                <w:color w:val="auto"/>
                <w:sz w:val="22"/>
                <w:szCs w:val="22"/>
                <w:lang w:val="en-GB"/>
              </w:rPr>
              <w:t>6. INDICATION OF SUPPORT TO SMALL-SCALE PROJECTS, INCLUDING SMALL PROJECTS WITHIN SMALL PROJECT FUNDS</w:t>
            </w:r>
          </w:p>
        </w:tc>
        <w:tc>
          <w:tcPr>
            <w:tcW w:w="2020" w:type="dxa"/>
          </w:tcPr>
          <w:p w14:paraId="7BF21E42" w14:textId="49AA0CCC" w:rsidR="002A5B15" w:rsidRDefault="003E67EF"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0</w:t>
            </w:r>
          </w:p>
        </w:tc>
      </w:tr>
      <w:tr w:rsidR="0020152E" w14:paraId="030B1997" w14:textId="77777777" w:rsidTr="0020152E">
        <w:tc>
          <w:tcPr>
            <w:tcW w:w="7792" w:type="dxa"/>
          </w:tcPr>
          <w:p w14:paraId="49D118C6" w14:textId="2F464885" w:rsidR="0020152E" w:rsidRPr="0020152E" w:rsidRDefault="0020152E" w:rsidP="00070D9F">
            <w:pPr>
              <w:pStyle w:val="Default"/>
              <w:spacing w:line="276" w:lineRule="auto"/>
              <w:contextualSpacing/>
              <w:jc w:val="both"/>
              <w:rPr>
                <w:rFonts w:ascii="Calibri" w:hAnsi="Calibri"/>
                <w:color w:val="auto"/>
                <w:sz w:val="22"/>
                <w:szCs w:val="22"/>
                <w:lang w:val="en-GB"/>
              </w:rPr>
            </w:pPr>
            <w:r w:rsidRPr="0020152E">
              <w:rPr>
                <w:rFonts w:ascii="Calibri" w:hAnsi="Calibri"/>
                <w:color w:val="auto"/>
                <w:sz w:val="22"/>
                <w:szCs w:val="22"/>
                <w:lang w:val="en-GB"/>
              </w:rPr>
              <w:t>7. IMPLEMENTING PROVISIONS</w:t>
            </w:r>
          </w:p>
        </w:tc>
        <w:tc>
          <w:tcPr>
            <w:tcW w:w="2020" w:type="dxa"/>
          </w:tcPr>
          <w:p w14:paraId="75B02F14" w14:textId="7E644525" w:rsidR="0020152E" w:rsidRDefault="0030546B"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6</w:t>
            </w:r>
          </w:p>
        </w:tc>
      </w:tr>
      <w:tr w:rsidR="0020152E" w14:paraId="1F3948CF" w14:textId="77777777" w:rsidTr="0020152E">
        <w:tc>
          <w:tcPr>
            <w:tcW w:w="7792" w:type="dxa"/>
          </w:tcPr>
          <w:p w14:paraId="3A5CCCA7" w14:textId="24DAA6A0" w:rsidR="0020152E" w:rsidRPr="0020152E" w:rsidRDefault="0020152E" w:rsidP="00070D9F">
            <w:pPr>
              <w:pStyle w:val="Default"/>
              <w:spacing w:line="276" w:lineRule="auto"/>
              <w:contextualSpacing/>
              <w:jc w:val="both"/>
              <w:rPr>
                <w:rFonts w:ascii="Calibri" w:hAnsi="Calibri"/>
                <w:color w:val="auto"/>
                <w:sz w:val="22"/>
                <w:szCs w:val="22"/>
                <w:lang w:val="en-GB"/>
              </w:rPr>
            </w:pPr>
            <w:r w:rsidRPr="0020152E">
              <w:rPr>
                <w:rFonts w:ascii="Calibri" w:hAnsi="Calibri"/>
                <w:color w:val="auto"/>
                <w:sz w:val="22"/>
                <w:szCs w:val="22"/>
                <w:lang w:val="en-GB"/>
              </w:rPr>
              <w:t>8. USE OF UNIT COSTS, LUMP SUMS, FLAT RATES AND FINANCING NOT LINKED TO COSTS</w:t>
            </w:r>
          </w:p>
        </w:tc>
        <w:tc>
          <w:tcPr>
            <w:tcW w:w="2020" w:type="dxa"/>
          </w:tcPr>
          <w:p w14:paraId="1523F34B" w14:textId="70F387B5" w:rsidR="0020152E" w:rsidRDefault="003E67EF"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0</w:t>
            </w:r>
          </w:p>
        </w:tc>
      </w:tr>
      <w:tr w:rsidR="0020152E" w14:paraId="179D13F1" w14:textId="77777777" w:rsidTr="0020152E">
        <w:tc>
          <w:tcPr>
            <w:tcW w:w="7792" w:type="dxa"/>
          </w:tcPr>
          <w:p w14:paraId="0486A94C" w14:textId="4AEFD3F3" w:rsidR="0020152E" w:rsidRPr="0020152E" w:rsidRDefault="00121F34"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OTHER</w:t>
            </w:r>
            <w:r w:rsidR="003E67EF">
              <w:rPr>
                <w:rFonts w:ascii="Calibri" w:hAnsi="Calibri"/>
                <w:color w:val="auto"/>
                <w:sz w:val="22"/>
                <w:szCs w:val="22"/>
                <w:lang w:val="en-GB"/>
              </w:rPr>
              <w:t xml:space="preserve"> COMMENTS (chapter</w:t>
            </w:r>
            <w:r w:rsidR="00A13C67">
              <w:rPr>
                <w:rFonts w:ascii="Calibri" w:hAnsi="Calibri"/>
                <w:color w:val="auto"/>
                <w:sz w:val="22"/>
                <w:szCs w:val="22"/>
                <w:lang w:val="en-GB"/>
              </w:rPr>
              <w:t>/part of the document</w:t>
            </w:r>
            <w:r w:rsidR="003E67EF">
              <w:rPr>
                <w:rFonts w:ascii="Calibri" w:hAnsi="Calibri"/>
                <w:color w:val="auto"/>
                <w:sz w:val="22"/>
                <w:szCs w:val="22"/>
                <w:lang w:val="en-GB"/>
              </w:rPr>
              <w:t xml:space="preserve"> not specified)</w:t>
            </w:r>
          </w:p>
        </w:tc>
        <w:tc>
          <w:tcPr>
            <w:tcW w:w="2020" w:type="dxa"/>
          </w:tcPr>
          <w:p w14:paraId="3D1988AC" w14:textId="38AF40DD" w:rsidR="0020152E" w:rsidRDefault="00121F34"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4</w:t>
            </w:r>
          </w:p>
        </w:tc>
      </w:tr>
    </w:tbl>
    <w:p w14:paraId="5D439477" w14:textId="77777777" w:rsidR="0012364E" w:rsidRDefault="0012364E" w:rsidP="00070D9F">
      <w:pPr>
        <w:pStyle w:val="Default"/>
        <w:spacing w:line="276" w:lineRule="auto"/>
        <w:contextualSpacing/>
        <w:jc w:val="both"/>
        <w:rPr>
          <w:rFonts w:ascii="Calibri" w:hAnsi="Calibri"/>
          <w:color w:val="auto"/>
          <w:sz w:val="22"/>
          <w:szCs w:val="22"/>
          <w:lang w:val="en-GB"/>
        </w:rPr>
      </w:pPr>
    </w:p>
    <w:p w14:paraId="0366E195" w14:textId="77777777" w:rsidR="00070D9F" w:rsidRPr="00240C59" w:rsidRDefault="00070D9F"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 xml:space="preserve">The most frequent </w:t>
      </w:r>
      <w:r w:rsidRPr="00240C59">
        <w:rPr>
          <w:rFonts w:ascii="Calibri" w:hAnsi="Calibri"/>
          <w:color w:val="auto"/>
          <w:sz w:val="22"/>
          <w:szCs w:val="22"/>
          <w:lang w:val="en-GB"/>
        </w:rPr>
        <w:t>remarks related the following issues:</w:t>
      </w:r>
    </w:p>
    <w:p w14:paraId="26BA57C7" w14:textId="2F8C3D49" w:rsidR="00070D9F" w:rsidRDefault="00070D9F" w:rsidP="00070D9F">
      <w:pPr>
        <w:pStyle w:val="Default"/>
        <w:numPr>
          <w:ilvl w:val="0"/>
          <w:numId w:val="17"/>
        </w:numPr>
        <w:spacing w:line="276" w:lineRule="auto"/>
        <w:contextualSpacing/>
        <w:jc w:val="both"/>
        <w:rPr>
          <w:rFonts w:ascii="Calibri" w:hAnsi="Calibri"/>
          <w:color w:val="auto"/>
          <w:sz w:val="22"/>
          <w:szCs w:val="22"/>
          <w:lang w:val="en-GB"/>
        </w:rPr>
      </w:pPr>
      <w:r>
        <w:rPr>
          <w:rFonts w:ascii="Calibri" w:hAnsi="Calibri"/>
          <w:color w:val="auto"/>
          <w:sz w:val="22"/>
          <w:szCs w:val="22"/>
          <w:lang w:val="en-GB"/>
        </w:rPr>
        <w:t>assumptions in the strategic choices</w:t>
      </w:r>
      <w:r w:rsidR="002777F2">
        <w:rPr>
          <w:rFonts w:ascii="Calibri" w:hAnsi="Calibri"/>
          <w:color w:val="auto"/>
          <w:sz w:val="22"/>
          <w:szCs w:val="22"/>
          <w:lang w:val="en-GB"/>
        </w:rPr>
        <w:t xml:space="preserve"> </w:t>
      </w:r>
      <w:r>
        <w:rPr>
          <w:rFonts w:ascii="Calibri" w:hAnsi="Calibri"/>
          <w:color w:val="auto"/>
          <w:sz w:val="22"/>
          <w:szCs w:val="22"/>
          <w:lang w:val="en-GB"/>
        </w:rPr>
        <w:t>for the Programme objectives;</w:t>
      </w:r>
    </w:p>
    <w:p w14:paraId="3217EC51" w14:textId="0A31D71F" w:rsidR="002777F2" w:rsidRPr="00240C59" w:rsidRDefault="002777F2" w:rsidP="00070D9F">
      <w:pPr>
        <w:pStyle w:val="Default"/>
        <w:numPr>
          <w:ilvl w:val="0"/>
          <w:numId w:val="17"/>
        </w:numPr>
        <w:spacing w:line="276" w:lineRule="auto"/>
        <w:contextualSpacing/>
        <w:jc w:val="both"/>
        <w:rPr>
          <w:rFonts w:ascii="Calibri" w:hAnsi="Calibri"/>
          <w:color w:val="auto"/>
          <w:sz w:val="22"/>
          <w:szCs w:val="22"/>
          <w:lang w:val="en-GB"/>
        </w:rPr>
      </w:pPr>
      <w:r>
        <w:rPr>
          <w:rFonts w:ascii="Calibri" w:hAnsi="Calibri"/>
          <w:color w:val="auto"/>
          <w:sz w:val="22"/>
          <w:szCs w:val="22"/>
          <w:lang w:val="en-GB"/>
        </w:rPr>
        <w:t>broadening of the addressed problems;</w:t>
      </w:r>
    </w:p>
    <w:p w14:paraId="55C63DB1" w14:textId="39999FDE" w:rsidR="00070D9F" w:rsidRDefault="00070D9F" w:rsidP="00070D9F">
      <w:pPr>
        <w:pStyle w:val="Default"/>
        <w:numPr>
          <w:ilvl w:val="0"/>
          <w:numId w:val="17"/>
        </w:numPr>
        <w:spacing w:line="276" w:lineRule="auto"/>
        <w:contextualSpacing/>
        <w:jc w:val="both"/>
        <w:rPr>
          <w:rFonts w:ascii="Calibri" w:hAnsi="Calibri"/>
          <w:color w:val="auto"/>
          <w:sz w:val="22"/>
          <w:szCs w:val="22"/>
          <w:lang w:val="en-GB"/>
        </w:rPr>
      </w:pPr>
      <w:r w:rsidRPr="00240C59">
        <w:rPr>
          <w:rFonts w:ascii="Calibri" w:hAnsi="Calibri"/>
          <w:color w:val="auto"/>
          <w:sz w:val="22"/>
          <w:szCs w:val="22"/>
          <w:lang w:val="en-GB"/>
        </w:rPr>
        <w:t>the indicative action</w:t>
      </w:r>
      <w:r>
        <w:rPr>
          <w:rFonts w:ascii="Calibri" w:hAnsi="Calibri"/>
          <w:color w:val="auto"/>
          <w:sz w:val="22"/>
          <w:szCs w:val="22"/>
          <w:lang w:val="en-GB"/>
        </w:rPr>
        <w:t>s</w:t>
      </w:r>
      <w:r w:rsidRPr="00240C59">
        <w:rPr>
          <w:rFonts w:ascii="Calibri" w:hAnsi="Calibri"/>
          <w:color w:val="auto"/>
          <w:sz w:val="22"/>
          <w:szCs w:val="22"/>
          <w:lang w:val="en-GB"/>
        </w:rPr>
        <w:t xml:space="preserve"> within particular priorities</w:t>
      </w:r>
      <w:r w:rsidR="002777F2">
        <w:rPr>
          <w:rFonts w:ascii="Calibri" w:hAnsi="Calibri"/>
          <w:color w:val="auto"/>
          <w:sz w:val="22"/>
          <w:szCs w:val="22"/>
          <w:lang w:val="en-GB"/>
        </w:rPr>
        <w:t>.</w:t>
      </w:r>
    </w:p>
    <w:p w14:paraId="7C92E27A" w14:textId="5002A9FD" w:rsidR="0012364E" w:rsidRDefault="0012364E" w:rsidP="00070D9F">
      <w:pPr>
        <w:pStyle w:val="Default"/>
        <w:spacing w:line="276" w:lineRule="auto"/>
        <w:contextualSpacing/>
        <w:jc w:val="both"/>
        <w:rPr>
          <w:rFonts w:ascii="Calibri" w:hAnsi="Calibri"/>
          <w:color w:val="auto"/>
          <w:sz w:val="22"/>
          <w:szCs w:val="22"/>
          <w:lang w:val="en-GB"/>
        </w:rPr>
      </w:pPr>
    </w:p>
    <w:p w14:paraId="11403BA2" w14:textId="77777777" w:rsidR="00A02929" w:rsidRDefault="00A02929" w:rsidP="00070D9F">
      <w:pPr>
        <w:pStyle w:val="Default"/>
        <w:spacing w:line="276" w:lineRule="auto"/>
        <w:contextualSpacing/>
        <w:jc w:val="both"/>
        <w:rPr>
          <w:rFonts w:ascii="Calibri" w:hAnsi="Calibri"/>
          <w:color w:val="auto"/>
          <w:sz w:val="22"/>
          <w:szCs w:val="22"/>
          <w:lang w:val="en-GB"/>
        </w:rPr>
      </w:pPr>
    </w:p>
    <w:p w14:paraId="79622A28" w14:textId="3639C494" w:rsidR="009645F0" w:rsidRPr="00D5267E" w:rsidRDefault="00D5267E" w:rsidP="00070D9F">
      <w:pPr>
        <w:pStyle w:val="Default"/>
        <w:spacing w:line="276" w:lineRule="auto"/>
        <w:contextualSpacing/>
        <w:jc w:val="both"/>
        <w:rPr>
          <w:rFonts w:ascii="Calibri" w:hAnsi="Calibri"/>
          <w:b/>
          <w:bCs/>
          <w:i/>
          <w:iCs/>
          <w:color w:val="auto"/>
          <w:sz w:val="22"/>
          <w:szCs w:val="22"/>
          <w:lang w:val="en-GB"/>
        </w:rPr>
      </w:pPr>
      <w:r w:rsidRPr="00D5267E">
        <w:rPr>
          <w:rFonts w:ascii="Calibri" w:hAnsi="Calibri"/>
          <w:b/>
          <w:bCs/>
          <w:i/>
          <w:iCs/>
          <w:color w:val="auto"/>
          <w:sz w:val="22"/>
          <w:szCs w:val="22"/>
          <w:lang w:val="en-GB"/>
        </w:rPr>
        <w:t xml:space="preserve">Table 2. </w:t>
      </w:r>
      <w:r w:rsidR="009645F0" w:rsidRPr="00D5267E">
        <w:rPr>
          <w:rFonts w:ascii="Calibri" w:hAnsi="Calibri"/>
          <w:b/>
          <w:bCs/>
          <w:i/>
          <w:iCs/>
          <w:color w:val="auto"/>
          <w:sz w:val="22"/>
          <w:szCs w:val="22"/>
          <w:lang w:val="en-GB"/>
        </w:rPr>
        <w:t>Summary of remarks submitted to particular parts of the Programme document</w:t>
      </w:r>
    </w:p>
    <w:tbl>
      <w:tblPr>
        <w:tblStyle w:val="Tabela-Siatka"/>
        <w:tblW w:w="0" w:type="auto"/>
        <w:tblLook w:val="04A0" w:firstRow="1" w:lastRow="0" w:firstColumn="1" w:lastColumn="0" w:noHBand="0" w:noVBand="1"/>
      </w:tblPr>
      <w:tblGrid>
        <w:gridCol w:w="846"/>
        <w:gridCol w:w="8966"/>
      </w:tblGrid>
      <w:tr w:rsidR="002765B5" w14:paraId="5E0D9BAE" w14:textId="77777777" w:rsidTr="00216A65">
        <w:tc>
          <w:tcPr>
            <w:tcW w:w="846" w:type="dxa"/>
            <w:shd w:val="clear" w:color="auto" w:fill="D9D9D9" w:themeFill="background1" w:themeFillShade="D9"/>
          </w:tcPr>
          <w:p w14:paraId="2CFB3658" w14:textId="22B41375" w:rsidR="002765B5" w:rsidRDefault="002765B5" w:rsidP="00070D9F">
            <w:pPr>
              <w:pStyle w:val="Default"/>
              <w:spacing w:line="276" w:lineRule="auto"/>
              <w:contextualSpacing/>
              <w:jc w:val="both"/>
              <w:rPr>
                <w:rFonts w:ascii="Calibri" w:hAnsi="Calibri"/>
                <w:b/>
                <w:bCs/>
                <w:color w:val="auto"/>
                <w:sz w:val="22"/>
                <w:szCs w:val="22"/>
                <w:lang w:val="en-GB"/>
              </w:rPr>
            </w:pPr>
            <w:r>
              <w:rPr>
                <w:rFonts w:ascii="Calibri" w:hAnsi="Calibri"/>
                <w:b/>
                <w:bCs/>
                <w:color w:val="auto"/>
                <w:sz w:val="22"/>
                <w:szCs w:val="22"/>
                <w:lang w:val="en-GB"/>
              </w:rPr>
              <w:t>PART</w:t>
            </w:r>
          </w:p>
        </w:tc>
        <w:tc>
          <w:tcPr>
            <w:tcW w:w="8966" w:type="dxa"/>
            <w:shd w:val="clear" w:color="auto" w:fill="D9D9D9" w:themeFill="background1" w:themeFillShade="D9"/>
          </w:tcPr>
          <w:p w14:paraId="3C608651" w14:textId="3BC1AC12" w:rsidR="002765B5" w:rsidRPr="00216A65" w:rsidRDefault="00216A65" w:rsidP="00070D9F">
            <w:pPr>
              <w:pStyle w:val="Default"/>
              <w:spacing w:line="276" w:lineRule="auto"/>
              <w:contextualSpacing/>
              <w:jc w:val="both"/>
              <w:rPr>
                <w:rFonts w:ascii="Calibri" w:hAnsi="Calibri"/>
                <w:b/>
                <w:bCs/>
                <w:color w:val="auto"/>
                <w:sz w:val="22"/>
                <w:szCs w:val="22"/>
                <w:lang w:val="en-GB"/>
              </w:rPr>
            </w:pPr>
            <w:r>
              <w:rPr>
                <w:rFonts w:ascii="Calibri" w:hAnsi="Calibri"/>
                <w:b/>
                <w:bCs/>
                <w:color w:val="auto"/>
                <w:sz w:val="22"/>
                <w:szCs w:val="22"/>
                <w:lang w:val="en-GB"/>
              </w:rPr>
              <w:t>SUMMARY OF REMARKS</w:t>
            </w:r>
          </w:p>
        </w:tc>
      </w:tr>
      <w:tr w:rsidR="002765B5" w14:paraId="06DBD414" w14:textId="77777777" w:rsidTr="009737EA">
        <w:tc>
          <w:tcPr>
            <w:tcW w:w="846" w:type="dxa"/>
          </w:tcPr>
          <w:p w14:paraId="4FB2FA14" w14:textId="77777777" w:rsidR="002765B5" w:rsidRDefault="002765B5" w:rsidP="00070D9F">
            <w:pPr>
              <w:pStyle w:val="Default"/>
              <w:spacing w:line="276" w:lineRule="auto"/>
              <w:contextualSpacing/>
              <w:jc w:val="both"/>
              <w:rPr>
                <w:rFonts w:ascii="Calibri" w:hAnsi="Calibri"/>
                <w:b/>
                <w:bCs/>
                <w:color w:val="auto"/>
                <w:sz w:val="22"/>
                <w:szCs w:val="22"/>
                <w:lang w:val="en-GB"/>
              </w:rPr>
            </w:pPr>
            <w:r>
              <w:rPr>
                <w:rFonts w:ascii="Calibri" w:hAnsi="Calibri"/>
                <w:b/>
                <w:bCs/>
                <w:color w:val="auto"/>
                <w:sz w:val="22"/>
                <w:szCs w:val="22"/>
                <w:lang w:val="en-GB"/>
              </w:rPr>
              <w:t>1</w:t>
            </w:r>
          </w:p>
        </w:tc>
        <w:tc>
          <w:tcPr>
            <w:tcW w:w="8966" w:type="dxa"/>
          </w:tcPr>
          <w:p w14:paraId="2030AFFA" w14:textId="77777777" w:rsidR="002765B5" w:rsidRP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technical corrections</w:t>
            </w:r>
          </w:p>
        </w:tc>
      </w:tr>
      <w:tr w:rsidR="002765B5" w:rsidRPr="00642181" w14:paraId="054989C2" w14:textId="77777777" w:rsidTr="002765B5">
        <w:tc>
          <w:tcPr>
            <w:tcW w:w="846" w:type="dxa"/>
          </w:tcPr>
          <w:p w14:paraId="4B1A3C46" w14:textId="3E97B30D" w:rsidR="002765B5" w:rsidRDefault="002765B5" w:rsidP="00070D9F">
            <w:pPr>
              <w:pStyle w:val="Default"/>
              <w:spacing w:line="276" w:lineRule="auto"/>
              <w:contextualSpacing/>
              <w:jc w:val="both"/>
              <w:rPr>
                <w:rFonts w:ascii="Calibri" w:hAnsi="Calibri"/>
                <w:b/>
                <w:bCs/>
                <w:color w:val="auto"/>
                <w:sz w:val="22"/>
                <w:szCs w:val="22"/>
                <w:lang w:val="en-GB"/>
              </w:rPr>
            </w:pPr>
            <w:r>
              <w:rPr>
                <w:rFonts w:ascii="Calibri" w:hAnsi="Calibri"/>
                <w:b/>
                <w:bCs/>
                <w:color w:val="auto"/>
                <w:sz w:val="22"/>
                <w:szCs w:val="22"/>
                <w:lang w:val="en-GB"/>
              </w:rPr>
              <w:t>1.1</w:t>
            </w:r>
          </w:p>
        </w:tc>
        <w:tc>
          <w:tcPr>
            <w:tcW w:w="8966" w:type="dxa"/>
          </w:tcPr>
          <w:p w14:paraId="01A6C10C" w14:textId="01DE0B21" w:rsid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technical corrections;</w:t>
            </w:r>
          </w:p>
          <w:p w14:paraId="48873002" w14:textId="3DA644C1" w:rsidR="002765B5" w:rsidRP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suggestion to include Kyiv and Zhytomyr oblasts into the Programme area;</w:t>
            </w:r>
          </w:p>
        </w:tc>
      </w:tr>
      <w:tr w:rsidR="002765B5" w:rsidRPr="00642181" w14:paraId="1FC7E1E9" w14:textId="77777777" w:rsidTr="002765B5">
        <w:tc>
          <w:tcPr>
            <w:tcW w:w="846" w:type="dxa"/>
          </w:tcPr>
          <w:p w14:paraId="71368076" w14:textId="04EE9889" w:rsidR="002765B5" w:rsidRDefault="002765B5" w:rsidP="00070D9F">
            <w:pPr>
              <w:pStyle w:val="Default"/>
              <w:spacing w:line="276" w:lineRule="auto"/>
              <w:contextualSpacing/>
              <w:jc w:val="both"/>
              <w:rPr>
                <w:rFonts w:ascii="Calibri" w:hAnsi="Calibri"/>
                <w:b/>
                <w:bCs/>
                <w:color w:val="auto"/>
                <w:sz w:val="22"/>
                <w:szCs w:val="22"/>
                <w:lang w:val="en-GB"/>
              </w:rPr>
            </w:pPr>
            <w:r>
              <w:rPr>
                <w:rFonts w:ascii="Calibri" w:hAnsi="Calibri"/>
                <w:b/>
                <w:bCs/>
                <w:color w:val="auto"/>
                <w:sz w:val="22"/>
                <w:szCs w:val="22"/>
                <w:lang w:val="en-GB"/>
              </w:rPr>
              <w:t>1.2</w:t>
            </w:r>
          </w:p>
        </w:tc>
        <w:tc>
          <w:tcPr>
            <w:tcW w:w="8966" w:type="dxa"/>
          </w:tcPr>
          <w:p w14:paraId="66906896" w14:textId="77777777" w:rsid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suggestions to broaden the analytical base for the addressed problems or to precise provided information;</w:t>
            </w:r>
          </w:p>
          <w:p w14:paraId="4D092818" w14:textId="77777777" w:rsid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 xml:space="preserve">suggestions to enlarge the scope of issues addressed by the Programme, </w:t>
            </w:r>
            <w:proofErr w:type="spellStart"/>
            <w:r>
              <w:rPr>
                <w:rFonts w:ascii="Calibri" w:hAnsi="Calibri"/>
                <w:color w:val="auto"/>
                <w:sz w:val="22"/>
                <w:szCs w:val="22"/>
                <w:lang w:val="en-GB"/>
              </w:rPr>
              <w:t>ie</w:t>
            </w:r>
            <w:proofErr w:type="spellEnd"/>
            <w:r>
              <w:rPr>
                <w:rFonts w:ascii="Calibri" w:hAnsi="Calibri"/>
                <w:color w:val="auto"/>
                <w:sz w:val="22"/>
                <w:szCs w:val="22"/>
                <w:lang w:val="en-GB"/>
              </w:rPr>
              <w:t xml:space="preserve">. additional environmental protection actions, </w:t>
            </w:r>
            <w:proofErr w:type="spellStart"/>
            <w:r>
              <w:rPr>
                <w:rFonts w:ascii="Calibri" w:hAnsi="Calibri"/>
                <w:color w:val="auto"/>
                <w:sz w:val="22"/>
                <w:szCs w:val="22"/>
                <w:lang w:val="en-GB"/>
              </w:rPr>
              <w:t>hydroenergy</w:t>
            </w:r>
            <w:proofErr w:type="spellEnd"/>
            <w:r>
              <w:rPr>
                <w:rFonts w:ascii="Calibri" w:hAnsi="Calibri"/>
                <w:color w:val="auto"/>
                <w:sz w:val="22"/>
                <w:szCs w:val="22"/>
                <w:lang w:val="en-GB"/>
              </w:rPr>
              <w:t>, IT exclusion, development of IT solutions on the labour market, new industries;</w:t>
            </w:r>
          </w:p>
          <w:p w14:paraId="7354063E" w14:textId="77777777" w:rsid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broadening cooperation with institutions outside the Programme area to more effectively address the consequences of war in Ukraine;</w:t>
            </w:r>
          </w:p>
          <w:p w14:paraId="79807D71" w14:textId="77777777" w:rsid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inclusion of additional initiatives that Programme shall be consistent with;</w:t>
            </w:r>
          </w:p>
          <w:p w14:paraId="52EB166B" w14:textId="7A502D20" w:rsidR="002765B5" w:rsidRPr="00070D9F"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technical corrections (names, numbers, etc.);</w:t>
            </w:r>
          </w:p>
        </w:tc>
      </w:tr>
      <w:tr w:rsidR="002765B5" w:rsidRPr="00642181" w14:paraId="0F69D267" w14:textId="77777777" w:rsidTr="002765B5">
        <w:tc>
          <w:tcPr>
            <w:tcW w:w="846" w:type="dxa"/>
          </w:tcPr>
          <w:p w14:paraId="523275B8" w14:textId="44F09DD9" w:rsidR="002765B5" w:rsidRDefault="002765B5" w:rsidP="00070D9F">
            <w:pPr>
              <w:pStyle w:val="Default"/>
              <w:spacing w:line="276" w:lineRule="auto"/>
              <w:contextualSpacing/>
              <w:jc w:val="both"/>
              <w:rPr>
                <w:rFonts w:ascii="Calibri" w:hAnsi="Calibri"/>
                <w:b/>
                <w:bCs/>
                <w:color w:val="auto"/>
                <w:sz w:val="22"/>
                <w:szCs w:val="22"/>
                <w:lang w:val="en-GB"/>
              </w:rPr>
            </w:pPr>
            <w:r>
              <w:rPr>
                <w:rFonts w:ascii="Calibri" w:hAnsi="Calibri"/>
                <w:b/>
                <w:bCs/>
                <w:color w:val="auto"/>
                <w:sz w:val="22"/>
                <w:szCs w:val="22"/>
                <w:lang w:val="en-GB"/>
              </w:rPr>
              <w:t>1.3</w:t>
            </w:r>
          </w:p>
        </w:tc>
        <w:tc>
          <w:tcPr>
            <w:tcW w:w="8966" w:type="dxa"/>
          </w:tcPr>
          <w:p w14:paraId="5C1E8710" w14:textId="56ADFC83" w:rsidR="002765B5" w:rsidRDefault="002777F2"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b</w:t>
            </w:r>
            <w:r w:rsidR="002765B5">
              <w:rPr>
                <w:rFonts w:ascii="Calibri" w:hAnsi="Calibri"/>
                <w:color w:val="auto"/>
                <w:sz w:val="22"/>
                <w:szCs w:val="22"/>
                <w:lang w:val="en-GB"/>
              </w:rPr>
              <w:t>roadening the scope of planned actions and possible target groups;</w:t>
            </w:r>
          </w:p>
          <w:p w14:paraId="1A304D0D" w14:textId="51EEE94C" w:rsidR="002765B5" w:rsidRDefault="002777F2"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c</w:t>
            </w:r>
            <w:r w:rsidR="002765B5">
              <w:rPr>
                <w:rFonts w:ascii="Calibri" w:hAnsi="Calibri"/>
                <w:color w:val="auto"/>
                <w:sz w:val="22"/>
                <w:szCs w:val="22"/>
                <w:lang w:val="en-GB"/>
              </w:rPr>
              <w:t>larification of some assumptions;</w:t>
            </w:r>
          </w:p>
          <w:p w14:paraId="74DAF805" w14:textId="1D70FAF7" w:rsidR="002765B5" w:rsidRPr="00070D9F" w:rsidRDefault="002777F2"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e</w:t>
            </w:r>
            <w:r w:rsidR="002765B5">
              <w:rPr>
                <w:rFonts w:ascii="Calibri" w:hAnsi="Calibri"/>
                <w:color w:val="auto"/>
                <w:sz w:val="22"/>
                <w:szCs w:val="22"/>
                <w:lang w:val="en-GB"/>
              </w:rPr>
              <w:t>nsuring stronger links between situation in Ukraine and support under priorities (Tourism particularly);</w:t>
            </w:r>
          </w:p>
        </w:tc>
      </w:tr>
      <w:tr w:rsidR="002765B5" w14:paraId="24C5DC7E" w14:textId="77777777" w:rsidTr="002765B5">
        <w:tc>
          <w:tcPr>
            <w:tcW w:w="846" w:type="dxa"/>
          </w:tcPr>
          <w:p w14:paraId="69B9732F" w14:textId="7F59DAF6" w:rsidR="002765B5" w:rsidRDefault="002765B5" w:rsidP="00070D9F">
            <w:pPr>
              <w:pStyle w:val="Default"/>
              <w:spacing w:line="276" w:lineRule="auto"/>
              <w:contextualSpacing/>
              <w:jc w:val="both"/>
              <w:rPr>
                <w:rFonts w:ascii="Calibri" w:hAnsi="Calibri"/>
                <w:b/>
                <w:bCs/>
                <w:color w:val="auto"/>
                <w:sz w:val="22"/>
                <w:szCs w:val="22"/>
                <w:lang w:val="en-GB"/>
              </w:rPr>
            </w:pPr>
            <w:r>
              <w:rPr>
                <w:rFonts w:ascii="Calibri" w:hAnsi="Calibri"/>
                <w:b/>
                <w:bCs/>
                <w:color w:val="auto"/>
                <w:sz w:val="22"/>
                <w:szCs w:val="22"/>
                <w:lang w:val="en-GB"/>
              </w:rPr>
              <w:t>2</w:t>
            </w:r>
          </w:p>
        </w:tc>
        <w:tc>
          <w:tcPr>
            <w:tcW w:w="8966" w:type="dxa"/>
          </w:tcPr>
          <w:p w14:paraId="4F8A578B" w14:textId="77777777" w:rsid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verification and broadening of target groups, introducing indicators;</w:t>
            </w:r>
          </w:p>
          <w:p w14:paraId="094D5B79" w14:textId="77777777" w:rsid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broadening of possible actions;</w:t>
            </w:r>
          </w:p>
          <w:p w14:paraId="0A84D401" w14:textId="12EBF360" w:rsidR="002765B5" w:rsidRPr="00070D9F"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clarifying/technical corrections;</w:t>
            </w:r>
          </w:p>
        </w:tc>
      </w:tr>
      <w:tr w:rsidR="002765B5" w14:paraId="5431E526" w14:textId="77777777" w:rsidTr="002765B5">
        <w:tc>
          <w:tcPr>
            <w:tcW w:w="846" w:type="dxa"/>
          </w:tcPr>
          <w:p w14:paraId="55A8951B" w14:textId="7ABD3F13" w:rsidR="002765B5" w:rsidRDefault="002765B5" w:rsidP="00070D9F">
            <w:pPr>
              <w:pStyle w:val="Default"/>
              <w:spacing w:line="276" w:lineRule="auto"/>
              <w:contextualSpacing/>
              <w:jc w:val="both"/>
              <w:rPr>
                <w:rFonts w:ascii="Calibri" w:hAnsi="Calibri"/>
                <w:b/>
                <w:bCs/>
                <w:color w:val="auto"/>
                <w:sz w:val="22"/>
                <w:szCs w:val="22"/>
                <w:lang w:val="en-GB"/>
              </w:rPr>
            </w:pPr>
            <w:r>
              <w:rPr>
                <w:rFonts w:ascii="Calibri" w:hAnsi="Calibri"/>
                <w:b/>
                <w:bCs/>
                <w:color w:val="auto"/>
                <w:sz w:val="22"/>
                <w:szCs w:val="22"/>
                <w:lang w:val="en-GB"/>
              </w:rPr>
              <w:t>2.1</w:t>
            </w:r>
          </w:p>
        </w:tc>
        <w:tc>
          <w:tcPr>
            <w:tcW w:w="8966" w:type="dxa"/>
          </w:tcPr>
          <w:p w14:paraId="6AB6EA0F" w14:textId="69C84598" w:rsidR="002765B5" w:rsidRDefault="002777F2"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b</w:t>
            </w:r>
            <w:r w:rsidR="002765B5">
              <w:rPr>
                <w:rFonts w:ascii="Calibri" w:hAnsi="Calibri"/>
                <w:color w:val="auto"/>
                <w:sz w:val="22"/>
                <w:szCs w:val="22"/>
                <w:lang w:val="en-GB"/>
              </w:rPr>
              <w:t>roadening the scope of planned actions and possible target groups;</w:t>
            </w:r>
          </w:p>
          <w:p w14:paraId="3F6D03A7" w14:textId="01E09C36" w:rsidR="002765B5" w:rsidRPr="00070D9F"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clarifying/technical corrections;</w:t>
            </w:r>
          </w:p>
        </w:tc>
      </w:tr>
      <w:tr w:rsidR="002765B5" w:rsidRPr="00642181" w14:paraId="74A1DF75" w14:textId="77777777" w:rsidTr="002765B5">
        <w:tc>
          <w:tcPr>
            <w:tcW w:w="846" w:type="dxa"/>
          </w:tcPr>
          <w:p w14:paraId="1930C796" w14:textId="3FEABDDF" w:rsidR="002765B5" w:rsidRDefault="002765B5" w:rsidP="00070D9F">
            <w:pPr>
              <w:pStyle w:val="Default"/>
              <w:spacing w:line="276" w:lineRule="auto"/>
              <w:contextualSpacing/>
              <w:jc w:val="both"/>
              <w:rPr>
                <w:rFonts w:ascii="Calibri" w:hAnsi="Calibri"/>
                <w:b/>
                <w:bCs/>
                <w:color w:val="auto"/>
                <w:sz w:val="22"/>
                <w:szCs w:val="22"/>
                <w:lang w:val="en-GB"/>
              </w:rPr>
            </w:pPr>
            <w:r>
              <w:rPr>
                <w:rFonts w:ascii="Calibri" w:hAnsi="Calibri"/>
                <w:b/>
                <w:bCs/>
                <w:color w:val="auto"/>
                <w:sz w:val="22"/>
                <w:szCs w:val="22"/>
                <w:lang w:val="en-GB"/>
              </w:rPr>
              <w:t>2.2</w:t>
            </w:r>
          </w:p>
        </w:tc>
        <w:tc>
          <w:tcPr>
            <w:tcW w:w="8966" w:type="dxa"/>
          </w:tcPr>
          <w:p w14:paraId="142F95B5" w14:textId="77777777" w:rsid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cancelling some of the planned actions (for. ex. promotion of medical studies);</w:t>
            </w:r>
          </w:p>
          <w:p w14:paraId="7F6584BA" w14:textId="6D2C0FA1" w:rsidR="002765B5" w:rsidRPr="00070D9F"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broadening of possible actions and target groups;</w:t>
            </w:r>
          </w:p>
        </w:tc>
      </w:tr>
      <w:tr w:rsidR="002765B5" w14:paraId="4FC537DC" w14:textId="77777777" w:rsidTr="002765B5">
        <w:tc>
          <w:tcPr>
            <w:tcW w:w="846" w:type="dxa"/>
          </w:tcPr>
          <w:p w14:paraId="01069081" w14:textId="000A2EB5" w:rsidR="002765B5" w:rsidRDefault="002765B5" w:rsidP="00070D9F">
            <w:pPr>
              <w:pStyle w:val="Default"/>
              <w:spacing w:line="276" w:lineRule="auto"/>
              <w:contextualSpacing/>
              <w:jc w:val="both"/>
              <w:rPr>
                <w:rFonts w:ascii="Calibri" w:hAnsi="Calibri"/>
                <w:b/>
                <w:bCs/>
                <w:color w:val="auto"/>
                <w:sz w:val="22"/>
                <w:szCs w:val="22"/>
                <w:lang w:val="en-GB"/>
              </w:rPr>
            </w:pPr>
            <w:r>
              <w:rPr>
                <w:rFonts w:ascii="Calibri" w:hAnsi="Calibri"/>
                <w:b/>
                <w:bCs/>
                <w:color w:val="auto"/>
                <w:sz w:val="22"/>
                <w:szCs w:val="22"/>
                <w:lang w:val="en-GB"/>
              </w:rPr>
              <w:t>2.3</w:t>
            </w:r>
          </w:p>
        </w:tc>
        <w:tc>
          <w:tcPr>
            <w:tcW w:w="8966" w:type="dxa"/>
          </w:tcPr>
          <w:p w14:paraId="02D09C8E" w14:textId="77777777" w:rsid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increasing the budget of Priority Tourism;</w:t>
            </w:r>
          </w:p>
          <w:p w14:paraId="1812ACF2" w14:textId="77777777" w:rsid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lastRenderedPageBreak/>
              <w:t>ensuring complementarity with other EU programmes;</w:t>
            </w:r>
          </w:p>
          <w:p w14:paraId="1F818856" w14:textId="77777777" w:rsid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introducing microprojects under Priority Tourism;</w:t>
            </w:r>
          </w:p>
          <w:p w14:paraId="73E26839" w14:textId="69CAB4E0" w:rsidR="002765B5" w:rsidRPr="00070D9F"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clarifying/technical corrections;</w:t>
            </w:r>
          </w:p>
        </w:tc>
      </w:tr>
      <w:tr w:rsidR="002765B5" w:rsidRPr="00642181" w14:paraId="324E5658" w14:textId="77777777" w:rsidTr="002765B5">
        <w:tc>
          <w:tcPr>
            <w:tcW w:w="846" w:type="dxa"/>
          </w:tcPr>
          <w:p w14:paraId="7989299F" w14:textId="5C1A52C3" w:rsidR="002765B5" w:rsidRDefault="002765B5" w:rsidP="00070D9F">
            <w:pPr>
              <w:pStyle w:val="Default"/>
              <w:spacing w:line="276" w:lineRule="auto"/>
              <w:contextualSpacing/>
              <w:jc w:val="both"/>
              <w:rPr>
                <w:rFonts w:ascii="Calibri" w:hAnsi="Calibri"/>
                <w:b/>
                <w:bCs/>
                <w:color w:val="auto"/>
                <w:sz w:val="22"/>
                <w:szCs w:val="22"/>
                <w:lang w:val="en-GB"/>
              </w:rPr>
            </w:pPr>
            <w:r>
              <w:rPr>
                <w:rFonts w:ascii="Calibri" w:hAnsi="Calibri"/>
                <w:b/>
                <w:bCs/>
                <w:color w:val="auto"/>
                <w:sz w:val="22"/>
                <w:szCs w:val="22"/>
                <w:lang w:val="en-GB"/>
              </w:rPr>
              <w:lastRenderedPageBreak/>
              <w:t>2.4</w:t>
            </w:r>
          </w:p>
        </w:tc>
        <w:tc>
          <w:tcPr>
            <w:tcW w:w="8966" w:type="dxa"/>
          </w:tcPr>
          <w:p w14:paraId="1E0EA14A" w14:textId="5BA181FC" w:rsidR="002765B5" w:rsidRPr="00070D9F"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broadening of possible actions addressing the consequences of the war in Ukraine;</w:t>
            </w:r>
          </w:p>
        </w:tc>
      </w:tr>
      <w:tr w:rsidR="002765B5" w:rsidRPr="00642181" w14:paraId="5C628A4A" w14:textId="77777777" w:rsidTr="002765B5">
        <w:tc>
          <w:tcPr>
            <w:tcW w:w="846" w:type="dxa"/>
          </w:tcPr>
          <w:p w14:paraId="1761461C" w14:textId="0BA6145B" w:rsidR="002765B5" w:rsidRDefault="002765B5" w:rsidP="00070D9F">
            <w:pPr>
              <w:pStyle w:val="Default"/>
              <w:spacing w:line="276" w:lineRule="auto"/>
              <w:contextualSpacing/>
              <w:jc w:val="both"/>
              <w:rPr>
                <w:rFonts w:ascii="Calibri" w:hAnsi="Calibri"/>
                <w:b/>
                <w:bCs/>
                <w:color w:val="auto"/>
                <w:sz w:val="22"/>
                <w:szCs w:val="22"/>
                <w:lang w:val="en-GB"/>
              </w:rPr>
            </w:pPr>
            <w:r>
              <w:rPr>
                <w:rFonts w:ascii="Calibri" w:hAnsi="Calibri"/>
                <w:b/>
                <w:bCs/>
                <w:color w:val="auto"/>
                <w:sz w:val="22"/>
                <w:szCs w:val="22"/>
                <w:lang w:val="en-GB"/>
              </w:rPr>
              <w:t>2.5</w:t>
            </w:r>
          </w:p>
        </w:tc>
        <w:tc>
          <w:tcPr>
            <w:tcW w:w="8966" w:type="dxa"/>
          </w:tcPr>
          <w:p w14:paraId="09CB6EB3" w14:textId="4893F5DC" w:rsidR="002765B5" w:rsidRPr="00070D9F"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broadening of possible actions by large infrastructure/investment activities on BCPs and on roads leading to BCPs;</w:t>
            </w:r>
          </w:p>
        </w:tc>
      </w:tr>
      <w:tr w:rsidR="002765B5" w14:paraId="22260B38" w14:textId="77777777" w:rsidTr="002765B5">
        <w:tc>
          <w:tcPr>
            <w:tcW w:w="846" w:type="dxa"/>
          </w:tcPr>
          <w:p w14:paraId="1E8B176E" w14:textId="3A8F34B1" w:rsidR="002765B5" w:rsidRDefault="002765B5" w:rsidP="00070D9F">
            <w:pPr>
              <w:pStyle w:val="Default"/>
              <w:spacing w:line="276" w:lineRule="auto"/>
              <w:contextualSpacing/>
              <w:jc w:val="both"/>
              <w:rPr>
                <w:rFonts w:ascii="Calibri" w:hAnsi="Calibri"/>
                <w:b/>
                <w:bCs/>
                <w:color w:val="auto"/>
                <w:sz w:val="22"/>
                <w:szCs w:val="22"/>
                <w:lang w:val="en-GB"/>
              </w:rPr>
            </w:pPr>
            <w:r>
              <w:rPr>
                <w:rFonts w:ascii="Calibri" w:hAnsi="Calibri"/>
                <w:b/>
                <w:bCs/>
                <w:color w:val="auto"/>
                <w:sz w:val="22"/>
                <w:szCs w:val="22"/>
                <w:lang w:val="en-GB"/>
              </w:rPr>
              <w:t>3</w:t>
            </w:r>
          </w:p>
        </w:tc>
        <w:tc>
          <w:tcPr>
            <w:tcW w:w="8966" w:type="dxa"/>
          </w:tcPr>
          <w:p w14:paraId="590EA6E9" w14:textId="4F8DC958" w:rsid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clarification of financial information;</w:t>
            </w:r>
          </w:p>
        </w:tc>
      </w:tr>
      <w:tr w:rsidR="002765B5" w14:paraId="27106213" w14:textId="77777777" w:rsidTr="002765B5">
        <w:tc>
          <w:tcPr>
            <w:tcW w:w="846" w:type="dxa"/>
          </w:tcPr>
          <w:p w14:paraId="09730E70" w14:textId="22E53036" w:rsidR="002765B5" w:rsidRDefault="002765B5" w:rsidP="00070D9F">
            <w:pPr>
              <w:pStyle w:val="Default"/>
              <w:spacing w:line="276" w:lineRule="auto"/>
              <w:contextualSpacing/>
              <w:jc w:val="both"/>
              <w:rPr>
                <w:rFonts w:ascii="Calibri" w:hAnsi="Calibri"/>
                <w:b/>
                <w:bCs/>
                <w:color w:val="auto"/>
                <w:sz w:val="22"/>
                <w:szCs w:val="22"/>
                <w:lang w:val="en-GB"/>
              </w:rPr>
            </w:pPr>
            <w:r>
              <w:rPr>
                <w:rFonts w:ascii="Calibri" w:hAnsi="Calibri"/>
                <w:b/>
                <w:bCs/>
                <w:color w:val="auto"/>
                <w:sz w:val="22"/>
                <w:szCs w:val="22"/>
                <w:lang w:val="en-GB"/>
              </w:rPr>
              <w:t>4</w:t>
            </w:r>
          </w:p>
        </w:tc>
        <w:tc>
          <w:tcPr>
            <w:tcW w:w="8966" w:type="dxa"/>
          </w:tcPr>
          <w:p w14:paraId="1DFDA785" w14:textId="22C335A6" w:rsid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clarifying/technical corrections;</w:t>
            </w:r>
          </w:p>
        </w:tc>
      </w:tr>
      <w:tr w:rsidR="002765B5" w:rsidRPr="00642181" w14:paraId="4564AAE0" w14:textId="77777777" w:rsidTr="002765B5">
        <w:tc>
          <w:tcPr>
            <w:tcW w:w="846" w:type="dxa"/>
          </w:tcPr>
          <w:p w14:paraId="4945753B" w14:textId="4D774D26" w:rsidR="002765B5" w:rsidRDefault="002765B5" w:rsidP="00070D9F">
            <w:pPr>
              <w:pStyle w:val="Default"/>
              <w:spacing w:line="276" w:lineRule="auto"/>
              <w:contextualSpacing/>
              <w:jc w:val="both"/>
              <w:rPr>
                <w:rFonts w:ascii="Calibri" w:hAnsi="Calibri"/>
                <w:b/>
                <w:bCs/>
                <w:color w:val="auto"/>
                <w:sz w:val="22"/>
                <w:szCs w:val="22"/>
                <w:lang w:val="en-GB"/>
              </w:rPr>
            </w:pPr>
            <w:r>
              <w:rPr>
                <w:rFonts w:ascii="Calibri" w:hAnsi="Calibri"/>
                <w:b/>
                <w:bCs/>
                <w:color w:val="auto"/>
                <w:sz w:val="22"/>
                <w:szCs w:val="22"/>
                <w:lang w:val="en-GB"/>
              </w:rPr>
              <w:t>5</w:t>
            </w:r>
          </w:p>
        </w:tc>
        <w:tc>
          <w:tcPr>
            <w:tcW w:w="8966" w:type="dxa"/>
          </w:tcPr>
          <w:p w14:paraId="5537D1AE" w14:textId="77777777" w:rsid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 xml:space="preserve">introducing information on branch office in </w:t>
            </w:r>
            <w:proofErr w:type="spellStart"/>
            <w:r>
              <w:rPr>
                <w:rFonts w:ascii="Calibri" w:hAnsi="Calibri"/>
                <w:color w:val="auto"/>
                <w:sz w:val="22"/>
                <w:szCs w:val="22"/>
                <w:lang w:val="en-GB"/>
              </w:rPr>
              <w:t>Rzeszów</w:t>
            </w:r>
            <w:proofErr w:type="spellEnd"/>
            <w:r>
              <w:rPr>
                <w:rFonts w:ascii="Calibri" w:hAnsi="Calibri"/>
                <w:color w:val="auto"/>
                <w:sz w:val="22"/>
                <w:szCs w:val="22"/>
                <w:lang w:val="en-GB"/>
              </w:rPr>
              <w:t>;</w:t>
            </w:r>
          </w:p>
          <w:p w14:paraId="08AF3A85" w14:textId="4486C328" w:rsidR="002765B5" w:rsidRPr="00070D9F"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correction/broadening of the communication activities/objectives/indicators/channels of communication;</w:t>
            </w:r>
          </w:p>
        </w:tc>
      </w:tr>
      <w:tr w:rsidR="002765B5" w14:paraId="4B98B178" w14:textId="77777777" w:rsidTr="002765B5">
        <w:tc>
          <w:tcPr>
            <w:tcW w:w="846" w:type="dxa"/>
          </w:tcPr>
          <w:p w14:paraId="2BC45BE9" w14:textId="74D79A38" w:rsidR="002765B5" w:rsidRDefault="002765B5" w:rsidP="00070D9F">
            <w:pPr>
              <w:pStyle w:val="Default"/>
              <w:spacing w:line="276" w:lineRule="auto"/>
              <w:contextualSpacing/>
              <w:jc w:val="both"/>
              <w:rPr>
                <w:rFonts w:ascii="Calibri" w:hAnsi="Calibri"/>
                <w:b/>
                <w:bCs/>
                <w:color w:val="auto"/>
                <w:sz w:val="22"/>
                <w:szCs w:val="22"/>
                <w:lang w:val="en-GB"/>
              </w:rPr>
            </w:pPr>
            <w:r>
              <w:rPr>
                <w:rFonts w:ascii="Calibri" w:hAnsi="Calibri"/>
                <w:b/>
                <w:bCs/>
                <w:color w:val="auto"/>
                <w:sz w:val="22"/>
                <w:szCs w:val="22"/>
                <w:lang w:val="en-GB"/>
              </w:rPr>
              <w:t>7</w:t>
            </w:r>
          </w:p>
        </w:tc>
        <w:tc>
          <w:tcPr>
            <w:tcW w:w="8966" w:type="dxa"/>
          </w:tcPr>
          <w:p w14:paraId="5A6A4206" w14:textId="77777777" w:rsid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introducing details on specified institutions;</w:t>
            </w:r>
          </w:p>
          <w:p w14:paraId="3973CA34" w14:textId="77777777" w:rsid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 xml:space="preserve">introducing information on branch office in </w:t>
            </w:r>
            <w:proofErr w:type="spellStart"/>
            <w:r>
              <w:rPr>
                <w:rFonts w:ascii="Calibri" w:hAnsi="Calibri"/>
                <w:color w:val="auto"/>
                <w:sz w:val="22"/>
                <w:szCs w:val="22"/>
                <w:lang w:val="en-GB"/>
              </w:rPr>
              <w:t>Rzeszów</w:t>
            </w:r>
            <w:proofErr w:type="spellEnd"/>
            <w:r>
              <w:rPr>
                <w:rFonts w:ascii="Calibri" w:hAnsi="Calibri"/>
                <w:color w:val="auto"/>
                <w:sz w:val="22"/>
                <w:szCs w:val="22"/>
                <w:lang w:val="en-GB"/>
              </w:rPr>
              <w:t>;</w:t>
            </w:r>
          </w:p>
          <w:p w14:paraId="2706D150" w14:textId="54CA5744" w:rsidR="002765B5" w:rsidRPr="00070D9F"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sidRPr="00BC179D">
              <w:rPr>
                <w:rFonts w:ascii="Calibri" w:hAnsi="Calibri"/>
                <w:color w:val="auto"/>
                <w:sz w:val="22"/>
                <w:szCs w:val="22"/>
                <w:lang w:val="en-GB"/>
              </w:rPr>
              <w:t>clarifying/technical corrections</w:t>
            </w:r>
            <w:r>
              <w:rPr>
                <w:rFonts w:ascii="Calibri" w:hAnsi="Calibri"/>
                <w:color w:val="auto"/>
                <w:sz w:val="22"/>
                <w:szCs w:val="22"/>
                <w:lang w:val="en-GB"/>
              </w:rPr>
              <w:t>;</w:t>
            </w:r>
          </w:p>
        </w:tc>
      </w:tr>
      <w:tr w:rsidR="002765B5" w:rsidRPr="00642181" w14:paraId="551A92F6" w14:textId="77777777" w:rsidTr="002765B5">
        <w:tc>
          <w:tcPr>
            <w:tcW w:w="846" w:type="dxa"/>
          </w:tcPr>
          <w:p w14:paraId="43E2B4F6" w14:textId="5466996B" w:rsidR="002765B5" w:rsidRDefault="002765B5" w:rsidP="00070D9F">
            <w:pPr>
              <w:pStyle w:val="Default"/>
              <w:spacing w:line="276" w:lineRule="auto"/>
              <w:contextualSpacing/>
              <w:jc w:val="both"/>
              <w:rPr>
                <w:rFonts w:ascii="Calibri" w:hAnsi="Calibri"/>
                <w:b/>
                <w:bCs/>
                <w:color w:val="auto"/>
                <w:sz w:val="22"/>
                <w:szCs w:val="22"/>
                <w:lang w:val="en-GB"/>
              </w:rPr>
            </w:pPr>
            <w:r>
              <w:rPr>
                <w:rFonts w:ascii="Calibri" w:hAnsi="Calibri"/>
                <w:b/>
                <w:bCs/>
                <w:color w:val="auto"/>
                <w:sz w:val="22"/>
                <w:szCs w:val="22"/>
                <w:lang w:val="en-GB"/>
              </w:rPr>
              <w:t>OTHER</w:t>
            </w:r>
          </w:p>
        </w:tc>
        <w:tc>
          <w:tcPr>
            <w:tcW w:w="8966" w:type="dxa"/>
          </w:tcPr>
          <w:p w14:paraId="6A7CE77B" w14:textId="77777777" w:rsid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stronger addressing situation in Ukraine and consequences of war;</w:t>
            </w:r>
          </w:p>
          <w:p w14:paraId="6B451A9B" w14:textId="5293C83F" w:rsidR="002765B5" w:rsidRPr="002765B5" w:rsidRDefault="002765B5" w:rsidP="00070D9F">
            <w:pPr>
              <w:pStyle w:val="Default"/>
              <w:numPr>
                <w:ilvl w:val="1"/>
                <w:numId w:val="17"/>
              </w:numPr>
              <w:spacing w:line="276" w:lineRule="auto"/>
              <w:ind w:left="459"/>
              <w:contextualSpacing/>
              <w:jc w:val="both"/>
              <w:rPr>
                <w:rFonts w:ascii="Calibri" w:hAnsi="Calibri"/>
                <w:color w:val="auto"/>
                <w:sz w:val="22"/>
                <w:szCs w:val="22"/>
                <w:lang w:val="en-GB"/>
              </w:rPr>
            </w:pPr>
            <w:r>
              <w:rPr>
                <w:rFonts w:ascii="Calibri" w:hAnsi="Calibri"/>
                <w:color w:val="auto"/>
                <w:sz w:val="22"/>
                <w:szCs w:val="22"/>
                <w:lang w:val="en-GB"/>
              </w:rPr>
              <w:t>introducing additional objectives/activities (related to road infrastructure, labour markets).</w:t>
            </w:r>
          </w:p>
        </w:tc>
      </w:tr>
    </w:tbl>
    <w:p w14:paraId="69FF01BA" w14:textId="7A5EE3B3" w:rsidR="00925327" w:rsidRDefault="00925327" w:rsidP="00070D9F">
      <w:pPr>
        <w:pStyle w:val="Default"/>
        <w:spacing w:line="276" w:lineRule="auto"/>
        <w:ind w:left="1874"/>
        <w:contextualSpacing/>
        <w:jc w:val="both"/>
        <w:rPr>
          <w:rFonts w:ascii="Calibri" w:hAnsi="Calibri"/>
          <w:color w:val="auto"/>
          <w:sz w:val="22"/>
          <w:szCs w:val="22"/>
          <w:lang w:val="en-GB"/>
        </w:rPr>
      </w:pPr>
    </w:p>
    <w:p w14:paraId="255232C7" w14:textId="77777777" w:rsidR="00D64A3A" w:rsidRDefault="00D64A3A" w:rsidP="00070D9F">
      <w:pPr>
        <w:pStyle w:val="Default"/>
        <w:spacing w:line="276" w:lineRule="auto"/>
        <w:ind w:left="1874"/>
        <w:contextualSpacing/>
        <w:jc w:val="both"/>
        <w:rPr>
          <w:rFonts w:ascii="Calibri" w:hAnsi="Calibri"/>
          <w:color w:val="auto"/>
          <w:sz w:val="22"/>
          <w:szCs w:val="22"/>
          <w:lang w:val="en-GB"/>
        </w:rPr>
      </w:pPr>
    </w:p>
    <w:p w14:paraId="458F7F41" w14:textId="3ECCB436" w:rsidR="00E47D48" w:rsidRPr="00E47D48" w:rsidRDefault="00E47D48" w:rsidP="002777F2">
      <w:pPr>
        <w:jc w:val="both"/>
        <w:rPr>
          <w:b/>
          <w:bCs/>
          <w:lang w:val="en-GB"/>
        </w:rPr>
      </w:pPr>
      <w:r>
        <w:rPr>
          <w:b/>
          <w:bCs/>
          <w:lang w:val="en-GB"/>
        </w:rPr>
        <w:t>Institutions submitting remarks</w:t>
      </w:r>
    </w:p>
    <w:p w14:paraId="045432B8" w14:textId="75A4925A" w:rsidR="007760BA" w:rsidRDefault="00A13C67"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In total, 28 institutions submitted their remarks to the Programme document. There were:</w:t>
      </w:r>
    </w:p>
    <w:p w14:paraId="55C52968" w14:textId="7F8A5669" w:rsidR="00A13C67" w:rsidRDefault="00A13C67" w:rsidP="00070D9F">
      <w:pPr>
        <w:pStyle w:val="Default"/>
        <w:numPr>
          <w:ilvl w:val="0"/>
          <w:numId w:val="17"/>
        </w:numPr>
        <w:spacing w:line="276" w:lineRule="auto"/>
        <w:contextualSpacing/>
        <w:jc w:val="both"/>
        <w:rPr>
          <w:rFonts w:ascii="Calibri" w:hAnsi="Calibri"/>
          <w:color w:val="auto"/>
          <w:sz w:val="22"/>
          <w:szCs w:val="22"/>
          <w:lang w:val="en-GB"/>
        </w:rPr>
      </w:pPr>
      <w:r>
        <w:rPr>
          <w:rFonts w:ascii="Calibri" w:hAnsi="Calibri"/>
          <w:color w:val="auto"/>
          <w:sz w:val="22"/>
          <w:szCs w:val="22"/>
          <w:lang w:val="en-GB"/>
        </w:rPr>
        <w:t>central authorities</w:t>
      </w:r>
      <w:r w:rsidR="00021F0E">
        <w:rPr>
          <w:rFonts w:ascii="Calibri" w:hAnsi="Calibri"/>
          <w:color w:val="auto"/>
          <w:sz w:val="22"/>
          <w:szCs w:val="22"/>
          <w:lang w:val="en-GB"/>
        </w:rPr>
        <w:t xml:space="preserve"> – </w:t>
      </w:r>
      <w:r w:rsidR="00E8637D">
        <w:rPr>
          <w:rFonts w:ascii="Calibri" w:hAnsi="Calibri"/>
          <w:color w:val="auto"/>
          <w:sz w:val="22"/>
          <w:szCs w:val="22"/>
          <w:lang w:val="en-GB"/>
        </w:rPr>
        <w:t xml:space="preserve">incl. 10 </w:t>
      </w:r>
      <w:r w:rsidR="00021F0E">
        <w:rPr>
          <w:rFonts w:ascii="Calibri" w:hAnsi="Calibri"/>
          <w:color w:val="auto"/>
          <w:sz w:val="22"/>
          <w:szCs w:val="22"/>
          <w:lang w:val="en-GB"/>
        </w:rPr>
        <w:t>ministries</w:t>
      </w:r>
      <w:r w:rsidR="00F72A06">
        <w:rPr>
          <w:rFonts w:ascii="Calibri" w:hAnsi="Calibri"/>
          <w:color w:val="auto"/>
          <w:sz w:val="22"/>
          <w:szCs w:val="22"/>
          <w:lang w:val="en-GB"/>
        </w:rPr>
        <w:t xml:space="preserve"> and state security agencies </w:t>
      </w:r>
      <w:r w:rsidR="00946DE6">
        <w:rPr>
          <w:rFonts w:ascii="Calibri" w:hAnsi="Calibri"/>
          <w:color w:val="auto"/>
          <w:sz w:val="22"/>
          <w:szCs w:val="22"/>
          <w:lang w:val="en-GB"/>
        </w:rPr>
        <w:t>of Poland and Ukraine</w:t>
      </w:r>
      <w:r w:rsidR="00F72A06">
        <w:rPr>
          <w:rFonts w:ascii="Calibri" w:hAnsi="Calibri"/>
          <w:color w:val="auto"/>
          <w:sz w:val="22"/>
          <w:szCs w:val="22"/>
          <w:lang w:val="en-GB"/>
        </w:rPr>
        <w:t>;</w:t>
      </w:r>
    </w:p>
    <w:p w14:paraId="08FAF23A" w14:textId="2BB8C083" w:rsidR="00021F0E" w:rsidRDefault="00946DE6" w:rsidP="00070D9F">
      <w:pPr>
        <w:pStyle w:val="Default"/>
        <w:numPr>
          <w:ilvl w:val="0"/>
          <w:numId w:val="17"/>
        </w:numPr>
        <w:spacing w:line="276" w:lineRule="auto"/>
        <w:contextualSpacing/>
        <w:jc w:val="both"/>
        <w:rPr>
          <w:rFonts w:ascii="Calibri" w:hAnsi="Calibri"/>
          <w:color w:val="auto"/>
          <w:sz w:val="22"/>
          <w:szCs w:val="22"/>
          <w:lang w:val="en-GB"/>
        </w:rPr>
      </w:pPr>
      <w:r w:rsidRPr="00946DE6">
        <w:rPr>
          <w:rFonts w:ascii="Calibri" w:hAnsi="Calibri"/>
          <w:color w:val="auto"/>
          <w:sz w:val="22"/>
          <w:szCs w:val="22"/>
          <w:lang w:val="en-GB"/>
        </w:rPr>
        <w:t>regional authorities – incl. 5 marshal offices</w:t>
      </w:r>
      <w:r w:rsidR="00F72A06">
        <w:rPr>
          <w:rFonts w:ascii="Calibri" w:hAnsi="Calibri"/>
          <w:color w:val="auto"/>
          <w:sz w:val="22"/>
          <w:szCs w:val="22"/>
          <w:lang w:val="en-GB"/>
        </w:rPr>
        <w:t>;</w:t>
      </w:r>
    </w:p>
    <w:p w14:paraId="2BB71A70" w14:textId="3F7119DC" w:rsidR="00946DE6" w:rsidRDefault="00946DE6" w:rsidP="00070D9F">
      <w:pPr>
        <w:pStyle w:val="Default"/>
        <w:numPr>
          <w:ilvl w:val="0"/>
          <w:numId w:val="17"/>
        </w:numPr>
        <w:spacing w:line="276" w:lineRule="auto"/>
        <w:contextualSpacing/>
        <w:jc w:val="both"/>
        <w:rPr>
          <w:rFonts w:ascii="Calibri" w:hAnsi="Calibri"/>
          <w:color w:val="auto"/>
          <w:sz w:val="22"/>
          <w:szCs w:val="22"/>
          <w:lang w:val="en-GB"/>
        </w:rPr>
      </w:pPr>
      <w:r>
        <w:rPr>
          <w:rFonts w:ascii="Calibri" w:hAnsi="Calibri"/>
          <w:color w:val="auto"/>
          <w:sz w:val="22"/>
          <w:szCs w:val="22"/>
          <w:lang w:val="en-GB"/>
        </w:rPr>
        <w:t>local authorities</w:t>
      </w:r>
      <w:r w:rsidR="00F72A06">
        <w:rPr>
          <w:rFonts w:ascii="Calibri" w:hAnsi="Calibri"/>
          <w:color w:val="auto"/>
          <w:sz w:val="22"/>
          <w:szCs w:val="22"/>
          <w:lang w:val="en-GB"/>
        </w:rPr>
        <w:t>;</w:t>
      </w:r>
    </w:p>
    <w:p w14:paraId="449EC4B2" w14:textId="3F9D86EC" w:rsidR="00946DE6" w:rsidRDefault="00946DE6" w:rsidP="00070D9F">
      <w:pPr>
        <w:pStyle w:val="Default"/>
        <w:numPr>
          <w:ilvl w:val="0"/>
          <w:numId w:val="17"/>
        </w:numPr>
        <w:spacing w:line="276" w:lineRule="auto"/>
        <w:contextualSpacing/>
        <w:jc w:val="both"/>
        <w:rPr>
          <w:rFonts w:ascii="Calibri" w:hAnsi="Calibri"/>
          <w:color w:val="auto"/>
          <w:sz w:val="22"/>
          <w:szCs w:val="22"/>
          <w:lang w:val="en-GB"/>
        </w:rPr>
      </w:pPr>
      <w:r>
        <w:rPr>
          <w:rFonts w:ascii="Calibri" w:hAnsi="Calibri"/>
          <w:color w:val="auto"/>
          <w:sz w:val="22"/>
          <w:szCs w:val="22"/>
          <w:lang w:val="en-GB"/>
        </w:rPr>
        <w:t>educational/science institutions</w:t>
      </w:r>
      <w:r w:rsidR="00F72A06">
        <w:rPr>
          <w:rFonts w:ascii="Calibri" w:hAnsi="Calibri"/>
          <w:color w:val="auto"/>
          <w:sz w:val="22"/>
          <w:szCs w:val="22"/>
          <w:lang w:val="en-GB"/>
        </w:rPr>
        <w:t>;</w:t>
      </w:r>
    </w:p>
    <w:p w14:paraId="57203D5E" w14:textId="194DF443" w:rsidR="00946DE6" w:rsidRDefault="00946DE6" w:rsidP="00070D9F">
      <w:pPr>
        <w:pStyle w:val="Default"/>
        <w:numPr>
          <w:ilvl w:val="0"/>
          <w:numId w:val="17"/>
        </w:numPr>
        <w:spacing w:line="276" w:lineRule="auto"/>
        <w:contextualSpacing/>
        <w:jc w:val="both"/>
        <w:rPr>
          <w:rFonts w:ascii="Calibri" w:hAnsi="Calibri"/>
          <w:color w:val="auto"/>
          <w:sz w:val="22"/>
          <w:szCs w:val="22"/>
          <w:lang w:val="en-GB"/>
        </w:rPr>
      </w:pPr>
      <w:r>
        <w:rPr>
          <w:rFonts w:ascii="Calibri" w:hAnsi="Calibri"/>
          <w:color w:val="auto"/>
          <w:sz w:val="22"/>
          <w:szCs w:val="22"/>
          <w:lang w:val="en-GB"/>
        </w:rPr>
        <w:t>non-governmental organizations</w:t>
      </w:r>
      <w:r w:rsidR="00F72A06">
        <w:rPr>
          <w:rFonts w:ascii="Calibri" w:hAnsi="Calibri"/>
          <w:color w:val="auto"/>
          <w:sz w:val="22"/>
          <w:szCs w:val="22"/>
          <w:lang w:val="en-GB"/>
        </w:rPr>
        <w:t>;</w:t>
      </w:r>
    </w:p>
    <w:p w14:paraId="6BBAF9B5" w14:textId="59DAD7EE" w:rsidR="00946DE6" w:rsidRDefault="00946DE6" w:rsidP="00070D9F">
      <w:pPr>
        <w:pStyle w:val="Default"/>
        <w:numPr>
          <w:ilvl w:val="0"/>
          <w:numId w:val="17"/>
        </w:numPr>
        <w:spacing w:line="276" w:lineRule="auto"/>
        <w:contextualSpacing/>
        <w:jc w:val="both"/>
        <w:rPr>
          <w:rFonts w:ascii="Calibri" w:hAnsi="Calibri"/>
          <w:color w:val="auto"/>
          <w:sz w:val="22"/>
          <w:szCs w:val="22"/>
          <w:lang w:val="en-GB"/>
        </w:rPr>
      </w:pPr>
      <w:r>
        <w:rPr>
          <w:rFonts w:ascii="Calibri" w:hAnsi="Calibri"/>
          <w:color w:val="auto"/>
          <w:sz w:val="22"/>
          <w:szCs w:val="22"/>
          <w:lang w:val="en-GB"/>
        </w:rPr>
        <w:t>other bodies, representing Programme social partners.</w:t>
      </w:r>
    </w:p>
    <w:p w14:paraId="11A633D8" w14:textId="77777777" w:rsidR="00946DE6" w:rsidRPr="00946DE6" w:rsidRDefault="00946DE6" w:rsidP="00070D9F">
      <w:pPr>
        <w:pStyle w:val="Default"/>
        <w:spacing w:line="276" w:lineRule="auto"/>
        <w:ind w:left="1154"/>
        <w:contextualSpacing/>
        <w:jc w:val="both"/>
        <w:rPr>
          <w:rFonts w:ascii="Calibri" w:hAnsi="Calibri"/>
          <w:color w:val="auto"/>
          <w:sz w:val="22"/>
          <w:szCs w:val="22"/>
          <w:lang w:val="en-GB"/>
        </w:rPr>
      </w:pPr>
    </w:p>
    <w:p w14:paraId="355AC822" w14:textId="4DADCB3F" w:rsidR="00021F0E" w:rsidRDefault="00021F0E" w:rsidP="00070D9F">
      <w:pPr>
        <w:pStyle w:val="Default"/>
        <w:spacing w:line="276" w:lineRule="auto"/>
        <w:contextualSpacing/>
        <w:jc w:val="both"/>
        <w:rPr>
          <w:rFonts w:ascii="Calibri" w:hAnsi="Calibri"/>
          <w:color w:val="auto"/>
          <w:sz w:val="22"/>
          <w:szCs w:val="22"/>
          <w:lang w:val="en-GB"/>
        </w:rPr>
      </w:pPr>
      <w:r>
        <w:rPr>
          <w:rFonts w:ascii="Calibri" w:hAnsi="Calibri"/>
          <w:color w:val="auto"/>
          <w:sz w:val="22"/>
          <w:szCs w:val="22"/>
          <w:lang w:val="en-GB"/>
        </w:rPr>
        <w:t xml:space="preserve">Out of these 28 institutions, </w:t>
      </w:r>
      <w:r w:rsidR="00E8637D">
        <w:rPr>
          <w:rFonts w:ascii="Calibri" w:hAnsi="Calibri"/>
          <w:color w:val="auto"/>
          <w:sz w:val="22"/>
          <w:szCs w:val="22"/>
          <w:lang w:val="en-GB"/>
        </w:rPr>
        <w:t>3</w:t>
      </w:r>
      <w:r>
        <w:rPr>
          <w:rFonts w:ascii="Calibri" w:hAnsi="Calibri"/>
          <w:color w:val="auto"/>
          <w:sz w:val="22"/>
          <w:szCs w:val="22"/>
          <w:lang w:val="en-GB"/>
        </w:rPr>
        <w:t xml:space="preserve"> </w:t>
      </w:r>
      <w:r w:rsidR="00E47D48">
        <w:rPr>
          <w:rFonts w:ascii="Calibri" w:hAnsi="Calibri"/>
          <w:color w:val="auto"/>
          <w:sz w:val="22"/>
          <w:szCs w:val="22"/>
          <w:lang w:val="en-GB"/>
        </w:rPr>
        <w:t xml:space="preserve">come from </w:t>
      </w:r>
      <w:r>
        <w:rPr>
          <w:rFonts w:ascii="Calibri" w:hAnsi="Calibri"/>
          <w:color w:val="auto"/>
          <w:sz w:val="22"/>
          <w:szCs w:val="22"/>
          <w:lang w:val="en-GB"/>
        </w:rPr>
        <w:t>Ukraine</w:t>
      </w:r>
      <w:r w:rsidR="00E47D48">
        <w:rPr>
          <w:rFonts w:ascii="Calibri" w:hAnsi="Calibri"/>
          <w:color w:val="auto"/>
          <w:sz w:val="22"/>
          <w:szCs w:val="22"/>
          <w:lang w:val="en-GB"/>
        </w:rPr>
        <w:t>:</w:t>
      </w:r>
    </w:p>
    <w:p w14:paraId="5EC53CEE" w14:textId="69A26A6D" w:rsidR="00E47D48" w:rsidRDefault="00E47D48" w:rsidP="00070D9F">
      <w:pPr>
        <w:pStyle w:val="Default"/>
        <w:numPr>
          <w:ilvl w:val="0"/>
          <w:numId w:val="17"/>
        </w:numPr>
        <w:spacing w:line="276" w:lineRule="auto"/>
        <w:contextualSpacing/>
        <w:jc w:val="both"/>
        <w:rPr>
          <w:rFonts w:ascii="Calibri" w:hAnsi="Calibri"/>
          <w:color w:val="auto"/>
          <w:sz w:val="22"/>
          <w:szCs w:val="22"/>
          <w:lang w:val="en-GB"/>
        </w:rPr>
      </w:pPr>
      <w:r w:rsidRPr="00E47D48">
        <w:rPr>
          <w:rFonts w:ascii="Calibri" w:hAnsi="Calibri"/>
          <w:color w:val="auto"/>
          <w:sz w:val="22"/>
          <w:szCs w:val="22"/>
          <w:lang w:val="en-GB"/>
        </w:rPr>
        <w:t>State Emergency Service of Ukraine</w:t>
      </w:r>
      <w:r w:rsidR="00216A65">
        <w:rPr>
          <w:rFonts w:ascii="Calibri" w:hAnsi="Calibri"/>
          <w:color w:val="auto"/>
          <w:sz w:val="22"/>
          <w:szCs w:val="22"/>
          <w:lang w:val="en-GB"/>
        </w:rPr>
        <w:t>;</w:t>
      </w:r>
    </w:p>
    <w:p w14:paraId="53CECD20" w14:textId="5EA070BA" w:rsidR="00E47D48" w:rsidRDefault="00E47D48" w:rsidP="00070D9F">
      <w:pPr>
        <w:pStyle w:val="Default"/>
        <w:numPr>
          <w:ilvl w:val="0"/>
          <w:numId w:val="17"/>
        </w:numPr>
        <w:spacing w:line="276" w:lineRule="auto"/>
        <w:contextualSpacing/>
        <w:jc w:val="both"/>
        <w:rPr>
          <w:rFonts w:ascii="Calibri" w:hAnsi="Calibri"/>
          <w:color w:val="auto"/>
          <w:sz w:val="22"/>
          <w:szCs w:val="22"/>
          <w:lang w:val="en-GB"/>
        </w:rPr>
      </w:pPr>
      <w:r>
        <w:rPr>
          <w:rFonts w:ascii="Calibri" w:hAnsi="Calibri"/>
          <w:color w:val="auto"/>
          <w:sz w:val="22"/>
          <w:szCs w:val="22"/>
          <w:lang w:val="en-GB"/>
        </w:rPr>
        <w:t xml:space="preserve">Main Department of </w:t>
      </w:r>
      <w:r w:rsidRPr="00E47D48">
        <w:rPr>
          <w:rFonts w:ascii="Calibri" w:hAnsi="Calibri"/>
          <w:color w:val="auto"/>
          <w:sz w:val="22"/>
          <w:szCs w:val="22"/>
          <w:lang w:val="en-GB"/>
        </w:rPr>
        <w:t>State Emergency Service of Ukraine</w:t>
      </w:r>
      <w:r>
        <w:rPr>
          <w:rFonts w:ascii="Calibri" w:hAnsi="Calibri"/>
          <w:color w:val="auto"/>
          <w:sz w:val="22"/>
          <w:szCs w:val="22"/>
          <w:lang w:val="en-GB"/>
        </w:rPr>
        <w:t xml:space="preserve"> in Kyiv Oblast</w:t>
      </w:r>
      <w:r w:rsidR="00216A65">
        <w:rPr>
          <w:rFonts w:ascii="Calibri" w:hAnsi="Calibri"/>
          <w:color w:val="auto"/>
          <w:sz w:val="22"/>
          <w:szCs w:val="22"/>
          <w:lang w:val="en-GB"/>
        </w:rPr>
        <w:t>;</w:t>
      </w:r>
    </w:p>
    <w:p w14:paraId="5C0285B8" w14:textId="3DFF27BB" w:rsidR="00E8637D" w:rsidRDefault="00E8637D" w:rsidP="00070D9F">
      <w:pPr>
        <w:pStyle w:val="Default"/>
        <w:numPr>
          <w:ilvl w:val="0"/>
          <w:numId w:val="17"/>
        </w:numPr>
        <w:spacing w:line="276" w:lineRule="auto"/>
        <w:contextualSpacing/>
        <w:jc w:val="both"/>
        <w:rPr>
          <w:rFonts w:ascii="Calibri" w:hAnsi="Calibri"/>
          <w:color w:val="auto"/>
          <w:sz w:val="22"/>
          <w:szCs w:val="22"/>
          <w:lang w:val="en-GB"/>
        </w:rPr>
      </w:pPr>
      <w:r w:rsidRPr="00E8637D">
        <w:rPr>
          <w:rFonts w:ascii="Calibri" w:hAnsi="Calibri"/>
          <w:color w:val="auto"/>
          <w:sz w:val="22"/>
          <w:szCs w:val="22"/>
          <w:lang w:val="en-GB"/>
        </w:rPr>
        <w:t xml:space="preserve">Ivan Franko National University of </w:t>
      </w:r>
      <w:proofErr w:type="spellStart"/>
      <w:r w:rsidRPr="00E8637D">
        <w:rPr>
          <w:rFonts w:ascii="Calibri" w:hAnsi="Calibri"/>
          <w:color w:val="auto"/>
          <w:sz w:val="22"/>
          <w:szCs w:val="22"/>
          <w:lang w:val="en-GB"/>
        </w:rPr>
        <w:t>Lviv</w:t>
      </w:r>
      <w:proofErr w:type="spellEnd"/>
      <w:r w:rsidR="00216A65">
        <w:rPr>
          <w:rFonts w:ascii="Calibri" w:hAnsi="Calibri"/>
          <w:color w:val="auto"/>
          <w:sz w:val="22"/>
          <w:szCs w:val="22"/>
          <w:lang w:val="en-GB"/>
        </w:rPr>
        <w:t>.</w:t>
      </w:r>
    </w:p>
    <w:p w14:paraId="7460C7A0" w14:textId="77777777" w:rsidR="00E47D48" w:rsidRPr="00021F0E" w:rsidRDefault="00E47D48" w:rsidP="00070D9F">
      <w:pPr>
        <w:pStyle w:val="Default"/>
        <w:spacing w:line="276" w:lineRule="auto"/>
        <w:ind w:left="1154"/>
        <w:contextualSpacing/>
        <w:jc w:val="both"/>
        <w:rPr>
          <w:rFonts w:ascii="Calibri" w:hAnsi="Calibri"/>
          <w:color w:val="auto"/>
          <w:sz w:val="22"/>
          <w:szCs w:val="22"/>
          <w:lang w:val="en-GB"/>
        </w:rPr>
      </w:pPr>
    </w:p>
    <w:p w14:paraId="4070D52A" w14:textId="4F8D3D7A" w:rsidR="0070249A" w:rsidRPr="0070249A" w:rsidRDefault="0070249A" w:rsidP="00070D9F">
      <w:pPr>
        <w:jc w:val="both"/>
        <w:rPr>
          <w:b/>
          <w:bCs/>
          <w:lang w:val="en-GB"/>
        </w:rPr>
      </w:pPr>
      <w:r w:rsidRPr="0070249A">
        <w:rPr>
          <w:b/>
          <w:bCs/>
          <w:lang w:val="en-GB"/>
        </w:rPr>
        <w:t>JPC decisions on the submitted remarks</w:t>
      </w:r>
    </w:p>
    <w:p w14:paraId="7F038372" w14:textId="6D3204F5" w:rsidR="0070249A" w:rsidRDefault="00EE56A9" w:rsidP="00070D9F">
      <w:pPr>
        <w:jc w:val="both"/>
        <w:rPr>
          <w:lang w:val="en-GB"/>
        </w:rPr>
      </w:pPr>
      <w:r>
        <w:rPr>
          <w:lang w:val="en-GB"/>
        </w:rPr>
        <w:t xml:space="preserve">All </w:t>
      </w:r>
      <w:r w:rsidR="003F52B3">
        <w:rPr>
          <w:lang w:val="en-GB"/>
        </w:rPr>
        <w:t xml:space="preserve">comments/remarks </w:t>
      </w:r>
      <w:r>
        <w:rPr>
          <w:lang w:val="en-GB"/>
        </w:rPr>
        <w:t xml:space="preserve">to the </w:t>
      </w:r>
      <w:r w:rsidR="003019CE">
        <w:rPr>
          <w:lang w:val="en-GB"/>
        </w:rPr>
        <w:t xml:space="preserve">Programme </w:t>
      </w:r>
      <w:r w:rsidR="003F52B3" w:rsidRPr="005E71E2">
        <w:rPr>
          <w:lang w:val="en-GB"/>
        </w:rPr>
        <w:t xml:space="preserve">were </w:t>
      </w:r>
      <w:r w:rsidR="00911E13" w:rsidRPr="005E71E2">
        <w:rPr>
          <w:lang w:val="en-GB"/>
        </w:rPr>
        <w:t>considered</w:t>
      </w:r>
      <w:r w:rsidR="003F52B3" w:rsidRPr="005E71E2">
        <w:rPr>
          <w:lang w:val="en-GB"/>
        </w:rPr>
        <w:t xml:space="preserve"> </w:t>
      </w:r>
      <w:r w:rsidR="0070249A">
        <w:rPr>
          <w:lang w:val="en-GB"/>
        </w:rPr>
        <w:t xml:space="preserve">by the Joint Programming Committee </w:t>
      </w:r>
      <w:r w:rsidR="003F52B3">
        <w:rPr>
          <w:lang w:val="en-GB"/>
        </w:rPr>
        <w:t xml:space="preserve">in the preparation of the final </w:t>
      </w:r>
      <w:r w:rsidR="000F5F60">
        <w:rPr>
          <w:lang w:val="en-GB"/>
        </w:rPr>
        <w:t>version of the document</w:t>
      </w:r>
      <w:r w:rsidR="003019CE">
        <w:rPr>
          <w:lang w:val="en-GB"/>
        </w:rPr>
        <w:t xml:space="preserve">. </w:t>
      </w:r>
      <w:r w:rsidR="00FC3AFF">
        <w:rPr>
          <w:lang w:val="en-GB"/>
        </w:rPr>
        <w:t xml:space="preserve">Great majority, almost 80% of remarks influenced the Programme document – </w:t>
      </w:r>
      <w:r w:rsidR="0070249A">
        <w:rPr>
          <w:lang w:val="en-GB"/>
        </w:rPr>
        <w:t xml:space="preserve">56% </w:t>
      </w:r>
      <w:r w:rsidR="007A3EA1" w:rsidRPr="000F5F60">
        <w:rPr>
          <w:lang w:val="en-GB"/>
        </w:rPr>
        <w:t>were directly included</w:t>
      </w:r>
      <w:r w:rsidR="0045456F">
        <w:rPr>
          <w:lang w:val="en-GB"/>
        </w:rPr>
        <w:t xml:space="preserve"> and</w:t>
      </w:r>
      <w:r w:rsidR="007A3EA1" w:rsidRPr="000F5F60">
        <w:rPr>
          <w:lang w:val="en-GB"/>
        </w:rPr>
        <w:t xml:space="preserve"> </w:t>
      </w:r>
      <w:r w:rsidR="0070249A">
        <w:rPr>
          <w:lang w:val="en-GB"/>
        </w:rPr>
        <w:t xml:space="preserve">23% </w:t>
      </w:r>
      <w:r w:rsidR="0045456F">
        <w:rPr>
          <w:lang w:val="en-GB"/>
        </w:rPr>
        <w:t xml:space="preserve">were </w:t>
      </w:r>
      <w:r w:rsidR="007A3EA1" w:rsidRPr="000F5F60">
        <w:rPr>
          <w:lang w:val="en-GB"/>
        </w:rPr>
        <w:t>partly</w:t>
      </w:r>
      <w:r w:rsidR="0045456F">
        <w:rPr>
          <w:lang w:val="en-GB"/>
        </w:rPr>
        <w:t xml:space="preserve"> included.</w:t>
      </w:r>
      <w:r w:rsidR="007A3EA1" w:rsidRPr="000F5F60">
        <w:rPr>
          <w:lang w:val="en-GB"/>
        </w:rPr>
        <w:t xml:space="preserve"> </w:t>
      </w:r>
      <w:r w:rsidR="007E15CE" w:rsidRPr="000F5F60">
        <w:rPr>
          <w:lang w:val="en-GB"/>
        </w:rPr>
        <w:t xml:space="preserve"> </w:t>
      </w:r>
      <w:r w:rsidR="0070249A">
        <w:rPr>
          <w:lang w:val="en-GB"/>
        </w:rPr>
        <w:t xml:space="preserve">21% of </w:t>
      </w:r>
      <w:r w:rsidR="0045456F">
        <w:rPr>
          <w:lang w:val="en-GB"/>
        </w:rPr>
        <w:t xml:space="preserve">remarks, </w:t>
      </w:r>
      <w:r w:rsidR="007E15CE" w:rsidRPr="000F5F60">
        <w:rPr>
          <w:lang w:val="en-GB"/>
        </w:rPr>
        <w:t>for various reasons,</w:t>
      </w:r>
      <w:r w:rsidR="007A3EA1" w:rsidRPr="000F5F60">
        <w:rPr>
          <w:lang w:val="en-GB"/>
        </w:rPr>
        <w:t xml:space="preserve"> were rejected</w:t>
      </w:r>
      <w:r w:rsidR="007E15CE" w:rsidRPr="000F5F60">
        <w:rPr>
          <w:lang w:val="en-GB"/>
        </w:rPr>
        <w:t xml:space="preserve"> and did not influence the final </w:t>
      </w:r>
      <w:r w:rsidR="007B43AE" w:rsidRPr="000F5F60">
        <w:rPr>
          <w:lang w:val="en-GB"/>
        </w:rPr>
        <w:t xml:space="preserve">wording of the </w:t>
      </w:r>
      <w:r w:rsidR="003019CE" w:rsidRPr="000F5F60">
        <w:rPr>
          <w:lang w:val="en-GB"/>
        </w:rPr>
        <w:t>Programme</w:t>
      </w:r>
      <w:r w:rsidR="007E15CE" w:rsidRPr="000F5F60">
        <w:rPr>
          <w:lang w:val="en-GB"/>
        </w:rPr>
        <w:t xml:space="preserve">. </w:t>
      </w:r>
    </w:p>
    <w:p w14:paraId="7DD7CCDD" w14:textId="77777777" w:rsidR="00D64A3A" w:rsidRDefault="00D64A3A" w:rsidP="00070D9F">
      <w:pPr>
        <w:jc w:val="both"/>
        <w:rPr>
          <w:b/>
          <w:bCs/>
          <w:i/>
          <w:iCs/>
          <w:lang w:val="en-GB"/>
        </w:rPr>
      </w:pPr>
    </w:p>
    <w:p w14:paraId="2977B700" w14:textId="77777777" w:rsidR="00D64A3A" w:rsidRDefault="00D64A3A" w:rsidP="00070D9F">
      <w:pPr>
        <w:jc w:val="both"/>
        <w:rPr>
          <w:b/>
          <w:bCs/>
          <w:i/>
          <w:iCs/>
          <w:lang w:val="en-GB"/>
        </w:rPr>
      </w:pPr>
    </w:p>
    <w:p w14:paraId="5169AACD" w14:textId="77777777" w:rsidR="00D64A3A" w:rsidRDefault="00D64A3A" w:rsidP="00070D9F">
      <w:pPr>
        <w:jc w:val="both"/>
        <w:rPr>
          <w:b/>
          <w:bCs/>
          <w:i/>
          <w:iCs/>
          <w:lang w:val="en-GB"/>
        </w:rPr>
      </w:pPr>
    </w:p>
    <w:p w14:paraId="390DF056" w14:textId="77777777" w:rsidR="00D64A3A" w:rsidRDefault="00D64A3A" w:rsidP="00070D9F">
      <w:pPr>
        <w:jc w:val="both"/>
        <w:rPr>
          <w:b/>
          <w:bCs/>
          <w:i/>
          <w:iCs/>
          <w:lang w:val="en-GB"/>
        </w:rPr>
      </w:pPr>
    </w:p>
    <w:p w14:paraId="741D5CC3" w14:textId="5D852B3A" w:rsidR="0070249A" w:rsidRPr="0070249A" w:rsidRDefault="0070249A" w:rsidP="00070D9F">
      <w:pPr>
        <w:jc w:val="both"/>
        <w:rPr>
          <w:b/>
          <w:bCs/>
          <w:i/>
          <w:iCs/>
          <w:lang w:val="en-GB"/>
        </w:rPr>
      </w:pPr>
      <w:r w:rsidRPr="0070249A">
        <w:rPr>
          <w:b/>
          <w:bCs/>
          <w:i/>
          <w:iCs/>
          <w:lang w:val="en-GB"/>
        </w:rPr>
        <w:lastRenderedPageBreak/>
        <w:t xml:space="preserve">Graph 1. </w:t>
      </w:r>
      <w:r w:rsidR="00070D9F">
        <w:rPr>
          <w:b/>
          <w:bCs/>
          <w:i/>
          <w:iCs/>
          <w:lang w:val="en-GB"/>
        </w:rPr>
        <w:t>JPC c</w:t>
      </w:r>
      <w:r w:rsidRPr="0070249A">
        <w:rPr>
          <w:b/>
          <w:bCs/>
          <w:i/>
          <w:iCs/>
          <w:lang w:val="en-GB"/>
        </w:rPr>
        <w:t xml:space="preserve">onsideration of submitted remarks </w:t>
      </w:r>
      <w:r w:rsidR="00356B36">
        <w:rPr>
          <w:b/>
          <w:bCs/>
          <w:i/>
          <w:iCs/>
          <w:lang w:val="en-GB"/>
        </w:rPr>
        <w:t>(number of remarks)</w:t>
      </w:r>
    </w:p>
    <w:p w14:paraId="78C05121" w14:textId="4D43D839" w:rsidR="0070249A" w:rsidRDefault="00486D27" w:rsidP="00070D9F">
      <w:pPr>
        <w:jc w:val="center"/>
        <w:rPr>
          <w:lang w:val="en-GB"/>
        </w:rPr>
      </w:pPr>
      <w:r>
        <w:rPr>
          <w:noProof/>
        </w:rPr>
        <w:drawing>
          <wp:inline distT="0" distB="0" distL="0" distR="0" wp14:anchorId="3ECAD162" wp14:editId="2F1F194B">
            <wp:extent cx="5305425" cy="2952750"/>
            <wp:effectExtent l="0" t="0" r="0" b="0"/>
            <wp:docPr id="9" name="Wykres 9">
              <a:extLst xmlns:a="http://schemas.openxmlformats.org/drawingml/2006/main">
                <a:ext uri="{FF2B5EF4-FFF2-40B4-BE49-F238E27FC236}">
                  <a16:creationId xmlns:a16="http://schemas.microsoft.com/office/drawing/2014/main" id="{811B99DC-1DF7-CFE8-F56F-A2B5CD742D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52998E" w14:textId="30B731F3" w:rsidR="00486D27" w:rsidRDefault="00486D27" w:rsidP="00070D9F">
      <w:pPr>
        <w:jc w:val="both"/>
        <w:rPr>
          <w:lang w:val="en-GB"/>
        </w:rPr>
      </w:pPr>
      <w:r>
        <w:rPr>
          <w:lang w:val="en-GB"/>
        </w:rPr>
        <w:t xml:space="preserve">The crucial amendments to the Programme were related to introducing of some additional </w:t>
      </w:r>
      <w:r w:rsidR="00191619">
        <w:rPr>
          <w:lang w:val="en-GB"/>
        </w:rPr>
        <w:t xml:space="preserve">potential </w:t>
      </w:r>
      <w:r>
        <w:rPr>
          <w:lang w:val="en-GB"/>
        </w:rPr>
        <w:t xml:space="preserve">actions under particular specific objectives as well as references to additional programmes/initiatives with which the Programme shall seek for complementarity. Some minor corrections were introduced to activities planned – those aspects that were not depicted in the analysis section were deleted. Additionally, the inconsistencies in information and assumptions were corrected resulting in more coherent and logically interlinked document. </w:t>
      </w:r>
    </w:p>
    <w:p w14:paraId="14C0E355" w14:textId="73BEEC53" w:rsidR="003E6DE9" w:rsidRDefault="007E15CE" w:rsidP="00070D9F">
      <w:pPr>
        <w:jc w:val="both"/>
        <w:rPr>
          <w:lang w:val="en-GB"/>
        </w:rPr>
      </w:pPr>
      <w:r>
        <w:rPr>
          <w:lang w:val="en-GB"/>
        </w:rPr>
        <w:t xml:space="preserve">The detailed list of all </w:t>
      </w:r>
      <w:r w:rsidR="00C14E27">
        <w:rPr>
          <w:lang w:val="en-GB"/>
        </w:rPr>
        <w:t xml:space="preserve">submitted </w:t>
      </w:r>
      <w:r>
        <w:rPr>
          <w:lang w:val="en-GB"/>
        </w:rPr>
        <w:t xml:space="preserve">remarks/opinions </w:t>
      </w:r>
      <w:r w:rsidR="00C14E27">
        <w:rPr>
          <w:lang w:val="en-GB"/>
        </w:rPr>
        <w:t xml:space="preserve">to the draft </w:t>
      </w:r>
      <w:r w:rsidR="003019CE">
        <w:rPr>
          <w:lang w:val="en-GB"/>
        </w:rPr>
        <w:t xml:space="preserve">Programme document </w:t>
      </w:r>
      <w:r>
        <w:rPr>
          <w:lang w:val="en-GB"/>
        </w:rPr>
        <w:t xml:space="preserve">with </w:t>
      </w:r>
      <w:r w:rsidR="008603EA">
        <w:rPr>
          <w:lang w:val="en-GB"/>
        </w:rPr>
        <w:t xml:space="preserve">references and decisions on their acceptance made by the JPC </w:t>
      </w:r>
      <w:r>
        <w:rPr>
          <w:lang w:val="en-GB"/>
        </w:rPr>
        <w:t>is</w:t>
      </w:r>
      <w:r w:rsidR="003E6DE9">
        <w:rPr>
          <w:lang w:val="en-GB"/>
        </w:rPr>
        <w:t> </w:t>
      </w:r>
      <w:r>
        <w:rPr>
          <w:lang w:val="en-GB"/>
        </w:rPr>
        <w:t>anne</w:t>
      </w:r>
      <w:r w:rsidR="008603EA">
        <w:rPr>
          <w:lang w:val="en-GB"/>
        </w:rPr>
        <w:t xml:space="preserve">xed to the Report </w:t>
      </w:r>
      <w:r w:rsidR="008603EA" w:rsidRPr="00E9446F">
        <w:rPr>
          <w:lang w:val="en-GB"/>
        </w:rPr>
        <w:t xml:space="preserve">(Annex </w:t>
      </w:r>
      <w:r w:rsidR="00E96D20">
        <w:rPr>
          <w:lang w:val="en-GB"/>
        </w:rPr>
        <w:t>3</w:t>
      </w:r>
      <w:r w:rsidR="00E9446F" w:rsidRPr="00E9446F">
        <w:rPr>
          <w:lang w:val="en-GB"/>
        </w:rPr>
        <w:t>)</w:t>
      </w:r>
      <w:r w:rsidR="004126DD" w:rsidRPr="00E9446F">
        <w:rPr>
          <w:lang w:val="en-GB"/>
        </w:rPr>
        <w:t>.</w:t>
      </w:r>
    </w:p>
    <w:p w14:paraId="6591B2CD" w14:textId="77777777" w:rsidR="00A924FB" w:rsidRDefault="00A924FB" w:rsidP="00070D9F">
      <w:pPr>
        <w:spacing w:after="0"/>
        <w:rPr>
          <w:b/>
          <w:bCs/>
          <w:lang w:val="en-GB"/>
        </w:rPr>
      </w:pPr>
      <w:bookmarkStart w:id="9" w:name="_Toc422134210"/>
    </w:p>
    <w:p w14:paraId="12C5F3F1" w14:textId="77777777" w:rsidR="00A924FB" w:rsidRDefault="00A924FB" w:rsidP="00070D9F">
      <w:pPr>
        <w:spacing w:after="0"/>
        <w:rPr>
          <w:b/>
          <w:bCs/>
          <w:lang w:val="en-GB"/>
        </w:rPr>
      </w:pPr>
    </w:p>
    <w:p w14:paraId="6843E5FE" w14:textId="77777777" w:rsidR="00A924FB" w:rsidRDefault="00A924FB" w:rsidP="00070D9F">
      <w:pPr>
        <w:spacing w:after="0"/>
        <w:rPr>
          <w:b/>
          <w:bCs/>
          <w:lang w:val="en-GB"/>
        </w:rPr>
      </w:pPr>
    </w:p>
    <w:p w14:paraId="4861A470" w14:textId="4F2C0EE2" w:rsidR="00A85003" w:rsidRPr="00363268" w:rsidRDefault="00520B76" w:rsidP="00070D9F">
      <w:pPr>
        <w:spacing w:after="0"/>
        <w:rPr>
          <w:b/>
          <w:bCs/>
          <w:sz w:val="28"/>
          <w:szCs w:val="28"/>
          <w:lang w:val="en-GB"/>
        </w:rPr>
      </w:pPr>
      <w:r w:rsidRPr="00363268">
        <w:rPr>
          <w:b/>
          <w:bCs/>
          <w:sz w:val="28"/>
          <w:szCs w:val="28"/>
          <w:lang w:val="en-GB"/>
        </w:rPr>
        <w:t>Annexes</w:t>
      </w:r>
      <w:bookmarkEnd w:id="9"/>
    </w:p>
    <w:p w14:paraId="64EE3494" w14:textId="77777777" w:rsidR="006074CF" w:rsidRPr="00036F79" w:rsidRDefault="006074CF" w:rsidP="00070D9F">
      <w:pPr>
        <w:pStyle w:val="Default"/>
        <w:spacing w:line="276" w:lineRule="auto"/>
        <w:contextualSpacing/>
        <w:jc w:val="both"/>
        <w:rPr>
          <w:rFonts w:ascii="Calibri" w:hAnsi="Calibri"/>
          <w:bCs/>
          <w:sz w:val="22"/>
          <w:szCs w:val="22"/>
          <w:lang w:val="en-GB"/>
        </w:rPr>
      </w:pPr>
    </w:p>
    <w:p w14:paraId="64C35E7B" w14:textId="240E825C" w:rsidR="00FF3FE3" w:rsidRPr="00FF3FE3" w:rsidRDefault="00FB2F83" w:rsidP="00F72A06">
      <w:pPr>
        <w:pStyle w:val="Default"/>
        <w:numPr>
          <w:ilvl w:val="0"/>
          <w:numId w:val="20"/>
        </w:numPr>
        <w:spacing w:line="276" w:lineRule="auto"/>
        <w:contextualSpacing/>
        <w:rPr>
          <w:rFonts w:ascii="Calibri" w:hAnsi="Calibri"/>
          <w:bCs/>
          <w:smallCaps/>
          <w:color w:val="auto"/>
          <w:sz w:val="22"/>
          <w:szCs w:val="22"/>
          <w:lang w:val="en-GB"/>
        </w:rPr>
      </w:pPr>
      <w:r>
        <w:rPr>
          <w:rFonts w:ascii="Calibri" w:hAnsi="Calibri"/>
          <w:bCs/>
          <w:color w:val="auto"/>
          <w:sz w:val="22"/>
          <w:szCs w:val="22"/>
          <w:lang w:val="en-GB"/>
        </w:rPr>
        <w:t>Annex</w:t>
      </w:r>
      <w:r w:rsidR="00A31C40">
        <w:rPr>
          <w:rFonts w:ascii="Calibri" w:hAnsi="Calibri"/>
          <w:bCs/>
          <w:color w:val="auto"/>
          <w:sz w:val="22"/>
          <w:szCs w:val="22"/>
          <w:lang w:val="en-GB"/>
        </w:rPr>
        <w:t xml:space="preserve"> </w:t>
      </w:r>
      <w:r>
        <w:rPr>
          <w:rFonts w:ascii="Calibri" w:hAnsi="Calibri"/>
          <w:bCs/>
          <w:color w:val="auto"/>
          <w:sz w:val="22"/>
          <w:szCs w:val="22"/>
          <w:lang w:val="en-GB"/>
        </w:rPr>
        <w:t xml:space="preserve">1: </w:t>
      </w:r>
      <w:r w:rsidR="00D10CC1">
        <w:rPr>
          <w:rFonts w:ascii="Calibri" w:hAnsi="Calibri"/>
          <w:bCs/>
          <w:color w:val="auto"/>
          <w:sz w:val="22"/>
          <w:szCs w:val="22"/>
          <w:lang w:val="en-GB"/>
        </w:rPr>
        <w:t xml:space="preserve">Announcements </w:t>
      </w:r>
      <w:r w:rsidR="004C413F">
        <w:rPr>
          <w:rFonts w:ascii="Calibri" w:hAnsi="Calibri"/>
          <w:bCs/>
          <w:color w:val="auto"/>
          <w:sz w:val="22"/>
          <w:szCs w:val="22"/>
          <w:lang w:val="en-GB"/>
        </w:rPr>
        <w:t>on the public consultations of the Programme</w:t>
      </w:r>
      <w:r w:rsidR="00D10CC1">
        <w:rPr>
          <w:rFonts w:ascii="Calibri" w:hAnsi="Calibri"/>
          <w:bCs/>
          <w:color w:val="auto"/>
          <w:sz w:val="22"/>
          <w:szCs w:val="22"/>
          <w:lang w:val="en-GB"/>
        </w:rPr>
        <w:t xml:space="preserve"> (</w:t>
      </w:r>
      <w:r w:rsidR="00062974">
        <w:rPr>
          <w:rFonts w:ascii="Calibri" w:hAnsi="Calibri"/>
          <w:bCs/>
          <w:color w:val="auto"/>
          <w:sz w:val="22"/>
          <w:szCs w:val="22"/>
          <w:lang w:val="en-GB"/>
        </w:rPr>
        <w:t>p</w:t>
      </w:r>
      <w:r w:rsidR="00D10CC1">
        <w:rPr>
          <w:rFonts w:ascii="Calibri" w:hAnsi="Calibri"/>
          <w:bCs/>
          <w:color w:val="auto"/>
          <w:sz w:val="22"/>
          <w:szCs w:val="22"/>
          <w:lang w:val="en-GB"/>
        </w:rPr>
        <w:t>rint screens from the</w:t>
      </w:r>
      <w:r w:rsidR="007B4747">
        <w:rPr>
          <w:rFonts w:ascii="Calibri" w:hAnsi="Calibri"/>
          <w:bCs/>
          <w:color w:val="auto"/>
          <w:sz w:val="22"/>
          <w:szCs w:val="22"/>
          <w:lang w:val="en-GB"/>
        </w:rPr>
        <w:t> </w:t>
      </w:r>
      <w:r w:rsidR="00D10CC1">
        <w:rPr>
          <w:rFonts w:ascii="Calibri" w:hAnsi="Calibri"/>
          <w:bCs/>
          <w:color w:val="auto"/>
          <w:sz w:val="22"/>
          <w:szCs w:val="22"/>
          <w:lang w:val="en-GB"/>
        </w:rPr>
        <w:t xml:space="preserve">Programme and </w:t>
      </w:r>
      <w:r w:rsidR="005E71E2">
        <w:rPr>
          <w:rFonts w:ascii="Calibri" w:hAnsi="Calibri"/>
          <w:bCs/>
          <w:color w:val="auto"/>
          <w:sz w:val="22"/>
          <w:szCs w:val="22"/>
          <w:lang w:val="en-GB"/>
        </w:rPr>
        <w:t>ET</w:t>
      </w:r>
      <w:r w:rsidR="00FF3FE3">
        <w:rPr>
          <w:rFonts w:ascii="Calibri" w:hAnsi="Calibri"/>
          <w:bCs/>
          <w:color w:val="auto"/>
          <w:sz w:val="22"/>
          <w:szCs w:val="22"/>
          <w:lang w:val="en-GB"/>
        </w:rPr>
        <w:t>C</w:t>
      </w:r>
      <w:r w:rsidR="005E71E2">
        <w:rPr>
          <w:rFonts w:ascii="Calibri" w:hAnsi="Calibri"/>
          <w:bCs/>
          <w:color w:val="auto"/>
          <w:sz w:val="22"/>
          <w:szCs w:val="22"/>
          <w:lang w:val="en-GB"/>
        </w:rPr>
        <w:t xml:space="preserve"> websites</w:t>
      </w:r>
      <w:r w:rsidR="00E96D20">
        <w:rPr>
          <w:rFonts w:ascii="Calibri" w:hAnsi="Calibri"/>
          <w:bCs/>
          <w:color w:val="auto"/>
          <w:sz w:val="22"/>
          <w:szCs w:val="22"/>
          <w:lang w:val="en-GB"/>
        </w:rPr>
        <w:t xml:space="preserve"> and Programme FB profile</w:t>
      </w:r>
      <w:r w:rsidR="00D10CC1">
        <w:rPr>
          <w:rFonts w:ascii="Calibri" w:hAnsi="Calibri"/>
          <w:bCs/>
          <w:color w:val="auto"/>
          <w:sz w:val="22"/>
          <w:szCs w:val="22"/>
          <w:lang w:val="en-GB"/>
        </w:rPr>
        <w:t>)</w:t>
      </w:r>
      <w:r w:rsidR="00FF3FE3">
        <w:rPr>
          <w:rFonts w:ascii="Calibri" w:hAnsi="Calibri"/>
          <w:bCs/>
          <w:color w:val="auto"/>
          <w:sz w:val="22"/>
          <w:szCs w:val="22"/>
          <w:lang w:val="en-GB"/>
        </w:rPr>
        <w:t>.</w:t>
      </w:r>
    </w:p>
    <w:p w14:paraId="2163EE14" w14:textId="7165D490" w:rsidR="004C413F" w:rsidRPr="006C1BFE" w:rsidRDefault="00FF3FE3" w:rsidP="00070D9F">
      <w:pPr>
        <w:pStyle w:val="Default"/>
        <w:numPr>
          <w:ilvl w:val="0"/>
          <w:numId w:val="20"/>
        </w:numPr>
        <w:spacing w:line="276" w:lineRule="auto"/>
        <w:contextualSpacing/>
        <w:jc w:val="both"/>
        <w:rPr>
          <w:rFonts w:ascii="Calibri" w:hAnsi="Calibri"/>
          <w:bCs/>
          <w:smallCaps/>
          <w:color w:val="auto"/>
          <w:sz w:val="22"/>
          <w:szCs w:val="22"/>
          <w:lang w:val="en-GB"/>
        </w:rPr>
      </w:pPr>
      <w:r>
        <w:rPr>
          <w:rFonts w:ascii="Calibri" w:hAnsi="Calibri"/>
          <w:bCs/>
          <w:color w:val="auto"/>
          <w:sz w:val="22"/>
          <w:szCs w:val="22"/>
          <w:lang w:val="en-GB"/>
        </w:rPr>
        <w:t xml:space="preserve">Annex 2: </w:t>
      </w:r>
      <w:r w:rsidR="00E96D20">
        <w:rPr>
          <w:rFonts w:ascii="Calibri" w:hAnsi="Calibri"/>
          <w:bCs/>
          <w:color w:val="auto"/>
          <w:sz w:val="22"/>
          <w:szCs w:val="22"/>
          <w:lang w:val="en-GB"/>
        </w:rPr>
        <w:t>F</w:t>
      </w:r>
      <w:r>
        <w:rPr>
          <w:rFonts w:ascii="Calibri" w:hAnsi="Calibri"/>
          <w:bCs/>
          <w:color w:val="auto"/>
          <w:sz w:val="22"/>
          <w:szCs w:val="22"/>
          <w:lang w:val="en-GB"/>
        </w:rPr>
        <w:t>orm</w:t>
      </w:r>
      <w:r w:rsidR="00BB24FA">
        <w:rPr>
          <w:rFonts w:ascii="Calibri" w:hAnsi="Calibri"/>
          <w:bCs/>
          <w:color w:val="auto"/>
          <w:sz w:val="22"/>
          <w:szCs w:val="22"/>
          <w:lang w:val="en-GB"/>
        </w:rPr>
        <w:t>s</w:t>
      </w:r>
      <w:r>
        <w:rPr>
          <w:rFonts w:ascii="Calibri" w:hAnsi="Calibri"/>
          <w:bCs/>
          <w:color w:val="auto"/>
          <w:sz w:val="22"/>
          <w:szCs w:val="22"/>
          <w:lang w:val="en-GB"/>
        </w:rPr>
        <w:t xml:space="preserve"> for submitting comments (</w:t>
      </w:r>
      <w:r w:rsidR="00E96D20">
        <w:rPr>
          <w:rFonts w:ascii="Calibri" w:hAnsi="Calibri"/>
          <w:bCs/>
          <w:color w:val="auto"/>
          <w:sz w:val="22"/>
          <w:szCs w:val="22"/>
          <w:lang w:val="en-GB"/>
        </w:rPr>
        <w:t>in PL and UA</w:t>
      </w:r>
      <w:r>
        <w:rPr>
          <w:rFonts w:ascii="Calibri" w:hAnsi="Calibri"/>
          <w:bCs/>
          <w:color w:val="auto"/>
          <w:sz w:val="22"/>
          <w:szCs w:val="22"/>
          <w:lang w:val="en-GB"/>
        </w:rPr>
        <w:t>).</w:t>
      </w:r>
    </w:p>
    <w:p w14:paraId="0E8F17FA" w14:textId="16805DBC" w:rsidR="00062974" w:rsidRPr="00FC4CB5" w:rsidRDefault="006C1BFE" w:rsidP="00070D9F">
      <w:pPr>
        <w:pStyle w:val="Default"/>
        <w:numPr>
          <w:ilvl w:val="0"/>
          <w:numId w:val="20"/>
        </w:numPr>
        <w:spacing w:line="276" w:lineRule="auto"/>
        <w:contextualSpacing/>
        <w:jc w:val="both"/>
        <w:rPr>
          <w:rFonts w:ascii="Calibri" w:hAnsi="Calibri"/>
          <w:bCs/>
          <w:smallCaps/>
          <w:color w:val="auto"/>
          <w:sz w:val="22"/>
          <w:szCs w:val="22"/>
          <w:lang w:val="en-GB"/>
        </w:rPr>
      </w:pPr>
      <w:r w:rsidRPr="00FC4CB5">
        <w:rPr>
          <w:rFonts w:ascii="Calibri" w:hAnsi="Calibri"/>
          <w:bCs/>
          <w:color w:val="auto"/>
          <w:sz w:val="22"/>
          <w:szCs w:val="22"/>
          <w:lang w:val="en-GB"/>
        </w:rPr>
        <w:t>Annex</w:t>
      </w:r>
      <w:r w:rsidR="00A31C40">
        <w:rPr>
          <w:rFonts w:ascii="Calibri" w:hAnsi="Calibri"/>
          <w:bCs/>
          <w:color w:val="auto"/>
          <w:sz w:val="22"/>
          <w:szCs w:val="22"/>
          <w:lang w:val="en-GB"/>
        </w:rPr>
        <w:t xml:space="preserve"> </w:t>
      </w:r>
      <w:r w:rsidR="00E96D20">
        <w:rPr>
          <w:rFonts w:ascii="Calibri" w:hAnsi="Calibri"/>
          <w:bCs/>
          <w:color w:val="auto"/>
          <w:sz w:val="22"/>
          <w:szCs w:val="22"/>
          <w:lang w:val="en-GB"/>
        </w:rPr>
        <w:t>3</w:t>
      </w:r>
      <w:r w:rsidR="00FB2F83" w:rsidRPr="00FC4CB5">
        <w:rPr>
          <w:rFonts w:ascii="Calibri" w:hAnsi="Calibri"/>
          <w:bCs/>
          <w:color w:val="auto"/>
          <w:sz w:val="22"/>
          <w:szCs w:val="22"/>
          <w:lang w:val="en-GB"/>
        </w:rPr>
        <w:t xml:space="preserve">: </w:t>
      </w:r>
      <w:r w:rsidR="002A2976" w:rsidRPr="00FC4CB5">
        <w:rPr>
          <w:rFonts w:ascii="Calibri" w:hAnsi="Calibri"/>
          <w:bCs/>
          <w:color w:val="auto"/>
          <w:sz w:val="22"/>
          <w:szCs w:val="22"/>
          <w:lang w:val="en-GB"/>
        </w:rPr>
        <w:t xml:space="preserve">Table with remarks/opinions on the draft </w:t>
      </w:r>
      <w:r w:rsidR="00642181">
        <w:rPr>
          <w:rFonts w:ascii="Calibri" w:hAnsi="Calibri"/>
          <w:bCs/>
          <w:color w:val="auto"/>
          <w:sz w:val="22"/>
          <w:szCs w:val="22"/>
          <w:lang w:val="en-GB"/>
        </w:rPr>
        <w:t>Programme</w:t>
      </w:r>
      <w:r w:rsidR="002A2976" w:rsidRPr="00FC4CB5">
        <w:rPr>
          <w:rFonts w:ascii="Calibri" w:hAnsi="Calibri"/>
          <w:bCs/>
          <w:color w:val="auto"/>
          <w:sz w:val="22"/>
          <w:szCs w:val="22"/>
          <w:lang w:val="en-GB"/>
        </w:rPr>
        <w:t xml:space="preserve"> consulted submitted via on-line fo</w:t>
      </w:r>
      <w:r w:rsidR="00642181">
        <w:rPr>
          <w:rFonts w:ascii="Calibri" w:hAnsi="Calibri"/>
          <w:bCs/>
          <w:color w:val="auto"/>
          <w:sz w:val="22"/>
          <w:szCs w:val="22"/>
          <w:lang w:val="en-GB"/>
        </w:rPr>
        <w:t>rm</w:t>
      </w:r>
      <w:r w:rsidR="002A2976" w:rsidRPr="00FC4CB5">
        <w:rPr>
          <w:rFonts w:ascii="Calibri" w:hAnsi="Calibri"/>
          <w:bCs/>
          <w:color w:val="auto"/>
          <w:sz w:val="22"/>
          <w:szCs w:val="22"/>
          <w:lang w:val="en-GB"/>
        </w:rPr>
        <w:t>.</w:t>
      </w:r>
    </w:p>
    <w:p w14:paraId="2C822805" w14:textId="77777777" w:rsidR="006074CF" w:rsidRPr="005A7BC3" w:rsidRDefault="006074CF" w:rsidP="00070D9F">
      <w:pPr>
        <w:pStyle w:val="Default"/>
        <w:spacing w:line="276" w:lineRule="auto"/>
        <w:contextualSpacing/>
        <w:jc w:val="both"/>
        <w:rPr>
          <w:rFonts w:ascii="Calibri" w:hAnsi="Calibri"/>
          <w:color w:val="auto"/>
          <w:sz w:val="22"/>
          <w:szCs w:val="22"/>
          <w:lang w:val="en-GB"/>
        </w:rPr>
      </w:pPr>
    </w:p>
    <w:sectPr w:rsidR="006074CF" w:rsidRPr="005A7BC3" w:rsidSect="002E110D">
      <w:headerReference w:type="default" r:id="rId14"/>
      <w:footerReference w:type="default" r:id="rId15"/>
      <w:headerReference w:type="first" r:id="rId16"/>
      <w:pgSz w:w="11906" w:h="17338"/>
      <w:pgMar w:top="1702" w:right="880" w:bottom="993" w:left="1204" w:header="708" w:footer="708" w:gutter="0"/>
      <w:pgNumType w:start="1"/>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9935" w14:textId="77777777" w:rsidR="00B0542E" w:rsidRDefault="00B0542E" w:rsidP="00024C55">
      <w:pPr>
        <w:spacing w:after="0" w:line="240" w:lineRule="auto"/>
      </w:pPr>
      <w:r>
        <w:separator/>
      </w:r>
    </w:p>
  </w:endnote>
  <w:endnote w:type="continuationSeparator" w:id="0">
    <w:p w14:paraId="09C877F9" w14:textId="77777777" w:rsidR="00B0542E" w:rsidRDefault="00B0542E" w:rsidP="0002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21846"/>
      <w:docPartObj>
        <w:docPartGallery w:val="Page Numbers (Bottom of Page)"/>
        <w:docPartUnique/>
      </w:docPartObj>
    </w:sdtPr>
    <w:sdtEndPr/>
    <w:sdtContent>
      <w:p w14:paraId="16EA4D6C" w14:textId="4C166F84" w:rsidR="00B0542E" w:rsidRDefault="000F13F4">
        <w:pPr>
          <w:pStyle w:val="Stopka"/>
        </w:pPr>
        <w:r>
          <w:rPr>
            <w:noProof/>
          </w:rPr>
          <mc:AlternateContent>
            <mc:Choice Requires="wps">
              <w:drawing>
                <wp:anchor distT="0" distB="0" distL="114300" distR="114300" simplePos="0" relativeHeight="251661312" behindDoc="0" locked="0" layoutInCell="1" allowOverlap="1" wp14:anchorId="59ACC42F" wp14:editId="2FD851D9">
                  <wp:simplePos x="0" y="0"/>
                  <wp:positionH relativeFrom="rightMargin">
                    <wp:align>center</wp:align>
                  </wp:positionH>
                  <wp:positionV relativeFrom="bottomMargin">
                    <wp:align>center</wp:align>
                  </wp:positionV>
                  <wp:extent cx="561975" cy="561975"/>
                  <wp:effectExtent l="9525" t="9525" r="9525" b="9525"/>
                  <wp:wrapNone/>
                  <wp:docPr id="15" name="Ow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53EF354F" w14:textId="77777777" w:rsidR="000F13F4" w:rsidRDefault="000F13F4">
                              <w:pPr>
                                <w:pStyle w:val="Stopka"/>
                                <w:rPr>
                                  <w:color w:val="4472C4" w:themeColor="accent1"/>
                                </w:rPr>
                              </w:pPr>
                              <w:r>
                                <w:fldChar w:fldCharType="begin"/>
                              </w:r>
                              <w:r>
                                <w:instrText>PAGE  \* MERGEFORMAT</w:instrText>
                              </w:r>
                              <w:r>
                                <w:fldChar w:fldCharType="separate"/>
                              </w:r>
                              <w:r>
                                <w:rPr>
                                  <w:color w:val="4472C4" w:themeColor="accent1"/>
                                  <w:lang w:val="pl-PL"/>
                                </w:rPr>
                                <w:t>2</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9ACC42F" id="Owal 15" o:spid="_x0000_s1026" style="position:absolute;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" filled="f" fillcolor="#c0504d" strokecolor="#adc1d9" strokeweight="1pt">
                  <v:textbox inset=",0,,0">
                    <w:txbxContent>
                      <w:p w14:paraId="53EF354F" w14:textId="77777777" w:rsidR="000F13F4" w:rsidRDefault="000F13F4">
                        <w:pPr>
                          <w:pStyle w:val="Stopka"/>
                          <w:rPr>
                            <w:color w:val="4472C4" w:themeColor="accent1"/>
                          </w:rPr>
                        </w:pPr>
                        <w:r>
                          <w:fldChar w:fldCharType="begin"/>
                        </w:r>
                        <w:r>
                          <w:instrText>PAGE  \* MERGEFORMAT</w:instrText>
                        </w:r>
                        <w:r>
                          <w:fldChar w:fldCharType="separate"/>
                        </w:r>
                        <w:r>
                          <w:rPr>
                            <w:color w:val="4472C4" w:themeColor="accent1"/>
                            <w:lang w:val="pl-PL"/>
                          </w:rPr>
                          <w:t>2</w:t>
                        </w:r>
                        <w:r>
                          <w:rPr>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E992" w14:textId="77777777" w:rsidR="00B0542E" w:rsidRDefault="00B0542E" w:rsidP="00024C55">
      <w:pPr>
        <w:spacing w:after="0" w:line="240" w:lineRule="auto"/>
      </w:pPr>
      <w:r>
        <w:separator/>
      </w:r>
    </w:p>
  </w:footnote>
  <w:footnote w:type="continuationSeparator" w:id="0">
    <w:p w14:paraId="2ABCD145" w14:textId="77777777" w:rsidR="00B0542E" w:rsidRDefault="00B0542E" w:rsidP="00024C55">
      <w:pPr>
        <w:spacing w:after="0" w:line="240" w:lineRule="auto"/>
      </w:pPr>
      <w:r>
        <w:continuationSeparator/>
      </w:r>
    </w:p>
  </w:footnote>
  <w:footnote w:id="1">
    <w:p w14:paraId="49A15AC7" w14:textId="77777777" w:rsidR="004A0A67" w:rsidRPr="00FF5845" w:rsidRDefault="004A0A67" w:rsidP="004A0A67">
      <w:pPr>
        <w:pStyle w:val="Tekstprzypisudolnego"/>
        <w:rPr>
          <w:lang w:val="pl-PL"/>
        </w:rPr>
      </w:pPr>
      <w:r>
        <w:rPr>
          <w:rStyle w:val="Odwoanieprzypisudolnego"/>
        </w:rPr>
        <w:footnoteRef/>
      </w:r>
      <w:r>
        <w:t xml:space="preserve"> REGULATION (EU) 2021/1060 OF THE EUROPEAN PARLIAMENT AND OF THE COUNCIL of 24 </w:t>
      </w:r>
      <w:proofErr w:type="spellStart"/>
      <w:r>
        <w:t>June</w:t>
      </w:r>
      <w:proofErr w:type="spellEnd"/>
      <w:r>
        <w:t xml:space="preserve"> 2021 </w:t>
      </w:r>
      <w:proofErr w:type="spellStart"/>
      <w:r>
        <w:t>laying</w:t>
      </w:r>
      <w:proofErr w:type="spellEnd"/>
      <w:r>
        <w:t xml:space="preserve"> down </w:t>
      </w:r>
      <w:proofErr w:type="spellStart"/>
      <w:r>
        <w:t>common</w:t>
      </w:r>
      <w:proofErr w:type="spellEnd"/>
      <w:r>
        <w:t xml:space="preserve"> </w:t>
      </w:r>
      <w:proofErr w:type="spellStart"/>
      <w:r>
        <w:t>provisions</w:t>
      </w:r>
      <w:proofErr w:type="spellEnd"/>
      <w:r>
        <w:t xml:space="preserve"> on the </w:t>
      </w:r>
      <w:proofErr w:type="spellStart"/>
      <w:r>
        <w:t>European</w:t>
      </w:r>
      <w:proofErr w:type="spellEnd"/>
      <w:r>
        <w:t xml:space="preserve"> </w:t>
      </w:r>
      <w:proofErr w:type="spellStart"/>
      <w:r>
        <w:t>Regional</w:t>
      </w:r>
      <w:proofErr w:type="spellEnd"/>
      <w:r>
        <w:t xml:space="preserve"> Development Fund, the </w:t>
      </w:r>
      <w:proofErr w:type="spellStart"/>
      <w:r>
        <w:t>European</w:t>
      </w:r>
      <w:proofErr w:type="spellEnd"/>
      <w:r>
        <w:t xml:space="preserve"> </w:t>
      </w:r>
      <w:proofErr w:type="spellStart"/>
      <w:r>
        <w:t>Social</w:t>
      </w:r>
      <w:proofErr w:type="spellEnd"/>
      <w:r>
        <w:t xml:space="preserve"> Fund Plus, the </w:t>
      </w:r>
      <w:proofErr w:type="spellStart"/>
      <w:r>
        <w:t>Cohesion</w:t>
      </w:r>
      <w:proofErr w:type="spellEnd"/>
      <w:r>
        <w:t xml:space="preserve"> Fund, the Just </w:t>
      </w:r>
      <w:proofErr w:type="spellStart"/>
      <w:r>
        <w:t>Transition</w:t>
      </w:r>
      <w:proofErr w:type="spellEnd"/>
      <w:r>
        <w:t xml:space="preserve"> Fund and the </w:t>
      </w:r>
      <w:proofErr w:type="spellStart"/>
      <w:r>
        <w:t>European</w:t>
      </w:r>
      <w:proofErr w:type="spellEnd"/>
      <w:r>
        <w:t xml:space="preserve"> </w:t>
      </w:r>
      <w:proofErr w:type="spellStart"/>
      <w:r>
        <w:t>Maritime</w:t>
      </w:r>
      <w:proofErr w:type="spellEnd"/>
      <w:r>
        <w:t xml:space="preserve">, </w:t>
      </w:r>
      <w:proofErr w:type="spellStart"/>
      <w:r>
        <w:t>Fisheries</w:t>
      </w:r>
      <w:proofErr w:type="spellEnd"/>
      <w:r>
        <w:t xml:space="preserve"> and </w:t>
      </w:r>
      <w:proofErr w:type="spellStart"/>
      <w:r>
        <w:t>Aquaculture</w:t>
      </w:r>
      <w:proofErr w:type="spellEnd"/>
      <w:r>
        <w:t xml:space="preserve"> Fund and </w:t>
      </w:r>
      <w:proofErr w:type="spellStart"/>
      <w:r>
        <w:t>financial</w:t>
      </w:r>
      <w:proofErr w:type="spellEnd"/>
      <w:r>
        <w:t xml:space="preserve"> </w:t>
      </w:r>
      <w:proofErr w:type="spellStart"/>
      <w:r>
        <w:t>rules</w:t>
      </w:r>
      <w:proofErr w:type="spellEnd"/>
      <w:r>
        <w:t xml:space="preserve"> for </w:t>
      </w:r>
      <w:proofErr w:type="spellStart"/>
      <w:r>
        <w:t>those</w:t>
      </w:r>
      <w:proofErr w:type="spellEnd"/>
      <w:r>
        <w:t xml:space="preserve"> and for the </w:t>
      </w:r>
      <w:proofErr w:type="spellStart"/>
      <w:r>
        <w:t>Asylum</w:t>
      </w:r>
      <w:proofErr w:type="spellEnd"/>
      <w:r>
        <w:t xml:space="preserve">, Migration and Integration Fund, the </w:t>
      </w:r>
      <w:proofErr w:type="spellStart"/>
      <w:r>
        <w:t>Internal</w:t>
      </w:r>
      <w:proofErr w:type="spellEnd"/>
      <w:r>
        <w:t xml:space="preserve"> Security Fund and the Instrument for Financial </w:t>
      </w:r>
      <w:proofErr w:type="spellStart"/>
      <w:r>
        <w:t>Support</w:t>
      </w:r>
      <w:proofErr w:type="spellEnd"/>
      <w:r>
        <w:t xml:space="preserve"> for </w:t>
      </w:r>
      <w:proofErr w:type="spellStart"/>
      <w:r>
        <w:t>Border</w:t>
      </w:r>
      <w:proofErr w:type="spellEnd"/>
      <w:r>
        <w:t xml:space="preserve"> Management and Visa Policy</w:t>
      </w:r>
    </w:p>
  </w:footnote>
  <w:footnote w:id="2">
    <w:p w14:paraId="3AD8AB63" w14:textId="3F469DA2" w:rsidR="00180125" w:rsidRPr="00180125" w:rsidRDefault="00180125">
      <w:pPr>
        <w:pStyle w:val="Tekstprzypisudolnego"/>
        <w:rPr>
          <w:lang w:val="pl-PL"/>
        </w:rPr>
      </w:pPr>
      <w:r>
        <w:rPr>
          <w:rStyle w:val="Odwoanieprzypisudolnego"/>
        </w:rPr>
        <w:footnoteRef/>
      </w:r>
      <w:r>
        <w:t xml:space="preserve"> </w:t>
      </w:r>
      <w:bookmarkStart w:id="4" w:name="_Hlk109644439"/>
      <w:r>
        <w:t xml:space="preserve">REGULATION (EU) 2021/1059 </w:t>
      </w:r>
      <w:bookmarkEnd w:id="4"/>
      <w:r>
        <w:t xml:space="preserve">OF THE EUROPEAN PARLIAMENT AND OF THE COUNCIL of 24 </w:t>
      </w:r>
      <w:proofErr w:type="spellStart"/>
      <w:r>
        <w:t>June</w:t>
      </w:r>
      <w:proofErr w:type="spellEnd"/>
      <w:r>
        <w:t xml:space="preserve"> 2021 on </w:t>
      </w:r>
      <w:proofErr w:type="spellStart"/>
      <w:r>
        <w:t>specific</w:t>
      </w:r>
      <w:proofErr w:type="spellEnd"/>
      <w:r>
        <w:t xml:space="preserve"> </w:t>
      </w:r>
      <w:proofErr w:type="spellStart"/>
      <w:r>
        <w:t>provisions</w:t>
      </w:r>
      <w:proofErr w:type="spellEnd"/>
      <w:r>
        <w:t xml:space="preserve"> for the </w:t>
      </w:r>
      <w:proofErr w:type="spellStart"/>
      <w:r>
        <w:t>European</w:t>
      </w:r>
      <w:proofErr w:type="spellEnd"/>
      <w:r>
        <w:t xml:space="preserve"> </w:t>
      </w:r>
      <w:proofErr w:type="spellStart"/>
      <w:r>
        <w:t>territorial</w:t>
      </w:r>
      <w:proofErr w:type="spellEnd"/>
      <w:r>
        <w:t xml:space="preserve"> </w:t>
      </w:r>
      <w:proofErr w:type="spellStart"/>
      <w:r>
        <w:t>cooperation</w:t>
      </w:r>
      <w:proofErr w:type="spellEnd"/>
      <w:r>
        <w:t xml:space="preserve"> </w:t>
      </w:r>
      <w:proofErr w:type="spellStart"/>
      <w:r>
        <w:t>goal</w:t>
      </w:r>
      <w:proofErr w:type="spellEnd"/>
      <w:r>
        <w:t xml:space="preserve"> (</w:t>
      </w:r>
      <w:proofErr w:type="spellStart"/>
      <w:r>
        <w:t>Interreg</w:t>
      </w:r>
      <w:proofErr w:type="spellEnd"/>
      <w:r>
        <w:t xml:space="preserve">) </w:t>
      </w:r>
      <w:proofErr w:type="spellStart"/>
      <w:r>
        <w:t>supported</w:t>
      </w:r>
      <w:proofErr w:type="spellEnd"/>
      <w:r>
        <w:t xml:space="preserve"> by the </w:t>
      </w:r>
      <w:proofErr w:type="spellStart"/>
      <w:r>
        <w:t>European</w:t>
      </w:r>
      <w:proofErr w:type="spellEnd"/>
      <w:r>
        <w:t xml:space="preserve"> </w:t>
      </w:r>
      <w:proofErr w:type="spellStart"/>
      <w:r>
        <w:t>Regional</w:t>
      </w:r>
      <w:proofErr w:type="spellEnd"/>
      <w:r>
        <w:t xml:space="preserve"> Development Fund and </w:t>
      </w:r>
      <w:proofErr w:type="spellStart"/>
      <w:r>
        <w:t>external</w:t>
      </w:r>
      <w:proofErr w:type="spellEnd"/>
      <w:r>
        <w:t xml:space="preserve"> </w:t>
      </w:r>
      <w:proofErr w:type="spellStart"/>
      <w:r>
        <w:t>financing</w:t>
      </w:r>
      <w:proofErr w:type="spellEnd"/>
      <w:r>
        <w:t xml:space="preserve"> </w:t>
      </w:r>
      <w:proofErr w:type="spellStart"/>
      <w:r>
        <w:t>instruments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700F" w14:textId="77777777" w:rsidR="00B0542E" w:rsidRDefault="00B0542E">
    <w:pPr>
      <w:pStyle w:val="Nagwek"/>
      <w:jc w:val="right"/>
    </w:pPr>
  </w:p>
  <w:p w14:paraId="611FB2E2" w14:textId="77777777" w:rsidR="00B0542E" w:rsidRDefault="00B054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52B3" w14:textId="798C2EE3" w:rsidR="009E191D" w:rsidRDefault="009E191D">
    <w:pPr>
      <w:pStyle w:val="Nagwek"/>
    </w:pPr>
    <w:r>
      <w:rPr>
        <w:noProof/>
      </w:rPr>
      <w:drawing>
        <wp:anchor distT="0" distB="0" distL="114300" distR="114300" simplePos="0" relativeHeight="251659264" behindDoc="0" locked="0" layoutInCell="1" allowOverlap="1" wp14:anchorId="11EFB414" wp14:editId="08B889E5">
          <wp:simplePos x="0" y="0"/>
          <wp:positionH relativeFrom="margin">
            <wp:align>center</wp:align>
          </wp:positionH>
          <wp:positionV relativeFrom="paragraph">
            <wp:posOffset>27940</wp:posOffset>
          </wp:positionV>
          <wp:extent cx="6854528" cy="477520"/>
          <wp:effectExtent l="0" t="0" r="381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estawienie_logo+flaga_szerze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4528" cy="477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4F8D"/>
    <w:multiLevelType w:val="hybridMultilevel"/>
    <w:tmpl w:val="1E92250A"/>
    <w:lvl w:ilvl="0" w:tplc="A288DDE0">
      <w:start w:val="3"/>
      <w:numFmt w:val="bullet"/>
      <w:lvlText w:val="-"/>
      <w:lvlJc w:val="left"/>
      <w:pPr>
        <w:ind w:left="720" w:hanging="360"/>
      </w:pPr>
      <w:rPr>
        <w:rFonts w:ascii="Calibri" w:eastAsia="Calibri"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524D46"/>
    <w:multiLevelType w:val="hybridMultilevel"/>
    <w:tmpl w:val="6E02CBE6"/>
    <w:lvl w:ilvl="0" w:tplc="04190003">
      <w:start w:val="1"/>
      <w:numFmt w:val="bullet"/>
      <w:lvlText w:val="o"/>
      <w:lvlJc w:val="left"/>
      <w:pPr>
        <w:ind w:left="1211"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856E89"/>
    <w:multiLevelType w:val="hybridMultilevel"/>
    <w:tmpl w:val="8FE47F60"/>
    <w:lvl w:ilvl="0" w:tplc="F6A47DD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4BA5583"/>
    <w:multiLevelType w:val="hybridMultilevel"/>
    <w:tmpl w:val="AABA0BA8"/>
    <w:lvl w:ilvl="0" w:tplc="F9D2B2EC">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8F3063"/>
    <w:multiLevelType w:val="hybridMultilevel"/>
    <w:tmpl w:val="96166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3623FD"/>
    <w:multiLevelType w:val="hybridMultilevel"/>
    <w:tmpl w:val="CDF01ACE"/>
    <w:lvl w:ilvl="0" w:tplc="0415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131DD5"/>
    <w:multiLevelType w:val="hybridMultilevel"/>
    <w:tmpl w:val="7A8251B2"/>
    <w:lvl w:ilvl="0" w:tplc="F6A47DD4">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7" w15:restartNumberingAfterBreak="0">
    <w:nsid w:val="2F5C0A3D"/>
    <w:multiLevelType w:val="hybridMultilevel"/>
    <w:tmpl w:val="D7A6842A"/>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30403B51"/>
    <w:multiLevelType w:val="hybridMultilevel"/>
    <w:tmpl w:val="D45688BC"/>
    <w:lvl w:ilvl="0" w:tplc="04150011">
      <w:start w:val="1"/>
      <w:numFmt w:val="decimal"/>
      <w:lvlText w:val="%1)"/>
      <w:lvlJc w:val="left"/>
      <w:pPr>
        <w:ind w:left="1805" w:hanging="360"/>
      </w:pPr>
    </w:lvl>
    <w:lvl w:ilvl="1" w:tplc="04150019" w:tentative="1">
      <w:start w:val="1"/>
      <w:numFmt w:val="lowerLetter"/>
      <w:lvlText w:val="%2."/>
      <w:lvlJc w:val="left"/>
      <w:pPr>
        <w:ind w:left="2525" w:hanging="360"/>
      </w:pPr>
    </w:lvl>
    <w:lvl w:ilvl="2" w:tplc="0415001B">
      <w:start w:val="1"/>
      <w:numFmt w:val="lowerRoman"/>
      <w:lvlText w:val="%3."/>
      <w:lvlJc w:val="right"/>
      <w:pPr>
        <w:ind w:left="3245" w:hanging="180"/>
      </w:pPr>
    </w:lvl>
    <w:lvl w:ilvl="3" w:tplc="0415000F" w:tentative="1">
      <w:start w:val="1"/>
      <w:numFmt w:val="decimal"/>
      <w:lvlText w:val="%4."/>
      <w:lvlJc w:val="left"/>
      <w:pPr>
        <w:ind w:left="3965" w:hanging="360"/>
      </w:pPr>
    </w:lvl>
    <w:lvl w:ilvl="4" w:tplc="04150019" w:tentative="1">
      <w:start w:val="1"/>
      <w:numFmt w:val="lowerLetter"/>
      <w:lvlText w:val="%5."/>
      <w:lvlJc w:val="left"/>
      <w:pPr>
        <w:ind w:left="4685" w:hanging="360"/>
      </w:pPr>
    </w:lvl>
    <w:lvl w:ilvl="5" w:tplc="0415001B" w:tentative="1">
      <w:start w:val="1"/>
      <w:numFmt w:val="lowerRoman"/>
      <w:lvlText w:val="%6."/>
      <w:lvlJc w:val="right"/>
      <w:pPr>
        <w:ind w:left="5405" w:hanging="180"/>
      </w:pPr>
    </w:lvl>
    <w:lvl w:ilvl="6" w:tplc="0415000F" w:tentative="1">
      <w:start w:val="1"/>
      <w:numFmt w:val="decimal"/>
      <w:lvlText w:val="%7."/>
      <w:lvlJc w:val="left"/>
      <w:pPr>
        <w:ind w:left="6125" w:hanging="360"/>
      </w:pPr>
    </w:lvl>
    <w:lvl w:ilvl="7" w:tplc="04150019" w:tentative="1">
      <w:start w:val="1"/>
      <w:numFmt w:val="lowerLetter"/>
      <w:lvlText w:val="%8."/>
      <w:lvlJc w:val="left"/>
      <w:pPr>
        <w:ind w:left="6845" w:hanging="360"/>
      </w:pPr>
    </w:lvl>
    <w:lvl w:ilvl="8" w:tplc="0415001B" w:tentative="1">
      <w:start w:val="1"/>
      <w:numFmt w:val="lowerRoman"/>
      <w:lvlText w:val="%9."/>
      <w:lvlJc w:val="right"/>
      <w:pPr>
        <w:ind w:left="7565" w:hanging="180"/>
      </w:pPr>
    </w:lvl>
  </w:abstractNum>
  <w:abstractNum w:abstractNumId="9" w15:restartNumberingAfterBreak="0">
    <w:nsid w:val="3064397F"/>
    <w:multiLevelType w:val="hybridMultilevel"/>
    <w:tmpl w:val="F92A41B8"/>
    <w:lvl w:ilvl="0" w:tplc="E5E4DE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1E15E2"/>
    <w:multiLevelType w:val="hybridMultilevel"/>
    <w:tmpl w:val="B862291E"/>
    <w:lvl w:ilvl="0" w:tplc="0415000F">
      <w:start w:val="1"/>
      <w:numFmt w:val="decimal"/>
      <w:lvlText w:val="%1."/>
      <w:lvlJc w:val="left"/>
      <w:pPr>
        <w:ind w:left="720" w:hanging="360"/>
      </w:pPr>
      <w:rPr>
        <w:rFonts w:hint="default"/>
      </w:rPr>
    </w:lvl>
    <w:lvl w:ilvl="1" w:tplc="E2569288">
      <w:start w:val="1"/>
      <w:numFmt w:val="upperLetter"/>
      <w:lvlText w:val="%2."/>
      <w:lvlJc w:val="left"/>
      <w:pPr>
        <w:ind w:left="360" w:hanging="360"/>
      </w:pPr>
      <w:rPr>
        <w:rFonts w:ascii="Calibri" w:eastAsia="Calibri" w:hAnsi="Calibri"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B1432D"/>
    <w:multiLevelType w:val="hybridMultilevel"/>
    <w:tmpl w:val="5246C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0A4865"/>
    <w:multiLevelType w:val="hybridMultilevel"/>
    <w:tmpl w:val="E71A5476"/>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721D7F"/>
    <w:multiLevelType w:val="hybridMultilevel"/>
    <w:tmpl w:val="8F4A80E0"/>
    <w:lvl w:ilvl="0" w:tplc="F6A47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9E7342"/>
    <w:multiLevelType w:val="hybridMultilevel"/>
    <w:tmpl w:val="52CA81C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A25661"/>
    <w:multiLevelType w:val="hybridMultilevel"/>
    <w:tmpl w:val="89748C10"/>
    <w:lvl w:ilvl="0" w:tplc="A288DDE0">
      <w:start w:val="3"/>
      <w:numFmt w:val="bullet"/>
      <w:lvlText w:val="-"/>
      <w:lvlJc w:val="left"/>
      <w:pPr>
        <w:ind w:left="1154" w:hanging="360"/>
      </w:pPr>
      <w:rPr>
        <w:rFonts w:ascii="Calibri" w:eastAsia="Calibri" w:hAnsi="Calibri" w:cs="Arial" w:hint="default"/>
      </w:rPr>
    </w:lvl>
    <w:lvl w:ilvl="1" w:tplc="04150003">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16" w15:restartNumberingAfterBreak="0">
    <w:nsid w:val="4D3F24E1"/>
    <w:multiLevelType w:val="hybridMultilevel"/>
    <w:tmpl w:val="2188C542"/>
    <w:lvl w:ilvl="0" w:tplc="F6A47DD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552B09B8"/>
    <w:multiLevelType w:val="hybridMultilevel"/>
    <w:tmpl w:val="F54643D8"/>
    <w:lvl w:ilvl="0" w:tplc="F6A47D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37746A"/>
    <w:multiLevelType w:val="hybridMultilevel"/>
    <w:tmpl w:val="D2C21B2C"/>
    <w:lvl w:ilvl="0" w:tplc="F6A47DD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57302475"/>
    <w:multiLevelType w:val="hybridMultilevel"/>
    <w:tmpl w:val="7F3A6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823149"/>
    <w:multiLevelType w:val="hybridMultilevel"/>
    <w:tmpl w:val="DE760722"/>
    <w:lvl w:ilvl="0" w:tplc="04150003">
      <w:start w:val="1"/>
      <w:numFmt w:val="bullet"/>
      <w:lvlText w:val="o"/>
      <w:lvlJc w:val="left"/>
      <w:pPr>
        <w:ind w:left="1854" w:hanging="360"/>
      </w:pPr>
      <w:rPr>
        <w:rFonts w:ascii="Courier New" w:hAnsi="Courier New" w:cs="Courier New"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64782132"/>
    <w:multiLevelType w:val="hybridMultilevel"/>
    <w:tmpl w:val="37F6518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85180A"/>
    <w:multiLevelType w:val="hybridMultilevel"/>
    <w:tmpl w:val="C330BA9C"/>
    <w:lvl w:ilvl="0" w:tplc="F6A47D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573265"/>
    <w:multiLevelType w:val="hybridMultilevel"/>
    <w:tmpl w:val="0434A65A"/>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DD4569"/>
    <w:multiLevelType w:val="hybridMultilevel"/>
    <w:tmpl w:val="B23C36DA"/>
    <w:lvl w:ilvl="0" w:tplc="04190003">
      <w:start w:val="1"/>
      <w:numFmt w:val="bullet"/>
      <w:lvlText w:val="o"/>
      <w:lvlJc w:val="left"/>
      <w:pPr>
        <w:ind w:left="1068" w:hanging="360"/>
      </w:pPr>
      <w:rPr>
        <w:rFonts w:ascii="Courier New" w:hAnsi="Courier New" w:cs="Courier New"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7504757C"/>
    <w:multiLevelType w:val="hybridMultilevel"/>
    <w:tmpl w:val="BE1828BC"/>
    <w:lvl w:ilvl="0" w:tplc="04150003">
      <w:start w:val="1"/>
      <w:numFmt w:val="bullet"/>
      <w:lvlText w:val="o"/>
      <w:lvlJc w:val="left"/>
      <w:pPr>
        <w:ind w:left="1154" w:hanging="360"/>
      </w:pPr>
      <w:rPr>
        <w:rFonts w:ascii="Courier New" w:hAnsi="Courier New" w:cs="Courier New"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6" w15:restartNumberingAfterBreak="0">
    <w:nsid w:val="78C45B00"/>
    <w:multiLevelType w:val="hybridMultilevel"/>
    <w:tmpl w:val="029EA9B2"/>
    <w:lvl w:ilvl="0" w:tplc="0415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AE6028"/>
    <w:multiLevelType w:val="hybridMultilevel"/>
    <w:tmpl w:val="D3C6C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7"/>
  </w:num>
  <w:num w:numId="3">
    <w:abstractNumId w:val="24"/>
  </w:num>
  <w:num w:numId="4">
    <w:abstractNumId w:val="18"/>
  </w:num>
  <w:num w:numId="5">
    <w:abstractNumId w:val="21"/>
  </w:num>
  <w:num w:numId="6">
    <w:abstractNumId w:val="16"/>
  </w:num>
  <w:num w:numId="7">
    <w:abstractNumId w:val="2"/>
  </w:num>
  <w:num w:numId="8">
    <w:abstractNumId w:val="1"/>
  </w:num>
  <w:num w:numId="9">
    <w:abstractNumId w:val="6"/>
  </w:num>
  <w:num w:numId="10">
    <w:abstractNumId w:val="5"/>
  </w:num>
  <w:num w:numId="11">
    <w:abstractNumId w:val="26"/>
  </w:num>
  <w:num w:numId="12">
    <w:abstractNumId w:val="20"/>
  </w:num>
  <w:num w:numId="13">
    <w:abstractNumId w:val="10"/>
  </w:num>
  <w:num w:numId="14">
    <w:abstractNumId w:val="12"/>
  </w:num>
  <w:num w:numId="15">
    <w:abstractNumId w:val="22"/>
  </w:num>
  <w:num w:numId="16">
    <w:abstractNumId w:val="19"/>
  </w:num>
  <w:num w:numId="17">
    <w:abstractNumId w:val="15"/>
  </w:num>
  <w:num w:numId="18">
    <w:abstractNumId w:val="8"/>
  </w:num>
  <w:num w:numId="19">
    <w:abstractNumId w:val="27"/>
  </w:num>
  <w:num w:numId="20">
    <w:abstractNumId w:val="0"/>
  </w:num>
  <w:num w:numId="21">
    <w:abstractNumId w:val="14"/>
  </w:num>
  <w:num w:numId="22">
    <w:abstractNumId w:val="4"/>
  </w:num>
  <w:num w:numId="23">
    <w:abstractNumId w:val="23"/>
  </w:num>
  <w:num w:numId="24">
    <w:abstractNumId w:val="3"/>
  </w:num>
  <w:num w:numId="25">
    <w:abstractNumId w:val="25"/>
  </w:num>
  <w:num w:numId="26">
    <w:abstractNumId w:val="7"/>
  </w:num>
  <w:num w:numId="27">
    <w:abstractNumId w:val="9"/>
  </w:num>
  <w:num w:numId="2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Formatting/>
  <w:defaultTabStop w:val="708"/>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xNjIyMTY3MjY1MbdU0lEKTi0uzszPAykwqQUAx5JjESwAAAA="/>
  </w:docVars>
  <w:rsids>
    <w:rsidRoot w:val="00E21762"/>
    <w:rsid w:val="0000386F"/>
    <w:rsid w:val="0000434F"/>
    <w:rsid w:val="00004578"/>
    <w:rsid w:val="00012BA1"/>
    <w:rsid w:val="000154F5"/>
    <w:rsid w:val="000202E0"/>
    <w:rsid w:val="00021F0E"/>
    <w:rsid w:val="0002352D"/>
    <w:rsid w:val="000240A6"/>
    <w:rsid w:val="00024C55"/>
    <w:rsid w:val="00030F1F"/>
    <w:rsid w:val="00031CBC"/>
    <w:rsid w:val="00033390"/>
    <w:rsid w:val="000350B2"/>
    <w:rsid w:val="00036F79"/>
    <w:rsid w:val="00040C73"/>
    <w:rsid w:val="0004206B"/>
    <w:rsid w:val="0005344B"/>
    <w:rsid w:val="00057BAA"/>
    <w:rsid w:val="00062974"/>
    <w:rsid w:val="00070D9F"/>
    <w:rsid w:val="00070DD7"/>
    <w:rsid w:val="00072970"/>
    <w:rsid w:val="00084B3F"/>
    <w:rsid w:val="00085764"/>
    <w:rsid w:val="00085CA2"/>
    <w:rsid w:val="00093AB8"/>
    <w:rsid w:val="00096684"/>
    <w:rsid w:val="00096AAD"/>
    <w:rsid w:val="00096AD9"/>
    <w:rsid w:val="000971E4"/>
    <w:rsid w:val="000A0E01"/>
    <w:rsid w:val="000A3833"/>
    <w:rsid w:val="000A683B"/>
    <w:rsid w:val="000A7499"/>
    <w:rsid w:val="000B200D"/>
    <w:rsid w:val="000B43F3"/>
    <w:rsid w:val="000B66D3"/>
    <w:rsid w:val="000C3531"/>
    <w:rsid w:val="000C416C"/>
    <w:rsid w:val="000C54A4"/>
    <w:rsid w:val="000C5A8C"/>
    <w:rsid w:val="000D4A1E"/>
    <w:rsid w:val="000D5A0C"/>
    <w:rsid w:val="000E00D0"/>
    <w:rsid w:val="000E5266"/>
    <w:rsid w:val="000E7042"/>
    <w:rsid w:val="000F13F4"/>
    <w:rsid w:val="000F5F60"/>
    <w:rsid w:val="000F6831"/>
    <w:rsid w:val="00100BBA"/>
    <w:rsid w:val="0010246F"/>
    <w:rsid w:val="00110054"/>
    <w:rsid w:val="0011497D"/>
    <w:rsid w:val="00115921"/>
    <w:rsid w:val="0011657B"/>
    <w:rsid w:val="00116BFA"/>
    <w:rsid w:val="00121F34"/>
    <w:rsid w:val="00123176"/>
    <w:rsid w:val="0012364E"/>
    <w:rsid w:val="001243F8"/>
    <w:rsid w:val="00125D57"/>
    <w:rsid w:val="00126E1F"/>
    <w:rsid w:val="00127006"/>
    <w:rsid w:val="0013005F"/>
    <w:rsid w:val="00134A41"/>
    <w:rsid w:val="00146A64"/>
    <w:rsid w:val="00166232"/>
    <w:rsid w:val="00166CEA"/>
    <w:rsid w:val="00167389"/>
    <w:rsid w:val="001800A6"/>
    <w:rsid w:val="00180125"/>
    <w:rsid w:val="001816CB"/>
    <w:rsid w:val="001819C8"/>
    <w:rsid w:val="00181E0F"/>
    <w:rsid w:val="00190631"/>
    <w:rsid w:val="00191619"/>
    <w:rsid w:val="00196830"/>
    <w:rsid w:val="001A04CD"/>
    <w:rsid w:val="001A2910"/>
    <w:rsid w:val="001A3A82"/>
    <w:rsid w:val="001A4FE7"/>
    <w:rsid w:val="001A51AA"/>
    <w:rsid w:val="001A628F"/>
    <w:rsid w:val="001B0927"/>
    <w:rsid w:val="001B5DCF"/>
    <w:rsid w:val="001C1E8F"/>
    <w:rsid w:val="001C313D"/>
    <w:rsid w:val="001C6006"/>
    <w:rsid w:val="001D03E0"/>
    <w:rsid w:val="001D074D"/>
    <w:rsid w:val="001E04F4"/>
    <w:rsid w:val="001E39EE"/>
    <w:rsid w:val="001E5EDA"/>
    <w:rsid w:val="001E7FC8"/>
    <w:rsid w:val="001F45C4"/>
    <w:rsid w:val="001F6DD9"/>
    <w:rsid w:val="0020152E"/>
    <w:rsid w:val="00212570"/>
    <w:rsid w:val="00216A65"/>
    <w:rsid w:val="00216B27"/>
    <w:rsid w:val="00227B78"/>
    <w:rsid w:val="00227F9C"/>
    <w:rsid w:val="002331DE"/>
    <w:rsid w:val="002357C5"/>
    <w:rsid w:val="00236AC7"/>
    <w:rsid w:val="00240C59"/>
    <w:rsid w:val="0024329F"/>
    <w:rsid w:val="00243706"/>
    <w:rsid w:val="00245BE8"/>
    <w:rsid w:val="00254E13"/>
    <w:rsid w:val="00255AB6"/>
    <w:rsid w:val="00261395"/>
    <w:rsid w:val="00270BC5"/>
    <w:rsid w:val="00271703"/>
    <w:rsid w:val="002765B5"/>
    <w:rsid w:val="002767D0"/>
    <w:rsid w:val="0027772C"/>
    <w:rsid w:val="002777F2"/>
    <w:rsid w:val="00286D9C"/>
    <w:rsid w:val="002924CC"/>
    <w:rsid w:val="00297951"/>
    <w:rsid w:val="002A13A1"/>
    <w:rsid w:val="002A2976"/>
    <w:rsid w:val="002A5B15"/>
    <w:rsid w:val="002A69E3"/>
    <w:rsid w:val="002B059F"/>
    <w:rsid w:val="002B19FA"/>
    <w:rsid w:val="002B3166"/>
    <w:rsid w:val="002C3D49"/>
    <w:rsid w:val="002C6ED2"/>
    <w:rsid w:val="002C7699"/>
    <w:rsid w:val="002D0922"/>
    <w:rsid w:val="002D38CD"/>
    <w:rsid w:val="002D3E0F"/>
    <w:rsid w:val="002D475E"/>
    <w:rsid w:val="002D7D70"/>
    <w:rsid w:val="002E110D"/>
    <w:rsid w:val="002E1377"/>
    <w:rsid w:val="002E1966"/>
    <w:rsid w:val="002E1AEB"/>
    <w:rsid w:val="002F1DC3"/>
    <w:rsid w:val="002F5B73"/>
    <w:rsid w:val="003019CE"/>
    <w:rsid w:val="0030546B"/>
    <w:rsid w:val="003135E5"/>
    <w:rsid w:val="003155F9"/>
    <w:rsid w:val="003165DB"/>
    <w:rsid w:val="0032030A"/>
    <w:rsid w:val="00333752"/>
    <w:rsid w:val="00335590"/>
    <w:rsid w:val="00340921"/>
    <w:rsid w:val="00344627"/>
    <w:rsid w:val="0035230A"/>
    <w:rsid w:val="00355C71"/>
    <w:rsid w:val="00356B36"/>
    <w:rsid w:val="00363268"/>
    <w:rsid w:val="003632A8"/>
    <w:rsid w:val="00365884"/>
    <w:rsid w:val="0036666C"/>
    <w:rsid w:val="003735FE"/>
    <w:rsid w:val="00373BDC"/>
    <w:rsid w:val="00376D48"/>
    <w:rsid w:val="00380BB1"/>
    <w:rsid w:val="00381168"/>
    <w:rsid w:val="0038399A"/>
    <w:rsid w:val="00383CF4"/>
    <w:rsid w:val="00395079"/>
    <w:rsid w:val="00395771"/>
    <w:rsid w:val="003A0BF3"/>
    <w:rsid w:val="003B27F0"/>
    <w:rsid w:val="003B310B"/>
    <w:rsid w:val="003B3223"/>
    <w:rsid w:val="003B441D"/>
    <w:rsid w:val="003C1ED3"/>
    <w:rsid w:val="003C7CA9"/>
    <w:rsid w:val="003C7E6B"/>
    <w:rsid w:val="003D37C8"/>
    <w:rsid w:val="003D5616"/>
    <w:rsid w:val="003D60F9"/>
    <w:rsid w:val="003E41E3"/>
    <w:rsid w:val="003E67EF"/>
    <w:rsid w:val="003E6DE9"/>
    <w:rsid w:val="003E7A03"/>
    <w:rsid w:val="003F0420"/>
    <w:rsid w:val="003F2475"/>
    <w:rsid w:val="003F52B3"/>
    <w:rsid w:val="00403A7B"/>
    <w:rsid w:val="00404285"/>
    <w:rsid w:val="00407739"/>
    <w:rsid w:val="004118B3"/>
    <w:rsid w:val="00411D59"/>
    <w:rsid w:val="00412317"/>
    <w:rsid w:val="004126DD"/>
    <w:rsid w:val="00414334"/>
    <w:rsid w:val="00416FF2"/>
    <w:rsid w:val="00432616"/>
    <w:rsid w:val="004476A4"/>
    <w:rsid w:val="0045456F"/>
    <w:rsid w:val="00473152"/>
    <w:rsid w:val="0048420C"/>
    <w:rsid w:val="00486D27"/>
    <w:rsid w:val="00486D4D"/>
    <w:rsid w:val="00490D07"/>
    <w:rsid w:val="004914D5"/>
    <w:rsid w:val="00491C96"/>
    <w:rsid w:val="00493E3F"/>
    <w:rsid w:val="00496ACB"/>
    <w:rsid w:val="004A010C"/>
    <w:rsid w:val="004A0A67"/>
    <w:rsid w:val="004A0AA3"/>
    <w:rsid w:val="004B5125"/>
    <w:rsid w:val="004B70FA"/>
    <w:rsid w:val="004B72D8"/>
    <w:rsid w:val="004B762C"/>
    <w:rsid w:val="004B7839"/>
    <w:rsid w:val="004C413F"/>
    <w:rsid w:val="004D5377"/>
    <w:rsid w:val="004E1FD4"/>
    <w:rsid w:val="004E25EC"/>
    <w:rsid w:val="004F6F0D"/>
    <w:rsid w:val="00500324"/>
    <w:rsid w:val="005008A1"/>
    <w:rsid w:val="0050790C"/>
    <w:rsid w:val="00511CD4"/>
    <w:rsid w:val="00520B76"/>
    <w:rsid w:val="00535BD2"/>
    <w:rsid w:val="00551047"/>
    <w:rsid w:val="0055773E"/>
    <w:rsid w:val="00572A53"/>
    <w:rsid w:val="0057361B"/>
    <w:rsid w:val="00582006"/>
    <w:rsid w:val="00584965"/>
    <w:rsid w:val="00591C35"/>
    <w:rsid w:val="005A0A33"/>
    <w:rsid w:val="005A0B31"/>
    <w:rsid w:val="005A59C6"/>
    <w:rsid w:val="005A7BC3"/>
    <w:rsid w:val="005B0577"/>
    <w:rsid w:val="005B27B8"/>
    <w:rsid w:val="005B4CFB"/>
    <w:rsid w:val="005B5537"/>
    <w:rsid w:val="005B5722"/>
    <w:rsid w:val="005D52FE"/>
    <w:rsid w:val="005D5326"/>
    <w:rsid w:val="005E71E2"/>
    <w:rsid w:val="005E739E"/>
    <w:rsid w:val="00600833"/>
    <w:rsid w:val="00604F7B"/>
    <w:rsid w:val="00606F1C"/>
    <w:rsid w:val="006074CF"/>
    <w:rsid w:val="00621DFF"/>
    <w:rsid w:val="00622E95"/>
    <w:rsid w:val="00624489"/>
    <w:rsid w:val="00625918"/>
    <w:rsid w:val="006279D6"/>
    <w:rsid w:val="0063348C"/>
    <w:rsid w:val="0063370A"/>
    <w:rsid w:val="006368FA"/>
    <w:rsid w:val="00642181"/>
    <w:rsid w:val="00646470"/>
    <w:rsid w:val="00647B46"/>
    <w:rsid w:val="00662BEE"/>
    <w:rsid w:val="006661F5"/>
    <w:rsid w:val="00683165"/>
    <w:rsid w:val="0069196E"/>
    <w:rsid w:val="00695D11"/>
    <w:rsid w:val="006A17A3"/>
    <w:rsid w:val="006B0114"/>
    <w:rsid w:val="006B7C87"/>
    <w:rsid w:val="006C1BFE"/>
    <w:rsid w:val="006C481E"/>
    <w:rsid w:val="006C535E"/>
    <w:rsid w:val="006D0311"/>
    <w:rsid w:val="006D10F3"/>
    <w:rsid w:val="006D5AB1"/>
    <w:rsid w:val="006E1212"/>
    <w:rsid w:val="006E2027"/>
    <w:rsid w:val="006E597C"/>
    <w:rsid w:val="006E5A30"/>
    <w:rsid w:val="006F5BBB"/>
    <w:rsid w:val="006F5CCF"/>
    <w:rsid w:val="006F66F6"/>
    <w:rsid w:val="006F7A71"/>
    <w:rsid w:val="00700494"/>
    <w:rsid w:val="0070249A"/>
    <w:rsid w:val="007423E1"/>
    <w:rsid w:val="007436B2"/>
    <w:rsid w:val="00750D90"/>
    <w:rsid w:val="00751F44"/>
    <w:rsid w:val="00760D53"/>
    <w:rsid w:val="007641B6"/>
    <w:rsid w:val="007760BA"/>
    <w:rsid w:val="007779D8"/>
    <w:rsid w:val="007808EB"/>
    <w:rsid w:val="00784E6B"/>
    <w:rsid w:val="007867AA"/>
    <w:rsid w:val="00794167"/>
    <w:rsid w:val="007A023C"/>
    <w:rsid w:val="007A3EA1"/>
    <w:rsid w:val="007B21D5"/>
    <w:rsid w:val="007B43AE"/>
    <w:rsid w:val="007B4747"/>
    <w:rsid w:val="007B5ADB"/>
    <w:rsid w:val="007B6636"/>
    <w:rsid w:val="007B6D9D"/>
    <w:rsid w:val="007B7C6A"/>
    <w:rsid w:val="007C0466"/>
    <w:rsid w:val="007C3B2D"/>
    <w:rsid w:val="007C4929"/>
    <w:rsid w:val="007D1089"/>
    <w:rsid w:val="007D6294"/>
    <w:rsid w:val="007E0CF1"/>
    <w:rsid w:val="007E15CE"/>
    <w:rsid w:val="007E1ACE"/>
    <w:rsid w:val="007E6A20"/>
    <w:rsid w:val="007E7E24"/>
    <w:rsid w:val="007F201A"/>
    <w:rsid w:val="007F39C3"/>
    <w:rsid w:val="007F48A6"/>
    <w:rsid w:val="00803353"/>
    <w:rsid w:val="00815609"/>
    <w:rsid w:val="0082175C"/>
    <w:rsid w:val="008313DA"/>
    <w:rsid w:val="0083331E"/>
    <w:rsid w:val="00833964"/>
    <w:rsid w:val="00835A76"/>
    <w:rsid w:val="00835F60"/>
    <w:rsid w:val="00835FF4"/>
    <w:rsid w:val="008376A0"/>
    <w:rsid w:val="00841B10"/>
    <w:rsid w:val="00842BD9"/>
    <w:rsid w:val="008461B9"/>
    <w:rsid w:val="00847496"/>
    <w:rsid w:val="0085086A"/>
    <w:rsid w:val="008575B6"/>
    <w:rsid w:val="008603EA"/>
    <w:rsid w:val="008618C2"/>
    <w:rsid w:val="008626D1"/>
    <w:rsid w:val="00864C95"/>
    <w:rsid w:val="00866C54"/>
    <w:rsid w:val="008718E9"/>
    <w:rsid w:val="00876736"/>
    <w:rsid w:val="00890075"/>
    <w:rsid w:val="00890CFC"/>
    <w:rsid w:val="00890D5A"/>
    <w:rsid w:val="0089747D"/>
    <w:rsid w:val="008A4507"/>
    <w:rsid w:val="008A693C"/>
    <w:rsid w:val="008B1695"/>
    <w:rsid w:val="008B5366"/>
    <w:rsid w:val="008C660A"/>
    <w:rsid w:val="008E2226"/>
    <w:rsid w:val="008E4196"/>
    <w:rsid w:val="008E7313"/>
    <w:rsid w:val="008F7EBF"/>
    <w:rsid w:val="00903F4F"/>
    <w:rsid w:val="00906211"/>
    <w:rsid w:val="009100EA"/>
    <w:rsid w:val="00910567"/>
    <w:rsid w:val="00911E13"/>
    <w:rsid w:val="00917042"/>
    <w:rsid w:val="00917DF4"/>
    <w:rsid w:val="00924B11"/>
    <w:rsid w:val="00925327"/>
    <w:rsid w:val="00925CAA"/>
    <w:rsid w:val="009312A4"/>
    <w:rsid w:val="00946DE6"/>
    <w:rsid w:val="00951D0A"/>
    <w:rsid w:val="00961759"/>
    <w:rsid w:val="009645F0"/>
    <w:rsid w:val="00970DD8"/>
    <w:rsid w:val="00970FFB"/>
    <w:rsid w:val="009779B8"/>
    <w:rsid w:val="0098003E"/>
    <w:rsid w:val="0098339B"/>
    <w:rsid w:val="009A20FA"/>
    <w:rsid w:val="009A513F"/>
    <w:rsid w:val="009B0C76"/>
    <w:rsid w:val="009B13F4"/>
    <w:rsid w:val="009B261A"/>
    <w:rsid w:val="009C218F"/>
    <w:rsid w:val="009C49AA"/>
    <w:rsid w:val="009C5FE9"/>
    <w:rsid w:val="009D198C"/>
    <w:rsid w:val="009D4FBA"/>
    <w:rsid w:val="009D5371"/>
    <w:rsid w:val="009E004A"/>
    <w:rsid w:val="009E191D"/>
    <w:rsid w:val="009E59DE"/>
    <w:rsid w:val="009E773D"/>
    <w:rsid w:val="00A00C4D"/>
    <w:rsid w:val="00A02259"/>
    <w:rsid w:val="00A02929"/>
    <w:rsid w:val="00A07A72"/>
    <w:rsid w:val="00A13C67"/>
    <w:rsid w:val="00A16956"/>
    <w:rsid w:val="00A224E0"/>
    <w:rsid w:val="00A31C40"/>
    <w:rsid w:val="00A32FEE"/>
    <w:rsid w:val="00A33028"/>
    <w:rsid w:val="00A36A36"/>
    <w:rsid w:val="00A36E19"/>
    <w:rsid w:val="00A561A0"/>
    <w:rsid w:val="00A615F2"/>
    <w:rsid w:val="00A626B4"/>
    <w:rsid w:val="00A63999"/>
    <w:rsid w:val="00A63EC7"/>
    <w:rsid w:val="00A7245E"/>
    <w:rsid w:val="00A73DAD"/>
    <w:rsid w:val="00A82413"/>
    <w:rsid w:val="00A85003"/>
    <w:rsid w:val="00A861E4"/>
    <w:rsid w:val="00A917DB"/>
    <w:rsid w:val="00A924FB"/>
    <w:rsid w:val="00A934EB"/>
    <w:rsid w:val="00A93C4E"/>
    <w:rsid w:val="00A94225"/>
    <w:rsid w:val="00AB1612"/>
    <w:rsid w:val="00AB4853"/>
    <w:rsid w:val="00AC485E"/>
    <w:rsid w:val="00AD3910"/>
    <w:rsid w:val="00AE2A0B"/>
    <w:rsid w:val="00AE4174"/>
    <w:rsid w:val="00AE58C8"/>
    <w:rsid w:val="00AE5B8B"/>
    <w:rsid w:val="00AE775D"/>
    <w:rsid w:val="00AE7FE8"/>
    <w:rsid w:val="00AF0E62"/>
    <w:rsid w:val="00AF1C58"/>
    <w:rsid w:val="00B0190D"/>
    <w:rsid w:val="00B0321B"/>
    <w:rsid w:val="00B0542E"/>
    <w:rsid w:val="00B06090"/>
    <w:rsid w:val="00B26788"/>
    <w:rsid w:val="00B31B32"/>
    <w:rsid w:val="00B33CF1"/>
    <w:rsid w:val="00B37C20"/>
    <w:rsid w:val="00B4189E"/>
    <w:rsid w:val="00B42673"/>
    <w:rsid w:val="00B60420"/>
    <w:rsid w:val="00B63DCF"/>
    <w:rsid w:val="00B70C00"/>
    <w:rsid w:val="00B80536"/>
    <w:rsid w:val="00B80A3E"/>
    <w:rsid w:val="00B86861"/>
    <w:rsid w:val="00B8706B"/>
    <w:rsid w:val="00B91FA0"/>
    <w:rsid w:val="00B92C30"/>
    <w:rsid w:val="00B972ED"/>
    <w:rsid w:val="00B97BE8"/>
    <w:rsid w:val="00BA0B75"/>
    <w:rsid w:val="00BA67C9"/>
    <w:rsid w:val="00BB24FA"/>
    <w:rsid w:val="00BB5FEF"/>
    <w:rsid w:val="00BC179D"/>
    <w:rsid w:val="00BC685E"/>
    <w:rsid w:val="00BE0BA2"/>
    <w:rsid w:val="00BE7CA0"/>
    <w:rsid w:val="00BF13C3"/>
    <w:rsid w:val="00BF2501"/>
    <w:rsid w:val="00BF5B56"/>
    <w:rsid w:val="00BF7D4B"/>
    <w:rsid w:val="00C026CF"/>
    <w:rsid w:val="00C035F6"/>
    <w:rsid w:val="00C11298"/>
    <w:rsid w:val="00C117B2"/>
    <w:rsid w:val="00C1464C"/>
    <w:rsid w:val="00C14E27"/>
    <w:rsid w:val="00C1700D"/>
    <w:rsid w:val="00C17458"/>
    <w:rsid w:val="00C20530"/>
    <w:rsid w:val="00C224FB"/>
    <w:rsid w:val="00C36A21"/>
    <w:rsid w:val="00C36BC4"/>
    <w:rsid w:val="00C444C4"/>
    <w:rsid w:val="00C45E56"/>
    <w:rsid w:val="00C46156"/>
    <w:rsid w:val="00C46EAE"/>
    <w:rsid w:val="00C50BE3"/>
    <w:rsid w:val="00C60586"/>
    <w:rsid w:val="00C62B03"/>
    <w:rsid w:val="00C6574F"/>
    <w:rsid w:val="00C65D90"/>
    <w:rsid w:val="00C70353"/>
    <w:rsid w:val="00C732B3"/>
    <w:rsid w:val="00C8047E"/>
    <w:rsid w:val="00C8770D"/>
    <w:rsid w:val="00C928DB"/>
    <w:rsid w:val="00C92D3A"/>
    <w:rsid w:val="00CA1631"/>
    <w:rsid w:val="00CA5593"/>
    <w:rsid w:val="00CB02B4"/>
    <w:rsid w:val="00CB4B9A"/>
    <w:rsid w:val="00CD0D1B"/>
    <w:rsid w:val="00CD34BF"/>
    <w:rsid w:val="00CD4B54"/>
    <w:rsid w:val="00CD51AD"/>
    <w:rsid w:val="00CD62F0"/>
    <w:rsid w:val="00CD6FB0"/>
    <w:rsid w:val="00CE3D38"/>
    <w:rsid w:val="00CE3FEA"/>
    <w:rsid w:val="00CE5DAE"/>
    <w:rsid w:val="00CF3286"/>
    <w:rsid w:val="00CF68FD"/>
    <w:rsid w:val="00CF69EC"/>
    <w:rsid w:val="00D051D9"/>
    <w:rsid w:val="00D0569B"/>
    <w:rsid w:val="00D10CC1"/>
    <w:rsid w:val="00D11187"/>
    <w:rsid w:val="00D15332"/>
    <w:rsid w:val="00D22653"/>
    <w:rsid w:val="00D24B86"/>
    <w:rsid w:val="00D37F37"/>
    <w:rsid w:val="00D46D0B"/>
    <w:rsid w:val="00D511D6"/>
    <w:rsid w:val="00D5267E"/>
    <w:rsid w:val="00D57791"/>
    <w:rsid w:val="00D57ABB"/>
    <w:rsid w:val="00D629F4"/>
    <w:rsid w:val="00D63502"/>
    <w:rsid w:val="00D64A3A"/>
    <w:rsid w:val="00D65574"/>
    <w:rsid w:val="00D67562"/>
    <w:rsid w:val="00D67D6F"/>
    <w:rsid w:val="00D70201"/>
    <w:rsid w:val="00D711A5"/>
    <w:rsid w:val="00D7288F"/>
    <w:rsid w:val="00D761AB"/>
    <w:rsid w:val="00D808D5"/>
    <w:rsid w:val="00D84C7C"/>
    <w:rsid w:val="00D85CA2"/>
    <w:rsid w:val="00D91347"/>
    <w:rsid w:val="00D9220B"/>
    <w:rsid w:val="00D92806"/>
    <w:rsid w:val="00D93A67"/>
    <w:rsid w:val="00D93E92"/>
    <w:rsid w:val="00D95F56"/>
    <w:rsid w:val="00D9635F"/>
    <w:rsid w:val="00DB2A3F"/>
    <w:rsid w:val="00DB3C1F"/>
    <w:rsid w:val="00DB6A80"/>
    <w:rsid w:val="00DC0CFB"/>
    <w:rsid w:val="00DC0D4A"/>
    <w:rsid w:val="00DD299D"/>
    <w:rsid w:val="00DD4B0C"/>
    <w:rsid w:val="00DE6E15"/>
    <w:rsid w:val="00DF1C8C"/>
    <w:rsid w:val="00DF5770"/>
    <w:rsid w:val="00E120E4"/>
    <w:rsid w:val="00E125D3"/>
    <w:rsid w:val="00E12ECD"/>
    <w:rsid w:val="00E17886"/>
    <w:rsid w:val="00E20B3C"/>
    <w:rsid w:val="00E21238"/>
    <w:rsid w:val="00E21762"/>
    <w:rsid w:val="00E30F0B"/>
    <w:rsid w:val="00E33963"/>
    <w:rsid w:val="00E47951"/>
    <w:rsid w:val="00E47D48"/>
    <w:rsid w:val="00E67666"/>
    <w:rsid w:val="00E83357"/>
    <w:rsid w:val="00E8637D"/>
    <w:rsid w:val="00E86B13"/>
    <w:rsid w:val="00E917D7"/>
    <w:rsid w:val="00E9446F"/>
    <w:rsid w:val="00E94581"/>
    <w:rsid w:val="00E96D20"/>
    <w:rsid w:val="00EA365D"/>
    <w:rsid w:val="00EA686A"/>
    <w:rsid w:val="00EB70CC"/>
    <w:rsid w:val="00ED283E"/>
    <w:rsid w:val="00ED53DD"/>
    <w:rsid w:val="00ED727F"/>
    <w:rsid w:val="00EE3F20"/>
    <w:rsid w:val="00EE4007"/>
    <w:rsid w:val="00EE56A9"/>
    <w:rsid w:val="00EF4711"/>
    <w:rsid w:val="00EF633D"/>
    <w:rsid w:val="00F12F39"/>
    <w:rsid w:val="00F15380"/>
    <w:rsid w:val="00F2239F"/>
    <w:rsid w:val="00F242C1"/>
    <w:rsid w:val="00F24B54"/>
    <w:rsid w:val="00F341C7"/>
    <w:rsid w:val="00F42A0B"/>
    <w:rsid w:val="00F437F3"/>
    <w:rsid w:val="00F43F1E"/>
    <w:rsid w:val="00F5014E"/>
    <w:rsid w:val="00F52233"/>
    <w:rsid w:val="00F53806"/>
    <w:rsid w:val="00F5442B"/>
    <w:rsid w:val="00F55AE5"/>
    <w:rsid w:val="00F57F8E"/>
    <w:rsid w:val="00F60F6D"/>
    <w:rsid w:val="00F72A06"/>
    <w:rsid w:val="00F72CD1"/>
    <w:rsid w:val="00F764D6"/>
    <w:rsid w:val="00F774A4"/>
    <w:rsid w:val="00F81DAE"/>
    <w:rsid w:val="00F83198"/>
    <w:rsid w:val="00F90956"/>
    <w:rsid w:val="00FA2C87"/>
    <w:rsid w:val="00FA3539"/>
    <w:rsid w:val="00FA6D84"/>
    <w:rsid w:val="00FA78EC"/>
    <w:rsid w:val="00FB2F83"/>
    <w:rsid w:val="00FB3C03"/>
    <w:rsid w:val="00FB3FDE"/>
    <w:rsid w:val="00FC03A7"/>
    <w:rsid w:val="00FC0473"/>
    <w:rsid w:val="00FC27F9"/>
    <w:rsid w:val="00FC3AFF"/>
    <w:rsid w:val="00FC4CB5"/>
    <w:rsid w:val="00FC5292"/>
    <w:rsid w:val="00FD0E87"/>
    <w:rsid w:val="00FD57C8"/>
    <w:rsid w:val="00FE3908"/>
    <w:rsid w:val="00FF3FE3"/>
    <w:rsid w:val="00FF425C"/>
    <w:rsid w:val="00FF5845"/>
    <w:rsid w:val="00FF77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6CA4CDD"/>
  <w15:chartTrackingRefBased/>
  <w15:docId w15:val="{0CEB2B8B-21A4-44BE-9EEF-1575BFE0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34BF"/>
    <w:pPr>
      <w:spacing w:after="200" w:line="276" w:lineRule="auto"/>
    </w:pPr>
    <w:rPr>
      <w:sz w:val="22"/>
      <w:szCs w:val="22"/>
      <w:lang w:eastAsia="en-US"/>
    </w:rPr>
  </w:style>
  <w:style w:type="paragraph" w:styleId="Nagwek1">
    <w:name w:val="heading 1"/>
    <w:basedOn w:val="Normalny"/>
    <w:next w:val="Normalny"/>
    <w:link w:val="Nagwek1Znak"/>
    <w:uiPriority w:val="9"/>
    <w:qFormat/>
    <w:rsid w:val="00AE7FE8"/>
    <w:pPr>
      <w:keepNext/>
      <w:spacing w:before="240" w:after="60"/>
      <w:outlineLvl w:val="0"/>
    </w:pPr>
    <w:rPr>
      <w:rFonts w:ascii="Cambria" w:eastAsia="Times New Roman" w:hAnsi="Cambria"/>
      <w:b/>
      <w:bCs/>
      <w:kern w:val="32"/>
      <w:sz w:val="32"/>
      <w:szCs w:val="32"/>
      <w:lang w:val="x-none"/>
    </w:rPr>
  </w:style>
  <w:style w:type="paragraph" w:styleId="Nagwek2">
    <w:name w:val="heading 2"/>
    <w:basedOn w:val="Normalny"/>
    <w:next w:val="Normalny"/>
    <w:link w:val="Nagwek2Znak"/>
    <w:uiPriority w:val="9"/>
    <w:unhideWhenUsed/>
    <w:qFormat/>
    <w:rsid w:val="001A04CD"/>
    <w:pPr>
      <w:keepNext/>
      <w:spacing w:before="240" w:after="60"/>
      <w:outlineLvl w:val="1"/>
    </w:pPr>
    <w:rPr>
      <w:rFonts w:ascii="Cambria" w:eastAsia="Times New Roman" w:hAnsi="Cambria"/>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21762"/>
    <w:pPr>
      <w:autoSpaceDE w:val="0"/>
      <w:autoSpaceDN w:val="0"/>
      <w:adjustRightInd w:val="0"/>
    </w:pPr>
    <w:rPr>
      <w:rFonts w:ascii="Arial" w:hAnsi="Arial" w:cs="Arial"/>
      <w:color w:val="000000"/>
      <w:sz w:val="24"/>
      <w:szCs w:val="24"/>
      <w:lang w:eastAsia="en-US"/>
    </w:rPr>
  </w:style>
  <w:style w:type="paragraph" w:styleId="Tekstprzypisudolnego">
    <w:name w:val="footnote text"/>
    <w:basedOn w:val="Normalny"/>
    <w:link w:val="TekstprzypisudolnegoZnak"/>
    <w:uiPriority w:val="99"/>
    <w:semiHidden/>
    <w:unhideWhenUsed/>
    <w:rsid w:val="00024C55"/>
    <w:rPr>
      <w:sz w:val="20"/>
      <w:szCs w:val="20"/>
      <w:lang w:val="x-none"/>
    </w:rPr>
  </w:style>
  <w:style w:type="character" w:customStyle="1" w:styleId="TekstprzypisudolnegoZnak">
    <w:name w:val="Tekst przypisu dolnego Znak"/>
    <w:link w:val="Tekstprzypisudolnego"/>
    <w:uiPriority w:val="99"/>
    <w:semiHidden/>
    <w:rsid w:val="00024C55"/>
    <w:rPr>
      <w:lang w:eastAsia="en-US"/>
    </w:rPr>
  </w:style>
  <w:style w:type="character" w:styleId="Odwoanieprzypisudolnego">
    <w:name w:val="footnote reference"/>
    <w:uiPriority w:val="99"/>
    <w:semiHidden/>
    <w:unhideWhenUsed/>
    <w:rsid w:val="00024C55"/>
    <w:rPr>
      <w:vertAlign w:val="superscript"/>
    </w:rPr>
  </w:style>
  <w:style w:type="character" w:styleId="Hipercze">
    <w:name w:val="Hyperlink"/>
    <w:uiPriority w:val="99"/>
    <w:unhideWhenUsed/>
    <w:rsid w:val="00024C55"/>
    <w:rPr>
      <w:color w:val="0000FF"/>
      <w:u w:val="single"/>
    </w:rPr>
  </w:style>
  <w:style w:type="paragraph" w:styleId="Akapitzlist">
    <w:name w:val="List Paragraph"/>
    <w:basedOn w:val="Normalny"/>
    <w:uiPriority w:val="34"/>
    <w:qFormat/>
    <w:rsid w:val="00F83198"/>
    <w:pPr>
      <w:ind w:left="708"/>
    </w:pPr>
  </w:style>
  <w:style w:type="character" w:styleId="UyteHipercze">
    <w:name w:val="FollowedHyperlink"/>
    <w:uiPriority w:val="99"/>
    <w:semiHidden/>
    <w:unhideWhenUsed/>
    <w:rsid w:val="006F5CCF"/>
    <w:rPr>
      <w:color w:val="800080"/>
      <w:u w:val="single"/>
    </w:rPr>
  </w:style>
  <w:style w:type="character" w:styleId="Odwoaniedokomentarza">
    <w:name w:val="annotation reference"/>
    <w:uiPriority w:val="99"/>
    <w:semiHidden/>
    <w:unhideWhenUsed/>
    <w:rsid w:val="00970DD8"/>
    <w:rPr>
      <w:sz w:val="16"/>
      <w:szCs w:val="16"/>
    </w:rPr>
  </w:style>
  <w:style w:type="paragraph" w:styleId="Tekstkomentarza">
    <w:name w:val="annotation text"/>
    <w:basedOn w:val="Normalny"/>
    <w:link w:val="TekstkomentarzaZnak"/>
    <w:uiPriority w:val="99"/>
    <w:unhideWhenUsed/>
    <w:rsid w:val="00970DD8"/>
    <w:rPr>
      <w:sz w:val="20"/>
      <w:szCs w:val="20"/>
      <w:lang w:val="x-none"/>
    </w:rPr>
  </w:style>
  <w:style w:type="character" w:customStyle="1" w:styleId="TekstkomentarzaZnak">
    <w:name w:val="Tekst komentarza Znak"/>
    <w:link w:val="Tekstkomentarza"/>
    <w:uiPriority w:val="99"/>
    <w:rsid w:val="00970DD8"/>
    <w:rPr>
      <w:lang w:eastAsia="en-US"/>
    </w:rPr>
  </w:style>
  <w:style w:type="paragraph" w:styleId="Tematkomentarza">
    <w:name w:val="annotation subject"/>
    <w:basedOn w:val="Tekstkomentarza"/>
    <w:next w:val="Tekstkomentarza"/>
    <w:link w:val="TematkomentarzaZnak"/>
    <w:uiPriority w:val="99"/>
    <w:semiHidden/>
    <w:unhideWhenUsed/>
    <w:rsid w:val="00970DD8"/>
    <w:rPr>
      <w:b/>
      <w:bCs/>
    </w:rPr>
  </w:style>
  <w:style w:type="character" w:customStyle="1" w:styleId="TematkomentarzaZnak">
    <w:name w:val="Temat komentarza Znak"/>
    <w:link w:val="Tematkomentarza"/>
    <w:uiPriority w:val="99"/>
    <w:semiHidden/>
    <w:rsid w:val="00970DD8"/>
    <w:rPr>
      <w:b/>
      <w:bCs/>
      <w:lang w:eastAsia="en-US"/>
    </w:rPr>
  </w:style>
  <w:style w:type="paragraph" w:styleId="Tekstdymka">
    <w:name w:val="Balloon Text"/>
    <w:basedOn w:val="Normalny"/>
    <w:link w:val="TekstdymkaZnak"/>
    <w:uiPriority w:val="99"/>
    <w:semiHidden/>
    <w:unhideWhenUsed/>
    <w:rsid w:val="00970DD8"/>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970DD8"/>
    <w:rPr>
      <w:rFonts w:ascii="Tahoma" w:hAnsi="Tahoma" w:cs="Tahoma"/>
      <w:sz w:val="16"/>
      <w:szCs w:val="16"/>
      <w:lang w:eastAsia="en-US"/>
    </w:rPr>
  </w:style>
  <w:style w:type="paragraph" w:styleId="Nagwek">
    <w:name w:val="header"/>
    <w:basedOn w:val="Normalny"/>
    <w:link w:val="NagwekZnak"/>
    <w:uiPriority w:val="99"/>
    <w:unhideWhenUsed/>
    <w:rsid w:val="00072970"/>
    <w:pPr>
      <w:tabs>
        <w:tab w:val="center" w:pos="4536"/>
        <w:tab w:val="right" w:pos="9072"/>
      </w:tabs>
    </w:pPr>
    <w:rPr>
      <w:lang w:val="x-none"/>
    </w:rPr>
  </w:style>
  <w:style w:type="character" w:customStyle="1" w:styleId="NagwekZnak">
    <w:name w:val="Nagłówek Znak"/>
    <w:link w:val="Nagwek"/>
    <w:uiPriority w:val="99"/>
    <w:rsid w:val="00072970"/>
    <w:rPr>
      <w:sz w:val="22"/>
      <w:szCs w:val="22"/>
      <w:lang w:eastAsia="en-US"/>
    </w:rPr>
  </w:style>
  <w:style w:type="paragraph" w:styleId="Stopka">
    <w:name w:val="footer"/>
    <w:basedOn w:val="Normalny"/>
    <w:link w:val="StopkaZnak"/>
    <w:uiPriority w:val="99"/>
    <w:unhideWhenUsed/>
    <w:rsid w:val="00072970"/>
    <w:pPr>
      <w:tabs>
        <w:tab w:val="center" w:pos="4536"/>
        <w:tab w:val="right" w:pos="9072"/>
      </w:tabs>
    </w:pPr>
    <w:rPr>
      <w:lang w:val="x-none"/>
    </w:rPr>
  </w:style>
  <w:style w:type="character" w:customStyle="1" w:styleId="StopkaZnak">
    <w:name w:val="Stopka Znak"/>
    <w:link w:val="Stopka"/>
    <w:uiPriority w:val="99"/>
    <w:rsid w:val="00072970"/>
    <w:rPr>
      <w:sz w:val="22"/>
      <w:szCs w:val="22"/>
      <w:lang w:eastAsia="en-US"/>
    </w:rPr>
  </w:style>
  <w:style w:type="table" w:styleId="Tabela-Siatka">
    <w:name w:val="Table Grid"/>
    <w:basedOn w:val="Standardowy"/>
    <w:uiPriority w:val="59"/>
    <w:rsid w:val="0002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omylnaczcionkaakapitu"/>
    <w:rsid w:val="005008A1"/>
  </w:style>
  <w:style w:type="character" w:customStyle="1" w:styleId="Nagwek1Znak">
    <w:name w:val="Nagłówek 1 Znak"/>
    <w:link w:val="Nagwek1"/>
    <w:uiPriority w:val="9"/>
    <w:rsid w:val="00AE7FE8"/>
    <w:rPr>
      <w:rFonts w:ascii="Cambria" w:eastAsia="Times New Roman" w:hAnsi="Cambria" w:cs="Times New Roman"/>
      <w:b/>
      <w:bCs/>
      <w:kern w:val="32"/>
      <w:sz w:val="32"/>
      <w:szCs w:val="32"/>
      <w:lang w:eastAsia="en-US"/>
    </w:rPr>
  </w:style>
  <w:style w:type="paragraph" w:styleId="NormalnyWeb">
    <w:name w:val="Normal (Web)"/>
    <w:basedOn w:val="Normalny"/>
    <w:uiPriority w:val="99"/>
    <w:semiHidden/>
    <w:unhideWhenUsed/>
    <w:rsid w:val="005A7BC3"/>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5A7BC3"/>
    <w:rPr>
      <w:b/>
      <w:bCs/>
    </w:rPr>
  </w:style>
  <w:style w:type="character" w:customStyle="1" w:styleId="Nagwek2Znak">
    <w:name w:val="Nagłówek 2 Znak"/>
    <w:link w:val="Nagwek2"/>
    <w:uiPriority w:val="9"/>
    <w:rsid w:val="001A04CD"/>
    <w:rPr>
      <w:rFonts w:ascii="Cambria" w:eastAsia="Times New Roman" w:hAnsi="Cambria" w:cs="Times New Roman"/>
      <w:b/>
      <w:bCs/>
      <w:i/>
      <w:iCs/>
      <w:sz w:val="28"/>
      <w:szCs w:val="28"/>
      <w:lang w:eastAsia="en-US"/>
    </w:rPr>
  </w:style>
  <w:style w:type="paragraph" w:styleId="Nagwekspisutreci">
    <w:name w:val="TOC Heading"/>
    <w:basedOn w:val="Nagwek1"/>
    <w:next w:val="Normalny"/>
    <w:uiPriority w:val="39"/>
    <w:semiHidden/>
    <w:unhideWhenUsed/>
    <w:qFormat/>
    <w:rsid w:val="00520B76"/>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rsid w:val="00520B76"/>
  </w:style>
  <w:style w:type="paragraph" w:styleId="Spistreci2">
    <w:name w:val="toc 2"/>
    <w:basedOn w:val="Normalny"/>
    <w:next w:val="Normalny"/>
    <w:autoRedefine/>
    <w:uiPriority w:val="39"/>
    <w:unhideWhenUsed/>
    <w:rsid w:val="00520B76"/>
    <w:pPr>
      <w:ind w:left="220"/>
    </w:pPr>
  </w:style>
  <w:style w:type="paragraph" w:customStyle="1" w:styleId="statut">
    <w:name w:val="statut"/>
    <w:basedOn w:val="Normalny"/>
    <w:rsid w:val="0062448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ypedudocumentcp">
    <w:name w:val="typedudocument_cp"/>
    <w:basedOn w:val="Normalny"/>
    <w:rsid w:val="0062448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itreobjetcp">
    <w:name w:val="titreobjet_cp"/>
    <w:basedOn w:val="Normalny"/>
    <w:rsid w:val="00624489"/>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BF1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0581">
      <w:bodyDiv w:val="1"/>
      <w:marLeft w:val="0"/>
      <w:marRight w:val="0"/>
      <w:marTop w:val="0"/>
      <w:marBottom w:val="0"/>
      <w:divBdr>
        <w:top w:val="none" w:sz="0" w:space="0" w:color="auto"/>
        <w:left w:val="none" w:sz="0" w:space="0" w:color="auto"/>
        <w:bottom w:val="none" w:sz="0" w:space="0" w:color="auto"/>
        <w:right w:val="none" w:sz="0" w:space="0" w:color="auto"/>
      </w:divBdr>
    </w:div>
    <w:div w:id="863130785">
      <w:bodyDiv w:val="1"/>
      <w:marLeft w:val="0"/>
      <w:marRight w:val="0"/>
      <w:marTop w:val="0"/>
      <w:marBottom w:val="0"/>
      <w:divBdr>
        <w:top w:val="none" w:sz="0" w:space="0" w:color="auto"/>
        <w:left w:val="none" w:sz="0" w:space="0" w:color="auto"/>
        <w:bottom w:val="none" w:sz="0" w:space="0" w:color="auto"/>
        <w:right w:val="none" w:sz="0" w:space="0" w:color="auto"/>
      </w:divBdr>
    </w:div>
    <w:div w:id="99591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wt.gov.pl/strony/formularz-zglaszania-uwag-do-projektu-programu-wspolpracy-transgranicznej-interreg-next-polska-ukraina-2021-2027/"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BU2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wt.gov.pl/strony/o-programach/programy-interreg-2021-2027/konsultacje-programow/programu-wspolpracy-transgranicznej-interreg-next-polska-ukraina-2021-202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bu2020.eu/pl/news/2559" TargetMode="External"/><Relationship Id="rId4" Type="http://schemas.openxmlformats.org/officeDocument/2006/relationships/settings" Target="settings.xml"/><Relationship Id="rId9" Type="http://schemas.openxmlformats.org/officeDocument/2006/relationships/hyperlink" Target="https://www.ewt.gov.pl/strony/interreg-next-2021-2027/"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transit\wstpbu\Zesp&#243;&#322;%20Programowy\--%202021-2027\--%20JOP\--%20PL-UA\-%20konsultacje%20maj-czerwiec%202022\Raport%20z%20konsult\Aneks%203%20-%20tabela%20z%20uwagami%20(P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C2F0-4B22-9B53-7EEC97625B05}"/>
              </c:ext>
            </c:extLst>
          </c:dPt>
          <c:dPt>
            <c:idx val="1"/>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3-C2F0-4B22-9B53-7EEC97625B05}"/>
              </c:ext>
            </c:extLst>
          </c:dPt>
          <c:dPt>
            <c:idx val="2"/>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5-C2F0-4B22-9B53-7EEC97625B05}"/>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Arkusz2!$F$6:$F$8</c:f>
              <c:strCache>
                <c:ptCount val="3"/>
                <c:pt idx="0">
                  <c:v>INCLUDED</c:v>
                </c:pt>
                <c:pt idx="1">
                  <c:v>PARTIALLY INCLUDED</c:v>
                </c:pt>
                <c:pt idx="2">
                  <c:v>NOT INCLUDED</c:v>
                </c:pt>
              </c:strCache>
            </c:strRef>
          </c:cat>
          <c:val>
            <c:numRef>
              <c:f>Arkusz2!$G$6:$G$8</c:f>
              <c:numCache>
                <c:formatCode>General</c:formatCode>
                <c:ptCount val="3"/>
                <c:pt idx="0">
                  <c:v>70</c:v>
                </c:pt>
                <c:pt idx="1">
                  <c:v>29</c:v>
                </c:pt>
                <c:pt idx="2">
                  <c:v>27</c:v>
                </c:pt>
              </c:numCache>
            </c:numRef>
          </c:val>
          <c:extLst>
            <c:ext xmlns:c16="http://schemas.microsoft.com/office/drawing/2014/chart" uri="{C3380CC4-5D6E-409C-BE32-E72D297353CC}">
              <c16:uniqueId val="{00000006-C2F0-4B22-9B53-7EEC97625B0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13B9D-C500-4D4E-BB32-20C78F68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8</Pages>
  <Words>2020</Words>
  <Characters>12122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14114</CharactersWithSpaces>
  <SharedDoc>false</SharedDoc>
  <HLinks>
    <vt:vector size="96" baseType="variant">
      <vt:variant>
        <vt:i4>1704008</vt:i4>
      </vt:variant>
      <vt:variant>
        <vt:i4>69</vt:i4>
      </vt:variant>
      <vt:variant>
        <vt:i4>0</vt:i4>
      </vt:variant>
      <vt:variant>
        <vt:i4>5</vt:i4>
      </vt:variant>
      <vt:variant>
        <vt:lpwstr>http://pl-by-ua.eu/__consultations/</vt:lpwstr>
      </vt:variant>
      <vt:variant>
        <vt:lpwstr/>
      </vt:variant>
      <vt:variant>
        <vt:i4>2162807</vt:i4>
      </vt:variant>
      <vt:variant>
        <vt:i4>66</vt:i4>
      </vt:variant>
      <vt:variant>
        <vt:i4>0</vt:i4>
      </vt:variant>
      <vt:variant>
        <vt:i4>5</vt:i4>
      </vt:variant>
      <vt:variant>
        <vt:lpwstr>http://www.pl-by-ua.eu/</vt:lpwstr>
      </vt:variant>
      <vt:variant>
        <vt:lpwstr/>
      </vt:variant>
      <vt:variant>
        <vt:i4>7602212</vt:i4>
      </vt:variant>
      <vt:variant>
        <vt:i4>63</vt:i4>
      </vt:variant>
      <vt:variant>
        <vt:i4>0</vt:i4>
      </vt:variant>
      <vt:variant>
        <vt:i4>5</vt:i4>
      </vt:variant>
      <vt:variant>
        <vt:lpwstr>http://www.ewt.gov.pl/</vt:lpwstr>
      </vt:variant>
      <vt:variant>
        <vt:lpwstr/>
      </vt:variant>
      <vt:variant>
        <vt:i4>6815869</vt:i4>
      </vt:variant>
      <vt:variant>
        <vt:i4>60</vt:i4>
      </vt:variant>
      <vt:variant>
        <vt:i4>0</vt:i4>
      </vt:variant>
      <vt:variant>
        <vt:i4>5</vt:i4>
      </vt:variant>
      <vt:variant>
        <vt:lpwstr>http://www.bip.mir.gov.pl/</vt:lpwstr>
      </vt:variant>
      <vt:variant>
        <vt:lpwstr/>
      </vt:variant>
      <vt:variant>
        <vt:i4>7995450</vt:i4>
      </vt:variant>
      <vt:variant>
        <vt:i4>57</vt:i4>
      </vt:variant>
      <vt:variant>
        <vt:i4>0</vt:i4>
      </vt:variant>
      <vt:variant>
        <vt:i4>5</vt:i4>
      </vt:variant>
      <vt:variant>
        <vt:lpwstr>http://www.mir.gov.pl/</vt:lpwstr>
      </vt:variant>
      <vt:variant>
        <vt:lpwstr/>
      </vt:variant>
      <vt:variant>
        <vt:i4>1114167</vt:i4>
      </vt:variant>
      <vt:variant>
        <vt:i4>50</vt:i4>
      </vt:variant>
      <vt:variant>
        <vt:i4>0</vt:i4>
      </vt:variant>
      <vt:variant>
        <vt:i4>5</vt:i4>
      </vt:variant>
      <vt:variant>
        <vt:lpwstr/>
      </vt:variant>
      <vt:variant>
        <vt:lpwstr>_Toc422134210</vt:lpwstr>
      </vt:variant>
      <vt:variant>
        <vt:i4>1048631</vt:i4>
      </vt:variant>
      <vt:variant>
        <vt:i4>44</vt:i4>
      </vt:variant>
      <vt:variant>
        <vt:i4>0</vt:i4>
      </vt:variant>
      <vt:variant>
        <vt:i4>5</vt:i4>
      </vt:variant>
      <vt:variant>
        <vt:lpwstr/>
      </vt:variant>
      <vt:variant>
        <vt:lpwstr>_Toc422134209</vt:lpwstr>
      </vt:variant>
      <vt:variant>
        <vt:i4>1048631</vt:i4>
      </vt:variant>
      <vt:variant>
        <vt:i4>38</vt:i4>
      </vt:variant>
      <vt:variant>
        <vt:i4>0</vt:i4>
      </vt:variant>
      <vt:variant>
        <vt:i4>5</vt:i4>
      </vt:variant>
      <vt:variant>
        <vt:lpwstr/>
      </vt:variant>
      <vt:variant>
        <vt:lpwstr>_Toc422134208</vt:lpwstr>
      </vt:variant>
      <vt:variant>
        <vt:i4>1048631</vt:i4>
      </vt:variant>
      <vt:variant>
        <vt:i4>32</vt:i4>
      </vt:variant>
      <vt:variant>
        <vt:i4>0</vt:i4>
      </vt:variant>
      <vt:variant>
        <vt:i4>5</vt:i4>
      </vt:variant>
      <vt:variant>
        <vt:lpwstr/>
      </vt:variant>
      <vt:variant>
        <vt:lpwstr>_Toc422134207</vt:lpwstr>
      </vt:variant>
      <vt:variant>
        <vt:i4>1048631</vt:i4>
      </vt:variant>
      <vt:variant>
        <vt:i4>26</vt:i4>
      </vt:variant>
      <vt:variant>
        <vt:i4>0</vt:i4>
      </vt:variant>
      <vt:variant>
        <vt:i4>5</vt:i4>
      </vt:variant>
      <vt:variant>
        <vt:lpwstr/>
      </vt:variant>
      <vt:variant>
        <vt:lpwstr>_Toc422134206</vt:lpwstr>
      </vt:variant>
      <vt:variant>
        <vt:i4>1048631</vt:i4>
      </vt:variant>
      <vt:variant>
        <vt:i4>20</vt:i4>
      </vt:variant>
      <vt:variant>
        <vt:i4>0</vt:i4>
      </vt:variant>
      <vt:variant>
        <vt:i4>5</vt:i4>
      </vt:variant>
      <vt:variant>
        <vt:lpwstr/>
      </vt:variant>
      <vt:variant>
        <vt:lpwstr>_Toc422134205</vt:lpwstr>
      </vt:variant>
      <vt:variant>
        <vt:i4>1048631</vt:i4>
      </vt:variant>
      <vt:variant>
        <vt:i4>14</vt:i4>
      </vt:variant>
      <vt:variant>
        <vt:i4>0</vt:i4>
      </vt:variant>
      <vt:variant>
        <vt:i4>5</vt:i4>
      </vt:variant>
      <vt:variant>
        <vt:lpwstr/>
      </vt:variant>
      <vt:variant>
        <vt:lpwstr>_Toc422134204</vt:lpwstr>
      </vt:variant>
      <vt:variant>
        <vt:i4>1048631</vt:i4>
      </vt:variant>
      <vt:variant>
        <vt:i4>8</vt:i4>
      </vt:variant>
      <vt:variant>
        <vt:i4>0</vt:i4>
      </vt:variant>
      <vt:variant>
        <vt:i4>5</vt:i4>
      </vt:variant>
      <vt:variant>
        <vt:lpwstr/>
      </vt:variant>
      <vt:variant>
        <vt:lpwstr>_Toc422134203</vt:lpwstr>
      </vt:variant>
      <vt:variant>
        <vt:i4>1048631</vt:i4>
      </vt:variant>
      <vt:variant>
        <vt:i4>2</vt:i4>
      </vt:variant>
      <vt:variant>
        <vt:i4>0</vt:i4>
      </vt:variant>
      <vt:variant>
        <vt:i4>5</vt:i4>
      </vt:variant>
      <vt:variant>
        <vt:lpwstr/>
      </vt:variant>
      <vt:variant>
        <vt:lpwstr>_Toc422134202</vt:lpwstr>
      </vt:variant>
      <vt:variant>
        <vt:i4>2031687</vt:i4>
      </vt:variant>
      <vt:variant>
        <vt:i4>3</vt:i4>
      </vt:variant>
      <vt:variant>
        <vt:i4>0</vt:i4>
      </vt:variant>
      <vt:variant>
        <vt:i4>5</vt:i4>
      </vt:variant>
      <vt:variant>
        <vt:lpwstr>http://www.wirtualnemedia.pl/artykul/gazeta-wyborcza-nowym-liderem-czytelnictwa-dziennikow-w-dwoch-wojewodztwach</vt:lpwstr>
      </vt:variant>
      <vt:variant>
        <vt:lpwstr/>
      </vt:variant>
      <vt:variant>
        <vt:i4>6619170</vt:i4>
      </vt:variant>
      <vt:variant>
        <vt:i4>0</vt:i4>
      </vt:variant>
      <vt:variant>
        <vt:i4>0</vt:i4>
      </vt:variant>
      <vt:variant>
        <vt:i4>5</vt:i4>
      </vt:variant>
      <vt:variant>
        <vt:lpwstr>http://www.wirtualne.media.pl/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stanislaw_bielanski</dc:creator>
  <cp:keywords/>
  <cp:lastModifiedBy>Termena-Chyży Ewa</cp:lastModifiedBy>
  <cp:revision>47</cp:revision>
  <cp:lastPrinted>2015-06-12T09:34:00Z</cp:lastPrinted>
  <dcterms:created xsi:type="dcterms:W3CDTF">2021-03-09T13:37:00Z</dcterms:created>
  <dcterms:modified xsi:type="dcterms:W3CDTF">2022-07-25T10:32:00Z</dcterms:modified>
</cp:coreProperties>
</file>