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42D8" w14:textId="0A4099C3" w:rsidR="00A77B3E" w:rsidRPr="004E5A5B" w:rsidRDefault="00A77B3E">
      <w:pPr>
        <w:rPr>
          <w:rFonts w:asciiTheme="minorHAnsi" w:hAnsiTheme="minorHAnsi" w:cstheme="minorHAnsi"/>
          <w:sz w:val="22"/>
          <w:szCs w:val="22"/>
          <w:lang w:val="pl-PL"/>
        </w:rPr>
      </w:pPr>
    </w:p>
    <w:p w14:paraId="70EF24F8" w14:textId="77777777" w:rsidR="00A77B3E" w:rsidRPr="004E5A5B" w:rsidRDefault="006359A6">
      <w:pPr>
        <w:jc w:val="center"/>
        <w:rPr>
          <w:rFonts w:asciiTheme="minorHAnsi" w:hAnsiTheme="minorHAnsi" w:cstheme="minorHAnsi"/>
          <w:b/>
          <w:color w:val="000000"/>
        </w:rPr>
      </w:pPr>
      <w:r w:rsidRPr="004E5A5B">
        <w:rPr>
          <w:rFonts w:asciiTheme="minorHAnsi" w:hAnsiTheme="minorHAnsi" w:cstheme="minorHAnsi"/>
          <w:b/>
          <w:color w:val="000000"/>
          <w:lang w:val="pl"/>
        </w:rPr>
        <w:t>Program SFC2021 INTERREG</w:t>
      </w:r>
    </w:p>
    <w:p w14:paraId="216A2965" w14:textId="77777777" w:rsidR="00A77B3E" w:rsidRPr="004E5A5B" w:rsidRDefault="00A77B3E">
      <w:pPr>
        <w:jc w:val="center"/>
        <w:rPr>
          <w:rFonts w:asciiTheme="minorHAnsi" w:hAnsiTheme="minorHAnsi" w:cstheme="minorHAnsi"/>
          <w:b/>
          <w:color w:val="000000"/>
          <w:sz w:val="22"/>
          <w:szCs w:val="22"/>
        </w:rPr>
      </w:pPr>
    </w:p>
    <w:tbl>
      <w:tblPr>
        <w:tblW w:w="49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odstawowe informacje o programie"/>
        <w:tblDescription w:val="Tabela zawiera podstawowe informacje o programie, takie jak m.in. nazwa programu, okres kwalifikowalności programu,  datę decyzji KE zatwierdzającej program."/>
      </w:tblPr>
      <w:tblGrid>
        <w:gridCol w:w="5017"/>
        <w:gridCol w:w="5018"/>
      </w:tblGrid>
      <w:tr w:rsidR="00C44012" w:rsidRPr="004E5A5B" w14:paraId="4E646A83"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0C2BF5E" w14:textId="3CD6ECD0" w:rsidR="00A77B3E" w:rsidRPr="004E5A5B" w:rsidRDefault="000452C8">
            <w:pPr>
              <w:spacing w:before="100"/>
              <w:rPr>
                <w:rFonts w:asciiTheme="minorHAnsi" w:hAnsiTheme="minorHAnsi" w:cstheme="minorHAnsi"/>
                <w:color w:val="000000"/>
              </w:rPr>
            </w:pPr>
            <w:r w:rsidRPr="004E5A5B">
              <w:rPr>
                <w:rFonts w:asciiTheme="minorHAnsi" w:hAnsiTheme="minorHAnsi" w:cstheme="minorHAnsi"/>
                <w:color w:val="000000"/>
                <w:lang w:val="pl"/>
              </w:rPr>
              <w:t xml:space="preserve">Kod </w:t>
            </w:r>
            <w:r w:rsidR="006359A6" w:rsidRPr="004E5A5B">
              <w:rPr>
                <w:rFonts w:asciiTheme="minorHAnsi" w:hAnsiTheme="minorHAnsi" w:cstheme="minorHAnsi"/>
                <w:color w:val="000000"/>
                <w:lang w:val="pl"/>
              </w:rPr>
              <w:t>CCI</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3FE58F4" w14:textId="77777777" w:rsidR="00AA5331" w:rsidRPr="004E5A5B" w:rsidRDefault="00AA5331" w:rsidP="00AA5331">
            <w:pPr>
              <w:rPr>
                <w:rFonts w:asciiTheme="minorHAnsi" w:hAnsiTheme="minorHAnsi" w:cstheme="minorHAnsi"/>
                <w:lang w:val="pl-PL" w:eastAsia="pl-PL"/>
              </w:rPr>
            </w:pPr>
            <w:r w:rsidRPr="004E5A5B">
              <w:rPr>
                <w:rFonts w:asciiTheme="minorHAnsi" w:hAnsiTheme="minorHAnsi" w:cstheme="minorHAnsi"/>
              </w:rPr>
              <w:t>2021TC16NXCB009</w:t>
            </w:r>
            <w:r w:rsidRPr="004E5A5B">
              <w:rPr>
                <w:rFonts w:asciiTheme="minorHAnsi" w:hAnsiTheme="minorHAnsi" w:cstheme="minorHAnsi"/>
                <w:lang w:val="pl-PL" w:eastAsia="pl-PL"/>
              </w:rPr>
              <w:t xml:space="preserve"> </w:t>
            </w:r>
          </w:p>
          <w:p w14:paraId="4A342B0D" w14:textId="4A3F932F" w:rsidR="00A77B3E" w:rsidRPr="004E5A5B" w:rsidRDefault="00A77B3E">
            <w:pPr>
              <w:spacing w:before="100"/>
              <w:rPr>
                <w:rFonts w:asciiTheme="minorHAnsi" w:hAnsiTheme="minorHAnsi" w:cstheme="minorHAnsi"/>
                <w:color w:val="000000"/>
              </w:rPr>
            </w:pPr>
          </w:p>
        </w:tc>
      </w:tr>
      <w:tr w:rsidR="00C44012" w:rsidRPr="004E5A5B" w14:paraId="73C4BBD8"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D571241" w14:textId="77777777" w:rsidR="00A77B3E" w:rsidRPr="004E5A5B" w:rsidRDefault="006359A6">
            <w:pPr>
              <w:spacing w:before="100"/>
              <w:rPr>
                <w:rFonts w:asciiTheme="minorHAnsi" w:hAnsiTheme="minorHAnsi" w:cstheme="minorHAnsi"/>
                <w:color w:val="000000"/>
              </w:rPr>
            </w:pPr>
            <w:r w:rsidRPr="004E5A5B">
              <w:rPr>
                <w:rFonts w:asciiTheme="minorHAnsi" w:hAnsiTheme="minorHAnsi" w:cstheme="minorHAnsi"/>
                <w:color w:val="000000"/>
                <w:lang w:val="pl"/>
              </w:rPr>
              <w:t>Tytuł</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06452AF" w14:textId="1818F169" w:rsidR="00A77B3E" w:rsidRPr="004E5A5B" w:rsidRDefault="00AD7FA1">
            <w:pPr>
              <w:spacing w:before="100"/>
              <w:rPr>
                <w:rFonts w:asciiTheme="minorHAnsi" w:hAnsiTheme="minorHAnsi" w:cstheme="minorHAnsi"/>
                <w:color w:val="000000"/>
              </w:rPr>
            </w:pPr>
            <w:r w:rsidRPr="004E5A5B">
              <w:rPr>
                <w:rFonts w:asciiTheme="minorHAnsi" w:hAnsiTheme="minorHAnsi" w:cstheme="minorHAnsi"/>
                <w:color w:val="000000"/>
                <w:lang w:val="pl"/>
              </w:rPr>
              <w:t>Interreg A NEXT Polska-Ukraina</w:t>
            </w:r>
          </w:p>
        </w:tc>
      </w:tr>
      <w:tr w:rsidR="00C44012" w:rsidRPr="004E5A5B" w14:paraId="16D7C393"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D67371E" w14:textId="77777777" w:rsidR="00A77B3E" w:rsidRPr="004E5A5B" w:rsidRDefault="006359A6">
            <w:pPr>
              <w:spacing w:before="100"/>
              <w:rPr>
                <w:rFonts w:asciiTheme="minorHAnsi" w:hAnsiTheme="minorHAnsi" w:cstheme="minorHAnsi"/>
                <w:color w:val="000000"/>
              </w:rPr>
            </w:pPr>
            <w:r w:rsidRPr="004E5A5B">
              <w:rPr>
                <w:rFonts w:asciiTheme="minorHAnsi" w:hAnsiTheme="minorHAnsi" w:cstheme="minorHAnsi"/>
                <w:color w:val="000000"/>
                <w:lang w:val="pl"/>
              </w:rPr>
              <w:t>Wersja</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BBA583B" w14:textId="135EB2CA" w:rsidR="00A77B3E" w:rsidRPr="004E5A5B" w:rsidRDefault="00A77B3E">
            <w:pPr>
              <w:spacing w:before="100"/>
              <w:rPr>
                <w:rFonts w:asciiTheme="minorHAnsi" w:hAnsiTheme="minorHAnsi" w:cstheme="minorHAnsi"/>
                <w:color w:val="000000"/>
              </w:rPr>
            </w:pPr>
          </w:p>
        </w:tc>
      </w:tr>
      <w:tr w:rsidR="00C44012" w:rsidRPr="004E5A5B" w14:paraId="16F63124"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E76A6B5" w14:textId="77777777" w:rsidR="00A77B3E" w:rsidRPr="004E5A5B" w:rsidRDefault="006359A6">
            <w:pPr>
              <w:spacing w:before="100"/>
              <w:rPr>
                <w:rFonts w:asciiTheme="minorHAnsi" w:hAnsiTheme="minorHAnsi" w:cstheme="minorHAnsi"/>
                <w:color w:val="000000"/>
              </w:rPr>
            </w:pPr>
            <w:r w:rsidRPr="004E5A5B">
              <w:rPr>
                <w:rFonts w:asciiTheme="minorHAnsi" w:hAnsiTheme="minorHAnsi" w:cstheme="minorHAnsi"/>
                <w:color w:val="000000"/>
                <w:lang w:val="pl"/>
              </w:rPr>
              <w:t>Pierwszy rok</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8E65275" w14:textId="77777777" w:rsidR="00A77B3E" w:rsidRPr="004E5A5B" w:rsidRDefault="006359A6">
            <w:pPr>
              <w:spacing w:before="100"/>
              <w:rPr>
                <w:rFonts w:asciiTheme="minorHAnsi" w:hAnsiTheme="minorHAnsi" w:cstheme="minorHAnsi"/>
                <w:color w:val="000000"/>
              </w:rPr>
            </w:pPr>
            <w:r w:rsidRPr="004E5A5B">
              <w:rPr>
                <w:rFonts w:asciiTheme="minorHAnsi" w:hAnsiTheme="minorHAnsi" w:cstheme="minorHAnsi"/>
                <w:color w:val="000000"/>
                <w:lang w:val="pl"/>
              </w:rPr>
              <w:t>2021</w:t>
            </w:r>
          </w:p>
        </w:tc>
      </w:tr>
      <w:tr w:rsidR="00C44012" w:rsidRPr="004E5A5B" w14:paraId="1B3CE660"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DC7F55C" w14:textId="4D1D0CF7" w:rsidR="00A77B3E" w:rsidRPr="004E5A5B" w:rsidRDefault="00504646">
            <w:pPr>
              <w:spacing w:before="100"/>
              <w:rPr>
                <w:rFonts w:asciiTheme="minorHAnsi" w:hAnsiTheme="minorHAnsi" w:cstheme="minorHAnsi"/>
                <w:color w:val="000000"/>
              </w:rPr>
            </w:pPr>
            <w:r w:rsidRPr="004E5A5B">
              <w:rPr>
                <w:rFonts w:asciiTheme="minorHAnsi" w:hAnsiTheme="minorHAnsi" w:cstheme="minorHAnsi"/>
                <w:color w:val="000000"/>
                <w:lang w:val="pl"/>
              </w:rPr>
              <w:t xml:space="preserve">Ostatni </w:t>
            </w:r>
            <w:r w:rsidR="006359A6" w:rsidRPr="004E5A5B">
              <w:rPr>
                <w:rFonts w:asciiTheme="minorHAnsi" w:hAnsiTheme="minorHAnsi" w:cstheme="minorHAnsi"/>
                <w:color w:val="000000"/>
                <w:lang w:val="pl"/>
              </w:rPr>
              <w:t>rok</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1CCEF7" w14:textId="77777777" w:rsidR="00A77B3E" w:rsidRPr="004E5A5B" w:rsidRDefault="006359A6">
            <w:pPr>
              <w:spacing w:before="100"/>
              <w:rPr>
                <w:rFonts w:asciiTheme="minorHAnsi" w:hAnsiTheme="minorHAnsi" w:cstheme="minorHAnsi"/>
                <w:color w:val="000000"/>
              </w:rPr>
            </w:pPr>
            <w:r w:rsidRPr="004E5A5B">
              <w:rPr>
                <w:rFonts w:asciiTheme="minorHAnsi" w:hAnsiTheme="minorHAnsi" w:cstheme="minorHAnsi"/>
                <w:color w:val="000000"/>
                <w:lang w:val="pl"/>
              </w:rPr>
              <w:t>2027</w:t>
            </w:r>
          </w:p>
        </w:tc>
      </w:tr>
      <w:tr w:rsidR="00C44012" w:rsidRPr="004E5A5B" w14:paraId="4E5FA0D1"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A5EA21B" w14:textId="7F2DCB3A" w:rsidR="00A77B3E" w:rsidRPr="004E5A5B" w:rsidRDefault="007F0DDE">
            <w:pPr>
              <w:spacing w:before="100"/>
              <w:rPr>
                <w:rFonts w:asciiTheme="minorHAnsi" w:hAnsiTheme="minorHAnsi" w:cstheme="minorHAnsi"/>
                <w:color w:val="000000"/>
              </w:rPr>
            </w:pPr>
            <w:r w:rsidRPr="004E5A5B">
              <w:rPr>
                <w:rFonts w:asciiTheme="minorHAnsi" w:hAnsiTheme="minorHAnsi" w:cstheme="minorHAnsi"/>
                <w:color w:val="000000"/>
                <w:lang w:val="pl"/>
              </w:rPr>
              <w:t xml:space="preserve">Kwalifikowalny </w:t>
            </w:r>
            <w:r w:rsidR="000452C8" w:rsidRPr="004E5A5B">
              <w:rPr>
                <w:rFonts w:asciiTheme="minorHAnsi" w:hAnsiTheme="minorHAnsi" w:cstheme="minorHAnsi"/>
                <w:color w:val="000000"/>
                <w:lang w:val="pl"/>
              </w:rPr>
              <w:t>od</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B7DA63F" w14:textId="6589C477" w:rsidR="00A77B3E" w:rsidRPr="004E5A5B" w:rsidRDefault="00AA5331" w:rsidP="00AA5331">
            <w:pPr>
              <w:spacing w:before="100"/>
              <w:jc w:val="both"/>
              <w:rPr>
                <w:rFonts w:asciiTheme="minorHAnsi" w:hAnsiTheme="minorHAnsi" w:cstheme="minorHAnsi"/>
                <w:color w:val="000000"/>
              </w:rPr>
            </w:pPr>
            <w:r w:rsidRPr="004E5A5B">
              <w:rPr>
                <w:rFonts w:asciiTheme="minorHAnsi" w:hAnsiTheme="minorHAnsi" w:cstheme="minorHAnsi"/>
                <w:color w:val="000000"/>
              </w:rPr>
              <w:t>01-</w:t>
            </w:r>
            <w:r w:rsidR="002C571D" w:rsidRPr="004E5A5B">
              <w:rPr>
                <w:rFonts w:asciiTheme="minorHAnsi" w:hAnsiTheme="minorHAnsi" w:cstheme="minorHAnsi"/>
                <w:color w:val="000000"/>
              </w:rPr>
              <w:t>sty</w:t>
            </w:r>
            <w:r w:rsidRPr="004E5A5B">
              <w:rPr>
                <w:rFonts w:asciiTheme="minorHAnsi" w:hAnsiTheme="minorHAnsi" w:cstheme="minorHAnsi"/>
                <w:color w:val="000000"/>
              </w:rPr>
              <w:t>-2021</w:t>
            </w:r>
          </w:p>
        </w:tc>
      </w:tr>
      <w:tr w:rsidR="00C44012" w:rsidRPr="004E5A5B" w14:paraId="7922C705"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5A95B5A" w14:textId="1D48D0F5" w:rsidR="00A77B3E" w:rsidRPr="004E5A5B" w:rsidRDefault="007F0DDE">
            <w:pPr>
              <w:spacing w:before="100"/>
              <w:rPr>
                <w:rFonts w:asciiTheme="minorHAnsi" w:hAnsiTheme="minorHAnsi" w:cstheme="minorHAnsi"/>
                <w:color w:val="000000"/>
              </w:rPr>
            </w:pPr>
            <w:r w:rsidRPr="004E5A5B">
              <w:rPr>
                <w:rFonts w:asciiTheme="minorHAnsi" w:hAnsiTheme="minorHAnsi" w:cstheme="minorHAnsi"/>
                <w:color w:val="000000"/>
                <w:lang w:val="pl"/>
              </w:rPr>
              <w:t xml:space="preserve">Kwalifikowalny  </w:t>
            </w:r>
            <w:r w:rsidR="006359A6" w:rsidRPr="004E5A5B">
              <w:rPr>
                <w:rFonts w:asciiTheme="minorHAnsi" w:hAnsiTheme="minorHAnsi" w:cstheme="minorHAnsi"/>
                <w:color w:val="000000"/>
                <w:lang w:val="pl"/>
              </w:rPr>
              <w:t>do</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D2254FB" w14:textId="77777777" w:rsidR="00A77B3E" w:rsidRPr="004E5A5B" w:rsidRDefault="006359A6">
            <w:pPr>
              <w:spacing w:before="100"/>
              <w:rPr>
                <w:rFonts w:asciiTheme="minorHAnsi" w:hAnsiTheme="minorHAnsi" w:cstheme="minorHAnsi"/>
                <w:color w:val="000000"/>
              </w:rPr>
            </w:pPr>
            <w:r w:rsidRPr="004E5A5B">
              <w:rPr>
                <w:rFonts w:asciiTheme="minorHAnsi" w:hAnsiTheme="minorHAnsi" w:cstheme="minorHAnsi"/>
                <w:color w:val="000000"/>
                <w:lang w:val="pl"/>
              </w:rPr>
              <w:t>31-gru-2029</w:t>
            </w:r>
          </w:p>
        </w:tc>
      </w:tr>
      <w:tr w:rsidR="00C44012" w:rsidRPr="004E5A5B" w14:paraId="450965FF"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63A009B" w14:textId="6E872F87" w:rsidR="00A77B3E" w:rsidRPr="004E5A5B" w:rsidRDefault="006359A6">
            <w:pPr>
              <w:spacing w:before="100"/>
              <w:rPr>
                <w:rFonts w:asciiTheme="minorHAnsi" w:hAnsiTheme="minorHAnsi" w:cstheme="minorHAnsi"/>
                <w:color w:val="000000"/>
              </w:rPr>
            </w:pPr>
            <w:r w:rsidRPr="004E5A5B">
              <w:rPr>
                <w:rFonts w:asciiTheme="minorHAnsi" w:hAnsiTheme="minorHAnsi" w:cstheme="minorHAnsi"/>
                <w:color w:val="000000"/>
                <w:lang w:val="pl"/>
              </w:rPr>
              <w:t xml:space="preserve">Nr decyzji </w:t>
            </w:r>
            <w:r w:rsidR="000452C8" w:rsidRPr="004E5A5B">
              <w:rPr>
                <w:rFonts w:asciiTheme="minorHAnsi" w:hAnsiTheme="minorHAnsi" w:cstheme="minorHAnsi"/>
                <w:color w:val="000000"/>
                <w:lang w:val="pl"/>
              </w:rPr>
              <w:t>Komisji</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A360277" w14:textId="77777777" w:rsidR="00A77B3E" w:rsidRPr="004E5A5B" w:rsidRDefault="00A77B3E">
            <w:pPr>
              <w:spacing w:before="100"/>
              <w:rPr>
                <w:rFonts w:asciiTheme="minorHAnsi" w:hAnsiTheme="minorHAnsi" w:cstheme="minorHAnsi"/>
                <w:color w:val="000000"/>
              </w:rPr>
            </w:pPr>
          </w:p>
        </w:tc>
      </w:tr>
      <w:tr w:rsidR="00C44012" w:rsidRPr="004E5A5B" w14:paraId="740F80A3"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49ACE84" w14:textId="5337390A" w:rsidR="00A77B3E" w:rsidRPr="004E5A5B" w:rsidRDefault="006359A6">
            <w:pPr>
              <w:spacing w:before="100"/>
              <w:rPr>
                <w:rFonts w:asciiTheme="minorHAnsi" w:hAnsiTheme="minorHAnsi" w:cstheme="minorHAnsi"/>
                <w:color w:val="000000"/>
              </w:rPr>
            </w:pPr>
            <w:r w:rsidRPr="004E5A5B">
              <w:rPr>
                <w:rFonts w:asciiTheme="minorHAnsi" w:hAnsiTheme="minorHAnsi" w:cstheme="minorHAnsi"/>
                <w:color w:val="000000"/>
                <w:lang w:val="pl"/>
              </w:rPr>
              <w:t xml:space="preserve">Data decyzji </w:t>
            </w:r>
            <w:r w:rsidR="000452C8" w:rsidRPr="004E5A5B">
              <w:rPr>
                <w:rFonts w:asciiTheme="minorHAnsi" w:hAnsiTheme="minorHAnsi" w:cstheme="minorHAnsi"/>
                <w:color w:val="000000"/>
                <w:lang w:val="pl"/>
              </w:rPr>
              <w:t>Komisji</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1F1607E" w14:textId="77777777" w:rsidR="00A77B3E" w:rsidRPr="004E5A5B" w:rsidRDefault="00A77B3E">
            <w:pPr>
              <w:spacing w:before="100"/>
              <w:rPr>
                <w:rFonts w:asciiTheme="minorHAnsi" w:hAnsiTheme="minorHAnsi" w:cstheme="minorHAnsi"/>
                <w:color w:val="000000"/>
              </w:rPr>
            </w:pPr>
          </w:p>
        </w:tc>
      </w:tr>
      <w:tr w:rsidR="00C44012" w:rsidRPr="00742077" w14:paraId="4729E469"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1C6D644" w14:textId="77777777" w:rsidR="00A77B3E" w:rsidRPr="004E5A5B" w:rsidRDefault="006359A6">
            <w:pPr>
              <w:spacing w:before="100"/>
              <w:rPr>
                <w:rFonts w:asciiTheme="minorHAnsi" w:hAnsiTheme="minorHAnsi" w:cstheme="minorHAnsi"/>
                <w:color w:val="000000"/>
              </w:rPr>
            </w:pPr>
            <w:r w:rsidRPr="004E5A5B">
              <w:rPr>
                <w:rFonts w:asciiTheme="minorHAnsi" w:hAnsiTheme="minorHAnsi" w:cstheme="minorHAnsi"/>
                <w:color w:val="000000"/>
                <w:lang w:val="pl"/>
              </w:rPr>
              <w:t>Regiony NUTS objęte programem</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55E89A8" w14:textId="2190A4F4" w:rsidR="008F2B85" w:rsidRPr="004E5A5B" w:rsidRDefault="008F2B85" w:rsidP="008F2B85">
            <w:pPr>
              <w:rPr>
                <w:rFonts w:asciiTheme="minorHAnsi" w:hAnsiTheme="minorHAnsi" w:cstheme="minorHAnsi"/>
                <w:lang w:val="pl-PL"/>
              </w:rPr>
            </w:pPr>
            <w:r w:rsidRPr="004E5A5B">
              <w:rPr>
                <w:rFonts w:asciiTheme="minorHAnsi" w:hAnsiTheme="minorHAnsi" w:cstheme="minorHAnsi"/>
                <w:lang w:val="pl"/>
              </w:rPr>
              <w:t>PL811</w:t>
            </w:r>
            <w:r w:rsidR="00C62684" w:rsidRPr="004E5A5B">
              <w:rPr>
                <w:rFonts w:asciiTheme="minorHAnsi" w:hAnsiTheme="minorHAnsi" w:cstheme="minorHAnsi"/>
                <w:lang w:val="pl"/>
              </w:rPr>
              <w:t xml:space="preserve"> </w:t>
            </w:r>
            <w:r w:rsidRPr="004E5A5B">
              <w:rPr>
                <w:rFonts w:asciiTheme="minorHAnsi" w:hAnsiTheme="minorHAnsi" w:cstheme="minorHAnsi"/>
                <w:lang w:val="pl"/>
              </w:rPr>
              <w:t>Bialski</w:t>
            </w:r>
          </w:p>
          <w:p w14:paraId="16D39EFE" w14:textId="4514DB1D" w:rsidR="008F2B85" w:rsidRPr="004E5A5B" w:rsidRDefault="008F2B85" w:rsidP="008F2B85">
            <w:pPr>
              <w:rPr>
                <w:rFonts w:asciiTheme="minorHAnsi" w:hAnsiTheme="minorHAnsi" w:cstheme="minorHAnsi"/>
                <w:lang w:val="pl-PL"/>
              </w:rPr>
            </w:pPr>
            <w:r w:rsidRPr="004E5A5B">
              <w:rPr>
                <w:rFonts w:asciiTheme="minorHAnsi" w:hAnsiTheme="minorHAnsi" w:cstheme="minorHAnsi"/>
                <w:lang w:val="pl"/>
              </w:rPr>
              <w:t>PL812</w:t>
            </w:r>
            <w:r w:rsidR="00C62684" w:rsidRPr="004E5A5B">
              <w:rPr>
                <w:rFonts w:asciiTheme="minorHAnsi" w:hAnsiTheme="minorHAnsi" w:cstheme="minorHAnsi"/>
                <w:lang w:val="pl"/>
              </w:rPr>
              <w:t xml:space="preserve"> </w:t>
            </w:r>
            <w:r w:rsidRPr="004E5A5B">
              <w:rPr>
                <w:rFonts w:asciiTheme="minorHAnsi" w:hAnsiTheme="minorHAnsi" w:cstheme="minorHAnsi"/>
                <w:lang w:val="pl"/>
              </w:rPr>
              <w:t>Chełmsko-zamojski</w:t>
            </w:r>
          </w:p>
          <w:p w14:paraId="4F872926" w14:textId="4C26C366" w:rsidR="008F2B85" w:rsidRPr="004E5A5B" w:rsidRDefault="008F2B85" w:rsidP="008F2B85">
            <w:pPr>
              <w:rPr>
                <w:rFonts w:asciiTheme="minorHAnsi" w:hAnsiTheme="minorHAnsi" w:cstheme="minorHAnsi"/>
                <w:lang w:val="pl-PL"/>
              </w:rPr>
            </w:pPr>
            <w:r w:rsidRPr="004E5A5B">
              <w:rPr>
                <w:rFonts w:asciiTheme="minorHAnsi" w:hAnsiTheme="minorHAnsi" w:cstheme="minorHAnsi"/>
                <w:lang w:val="pl"/>
              </w:rPr>
              <w:t>PL814</w:t>
            </w:r>
            <w:r w:rsidR="00C62684" w:rsidRPr="004E5A5B">
              <w:rPr>
                <w:rFonts w:asciiTheme="minorHAnsi" w:hAnsiTheme="minorHAnsi" w:cstheme="minorHAnsi"/>
                <w:lang w:val="pl"/>
              </w:rPr>
              <w:t xml:space="preserve"> </w:t>
            </w:r>
            <w:r w:rsidRPr="004E5A5B">
              <w:rPr>
                <w:rFonts w:asciiTheme="minorHAnsi" w:hAnsiTheme="minorHAnsi" w:cstheme="minorHAnsi"/>
                <w:lang w:val="pl"/>
              </w:rPr>
              <w:t>Lubelski</w:t>
            </w:r>
          </w:p>
          <w:p w14:paraId="0F427D76" w14:textId="0622EE0F" w:rsidR="008F2B85" w:rsidRPr="004E5A5B" w:rsidRDefault="008F2B85" w:rsidP="008F2B85">
            <w:pPr>
              <w:rPr>
                <w:rFonts w:asciiTheme="minorHAnsi" w:hAnsiTheme="minorHAnsi" w:cstheme="minorHAnsi"/>
                <w:lang w:val="pl-PL"/>
              </w:rPr>
            </w:pPr>
            <w:r w:rsidRPr="004E5A5B">
              <w:rPr>
                <w:rFonts w:asciiTheme="minorHAnsi" w:hAnsiTheme="minorHAnsi" w:cstheme="minorHAnsi"/>
                <w:lang w:val="pl"/>
              </w:rPr>
              <w:t>PL815</w:t>
            </w:r>
            <w:r w:rsidR="00C62684" w:rsidRPr="004E5A5B">
              <w:rPr>
                <w:rFonts w:asciiTheme="minorHAnsi" w:hAnsiTheme="minorHAnsi" w:cstheme="minorHAnsi"/>
                <w:lang w:val="pl"/>
              </w:rPr>
              <w:t xml:space="preserve"> </w:t>
            </w:r>
            <w:r w:rsidRPr="004E5A5B">
              <w:rPr>
                <w:rFonts w:asciiTheme="minorHAnsi" w:hAnsiTheme="minorHAnsi" w:cstheme="minorHAnsi"/>
                <w:lang w:val="pl"/>
              </w:rPr>
              <w:t>Puławski</w:t>
            </w:r>
          </w:p>
          <w:p w14:paraId="04D3C581" w14:textId="05136C4D" w:rsidR="008F2B85" w:rsidRPr="004E5A5B" w:rsidRDefault="008F2B85" w:rsidP="008F2B85">
            <w:pPr>
              <w:rPr>
                <w:rFonts w:asciiTheme="minorHAnsi" w:hAnsiTheme="minorHAnsi" w:cstheme="minorHAnsi"/>
                <w:lang w:val="pl-PL"/>
              </w:rPr>
            </w:pPr>
            <w:r w:rsidRPr="004E5A5B">
              <w:rPr>
                <w:rFonts w:asciiTheme="minorHAnsi" w:hAnsiTheme="minorHAnsi" w:cstheme="minorHAnsi"/>
                <w:lang w:val="pl"/>
              </w:rPr>
              <w:t>PL821</w:t>
            </w:r>
            <w:r w:rsidR="00C62684" w:rsidRPr="004E5A5B">
              <w:rPr>
                <w:rFonts w:asciiTheme="minorHAnsi" w:hAnsiTheme="minorHAnsi" w:cstheme="minorHAnsi"/>
                <w:lang w:val="pl"/>
              </w:rPr>
              <w:t xml:space="preserve"> </w:t>
            </w:r>
            <w:r w:rsidRPr="004E5A5B">
              <w:rPr>
                <w:rFonts w:asciiTheme="minorHAnsi" w:hAnsiTheme="minorHAnsi" w:cstheme="minorHAnsi"/>
                <w:lang w:val="pl"/>
              </w:rPr>
              <w:t>Krośnieński</w:t>
            </w:r>
          </w:p>
          <w:p w14:paraId="4B4C8ABA" w14:textId="34FEF7C1" w:rsidR="008F2B85" w:rsidRPr="004E5A5B" w:rsidRDefault="008F2B85" w:rsidP="008F2B85">
            <w:pPr>
              <w:rPr>
                <w:rFonts w:asciiTheme="minorHAnsi" w:hAnsiTheme="minorHAnsi" w:cstheme="minorHAnsi"/>
                <w:lang w:val="pl-PL"/>
              </w:rPr>
            </w:pPr>
            <w:r w:rsidRPr="004E5A5B">
              <w:rPr>
                <w:rFonts w:asciiTheme="minorHAnsi" w:hAnsiTheme="minorHAnsi" w:cstheme="minorHAnsi"/>
                <w:lang w:val="pl"/>
              </w:rPr>
              <w:t>PL822</w:t>
            </w:r>
            <w:r w:rsidR="00C62684" w:rsidRPr="004E5A5B">
              <w:rPr>
                <w:rFonts w:asciiTheme="minorHAnsi" w:hAnsiTheme="minorHAnsi" w:cstheme="minorHAnsi"/>
                <w:lang w:val="pl"/>
              </w:rPr>
              <w:t xml:space="preserve"> </w:t>
            </w:r>
            <w:r w:rsidRPr="004E5A5B">
              <w:rPr>
                <w:rFonts w:asciiTheme="minorHAnsi" w:hAnsiTheme="minorHAnsi" w:cstheme="minorHAnsi"/>
                <w:lang w:val="pl"/>
              </w:rPr>
              <w:t>Przemyski</w:t>
            </w:r>
          </w:p>
          <w:p w14:paraId="5272E97F" w14:textId="6E650EF1" w:rsidR="008F2B85" w:rsidRPr="004E5A5B" w:rsidRDefault="008F2B85" w:rsidP="008F2B85">
            <w:pPr>
              <w:rPr>
                <w:rFonts w:asciiTheme="minorHAnsi" w:hAnsiTheme="minorHAnsi" w:cstheme="minorHAnsi"/>
                <w:lang w:val="pl-PL"/>
              </w:rPr>
            </w:pPr>
            <w:r w:rsidRPr="004E5A5B">
              <w:rPr>
                <w:rFonts w:asciiTheme="minorHAnsi" w:hAnsiTheme="minorHAnsi" w:cstheme="minorHAnsi"/>
                <w:lang w:val="pl"/>
              </w:rPr>
              <w:t>PL823</w:t>
            </w:r>
            <w:r w:rsidR="00C62684" w:rsidRPr="004E5A5B">
              <w:rPr>
                <w:rFonts w:asciiTheme="minorHAnsi" w:hAnsiTheme="minorHAnsi" w:cstheme="minorHAnsi"/>
                <w:lang w:val="pl"/>
              </w:rPr>
              <w:t xml:space="preserve"> </w:t>
            </w:r>
            <w:r w:rsidRPr="004E5A5B">
              <w:rPr>
                <w:rFonts w:asciiTheme="minorHAnsi" w:hAnsiTheme="minorHAnsi" w:cstheme="minorHAnsi"/>
                <w:lang w:val="pl"/>
              </w:rPr>
              <w:t>Rzeszowski</w:t>
            </w:r>
          </w:p>
          <w:p w14:paraId="1D748481" w14:textId="1C216140" w:rsidR="008F2B85" w:rsidRPr="004E5A5B" w:rsidRDefault="008F2B85" w:rsidP="008F2B85">
            <w:pPr>
              <w:rPr>
                <w:rFonts w:asciiTheme="minorHAnsi" w:hAnsiTheme="minorHAnsi" w:cstheme="minorHAnsi"/>
                <w:lang w:val="pl-PL"/>
              </w:rPr>
            </w:pPr>
            <w:r w:rsidRPr="004E5A5B">
              <w:rPr>
                <w:rFonts w:asciiTheme="minorHAnsi" w:hAnsiTheme="minorHAnsi" w:cstheme="minorHAnsi"/>
                <w:lang w:val="pl"/>
              </w:rPr>
              <w:t>PL824</w:t>
            </w:r>
            <w:r w:rsidR="00C62684" w:rsidRPr="004E5A5B">
              <w:rPr>
                <w:rFonts w:asciiTheme="minorHAnsi" w:hAnsiTheme="minorHAnsi" w:cstheme="minorHAnsi"/>
                <w:lang w:val="pl"/>
              </w:rPr>
              <w:t xml:space="preserve"> </w:t>
            </w:r>
            <w:r w:rsidRPr="004E5A5B">
              <w:rPr>
                <w:rFonts w:asciiTheme="minorHAnsi" w:hAnsiTheme="minorHAnsi" w:cstheme="minorHAnsi"/>
                <w:lang w:val="pl"/>
              </w:rPr>
              <w:t>Tarnobrzeski</w:t>
            </w:r>
          </w:p>
          <w:p w14:paraId="1A0C1AC3" w14:textId="6DBD28B2" w:rsidR="008F2B85" w:rsidRPr="004E5A5B" w:rsidRDefault="008F2B85" w:rsidP="008F2B85">
            <w:pPr>
              <w:rPr>
                <w:rFonts w:asciiTheme="minorHAnsi" w:hAnsiTheme="minorHAnsi" w:cstheme="minorHAnsi"/>
                <w:lang w:val="pl-PL"/>
              </w:rPr>
            </w:pPr>
            <w:r w:rsidRPr="004E5A5B">
              <w:rPr>
                <w:rFonts w:asciiTheme="minorHAnsi" w:hAnsiTheme="minorHAnsi" w:cstheme="minorHAnsi"/>
                <w:lang w:val="pl"/>
              </w:rPr>
              <w:t>PL841</w:t>
            </w:r>
            <w:r w:rsidR="00C62684" w:rsidRPr="004E5A5B">
              <w:rPr>
                <w:rFonts w:asciiTheme="minorHAnsi" w:hAnsiTheme="minorHAnsi" w:cstheme="minorHAnsi"/>
                <w:lang w:val="pl"/>
              </w:rPr>
              <w:t xml:space="preserve"> </w:t>
            </w:r>
            <w:r w:rsidRPr="004E5A5B">
              <w:rPr>
                <w:rFonts w:asciiTheme="minorHAnsi" w:hAnsiTheme="minorHAnsi" w:cstheme="minorHAnsi"/>
                <w:lang w:val="pl"/>
              </w:rPr>
              <w:t>Białostocki</w:t>
            </w:r>
          </w:p>
          <w:p w14:paraId="5D6B72C5" w14:textId="5BEFF227" w:rsidR="008F2B85" w:rsidRPr="004E5A5B" w:rsidRDefault="008F2B85" w:rsidP="008F2B85">
            <w:pPr>
              <w:rPr>
                <w:rFonts w:asciiTheme="minorHAnsi" w:hAnsiTheme="minorHAnsi" w:cstheme="minorHAnsi"/>
                <w:lang w:val="pl-PL"/>
              </w:rPr>
            </w:pPr>
            <w:r w:rsidRPr="004E5A5B">
              <w:rPr>
                <w:rFonts w:asciiTheme="minorHAnsi" w:hAnsiTheme="minorHAnsi" w:cstheme="minorHAnsi"/>
                <w:lang w:val="pl"/>
              </w:rPr>
              <w:t>PL842</w:t>
            </w:r>
            <w:r w:rsidR="00C62684" w:rsidRPr="004E5A5B">
              <w:rPr>
                <w:rFonts w:asciiTheme="minorHAnsi" w:hAnsiTheme="minorHAnsi" w:cstheme="minorHAnsi"/>
                <w:lang w:val="pl"/>
              </w:rPr>
              <w:t xml:space="preserve"> </w:t>
            </w:r>
            <w:r w:rsidRPr="004E5A5B">
              <w:rPr>
                <w:rFonts w:asciiTheme="minorHAnsi" w:hAnsiTheme="minorHAnsi" w:cstheme="minorHAnsi"/>
                <w:lang w:val="pl"/>
              </w:rPr>
              <w:t>Łomżyński</w:t>
            </w:r>
          </w:p>
          <w:p w14:paraId="7E1ED7CA" w14:textId="5AFC9254" w:rsidR="008F2B85" w:rsidRPr="004E5A5B" w:rsidRDefault="008F2B85" w:rsidP="008F2B85">
            <w:pPr>
              <w:rPr>
                <w:rFonts w:asciiTheme="minorHAnsi" w:hAnsiTheme="minorHAnsi" w:cstheme="minorHAnsi"/>
                <w:lang w:val="pl-PL"/>
              </w:rPr>
            </w:pPr>
            <w:r w:rsidRPr="004E5A5B">
              <w:rPr>
                <w:rFonts w:asciiTheme="minorHAnsi" w:hAnsiTheme="minorHAnsi" w:cstheme="minorHAnsi"/>
                <w:lang w:val="pl"/>
              </w:rPr>
              <w:t>PL843</w:t>
            </w:r>
            <w:r w:rsidR="00C62684" w:rsidRPr="004E5A5B">
              <w:rPr>
                <w:rFonts w:asciiTheme="minorHAnsi" w:hAnsiTheme="minorHAnsi" w:cstheme="minorHAnsi"/>
                <w:lang w:val="pl"/>
              </w:rPr>
              <w:t xml:space="preserve"> </w:t>
            </w:r>
            <w:r w:rsidRPr="004E5A5B">
              <w:rPr>
                <w:rFonts w:asciiTheme="minorHAnsi" w:hAnsiTheme="minorHAnsi" w:cstheme="minorHAnsi"/>
                <w:lang w:val="pl"/>
              </w:rPr>
              <w:t>Suwalski</w:t>
            </w:r>
          </w:p>
          <w:p w14:paraId="004953A0" w14:textId="268696E7" w:rsidR="008F2B85" w:rsidRPr="004E5A5B" w:rsidRDefault="008F2B85" w:rsidP="008F2B85">
            <w:pPr>
              <w:rPr>
                <w:rFonts w:asciiTheme="minorHAnsi" w:hAnsiTheme="minorHAnsi" w:cstheme="minorHAnsi"/>
                <w:lang w:val="pl-PL"/>
              </w:rPr>
            </w:pPr>
            <w:r w:rsidRPr="004E5A5B">
              <w:rPr>
                <w:rFonts w:asciiTheme="minorHAnsi" w:hAnsiTheme="minorHAnsi" w:cstheme="minorHAnsi"/>
                <w:lang w:val="pl"/>
              </w:rPr>
              <w:t>PL924</w:t>
            </w:r>
            <w:r w:rsidR="00C62684" w:rsidRPr="004E5A5B">
              <w:rPr>
                <w:rFonts w:asciiTheme="minorHAnsi" w:hAnsiTheme="minorHAnsi" w:cstheme="minorHAnsi"/>
                <w:lang w:val="pl"/>
              </w:rPr>
              <w:t xml:space="preserve"> </w:t>
            </w:r>
            <w:r w:rsidRPr="004E5A5B">
              <w:rPr>
                <w:rFonts w:asciiTheme="minorHAnsi" w:hAnsiTheme="minorHAnsi" w:cstheme="minorHAnsi"/>
                <w:lang w:val="pl"/>
              </w:rPr>
              <w:t>Ostrołęcki</w:t>
            </w:r>
          </w:p>
          <w:p w14:paraId="4CD7C347" w14:textId="1457F576" w:rsidR="008F2B85" w:rsidRPr="004E5A5B" w:rsidRDefault="008F2B85" w:rsidP="008F2B85">
            <w:pPr>
              <w:rPr>
                <w:rFonts w:asciiTheme="minorHAnsi" w:hAnsiTheme="minorHAnsi" w:cstheme="minorHAnsi"/>
                <w:lang w:val="pl-PL"/>
              </w:rPr>
            </w:pPr>
            <w:r w:rsidRPr="004E5A5B">
              <w:rPr>
                <w:rFonts w:asciiTheme="minorHAnsi" w:hAnsiTheme="minorHAnsi" w:cstheme="minorHAnsi"/>
                <w:lang w:val="pl"/>
              </w:rPr>
              <w:t>PL925</w:t>
            </w:r>
            <w:r w:rsidR="00C62684" w:rsidRPr="004E5A5B">
              <w:rPr>
                <w:rFonts w:asciiTheme="minorHAnsi" w:hAnsiTheme="minorHAnsi" w:cstheme="minorHAnsi"/>
                <w:lang w:val="pl"/>
              </w:rPr>
              <w:t xml:space="preserve"> </w:t>
            </w:r>
            <w:r w:rsidRPr="004E5A5B">
              <w:rPr>
                <w:rFonts w:asciiTheme="minorHAnsi" w:hAnsiTheme="minorHAnsi" w:cstheme="minorHAnsi"/>
                <w:lang w:val="pl"/>
              </w:rPr>
              <w:t>Siedlecki</w:t>
            </w:r>
            <w:r w:rsidRPr="004E5A5B">
              <w:rPr>
                <w:rFonts w:asciiTheme="minorHAnsi" w:hAnsiTheme="minorHAnsi" w:cstheme="minorHAnsi"/>
                <w:lang w:val="pl"/>
              </w:rPr>
              <w:tab/>
            </w:r>
          </w:p>
          <w:p w14:paraId="1416BBA8" w14:textId="41B2508C" w:rsidR="00A77B3E" w:rsidRPr="004E5A5B" w:rsidRDefault="008F2B85" w:rsidP="008F2B85">
            <w:pPr>
              <w:rPr>
                <w:rFonts w:asciiTheme="minorHAnsi" w:hAnsiTheme="minorHAnsi" w:cstheme="minorHAnsi"/>
                <w:lang w:val="pl-PL"/>
              </w:rPr>
            </w:pPr>
            <w:r w:rsidRPr="004E5A5B">
              <w:rPr>
                <w:rFonts w:asciiTheme="minorHAnsi" w:hAnsiTheme="minorHAnsi" w:cstheme="minorHAnsi"/>
                <w:lang w:val="pl"/>
              </w:rPr>
              <w:t xml:space="preserve">UA: obwód wołyński, lwowski, zakarpacki, rówieński, tarnopolski i </w:t>
            </w:r>
            <w:proofErr w:type="spellStart"/>
            <w:r w:rsidRPr="004E5A5B">
              <w:rPr>
                <w:rFonts w:asciiTheme="minorHAnsi" w:hAnsiTheme="minorHAnsi" w:cstheme="minorHAnsi"/>
                <w:lang w:val="pl"/>
              </w:rPr>
              <w:t>iwanofrank</w:t>
            </w:r>
            <w:r w:rsidR="00DA0476" w:rsidRPr="004E5A5B">
              <w:rPr>
                <w:rFonts w:asciiTheme="minorHAnsi" w:hAnsiTheme="minorHAnsi" w:cstheme="minorHAnsi"/>
                <w:lang w:val="pl"/>
              </w:rPr>
              <w:t>o</w:t>
            </w:r>
            <w:r w:rsidRPr="004E5A5B">
              <w:rPr>
                <w:rFonts w:asciiTheme="minorHAnsi" w:hAnsiTheme="minorHAnsi" w:cstheme="minorHAnsi"/>
                <w:lang w:val="pl"/>
              </w:rPr>
              <w:t>wski</w:t>
            </w:r>
            <w:proofErr w:type="spellEnd"/>
          </w:p>
        </w:tc>
      </w:tr>
      <w:tr w:rsidR="00C44012" w:rsidRPr="004E5A5B" w14:paraId="1C6D41B7" w14:textId="77777777">
        <w:trPr>
          <w:trHeight w:val="24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D2C7BD1" w14:textId="08941D29" w:rsidR="00A77B3E" w:rsidRPr="004E5A5B" w:rsidRDefault="000452C8">
            <w:pPr>
              <w:spacing w:before="100"/>
              <w:rPr>
                <w:rFonts w:asciiTheme="minorHAnsi" w:hAnsiTheme="minorHAnsi" w:cstheme="minorHAnsi"/>
                <w:color w:val="000000"/>
              </w:rPr>
            </w:pPr>
            <w:r w:rsidRPr="004E5A5B">
              <w:rPr>
                <w:rFonts w:asciiTheme="minorHAnsi" w:hAnsiTheme="minorHAnsi" w:cstheme="minorHAnsi"/>
                <w:color w:val="000000"/>
                <w:lang w:val="pl"/>
              </w:rPr>
              <w:t>Komponent</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96DB71" w14:textId="352F7048" w:rsidR="00A77B3E" w:rsidRPr="004E5A5B" w:rsidRDefault="000452C8">
            <w:pPr>
              <w:spacing w:before="100"/>
              <w:rPr>
                <w:rFonts w:asciiTheme="minorHAnsi" w:hAnsiTheme="minorHAnsi" w:cstheme="minorHAnsi"/>
                <w:color w:val="000000"/>
              </w:rPr>
            </w:pPr>
            <w:r w:rsidRPr="004E5A5B">
              <w:rPr>
                <w:rFonts w:asciiTheme="minorHAnsi" w:hAnsiTheme="minorHAnsi" w:cstheme="minorHAnsi"/>
                <w:color w:val="000000"/>
                <w:lang w:val="pl"/>
              </w:rPr>
              <w:t xml:space="preserve">Programy komponentu </w:t>
            </w:r>
            <w:r w:rsidR="006359A6" w:rsidRPr="004E5A5B">
              <w:rPr>
                <w:rFonts w:asciiTheme="minorHAnsi" w:hAnsiTheme="minorHAnsi" w:cstheme="minorHAnsi"/>
                <w:color w:val="000000"/>
                <w:lang w:val="pl"/>
              </w:rPr>
              <w:t>A</w:t>
            </w:r>
          </w:p>
        </w:tc>
      </w:tr>
    </w:tbl>
    <w:p w14:paraId="1340029B" w14:textId="008B8419" w:rsidR="4EBAE221" w:rsidRPr="004E5A5B" w:rsidRDefault="006359A6" w:rsidP="004C28C3">
      <w:pPr>
        <w:spacing w:before="100"/>
        <w:jc w:val="center"/>
        <w:rPr>
          <w:rFonts w:asciiTheme="minorHAnsi" w:hAnsiTheme="minorHAnsi" w:cstheme="minorHAnsi"/>
          <w:b/>
          <w:bCs/>
          <w:color w:val="000000"/>
          <w:sz w:val="22"/>
          <w:szCs w:val="22"/>
        </w:rPr>
      </w:pPr>
      <w:r w:rsidRPr="004E5A5B">
        <w:rPr>
          <w:rFonts w:asciiTheme="minorHAnsi" w:hAnsiTheme="minorHAnsi" w:cstheme="minorHAnsi"/>
          <w:color w:val="000000" w:themeColor="text1"/>
          <w:sz w:val="22"/>
          <w:szCs w:val="22"/>
          <w:lang w:val="pl"/>
        </w:rPr>
        <w:br w:type="page"/>
      </w:r>
    </w:p>
    <w:sdt>
      <w:sdtPr>
        <w:rPr>
          <w:rFonts w:asciiTheme="minorHAnsi" w:eastAsia="Times New Roman" w:hAnsiTheme="minorHAnsi" w:cstheme="minorHAnsi"/>
          <w:color w:val="auto"/>
          <w:sz w:val="24"/>
          <w:szCs w:val="24"/>
          <w:lang w:val="en-US" w:eastAsia="en-US"/>
        </w:rPr>
        <w:id w:val="-139422054"/>
        <w:docPartObj>
          <w:docPartGallery w:val="Table of Contents"/>
          <w:docPartUnique/>
        </w:docPartObj>
      </w:sdtPr>
      <w:sdtEndPr>
        <w:rPr>
          <w:b/>
          <w:bCs/>
        </w:rPr>
      </w:sdtEndPr>
      <w:sdtContent>
        <w:p w14:paraId="34EBBEA2" w14:textId="0B9CA2DD" w:rsidR="00973018" w:rsidRPr="004E5A5B" w:rsidRDefault="00973018">
          <w:pPr>
            <w:pStyle w:val="Nagwekspisutreci"/>
            <w:rPr>
              <w:rFonts w:asciiTheme="minorHAnsi" w:hAnsiTheme="minorHAnsi" w:cstheme="minorHAnsi"/>
              <w:sz w:val="24"/>
              <w:szCs w:val="24"/>
            </w:rPr>
          </w:pPr>
          <w:r w:rsidRPr="004E5A5B">
            <w:rPr>
              <w:rFonts w:asciiTheme="minorHAnsi" w:hAnsiTheme="minorHAnsi" w:cstheme="minorHAnsi"/>
              <w:sz w:val="24"/>
              <w:szCs w:val="24"/>
            </w:rPr>
            <w:t>Spis treści</w:t>
          </w:r>
        </w:p>
        <w:p w14:paraId="58DF11B8" w14:textId="57BDF674" w:rsidR="00742077" w:rsidRDefault="00973018">
          <w:pPr>
            <w:pStyle w:val="Spistreci1"/>
            <w:rPr>
              <w:rFonts w:asciiTheme="minorHAnsi" w:eastAsiaTheme="minorEastAsia" w:hAnsiTheme="minorHAnsi" w:cstheme="minorBidi"/>
              <w:sz w:val="22"/>
              <w:szCs w:val="22"/>
              <w:lang w:val="pl-PL" w:eastAsia="pl-PL"/>
            </w:rPr>
          </w:pPr>
          <w:r w:rsidRPr="004E5A5B">
            <w:rPr>
              <w:rFonts w:asciiTheme="minorHAnsi" w:hAnsiTheme="minorHAnsi"/>
            </w:rPr>
            <w:fldChar w:fldCharType="begin"/>
          </w:r>
          <w:r w:rsidRPr="004E5A5B">
            <w:rPr>
              <w:rFonts w:asciiTheme="minorHAnsi" w:hAnsiTheme="minorHAnsi"/>
              <w:lang w:val="pl-PL"/>
            </w:rPr>
            <w:instrText xml:space="preserve"> TOC \o "1-3" \h \z \u </w:instrText>
          </w:r>
          <w:r w:rsidRPr="004E5A5B">
            <w:rPr>
              <w:rFonts w:asciiTheme="minorHAnsi" w:hAnsiTheme="minorHAnsi"/>
            </w:rPr>
            <w:fldChar w:fldCharType="separate"/>
          </w:r>
          <w:hyperlink w:anchor="_Toc103145728" w:history="1">
            <w:r w:rsidR="00742077" w:rsidRPr="00D15CEF">
              <w:rPr>
                <w:rStyle w:val="Hipercze"/>
                <w:b/>
                <w:bCs/>
              </w:rPr>
              <w:t>1. Wspólna strategia programu: główne wyzwania w zakresie rozwoju oraz działania podejmowane w ramach polityki</w:t>
            </w:r>
            <w:r w:rsidR="00742077">
              <w:rPr>
                <w:webHidden/>
              </w:rPr>
              <w:tab/>
            </w:r>
            <w:r w:rsidR="00742077">
              <w:rPr>
                <w:webHidden/>
              </w:rPr>
              <w:fldChar w:fldCharType="begin"/>
            </w:r>
            <w:r w:rsidR="00742077">
              <w:rPr>
                <w:webHidden/>
              </w:rPr>
              <w:instrText xml:space="preserve"> PAGEREF _Toc103145728 \h </w:instrText>
            </w:r>
            <w:r w:rsidR="00742077">
              <w:rPr>
                <w:webHidden/>
              </w:rPr>
            </w:r>
            <w:r w:rsidR="00742077">
              <w:rPr>
                <w:webHidden/>
              </w:rPr>
              <w:fldChar w:fldCharType="separate"/>
            </w:r>
            <w:r w:rsidR="00742077">
              <w:rPr>
                <w:webHidden/>
              </w:rPr>
              <w:t>7</w:t>
            </w:r>
            <w:r w:rsidR="00742077">
              <w:rPr>
                <w:webHidden/>
              </w:rPr>
              <w:fldChar w:fldCharType="end"/>
            </w:r>
          </w:hyperlink>
        </w:p>
        <w:p w14:paraId="00B7A513" w14:textId="3658170B" w:rsidR="00742077" w:rsidRDefault="00742077">
          <w:pPr>
            <w:pStyle w:val="Spistreci2"/>
            <w:tabs>
              <w:tab w:val="right" w:leader="dot" w:pos="10240"/>
            </w:tabs>
            <w:rPr>
              <w:rFonts w:asciiTheme="minorHAnsi" w:eastAsiaTheme="minorEastAsia" w:hAnsiTheme="minorHAnsi" w:cstheme="minorBidi"/>
              <w:noProof/>
              <w:sz w:val="22"/>
              <w:szCs w:val="22"/>
              <w:lang w:val="pl-PL" w:eastAsia="pl-PL"/>
            </w:rPr>
          </w:pPr>
          <w:hyperlink w:anchor="_Toc103145729" w:history="1">
            <w:r w:rsidRPr="00D15CEF">
              <w:rPr>
                <w:rStyle w:val="Hipercze"/>
                <w:rFonts w:cstheme="minorHAnsi"/>
                <w:b/>
                <w:bCs/>
                <w:noProof/>
                <w:lang w:val="pl"/>
              </w:rPr>
              <w:t xml:space="preserve">1.1. </w:t>
            </w:r>
            <w:r w:rsidRPr="00D15CEF">
              <w:rPr>
                <w:rStyle w:val="Hipercze"/>
                <w:rFonts w:cstheme="minorHAnsi"/>
                <w:b/>
                <w:bCs/>
                <w:noProof/>
              </w:rPr>
              <w:t>Obszar objęty programem</w:t>
            </w:r>
            <w:r>
              <w:rPr>
                <w:noProof/>
                <w:webHidden/>
              </w:rPr>
              <w:tab/>
            </w:r>
            <w:r>
              <w:rPr>
                <w:noProof/>
                <w:webHidden/>
              </w:rPr>
              <w:fldChar w:fldCharType="begin"/>
            </w:r>
            <w:r>
              <w:rPr>
                <w:noProof/>
                <w:webHidden/>
              </w:rPr>
              <w:instrText xml:space="preserve"> PAGEREF _Toc103145729 \h </w:instrText>
            </w:r>
            <w:r>
              <w:rPr>
                <w:noProof/>
                <w:webHidden/>
              </w:rPr>
            </w:r>
            <w:r>
              <w:rPr>
                <w:noProof/>
                <w:webHidden/>
              </w:rPr>
              <w:fldChar w:fldCharType="separate"/>
            </w:r>
            <w:r>
              <w:rPr>
                <w:noProof/>
                <w:webHidden/>
              </w:rPr>
              <w:t>7</w:t>
            </w:r>
            <w:r>
              <w:rPr>
                <w:noProof/>
                <w:webHidden/>
              </w:rPr>
              <w:fldChar w:fldCharType="end"/>
            </w:r>
          </w:hyperlink>
        </w:p>
        <w:p w14:paraId="20448C97" w14:textId="53F176A5" w:rsidR="00742077" w:rsidRDefault="00742077">
          <w:pPr>
            <w:pStyle w:val="Spistreci2"/>
            <w:tabs>
              <w:tab w:val="right" w:leader="dot" w:pos="10240"/>
            </w:tabs>
            <w:rPr>
              <w:rFonts w:asciiTheme="minorHAnsi" w:eastAsiaTheme="minorEastAsia" w:hAnsiTheme="minorHAnsi" w:cstheme="minorBidi"/>
              <w:noProof/>
              <w:sz w:val="22"/>
              <w:szCs w:val="22"/>
              <w:lang w:val="pl-PL" w:eastAsia="pl-PL"/>
            </w:rPr>
          </w:pPr>
          <w:hyperlink w:anchor="_Toc103145730" w:history="1">
            <w:r w:rsidRPr="00D15CEF">
              <w:rPr>
                <w:rStyle w:val="Hipercze"/>
                <w:rFonts w:cstheme="minorHAnsi"/>
                <w:b/>
                <w:bCs/>
                <w:noProof/>
                <w:lang w:val="pl"/>
              </w:rPr>
              <w:t>1.2 Wspólna strategia programu: Podsumowanie głównych wspólnych wyzwań z uwzględnieniem różnic i nierówności gospodarczych, społecznych i terytorialnych, a także wspólnych potrzeb inwestycyjnych i komplementarności oraz synergii z innymi programami i instrumentami finansowania, wniosków z dotychczasowych doświadczeń oraz strategii makroregionalnych i strategii na rzecz basenu morskiego, w przypadku, gdy obszar objęty programem w całości lub w części jest objęty co najmniej jedną strategią</w:t>
            </w:r>
            <w:r>
              <w:rPr>
                <w:noProof/>
                <w:webHidden/>
              </w:rPr>
              <w:tab/>
            </w:r>
            <w:r>
              <w:rPr>
                <w:noProof/>
                <w:webHidden/>
              </w:rPr>
              <w:fldChar w:fldCharType="begin"/>
            </w:r>
            <w:r>
              <w:rPr>
                <w:noProof/>
                <w:webHidden/>
              </w:rPr>
              <w:instrText xml:space="preserve"> PAGEREF _Toc103145730 \h </w:instrText>
            </w:r>
            <w:r>
              <w:rPr>
                <w:noProof/>
                <w:webHidden/>
              </w:rPr>
            </w:r>
            <w:r>
              <w:rPr>
                <w:noProof/>
                <w:webHidden/>
              </w:rPr>
              <w:fldChar w:fldCharType="separate"/>
            </w:r>
            <w:r>
              <w:rPr>
                <w:noProof/>
                <w:webHidden/>
              </w:rPr>
              <w:t>8</w:t>
            </w:r>
            <w:r>
              <w:rPr>
                <w:noProof/>
                <w:webHidden/>
              </w:rPr>
              <w:fldChar w:fldCharType="end"/>
            </w:r>
          </w:hyperlink>
        </w:p>
        <w:p w14:paraId="00D249AA" w14:textId="02246EE6" w:rsidR="00742077" w:rsidRDefault="00742077">
          <w:pPr>
            <w:pStyle w:val="Spistreci2"/>
            <w:tabs>
              <w:tab w:val="right" w:leader="dot" w:pos="10240"/>
            </w:tabs>
            <w:rPr>
              <w:rFonts w:asciiTheme="minorHAnsi" w:eastAsiaTheme="minorEastAsia" w:hAnsiTheme="minorHAnsi" w:cstheme="minorBidi"/>
              <w:noProof/>
              <w:sz w:val="22"/>
              <w:szCs w:val="22"/>
              <w:lang w:val="pl-PL" w:eastAsia="pl-PL"/>
            </w:rPr>
          </w:pPr>
          <w:hyperlink w:anchor="_Toc103145731" w:history="1">
            <w:r w:rsidRPr="00D15CEF">
              <w:rPr>
                <w:rStyle w:val="Hipercze"/>
                <w:rFonts w:cstheme="minorHAnsi"/>
                <w:b/>
                <w:bCs/>
                <w:noProof/>
                <w:lang w:val="pl"/>
              </w:rPr>
              <w:t xml:space="preserve">1.3. </w:t>
            </w:r>
            <w:r w:rsidRPr="00D15CEF">
              <w:rPr>
                <w:rStyle w:val="Hipercze"/>
                <w:rFonts w:cstheme="minorHAnsi"/>
                <w:b/>
                <w:bCs/>
                <w:noProof/>
              </w:rPr>
              <w:t>Uzasadnienie wybranych celów polityki oraz celów specyficznych Interreg, odpowiadających im priorytetów, celów szczegółowych oraz form wsparcia z uwzględnieniem, w stosownych przypadkach, kwestii brakujących połączeń w infrastrukturze transgranicznej</w:t>
            </w:r>
            <w:r>
              <w:rPr>
                <w:noProof/>
                <w:webHidden/>
              </w:rPr>
              <w:tab/>
            </w:r>
            <w:r>
              <w:rPr>
                <w:noProof/>
                <w:webHidden/>
              </w:rPr>
              <w:fldChar w:fldCharType="begin"/>
            </w:r>
            <w:r>
              <w:rPr>
                <w:noProof/>
                <w:webHidden/>
              </w:rPr>
              <w:instrText xml:space="preserve"> PAGEREF _Toc103145731 \h </w:instrText>
            </w:r>
            <w:r>
              <w:rPr>
                <w:noProof/>
                <w:webHidden/>
              </w:rPr>
            </w:r>
            <w:r>
              <w:rPr>
                <w:noProof/>
                <w:webHidden/>
              </w:rPr>
              <w:fldChar w:fldCharType="separate"/>
            </w:r>
            <w:r>
              <w:rPr>
                <w:noProof/>
                <w:webHidden/>
              </w:rPr>
              <w:t>25</w:t>
            </w:r>
            <w:r>
              <w:rPr>
                <w:noProof/>
                <w:webHidden/>
              </w:rPr>
              <w:fldChar w:fldCharType="end"/>
            </w:r>
          </w:hyperlink>
        </w:p>
        <w:p w14:paraId="1E609E58" w14:textId="7EE5F14E"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32" w:history="1">
            <w:r w:rsidRPr="00D15CEF">
              <w:rPr>
                <w:rStyle w:val="Hipercze"/>
                <w:rFonts w:cstheme="minorHAnsi"/>
                <w:noProof/>
                <w:lang w:val="pl"/>
              </w:rPr>
              <w:t>Tabela 1</w:t>
            </w:r>
            <w:r>
              <w:rPr>
                <w:noProof/>
                <w:webHidden/>
              </w:rPr>
              <w:tab/>
            </w:r>
            <w:r>
              <w:rPr>
                <w:noProof/>
                <w:webHidden/>
              </w:rPr>
              <w:fldChar w:fldCharType="begin"/>
            </w:r>
            <w:r>
              <w:rPr>
                <w:noProof/>
                <w:webHidden/>
              </w:rPr>
              <w:instrText xml:space="preserve"> PAGEREF _Toc103145732 \h </w:instrText>
            </w:r>
            <w:r>
              <w:rPr>
                <w:noProof/>
                <w:webHidden/>
              </w:rPr>
            </w:r>
            <w:r>
              <w:rPr>
                <w:noProof/>
                <w:webHidden/>
              </w:rPr>
              <w:fldChar w:fldCharType="separate"/>
            </w:r>
            <w:r>
              <w:rPr>
                <w:noProof/>
                <w:webHidden/>
              </w:rPr>
              <w:t>25</w:t>
            </w:r>
            <w:r>
              <w:rPr>
                <w:noProof/>
                <w:webHidden/>
              </w:rPr>
              <w:fldChar w:fldCharType="end"/>
            </w:r>
          </w:hyperlink>
        </w:p>
        <w:p w14:paraId="7BA74BCD" w14:textId="63CDF2D6" w:rsidR="00742077" w:rsidRDefault="00742077">
          <w:pPr>
            <w:pStyle w:val="Spistreci1"/>
            <w:rPr>
              <w:rFonts w:asciiTheme="minorHAnsi" w:eastAsiaTheme="minorEastAsia" w:hAnsiTheme="minorHAnsi" w:cstheme="minorBidi"/>
              <w:sz w:val="22"/>
              <w:szCs w:val="22"/>
              <w:lang w:val="pl-PL" w:eastAsia="pl-PL"/>
            </w:rPr>
          </w:pPr>
          <w:hyperlink w:anchor="_Toc103145733" w:history="1">
            <w:r w:rsidRPr="00D15CEF">
              <w:rPr>
                <w:rStyle w:val="Hipercze"/>
              </w:rPr>
              <w:t>2. Priorytety</w:t>
            </w:r>
            <w:r>
              <w:rPr>
                <w:webHidden/>
              </w:rPr>
              <w:tab/>
            </w:r>
            <w:r>
              <w:rPr>
                <w:webHidden/>
              </w:rPr>
              <w:fldChar w:fldCharType="begin"/>
            </w:r>
            <w:r>
              <w:rPr>
                <w:webHidden/>
              </w:rPr>
              <w:instrText xml:space="preserve"> PAGEREF _Toc103145733 \h </w:instrText>
            </w:r>
            <w:r>
              <w:rPr>
                <w:webHidden/>
              </w:rPr>
            </w:r>
            <w:r>
              <w:rPr>
                <w:webHidden/>
              </w:rPr>
              <w:fldChar w:fldCharType="separate"/>
            </w:r>
            <w:r>
              <w:rPr>
                <w:webHidden/>
              </w:rPr>
              <w:t>34</w:t>
            </w:r>
            <w:r>
              <w:rPr>
                <w:webHidden/>
              </w:rPr>
              <w:fldChar w:fldCharType="end"/>
            </w:r>
          </w:hyperlink>
        </w:p>
        <w:p w14:paraId="5C140383" w14:textId="7CDA7202" w:rsidR="00742077" w:rsidRDefault="00742077">
          <w:pPr>
            <w:pStyle w:val="Spistreci2"/>
            <w:tabs>
              <w:tab w:val="right" w:leader="dot" w:pos="10240"/>
            </w:tabs>
            <w:rPr>
              <w:rFonts w:asciiTheme="minorHAnsi" w:eastAsiaTheme="minorEastAsia" w:hAnsiTheme="minorHAnsi" w:cstheme="minorBidi"/>
              <w:noProof/>
              <w:sz w:val="22"/>
              <w:szCs w:val="22"/>
              <w:lang w:val="pl-PL" w:eastAsia="pl-PL"/>
            </w:rPr>
          </w:pPr>
          <w:hyperlink w:anchor="_Toc103145734" w:history="1">
            <w:r w:rsidRPr="00D15CEF">
              <w:rPr>
                <w:rStyle w:val="Hipercze"/>
                <w:rFonts w:cstheme="minorHAnsi"/>
                <w:noProof/>
                <w:lang w:val="pl"/>
              </w:rPr>
              <w:t>2.1. Priorytet 1: Środowisko</w:t>
            </w:r>
            <w:r>
              <w:rPr>
                <w:noProof/>
                <w:webHidden/>
              </w:rPr>
              <w:tab/>
            </w:r>
            <w:r>
              <w:rPr>
                <w:noProof/>
                <w:webHidden/>
              </w:rPr>
              <w:fldChar w:fldCharType="begin"/>
            </w:r>
            <w:r>
              <w:rPr>
                <w:noProof/>
                <w:webHidden/>
              </w:rPr>
              <w:instrText xml:space="preserve"> PAGEREF _Toc103145734 \h </w:instrText>
            </w:r>
            <w:r>
              <w:rPr>
                <w:noProof/>
                <w:webHidden/>
              </w:rPr>
            </w:r>
            <w:r>
              <w:rPr>
                <w:noProof/>
                <w:webHidden/>
              </w:rPr>
              <w:fldChar w:fldCharType="separate"/>
            </w:r>
            <w:r>
              <w:rPr>
                <w:noProof/>
                <w:webHidden/>
              </w:rPr>
              <w:t>34</w:t>
            </w:r>
            <w:r>
              <w:rPr>
                <w:noProof/>
                <w:webHidden/>
              </w:rPr>
              <w:fldChar w:fldCharType="end"/>
            </w:r>
          </w:hyperlink>
        </w:p>
        <w:p w14:paraId="06D7A52A" w14:textId="53BB012F"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35" w:history="1">
            <w:r w:rsidRPr="00D15CEF">
              <w:rPr>
                <w:rStyle w:val="Hipercze"/>
                <w:rFonts w:cstheme="minorHAnsi"/>
                <w:noProof/>
                <w:lang w:val="pl"/>
              </w:rPr>
              <w:t>2.1.1. Cel szczegółowy: RSO2.4. Wspieranie przystosowania się do zmian klimatu i zapobiegania ryzyku związanemu z klęskami żywiołowymi i katastrofami, a także odporności, z uwzględnieniem podejścia ekosystemowego</w:t>
            </w:r>
            <w:r>
              <w:rPr>
                <w:noProof/>
                <w:webHidden/>
              </w:rPr>
              <w:tab/>
            </w:r>
            <w:r>
              <w:rPr>
                <w:noProof/>
                <w:webHidden/>
              </w:rPr>
              <w:fldChar w:fldCharType="begin"/>
            </w:r>
            <w:r>
              <w:rPr>
                <w:noProof/>
                <w:webHidden/>
              </w:rPr>
              <w:instrText xml:space="preserve"> PAGEREF _Toc103145735 \h </w:instrText>
            </w:r>
            <w:r>
              <w:rPr>
                <w:noProof/>
                <w:webHidden/>
              </w:rPr>
            </w:r>
            <w:r>
              <w:rPr>
                <w:noProof/>
                <w:webHidden/>
              </w:rPr>
              <w:fldChar w:fldCharType="separate"/>
            </w:r>
            <w:r>
              <w:rPr>
                <w:noProof/>
                <w:webHidden/>
              </w:rPr>
              <w:t>34</w:t>
            </w:r>
            <w:r>
              <w:rPr>
                <w:noProof/>
                <w:webHidden/>
              </w:rPr>
              <w:fldChar w:fldCharType="end"/>
            </w:r>
          </w:hyperlink>
        </w:p>
        <w:p w14:paraId="19E7F74E" w14:textId="3818AA78"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36" w:history="1">
            <w:r w:rsidRPr="00D15CEF">
              <w:rPr>
                <w:rStyle w:val="Hipercze"/>
                <w:rFonts w:cstheme="minorHAnsi"/>
                <w:noProof/>
                <w:lang w:val="pl"/>
              </w:rPr>
              <w:t>2.1.1.1 Powiązane rodzaje działań oraz ich oczekiwany wkład w realizację wspomnianych celów szczegółowych oraz, w stosownych przypadkach, strategii makroregionalnych i strategii na rzecz basenu morskiego</w:t>
            </w:r>
            <w:r>
              <w:rPr>
                <w:noProof/>
                <w:webHidden/>
              </w:rPr>
              <w:tab/>
            </w:r>
            <w:r>
              <w:rPr>
                <w:noProof/>
                <w:webHidden/>
              </w:rPr>
              <w:fldChar w:fldCharType="begin"/>
            </w:r>
            <w:r>
              <w:rPr>
                <w:noProof/>
                <w:webHidden/>
              </w:rPr>
              <w:instrText xml:space="preserve"> PAGEREF _Toc103145736 \h </w:instrText>
            </w:r>
            <w:r>
              <w:rPr>
                <w:noProof/>
                <w:webHidden/>
              </w:rPr>
            </w:r>
            <w:r>
              <w:rPr>
                <w:noProof/>
                <w:webHidden/>
              </w:rPr>
              <w:fldChar w:fldCharType="separate"/>
            </w:r>
            <w:r>
              <w:rPr>
                <w:noProof/>
                <w:webHidden/>
              </w:rPr>
              <w:t>34</w:t>
            </w:r>
            <w:r>
              <w:rPr>
                <w:noProof/>
                <w:webHidden/>
              </w:rPr>
              <w:fldChar w:fldCharType="end"/>
            </w:r>
          </w:hyperlink>
        </w:p>
        <w:p w14:paraId="730723E7" w14:textId="54213696"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37" w:history="1">
            <w:r w:rsidRPr="00D15CEF">
              <w:rPr>
                <w:rStyle w:val="Hipercze"/>
                <w:rFonts w:cstheme="minorHAnsi"/>
                <w:noProof/>
                <w:lang w:val="pl"/>
              </w:rPr>
              <w:t xml:space="preserve">2.1.1.1b </w:t>
            </w:r>
            <w:r w:rsidRPr="00D15CEF">
              <w:rPr>
                <w:rStyle w:val="Hipercze"/>
                <w:rFonts w:cstheme="minorHAnsi"/>
                <w:noProof/>
                <w:lang w:val="pl-PL"/>
              </w:rPr>
              <w:t>Określenie pojedynczego beneficjenta lub ograniczonego wykazu beneficjentów i procedura przyznawania środków</w:t>
            </w:r>
            <w:r>
              <w:rPr>
                <w:noProof/>
                <w:webHidden/>
              </w:rPr>
              <w:tab/>
            </w:r>
            <w:r>
              <w:rPr>
                <w:noProof/>
                <w:webHidden/>
              </w:rPr>
              <w:fldChar w:fldCharType="begin"/>
            </w:r>
            <w:r>
              <w:rPr>
                <w:noProof/>
                <w:webHidden/>
              </w:rPr>
              <w:instrText xml:space="preserve"> PAGEREF _Toc103145737 \h </w:instrText>
            </w:r>
            <w:r>
              <w:rPr>
                <w:noProof/>
                <w:webHidden/>
              </w:rPr>
            </w:r>
            <w:r>
              <w:rPr>
                <w:noProof/>
                <w:webHidden/>
              </w:rPr>
              <w:fldChar w:fldCharType="separate"/>
            </w:r>
            <w:r>
              <w:rPr>
                <w:noProof/>
                <w:webHidden/>
              </w:rPr>
              <w:t>36</w:t>
            </w:r>
            <w:r>
              <w:rPr>
                <w:noProof/>
                <w:webHidden/>
              </w:rPr>
              <w:fldChar w:fldCharType="end"/>
            </w:r>
          </w:hyperlink>
        </w:p>
        <w:p w14:paraId="73F95A70" w14:textId="3D7579FE"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38" w:history="1">
            <w:r w:rsidRPr="00D15CEF">
              <w:rPr>
                <w:rStyle w:val="Hipercze"/>
                <w:rFonts w:cstheme="minorHAnsi"/>
                <w:noProof/>
                <w:lang w:val="pl-PL"/>
              </w:rPr>
              <w:t>Nie dotyczy.</w:t>
            </w:r>
            <w:r>
              <w:rPr>
                <w:noProof/>
                <w:webHidden/>
              </w:rPr>
              <w:tab/>
            </w:r>
            <w:r>
              <w:rPr>
                <w:noProof/>
                <w:webHidden/>
              </w:rPr>
              <w:fldChar w:fldCharType="begin"/>
            </w:r>
            <w:r>
              <w:rPr>
                <w:noProof/>
                <w:webHidden/>
              </w:rPr>
              <w:instrText xml:space="preserve"> PAGEREF _Toc103145738 \h </w:instrText>
            </w:r>
            <w:r>
              <w:rPr>
                <w:noProof/>
                <w:webHidden/>
              </w:rPr>
            </w:r>
            <w:r>
              <w:rPr>
                <w:noProof/>
                <w:webHidden/>
              </w:rPr>
              <w:fldChar w:fldCharType="separate"/>
            </w:r>
            <w:r>
              <w:rPr>
                <w:noProof/>
                <w:webHidden/>
              </w:rPr>
              <w:t>36</w:t>
            </w:r>
            <w:r>
              <w:rPr>
                <w:noProof/>
                <w:webHidden/>
              </w:rPr>
              <w:fldChar w:fldCharType="end"/>
            </w:r>
          </w:hyperlink>
        </w:p>
        <w:p w14:paraId="400F6EE7" w14:textId="4E94FFB8"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39" w:history="1">
            <w:r w:rsidRPr="00D15CEF">
              <w:rPr>
                <w:rStyle w:val="Hipercze"/>
                <w:rFonts w:cstheme="minorHAnsi"/>
                <w:noProof/>
                <w:lang w:val="pl"/>
              </w:rPr>
              <w:t>2.1.1.2 Wskaźniki</w:t>
            </w:r>
            <w:r>
              <w:rPr>
                <w:noProof/>
                <w:webHidden/>
              </w:rPr>
              <w:tab/>
            </w:r>
            <w:r>
              <w:rPr>
                <w:noProof/>
                <w:webHidden/>
              </w:rPr>
              <w:fldChar w:fldCharType="begin"/>
            </w:r>
            <w:r>
              <w:rPr>
                <w:noProof/>
                <w:webHidden/>
              </w:rPr>
              <w:instrText xml:space="preserve"> PAGEREF _Toc103145739 \h </w:instrText>
            </w:r>
            <w:r>
              <w:rPr>
                <w:noProof/>
                <w:webHidden/>
              </w:rPr>
            </w:r>
            <w:r>
              <w:rPr>
                <w:noProof/>
                <w:webHidden/>
              </w:rPr>
              <w:fldChar w:fldCharType="separate"/>
            </w:r>
            <w:r>
              <w:rPr>
                <w:noProof/>
                <w:webHidden/>
              </w:rPr>
              <w:t>36</w:t>
            </w:r>
            <w:r>
              <w:rPr>
                <w:noProof/>
                <w:webHidden/>
              </w:rPr>
              <w:fldChar w:fldCharType="end"/>
            </w:r>
          </w:hyperlink>
        </w:p>
        <w:p w14:paraId="2B1E6345" w14:textId="2B42D031"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40" w:history="1">
            <w:r w:rsidRPr="00D15CEF">
              <w:rPr>
                <w:rStyle w:val="Hipercze"/>
                <w:rFonts w:cstheme="minorHAnsi"/>
                <w:noProof/>
                <w:lang w:val="pl"/>
              </w:rPr>
              <w:t>Tabela 2 – Wskaźniki produktu</w:t>
            </w:r>
            <w:r>
              <w:rPr>
                <w:noProof/>
                <w:webHidden/>
              </w:rPr>
              <w:tab/>
            </w:r>
            <w:r>
              <w:rPr>
                <w:noProof/>
                <w:webHidden/>
              </w:rPr>
              <w:fldChar w:fldCharType="begin"/>
            </w:r>
            <w:r>
              <w:rPr>
                <w:noProof/>
                <w:webHidden/>
              </w:rPr>
              <w:instrText xml:space="preserve"> PAGEREF _Toc103145740 \h </w:instrText>
            </w:r>
            <w:r>
              <w:rPr>
                <w:noProof/>
                <w:webHidden/>
              </w:rPr>
            </w:r>
            <w:r>
              <w:rPr>
                <w:noProof/>
                <w:webHidden/>
              </w:rPr>
              <w:fldChar w:fldCharType="separate"/>
            </w:r>
            <w:r>
              <w:rPr>
                <w:noProof/>
                <w:webHidden/>
              </w:rPr>
              <w:t>36</w:t>
            </w:r>
            <w:r>
              <w:rPr>
                <w:noProof/>
                <w:webHidden/>
              </w:rPr>
              <w:fldChar w:fldCharType="end"/>
            </w:r>
          </w:hyperlink>
        </w:p>
        <w:p w14:paraId="47D30F41" w14:textId="1EC02CBF"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41" w:history="1">
            <w:r w:rsidRPr="00D15CEF">
              <w:rPr>
                <w:rStyle w:val="Hipercze"/>
                <w:rFonts w:cstheme="minorHAnsi"/>
                <w:noProof/>
                <w:lang w:val="pl"/>
              </w:rPr>
              <w:t>Tabela 3 – Wskaźniki rezultatu</w:t>
            </w:r>
            <w:r>
              <w:rPr>
                <w:noProof/>
                <w:webHidden/>
              </w:rPr>
              <w:tab/>
            </w:r>
            <w:r>
              <w:rPr>
                <w:noProof/>
                <w:webHidden/>
              </w:rPr>
              <w:fldChar w:fldCharType="begin"/>
            </w:r>
            <w:r>
              <w:rPr>
                <w:noProof/>
                <w:webHidden/>
              </w:rPr>
              <w:instrText xml:space="preserve"> PAGEREF _Toc103145741 \h </w:instrText>
            </w:r>
            <w:r>
              <w:rPr>
                <w:noProof/>
                <w:webHidden/>
              </w:rPr>
            </w:r>
            <w:r>
              <w:rPr>
                <w:noProof/>
                <w:webHidden/>
              </w:rPr>
              <w:fldChar w:fldCharType="separate"/>
            </w:r>
            <w:r>
              <w:rPr>
                <w:noProof/>
                <w:webHidden/>
              </w:rPr>
              <w:t>37</w:t>
            </w:r>
            <w:r>
              <w:rPr>
                <w:noProof/>
                <w:webHidden/>
              </w:rPr>
              <w:fldChar w:fldCharType="end"/>
            </w:r>
          </w:hyperlink>
        </w:p>
        <w:p w14:paraId="06FD0B81" w14:textId="3C0F2340"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42" w:history="1">
            <w:r w:rsidRPr="00D15CEF">
              <w:rPr>
                <w:rStyle w:val="Hipercze"/>
                <w:rFonts w:cstheme="minorHAnsi"/>
                <w:noProof/>
                <w:lang w:val="pl"/>
              </w:rPr>
              <w:t>2.1.1.3 Główne grupy docelowe</w:t>
            </w:r>
            <w:r>
              <w:rPr>
                <w:noProof/>
                <w:webHidden/>
              </w:rPr>
              <w:tab/>
            </w:r>
            <w:r>
              <w:rPr>
                <w:noProof/>
                <w:webHidden/>
              </w:rPr>
              <w:fldChar w:fldCharType="begin"/>
            </w:r>
            <w:r>
              <w:rPr>
                <w:noProof/>
                <w:webHidden/>
              </w:rPr>
              <w:instrText xml:space="preserve"> PAGEREF _Toc103145742 \h </w:instrText>
            </w:r>
            <w:r>
              <w:rPr>
                <w:noProof/>
                <w:webHidden/>
              </w:rPr>
            </w:r>
            <w:r>
              <w:rPr>
                <w:noProof/>
                <w:webHidden/>
              </w:rPr>
              <w:fldChar w:fldCharType="separate"/>
            </w:r>
            <w:r>
              <w:rPr>
                <w:noProof/>
                <w:webHidden/>
              </w:rPr>
              <w:t>37</w:t>
            </w:r>
            <w:r>
              <w:rPr>
                <w:noProof/>
                <w:webHidden/>
              </w:rPr>
              <w:fldChar w:fldCharType="end"/>
            </w:r>
          </w:hyperlink>
        </w:p>
        <w:p w14:paraId="34AF1401" w14:textId="46EF65A9"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43" w:history="1">
            <w:r w:rsidRPr="00D15CEF">
              <w:rPr>
                <w:rStyle w:val="Hipercze"/>
                <w:rFonts w:cstheme="minorHAnsi"/>
                <w:b/>
                <w:bCs/>
                <w:noProof/>
                <w:lang w:val="pl"/>
              </w:rPr>
              <w:t xml:space="preserve">2.1.1.4 </w:t>
            </w:r>
            <w:r w:rsidRPr="00D15CEF">
              <w:rPr>
                <w:rStyle w:val="Hipercze"/>
                <w:rFonts w:cstheme="minorHAnsi"/>
                <w:b/>
                <w:bCs/>
                <w:noProof/>
              </w:rPr>
              <w:t>Wskazanie konkretnych terytoriów objętych wsparciem, z uwzględnieniem planowanego wykorzystania zintegrowanych inwestycji terytorialnych, rozwoju lokalnego kierowanego przez społeczność lub innych narzędzi terytorialnych</w:t>
            </w:r>
            <w:r>
              <w:rPr>
                <w:noProof/>
                <w:webHidden/>
              </w:rPr>
              <w:tab/>
            </w:r>
            <w:r>
              <w:rPr>
                <w:noProof/>
                <w:webHidden/>
              </w:rPr>
              <w:fldChar w:fldCharType="begin"/>
            </w:r>
            <w:r>
              <w:rPr>
                <w:noProof/>
                <w:webHidden/>
              </w:rPr>
              <w:instrText xml:space="preserve"> PAGEREF _Toc103145743 \h </w:instrText>
            </w:r>
            <w:r>
              <w:rPr>
                <w:noProof/>
                <w:webHidden/>
              </w:rPr>
            </w:r>
            <w:r>
              <w:rPr>
                <w:noProof/>
                <w:webHidden/>
              </w:rPr>
              <w:fldChar w:fldCharType="separate"/>
            </w:r>
            <w:r>
              <w:rPr>
                <w:noProof/>
                <w:webHidden/>
              </w:rPr>
              <w:t>37</w:t>
            </w:r>
            <w:r>
              <w:rPr>
                <w:noProof/>
                <w:webHidden/>
              </w:rPr>
              <w:fldChar w:fldCharType="end"/>
            </w:r>
          </w:hyperlink>
        </w:p>
        <w:p w14:paraId="3B9F306C" w14:textId="35731E91"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44" w:history="1">
            <w:r w:rsidRPr="00D15CEF">
              <w:rPr>
                <w:rStyle w:val="Hipercze"/>
                <w:rFonts w:cstheme="minorHAnsi"/>
                <w:noProof/>
                <w:lang w:val="pl"/>
              </w:rPr>
              <w:t>2.1.1.5 Planowane wykorzystanie instrumentów finansowych</w:t>
            </w:r>
            <w:r>
              <w:rPr>
                <w:noProof/>
                <w:webHidden/>
              </w:rPr>
              <w:tab/>
            </w:r>
            <w:r>
              <w:rPr>
                <w:noProof/>
                <w:webHidden/>
              </w:rPr>
              <w:fldChar w:fldCharType="begin"/>
            </w:r>
            <w:r>
              <w:rPr>
                <w:noProof/>
                <w:webHidden/>
              </w:rPr>
              <w:instrText xml:space="preserve"> PAGEREF _Toc103145744 \h </w:instrText>
            </w:r>
            <w:r>
              <w:rPr>
                <w:noProof/>
                <w:webHidden/>
              </w:rPr>
            </w:r>
            <w:r>
              <w:rPr>
                <w:noProof/>
                <w:webHidden/>
              </w:rPr>
              <w:fldChar w:fldCharType="separate"/>
            </w:r>
            <w:r>
              <w:rPr>
                <w:noProof/>
                <w:webHidden/>
              </w:rPr>
              <w:t>38</w:t>
            </w:r>
            <w:r>
              <w:rPr>
                <w:noProof/>
                <w:webHidden/>
              </w:rPr>
              <w:fldChar w:fldCharType="end"/>
            </w:r>
          </w:hyperlink>
        </w:p>
        <w:p w14:paraId="651172B4" w14:textId="1785FE95"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45" w:history="1">
            <w:r w:rsidRPr="00D15CEF">
              <w:rPr>
                <w:rStyle w:val="Hipercze"/>
                <w:rFonts w:cstheme="minorHAnsi"/>
                <w:noProof/>
                <w:lang w:val="pl"/>
              </w:rPr>
              <w:t xml:space="preserve">Tabela 4 – Wymiar 1 – </w:t>
            </w:r>
            <w:r w:rsidRPr="00D15CEF">
              <w:rPr>
                <w:rStyle w:val="Hipercze"/>
                <w:rFonts w:cstheme="minorHAnsi"/>
                <w:iCs/>
                <w:noProof/>
                <w:lang w:val="pl"/>
              </w:rPr>
              <w:t>zakres</w:t>
            </w:r>
            <w:r w:rsidRPr="00D15CEF">
              <w:rPr>
                <w:rStyle w:val="Hipercze"/>
                <w:rFonts w:cstheme="minorHAnsi"/>
                <w:noProof/>
                <w:lang w:val="pl"/>
              </w:rPr>
              <w:t xml:space="preserve"> interwencji</w:t>
            </w:r>
            <w:r>
              <w:rPr>
                <w:noProof/>
                <w:webHidden/>
              </w:rPr>
              <w:tab/>
            </w:r>
            <w:r>
              <w:rPr>
                <w:noProof/>
                <w:webHidden/>
              </w:rPr>
              <w:fldChar w:fldCharType="begin"/>
            </w:r>
            <w:r>
              <w:rPr>
                <w:noProof/>
                <w:webHidden/>
              </w:rPr>
              <w:instrText xml:space="preserve"> PAGEREF _Toc103145745 \h </w:instrText>
            </w:r>
            <w:r>
              <w:rPr>
                <w:noProof/>
                <w:webHidden/>
              </w:rPr>
            </w:r>
            <w:r>
              <w:rPr>
                <w:noProof/>
                <w:webHidden/>
              </w:rPr>
              <w:fldChar w:fldCharType="separate"/>
            </w:r>
            <w:r>
              <w:rPr>
                <w:noProof/>
                <w:webHidden/>
              </w:rPr>
              <w:t>38</w:t>
            </w:r>
            <w:r>
              <w:rPr>
                <w:noProof/>
                <w:webHidden/>
              </w:rPr>
              <w:fldChar w:fldCharType="end"/>
            </w:r>
          </w:hyperlink>
        </w:p>
        <w:p w14:paraId="696A4A91" w14:textId="3D2A3C55"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46" w:history="1">
            <w:r w:rsidRPr="00D15CEF">
              <w:rPr>
                <w:rStyle w:val="Hipercze"/>
                <w:rFonts w:cstheme="minorHAnsi"/>
                <w:noProof/>
                <w:lang w:val="pl"/>
              </w:rPr>
              <w:t>Tabela 5 – Wymiar 2 – forma finansowania</w:t>
            </w:r>
            <w:r>
              <w:rPr>
                <w:noProof/>
                <w:webHidden/>
              </w:rPr>
              <w:tab/>
            </w:r>
            <w:r>
              <w:rPr>
                <w:noProof/>
                <w:webHidden/>
              </w:rPr>
              <w:fldChar w:fldCharType="begin"/>
            </w:r>
            <w:r>
              <w:rPr>
                <w:noProof/>
                <w:webHidden/>
              </w:rPr>
              <w:instrText xml:space="preserve"> PAGEREF _Toc103145746 \h </w:instrText>
            </w:r>
            <w:r>
              <w:rPr>
                <w:noProof/>
                <w:webHidden/>
              </w:rPr>
            </w:r>
            <w:r>
              <w:rPr>
                <w:noProof/>
                <w:webHidden/>
              </w:rPr>
              <w:fldChar w:fldCharType="separate"/>
            </w:r>
            <w:r>
              <w:rPr>
                <w:noProof/>
                <w:webHidden/>
              </w:rPr>
              <w:t>38</w:t>
            </w:r>
            <w:r>
              <w:rPr>
                <w:noProof/>
                <w:webHidden/>
              </w:rPr>
              <w:fldChar w:fldCharType="end"/>
            </w:r>
          </w:hyperlink>
        </w:p>
        <w:p w14:paraId="2DBB7B16" w14:textId="669BBFEF"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47" w:history="1">
            <w:r w:rsidRPr="00D15CEF">
              <w:rPr>
                <w:rStyle w:val="Hipercze"/>
                <w:rFonts w:cstheme="minorHAnsi"/>
                <w:noProof/>
                <w:lang w:val="pl"/>
              </w:rPr>
              <w:t>Tabela 6 – Wymiar 3 – terytorialny mechanizm realizacji i ukierunkowanie terytorialne</w:t>
            </w:r>
            <w:r>
              <w:rPr>
                <w:noProof/>
                <w:webHidden/>
              </w:rPr>
              <w:tab/>
            </w:r>
            <w:r>
              <w:rPr>
                <w:noProof/>
                <w:webHidden/>
              </w:rPr>
              <w:fldChar w:fldCharType="begin"/>
            </w:r>
            <w:r>
              <w:rPr>
                <w:noProof/>
                <w:webHidden/>
              </w:rPr>
              <w:instrText xml:space="preserve"> PAGEREF _Toc103145747 \h </w:instrText>
            </w:r>
            <w:r>
              <w:rPr>
                <w:noProof/>
                <w:webHidden/>
              </w:rPr>
            </w:r>
            <w:r>
              <w:rPr>
                <w:noProof/>
                <w:webHidden/>
              </w:rPr>
              <w:fldChar w:fldCharType="separate"/>
            </w:r>
            <w:r>
              <w:rPr>
                <w:noProof/>
                <w:webHidden/>
              </w:rPr>
              <w:t>39</w:t>
            </w:r>
            <w:r>
              <w:rPr>
                <w:noProof/>
                <w:webHidden/>
              </w:rPr>
              <w:fldChar w:fldCharType="end"/>
            </w:r>
          </w:hyperlink>
        </w:p>
        <w:p w14:paraId="0C6DCFBD" w14:textId="618063AB"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48" w:history="1">
            <w:r w:rsidRPr="00D15CEF">
              <w:rPr>
                <w:rStyle w:val="Hipercze"/>
                <w:rFonts w:cstheme="minorHAnsi"/>
                <w:b/>
                <w:bCs/>
                <w:noProof/>
                <w:lang w:val="pl"/>
              </w:rPr>
              <w:t xml:space="preserve">2.1.2. Cel szczegółowy: RSO2.5. </w:t>
            </w:r>
            <w:r w:rsidRPr="00D15CEF">
              <w:rPr>
                <w:rStyle w:val="Hipercze"/>
                <w:rFonts w:cstheme="minorHAnsi"/>
                <w:b/>
                <w:bCs/>
                <w:noProof/>
              </w:rPr>
              <w:t>Wspieranie dostępu do wody oraz zrównoważonej gospodarki wodnej</w:t>
            </w:r>
            <w:r>
              <w:rPr>
                <w:noProof/>
                <w:webHidden/>
              </w:rPr>
              <w:tab/>
            </w:r>
            <w:r>
              <w:rPr>
                <w:noProof/>
                <w:webHidden/>
              </w:rPr>
              <w:fldChar w:fldCharType="begin"/>
            </w:r>
            <w:r>
              <w:rPr>
                <w:noProof/>
                <w:webHidden/>
              </w:rPr>
              <w:instrText xml:space="preserve"> PAGEREF _Toc103145748 \h </w:instrText>
            </w:r>
            <w:r>
              <w:rPr>
                <w:noProof/>
                <w:webHidden/>
              </w:rPr>
            </w:r>
            <w:r>
              <w:rPr>
                <w:noProof/>
                <w:webHidden/>
              </w:rPr>
              <w:fldChar w:fldCharType="separate"/>
            </w:r>
            <w:r>
              <w:rPr>
                <w:noProof/>
                <w:webHidden/>
              </w:rPr>
              <w:t>39</w:t>
            </w:r>
            <w:r>
              <w:rPr>
                <w:noProof/>
                <w:webHidden/>
              </w:rPr>
              <w:fldChar w:fldCharType="end"/>
            </w:r>
          </w:hyperlink>
        </w:p>
        <w:p w14:paraId="6BC749D8" w14:textId="392FF52D"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49" w:history="1">
            <w:r w:rsidRPr="00D15CEF">
              <w:rPr>
                <w:rStyle w:val="Hipercze"/>
                <w:rFonts w:cstheme="minorHAnsi"/>
                <w:noProof/>
                <w:lang w:val="pl"/>
              </w:rPr>
              <w:t>2.1.2.1 Powiązane rodzaje działań oraz ich oczekiwany wkład w realizację wspomnianych celów szczegółowych oraz, w stosownych przypadkach, strategii makroregionalnych i strategii na rzecz basenu morskiego</w:t>
            </w:r>
            <w:r>
              <w:rPr>
                <w:noProof/>
                <w:webHidden/>
              </w:rPr>
              <w:tab/>
            </w:r>
            <w:r>
              <w:rPr>
                <w:noProof/>
                <w:webHidden/>
              </w:rPr>
              <w:fldChar w:fldCharType="begin"/>
            </w:r>
            <w:r>
              <w:rPr>
                <w:noProof/>
                <w:webHidden/>
              </w:rPr>
              <w:instrText xml:space="preserve"> PAGEREF _Toc103145749 \h </w:instrText>
            </w:r>
            <w:r>
              <w:rPr>
                <w:noProof/>
                <w:webHidden/>
              </w:rPr>
            </w:r>
            <w:r>
              <w:rPr>
                <w:noProof/>
                <w:webHidden/>
              </w:rPr>
              <w:fldChar w:fldCharType="separate"/>
            </w:r>
            <w:r>
              <w:rPr>
                <w:noProof/>
                <w:webHidden/>
              </w:rPr>
              <w:t>39</w:t>
            </w:r>
            <w:r>
              <w:rPr>
                <w:noProof/>
                <w:webHidden/>
              </w:rPr>
              <w:fldChar w:fldCharType="end"/>
            </w:r>
          </w:hyperlink>
        </w:p>
        <w:p w14:paraId="5768C88C" w14:textId="02FF08EE"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50" w:history="1">
            <w:r w:rsidRPr="00D15CEF">
              <w:rPr>
                <w:rStyle w:val="Hipercze"/>
                <w:rFonts w:cstheme="minorHAnsi"/>
                <w:b/>
                <w:bCs/>
                <w:noProof/>
                <w:lang w:val="pl"/>
              </w:rPr>
              <w:t xml:space="preserve">2.1.2.1b. </w:t>
            </w:r>
            <w:r w:rsidRPr="00D15CEF">
              <w:rPr>
                <w:rStyle w:val="Hipercze"/>
                <w:rFonts w:cstheme="minorHAnsi"/>
                <w:b/>
                <w:bCs/>
                <w:noProof/>
              </w:rPr>
              <w:t>Określenie pojedynczego beneficjenta lub ograniczonego wykazu beneficjentów i procedura przyznawania środków</w:t>
            </w:r>
            <w:r>
              <w:rPr>
                <w:noProof/>
                <w:webHidden/>
              </w:rPr>
              <w:tab/>
            </w:r>
            <w:r>
              <w:rPr>
                <w:noProof/>
                <w:webHidden/>
              </w:rPr>
              <w:fldChar w:fldCharType="begin"/>
            </w:r>
            <w:r>
              <w:rPr>
                <w:noProof/>
                <w:webHidden/>
              </w:rPr>
              <w:instrText xml:space="preserve"> PAGEREF _Toc103145750 \h </w:instrText>
            </w:r>
            <w:r>
              <w:rPr>
                <w:noProof/>
                <w:webHidden/>
              </w:rPr>
            </w:r>
            <w:r>
              <w:rPr>
                <w:noProof/>
                <w:webHidden/>
              </w:rPr>
              <w:fldChar w:fldCharType="separate"/>
            </w:r>
            <w:r>
              <w:rPr>
                <w:noProof/>
                <w:webHidden/>
              </w:rPr>
              <w:t>40</w:t>
            </w:r>
            <w:r>
              <w:rPr>
                <w:noProof/>
                <w:webHidden/>
              </w:rPr>
              <w:fldChar w:fldCharType="end"/>
            </w:r>
          </w:hyperlink>
        </w:p>
        <w:p w14:paraId="69E27E0B" w14:textId="465F0A2A"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51" w:history="1">
            <w:r w:rsidRPr="00D15CEF">
              <w:rPr>
                <w:rStyle w:val="Hipercze"/>
                <w:rFonts w:cstheme="minorHAnsi"/>
                <w:noProof/>
                <w:lang w:val="pl-PL"/>
              </w:rPr>
              <w:t>Nie dotyczy.</w:t>
            </w:r>
            <w:r>
              <w:rPr>
                <w:noProof/>
                <w:webHidden/>
              </w:rPr>
              <w:tab/>
            </w:r>
            <w:r>
              <w:rPr>
                <w:noProof/>
                <w:webHidden/>
              </w:rPr>
              <w:fldChar w:fldCharType="begin"/>
            </w:r>
            <w:r>
              <w:rPr>
                <w:noProof/>
                <w:webHidden/>
              </w:rPr>
              <w:instrText xml:space="preserve"> PAGEREF _Toc103145751 \h </w:instrText>
            </w:r>
            <w:r>
              <w:rPr>
                <w:noProof/>
                <w:webHidden/>
              </w:rPr>
            </w:r>
            <w:r>
              <w:rPr>
                <w:noProof/>
                <w:webHidden/>
              </w:rPr>
              <w:fldChar w:fldCharType="separate"/>
            </w:r>
            <w:r>
              <w:rPr>
                <w:noProof/>
                <w:webHidden/>
              </w:rPr>
              <w:t>40</w:t>
            </w:r>
            <w:r>
              <w:rPr>
                <w:noProof/>
                <w:webHidden/>
              </w:rPr>
              <w:fldChar w:fldCharType="end"/>
            </w:r>
          </w:hyperlink>
        </w:p>
        <w:p w14:paraId="310A6E5F" w14:textId="2542D82B"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52" w:history="1">
            <w:r w:rsidRPr="00D15CEF">
              <w:rPr>
                <w:rStyle w:val="Hipercze"/>
                <w:rFonts w:cstheme="minorHAnsi"/>
                <w:noProof/>
                <w:lang w:val="pl"/>
              </w:rPr>
              <w:t>2.1.2.2. Wskaźniki</w:t>
            </w:r>
            <w:r>
              <w:rPr>
                <w:noProof/>
                <w:webHidden/>
              </w:rPr>
              <w:tab/>
            </w:r>
            <w:r>
              <w:rPr>
                <w:noProof/>
                <w:webHidden/>
              </w:rPr>
              <w:fldChar w:fldCharType="begin"/>
            </w:r>
            <w:r>
              <w:rPr>
                <w:noProof/>
                <w:webHidden/>
              </w:rPr>
              <w:instrText xml:space="preserve"> PAGEREF _Toc103145752 \h </w:instrText>
            </w:r>
            <w:r>
              <w:rPr>
                <w:noProof/>
                <w:webHidden/>
              </w:rPr>
            </w:r>
            <w:r>
              <w:rPr>
                <w:noProof/>
                <w:webHidden/>
              </w:rPr>
              <w:fldChar w:fldCharType="separate"/>
            </w:r>
            <w:r>
              <w:rPr>
                <w:noProof/>
                <w:webHidden/>
              </w:rPr>
              <w:t>40</w:t>
            </w:r>
            <w:r>
              <w:rPr>
                <w:noProof/>
                <w:webHidden/>
              </w:rPr>
              <w:fldChar w:fldCharType="end"/>
            </w:r>
          </w:hyperlink>
        </w:p>
        <w:p w14:paraId="78390E72" w14:textId="1CADD037"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53" w:history="1">
            <w:r w:rsidRPr="00D15CEF">
              <w:rPr>
                <w:rStyle w:val="Hipercze"/>
                <w:rFonts w:cstheme="minorHAnsi"/>
                <w:noProof/>
                <w:lang w:val="pl"/>
              </w:rPr>
              <w:t>Tabela 2 – Wskaźniki produktu</w:t>
            </w:r>
            <w:r>
              <w:rPr>
                <w:noProof/>
                <w:webHidden/>
              </w:rPr>
              <w:tab/>
            </w:r>
            <w:r>
              <w:rPr>
                <w:noProof/>
                <w:webHidden/>
              </w:rPr>
              <w:fldChar w:fldCharType="begin"/>
            </w:r>
            <w:r>
              <w:rPr>
                <w:noProof/>
                <w:webHidden/>
              </w:rPr>
              <w:instrText xml:space="preserve"> PAGEREF _Toc103145753 \h </w:instrText>
            </w:r>
            <w:r>
              <w:rPr>
                <w:noProof/>
                <w:webHidden/>
              </w:rPr>
            </w:r>
            <w:r>
              <w:rPr>
                <w:noProof/>
                <w:webHidden/>
              </w:rPr>
              <w:fldChar w:fldCharType="separate"/>
            </w:r>
            <w:r>
              <w:rPr>
                <w:noProof/>
                <w:webHidden/>
              </w:rPr>
              <w:t>40</w:t>
            </w:r>
            <w:r>
              <w:rPr>
                <w:noProof/>
                <w:webHidden/>
              </w:rPr>
              <w:fldChar w:fldCharType="end"/>
            </w:r>
          </w:hyperlink>
        </w:p>
        <w:p w14:paraId="3FEC26BF" w14:textId="6E95417F"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54" w:history="1">
            <w:r w:rsidRPr="00D15CEF">
              <w:rPr>
                <w:rStyle w:val="Hipercze"/>
                <w:rFonts w:cstheme="minorHAnsi"/>
                <w:noProof/>
                <w:lang w:val="pl"/>
              </w:rPr>
              <w:t>Tabela 3 – Wskaźniki rezultatu</w:t>
            </w:r>
            <w:r>
              <w:rPr>
                <w:noProof/>
                <w:webHidden/>
              </w:rPr>
              <w:tab/>
            </w:r>
            <w:r>
              <w:rPr>
                <w:noProof/>
                <w:webHidden/>
              </w:rPr>
              <w:fldChar w:fldCharType="begin"/>
            </w:r>
            <w:r>
              <w:rPr>
                <w:noProof/>
                <w:webHidden/>
              </w:rPr>
              <w:instrText xml:space="preserve"> PAGEREF _Toc103145754 \h </w:instrText>
            </w:r>
            <w:r>
              <w:rPr>
                <w:noProof/>
                <w:webHidden/>
              </w:rPr>
            </w:r>
            <w:r>
              <w:rPr>
                <w:noProof/>
                <w:webHidden/>
              </w:rPr>
              <w:fldChar w:fldCharType="separate"/>
            </w:r>
            <w:r>
              <w:rPr>
                <w:noProof/>
                <w:webHidden/>
              </w:rPr>
              <w:t>41</w:t>
            </w:r>
            <w:r>
              <w:rPr>
                <w:noProof/>
                <w:webHidden/>
              </w:rPr>
              <w:fldChar w:fldCharType="end"/>
            </w:r>
          </w:hyperlink>
        </w:p>
        <w:p w14:paraId="619746A0" w14:textId="1690E53E"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55" w:history="1">
            <w:r w:rsidRPr="00D15CEF">
              <w:rPr>
                <w:rStyle w:val="Hipercze"/>
                <w:rFonts w:cstheme="minorHAnsi"/>
                <w:noProof/>
                <w:lang w:val="pl"/>
              </w:rPr>
              <w:t>2.1.2.3. Główne grupy docelowe</w:t>
            </w:r>
            <w:r>
              <w:rPr>
                <w:noProof/>
                <w:webHidden/>
              </w:rPr>
              <w:tab/>
            </w:r>
            <w:r>
              <w:rPr>
                <w:noProof/>
                <w:webHidden/>
              </w:rPr>
              <w:fldChar w:fldCharType="begin"/>
            </w:r>
            <w:r>
              <w:rPr>
                <w:noProof/>
                <w:webHidden/>
              </w:rPr>
              <w:instrText xml:space="preserve"> PAGEREF _Toc103145755 \h </w:instrText>
            </w:r>
            <w:r>
              <w:rPr>
                <w:noProof/>
                <w:webHidden/>
              </w:rPr>
            </w:r>
            <w:r>
              <w:rPr>
                <w:noProof/>
                <w:webHidden/>
              </w:rPr>
              <w:fldChar w:fldCharType="separate"/>
            </w:r>
            <w:r>
              <w:rPr>
                <w:noProof/>
                <w:webHidden/>
              </w:rPr>
              <w:t>42</w:t>
            </w:r>
            <w:r>
              <w:rPr>
                <w:noProof/>
                <w:webHidden/>
              </w:rPr>
              <w:fldChar w:fldCharType="end"/>
            </w:r>
          </w:hyperlink>
        </w:p>
        <w:p w14:paraId="037D4EC8" w14:textId="15D3F6BD"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56" w:history="1">
            <w:r w:rsidRPr="00D15CEF">
              <w:rPr>
                <w:rStyle w:val="Hipercze"/>
                <w:rFonts w:cstheme="minorHAnsi"/>
                <w:b/>
                <w:bCs/>
                <w:noProof/>
                <w:lang w:val="pl"/>
              </w:rPr>
              <w:t xml:space="preserve">2.1.2.4. Wskazanie konkretnych terytoriów </w:t>
            </w:r>
            <w:r w:rsidRPr="00D15CEF">
              <w:rPr>
                <w:rStyle w:val="Hipercze"/>
                <w:rFonts w:cstheme="minorHAnsi"/>
                <w:b/>
                <w:bCs/>
                <w:noProof/>
              </w:rPr>
              <w:t>objętych wsparciem, z uwzględnieniem planowanego wykorzystania zintegrowanych inwestycji terytorialnych, rozwoju lokalnego kierowanego przez społeczność lub innych narzędzi terytorialnych</w:t>
            </w:r>
            <w:r>
              <w:rPr>
                <w:noProof/>
                <w:webHidden/>
              </w:rPr>
              <w:tab/>
            </w:r>
            <w:r>
              <w:rPr>
                <w:noProof/>
                <w:webHidden/>
              </w:rPr>
              <w:fldChar w:fldCharType="begin"/>
            </w:r>
            <w:r>
              <w:rPr>
                <w:noProof/>
                <w:webHidden/>
              </w:rPr>
              <w:instrText xml:space="preserve"> PAGEREF _Toc103145756 \h </w:instrText>
            </w:r>
            <w:r>
              <w:rPr>
                <w:noProof/>
                <w:webHidden/>
              </w:rPr>
            </w:r>
            <w:r>
              <w:rPr>
                <w:noProof/>
                <w:webHidden/>
              </w:rPr>
              <w:fldChar w:fldCharType="separate"/>
            </w:r>
            <w:r>
              <w:rPr>
                <w:noProof/>
                <w:webHidden/>
              </w:rPr>
              <w:t>42</w:t>
            </w:r>
            <w:r>
              <w:rPr>
                <w:noProof/>
                <w:webHidden/>
              </w:rPr>
              <w:fldChar w:fldCharType="end"/>
            </w:r>
          </w:hyperlink>
        </w:p>
        <w:p w14:paraId="7943FC49" w14:textId="37D68A9F"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57" w:history="1">
            <w:r w:rsidRPr="00D15CEF">
              <w:rPr>
                <w:rStyle w:val="Hipercze"/>
                <w:rFonts w:cstheme="minorHAnsi"/>
                <w:noProof/>
                <w:lang w:val="pl"/>
              </w:rPr>
              <w:t>2.1.2.5. Planowane wykorzystanie instrumentów finansowych</w:t>
            </w:r>
            <w:r>
              <w:rPr>
                <w:noProof/>
                <w:webHidden/>
              </w:rPr>
              <w:tab/>
            </w:r>
            <w:r>
              <w:rPr>
                <w:noProof/>
                <w:webHidden/>
              </w:rPr>
              <w:fldChar w:fldCharType="begin"/>
            </w:r>
            <w:r>
              <w:rPr>
                <w:noProof/>
                <w:webHidden/>
              </w:rPr>
              <w:instrText xml:space="preserve"> PAGEREF _Toc103145757 \h </w:instrText>
            </w:r>
            <w:r>
              <w:rPr>
                <w:noProof/>
                <w:webHidden/>
              </w:rPr>
            </w:r>
            <w:r>
              <w:rPr>
                <w:noProof/>
                <w:webHidden/>
              </w:rPr>
              <w:fldChar w:fldCharType="separate"/>
            </w:r>
            <w:r>
              <w:rPr>
                <w:noProof/>
                <w:webHidden/>
              </w:rPr>
              <w:t>42</w:t>
            </w:r>
            <w:r>
              <w:rPr>
                <w:noProof/>
                <w:webHidden/>
              </w:rPr>
              <w:fldChar w:fldCharType="end"/>
            </w:r>
          </w:hyperlink>
        </w:p>
        <w:p w14:paraId="40326E1C" w14:textId="4E0F954C"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58" w:history="1">
            <w:r w:rsidRPr="00D15CEF">
              <w:rPr>
                <w:rStyle w:val="Hipercze"/>
                <w:rFonts w:cstheme="minorHAnsi"/>
                <w:noProof/>
                <w:lang w:val="pl"/>
              </w:rPr>
              <w:t>2.1.2.6. Indykatywny podział zasobów programu UE według rodzaju interwencji</w:t>
            </w:r>
            <w:r>
              <w:rPr>
                <w:noProof/>
                <w:webHidden/>
              </w:rPr>
              <w:tab/>
            </w:r>
            <w:r>
              <w:rPr>
                <w:noProof/>
                <w:webHidden/>
              </w:rPr>
              <w:fldChar w:fldCharType="begin"/>
            </w:r>
            <w:r>
              <w:rPr>
                <w:noProof/>
                <w:webHidden/>
              </w:rPr>
              <w:instrText xml:space="preserve"> PAGEREF _Toc103145758 \h </w:instrText>
            </w:r>
            <w:r>
              <w:rPr>
                <w:noProof/>
                <w:webHidden/>
              </w:rPr>
            </w:r>
            <w:r>
              <w:rPr>
                <w:noProof/>
                <w:webHidden/>
              </w:rPr>
              <w:fldChar w:fldCharType="separate"/>
            </w:r>
            <w:r>
              <w:rPr>
                <w:noProof/>
                <w:webHidden/>
              </w:rPr>
              <w:t>43</w:t>
            </w:r>
            <w:r>
              <w:rPr>
                <w:noProof/>
                <w:webHidden/>
              </w:rPr>
              <w:fldChar w:fldCharType="end"/>
            </w:r>
          </w:hyperlink>
        </w:p>
        <w:p w14:paraId="69B71018" w14:textId="188FC049"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59" w:history="1">
            <w:r w:rsidRPr="00D15CEF">
              <w:rPr>
                <w:rStyle w:val="Hipercze"/>
                <w:rFonts w:cstheme="minorHAnsi"/>
                <w:noProof/>
                <w:lang w:val="pl"/>
              </w:rPr>
              <w:t xml:space="preserve">Tabela 4 – Wymiar 1 – </w:t>
            </w:r>
            <w:r w:rsidRPr="00D15CEF">
              <w:rPr>
                <w:rStyle w:val="Hipercze"/>
                <w:rFonts w:cstheme="minorHAnsi"/>
                <w:iCs/>
                <w:noProof/>
                <w:lang w:val="pl"/>
              </w:rPr>
              <w:t>zakres</w:t>
            </w:r>
            <w:r w:rsidRPr="00D15CEF">
              <w:rPr>
                <w:rStyle w:val="Hipercze"/>
                <w:rFonts w:cstheme="minorHAnsi"/>
                <w:noProof/>
                <w:lang w:val="pl"/>
              </w:rPr>
              <w:t xml:space="preserve"> interwencji</w:t>
            </w:r>
            <w:r>
              <w:rPr>
                <w:noProof/>
                <w:webHidden/>
              </w:rPr>
              <w:tab/>
            </w:r>
            <w:r>
              <w:rPr>
                <w:noProof/>
                <w:webHidden/>
              </w:rPr>
              <w:fldChar w:fldCharType="begin"/>
            </w:r>
            <w:r>
              <w:rPr>
                <w:noProof/>
                <w:webHidden/>
              </w:rPr>
              <w:instrText xml:space="preserve"> PAGEREF _Toc103145759 \h </w:instrText>
            </w:r>
            <w:r>
              <w:rPr>
                <w:noProof/>
                <w:webHidden/>
              </w:rPr>
            </w:r>
            <w:r>
              <w:rPr>
                <w:noProof/>
                <w:webHidden/>
              </w:rPr>
              <w:fldChar w:fldCharType="separate"/>
            </w:r>
            <w:r>
              <w:rPr>
                <w:noProof/>
                <w:webHidden/>
              </w:rPr>
              <w:t>43</w:t>
            </w:r>
            <w:r>
              <w:rPr>
                <w:noProof/>
                <w:webHidden/>
              </w:rPr>
              <w:fldChar w:fldCharType="end"/>
            </w:r>
          </w:hyperlink>
        </w:p>
        <w:p w14:paraId="2EF16673" w14:textId="3D79FC8D"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60" w:history="1">
            <w:r w:rsidRPr="00D15CEF">
              <w:rPr>
                <w:rStyle w:val="Hipercze"/>
                <w:rFonts w:cstheme="minorHAnsi"/>
                <w:noProof/>
                <w:lang w:val="pl"/>
              </w:rPr>
              <w:t>Tabela 5 – Wymiar 2 – forma finansowania</w:t>
            </w:r>
            <w:r>
              <w:rPr>
                <w:noProof/>
                <w:webHidden/>
              </w:rPr>
              <w:tab/>
            </w:r>
            <w:r>
              <w:rPr>
                <w:noProof/>
                <w:webHidden/>
              </w:rPr>
              <w:fldChar w:fldCharType="begin"/>
            </w:r>
            <w:r>
              <w:rPr>
                <w:noProof/>
                <w:webHidden/>
              </w:rPr>
              <w:instrText xml:space="preserve"> PAGEREF _Toc103145760 \h </w:instrText>
            </w:r>
            <w:r>
              <w:rPr>
                <w:noProof/>
                <w:webHidden/>
              </w:rPr>
            </w:r>
            <w:r>
              <w:rPr>
                <w:noProof/>
                <w:webHidden/>
              </w:rPr>
              <w:fldChar w:fldCharType="separate"/>
            </w:r>
            <w:r>
              <w:rPr>
                <w:noProof/>
                <w:webHidden/>
              </w:rPr>
              <w:t>43</w:t>
            </w:r>
            <w:r>
              <w:rPr>
                <w:noProof/>
                <w:webHidden/>
              </w:rPr>
              <w:fldChar w:fldCharType="end"/>
            </w:r>
          </w:hyperlink>
        </w:p>
        <w:p w14:paraId="7DF41BAC" w14:textId="650A0A3E"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61" w:history="1">
            <w:r w:rsidRPr="00D15CEF">
              <w:rPr>
                <w:rStyle w:val="Hipercze"/>
                <w:rFonts w:cstheme="minorHAnsi"/>
                <w:noProof/>
                <w:lang w:val="pl"/>
              </w:rPr>
              <w:t>Tabela 6 – Wymiar 3 – terytorialny mechanizm realizacji i ukierunkowanie terytorialne</w:t>
            </w:r>
            <w:r>
              <w:rPr>
                <w:noProof/>
                <w:webHidden/>
              </w:rPr>
              <w:tab/>
            </w:r>
            <w:r>
              <w:rPr>
                <w:noProof/>
                <w:webHidden/>
              </w:rPr>
              <w:fldChar w:fldCharType="begin"/>
            </w:r>
            <w:r>
              <w:rPr>
                <w:noProof/>
                <w:webHidden/>
              </w:rPr>
              <w:instrText xml:space="preserve"> PAGEREF _Toc103145761 \h </w:instrText>
            </w:r>
            <w:r>
              <w:rPr>
                <w:noProof/>
                <w:webHidden/>
              </w:rPr>
            </w:r>
            <w:r>
              <w:rPr>
                <w:noProof/>
                <w:webHidden/>
              </w:rPr>
              <w:fldChar w:fldCharType="separate"/>
            </w:r>
            <w:r>
              <w:rPr>
                <w:noProof/>
                <w:webHidden/>
              </w:rPr>
              <w:t>43</w:t>
            </w:r>
            <w:r>
              <w:rPr>
                <w:noProof/>
                <w:webHidden/>
              </w:rPr>
              <w:fldChar w:fldCharType="end"/>
            </w:r>
          </w:hyperlink>
        </w:p>
        <w:p w14:paraId="18D683C8" w14:textId="68E4C985"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62" w:history="1">
            <w:r w:rsidRPr="00D15CEF">
              <w:rPr>
                <w:rStyle w:val="Hipercze"/>
                <w:rFonts w:cstheme="minorHAnsi"/>
                <w:b/>
                <w:noProof/>
                <w:lang w:val="pl"/>
              </w:rPr>
              <w:t>2.1.3. Cel szczegółowy: RSO2.7. Wzmacnianie ochrony i zachowania przyrody, różnorodności biologicznej oraz zielonej infrastruktury, w tym na obszarach miejskich, oraz ograniczanie wszelkich rodzajów zanieczyszczenia</w:t>
            </w:r>
            <w:r>
              <w:rPr>
                <w:noProof/>
                <w:webHidden/>
              </w:rPr>
              <w:tab/>
            </w:r>
            <w:r>
              <w:rPr>
                <w:noProof/>
                <w:webHidden/>
              </w:rPr>
              <w:fldChar w:fldCharType="begin"/>
            </w:r>
            <w:r>
              <w:rPr>
                <w:noProof/>
                <w:webHidden/>
              </w:rPr>
              <w:instrText xml:space="preserve"> PAGEREF _Toc103145762 \h </w:instrText>
            </w:r>
            <w:r>
              <w:rPr>
                <w:noProof/>
                <w:webHidden/>
              </w:rPr>
            </w:r>
            <w:r>
              <w:rPr>
                <w:noProof/>
                <w:webHidden/>
              </w:rPr>
              <w:fldChar w:fldCharType="separate"/>
            </w:r>
            <w:r>
              <w:rPr>
                <w:noProof/>
                <w:webHidden/>
              </w:rPr>
              <w:t>43</w:t>
            </w:r>
            <w:r>
              <w:rPr>
                <w:noProof/>
                <w:webHidden/>
              </w:rPr>
              <w:fldChar w:fldCharType="end"/>
            </w:r>
          </w:hyperlink>
        </w:p>
        <w:p w14:paraId="788A5184" w14:textId="7869BC76"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63" w:history="1">
            <w:r w:rsidRPr="00D15CEF">
              <w:rPr>
                <w:rStyle w:val="Hipercze"/>
                <w:rFonts w:cstheme="minorHAnsi"/>
                <w:noProof/>
                <w:lang w:val="pl"/>
              </w:rPr>
              <w:t>2.1.3.1 Powiązane rodzaje działań oraz ich oczekiwany wkład w realizację wspomnianych celów szczegółowych oraz, w stosownych przypadkach, strategii makroregionalnych i strategii na rzecz basenu morskiego</w:t>
            </w:r>
            <w:r>
              <w:rPr>
                <w:noProof/>
                <w:webHidden/>
              </w:rPr>
              <w:tab/>
            </w:r>
            <w:r>
              <w:rPr>
                <w:noProof/>
                <w:webHidden/>
              </w:rPr>
              <w:fldChar w:fldCharType="begin"/>
            </w:r>
            <w:r>
              <w:rPr>
                <w:noProof/>
                <w:webHidden/>
              </w:rPr>
              <w:instrText xml:space="preserve"> PAGEREF _Toc103145763 \h </w:instrText>
            </w:r>
            <w:r>
              <w:rPr>
                <w:noProof/>
                <w:webHidden/>
              </w:rPr>
            </w:r>
            <w:r>
              <w:rPr>
                <w:noProof/>
                <w:webHidden/>
              </w:rPr>
              <w:fldChar w:fldCharType="separate"/>
            </w:r>
            <w:r>
              <w:rPr>
                <w:noProof/>
                <w:webHidden/>
              </w:rPr>
              <w:t>44</w:t>
            </w:r>
            <w:r>
              <w:rPr>
                <w:noProof/>
                <w:webHidden/>
              </w:rPr>
              <w:fldChar w:fldCharType="end"/>
            </w:r>
          </w:hyperlink>
        </w:p>
        <w:p w14:paraId="6D662831" w14:textId="29730389"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64" w:history="1">
            <w:r w:rsidRPr="00D15CEF">
              <w:rPr>
                <w:rStyle w:val="Hipercze"/>
                <w:rFonts w:cstheme="minorHAnsi"/>
                <w:noProof/>
                <w:lang w:val="pl"/>
              </w:rPr>
              <w:t xml:space="preserve">2.1.3.1b. </w:t>
            </w:r>
            <w:r w:rsidRPr="00D15CEF">
              <w:rPr>
                <w:rStyle w:val="Hipercze"/>
                <w:rFonts w:cstheme="minorHAnsi"/>
                <w:noProof/>
                <w:lang w:val="pl-PL"/>
              </w:rPr>
              <w:t>Określenie pojedynczego beneficjenta lub ograniczonego wykazu beneficjentów i procedura przyznawania środków</w:t>
            </w:r>
            <w:r>
              <w:rPr>
                <w:noProof/>
                <w:webHidden/>
              </w:rPr>
              <w:tab/>
            </w:r>
            <w:r>
              <w:rPr>
                <w:noProof/>
                <w:webHidden/>
              </w:rPr>
              <w:fldChar w:fldCharType="begin"/>
            </w:r>
            <w:r>
              <w:rPr>
                <w:noProof/>
                <w:webHidden/>
              </w:rPr>
              <w:instrText xml:space="preserve"> PAGEREF _Toc103145764 \h </w:instrText>
            </w:r>
            <w:r>
              <w:rPr>
                <w:noProof/>
                <w:webHidden/>
              </w:rPr>
            </w:r>
            <w:r>
              <w:rPr>
                <w:noProof/>
                <w:webHidden/>
              </w:rPr>
              <w:fldChar w:fldCharType="separate"/>
            </w:r>
            <w:r>
              <w:rPr>
                <w:noProof/>
                <w:webHidden/>
              </w:rPr>
              <w:t>45</w:t>
            </w:r>
            <w:r>
              <w:rPr>
                <w:noProof/>
                <w:webHidden/>
              </w:rPr>
              <w:fldChar w:fldCharType="end"/>
            </w:r>
          </w:hyperlink>
        </w:p>
        <w:p w14:paraId="0320C7BB" w14:textId="4BFB1427"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65" w:history="1">
            <w:r w:rsidRPr="00D15CEF">
              <w:rPr>
                <w:rStyle w:val="Hipercze"/>
                <w:rFonts w:cstheme="minorHAnsi"/>
                <w:noProof/>
                <w:lang w:val="pl-PL"/>
              </w:rPr>
              <w:t>Nie dotyczy.</w:t>
            </w:r>
            <w:r>
              <w:rPr>
                <w:noProof/>
                <w:webHidden/>
              </w:rPr>
              <w:tab/>
            </w:r>
            <w:r>
              <w:rPr>
                <w:noProof/>
                <w:webHidden/>
              </w:rPr>
              <w:fldChar w:fldCharType="begin"/>
            </w:r>
            <w:r>
              <w:rPr>
                <w:noProof/>
                <w:webHidden/>
              </w:rPr>
              <w:instrText xml:space="preserve"> PAGEREF _Toc103145765 \h </w:instrText>
            </w:r>
            <w:r>
              <w:rPr>
                <w:noProof/>
                <w:webHidden/>
              </w:rPr>
            </w:r>
            <w:r>
              <w:rPr>
                <w:noProof/>
                <w:webHidden/>
              </w:rPr>
              <w:fldChar w:fldCharType="separate"/>
            </w:r>
            <w:r>
              <w:rPr>
                <w:noProof/>
                <w:webHidden/>
              </w:rPr>
              <w:t>45</w:t>
            </w:r>
            <w:r>
              <w:rPr>
                <w:noProof/>
                <w:webHidden/>
              </w:rPr>
              <w:fldChar w:fldCharType="end"/>
            </w:r>
          </w:hyperlink>
        </w:p>
        <w:p w14:paraId="1B9B0204" w14:textId="7B89BC63"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66" w:history="1">
            <w:r w:rsidRPr="00D15CEF">
              <w:rPr>
                <w:rStyle w:val="Hipercze"/>
                <w:rFonts w:cstheme="minorHAnsi"/>
                <w:noProof/>
                <w:lang w:val="pl"/>
              </w:rPr>
              <w:t>2.1.3.2. Wskaźniki</w:t>
            </w:r>
            <w:r>
              <w:rPr>
                <w:noProof/>
                <w:webHidden/>
              </w:rPr>
              <w:tab/>
            </w:r>
            <w:r>
              <w:rPr>
                <w:noProof/>
                <w:webHidden/>
              </w:rPr>
              <w:fldChar w:fldCharType="begin"/>
            </w:r>
            <w:r>
              <w:rPr>
                <w:noProof/>
                <w:webHidden/>
              </w:rPr>
              <w:instrText xml:space="preserve"> PAGEREF _Toc103145766 \h </w:instrText>
            </w:r>
            <w:r>
              <w:rPr>
                <w:noProof/>
                <w:webHidden/>
              </w:rPr>
            </w:r>
            <w:r>
              <w:rPr>
                <w:noProof/>
                <w:webHidden/>
              </w:rPr>
              <w:fldChar w:fldCharType="separate"/>
            </w:r>
            <w:r>
              <w:rPr>
                <w:noProof/>
                <w:webHidden/>
              </w:rPr>
              <w:t>45</w:t>
            </w:r>
            <w:r>
              <w:rPr>
                <w:noProof/>
                <w:webHidden/>
              </w:rPr>
              <w:fldChar w:fldCharType="end"/>
            </w:r>
          </w:hyperlink>
        </w:p>
        <w:p w14:paraId="24A905F6" w14:textId="4AEB4071"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67" w:history="1">
            <w:r w:rsidRPr="00D15CEF">
              <w:rPr>
                <w:rStyle w:val="Hipercze"/>
                <w:rFonts w:cstheme="minorHAnsi"/>
                <w:iCs/>
                <w:noProof/>
                <w:lang w:val="pl"/>
              </w:rPr>
              <w:t>Tabela 2 – Wskaźniki produktu</w:t>
            </w:r>
            <w:r>
              <w:rPr>
                <w:noProof/>
                <w:webHidden/>
              </w:rPr>
              <w:tab/>
            </w:r>
            <w:r>
              <w:rPr>
                <w:noProof/>
                <w:webHidden/>
              </w:rPr>
              <w:fldChar w:fldCharType="begin"/>
            </w:r>
            <w:r>
              <w:rPr>
                <w:noProof/>
                <w:webHidden/>
              </w:rPr>
              <w:instrText xml:space="preserve"> PAGEREF _Toc103145767 \h </w:instrText>
            </w:r>
            <w:r>
              <w:rPr>
                <w:noProof/>
                <w:webHidden/>
              </w:rPr>
            </w:r>
            <w:r>
              <w:rPr>
                <w:noProof/>
                <w:webHidden/>
              </w:rPr>
              <w:fldChar w:fldCharType="separate"/>
            </w:r>
            <w:r>
              <w:rPr>
                <w:noProof/>
                <w:webHidden/>
              </w:rPr>
              <w:t>45</w:t>
            </w:r>
            <w:r>
              <w:rPr>
                <w:noProof/>
                <w:webHidden/>
              </w:rPr>
              <w:fldChar w:fldCharType="end"/>
            </w:r>
          </w:hyperlink>
        </w:p>
        <w:p w14:paraId="035662D2" w14:textId="5AC29D5C"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68" w:history="1">
            <w:r w:rsidRPr="00D15CEF">
              <w:rPr>
                <w:rStyle w:val="Hipercze"/>
                <w:rFonts w:cstheme="minorHAnsi"/>
                <w:iCs/>
                <w:noProof/>
                <w:lang w:val="pl"/>
              </w:rPr>
              <w:t>Tabela 3 – Wskaźniki rezultatu</w:t>
            </w:r>
            <w:r>
              <w:rPr>
                <w:noProof/>
                <w:webHidden/>
              </w:rPr>
              <w:tab/>
            </w:r>
            <w:r>
              <w:rPr>
                <w:noProof/>
                <w:webHidden/>
              </w:rPr>
              <w:fldChar w:fldCharType="begin"/>
            </w:r>
            <w:r>
              <w:rPr>
                <w:noProof/>
                <w:webHidden/>
              </w:rPr>
              <w:instrText xml:space="preserve"> PAGEREF _Toc103145768 \h </w:instrText>
            </w:r>
            <w:r>
              <w:rPr>
                <w:noProof/>
                <w:webHidden/>
              </w:rPr>
            </w:r>
            <w:r>
              <w:rPr>
                <w:noProof/>
                <w:webHidden/>
              </w:rPr>
              <w:fldChar w:fldCharType="separate"/>
            </w:r>
            <w:r>
              <w:rPr>
                <w:noProof/>
                <w:webHidden/>
              </w:rPr>
              <w:t>45</w:t>
            </w:r>
            <w:r>
              <w:rPr>
                <w:noProof/>
                <w:webHidden/>
              </w:rPr>
              <w:fldChar w:fldCharType="end"/>
            </w:r>
          </w:hyperlink>
        </w:p>
        <w:p w14:paraId="2419CB76" w14:textId="4F8C30DA"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69" w:history="1">
            <w:r w:rsidRPr="00D15CEF">
              <w:rPr>
                <w:rStyle w:val="Hipercze"/>
                <w:rFonts w:cstheme="minorHAnsi"/>
                <w:noProof/>
                <w:lang w:val="pl"/>
              </w:rPr>
              <w:t>2.1.3.3. Główne grupy docelowe</w:t>
            </w:r>
            <w:r>
              <w:rPr>
                <w:noProof/>
                <w:webHidden/>
              </w:rPr>
              <w:tab/>
            </w:r>
            <w:r>
              <w:rPr>
                <w:noProof/>
                <w:webHidden/>
              </w:rPr>
              <w:fldChar w:fldCharType="begin"/>
            </w:r>
            <w:r>
              <w:rPr>
                <w:noProof/>
                <w:webHidden/>
              </w:rPr>
              <w:instrText xml:space="preserve"> PAGEREF _Toc103145769 \h </w:instrText>
            </w:r>
            <w:r>
              <w:rPr>
                <w:noProof/>
                <w:webHidden/>
              </w:rPr>
            </w:r>
            <w:r>
              <w:rPr>
                <w:noProof/>
                <w:webHidden/>
              </w:rPr>
              <w:fldChar w:fldCharType="separate"/>
            </w:r>
            <w:r>
              <w:rPr>
                <w:noProof/>
                <w:webHidden/>
              </w:rPr>
              <w:t>45</w:t>
            </w:r>
            <w:r>
              <w:rPr>
                <w:noProof/>
                <w:webHidden/>
              </w:rPr>
              <w:fldChar w:fldCharType="end"/>
            </w:r>
          </w:hyperlink>
        </w:p>
        <w:p w14:paraId="0C9F380D" w14:textId="19D7118B"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70" w:history="1">
            <w:r w:rsidRPr="00D15CEF">
              <w:rPr>
                <w:rStyle w:val="Hipercze"/>
                <w:rFonts w:cstheme="minorHAnsi"/>
                <w:noProof/>
                <w:lang w:val="pl"/>
              </w:rPr>
              <w:t>2.1.3.4. Wskazanie konkretnych terytoriów objętych wsparciem, z uwzględnieniem planowanego wykorzystania zintegrowanych inwestycji terytorialnych, rozwoju lokalnego kierowanego przez społeczność lub innych narzędzi terytorialnych</w:t>
            </w:r>
            <w:r>
              <w:rPr>
                <w:noProof/>
                <w:webHidden/>
              </w:rPr>
              <w:tab/>
            </w:r>
            <w:r>
              <w:rPr>
                <w:noProof/>
                <w:webHidden/>
              </w:rPr>
              <w:fldChar w:fldCharType="begin"/>
            </w:r>
            <w:r>
              <w:rPr>
                <w:noProof/>
                <w:webHidden/>
              </w:rPr>
              <w:instrText xml:space="preserve"> PAGEREF _Toc103145770 \h </w:instrText>
            </w:r>
            <w:r>
              <w:rPr>
                <w:noProof/>
                <w:webHidden/>
              </w:rPr>
            </w:r>
            <w:r>
              <w:rPr>
                <w:noProof/>
                <w:webHidden/>
              </w:rPr>
              <w:fldChar w:fldCharType="separate"/>
            </w:r>
            <w:r>
              <w:rPr>
                <w:noProof/>
                <w:webHidden/>
              </w:rPr>
              <w:t>46</w:t>
            </w:r>
            <w:r>
              <w:rPr>
                <w:noProof/>
                <w:webHidden/>
              </w:rPr>
              <w:fldChar w:fldCharType="end"/>
            </w:r>
          </w:hyperlink>
        </w:p>
        <w:p w14:paraId="5335F774" w14:textId="00E6062F"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71" w:history="1">
            <w:r w:rsidRPr="00D15CEF">
              <w:rPr>
                <w:rStyle w:val="Hipercze"/>
                <w:rFonts w:cstheme="minorHAnsi"/>
                <w:noProof/>
                <w:lang w:val="pl"/>
              </w:rPr>
              <w:t>2.1.3.5. Planowane wykorzystanie instrumentów finansowych</w:t>
            </w:r>
            <w:r>
              <w:rPr>
                <w:noProof/>
                <w:webHidden/>
              </w:rPr>
              <w:tab/>
            </w:r>
            <w:r>
              <w:rPr>
                <w:noProof/>
                <w:webHidden/>
              </w:rPr>
              <w:fldChar w:fldCharType="begin"/>
            </w:r>
            <w:r>
              <w:rPr>
                <w:noProof/>
                <w:webHidden/>
              </w:rPr>
              <w:instrText xml:space="preserve"> PAGEREF _Toc103145771 \h </w:instrText>
            </w:r>
            <w:r>
              <w:rPr>
                <w:noProof/>
                <w:webHidden/>
              </w:rPr>
            </w:r>
            <w:r>
              <w:rPr>
                <w:noProof/>
                <w:webHidden/>
              </w:rPr>
              <w:fldChar w:fldCharType="separate"/>
            </w:r>
            <w:r>
              <w:rPr>
                <w:noProof/>
                <w:webHidden/>
              </w:rPr>
              <w:t>46</w:t>
            </w:r>
            <w:r>
              <w:rPr>
                <w:noProof/>
                <w:webHidden/>
              </w:rPr>
              <w:fldChar w:fldCharType="end"/>
            </w:r>
          </w:hyperlink>
        </w:p>
        <w:p w14:paraId="586307D6" w14:textId="518D990D"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72" w:history="1">
            <w:r w:rsidRPr="00D15CEF">
              <w:rPr>
                <w:rStyle w:val="Hipercze"/>
                <w:rFonts w:cstheme="minorHAnsi"/>
                <w:noProof/>
                <w:lang w:val="pl"/>
              </w:rPr>
              <w:t>2.1.3.6. Indykatywny podział zasobów programu UE według rodzaju interwencji</w:t>
            </w:r>
            <w:r>
              <w:rPr>
                <w:noProof/>
                <w:webHidden/>
              </w:rPr>
              <w:tab/>
            </w:r>
            <w:r>
              <w:rPr>
                <w:noProof/>
                <w:webHidden/>
              </w:rPr>
              <w:fldChar w:fldCharType="begin"/>
            </w:r>
            <w:r>
              <w:rPr>
                <w:noProof/>
                <w:webHidden/>
              </w:rPr>
              <w:instrText xml:space="preserve"> PAGEREF _Toc103145772 \h </w:instrText>
            </w:r>
            <w:r>
              <w:rPr>
                <w:noProof/>
                <w:webHidden/>
              </w:rPr>
            </w:r>
            <w:r>
              <w:rPr>
                <w:noProof/>
                <w:webHidden/>
              </w:rPr>
              <w:fldChar w:fldCharType="separate"/>
            </w:r>
            <w:r>
              <w:rPr>
                <w:noProof/>
                <w:webHidden/>
              </w:rPr>
              <w:t>46</w:t>
            </w:r>
            <w:r>
              <w:rPr>
                <w:noProof/>
                <w:webHidden/>
              </w:rPr>
              <w:fldChar w:fldCharType="end"/>
            </w:r>
          </w:hyperlink>
        </w:p>
        <w:p w14:paraId="6A308FC1" w14:textId="7C09DD47"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73" w:history="1">
            <w:r w:rsidRPr="00D15CEF">
              <w:rPr>
                <w:rStyle w:val="Hipercze"/>
                <w:rFonts w:cstheme="minorHAnsi"/>
                <w:iCs/>
                <w:noProof/>
                <w:lang w:val="pl"/>
              </w:rPr>
              <w:t>Tabela 4 – Wymiar 1 – zakres interwencji</w:t>
            </w:r>
            <w:r>
              <w:rPr>
                <w:noProof/>
                <w:webHidden/>
              </w:rPr>
              <w:tab/>
            </w:r>
            <w:r>
              <w:rPr>
                <w:noProof/>
                <w:webHidden/>
              </w:rPr>
              <w:fldChar w:fldCharType="begin"/>
            </w:r>
            <w:r>
              <w:rPr>
                <w:noProof/>
                <w:webHidden/>
              </w:rPr>
              <w:instrText xml:space="preserve"> PAGEREF _Toc103145773 \h </w:instrText>
            </w:r>
            <w:r>
              <w:rPr>
                <w:noProof/>
                <w:webHidden/>
              </w:rPr>
            </w:r>
            <w:r>
              <w:rPr>
                <w:noProof/>
                <w:webHidden/>
              </w:rPr>
              <w:fldChar w:fldCharType="separate"/>
            </w:r>
            <w:r>
              <w:rPr>
                <w:noProof/>
                <w:webHidden/>
              </w:rPr>
              <w:t>46</w:t>
            </w:r>
            <w:r>
              <w:rPr>
                <w:noProof/>
                <w:webHidden/>
              </w:rPr>
              <w:fldChar w:fldCharType="end"/>
            </w:r>
          </w:hyperlink>
        </w:p>
        <w:p w14:paraId="6407D858" w14:textId="03D9F9A2"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74" w:history="1">
            <w:r w:rsidRPr="00D15CEF">
              <w:rPr>
                <w:rStyle w:val="Hipercze"/>
                <w:rFonts w:cstheme="minorHAnsi"/>
                <w:iCs/>
                <w:noProof/>
                <w:lang w:val="pl"/>
              </w:rPr>
              <w:t>Tabela 5 – Wymiar 2 – forma finansowania</w:t>
            </w:r>
            <w:r>
              <w:rPr>
                <w:noProof/>
                <w:webHidden/>
              </w:rPr>
              <w:tab/>
            </w:r>
            <w:r>
              <w:rPr>
                <w:noProof/>
                <w:webHidden/>
              </w:rPr>
              <w:fldChar w:fldCharType="begin"/>
            </w:r>
            <w:r>
              <w:rPr>
                <w:noProof/>
                <w:webHidden/>
              </w:rPr>
              <w:instrText xml:space="preserve"> PAGEREF _Toc103145774 \h </w:instrText>
            </w:r>
            <w:r>
              <w:rPr>
                <w:noProof/>
                <w:webHidden/>
              </w:rPr>
            </w:r>
            <w:r>
              <w:rPr>
                <w:noProof/>
                <w:webHidden/>
              </w:rPr>
              <w:fldChar w:fldCharType="separate"/>
            </w:r>
            <w:r>
              <w:rPr>
                <w:noProof/>
                <w:webHidden/>
              </w:rPr>
              <w:t>47</w:t>
            </w:r>
            <w:r>
              <w:rPr>
                <w:noProof/>
                <w:webHidden/>
              </w:rPr>
              <w:fldChar w:fldCharType="end"/>
            </w:r>
          </w:hyperlink>
        </w:p>
        <w:p w14:paraId="1C03A421" w14:textId="4B9FE15D"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75" w:history="1">
            <w:r w:rsidRPr="00D15CEF">
              <w:rPr>
                <w:rStyle w:val="Hipercze"/>
                <w:rFonts w:cstheme="minorHAnsi"/>
                <w:iCs/>
                <w:noProof/>
                <w:lang w:val="pl"/>
              </w:rPr>
              <w:t>Tabela 6 – Wymiar 3 – terytorialny mechanizm realizacji i ukierunkowanie terytorialne</w:t>
            </w:r>
            <w:r>
              <w:rPr>
                <w:noProof/>
                <w:webHidden/>
              </w:rPr>
              <w:tab/>
            </w:r>
            <w:r>
              <w:rPr>
                <w:noProof/>
                <w:webHidden/>
              </w:rPr>
              <w:fldChar w:fldCharType="begin"/>
            </w:r>
            <w:r>
              <w:rPr>
                <w:noProof/>
                <w:webHidden/>
              </w:rPr>
              <w:instrText xml:space="preserve"> PAGEREF _Toc103145775 \h </w:instrText>
            </w:r>
            <w:r>
              <w:rPr>
                <w:noProof/>
                <w:webHidden/>
              </w:rPr>
            </w:r>
            <w:r>
              <w:rPr>
                <w:noProof/>
                <w:webHidden/>
              </w:rPr>
              <w:fldChar w:fldCharType="separate"/>
            </w:r>
            <w:r>
              <w:rPr>
                <w:noProof/>
                <w:webHidden/>
              </w:rPr>
              <w:t>47</w:t>
            </w:r>
            <w:r>
              <w:rPr>
                <w:noProof/>
                <w:webHidden/>
              </w:rPr>
              <w:fldChar w:fldCharType="end"/>
            </w:r>
          </w:hyperlink>
        </w:p>
        <w:p w14:paraId="52BC38A4" w14:textId="4100841E" w:rsidR="00742077" w:rsidRDefault="00742077">
          <w:pPr>
            <w:pStyle w:val="Spistreci2"/>
            <w:tabs>
              <w:tab w:val="right" w:leader="dot" w:pos="10240"/>
            </w:tabs>
            <w:rPr>
              <w:rFonts w:asciiTheme="minorHAnsi" w:eastAsiaTheme="minorEastAsia" w:hAnsiTheme="minorHAnsi" w:cstheme="minorBidi"/>
              <w:noProof/>
              <w:sz w:val="22"/>
              <w:szCs w:val="22"/>
              <w:lang w:val="pl-PL" w:eastAsia="pl-PL"/>
            </w:rPr>
          </w:pPr>
          <w:hyperlink w:anchor="_Toc103145776" w:history="1">
            <w:r w:rsidRPr="00D15CEF">
              <w:rPr>
                <w:rStyle w:val="Hipercze"/>
                <w:rFonts w:cstheme="minorHAnsi"/>
                <w:noProof/>
                <w:lang w:val="pl"/>
              </w:rPr>
              <w:t>2.2. Priorytet: 2 - Zdrowie</w:t>
            </w:r>
            <w:r>
              <w:rPr>
                <w:noProof/>
                <w:webHidden/>
              </w:rPr>
              <w:tab/>
            </w:r>
            <w:r>
              <w:rPr>
                <w:noProof/>
                <w:webHidden/>
              </w:rPr>
              <w:fldChar w:fldCharType="begin"/>
            </w:r>
            <w:r>
              <w:rPr>
                <w:noProof/>
                <w:webHidden/>
              </w:rPr>
              <w:instrText xml:space="preserve"> PAGEREF _Toc103145776 \h </w:instrText>
            </w:r>
            <w:r>
              <w:rPr>
                <w:noProof/>
                <w:webHidden/>
              </w:rPr>
            </w:r>
            <w:r>
              <w:rPr>
                <w:noProof/>
                <w:webHidden/>
              </w:rPr>
              <w:fldChar w:fldCharType="separate"/>
            </w:r>
            <w:r>
              <w:rPr>
                <w:noProof/>
                <w:webHidden/>
              </w:rPr>
              <w:t>47</w:t>
            </w:r>
            <w:r>
              <w:rPr>
                <w:noProof/>
                <w:webHidden/>
              </w:rPr>
              <w:fldChar w:fldCharType="end"/>
            </w:r>
          </w:hyperlink>
        </w:p>
        <w:p w14:paraId="19D5BD54" w14:textId="7AC6E7D0"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77" w:history="1">
            <w:r w:rsidRPr="00D15CEF">
              <w:rPr>
                <w:rStyle w:val="Hipercze"/>
                <w:rFonts w:cstheme="minorHAnsi"/>
                <w:b/>
                <w:bCs/>
                <w:noProof/>
                <w:lang w:val="pl"/>
              </w:rPr>
              <w:t xml:space="preserve">2.2.1. Cel szczegółowy: RSO4.5. </w:t>
            </w:r>
            <w:r w:rsidRPr="00D15CEF">
              <w:rPr>
                <w:rStyle w:val="Hipercze"/>
                <w:rFonts w:cstheme="minorHAnsi"/>
                <w:b/>
                <w:bCs/>
                <w:noProof/>
              </w:rPr>
              <w:t>zapewnianie równego dostępu do opieki zdrowotnej i wspieranie odporności systemów opieki zdrowotnej, w tym podstawowej opieki zdrowotnej, oraz wspieranie przechodzenia od opieki instytucjonalnej do opieki rodzinnej i środowiskowej</w:t>
            </w:r>
            <w:r>
              <w:rPr>
                <w:noProof/>
                <w:webHidden/>
              </w:rPr>
              <w:tab/>
            </w:r>
            <w:r>
              <w:rPr>
                <w:noProof/>
                <w:webHidden/>
              </w:rPr>
              <w:fldChar w:fldCharType="begin"/>
            </w:r>
            <w:r>
              <w:rPr>
                <w:noProof/>
                <w:webHidden/>
              </w:rPr>
              <w:instrText xml:space="preserve"> PAGEREF _Toc103145777 \h </w:instrText>
            </w:r>
            <w:r>
              <w:rPr>
                <w:noProof/>
                <w:webHidden/>
              </w:rPr>
            </w:r>
            <w:r>
              <w:rPr>
                <w:noProof/>
                <w:webHidden/>
              </w:rPr>
              <w:fldChar w:fldCharType="separate"/>
            </w:r>
            <w:r>
              <w:rPr>
                <w:noProof/>
                <w:webHidden/>
              </w:rPr>
              <w:t>47</w:t>
            </w:r>
            <w:r>
              <w:rPr>
                <w:noProof/>
                <w:webHidden/>
              </w:rPr>
              <w:fldChar w:fldCharType="end"/>
            </w:r>
          </w:hyperlink>
        </w:p>
        <w:p w14:paraId="37CCF983" w14:textId="53BE1169"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78" w:history="1">
            <w:r w:rsidRPr="00D15CEF">
              <w:rPr>
                <w:rStyle w:val="Hipercze"/>
                <w:rFonts w:cstheme="minorHAnsi"/>
                <w:noProof/>
                <w:lang w:val="pl"/>
              </w:rPr>
              <w:t>2.2.1.1 Powiązane rodzaje działań oraz ich oczekiwany wkład w realizację wspomnianych celów szczegółowych oraz, w stosownych przypadkach, strategii makroregionalnych i strategii na rzecz basenu morskiego</w:t>
            </w:r>
            <w:r>
              <w:rPr>
                <w:noProof/>
                <w:webHidden/>
              </w:rPr>
              <w:tab/>
            </w:r>
            <w:r>
              <w:rPr>
                <w:noProof/>
                <w:webHidden/>
              </w:rPr>
              <w:fldChar w:fldCharType="begin"/>
            </w:r>
            <w:r>
              <w:rPr>
                <w:noProof/>
                <w:webHidden/>
              </w:rPr>
              <w:instrText xml:space="preserve"> PAGEREF _Toc103145778 \h </w:instrText>
            </w:r>
            <w:r>
              <w:rPr>
                <w:noProof/>
                <w:webHidden/>
              </w:rPr>
            </w:r>
            <w:r>
              <w:rPr>
                <w:noProof/>
                <w:webHidden/>
              </w:rPr>
              <w:fldChar w:fldCharType="separate"/>
            </w:r>
            <w:r>
              <w:rPr>
                <w:noProof/>
                <w:webHidden/>
              </w:rPr>
              <w:t>47</w:t>
            </w:r>
            <w:r>
              <w:rPr>
                <w:noProof/>
                <w:webHidden/>
              </w:rPr>
              <w:fldChar w:fldCharType="end"/>
            </w:r>
          </w:hyperlink>
        </w:p>
        <w:p w14:paraId="4D8CE0B2" w14:textId="14803BF4"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79" w:history="1">
            <w:r w:rsidRPr="00D15CEF">
              <w:rPr>
                <w:rStyle w:val="Hipercze"/>
                <w:rFonts w:cstheme="minorHAnsi"/>
                <w:noProof/>
                <w:lang w:val="pl"/>
              </w:rPr>
              <w:t>2.2.1.1b. Określenie pojedynczego beneficjenta lub ograniczonego wykazu beneficjentów i procedura przyznawania środków</w:t>
            </w:r>
            <w:r>
              <w:rPr>
                <w:noProof/>
                <w:webHidden/>
              </w:rPr>
              <w:tab/>
            </w:r>
            <w:r>
              <w:rPr>
                <w:noProof/>
                <w:webHidden/>
              </w:rPr>
              <w:fldChar w:fldCharType="begin"/>
            </w:r>
            <w:r>
              <w:rPr>
                <w:noProof/>
                <w:webHidden/>
              </w:rPr>
              <w:instrText xml:space="preserve"> PAGEREF _Toc103145779 \h </w:instrText>
            </w:r>
            <w:r>
              <w:rPr>
                <w:noProof/>
                <w:webHidden/>
              </w:rPr>
            </w:r>
            <w:r>
              <w:rPr>
                <w:noProof/>
                <w:webHidden/>
              </w:rPr>
              <w:fldChar w:fldCharType="separate"/>
            </w:r>
            <w:r>
              <w:rPr>
                <w:noProof/>
                <w:webHidden/>
              </w:rPr>
              <w:t>50</w:t>
            </w:r>
            <w:r>
              <w:rPr>
                <w:noProof/>
                <w:webHidden/>
              </w:rPr>
              <w:fldChar w:fldCharType="end"/>
            </w:r>
          </w:hyperlink>
        </w:p>
        <w:p w14:paraId="3094D8CB" w14:textId="06773281"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80" w:history="1">
            <w:r w:rsidRPr="00D15CEF">
              <w:rPr>
                <w:rStyle w:val="Hipercze"/>
                <w:rFonts w:cstheme="minorHAnsi"/>
                <w:noProof/>
                <w:lang w:val="pl-PL"/>
              </w:rPr>
              <w:t>Nie dotyczy.</w:t>
            </w:r>
            <w:r>
              <w:rPr>
                <w:noProof/>
                <w:webHidden/>
              </w:rPr>
              <w:tab/>
            </w:r>
            <w:r>
              <w:rPr>
                <w:noProof/>
                <w:webHidden/>
              </w:rPr>
              <w:fldChar w:fldCharType="begin"/>
            </w:r>
            <w:r>
              <w:rPr>
                <w:noProof/>
                <w:webHidden/>
              </w:rPr>
              <w:instrText xml:space="preserve"> PAGEREF _Toc103145780 \h </w:instrText>
            </w:r>
            <w:r>
              <w:rPr>
                <w:noProof/>
                <w:webHidden/>
              </w:rPr>
            </w:r>
            <w:r>
              <w:rPr>
                <w:noProof/>
                <w:webHidden/>
              </w:rPr>
              <w:fldChar w:fldCharType="separate"/>
            </w:r>
            <w:r>
              <w:rPr>
                <w:noProof/>
                <w:webHidden/>
              </w:rPr>
              <w:t>50</w:t>
            </w:r>
            <w:r>
              <w:rPr>
                <w:noProof/>
                <w:webHidden/>
              </w:rPr>
              <w:fldChar w:fldCharType="end"/>
            </w:r>
          </w:hyperlink>
        </w:p>
        <w:p w14:paraId="594DAC33" w14:textId="300C74F1"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81" w:history="1">
            <w:r w:rsidRPr="00D15CEF">
              <w:rPr>
                <w:rStyle w:val="Hipercze"/>
                <w:rFonts w:cstheme="minorHAnsi"/>
                <w:noProof/>
                <w:lang w:val="pl"/>
              </w:rPr>
              <w:t>2.2.1.2. Wskaźniki</w:t>
            </w:r>
            <w:r>
              <w:rPr>
                <w:noProof/>
                <w:webHidden/>
              </w:rPr>
              <w:tab/>
            </w:r>
            <w:r>
              <w:rPr>
                <w:noProof/>
                <w:webHidden/>
              </w:rPr>
              <w:fldChar w:fldCharType="begin"/>
            </w:r>
            <w:r>
              <w:rPr>
                <w:noProof/>
                <w:webHidden/>
              </w:rPr>
              <w:instrText xml:space="preserve"> PAGEREF _Toc103145781 \h </w:instrText>
            </w:r>
            <w:r>
              <w:rPr>
                <w:noProof/>
                <w:webHidden/>
              </w:rPr>
            </w:r>
            <w:r>
              <w:rPr>
                <w:noProof/>
                <w:webHidden/>
              </w:rPr>
              <w:fldChar w:fldCharType="separate"/>
            </w:r>
            <w:r>
              <w:rPr>
                <w:noProof/>
                <w:webHidden/>
              </w:rPr>
              <w:t>50</w:t>
            </w:r>
            <w:r>
              <w:rPr>
                <w:noProof/>
                <w:webHidden/>
              </w:rPr>
              <w:fldChar w:fldCharType="end"/>
            </w:r>
          </w:hyperlink>
        </w:p>
        <w:p w14:paraId="13D4132C" w14:textId="40335C02"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82" w:history="1">
            <w:r w:rsidRPr="00D15CEF">
              <w:rPr>
                <w:rStyle w:val="Hipercze"/>
                <w:rFonts w:cstheme="minorHAnsi"/>
                <w:noProof/>
                <w:lang w:val="pl"/>
              </w:rPr>
              <w:t>Tabela 2 – Wskaźniki produktu</w:t>
            </w:r>
            <w:r>
              <w:rPr>
                <w:noProof/>
                <w:webHidden/>
              </w:rPr>
              <w:tab/>
            </w:r>
            <w:r>
              <w:rPr>
                <w:noProof/>
                <w:webHidden/>
              </w:rPr>
              <w:fldChar w:fldCharType="begin"/>
            </w:r>
            <w:r>
              <w:rPr>
                <w:noProof/>
                <w:webHidden/>
              </w:rPr>
              <w:instrText xml:space="preserve"> PAGEREF _Toc103145782 \h </w:instrText>
            </w:r>
            <w:r>
              <w:rPr>
                <w:noProof/>
                <w:webHidden/>
              </w:rPr>
            </w:r>
            <w:r>
              <w:rPr>
                <w:noProof/>
                <w:webHidden/>
              </w:rPr>
              <w:fldChar w:fldCharType="separate"/>
            </w:r>
            <w:r>
              <w:rPr>
                <w:noProof/>
                <w:webHidden/>
              </w:rPr>
              <w:t>50</w:t>
            </w:r>
            <w:r>
              <w:rPr>
                <w:noProof/>
                <w:webHidden/>
              </w:rPr>
              <w:fldChar w:fldCharType="end"/>
            </w:r>
          </w:hyperlink>
        </w:p>
        <w:p w14:paraId="49F02F03" w14:textId="7DB6425A"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83" w:history="1">
            <w:r w:rsidRPr="00D15CEF">
              <w:rPr>
                <w:rStyle w:val="Hipercze"/>
                <w:rFonts w:cstheme="minorHAnsi"/>
                <w:noProof/>
                <w:lang w:val="pl"/>
              </w:rPr>
              <w:t>Tabela 3 – Wskaźniki rezultatu</w:t>
            </w:r>
            <w:r>
              <w:rPr>
                <w:noProof/>
                <w:webHidden/>
              </w:rPr>
              <w:tab/>
            </w:r>
            <w:r>
              <w:rPr>
                <w:noProof/>
                <w:webHidden/>
              </w:rPr>
              <w:fldChar w:fldCharType="begin"/>
            </w:r>
            <w:r>
              <w:rPr>
                <w:noProof/>
                <w:webHidden/>
              </w:rPr>
              <w:instrText xml:space="preserve"> PAGEREF _Toc103145783 \h </w:instrText>
            </w:r>
            <w:r>
              <w:rPr>
                <w:noProof/>
                <w:webHidden/>
              </w:rPr>
            </w:r>
            <w:r>
              <w:rPr>
                <w:noProof/>
                <w:webHidden/>
              </w:rPr>
              <w:fldChar w:fldCharType="separate"/>
            </w:r>
            <w:r>
              <w:rPr>
                <w:noProof/>
                <w:webHidden/>
              </w:rPr>
              <w:t>50</w:t>
            </w:r>
            <w:r>
              <w:rPr>
                <w:noProof/>
                <w:webHidden/>
              </w:rPr>
              <w:fldChar w:fldCharType="end"/>
            </w:r>
          </w:hyperlink>
        </w:p>
        <w:p w14:paraId="1E48707E" w14:textId="1B7076EF"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84" w:history="1">
            <w:r w:rsidRPr="00D15CEF">
              <w:rPr>
                <w:rStyle w:val="Hipercze"/>
                <w:rFonts w:cstheme="minorHAnsi"/>
                <w:noProof/>
                <w:lang w:val="pl"/>
              </w:rPr>
              <w:t>2.2.1.3. Główne grupy docelowe</w:t>
            </w:r>
            <w:r>
              <w:rPr>
                <w:noProof/>
                <w:webHidden/>
              </w:rPr>
              <w:tab/>
            </w:r>
            <w:r>
              <w:rPr>
                <w:noProof/>
                <w:webHidden/>
              </w:rPr>
              <w:fldChar w:fldCharType="begin"/>
            </w:r>
            <w:r>
              <w:rPr>
                <w:noProof/>
                <w:webHidden/>
              </w:rPr>
              <w:instrText xml:space="preserve"> PAGEREF _Toc103145784 \h </w:instrText>
            </w:r>
            <w:r>
              <w:rPr>
                <w:noProof/>
                <w:webHidden/>
              </w:rPr>
            </w:r>
            <w:r>
              <w:rPr>
                <w:noProof/>
                <w:webHidden/>
              </w:rPr>
              <w:fldChar w:fldCharType="separate"/>
            </w:r>
            <w:r>
              <w:rPr>
                <w:noProof/>
                <w:webHidden/>
              </w:rPr>
              <w:t>50</w:t>
            </w:r>
            <w:r>
              <w:rPr>
                <w:noProof/>
                <w:webHidden/>
              </w:rPr>
              <w:fldChar w:fldCharType="end"/>
            </w:r>
          </w:hyperlink>
        </w:p>
        <w:p w14:paraId="5C10428D" w14:textId="24499FBE"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85" w:history="1">
            <w:r w:rsidRPr="00D15CEF">
              <w:rPr>
                <w:rStyle w:val="Hipercze"/>
                <w:rFonts w:cstheme="minorHAnsi"/>
                <w:noProof/>
                <w:lang w:val="pl"/>
              </w:rPr>
              <w:t>2.2.1.4. Wskazanie konkretnych terytoriów objętych wsparciem, z uwzględnieniem planowanego wykorzystania zintegrowanych inwestycji terytorialnych, rozwoju lokalnego kierowanego przez społeczność lub innych narzędzi terytorialnych</w:t>
            </w:r>
            <w:r>
              <w:rPr>
                <w:noProof/>
                <w:webHidden/>
              </w:rPr>
              <w:tab/>
            </w:r>
            <w:r>
              <w:rPr>
                <w:noProof/>
                <w:webHidden/>
              </w:rPr>
              <w:fldChar w:fldCharType="begin"/>
            </w:r>
            <w:r>
              <w:rPr>
                <w:noProof/>
                <w:webHidden/>
              </w:rPr>
              <w:instrText xml:space="preserve"> PAGEREF _Toc103145785 \h </w:instrText>
            </w:r>
            <w:r>
              <w:rPr>
                <w:noProof/>
                <w:webHidden/>
              </w:rPr>
            </w:r>
            <w:r>
              <w:rPr>
                <w:noProof/>
                <w:webHidden/>
              </w:rPr>
              <w:fldChar w:fldCharType="separate"/>
            </w:r>
            <w:r>
              <w:rPr>
                <w:noProof/>
                <w:webHidden/>
              </w:rPr>
              <w:t>51</w:t>
            </w:r>
            <w:r>
              <w:rPr>
                <w:noProof/>
                <w:webHidden/>
              </w:rPr>
              <w:fldChar w:fldCharType="end"/>
            </w:r>
          </w:hyperlink>
        </w:p>
        <w:p w14:paraId="76D5FE93" w14:textId="3371C4DD"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86" w:history="1">
            <w:r w:rsidRPr="00D15CEF">
              <w:rPr>
                <w:rStyle w:val="Hipercze"/>
                <w:rFonts w:cstheme="minorHAnsi"/>
                <w:noProof/>
                <w:lang w:val="pl"/>
              </w:rPr>
              <w:t>2.2.1.5. Planowane wykorzystanie instrumentów finansowych</w:t>
            </w:r>
            <w:r>
              <w:rPr>
                <w:noProof/>
                <w:webHidden/>
              </w:rPr>
              <w:tab/>
            </w:r>
            <w:r>
              <w:rPr>
                <w:noProof/>
                <w:webHidden/>
              </w:rPr>
              <w:fldChar w:fldCharType="begin"/>
            </w:r>
            <w:r>
              <w:rPr>
                <w:noProof/>
                <w:webHidden/>
              </w:rPr>
              <w:instrText xml:space="preserve"> PAGEREF _Toc103145786 \h </w:instrText>
            </w:r>
            <w:r>
              <w:rPr>
                <w:noProof/>
                <w:webHidden/>
              </w:rPr>
            </w:r>
            <w:r>
              <w:rPr>
                <w:noProof/>
                <w:webHidden/>
              </w:rPr>
              <w:fldChar w:fldCharType="separate"/>
            </w:r>
            <w:r>
              <w:rPr>
                <w:noProof/>
                <w:webHidden/>
              </w:rPr>
              <w:t>51</w:t>
            </w:r>
            <w:r>
              <w:rPr>
                <w:noProof/>
                <w:webHidden/>
              </w:rPr>
              <w:fldChar w:fldCharType="end"/>
            </w:r>
          </w:hyperlink>
        </w:p>
        <w:p w14:paraId="0A944810" w14:textId="702BEC4E"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87" w:history="1">
            <w:r w:rsidRPr="00D15CEF">
              <w:rPr>
                <w:rStyle w:val="Hipercze"/>
                <w:rFonts w:cstheme="minorHAnsi"/>
                <w:noProof/>
                <w:lang w:val="pl"/>
              </w:rPr>
              <w:t>2.2.1.6. Indykatywny podział zasobów programu UE według rodzaju interwencji</w:t>
            </w:r>
            <w:r>
              <w:rPr>
                <w:noProof/>
                <w:webHidden/>
              </w:rPr>
              <w:tab/>
            </w:r>
            <w:r>
              <w:rPr>
                <w:noProof/>
                <w:webHidden/>
              </w:rPr>
              <w:fldChar w:fldCharType="begin"/>
            </w:r>
            <w:r>
              <w:rPr>
                <w:noProof/>
                <w:webHidden/>
              </w:rPr>
              <w:instrText xml:space="preserve"> PAGEREF _Toc103145787 \h </w:instrText>
            </w:r>
            <w:r>
              <w:rPr>
                <w:noProof/>
                <w:webHidden/>
              </w:rPr>
            </w:r>
            <w:r>
              <w:rPr>
                <w:noProof/>
                <w:webHidden/>
              </w:rPr>
              <w:fldChar w:fldCharType="separate"/>
            </w:r>
            <w:r>
              <w:rPr>
                <w:noProof/>
                <w:webHidden/>
              </w:rPr>
              <w:t>51</w:t>
            </w:r>
            <w:r>
              <w:rPr>
                <w:noProof/>
                <w:webHidden/>
              </w:rPr>
              <w:fldChar w:fldCharType="end"/>
            </w:r>
          </w:hyperlink>
        </w:p>
        <w:p w14:paraId="759D4E9F" w14:textId="0C4D0F16"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88" w:history="1">
            <w:r w:rsidRPr="00D15CEF">
              <w:rPr>
                <w:rStyle w:val="Hipercze"/>
                <w:rFonts w:cstheme="minorHAnsi"/>
                <w:noProof/>
                <w:lang w:val="pl"/>
              </w:rPr>
              <w:t xml:space="preserve">Tabela 4 – Wymiar 1 – </w:t>
            </w:r>
            <w:r w:rsidRPr="00D15CEF">
              <w:rPr>
                <w:rStyle w:val="Hipercze"/>
                <w:rFonts w:cstheme="minorHAnsi"/>
                <w:iCs/>
                <w:noProof/>
                <w:lang w:val="pl"/>
              </w:rPr>
              <w:t>zakres</w:t>
            </w:r>
            <w:r w:rsidRPr="00D15CEF">
              <w:rPr>
                <w:rStyle w:val="Hipercze"/>
                <w:rFonts w:cstheme="minorHAnsi"/>
                <w:noProof/>
                <w:lang w:val="pl"/>
              </w:rPr>
              <w:t xml:space="preserve"> interwencji</w:t>
            </w:r>
            <w:r>
              <w:rPr>
                <w:noProof/>
                <w:webHidden/>
              </w:rPr>
              <w:tab/>
            </w:r>
            <w:r>
              <w:rPr>
                <w:noProof/>
                <w:webHidden/>
              </w:rPr>
              <w:fldChar w:fldCharType="begin"/>
            </w:r>
            <w:r>
              <w:rPr>
                <w:noProof/>
                <w:webHidden/>
              </w:rPr>
              <w:instrText xml:space="preserve"> PAGEREF _Toc103145788 \h </w:instrText>
            </w:r>
            <w:r>
              <w:rPr>
                <w:noProof/>
                <w:webHidden/>
              </w:rPr>
            </w:r>
            <w:r>
              <w:rPr>
                <w:noProof/>
                <w:webHidden/>
              </w:rPr>
              <w:fldChar w:fldCharType="separate"/>
            </w:r>
            <w:r>
              <w:rPr>
                <w:noProof/>
                <w:webHidden/>
              </w:rPr>
              <w:t>51</w:t>
            </w:r>
            <w:r>
              <w:rPr>
                <w:noProof/>
                <w:webHidden/>
              </w:rPr>
              <w:fldChar w:fldCharType="end"/>
            </w:r>
          </w:hyperlink>
        </w:p>
        <w:p w14:paraId="2EDE2E89" w14:textId="6CF3882F"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89" w:history="1">
            <w:r w:rsidRPr="00D15CEF">
              <w:rPr>
                <w:rStyle w:val="Hipercze"/>
                <w:rFonts w:cstheme="minorHAnsi"/>
                <w:noProof/>
                <w:lang w:val="pl"/>
              </w:rPr>
              <w:t>Tabela 5 – Wymiar 2 – forma finansowania</w:t>
            </w:r>
            <w:r>
              <w:rPr>
                <w:noProof/>
                <w:webHidden/>
              </w:rPr>
              <w:tab/>
            </w:r>
            <w:r>
              <w:rPr>
                <w:noProof/>
                <w:webHidden/>
              </w:rPr>
              <w:fldChar w:fldCharType="begin"/>
            </w:r>
            <w:r>
              <w:rPr>
                <w:noProof/>
                <w:webHidden/>
              </w:rPr>
              <w:instrText xml:space="preserve"> PAGEREF _Toc103145789 \h </w:instrText>
            </w:r>
            <w:r>
              <w:rPr>
                <w:noProof/>
                <w:webHidden/>
              </w:rPr>
            </w:r>
            <w:r>
              <w:rPr>
                <w:noProof/>
                <w:webHidden/>
              </w:rPr>
              <w:fldChar w:fldCharType="separate"/>
            </w:r>
            <w:r>
              <w:rPr>
                <w:noProof/>
                <w:webHidden/>
              </w:rPr>
              <w:t>52</w:t>
            </w:r>
            <w:r>
              <w:rPr>
                <w:noProof/>
                <w:webHidden/>
              </w:rPr>
              <w:fldChar w:fldCharType="end"/>
            </w:r>
          </w:hyperlink>
        </w:p>
        <w:p w14:paraId="1CAC1284" w14:textId="5CF0A59C"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90" w:history="1">
            <w:r w:rsidRPr="00D15CEF">
              <w:rPr>
                <w:rStyle w:val="Hipercze"/>
                <w:rFonts w:cstheme="minorHAnsi"/>
                <w:noProof/>
                <w:lang w:val="pl"/>
              </w:rPr>
              <w:t>Tabela 6 – Wymiar 3 – terytorialny mechanizm realizacji i ukierunkowanie terytorialne</w:t>
            </w:r>
            <w:r>
              <w:rPr>
                <w:noProof/>
                <w:webHidden/>
              </w:rPr>
              <w:tab/>
            </w:r>
            <w:r>
              <w:rPr>
                <w:noProof/>
                <w:webHidden/>
              </w:rPr>
              <w:fldChar w:fldCharType="begin"/>
            </w:r>
            <w:r>
              <w:rPr>
                <w:noProof/>
                <w:webHidden/>
              </w:rPr>
              <w:instrText xml:space="preserve"> PAGEREF _Toc103145790 \h </w:instrText>
            </w:r>
            <w:r>
              <w:rPr>
                <w:noProof/>
                <w:webHidden/>
              </w:rPr>
            </w:r>
            <w:r>
              <w:rPr>
                <w:noProof/>
                <w:webHidden/>
              </w:rPr>
              <w:fldChar w:fldCharType="separate"/>
            </w:r>
            <w:r>
              <w:rPr>
                <w:noProof/>
                <w:webHidden/>
              </w:rPr>
              <w:t>52</w:t>
            </w:r>
            <w:r>
              <w:rPr>
                <w:noProof/>
                <w:webHidden/>
              </w:rPr>
              <w:fldChar w:fldCharType="end"/>
            </w:r>
          </w:hyperlink>
        </w:p>
        <w:p w14:paraId="104F1624" w14:textId="7FB81538" w:rsidR="00742077" w:rsidRDefault="00742077">
          <w:pPr>
            <w:pStyle w:val="Spistreci2"/>
            <w:tabs>
              <w:tab w:val="right" w:leader="dot" w:pos="10240"/>
            </w:tabs>
            <w:rPr>
              <w:rFonts w:asciiTheme="minorHAnsi" w:eastAsiaTheme="minorEastAsia" w:hAnsiTheme="minorHAnsi" w:cstheme="minorBidi"/>
              <w:noProof/>
              <w:sz w:val="22"/>
              <w:szCs w:val="22"/>
              <w:lang w:val="pl-PL" w:eastAsia="pl-PL"/>
            </w:rPr>
          </w:pPr>
          <w:hyperlink w:anchor="_Toc103145791" w:history="1">
            <w:r w:rsidRPr="00D15CEF">
              <w:rPr>
                <w:rStyle w:val="Hipercze"/>
                <w:rFonts w:cstheme="minorHAnsi"/>
                <w:noProof/>
                <w:lang w:val="pl"/>
              </w:rPr>
              <w:t>2.3. Priorytet: 3 –Turystyka</w:t>
            </w:r>
            <w:r>
              <w:rPr>
                <w:noProof/>
                <w:webHidden/>
              </w:rPr>
              <w:tab/>
            </w:r>
            <w:r>
              <w:rPr>
                <w:noProof/>
                <w:webHidden/>
              </w:rPr>
              <w:fldChar w:fldCharType="begin"/>
            </w:r>
            <w:r>
              <w:rPr>
                <w:noProof/>
                <w:webHidden/>
              </w:rPr>
              <w:instrText xml:space="preserve"> PAGEREF _Toc103145791 \h </w:instrText>
            </w:r>
            <w:r>
              <w:rPr>
                <w:noProof/>
                <w:webHidden/>
              </w:rPr>
            </w:r>
            <w:r>
              <w:rPr>
                <w:noProof/>
                <w:webHidden/>
              </w:rPr>
              <w:fldChar w:fldCharType="separate"/>
            </w:r>
            <w:r>
              <w:rPr>
                <w:noProof/>
                <w:webHidden/>
              </w:rPr>
              <w:t>52</w:t>
            </w:r>
            <w:r>
              <w:rPr>
                <w:noProof/>
                <w:webHidden/>
              </w:rPr>
              <w:fldChar w:fldCharType="end"/>
            </w:r>
          </w:hyperlink>
        </w:p>
        <w:p w14:paraId="451121CB" w14:textId="3A953F8E"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92" w:history="1">
            <w:r w:rsidRPr="00D15CEF">
              <w:rPr>
                <w:rStyle w:val="Hipercze"/>
                <w:rFonts w:cstheme="minorHAnsi"/>
                <w:noProof/>
                <w:lang w:val="pl"/>
              </w:rPr>
              <w:t>2.3.1. Cel szczegółowy: RSO4.6. Wzmacnianie roli kultury i zrównoważonej turystyki w rozwoju gospodarczym, włączeniu społecznym i innowacjach społecznych</w:t>
            </w:r>
            <w:r>
              <w:rPr>
                <w:noProof/>
                <w:webHidden/>
              </w:rPr>
              <w:tab/>
            </w:r>
            <w:r>
              <w:rPr>
                <w:noProof/>
                <w:webHidden/>
              </w:rPr>
              <w:fldChar w:fldCharType="begin"/>
            </w:r>
            <w:r>
              <w:rPr>
                <w:noProof/>
                <w:webHidden/>
              </w:rPr>
              <w:instrText xml:space="preserve"> PAGEREF _Toc103145792 \h </w:instrText>
            </w:r>
            <w:r>
              <w:rPr>
                <w:noProof/>
                <w:webHidden/>
              </w:rPr>
            </w:r>
            <w:r>
              <w:rPr>
                <w:noProof/>
                <w:webHidden/>
              </w:rPr>
              <w:fldChar w:fldCharType="separate"/>
            </w:r>
            <w:r>
              <w:rPr>
                <w:noProof/>
                <w:webHidden/>
              </w:rPr>
              <w:t>52</w:t>
            </w:r>
            <w:r>
              <w:rPr>
                <w:noProof/>
                <w:webHidden/>
              </w:rPr>
              <w:fldChar w:fldCharType="end"/>
            </w:r>
          </w:hyperlink>
        </w:p>
        <w:p w14:paraId="3D4A43DC" w14:textId="0C6DCB2C"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93" w:history="1">
            <w:r w:rsidRPr="00D15CEF">
              <w:rPr>
                <w:rStyle w:val="Hipercze"/>
                <w:rFonts w:cstheme="minorHAnsi"/>
                <w:noProof/>
                <w:lang w:val="pl"/>
              </w:rPr>
              <w:t>2.3.1.1 Powiązane rodzaje działań oraz ich oczekiwany wkład w realizację wspomnianych celów szczegółowych oraz, w stosownych przypadkach, strategii makroregionalnych i strategii na rzecz basenu morskiego</w:t>
            </w:r>
            <w:r>
              <w:rPr>
                <w:noProof/>
                <w:webHidden/>
              </w:rPr>
              <w:tab/>
            </w:r>
            <w:r>
              <w:rPr>
                <w:noProof/>
                <w:webHidden/>
              </w:rPr>
              <w:fldChar w:fldCharType="begin"/>
            </w:r>
            <w:r>
              <w:rPr>
                <w:noProof/>
                <w:webHidden/>
              </w:rPr>
              <w:instrText xml:space="preserve"> PAGEREF _Toc103145793 \h </w:instrText>
            </w:r>
            <w:r>
              <w:rPr>
                <w:noProof/>
                <w:webHidden/>
              </w:rPr>
            </w:r>
            <w:r>
              <w:rPr>
                <w:noProof/>
                <w:webHidden/>
              </w:rPr>
              <w:fldChar w:fldCharType="separate"/>
            </w:r>
            <w:r>
              <w:rPr>
                <w:noProof/>
                <w:webHidden/>
              </w:rPr>
              <w:t>52</w:t>
            </w:r>
            <w:r>
              <w:rPr>
                <w:noProof/>
                <w:webHidden/>
              </w:rPr>
              <w:fldChar w:fldCharType="end"/>
            </w:r>
          </w:hyperlink>
        </w:p>
        <w:p w14:paraId="651A23F7" w14:textId="0EF2ACC5"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94" w:history="1">
            <w:r w:rsidRPr="00D15CEF">
              <w:rPr>
                <w:rStyle w:val="Hipercze"/>
                <w:rFonts w:cstheme="minorHAnsi"/>
                <w:noProof/>
                <w:lang w:val="pl"/>
              </w:rPr>
              <w:t>2.3.1.1b. Określenie pojedynczego beneficjenta lub ograniczonego wykazu beneficjentów i procedura przyznawania środków</w:t>
            </w:r>
            <w:r>
              <w:rPr>
                <w:noProof/>
                <w:webHidden/>
              </w:rPr>
              <w:tab/>
            </w:r>
            <w:r>
              <w:rPr>
                <w:noProof/>
                <w:webHidden/>
              </w:rPr>
              <w:fldChar w:fldCharType="begin"/>
            </w:r>
            <w:r>
              <w:rPr>
                <w:noProof/>
                <w:webHidden/>
              </w:rPr>
              <w:instrText xml:space="preserve"> PAGEREF _Toc103145794 \h </w:instrText>
            </w:r>
            <w:r>
              <w:rPr>
                <w:noProof/>
                <w:webHidden/>
              </w:rPr>
            </w:r>
            <w:r>
              <w:rPr>
                <w:noProof/>
                <w:webHidden/>
              </w:rPr>
              <w:fldChar w:fldCharType="separate"/>
            </w:r>
            <w:r>
              <w:rPr>
                <w:noProof/>
                <w:webHidden/>
              </w:rPr>
              <w:t>54</w:t>
            </w:r>
            <w:r>
              <w:rPr>
                <w:noProof/>
                <w:webHidden/>
              </w:rPr>
              <w:fldChar w:fldCharType="end"/>
            </w:r>
          </w:hyperlink>
        </w:p>
        <w:p w14:paraId="36E29ACA" w14:textId="631DE86B"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95" w:history="1">
            <w:r w:rsidRPr="00D15CEF">
              <w:rPr>
                <w:rStyle w:val="Hipercze"/>
                <w:rFonts w:cstheme="minorHAnsi"/>
                <w:noProof/>
                <w:lang w:val="pl-PL"/>
              </w:rPr>
              <w:t>Nie dotyczy.</w:t>
            </w:r>
            <w:r>
              <w:rPr>
                <w:noProof/>
                <w:webHidden/>
              </w:rPr>
              <w:tab/>
            </w:r>
            <w:r>
              <w:rPr>
                <w:noProof/>
                <w:webHidden/>
              </w:rPr>
              <w:fldChar w:fldCharType="begin"/>
            </w:r>
            <w:r>
              <w:rPr>
                <w:noProof/>
                <w:webHidden/>
              </w:rPr>
              <w:instrText xml:space="preserve"> PAGEREF _Toc103145795 \h </w:instrText>
            </w:r>
            <w:r>
              <w:rPr>
                <w:noProof/>
                <w:webHidden/>
              </w:rPr>
            </w:r>
            <w:r>
              <w:rPr>
                <w:noProof/>
                <w:webHidden/>
              </w:rPr>
              <w:fldChar w:fldCharType="separate"/>
            </w:r>
            <w:r>
              <w:rPr>
                <w:noProof/>
                <w:webHidden/>
              </w:rPr>
              <w:t>54</w:t>
            </w:r>
            <w:r>
              <w:rPr>
                <w:noProof/>
                <w:webHidden/>
              </w:rPr>
              <w:fldChar w:fldCharType="end"/>
            </w:r>
          </w:hyperlink>
        </w:p>
        <w:p w14:paraId="2E590BFA" w14:textId="7FAEB88B"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96" w:history="1">
            <w:r w:rsidRPr="00D15CEF">
              <w:rPr>
                <w:rStyle w:val="Hipercze"/>
                <w:rFonts w:cstheme="minorHAnsi"/>
                <w:noProof/>
                <w:lang w:val="pl"/>
              </w:rPr>
              <w:t>2.3.1.2. Wskaźniki</w:t>
            </w:r>
            <w:r>
              <w:rPr>
                <w:noProof/>
                <w:webHidden/>
              </w:rPr>
              <w:tab/>
            </w:r>
            <w:r>
              <w:rPr>
                <w:noProof/>
                <w:webHidden/>
              </w:rPr>
              <w:fldChar w:fldCharType="begin"/>
            </w:r>
            <w:r>
              <w:rPr>
                <w:noProof/>
                <w:webHidden/>
              </w:rPr>
              <w:instrText xml:space="preserve"> PAGEREF _Toc103145796 \h </w:instrText>
            </w:r>
            <w:r>
              <w:rPr>
                <w:noProof/>
                <w:webHidden/>
              </w:rPr>
            </w:r>
            <w:r>
              <w:rPr>
                <w:noProof/>
                <w:webHidden/>
              </w:rPr>
              <w:fldChar w:fldCharType="separate"/>
            </w:r>
            <w:r>
              <w:rPr>
                <w:noProof/>
                <w:webHidden/>
              </w:rPr>
              <w:t>55</w:t>
            </w:r>
            <w:r>
              <w:rPr>
                <w:noProof/>
                <w:webHidden/>
              </w:rPr>
              <w:fldChar w:fldCharType="end"/>
            </w:r>
          </w:hyperlink>
        </w:p>
        <w:p w14:paraId="292D526F" w14:textId="4F321EDE"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97" w:history="1">
            <w:r w:rsidRPr="00D15CEF">
              <w:rPr>
                <w:rStyle w:val="Hipercze"/>
                <w:rFonts w:cstheme="minorHAnsi"/>
                <w:noProof/>
                <w:lang w:val="pl"/>
              </w:rPr>
              <w:t>Tabela 2 – Wskaźniki produktu</w:t>
            </w:r>
            <w:r>
              <w:rPr>
                <w:noProof/>
                <w:webHidden/>
              </w:rPr>
              <w:tab/>
            </w:r>
            <w:r>
              <w:rPr>
                <w:noProof/>
                <w:webHidden/>
              </w:rPr>
              <w:fldChar w:fldCharType="begin"/>
            </w:r>
            <w:r>
              <w:rPr>
                <w:noProof/>
                <w:webHidden/>
              </w:rPr>
              <w:instrText xml:space="preserve"> PAGEREF _Toc103145797 \h </w:instrText>
            </w:r>
            <w:r>
              <w:rPr>
                <w:noProof/>
                <w:webHidden/>
              </w:rPr>
            </w:r>
            <w:r>
              <w:rPr>
                <w:noProof/>
                <w:webHidden/>
              </w:rPr>
              <w:fldChar w:fldCharType="separate"/>
            </w:r>
            <w:r>
              <w:rPr>
                <w:noProof/>
                <w:webHidden/>
              </w:rPr>
              <w:t>55</w:t>
            </w:r>
            <w:r>
              <w:rPr>
                <w:noProof/>
                <w:webHidden/>
              </w:rPr>
              <w:fldChar w:fldCharType="end"/>
            </w:r>
          </w:hyperlink>
        </w:p>
        <w:p w14:paraId="4AC03348" w14:textId="00BB6128"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98" w:history="1">
            <w:r w:rsidRPr="00D15CEF">
              <w:rPr>
                <w:rStyle w:val="Hipercze"/>
                <w:rFonts w:cstheme="minorHAnsi"/>
                <w:noProof/>
                <w:lang w:val="pl"/>
              </w:rPr>
              <w:t>Tabela 3 – Wskaźniki rezultatu</w:t>
            </w:r>
            <w:r>
              <w:rPr>
                <w:noProof/>
                <w:webHidden/>
              </w:rPr>
              <w:tab/>
            </w:r>
            <w:r>
              <w:rPr>
                <w:noProof/>
                <w:webHidden/>
              </w:rPr>
              <w:fldChar w:fldCharType="begin"/>
            </w:r>
            <w:r>
              <w:rPr>
                <w:noProof/>
                <w:webHidden/>
              </w:rPr>
              <w:instrText xml:space="preserve"> PAGEREF _Toc103145798 \h </w:instrText>
            </w:r>
            <w:r>
              <w:rPr>
                <w:noProof/>
                <w:webHidden/>
              </w:rPr>
            </w:r>
            <w:r>
              <w:rPr>
                <w:noProof/>
                <w:webHidden/>
              </w:rPr>
              <w:fldChar w:fldCharType="separate"/>
            </w:r>
            <w:r>
              <w:rPr>
                <w:noProof/>
                <w:webHidden/>
              </w:rPr>
              <w:t>55</w:t>
            </w:r>
            <w:r>
              <w:rPr>
                <w:noProof/>
                <w:webHidden/>
              </w:rPr>
              <w:fldChar w:fldCharType="end"/>
            </w:r>
          </w:hyperlink>
        </w:p>
        <w:p w14:paraId="4A7C2B85" w14:textId="2677FAD4"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799" w:history="1">
            <w:r w:rsidRPr="00D15CEF">
              <w:rPr>
                <w:rStyle w:val="Hipercze"/>
                <w:rFonts w:cstheme="minorHAnsi"/>
                <w:noProof/>
                <w:lang w:val="pl"/>
              </w:rPr>
              <w:t>2.3.1.3. Główne grupy docelowe</w:t>
            </w:r>
            <w:r>
              <w:rPr>
                <w:noProof/>
                <w:webHidden/>
              </w:rPr>
              <w:tab/>
            </w:r>
            <w:r>
              <w:rPr>
                <w:noProof/>
                <w:webHidden/>
              </w:rPr>
              <w:fldChar w:fldCharType="begin"/>
            </w:r>
            <w:r>
              <w:rPr>
                <w:noProof/>
                <w:webHidden/>
              </w:rPr>
              <w:instrText xml:space="preserve"> PAGEREF _Toc103145799 \h </w:instrText>
            </w:r>
            <w:r>
              <w:rPr>
                <w:noProof/>
                <w:webHidden/>
              </w:rPr>
            </w:r>
            <w:r>
              <w:rPr>
                <w:noProof/>
                <w:webHidden/>
              </w:rPr>
              <w:fldChar w:fldCharType="separate"/>
            </w:r>
            <w:r>
              <w:rPr>
                <w:noProof/>
                <w:webHidden/>
              </w:rPr>
              <w:t>56</w:t>
            </w:r>
            <w:r>
              <w:rPr>
                <w:noProof/>
                <w:webHidden/>
              </w:rPr>
              <w:fldChar w:fldCharType="end"/>
            </w:r>
          </w:hyperlink>
        </w:p>
        <w:p w14:paraId="189E6968" w14:textId="6ADAE33F"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00" w:history="1">
            <w:r w:rsidRPr="00D15CEF">
              <w:rPr>
                <w:rStyle w:val="Hipercze"/>
                <w:rFonts w:cstheme="minorHAnsi"/>
                <w:noProof/>
                <w:lang w:val="pl"/>
              </w:rPr>
              <w:t>2.3.1.4. Wskazanie konkretnych terytoriów objętych wsparciem, z uwzględnieniem planowanego wykorzystania zintegrowanych inwestycji terytorialnych, rozwoju lokalnego kierowanego przez społeczność lub innych narzędzi terytorialnych</w:t>
            </w:r>
            <w:r>
              <w:rPr>
                <w:noProof/>
                <w:webHidden/>
              </w:rPr>
              <w:tab/>
            </w:r>
            <w:r>
              <w:rPr>
                <w:noProof/>
                <w:webHidden/>
              </w:rPr>
              <w:fldChar w:fldCharType="begin"/>
            </w:r>
            <w:r>
              <w:rPr>
                <w:noProof/>
                <w:webHidden/>
              </w:rPr>
              <w:instrText xml:space="preserve"> PAGEREF _Toc103145800 \h </w:instrText>
            </w:r>
            <w:r>
              <w:rPr>
                <w:noProof/>
                <w:webHidden/>
              </w:rPr>
            </w:r>
            <w:r>
              <w:rPr>
                <w:noProof/>
                <w:webHidden/>
              </w:rPr>
              <w:fldChar w:fldCharType="separate"/>
            </w:r>
            <w:r>
              <w:rPr>
                <w:noProof/>
                <w:webHidden/>
              </w:rPr>
              <w:t>56</w:t>
            </w:r>
            <w:r>
              <w:rPr>
                <w:noProof/>
                <w:webHidden/>
              </w:rPr>
              <w:fldChar w:fldCharType="end"/>
            </w:r>
          </w:hyperlink>
        </w:p>
        <w:p w14:paraId="103E7754" w14:textId="317C5DEE"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01" w:history="1">
            <w:r w:rsidRPr="00D15CEF">
              <w:rPr>
                <w:rStyle w:val="Hipercze"/>
                <w:rFonts w:cstheme="minorHAnsi"/>
                <w:noProof/>
                <w:lang w:val="pl"/>
              </w:rPr>
              <w:t>2.3.1.5. Planowane wykorzystanie instrumentów finansowych</w:t>
            </w:r>
            <w:r>
              <w:rPr>
                <w:noProof/>
                <w:webHidden/>
              </w:rPr>
              <w:tab/>
            </w:r>
            <w:r>
              <w:rPr>
                <w:noProof/>
                <w:webHidden/>
              </w:rPr>
              <w:fldChar w:fldCharType="begin"/>
            </w:r>
            <w:r>
              <w:rPr>
                <w:noProof/>
                <w:webHidden/>
              </w:rPr>
              <w:instrText xml:space="preserve"> PAGEREF _Toc103145801 \h </w:instrText>
            </w:r>
            <w:r>
              <w:rPr>
                <w:noProof/>
                <w:webHidden/>
              </w:rPr>
            </w:r>
            <w:r>
              <w:rPr>
                <w:noProof/>
                <w:webHidden/>
              </w:rPr>
              <w:fldChar w:fldCharType="separate"/>
            </w:r>
            <w:r>
              <w:rPr>
                <w:noProof/>
                <w:webHidden/>
              </w:rPr>
              <w:t>56</w:t>
            </w:r>
            <w:r>
              <w:rPr>
                <w:noProof/>
                <w:webHidden/>
              </w:rPr>
              <w:fldChar w:fldCharType="end"/>
            </w:r>
          </w:hyperlink>
        </w:p>
        <w:p w14:paraId="47747C00" w14:textId="5E7D12D1"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02" w:history="1">
            <w:r w:rsidRPr="00D15CEF">
              <w:rPr>
                <w:rStyle w:val="Hipercze"/>
                <w:rFonts w:cstheme="minorHAnsi"/>
                <w:noProof/>
                <w:lang w:val="pl"/>
              </w:rPr>
              <w:t>2.3.1.6. Indykatywny podział zasobów programu UE według rodzaju interwencji</w:t>
            </w:r>
            <w:r>
              <w:rPr>
                <w:noProof/>
                <w:webHidden/>
              </w:rPr>
              <w:tab/>
            </w:r>
            <w:r>
              <w:rPr>
                <w:noProof/>
                <w:webHidden/>
              </w:rPr>
              <w:fldChar w:fldCharType="begin"/>
            </w:r>
            <w:r>
              <w:rPr>
                <w:noProof/>
                <w:webHidden/>
              </w:rPr>
              <w:instrText xml:space="preserve"> PAGEREF _Toc103145802 \h </w:instrText>
            </w:r>
            <w:r>
              <w:rPr>
                <w:noProof/>
                <w:webHidden/>
              </w:rPr>
            </w:r>
            <w:r>
              <w:rPr>
                <w:noProof/>
                <w:webHidden/>
              </w:rPr>
              <w:fldChar w:fldCharType="separate"/>
            </w:r>
            <w:r>
              <w:rPr>
                <w:noProof/>
                <w:webHidden/>
              </w:rPr>
              <w:t>57</w:t>
            </w:r>
            <w:r>
              <w:rPr>
                <w:noProof/>
                <w:webHidden/>
              </w:rPr>
              <w:fldChar w:fldCharType="end"/>
            </w:r>
          </w:hyperlink>
        </w:p>
        <w:p w14:paraId="5AC5E577" w14:textId="2526EDEA"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03" w:history="1">
            <w:r w:rsidRPr="00D15CEF">
              <w:rPr>
                <w:rStyle w:val="Hipercze"/>
                <w:rFonts w:cstheme="minorHAnsi"/>
                <w:noProof/>
                <w:lang w:val="pl"/>
              </w:rPr>
              <w:t>Tabela 4 – Wymiar 1 – zakres interwencji</w:t>
            </w:r>
            <w:r>
              <w:rPr>
                <w:noProof/>
                <w:webHidden/>
              </w:rPr>
              <w:tab/>
            </w:r>
            <w:r>
              <w:rPr>
                <w:noProof/>
                <w:webHidden/>
              </w:rPr>
              <w:fldChar w:fldCharType="begin"/>
            </w:r>
            <w:r>
              <w:rPr>
                <w:noProof/>
                <w:webHidden/>
              </w:rPr>
              <w:instrText xml:space="preserve"> PAGEREF _Toc103145803 \h </w:instrText>
            </w:r>
            <w:r>
              <w:rPr>
                <w:noProof/>
                <w:webHidden/>
              </w:rPr>
            </w:r>
            <w:r>
              <w:rPr>
                <w:noProof/>
                <w:webHidden/>
              </w:rPr>
              <w:fldChar w:fldCharType="separate"/>
            </w:r>
            <w:r>
              <w:rPr>
                <w:noProof/>
                <w:webHidden/>
              </w:rPr>
              <w:t>57</w:t>
            </w:r>
            <w:r>
              <w:rPr>
                <w:noProof/>
                <w:webHidden/>
              </w:rPr>
              <w:fldChar w:fldCharType="end"/>
            </w:r>
          </w:hyperlink>
        </w:p>
        <w:p w14:paraId="7500DB6C" w14:textId="5752B02C"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04" w:history="1">
            <w:r w:rsidRPr="00D15CEF">
              <w:rPr>
                <w:rStyle w:val="Hipercze"/>
                <w:rFonts w:cstheme="minorHAnsi"/>
                <w:noProof/>
                <w:lang w:val="pl"/>
              </w:rPr>
              <w:t>Tabela 5 – Wymiar 2 – forma finansowania</w:t>
            </w:r>
            <w:r>
              <w:rPr>
                <w:noProof/>
                <w:webHidden/>
              </w:rPr>
              <w:tab/>
            </w:r>
            <w:r>
              <w:rPr>
                <w:noProof/>
                <w:webHidden/>
              </w:rPr>
              <w:fldChar w:fldCharType="begin"/>
            </w:r>
            <w:r>
              <w:rPr>
                <w:noProof/>
                <w:webHidden/>
              </w:rPr>
              <w:instrText xml:space="preserve"> PAGEREF _Toc103145804 \h </w:instrText>
            </w:r>
            <w:r>
              <w:rPr>
                <w:noProof/>
                <w:webHidden/>
              </w:rPr>
            </w:r>
            <w:r>
              <w:rPr>
                <w:noProof/>
                <w:webHidden/>
              </w:rPr>
              <w:fldChar w:fldCharType="separate"/>
            </w:r>
            <w:r>
              <w:rPr>
                <w:noProof/>
                <w:webHidden/>
              </w:rPr>
              <w:t>57</w:t>
            </w:r>
            <w:r>
              <w:rPr>
                <w:noProof/>
                <w:webHidden/>
              </w:rPr>
              <w:fldChar w:fldCharType="end"/>
            </w:r>
          </w:hyperlink>
        </w:p>
        <w:p w14:paraId="3CEEAC3B" w14:textId="47D532D9"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05" w:history="1">
            <w:r w:rsidRPr="00D15CEF">
              <w:rPr>
                <w:rStyle w:val="Hipercze"/>
                <w:rFonts w:cstheme="minorHAnsi"/>
                <w:noProof/>
                <w:lang w:val="pl"/>
              </w:rPr>
              <w:t>Tabela 6 – Wymiar 3 – terytorialny mechanizm realizacji i ukierunkowanie terytorialne</w:t>
            </w:r>
            <w:r>
              <w:rPr>
                <w:noProof/>
                <w:webHidden/>
              </w:rPr>
              <w:tab/>
            </w:r>
            <w:r>
              <w:rPr>
                <w:noProof/>
                <w:webHidden/>
              </w:rPr>
              <w:fldChar w:fldCharType="begin"/>
            </w:r>
            <w:r>
              <w:rPr>
                <w:noProof/>
                <w:webHidden/>
              </w:rPr>
              <w:instrText xml:space="preserve"> PAGEREF _Toc103145805 \h </w:instrText>
            </w:r>
            <w:r>
              <w:rPr>
                <w:noProof/>
                <w:webHidden/>
              </w:rPr>
            </w:r>
            <w:r>
              <w:rPr>
                <w:noProof/>
                <w:webHidden/>
              </w:rPr>
              <w:fldChar w:fldCharType="separate"/>
            </w:r>
            <w:r>
              <w:rPr>
                <w:noProof/>
                <w:webHidden/>
              </w:rPr>
              <w:t>57</w:t>
            </w:r>
            <w:r>
              <w:rPr>
                <w:noProof/>
                <w:webHidden/>
              </w:rPr>
              <w:fldChar w:fldCharType="end"/>
            </w:r>
          </w:hyperlink>
        </w:p>
        <w:p w14:paraId="2B521FCA" w14:textId="4BB6880C" w:rsidR="00742077" w:rsidRDefault="00742077">
          <w:pPr>
            <w:pStyle w:val="Spistreci2"/>
            <w:tabs>
              <w:tab w:val="right" w:leader="dot" w:pos="10240"/>
            </w:tabs>
            <w:rPr>
              <w:rFonts w:asciiTheme="minorHAnsi" w:eastAsiaTheme="minorEastAsia" w:hAnsiTheme="minorHAnsi" w:cstheme="minorBidi"/>
              <w:noProof/>
              <w:sz w:val="22"/>
              <w:szCs w:val="22"/>
              <w:lang w:val="pl-PL" w:eastAsia="pl-PL"/>
            </w:rPr>
          </w:pPr>
          <w:hyperlink w:anchor="_Toc103145806" w:history="1">
            <w:r w:rsidRPr="00D15CEF">
              <w:rPr>
                <w:rStyle w:val="Hipercze"/>
                <w:rFonts w:cstheme="minorHAnsi"/>
                <w:noProof/>
                <w:lang w:val="pl"/>
              </w:rPr>
              <w:t>2.4. Priorytet: 4 - Współpraca</w:t>
            </w:r>
            <w:r>
              <w:rPr>
                <w:noProof/>
                <w:webHidden/>
              </w:rPr>
              <w:tab/>
            </w:r>
            <w:r>
              <w:rPr>
                <w:noProof/>
                <w:webHidden/>
              </w:rPr>
              <w:fldChar w:fldCharType="begin"/>
            </w:r>
            <w:r>
              <w:rPr>
                <w:noProof/>
                <w:webHidden/>
              </w:rPr>
              <w:instrText xml:space="preserve"> PAGEREF _Toc103145806 \h </w:instrText>
            </w:r>
            <w:r>
              <w:rPr>
                <w:noProof/>
                <w:webHidden/>
              </w:rPr>
            </w:r>
            <w:r>
              <w:rPr>
                <w:noProof/>
                <w:webHidden/>
              </w:rPr>
              <w:fldChar w:fldCharType="separate"/>
            </w:r>
            <w:r>
              <w:rPr>
                <w:noProof/>
                <w:webHidden/>
              </w:rPr>
              <w:t>57</w:t>
            </w:r>
            <w:r>
              <w:rPr>
                <w:noProof/>
                <w:webHidden/>
              </w:rPr>
              <w:fldChar w:fldCharType="end"/>
            </w:r>
          </w:hyperlink>
        </w:p>
        <w:p w14:paraId="089A3F62" w14:textId="6176DD7F"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07" w:history="1">
            <w:r w:rsidRPr="00D15CEF">
              <w:rPr>
                <w:rStyle w:val="Hipercze"/>
                <w:rFonts w:cstheme="minorHAnsi"/>
                <w:b/>
                <w:bCs/>
                <w:noProof/>
                <w:lang w:val="pl"/>
              </w:rPr>
              <w:t xml:space="preserve">2.4.1. Cel szczegółowy: ISO6.2. </w:t>
            </w:r>
            <w:r w:rsidRPr="00D15CEF">
              <w:rPr>
                <w:rStyle w:val="Hipercze"/>
                <w:rFonts w:cstheme="minorHAnsi"/>
                <w:b/>
                <w:bCs/>
                <w:noProof/>
              </w:rPr>
              <w:t>zwiększanie sprawności administracji publicznej w drodze wspierania współpracy prawnej i administracyjnej oraz współpracy między obywatelami, podmiotami społeczeństwa obywatelskiego i instytucjami, w szczególności w celu wyeliminowania przeszkód prawnych i innych przeszkód w regionach przygranicznych (komponenty A, C, D i, w stosownych przypadkach, komponent B)</w:t>
            </w:r>
            <w:r>
              <w:rPr>
                <w:noProof/>
                <w:webHidden/>
              </w:rPr>
              <w:tab/>
            </w:r>
            <w:r>
              <w:rPr>
                <w:noProof/>
                <w:webHidden/>
              </w:rPr>
              <w:fldChar w:fldCharType="begin"/>
            </w:r>
            <w:r>
              <w:rPr>
                <w:noProof/>
                <w:webHidden/>
              </w:rPr>
              <w:instrText xml:space="preserve"> PAGEREF _Toc103145807 \h </w:instrText>
            </w:r>
            <w:r>
              <w:rPr>
                <w:noProof/>
                <w:webHidden/>
              </w:rPr>
            </w:r>
            <w:r>
              <w:rPr>
                <w:noProof/>
                <w:webHidden/>
              </w:rPr>
              <w:fldChar w:fldCharType="separate"/>
            </w:r>
            <w:r>
              <w:rPr>
                <w:noProof/>
                <w:webHidden/>
              </w:rPr>
              <w:t>57</w:t>
            </w:r>
            <w:r>
              <w:rPr>
                <w:noProof/>
                <w:webHidden/>
              </w:rPr>
              <w:fldChar w:fldCharType="end"/>
            </w:r>
          </w:hyperlink>
        </w:p>
        <w:p w14:paraId="207E5285" w14:textId="077ED22C"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08" w:history="1">
            <w:r w:rsidRPr="00D15CEF">
              <w:rPr>
                <w:rStyle w:val="Hipercze"/>
                <w:rFonts w:cstheme="minorHAnsi"/>
                <w:noProof/>
                <w:lang w:val="pl"/>
              </w:rPr>
              <w:t>2.4.1.1 Powiązane rodzaje działań oraz ich oczekiwany wkład w realizację wspomnianych celów szczegółowych oraz, w stosownych przypadkach, strategii makroregionalnych i strategii na rzecz basenu morskiego</w:t>
            </w:r>
            <w:r>
              <w:rPr>
                <w:noProof/>
                <w:webHidden/>
              </w:rPr>
              <w:tab/>
            </w:r>
            <w:r>
              <w:rPr>
                <w:noProof/>
                <w:webHidden/>
              </w:rPr>
              <w:fldChar w:fldCharType="begin"/>
            </w:r>
            <w:r>
              <w:rPr>
                <w:noProof/>
                <w:webHidden/>
              </w:rPr>
              <w:instrText xml:space="preserve"> PAGEREF _Toc103145808 \h </w:instrText>
            </w:r>
            <w:r>
              <w:rPr>
                <w:noProof/>
                <w:webHidden/>
              </w:rPr>
            </w:r>
            <w:r>
              <w:rPr>
                <w:noProof/>
                <w:webHidden/>
              </w:rPr>
              <w:fldChar w:fldCharType="separate"/>
            </w:r>
            <w:r>
              <w:rPr>
                <w:noProof/>
                <w:webHidden/>
              </w:rPr>
              <w:t>57</w:t>
            </w:r>
            <w:r>
              <w:rPr>
                <w:noProof/>
                <w:webHidden/>
              </w:rPr>
              <w:fldChar w:fldCharType="end"/>
            </w:r>
          </w:hyperlink>
        </w:p>
        <w:p w14:paraId="29306979" w14:textId="559E5BAE"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09" w:history="1">
            <w:r w:rsidRPr="00D15CEF">
              <w:rPr>
                <w:rStyle w:val="Hipercze"/>
                <w:rFonts w:cstheme="minorHAnsi"/>
                <w:noProof/>
                <w:lang w:val="pl"/>
              </w:rPr>
              <w:t>2.4.1.1b. Określenie pojedynczego beneficjenta lub ograniczonego wykazu beneficjentów i procedura przyznawania środków</w:t>
            </w:r>
            <w:r>
              <w:rPr>
                <w:noProof/>
                <w:webHidden/>
              </w:rPr>
              <w:tab/>
            </w:r>
            <w:r>
              <w:rPr>
                <w:noProof/>
                <w:webHidden/>
              </w:rPr>
              <w:fldChar w:fldCharType="begin"/>
            </w:r>
            <w:r>
              <w:rPr>
                <w:noProof/>
                <w:webHidden/>
              </w:rPr>
              <w:instrText xml:space="preserve"> PAGEREF _Toc103145809 \h </w:instrText>
            </w:r>
            <w:r>
              <w:rPr>
                <w:noProof/>
                <w:webHidden/>
              </w:rPr>
            </w:r>
            <w:r>
              <w:rPr>
                <w:noProof/>
                <w:webHidden/>
              </w:rPr>
              <w:fldChar w:fldCharType="separate"/>
            </w:r>
            <w:r>
              <w:rPr>
                <w:noProof/>
                <w:webHidden/>
              </w:rPr>
              <w:t>58</w:t>
            </w:r>
            <w:r>
              <w:rPr>
                <w:noProof/>
                <w:webHidden/>
              </w:rPr>
              <w:fldChar w:fldCharType="end"/>
            </w:r>
          </w:hyperlink>
        </w:p>
        <w:p w14:paraId="414B006D" w14:textId="25E9591B"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10" w:history="1">
            <w:r w:rsidRPr="00D15CEF">
              <w:rPr>
                <w:rStyle w:val="Hipercze"/>
                <w:rFonts w:cstheme="minorHAnsi"/>
                <w:noProof/>
                <w:lang w:val="pl-PL"/>
              </w:rPr>
              <w:t>Nie dotyczy.</w:t>
            </w:r>
            <w:r>
              <w:rPr>
                <w:noProof/>
                <w:webHidden/>
              </w:rPr>
              <w:tab/>
            </w:r>
            <w:r>
              <w:rPr>
                <w:noProof/>
                <w:webHidden/>
              </w:rPr>
              <w:fldChar w:fldCharType="begin"/>
            </w:r>
            <w:r>
              <w:rPr>
                <w:noProof/>
                <w:webHidden/>
              </w:rPr>
              <w:instrText xml:space="preserve"> PAGEREF _Toc103145810 \h </w:instrText>
            </w:r>
            <w:r>
              <w:rPr>
                <w:noProof/>
                <w:webHidden/>
              </w:rPr>
            </w:r>
            <w:r>
              <w:rPr>
                <w:noProof/>
                <w:webHidden/>
              </w:rPr>
              <w:fldChar w:fldCharType="separate"/>
            </w:r>
            <w:r>
              <w:rPr>
                <w:noProof/>
                <w:webHidden/>
              </w:rPr>
              <w:t>58</w:t>
            </w:r>
            <w:r>
              <w:rPr>
                <w:noProof/>
                <w:webHidden/>
              </w:rPr>
              <w:fldChar w:fldCharType="end"/>
            </w:r>
          </w:hyperlink>
        </w:p>
        <w:p w14:paraId="755C3BA6" w14:textId="508EFDB7"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11" w:history="1">
            <w:r w:rsidRPr="00D15CEF">
              <w:rPr>
                <w:rStyle w:val="Hipercze"/>
                <w:rFonts w:cstheme="minorHAnsi"/>
                <w:noProof/>
                <w:lang w:val="pl"/>
              </w:rPr>
              <w:t>2.4.1.2. Wskaźniki</w:t>
            </w:r>
            <w:r>
              <w:rPr>
                <w:noProof/>
                <w:webHidden/>
              </w:rPr>
              <w:tab/>
            </w:r>
            <w:r>
              <w:rPr>
                <w:noProof/>
                <w:webHidden/>
              </w:rPr>
              <w:fldChar w:fldCharType="begin"/>
            </w:r>
            <w:r>
              <w:rPr>
                <w:noProof/>
                <w:webHidden/>
              </w:rPr>
              <w:instrText xml:space="preserve"> PAGEREF _Toc103145811 \h </w:instrText>
            </w:r>
            <w:r>
              <w:rPr>
                <w:noProof/>
                <w:webHidden/>
              </w:rPr>
            </w:r>
            <w:r>
              <w:rPr>
                <w:noProof/>
                <w:webHidden/>
              </w:rPr>
              <w:fldChar w:fldCharType="separate"/>
            </w:r>
            <w:r>
              <w:rPr>
                <w:noProof/>
                <w:webHidden/>
              </w:rPr>
              <w:t>58</w:t>
            </w:r>
            <w:r>
              <w:rPr>
                <w:noProof/>
                <w:webHidden/>
              </w:rPr>
              <w:fldChar w:fldCharType="end"/>
            </w:r>
          </w:hyperlink>
        </w:p>
        <w:p w14:paraId="6E693847" w14:textId="130CB6CD"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12" w:history="1">
            <w:r w:rsidRPr="00D15CEF">
              <w:rPr>
                <w:rStyle w:val="Hipercze"/>
                <w:rFonts w:cstheme="minorHAnsi"/>
                <w:noProof/>
                <w:lang w:val="pl"/>
              </w:rPr>
              <w:t>Tabela 2 – Wskaźniki produktu</w:t>
            </w:r>
            <w:r>
              <w:rPr>
                <w:noProof/>
                <w:webHidden/>
              </w:rPr>
              <w:tab/>
            </w:r>
            <w:r>
              <w:rPr>
                <w:noProof/>
                <w:webHidden/>
              </w:rPr>
              <w:fldChar w:fldCharType="begin"/>
            </w:r>
            <w:r>
              <w:rPr>
                <w:noProof/>
                <w:webHidden/>
              </w:rPr>
              <w:instrText xml:space="preserve"> PAGEREF _Toc103145812 \h </w:instrText>
            </w:r>
            <w:r>
              <w:rPr>
                <w:noProof/>
                <w:webHidden/>
              </w:rPr>
            </w:r>
            <w:r>
              <w:rPr>
                <w:noProof/>
                <w:webHidden/>
              </w:rPr>
              <w:fldChar w:fldCharType="separate"/>
            </w:r>
            <w:r>
              <w:rPr>
                <w:noProof/>
                <w:webHidden/>
              </w:rPr>
              <w:t>58</w:t>
            </w:r>
            <w:r>
              <w:rPr>
                <w:noProof/>
                <w:webHidden/>
              </w:rPr>
              <w:fldChar w:fldCharType="end"/>
            </w:r>
          </w:hyperlink>
        </w:p>
        <w:p w14:paraId="55A0E810" w14:textId="255F6DB2"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13" w:history="1">
            <w:r w:rsidRPr="00D15CEF">
              <w:rPr>
                <w:rStyle w:val="Hipercze"/>
                <w:rFonts w:cstheme="minorHAnsi"/>
                <w:noProof/>
                <w:lang w:val="pl"/>
              </w:rPr>
              <w:t>Tabela 3 – Wskaźniki rezultatu</w:t>
            </w:r>
            <w:r>
              <w:rPr>
                <w:noProof/>
                <w:webHidden/>
              </w:rPr>
              <w:tab/>
            </w:r>
            <w:r>
              <w:rPr>
                <w:noProof/>
                <w:webHidden/>
              </w:rPr>
              <w:fldChar w:fldCharType="begin"/>
            </w:r>
            <w:r>
              <w:rPr>
                <w:noProof/>
                <w:webHidden/>
              </w:rPr>
              <w:instrText xml:space="preserve"> PAGEREF _Toc103145813 \h </w:instrText>
            </w:r>
            <w:r>
              <w:rPr>
                <w:noProof/>
                <w:webHidden/>
              </w:rPr>
            </w:r>
            <w:r>
              <w:rPr>
                <w:noProof/>
                <w:webHidden/>
              </w:rPr>
              <w:fldChar w:fldCharType="separate"/>
            </w:r>
            <w:r>
              <w:rPr>
                <w:noProof/>
                <w:webHidden/>
              </w:rPr>
              <w:t>58</w:t>
            </w:r>
            <w:r>
              <w:rPr>
                <w:noProof/>
                <w:webHidden/>
              </w:rPr>
              <w:fldChar w:fldCharType="end"/>
            </w:r>
          </w:hyperlink>
        </w:p>
        <w:p w14:paraId="18F399C9" w14:textId="69903E0A"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14" w:history="1">
            <w:r w:rsidRPr="00D15CEF">
              <w:rPr>
                <w:rStyle w:val="Hipercze"/>
                <w:rFonts w:cstheme="minorHAnsi"/>
                <w:noProof/>
                <w:lang w:val="pl"/>
              </w:rPr>
              <w:t>2.4.1.3. Główne grupy docelowe</w:t>
            </w:r>
            <w:r>
              <w:rPr>
                <w:noProof/>
                <w:webHidden/>
              </w:rPr>
              <w:tab/>
            </w:r>
            <w:r>
              <w:rPr>
                <w:noProof/>
                <w:webHidden/>
              </w:rPr>
              <w:fldChar w:fldCharType="begin"/>
            </w:r>
            <w:r>
              <w:rPr>
                <w:noProof/>
                <w:webHidden/>
              </w:rPr>
              <w:instrText xml:space="preserve"> PAGEREF _Toc103145814 \h </w:instrText>
            </w:r>
            <w:r>
              <w:rPr>
                <w:noProof/>
                <w:webHidden/>
              </w:rPr>
            </w:r>
            <w:r>
              <w:rPr>
                <w:noProof/>
                <w:webHidden/>
              </w:rPr>
              <w:fldChar w:fldCharType="separate"/>
            </w:r>
            <w:r>
              <w:rPr>
                <w:noProof/>
                <w:webHidden/>
              </w:rPr>
              <w:t>59</w:t>
            </w:r>
            <w:r>
              <w:rPr>
                <w:noProof/>
                <w:webHidden/>
              </w:rPr>
              <w:fldChar w:fldCharType="end"/>
            </w:r>
          </w:hyperlink>
        </w:p>
        <w:p w14:paraId="545F840B" w14:textId="03011BF7"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15" w:history="1">
            <w:r w:rsidRPr="00D15CEF">
              <w:rPr>
                <w:rStyle w:val="Hipercze"/>
                <w:rFonts w:cstheme="minorHAnsi"/>
                <w:noProof/>
                <w:lang w:val="pl"/>
              </w:rPr>
              <w:t>2.4.1.4. Wskazanie konkretnych terytoriów objętych wsparciem, z uwzględnieniem planowanego wykorzystania zintegrowanych inwestycji terytorialnych, rozwoju lokalnego kierowanego przez społeczność lub innych narzędzi terytorialnych</w:t>
            </w:r>
            <w:r>
              <w:rPr>
                <w:noProof/>
                <w:webHidden/>
              </w:rPr>
              <w:tab/>
            </w:r>
            <w:r>
              <w:rPr>
                <w:noProof/>
                <w:webHidden/>
              </w:rPr>
              <w:fldChar w:fldCharType="begin"/>
            </w:r>
            <w:r>
              <w:rPr>
                <w:noProof/>
                <w:webHidden/>
              </w:rPr>
              <w:instrText xml:space="preserve"> PAGEREF _Toc103145815 \h </w:instrText>
            </w:r>
            <w:r>
              <w:rPr>
                <w:noProof/>
                <w:webHidden/>
              </w:rPr>
            </w:r>
            <w:r>
              <w:rPr>
                <w:noProof/>
                <w:webHidden/>
              </w:rPr>
              <w:fldChar w:fldCharType="separate"/>
            </w:r>
            <w:r>
              <w:rPr>
                <w:noProof/>
                <w:webHidden/>
              </w:rPr>
              <w:t>59</w:t>
            </w:r>
            <w:r>
              <w:rPr>
                <w:noProof/>
                <w:webHidden/>
              </w:rPr>
              <w:fldChar w:fldCharType="end"/>
            </w:r>
          </w:hyperlink>
        </w:p>
        <w:p w14:paraId="6F597388" w14:textId="49524AD5"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16" w:history="1">
            <w:r w:rsidRPr="00D15CEF">
              <w:rPr>
                <w:rStyle w:val="Hipercze"/>
                <w:rFonts w:cstheme="minorHAnsi"/>
                <w:noProof/>
                <w:lang w:val="pl"/>
              </w:rPr>
              <w:t>2.4.1.5. Planowane wykorzystanie instrumentów finansowych</w:t>
            </w:r>
            <w:r>
              <w:rPr>
                <w:noProof/>
                <w:webHidden/>
              </w:rPr>
              <w:tab/>
            </w:r>
            <w:r>
              <w:rPr>
                <w:noProof/>
                <w:webHidden/>
              </w:rPr>
              <w:fldChar w:fldCharType="begin"/>
            </w:r>
            <w:r>
              <w:rPr>
                <w:noProof/>
                <w:webHidden/>
              </w:rPr>
              <w:instrText xml:space="preserve"> PAGEREF _Toc103145816 \h </w:instrText>
            </w:r>
            <w:r>
              <w:rPr>
                <w:noProof/>
                <w:webHidden/>
              </w:rPr>
            </w:r>
            <w:r>
              <w:rPr>
                <w:noProof/>
                <w:webHidden/>
              </w:rPr>
              <w:fldChar w:fldCharType="separate"/>
            </w:r>
            <w:r>
              <w:rPr>
                <w:noProof/>
                <w:webHidden/>
              </w:rPr>
              <w:t>59</w:t>
            </w:r>
            <w:r>
              <w:rPr>
                <w:noProof/>
                <w:webHidden/>
              </w:rPr>
              <w:fldChar w:fldCharType="end"/>
            </w:r>
          </w:hyperlink>
        </w:p>
        <w:p w14:paraId="55B22AEE" w14:textId="08FB3EB6"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17" w:history="1">
            <w:r w:rsidRPr="00D15CEF">
              <w:rPr>
                <w:rStyle w:val="Hipercze"/>
                <w:rFonts w:cstheme="minorHAnsi"/>
                <w:noProof/>
                <w:lang w:val="pl"/>
              </w:rPr>
              <w:t>2.4.1.6. Indykatywny podział zasobów programu UE według rodzaju interwencji</w:t>
            </w:r>
            <w:r>
              <w:rPr>
                <w:noProof/>
                <w:webHidden/>
              </w:rPr>
              <w:tab/>
            </w:r>
            <w:r>
              <w:rPr>
                <w:noProof/>
                <w:webHidden/>
              </w:rPr>
              <w:fldChar w:fldCharType="begin"/>
            </w:r>
            <w:r>
              <w:rPr>
                <w:noProof/>
                <w:webHidden/>
              </w:rPr>
              <w:instrText xml:space="preserve"> PAGEREF _Toc103145817 \h </w:instrText>
            </w:r>
            <w:r>
              <w:rPr>
                <w:noProof/>
                <w:webHidden/>
              </w:rPr>
            </w:r>
            <w:r>
              <w:rPr>
                <w:noProof/>
                <w:webHidden/>
              </w:rPr>
              <w:fldChar w:fldCharType="separate"/>
            </w:r>
            <w:r>
              <w:rPr>
                <w:noProof/>
                <w:webHidden/>
              </w:rPr>
              <w:t>59</w:t>
            </w:r>
            <w:r>
              <w:rPr>
                <w:noProof/>
                <w:webHidden/>
              </w:rPr>
              <w:fldChar w:fldCharType="end"/>
            </w:r>
          </w:hyperlink>
        </w:p>
        <w:p w14:paraId="2F25D67C" w14:textId="3BC7DE9E"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18" w:history="1">
            <w:r w:rsidRPr="00D15CEF">
              <w:rPr>
                <w:rStyle w:val="Hipercze"/>
                <w:rFonts w:cstheme="minorHAnsi"/>
                <w:noProof/>
                <w:lang w:val="pl"/>
              </w:rPr>
              <w:t xml:space="preserve">Tabela 4 – Wymiar 1 – </w:t>
            </w:r>
            <w:r w:rsidRPr="00D15CEF">
              <w:rPr>
                <w:rStyle w:val="Hipercze"/>
                <w:rFonts w:cstheme="minorHAnsi"/>
                <w:iCs/>
                <w:noProof/>
                <w:lang w:val="pl"/>
              </w:rPr>
              <w:t>zakres</w:t>
            </w:r>
            <w:r w:rsidRPr="00D15CEF">
              <w:rPr>
                <w:rStyle w:val="Hipercze"/>
                <w:rFonts w:cstheme="minorHAnsi"/>
                <w:noProof/>
                <w:lang w:val="pl"/>
              </w:rPr>
              <w:t xml:space="preserve"> interwencji</w:t>
            </w:r>
            <w:r>
              <w:rPr>
                <w:noProof/>
                <w:webHidden/>
              </w:rPr>
              <w:tab/>
            </w:r>
            <w:r>
              <w:rPr>
                <w:noProof/>
                <w:webHidden/>
              </w:rPr>
              <w:fldChar w:fldCharType="begin"/>
            </w:r>
            <w:r>
              <w:rPr>
                <w:noProof/>
                <w:webHidden/>
              </w:rPr>
              <w:instrText xml:space="preserve"> PAGEREF _Toc103145818 \h </w:instrText>
            </w:r>
            <w:r>
              <w:rPr>
                <w:noProof/>
                <w:webHidden/>
              </w:rPr>
            </w:r>
            <w:r>
              <w:rPr>
                <w:noProof/>
                <w:webHidden/>
              </w:rPr>
              <w:fldChar w:fldCharType="separate"/>
            </w:r>
            <w:r>
              <w:rPr>
                <w:noProof/>
                <w:webHidden/>
              </w:rPr>
              <w:t>60</w:t>
            </w:r>
            <w:r>
              <w:rPr>
                <w:noProof/>
                <w:webHidden/>
              </w:rPr>
              <w:fldChar w:fldCharType="end"/>
            </w:r>
          </w:hyperlink>
        </w:p>
        <w:p w14:paraId="59A22DB5" w14:textId="4BEE91B5"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19" w:history="1">
            <w:r w:rsidRPr="00D15CEF">
              <w:rPr>
                <w:rStyle w:val="Hipercze"/>
                <w:rFonts w:cstheme="minorHAnsi"/>
                <w:noProof/>
                <w:lang w:val="pl"/>
              </w:rPr>
              <w:t>Tabela 5 – Wymiar 2 – forma finansowania</w:t>
            </w:r>
            <w:r>
              <w:rPr>
                <w:noProof/>
                <w:webHidden/>
              </w:rPr>
              <w:tab/>
            </w:r>
            <w:r>
              <w:rPr>
                <w:noProof/>
                <w:webHidden/>
              </w:rPr>
              <w:fldChar w:fldCharType="begin"/>
            </w:r>
            <w:r>
              <w:rPr>
                <w:noProof/>
                <w:webHidden/>
              </w:rPr>
              <w:instrText xml:space="preserve"> PAGEREF _Toc103145819 \h </w:instrText>
            </w:r>
            <w:r>
              <w:rPr>
                <w:noProof/>
                <w:webHidden/>
              </w:rPr>
            </w:r>
            <w:r>
              <w:rPr>
                <w:noProof/>
                <w:webHidden/>
              </w:rPr>
              <w:fldChar w:fldCharType="separate"/>
            </w:r>
            <w:r>
              <w:rPr>
                <w:noProof/>
                <w:webHidden/>
              </w:rPr>
              <w:t>60</w:t>
            </w:r>
            <w:r>
              <w:rPr>
                <w:noProof/>
                <w:webHidden/>
              </w:rPr>
              <w:fldChar w:fldCharType="end"/>
            </w:r>
          </w:hyperlink>
        </w:p>
        <w:p w14:paraId="3DC070B7" w14:textId="75545D71"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20" w:history="1">
            <w:r w:rsidRPr="00D15CEF">
              <w:rPr>
                <w:rStyle w:val="Hipercze"/>
                <w:rFonts w:cstheme="minorHAnsi"/>
                <w:noProof/>
                <w:lang w:val="pl"/>
              </w:rPr>
              <w:t>Tabela 6 – Wymiar 3 – terytorialny mechanizm realizacji i ukierunkowanie terytorialne</w:t>
            </w:r>
            <w:r>
              <w:rPr>
                <w:noProof/>
                <w:webHidden/>
              </w:rPr>
              <w:tab/>
            </w:r>
            <w:r>
              <w:rPr>
                <w:noProof/>
                <w:webHidden/>
              </w:rPr>
              <w:fldChar w:fldCharType="begin"/>
            </w:r>
            <w:r>
              <w:rPr>
                <w:noProof/>
                <w:webHidden/>
              </w:rPr>
              <w:instrText xml:space="preserve"> PAGEREF _Toc103145820 \h </w:instrText>
            </w:r>
            <w:r>
              <w:rPr>
                <w:noProof/>
                <w:webHidden/>
              </w:rPr>
            </w:r>
            <w:r>
              <w:rPr>
                <w:noProof/>
                <w:webHidden/>
              </w:rPr>
              <w:fldChar w:fldCharType="separate"/>
            </w:r>
            <w:r>
              <w:rPr>
                <w:noProof/>
                <w:webHidden/>
              </w:rPr>
              <w:t>60</w:t>
            </w:r>
            <w:r>
              <w:rPr>
                <w:noProof/>
                <w:webHidden/>
              </w:rPr>
              <w:fldChar w:fldCharType="end"/>
            </w:r>
          </w:hyperlink>
        </w:p>
        <w:p w14:paraId="1AB0EEE7" w14:textId="13C9A5F2"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21" w:history="1">
            <w:r w:rsidRPr="00D15CEF">
              <w:rPr>
                <w:rStyle w:val="Hipercze"/>
                <w:rFonts w:cstheme="minorHAnsi"/>
                <w:b/>
                <w:noProof/>
                <w:lang w:val="pl"/>
              </w:rPr>
              <w:t>2.4.2. Cel szczegółowy: ISO6.3 Budowanie wzajemnego zaufania, w szczególności poprzez wspieranie działań ułatwiających kontakty międzyludzkie</w:t>
            </w:r>
            <w:r>
              <w:rPr>
                <w:noProof/>
                <w:webHidden/>
              </w:rPr>
              <w:tab/>
            </w:r>
            <w:r>
              <w:rPr>
                <w:noProof/>
                <w:webHidden/>
              </w:rPr>
              <w:fldChar w:fldCharType="begin"/>
            </w:r>
            <w:r>
              <w:rPr>
                <w:noProof/>
                <w:webHidden/>
              </w:rPr>
              <w:instrText xml:space="preserve"> PAGEREF _Toc103145821 \h </w:instrText>
            </w:r>
            <w:r>
              <w:rPr>
                <w:noProof/>
                <w:webHidden/>
              </w:rPr>
            </w:r>
            <w:r>
              <w:rPr>
                <w:noProof/>
                <w:webHidden/>
              </w:rPr>
              <w:fldChar w:fldCharType="separate"/>
            </w:r>
            <w:r>
              <w:rPr>
                <w:noProof/>
                <w:webHidden/>
              </w:rPr>
              <w:t>60</w:t>
            </w:r>
            <w:r>
              <w:rPr>
                <w:noProof/>
                <w:webHidden/>
              </w:rPr>
              <w:fldChar w:fldCharType="end"/>
            </w:r>
          </w:hyperlink>
        </w:p>
        <w:p w14:paraId="10C9E644" w14:textId="6E8C401A"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22" w:history="1">
            <w:r w:rsidRPr="00D15CEF">
              <w:rPr>
                <w:rStyle w:val="Hipercze"/>
                <w:rFonts w:cstheme="minorHAnsi"/>
                <w:noProof/>
                <w:lang w:val="pl"/>
              </w:rPr>
              <w:t>2.4.2.1 Powiązane rodzaje działań oraz ich oczekiwany wkład w realizację wspomnianych celów szczegółowych oraz, w stosownych przypadkach, strategii makroregionalnych i strategii na rzecz basenu morskiego</w:t>
            </w:r>
            <w:r>
              <w:rPr>
                <w:noProof/>
                <w:webHidden/>
              </w:rPr>
              <w:tab/>
            </w:r>
            <w:r>
              <w:rPr>
                <w:noProof/>
                <w:webHidden/>
              </w:rPr>
              <w:fldChar w:fldCharType="begin"/>
            </w:r>
            <w:r>
              <w:rPr>
                <w:noProof/>
                <w:webHidden/>
              </w:rPr>
              <w:instrText xml:space="preserve"> PAGEREF _Toc103145822 \h </w:instrText>
            </w:r>
            <w:r>
              <w:rPr>
                <w:noProof/>
                <w:webHidden/>
              </w:rPr>
            </w:r>
            <w:r>
              <w:rPr>
                <w:noProof/>
                <w:webHidden/>
              </w:rPr>
              <w:fldChar w:fldCharType="separate"/>
            </w:r>
            <w:r>
              <w:rPr>
                <w:noProof/>
                <w:webHidden/>
              </w:rPr>
              <w:t>60</w:t>
            </w:r>
            <w:r>
              <w:rPr>
                <w:noProof/>
                <w:webHidden/>
              </w:rPr>
              <w:fldChar w:fldCharType="end"/>
            </w:r>
          </w:hyperlink>
        </w:p>
        <w:p w14:paraId="2C938A15" w14:textId="525BA911"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23" w:history="1">
            <w:r w:rsidRPr="00D15CEF">
              <w:rPr>
                <w:rStyle w:val="Hipercze"/>
                <w:rFonts w:cstheme="minorHAnsi"/>
                <w:noProof/>
                <w:lang w:val="pl"/>
              </w:rPr>
              <w:t>2.4.2.1b. Określenie pojedynczego beneficjenta lub ograniczonego wykazu beneficjentów i procedura przyznawania środków</w:t>
            </w:r>
            <w:r>
              <w:rPr>
                <w:noProof/>
                <w:webHidden/>
              </w:rPr>
              <w:tab/>
            </w:r>
            <w:r>
              <w:rPr>
                <w:noProof/>
                <w:webHidden/>
              </w:rPr>
              <w:fldChar w:fldCharType="begin"/>
            </w:r>
            <w:r>
              <w:rPr>
                <w:noProof/>
                <w:webHidden/>
              </w:rPr>
              <w:instrText xml:space="preserve"> PAGEREF _Toc103145823 \h </w:instrText>
            </w:r>
            <w:r>
              <w:rPr>
                <w:noProof/>
                <w:webHidden/>
              </w:rPr>
            </w:r>
            <w:r>
              <w:rPr>
                <w:noProof/>
                <w:webHidden/>
              </w:rPr>
              <w:fldChar w:fldCharType="separate"/>
            </w:r>
            <w:r>
              <w:rPr>
                <w:noProof/>
                <w:webHidden/>
              </w:rPr>
              <w:t>62</w:t>
            </w:r>
            <w:r>
              <w:rPr>
                <w:noProof/>
                <w:webHidden/>
              </w:rPr>
              <w:fldChar w:fldCharType="end"/>
            </w:r>
          </w:hyperlink>
        </w:p>
        <w:p w14:paraId="33251721" w14:textId="308067E8"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24" w:history="1">
            <w:r w:rsidRPr="00D15CEF">
              <w:rPr>
                <w:rStyle w:val="Hipercze"/>
                <w:rFonts w:cstheme="minorHAnsi"/>
                <w:noProof/>
                <w:lang w:val="pl-PL"/>
              </w:rPr>
              <w:t>Nie dotyczy.</w:t>
            </w:r>
            <w:r>
              <w:rPr>
                <w:noProof/>
                <w:webHidden/>
              </w:rPr>
              <w:tab/>
            </w:r>
            <w:r>
              <w:rPr>
                <w:noProof/>
                <w:webHidden/>
              </w:rPr>
              <w:fldChar w:fldCharType="begin"/>
            </w:r>
            <w:r>
              <w:rPr>
                <w:noProof/>
                <w:webHidden/>
              </w:rPr>
              <w:instrText xml:space="preserve"> PAGEREF _Toc103145824 \h </w:instrText>
            </w:r>
            <w:r>
              <w:rPr>
                <w:noProof/>
                <w:webHidden/>
              </w:rPr>
            </w:r>
            <w:r>
              <w:rPr>
                <w:noProof/>
                <w:webHidden/>
              </w:rPr>
              <w:fldChar w:fldCharType="separate"/>
            </w:r>
            <w:r>
              <w:rPr>
                <w:noProof/>
                <w:webHidden/>
              </w:rPr>
              <w:t>62</w:t>
            </w:r>
            <w:r>
              <w:rPr>
                <w:noProof/>
                <w:webHidden/>
              </w:rPr>
              <w:fldChar w:fldCharType="end"/>
            </w:r>
          </w:hyperlink>
        </w:p>
        <w:p w14:paraId="30F51C1D" w14:textId="68F30C66"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25" w:history="1">
            <w:r w:rsidRPr="00D15CEF">
              <w:rPr>
                <w:rStyle w:val="Hipercze"/>
                <w:rFonts w:cstheme="minorHAnsi"/>
                <w:noProof/>
                <w:lang w:val="pl"/>
              </w:rPr>
              <w:t>2.4.2.2. Wskaźniki</w:t>
            </w:r>
            <w:r>
              <w:rPr>
                <w:noProof/>
                <w:webHidden/>
              </w:rPr>
              <w:tab/>
            </w:r>
            <w:r>
              <w:rPr>
                <w:noProof/>
                <w:webHidden/>
              </w:rPr>
              <w:fldChar w:fldCharType="begin"/>
            </w:r>
            <w:r>
              <w:rPr>
                <w:noProof/>
                <w:webHidden/>
              </w:rPr>
              <w:instrText xml:space="preserve"> PAGEREF _Toc103145825 \h </w:instrText>
            </w:r>
            <w:r>
              <w:rPr>
                <w:noProof/>
                <w:webHidden/>
              </w:rPr>
            </w:r>
            <w:r>
              <w:rPr>
                <w:noProof/>
                <w:webHidden/>
              </w:rPr>
              <w:fldChar w:fldCharType="separate"/>
            </w:r>
            <w:r>
              <w:rPr>
                <w:noProof/>
                <w:webHidden/>
              </w:rPr>
              <w:t>62</w:t>
            </w:r>
            <w:r>
              <w:rPr>
                <w:noProof/>
                <w:webHidden/>
              </w:rPr>
              <w:fldChar w:fldCharType="end"/>
            </w:r>
          </w:hyperlink>
        </w:p>
        <w:p w14:paraId="4644572E" w14:textId="79B799C1"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26" w:history="1">
            <w:r w:rsidRPr="00D15CEF">
              <w:rPr>
                <w:rStyle w:val="Hipercze"/>
                <w:rFonts w:cstheme="minorHAnsi"/>
                <w:iCs/>
                <w:noProof/>
                <w:lang w:val="pl"/>
              </w:rPr>
              <w:t>Tabela 2 – Wskaźniki produktu</w:t>
            </w:r>
            <w:r>
              <w:rPr>
                <w:noProof/>
                <w:webHidden/>
              </w:rPr>
              <w:tab/>
            </w:r>
            <w:r>
              <w:rPr>
                <w:noProof/>
                <w:webHidden/>
              </w:rPr>
              <w:fldChar w:fldCharType="begin"/>
            </w:r>
            <w:r>
              <w:rPr>
                <w:noProof/>
                <w:webHidden/>
              </w:rPr>
              <w:instrText xml:space="preserve"> PAGEREF _Toc103145826 \h </w:instrText>
            </w:r>
            <w:r>
              <w:rPr>
                <w:noProof/>
                <w:webHidden/>
              </w:rPr>
            </w:r>
            <w:r>
              <w:rPr>
                <w:noProof/>
                <w:webHidden/>
              </w:rPr>
              <w:fldChar w:fldCharType="separate"/>
            </w:r>
            <w:r>
              <w:rPr>
                <w:noProof/>
                <w:webHidden/>
              </w:rPr>
              <w:t>62</w:t>
            </w:r>
            <w:r>
              <w:rPr>
                <w:noProof/>
                <w:webHidden/>
              </w:rPr>
              <w:fldChar w:fldCharType="end"/>
            </w:r>
          </w:hyperlink>
        </w:p>
        <w:p w14:paraId="46D166F6" w14:textId="148B4F72"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27" w:history="1">
            <w:r w:rsidRPr="00D15CEF">
              <w:rPr>
                <w:rStyle w:val="Hipercze"/>
                <w:rFonts w:cstheme="minorHAnsi"/>
                <w:iCs/>
                <w:noProof/>
                <w:lang w:val="pl"/>
              </w:rPr>
              <w:t>Tabela 3 – Wskaźniki rezultatu</w:t>
            </w:r>
            <w:r>
              <w:rPr>
                <w:noProof/>
                <w:webHidden/>
              </w:rPr>
              <w:tab/>
            </w:r>
            <w:r>
              <w:rPr>
                <w:noProof/>
                <w:webHidden/>
              </w:rPr>
              <w:fldChar w:fldCharType="begin"/>
            </w:r>
            <w:r>
              <w:rPr>
                <w:noProof/>
                <w:webHidden/>
              </w:rPr>
              <w:instrText xml:space="preserve"> PAGEREF _Toc103145827 \h </w:instrText>
            </w:r>
            <w:r>
              <w:rPr>
                <w:noProof/>
                <w:webHidden/>
              </w:rPr>
            </w:r>
            <w:r>
              <w:rPr>
                <w:noProof/>
                <w:webHidden/>
              </w:rPr>
              <w:fldChar w:fldCharType="separate"/>
            </w:r>
            <w:r>
              <w:rPr>
                <w:noProof/>
                <w:webHidden/>
              </w:rPr>
              <w:t>62</w:t>
            </w:r>
            <w:r>
              <w:rPr>
                <w:noProof/>
                <w:webHidden/>
              </w:rPr>
              <w:fldChar w:fldCharType="end"/>
            </w:r>
          </w:hyperlink>
        </w:p>
        <w:p w14:paraId="6A67D0BE" w14:textId="2C07823D"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28" w:history="1">
            <w:r w:rsidRPr="00D15CEF">
              <w:rPr>
                <w:rStyle w:val="Hipercze"/>
                <w:rFonts w:cstheme="minorHAnsi"/>
                <w:noProof/>
                <w:lang w:val="pl"/>
              </w:rPr>
              <w:t>2.4.2.3. Główne grupy docelowe</w:t>
            </w:r>
            <w:r>
              <w:rPr>
                <w:noProof/>
                <w:webHidden/>
              </w:rPr>
              <w:tab/>
            </w:r>
            <w:r>
              <w:rPr>
                <w:noProof/>
                <w:webHidden/>
              </w:rPr>
              <w:fldChar w:fldCharType="begin"/>
            </w:r>
            <w:r>
              <w:rPr>
                <w:noProof/>
                <w:webHidden/>
              </w:rPr>
              <w:instrText xml:space="preserve"> PAGEREF _Toc103145828 \h </w:instrText>
            </w:r>
            <w:r>
              <w:rPr>
                <w:noProof/>
                <w:webHidden/>
              </w:rPr>
            </w:r>
            <w:r>
              <w:rPr>
                <w:noProof/>
                <w:webHidden/>
              </w:rPr>
              <w:fldChar w:fldCharType="separate"/>
            </w:r>
            <w:r>
              <w:rPr>
                <w:noProof/>
                <w:webHidden/>
              </w:rPr>
              <w:t>63</w:t>
            </w:r>
            <w:r>
              <w:rPr>
                <w:noProof/>
                <w:webHidden/>
              </w:rPr>
              <w:fldChar w:fldCharType="end"/>
            </w:r>
          </w:hyperlink>
        </w:p>
        <w:p w14:paraId="2BC00003" w14:textId="524F67BE"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29" w:history="1">
            <w:r w:rsidRPr="00D15CEF">
              <w:rPr>
                <w:rStyle w:val="Hipercze"/>
                <w:rFonts w:cstheme="minorHAnsi"/>
                <w:noProof/>
                <w:lang w:val="pl"/>
              </w:rPr>
              <w:t>2.4.2.4. Wskazanie konkretnych terytoriów objętych wsparciem, z uwzględnieniem planowanego wykorzystania zintegrowanych inwestycji terytorialnych, rozwoju lokalnego kierowanego przez społeczność lub innych narzędzi terytorialnych</w:t>
            </w:r>
            <w:r>
              <w:rPr>
                <w:noProof/>
                <w:webHidden/>
              </w:rPr>
              <w:tab/>
            </w:r>
            <w:r>
              <w:rPr>
                <w:noProof/>
                <w:webHidden/>
              </w:rPr>
              <w:fldChar w:fldCharType="begin"/>
            </w:r>
            <w:r>
              <w:rPr>
                <w:noProof/>
                <w:webHidden/>
              </w:rPr>
              <w:instrText xml:space="preserve"> PAGEREF _Toc103145829 \h </w:instrText>
            </w:r>
            <w:r>
              <w:rPr>
                <w:noProof/>
                <w:webHidden/>
              </w:rPr>
            </w:r>
            <w:r>
              <w:rPr>
                <w:noProof/>
                <w:webHidden/>
              </w:rPr>
              <w:fldChar w:fldCharType="separate"/>
            </w:r>
            <w:r>
              <w:rPr>
                <w:noProof/>
                <w:webHidden/>
              </w:rPr>
              <w:t>63</w:t>
            </w:r>
            <w:r>
              <w:rPr>
                <w:noProof/>
                <w:webHidden/>
              </w:rPr>
              <w:fldChar w:fldCharType="end"/>
            </w:r>
          </w:hyperlink>
        </w:p>
        <w:p w14:paraId="7FCD37A5" w14:textId="487C508D"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30" w:history="1">
            <w:r w:rsidRPr="00D15CEF">
              <w:rPr>
                <w:rStyle w:val="Hipercze"/>
                <w:rFonts w:cstheme="minorHAnsi"/>
                <w:noProof/>
                <w:lang w:val="pl"/>
              </w:rPr>
              <w:t>2.4.2.5. Planowane wykorzystanie instrumentów finansowych</w:t>
            </w:r>
            <w:r>
              <w:rPr>
                <w:noProof/>
                <w:webHidden/>
              </w:rPr>
              <w:tab/>
            </w:r>
            <w:r>
              <w:rPr>
                <w:noProof/>
                <w:webHidden/>
              </w:rPr>
              <w:fldChar w:fldCharType="begin"/>
            </w:r>
            <w:r>
              <w:rPr>
                <w:noProof/>
                <w:webHidden/>
              </w:rPr>
              <w:instrText xml:space="preserve"> PAGEREF _Toc103145830 \h </w:instrText>
            </w:r>
            <w:r>
              <w:rPr>
                <w:noProof/>
                <w:webHidden/>
              </w:rPr>
            </w:r>
            <w:r>
              <w:rPr>
                <w:noProof/>
                <w:webHidden/>
              </w:rPr>
              <w:fldChar w:fldCharType="separate"/>
            </w:r>
            <w:r>
              <w:rPr>
                <w:noProof/>
                <w:webHidden/>
              </w:rPr>
              <w:t>64</w:t>
            </w:r>
            <w:r>
              <w:rPr>
                <w:noProof/>
                <w:webHidden/>
              </w:rPr>
              <w:fldChar w:fldCharType="end"/>
            </w:r>
          </w:hyperlink>
        </w:p>
        <w:p w14:paraId="7EDCBCDC" w14:textId="5F50FADD"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31" w:history="1">
            <w:r w:rsidRPr="00D15CEF">
              <w:rPr>
                <w:rStyle w:val="Hipercze"/>
                <w:rFonts w:cstheme="minorHAnsi"/>
                <w:noProof/>
                <w:lang w:val="pl"/>
              </w:rPr>
              <w:t>2.4.2.6. Indykatywny podział zasobów programu UE według rodzaju interwencji</w:t>
            </w:r>
            <w:r>
              <w:rPr>
                <w:noProof/>
                <w:webHidden/>
              </w:rPr>
              <w:tab/>
            </w:r>
            <w:r>
              <w:rPr>
                <w:noProof/>
                <w:webHidden/>
              </w:rPr>
              <w:fldChar w:fldCharType="begin"/>
            </w:r>
            <w:r>
              <w:rPr>
                <w:noProof/>
                <w:webHidden/>
              </w:rPr>
              <w:instrText xml:space="preserve"> PAGEREF _Toc103145831 \h </w:instrText>
            </w:r>
            <w:r>
              <w:rPr>
                <w:noProof/>
                <w:webHidden/>
              </w:rPr>
            </w:r>
            <w:r>
              <w:rPr>
                <w:noProof/>
                <w:webHidden/>
              </w:rPr>
              <w:fldChar w:fldCharType="separate"/>
            </w:r>
            <w:r>
              <w:rPr>
                <w:noProof/>
                <w:webHidden/>
              </w:rPr>
              <w:t>64</w:t>
            </w:r>
            <w:r>
              <w:rPr>
                <w:noProof/>
                <w:webHidden/>
              </w:rPr>
              <w:fldChar w:fldCharType="end"/>
            </w:r>
          </w:hyperlink>
        </w:p>
        <w:p w14:paraId="754630F1" w14:textId="3C0CFB54"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32" w:history="1">
            <w:r w:rsidRPr="00D15CEF">
              <w:rPr>
                <w:rStyle w:val="Hipercze"/>
                <w:rFonts w:cstheme="minorHAnsi"/>
                <w:iCs/>
                <w:noProof/>
                <w:lang w:val="pl"/>
              </w:rPr>
              <w:t>Tabela 4 – Wymiar 1 – zakres interwencji</w:t>
            </w:r>
            <w:r>
              <w:rPr>
                <w:noProof/>
                <w:webHidden/>
              </w:rPr>
              <w:tab/>
            </w:r>
            <w:r>
              <w:rPr>
                <w:noProof/>
                <w:webHidden/>
              </w:rPr>
              <w:fldChar w:fldCharType="begin"/>
            </w:r>
            <w:r>
              <w:rPr>
                <w:noProof/>
                <w:webHidden/>
              </w:rPr>
              <w:instrText xml:space="preserve"> PAGEREF _Toc103145832 \h </w:instrText>
            </w:r>
            <w:r>
              <w:rPr>
                <w:noProof/>
                <w:webHidden/>
              </w:rPr>
            </w:r>
            <w:r>
              <w:rPr>
                <w:noProof/>
                <w:webHidden/>
              </w:rPr>
              <w:fldChar w:fldCharType="separate"/>
            </w:r>
            <w:r>
              <w:rPr>
                <w:noProof/>
                <w:webHidden/>
              </w:rPr>
              <w:t>64</w:t>
            </w:r>
            <w:r>
              <w:rPr>
                <w:noProof/>
                <w:webHidden/>
              </w:rPr>
              <w:fldChar w:fldCharType="end"/>
            </w:r>
          </w:hyperlink>
        </w:p>
        <w:p w14:paraId="20D0727B" w14:textId="6752BB75"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33" w:history="1">
            <w:r w:rsidRPr="00D15CEF">
              <w:rPr>
                <w:rStyle w:val="Hipercze"/>
                <w:rFonts w:cstheme="minorHAnsi"/>
                <w:iCs/>
                <w:noProof/>
                <w:lang w:val="pl"/>
              </w:rPr>
              <w:t>Tabela 5 – Wymiar 2 – forma finansowania</w:t>
            </w:r>
            <w:r>
              <w:rPr>
                <w:noProof/>
                <w:webHidden/>
              </w:rPr>
              <w:tab/>
            </w:r>
            <w:r>
              <w:rPr>
                <w:noProof/>
                <w:webHidden/>
              </w:rPr>
              <w:fldChar w:fldCharType="begin"/>
            </w:r>
            <w:r>
              <w:rPr>
                <w:noProof/>
                <w:webHidden/>
              </w:rPr>
              <w:instrText xml:space="preserve"> PAGEREF _Toc103145833 \h </w:instrText>
            </w:r>
            <w:r>
              <w:rPr>
                <w:noProof/>
                <w:webHidden/>
              </w:rPr>
            </w:r>
            <w:r>
              <w:rPr>
                <w:noProof/>
                <w:webHidden/>
              </w:rPr>
              <w:fldChar w:fldCharType="separate"/>
            </w:r>
            <w:r>
              <w:rPr>
                <w:noProof/>
                <w:webHidden/>
              </w:rPr>
              <w:t>64</w:t>
            </w:r>
            <w:r>
              <w:rPr>
                <w:noProof/>
                <w:webHidden/>
              </w:rPr>
              <w:fldChar w:fldCharType="end"/>
            </w:r>
          </w:hyperlink>
        </w:p>
        <w:p w14:paraId="77C4A5EE" w14:textId="5989ECD3"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34" w:history="1">
            <w:r w:rsidRPr="00D15CEF">
              <w:rPr>
                <w:rStyle w:val="Hipercze"/>
                <w:rFonts w:cstheme="minorHAnsi"/>
                <w:iCs/>
                <w:noProof/>
                <w:lang w:val="pl"/>
              </w:rPr>
              <w:t>Tabela 6 – Wymiar 3 – terytorialny mechanizm realizacji i ukierunkowanie terytorialne</w:t>
            </w:r>
            <w:r>
              <w:rPr>
                <w:noProof/>
                <w:webHidden/>
              </w:rPr>
              <w:tab/>
            </w:r>
            <w:r>
              <w:rPr>
                <w:noProof/>
                <w:webHidden/>
              </w:rPr>
              <w:fldChar w:fldCharType="begin"/>
            </w:r>
            <w:r>
              <w:rPr>
                <w:noProof/>
                <w:webHidden/>
              </w:rPr>
              <w:instrText xml:space="preserve"> PAGEREF _Toc103145834 \h </w:instrText>
            </w:r>
            <w:r>
              <w:rPr>
                <w:noProof/>
                <w:webHidden/>
              </w:rPr>
            </w:r>
            <w:r>
              <w:rPr>
                <w:noProof/>
                <w:webHidden/>
              </w:rPr>
              <w:fldChar w:fldCharType="separate"/>
            </w:r>
            <w:r>
              <w:rPr>
                <w:noProof/>
                <w:webHidden/>
              </w:rPr>
              <w:t>64</w:t>
            </w:r>
            <w:r>
              <w:rPr>
                <w:noProof/>
                <w:webHidden/>
              </w:rPr>
              <w:fldChar w:fldCharType="end"/>
            </w:r>
          </w:hyperlink>
        </w:p>
        <w:p w14:paraId="4E1EA614" w14:textId="55DBEC43" w:rsidR="00742077" w:rsidRDefault="00742077">
          <w:pPr>
            <w:pStyle w:val="Spistreci2"/>
            <w:tabs>
              <w:tab w:val="right" w:leader="dot" w:pos="10240"/>
            </w:tabs>
            <w:rPr>
              <w:rFonts w:asciiTheme="minorHAnsi" w:eastAsiaTheme="minorEastAsia" w:hAnsiTheme="minorHAnsi" w:cstheme="minorBidi"/>
              <w:noProof/>
              <w:sz w:val="22"/>
              <w:szCs w:val="22"/>
              <w:lang w:val="pl-PL" w:eastAsia="pl-PL"/>
            </w:rPr>
          </w:pPr>
          <w:hyperlink w:anchor="_Toc103145835" w:history="1">
            <w:r w:rsidRPr="00D15CEF">
              <w:rPr>
                <w:rStyle w:val="Hipercze"/>
                <w:rFonts w:cstheme="minorHAnsi"/>
                <w:noProof/>
                <w:lang w:val="pl"/>
              </w:rPr>
              <w:t>2. 5. Priorytet: 5 – Granice</w:t>
            </w:r>
            <w:r>
              <w:rPr>
                <w:noProof/>
                <w:webHidden/>
              </w:rPr>
              <w:tab/>
            </w:r>
            <w:r>
              <w:rPr>
                <w:noProof/>
                <w:webHidden/>
              </w:rPr>
              <w:fldChar w:fldCharType="begin"/>
            </w:r>
            <w:r>
              <w:rPr>
                <w:noProof/>
                <w:webHidden/>
              </w:rPr>
              <w:instrText xml:space="preserve"> PAGEREF _Toc103145835 \h </w:instrText>
            </w:r>
            <w:r>
              <w:rPr>
                <w:noProof/>
                <w:webHidden/>
              </w:rPr>
            </w:r>
            <w:r>
              <w:rPr>
                <w:noProof/>
                <w:webHidden/>
              </w:rPr>
              <w:fldChar w:fldCharType="separate"/>
            </w:r>
            <w:r>
              <w:rPr>
                <w:noProof/>
                <w:webHidden/>
              </w:rPr>
              <w:t>64</w:t>
            </w:r>
            <w:r>
              <w:rPr>
                <w:noProof/>
                <w:webHidden/>
              </w:rPr>
              <w:fldChar w:fldCharType="end"/>
            </w:r>
          </w:hyperlink>
        </w:p>
        <w:p w14:paraId="08D6289B" w14:textId="6971DBB3"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36" w:history="1">
            <w:r w:rsidRPr="00D15CEF">
              <w:rPr>
                <w:rStyle w:val="Hipercze"/>
                <w:rFonts w:cstheme="minorHAnsi"/>
                <w:b/>
                <w:bCs/>
                <w:noProof/>
                <w:lang w:val="pl"/>
              </w:rPr>
              <w:t xml:space="preserve">2.5.1. Cel szczegółowy: </w:t>
            </w:r>
            <w:r w:rsidRPr="00D15CEF">
              <w:rPr>
                <w:rStyle w:val="Hipercze"/>
                <w:rFonts w:cstheme="minorHAnsi"/>
                <w:b/>
                <w:bCs/>
                <w:noProof/>
              </w:rPr>
              <w:t>ISO7.</w:t>
            </w:r>
            <w:r w:rsidRPr="00D15CEF">
              <w:rPr>
                <w:rStyle w:val="Hipercze"/>
                <w:rFonts w:cstheme="minorHAnsi"/>
                <w:noProof/>
                <w:lang w:val="pl"/>
              </w:rPr>
              <w:t xml:space="preserve"> </w:t>
            </w:r>
            <w:r w:rsidRPr="00D15CEF">
              <w:rPr>
                <w:rStyle w:val="Hipercze"/>
                <w:rFonts w:cstheme="minorHAnsi"/>
                <w:b/>
                <w:bCs/>
                <w:noProof/>
              </w:rPr>
              <w:t>Działania w obszarze zarządzania przejściami granicznymi oraz zarządzania mobilnością i migracjami, w tym ochrona oraz integracja gospodarcza i społeczna obywateli państw trzecich, na przykład migrantów i beneficjentów ochrony międzynarodowej</w:t>
            </w:r>
            <w:r>
              <w:rPr>
                <w:noProof/>
                <w:webHidden/>
              </w:rPr>
              <w:tab/>
            </w:r>
            <w:r>
              <w:rPr>
                <w:noProof/>
                <w:webHidden/>
              </w:rPr>
              <w:fldChar w:fldCharType="begin"/>
            </w:r>
            <w:r>
              <w:rPr>
                <w:noProof/>
                <w:webHidden/>
              </w:rPr>
              <w:instrText xml:space="preserve"> PAGEREF _Toc103145836 \h </w:instrText>
            </w:r>
            <w:r>
              <w:rPr>
                <w:noProof/>
                <w:webHidden/>
              </w:rPr>
            </w:r>
            <w:r>
              <w:rPr>
                <w:noProof/>
                <w:webHidden/>
              </w:rPr>
              <w:fldChar w:fldCharType="separate"/>
            </w:r>
            <w:r>
              <w:rPr>
                <w:noProof/>
                <w:webHidden/>
              </w:rPr>
              <w:t>64</w:t>
            </w:r>
            <w:r>
              <w:rPr>
                <w:noProof/>
                <w:webHidden/>
              </w:rPr>
              <w:fldChar w:fldCharType="end"/>
            </w:r>
          </w:hyperlink>
        </w:p>
        <w:p w14:paraId="1AE085E6" w14:textId="708DD7AB"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37" w:history="1">
            <w:r w:rsidRPr="00D15CEF">
              <w:rPr>
                <w:rStyle w:val="Hipercze"/>
                <w:rFonts w:cstheme="minorHAnsi"/>
                <w:b/>
                <w:bCs/>
                <w:noProof/>
                <w:lang w:val="pl"/>
              </w:rPr>
              <w:t xml:space="preserve">2.5.1.1 </w:t>
            </w:r>
            <w:r w:rsidRPr="00D15CEF">
              <w:rPr>
                <w:rStyle w:val="Hipercze"/>
                <w:rFonts w:cstheme="minorHAnsi"/>
                <w:b/>
                <w:bCs/>
                <w:noProof/>
              </w:rPr>
              <w:t>Powiązane rodzaje działań oraz ich oczekiwany wkład w realizację wspomnianych celów szczegółowych oraz, w stosownych przypadkach, strategii makroregionalnych i strategii na rzecz basenu morskiego</w:t>
            </w:r>
            <w:r>
              <w:rPr>
                <w:noProof/>
                <w:webHidden/>
              </w:rPr>
              <w:tab/>
            </w:r>
            <w:r>
              <w:rPr>
                <w:noProof/>
                <w:webHidden/>
              </w:rPr>
              <w:fldChar w:fldCharType="begin"/>
            </w:r>
            <w:r>
              <w:rPr>
                <w:noProof/>
                <w:webHidden/>
              </w:rPr>
              <w:instrText xml:space="preserve"> PAGEREF _Toc103145837 \h </w:instrText>
            </w:r>
            <w:r>
              <w:rPr>
                <w:noProof/>
                <w:webHidden/>
              </w:rPr>
            </w:r>
            <w:r>
              <w:rPr>
                <w:noProof/>
                <w:webHidden/>
              </w:rPr>
              <w:fldChar w:fldCharType="separate"/>
            </w:r>
            <w:r>
              <w:rPr>
                <w:noProof/>
                <w:webHidden/>
              </w:rPr>
              <w:t>64</w:t>
            </w:r>
            <w:r>
              <w:rPr>
                <w:noProof/>
                <w:webHidden/>
              </w:rPr>
              <w:fldChar w:fldCharType="end"/>
            </w:r>
          </w:hyperlink>
        </w:p>
        <w:p w14:paraId="327D75E3" w14:textId="608FD600"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38" w:history="1">
            <w:r w:rsidRPr="00D15CEF">
              <w:rPr>
                <w:rStyle w:val="Hipercze"/>
                <w:rFonts w:cstheme="minorHAnsi"/>
                <w:b/>
                <w:noProof/>
                <w:lang w:val="pl"/>
              </w:rPr>
              <w:t xml:space="preserve">2.5.1.1b. </w:t>
            </w:r>
            <w:r w:rsidRPr="00D15CEF">
              <w:rPr>
                <w:rStyle w:val="Hipercze"/>
                <w:rFonts w:cstheme="minorHAnsi"/>
                <w:b/>
                <w:noProof/>
              </w:rPr>
              <w:t>Określenie pojedynczego beneficjenta lub ograniczonego wykazu beneficjentów i procedura przyznawania środków</w:t>
            </w:r>
            <w:r>
              <w:rPr>
                <w:noProof/>
                <w:webHidden/>
              </w:rPr>
              <w:tab/>
            </w:r>
            <w:r>
              <w:rPr>
                <w:noProof/>
                <w:webHidden/>
              </w:rPr>
              <w:fldChar w:fldCharType="begin"/>
            </w:r>
            <w:r>
              <w:rPr>
                <w:noProof/>
                <w:webHidden/>
              </w:rPr>
              <w:instrText xml:space="preserve"> PAGEREF _Toc103145838 \h </w:instrText>
            </w:r>
            <w:r>
              <w:rPr>
                <w:noProof/>
                <w:webHidden/>
              </w:rPr>
            </w:r>
            <w:r>
              <w:rPr>
                <w:noProof/>
                <w:webHidden/>
              </w:rPr>
              <w:fldChar w:fldCharType="separate"/>
            </w:r>
            <w:r>
              <w:rPr>
                <w:noProof/>
                <w:webHidden/>
              </w:rPr>
              <w:t>65</w:t>
            </w:r>
            <w:r>
              <w:rPr>
                <w:noProof/>
                <w:webHidden/>
              </w:rPr>
              <w:fldChar w:fldCharType="end"/>
            </w:r>
          </w:hyperlink>
        </w:p>
        <w:p w14:paraId="12205B30" w14:textId="6C9EA19F"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39" w:history="1">
            <w:r w:rsidRPr="00D15CEF">
              <w:rPr>
                <w:rStyle w:val="Hipercze"/>
                <w:rFonts w:cstheme="minorHAnsi"/>
                <w:noProof/>
                <w:lang w:val="pl-PL"/>
              </w:rPr>
              <w:t>Nie dotyczy.</w:t>
            </w:r>
            <w:r>
              <w:rPr>
                <w:noProof/>
                <w:webHidden/>
              </w:rPr>
              <w:tab/>
            </w:r>
            <w:r>
              <w:rPr>
                <w:noProof/>
                <w:webHidden/>
              </w:rPr>
              <w:fldChar w:fldCharType="begin"/>
            </w:r>
            <w:r>
              <w:rPr>
                <w:noProof/>
                <w:webHidden/>
              </w:rPr>
              <w:instrText xml:space="preserve"> PAGEREF _Toc103145839 \h </w:instrText>
            </w:r>
            <w:r>
              <w:rPr>
                <w:noProof/>
                <w:webHidden/>
              </w:rPr>
            </w:r>
            <w:r>
              <w:rPr>
                <w:noProof/>
                <w:webHidden/>
              </w:rPr>
              <w:fldChar w:fldCharType="separate"/>
            </w:r>
            <w:r>
              <w:rPr>
                <w:noProof/>
                <w:webHidden/>
              </w:rPr>
              <w:t>65</w:t>
            </w:r>
            <w:r>
              <w:rPr>
                <w:noProof/>
                <w:webHidden/>
              </w:rPr>
              <w:fldChar w:fldCharType="end"/>
            </w:r>
          </w:hyperlink>
        </w:p>
        <w:p w14:paraId="7E56EC1E" w14:textId="1F304E37"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40" w:history="1">
            <w:r w:rsidRPr="00D15CEF">
              <w:rPr>
                <w:rStyle w:val="Hipercze"/>
                <w:rFonts w:cstheme="minorHAnsi"/>
                <w:noProof/>
                <w:lang w:val="pl"/>
              </w:rPr>
              <w:t>2.5.1.2. Wskaźniki</w:t>
            </w:r>
            <w:r>
              <w:rPr>
                <w:noProof/>
                <w:webHidden/>
              </w:rPr>
              <w:tab/>
            </w:r>
            <w:r>
              <w:rPr>
                <w:noProof/>
                <w:webHidden/>
              </w:rPr>
              <w:fldChar w:fldCharType="begin"/>
            </w:r>
            <w:r>
              <w:rPr>
                <w:noProof/>
                <w:webHidden/>
              </w:rPr>
              <w:instrText xml:space="preserve"> PAGEREF _Toc103145840 \h </w:instrText>
            </w:r>
            <w:r>
              <w:rPr>
                <w:noProof/>
                <w:webHidden/>
              </w:rPr>
            </w:r>
            <w:r>
              <w:rPr>
                <w:noProof/>
                <w:webHidden/>
              </w:rPr>
              <w:fldChar w:fldCharType="separate"/>
            </w:r>
            <w:r>
              <w:rPr>
                <w:noProof/>
                <w:webHidden/>
              </w:rPr>
              <w:t>65</w:t>
            </w:r>
            <w:r>
              <w:rPr>
                <w:noProof/>
                <w:webHidden/>
              </w:rPr>
              <w:fldChar w:fldCharType="end"/>
            </w:r>
          </w:hyperlink>
        </w:p>
        <w:p w14:paraId="67AD3721" w14:textId="25DC19EE"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41" w:history="1">
            <w:r w:rsidRPr="00D15CEF">
              <w:rPr>
                <w:rStyle w:val="Hipercze"/>
                <w:rFonts w:cstheme="minorHAnsi"/>
                <w:iCs/>
                <w:noProof/>
                <w:lang w:val="pl"/>
              </w:rPr>
              <w:t>Tabela 2 – Wskaźniki produktu</w:t>
            </w:r>
            <w:r>
              <w:rPr>
                <w:noProof/>
                <w:webHidden/>
              </w:rPr>
              <w:tab/>
            </w:r>
            <w:r>
              <w:rPr>
                <w:noProof/>
                <w:webHidden/>
              </w:rPr>
              <w:fldChar w:fldCharType="begin"/>
            </w:r>
            <w:r>
              <w:rPr>
                <w:noProof/>
                <w:webHidden/>
              </w:rPr>
              <w:instrText xml:space="preserve"> PAGEREF _Toc103145841 \h </w:instrText>
            </w:r>
            <w:r>
              <w:rPr>
                <w:noProof/>
                <w:webHidden/>
              </w:rPr>
            </w:r>
            <w:r>
              <w:rPr>
                <w:noProof/>
                <w:webHidden/>
              </w:rPr>
              <w:fldChar w:fldCharType="separate"/>
            </w:r>
            <w:r>
              <w:rPr>
                <w:noProof/>
                <w:webHidden/>
              </w:rPr>
              <w:t>66</w:t>
            </w:r>
            <w:r>
              <w:rPr>
                <w:noProof/>
                <w:webHidden/>
              </w:rPr>
              <w:fldChar w:fldCharType="end"/>
            </w:r>
          </w:hyperlink>
        </w:p>
        <w:p w14:paraId="7B28CD1E" w14:textId="102DDEFF"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42" w:history="1">
            <w:r w:rsidRPr="00D15CEF">
              <w:rPr>
                <w:rStyle w:val="Hipercze"/>
                <w:rFonts w:cstheme="minorHAnsi"/>
                <w:iCs/>
                <w:noProof/>
              </w:rPr>
              <w:t>Table 3 – Wskaźniki rezultatu</w:t>
            </w:r>
            <w:r>
              <w:rPr>
                <w:noProof/>
                <w:webHidden/>
              </w:rPr>
              <w:tab/>
            </w:r>
            <w:r>
              <w:rPr>
                <w:noProof/>
                <w:webHidden/>
              </w:rPr>
              <w:fldChar w:fldCharType="begin"/>
            </w:r>
            <w:r>
              <w:rPr>
                <w:noProof/>
                <w:webHidden/>
              </w:rPr>
              <w:instrText xml:space="preserve"> PAGEREF _Toc103145842 \h </w:instrText>
            </w:r>
            <w:r>
              <w:rPr>
                <w:noProof/>
                <w:webHidden/>
              </w:rPr>
            </w:r>
            <w:r>
              <w:rPr>
                <w:noProof/>
                <w:webHidden/>
              </w:rPr>
              <w:fldChar w:fldCharType="separate"/>
            </w:r>
            <w:r>
              <w:rPr>
                <w:noProof/>
                <w:webHidden/>
              </w:rPr>
              <w:t>66</w:t>
            </w:r>
            <w:r>
              <w:rPr>
                <w:noProof/>
                <w:webHidden/>
              </w:rPr>
              <w:fldChar w:fldCharType="end"/>
            </w:r>
          </w:hyperlink>
        </w:p>
        <w:p w14:paraId="6751F9D2" w14:textId="069B650C"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43" w:history="1">
            <w:r w:rsidRPr="00D15CEF">
              <w:rPr>
                <w:rStyle w:val="Hipercze"/>
                <w:rFonts w:cstheme="minorHAnsi"/>
                <w:noProof/>
                <w:lang w:val="pl"/>
              </w:rPr>
              <w:t>2.5.1.3. Główne grupy docelowe</w:t>
            </w:r>
            <w:r>
              <w:rPr>
                <w:noProof/>
                <w:webHidden/>
              </w:rPr>
              <w:tab/>
            </w:r>
            <w:r>
              <w:rPr>
                <w:noProof/>
                <w:webHidden/>
              </w:rPr>
              <w:fldChar w:fldCharType="begin"/>
            </w:r>
            <w:r>
              <w:rPr>
                <w:noProof/>
                <w:webHidden/>
              </w:rPr>
              <w:instrText xml:space="preserve"> PAGEREF _Toc103145843 \h </w:instrText>
            </w:r>
            <w:r>
              <w:rPr>
                <w:noProof/>
                <w:webHidden/>
              </w:rPr>
            </w:r>
            <w:r>
              <w:rPr>
                <w:noProof/>
                <w:webHidden/>
              </w:rPr>
              <w:fldChar w:fldCharType="separate"/>
            </w:r>
            <w:r>
              <w:rPr>
                <w:noProof/>
                <w:webHidden/>
              </w:rPr>
              <w:t>66</w:t>
            </w:r>
            <w:r>
              <w:rPr>
                <w:noProof/>
                <w:webHidden/>
              </w:rPr>
              <w:fldChar w:fldCharType="end"/>
            </w:r>
          </w:hyperlink>
        </w:p>
        <w:p w14:paraId="4EE9EC4B" w14:textId="1A4A992B"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44" w:history="1">
            <w:r w:rsidRPr="00D15CEF">
              <w:rPr>
                <w:rStyle w:val="Hipercze"/>
                <w:rFonts w:cstheme="minorHAnsi"/>
                <w:b/>
                <w:noProof/>
                <w:lang w:val="pl"/>
              </w:rPr>
              <w:t xml:space="preserve">2.5.1.4. </w:t>
            </w:r>
            <w:r w:rsidRPr="00D15CEF">
              <w:rPr>
                <w:rStyle w:val="Hipercze"/>
                <w:rFonts w:cstheme="minorHAnsi"/>
                <w:b/>
                <w:noProof/>
              </w:rPr>
              <w:t>Wskazanie konkretnych terytoriów objętych wsparciem, z uwzględnieniem planowanego wykorzystania zintegrowanych inwestycji terytorialnych, rozwoju lokalnego kierowanego przez społeczność lub innych narzędzi terytorialnych</w:t>
            </w:r>
            <w:r>
              <w:rPr>
                <w:noProof/>
                <w:webHidden/>
              </w:rPr>
              <w:tab/>
            </w:r>
            <w:r>
              <w:rPr>
                <w:noProof/>
                <w:webHidden/>
              </w:rPr>
              <w:fldChar w:fldCharType="begin"/>
            </w:r>
            <w:r>
              <w:rPr>
                <w:noProof/>
                <w:webHidden/>
              </w:rPr>
              <w:instrText xml:space="preserve"> PAGEREF _Toc103145844 \h </w:instrText>
            </w:r>
            <w:r>
              <w:rPr>
                <w:noProof/>
                <w:webHidden/>
              </w:rPr>
            </w:r>
            <w:r>
              <w:rPr>
                <w:noProof/>
                <w:webHidden/>
              </w:rPr>
              <w:fldChar w:fldCharType="separate"/>
            </w:r>
            <w:r>
              <w:rPr>
                <w:noProof/>
                <w:webHidden/>
              </w:rPr>
              <w:t>66</w:t>
            </w:r>
            <w:r>
              <w:rPr>
                <w:noProof/>
                <w:webHidden/>
              </w:rPr>
              <w:fldChar w:fldCharType="end"/>
            </w:r>
          </w:hyperlink>
        </w:p>
        <w:p w14:paraId="7F1ACE83" w14:textId="11DE4832"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45" w:history="1">
            <w:r w:rsidRPr="00D15CEF">
              <w:rPr>
                <w:rStyle w:val="Hipercze"/>
                <w:rFonts w:cstheme="minorHAnsi"/>
                <w:noProof/>
                <w:lang w:val="pl"/>
              </w:rPr>
              <w:t>2.5.1.5. Planowane wykorzystanie instrumentów finansowych</w:t>
            </w:r>
            <w:r>
              <w:rPr>
                <w:noProof/>
                <w:webHidden/>
              </w:rPr>
              <w:tab/>
            </w:r>
            <w:r>
              <w:rPr>
                <w:noProof/>
                <w:webHidden/>
              </w:rPr>
              <w:fldChar w:fldCharType="begin"/>
            </w:r>
            <w:r>
              <w:rPr>
                <w:noProof/>
                <w:webHidden/>
              </w:rPr>
              <w:instrText xml:space="preserve"> PAGEREF _Toc103145845 \h </w:instrText>
            </w:r>
            <w:r>
              <w:rPr>
                <w:noProof/>
                <w:webHidden/>
              </w:rPr>
            </w:r>
            <w:r>
              <w:rPr>
                <w:noProof/>
                <w:webHidden/>
              </w:rPr>
              <w:fldChar w:fldCharType="separate"/>
            </w:r>
            <w:r>
              <w:rPr>
                <w:noProof/>
                <w:webHidden/>
              </w:rPr>
              <w:t>67</w:t>
            </w:r>
            <w:r>
              <w:rPr>
                <w:noProof/>
                <w:webHidden/>
              </w:rPr>
              <w:fldChar w:fldCharType="end"/>
            </w:r>
          </w:hyperlink>
        </w:p>
        <w:p w14:paraId="42716C8E" w14:textId="287C5231"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46" w:history="1">
            <w:r w:rsidRPr="00D15CEF">
              <w:rPr>
                <w:rStyle w:val="Hipercze"/>
                <w:rFonts w:cstheme="minorHAnsi"/>
                <w:noProof/>
                <w:lang w:val="pl"/>
              </w:rPr>
              <w:t>2.5.1.6. Indykatywny podział zasobów programu UE według rodzaju interwencji</w:t>
            </w:r>
            <w:r>
              <w:rPr>
                <w:noProof/>
                <w:webHidden/>
              </w:rPr>
              <w:tab/>
            </w:r>
            <w:r>
              <w:rPr>
                <w:noProof/>
                <w:webHidden/>
              </w:rPr>
              <w:fldChar w:fldCharType="begin"/>
            </w:r>
            <w:r>
              <w:rPr>
                <w:noProof/>
                <w:webHidden/>
              </w:rPr>
              <w:instrText xml:space="preserve"> PAGEREF _Toc103145846 \h </w:instrText>
            </w:r>
            <w:r>
              <w:rPr>
                <w:noProof/>
                <w:webHidden/>
              </w:rPr>
            </w:r>
            <w:r>
              <w:rPr>
                <w:noProof/>
                <w:webHidden/>
              </w:rPr>
              <w:fldChar w:fldCharType="separate"/>
            </w:r>
            <w:r>
              <w:rPr>
                <w:noProof/>
                <w:webHidden/>
              </w:rPr>
              <w:t>67</w:t>
            </w:r>
            <w:r>
              <w:rPr>
                <w:noProof/>
                <w:webHidden/>
              </w:rPr>
              <w:fldChar w:fldCharType="end"/>
            </w:r>
          </w:hyperlink>
        </w:p>
        <w:p w14:paraId="145E4BE5" w14:textId="1B53DFFC"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47" w:history="1">
            <w:r w:rsidRPr="00D15CEF">
              <w:rPr>
                <w:rStyle w:val="Hipercze"/>
                <w:rFonts w:cstheme="minorHAnsi"/>
                <w:iCs/>
                <w:noProof/>
                <w:lang w:val="pl"/>
              </w:rPr>
              <w:t>Tabela 4 – Wymiar 1 – zakres interwencji</w:t>
            </w:r>
            <w:r>
              <w:rPr>
                <w:noProof/>
                <w:webHidden/>
              </w:rPr>
              <w:tab/>
            </w:r>
            <w:r>
              <w:rPr>
                <w:noProof/>
                <w:webHidden/>
              </w:rPr>
              <w:fldChar w:fldCharType="begin"/>
            </w:r>
            <w:r>
              <w:rPr>
                <w:noProof/>
                <w:webHidden/>
              </w:rPr>
              <w:instrText xml:space="preserve"> PAGEREF _Toc103145847 \h </w:instrText>
            </w:r>
            <w:r>
              <w:rPr>
                <w:noProof/>
                <w:webHidden/>
              </w:rPr>
            </w:r>
            <w:r>
              <w:rPr>
                <w:noProof/>
                <w:webHidden/>
              </w:rPr>
              <w:fldChar w:fldCharType="separate"/>
            </w:r>
            <w:r>
              <w:rPr>
                <w:noProof/>
                <w:webHidden/>
              </w:rPr>
              <w:t>67</w:t>
            </w:r>
            <w:r>
              <w:rPr>
                <w:noProof/>
                <w:webHidden/>
              </w:rPr>
              <w:fldChar w:fldCharType="end"/>
            </w:r>
          </w:hyperlink>
        </w:p>
        <w:p w14:paraId="00924E89" w14:textId="2E7F2508"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48" w:history="1">
            <w:r w:rsidRPr="00D15CEF">
              <w:rPr>
                <w:rStyle w:val="Hipercze"/>
                <w:rFonts w:cstheme="minorHAnsi"/>
                <w:iCs/>
                <w:noProof/>
                <w:lang w:val="pl"/>
              </w:rPr>
              <w:t>Tabela 5 – Wymiar 2 – forma finansowania</w:t>
            </w:r>
            <w:r>
              <w:rPr>
                <w:noProof/>
                <w:webHidden/>
              </w:rPr>
              <w:tab/>
            </w:r>
            <w:r>
              <w:rPr>
                <w:noProof/>
                <w:webHidden/>
              </w:rPr>
              <w:fldChar w:fldCharType="begin"/>
            </w:r>
            <w:r>
              <w:rPr>
                <w:noProof/>
                <w:webHidden/>
              </w:rPr>
              <w:instrText xml:space="preserve"> PAGEREF _Toc103145848 \h </w:instrText>
            </w:r>
            <w:r>
              <w:rPr>
                <w:noProof/>
                <w:webHidden/>
              </w:rPr>
            </w:r>
            <w:r>
              <w:rPr>
                <w:noProof/>
                <w:webHidden/>
              </w:rPr>
              <w:fldChar w:fldCharType="separate"/>
            </w:r>
            <w:r>
              <w:rPr>
                <w:noProof/>
                <w:webHidden/>
              </w:rPr>
              <w:t>67</w:t>
            </w:r>
            <w:r>
              <w:rPr>
                <w:noProof/>
                <w:webHidden/>
              </w:rPr>
              <w:fldChar w:fldCharType="end"/>
            </w:r>
          </w:hyperlink>
        </w:p>
        <w:p w14:paraId="07DB960B" w14:textId="50FF5646"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49" w:history="1">
            <w:r w:rsidRPr="00D15CEF">
              <w:rPr>
                <w:rStyle w:val="Hipercze"/>
                <w:rFonts w:cstheme="minorHAnsi"/>
                <w:iCs/>
                <w:noProof/>
                <w:lang w:val="pl"/>
              </w:rPr>
              <w:t>Tabela 6 – Wymiar 3 – terytorialny mechanizm realizacji i ukierunkowanie terytorialne</w:t>
            </w:r>
            <w:r>
              <w:rPr>
                <w:noProof/>
                <w:webHidden/>
              </w:rPr>
              <w:tab/>
            </w:r>
            <w:r>
              <w:rPr>
                <w:noProof/>
                <w:webHidden/>
              </w:rPr>
              <w:fldChar w:fldCharType="begin"/>
            </w:r>
            <w:r>
              <w:rPr>
                <w:noProof/>
                <w:webHidden/>
              </w:rPr>
              <w:instrText xml:space="preserve"> PAGEREF _Toc103145849 \h </w:instrText>
            </w:r>
            <w:r>
              <w:rPr>
                <w:noProof/>
                <w:webHidden/>
              </w:rPr>
            </w:r>
            <w:r>
              <w:rPr>
                <w:noProof/>
                <w:webHidden/>
              </w:rPr>
              <w:fldChar w:fldCharType="separate"/>
            </w:r>
            <w:r>
              <w:rPr>
                <w:noProof/>
                <w:webHidden/>
              </w:rPr>
              <w:t>67</w:t>
            </w:r>
            <w:r>
              <w:rPr>
                <w:noProof/>
                <w:webHidden/>
              </w:rPr>
              <w:fldChar w:fldCharType="end"/>
            </w:r>
          </w:hyperlink>
        </w:p>
        <w:p w14:paraId="0E17E749" w14:textId="3DE26216" w:rsidR="00742077" w:rsidRDefault="00742077">
          <w:pPr>
            <w:pStyle w:val="Spistreci1"/>
            <w:rPr>
              <w:rFonts w:asciiTheme="minorHAnsi" w:eastAsiaTheme="minorEastAsia" w:hAnsiTheme="minorHAnsi" w:cstheme="minorBidi"/>
              <w:sz w:val="22"/>
              <w:szCs w:val="22"/>
              <w:lang w:val="pl-PL" w:eastAsia="pl-PL"/>
            </w:rPr>
          </w:pPr>
          <w:hyperlink w:anchor="_Toc103145850" w:history="1">
            <w:r w:rsidRPr="00D15CEF">
              <w:rPr>
                <w:rStyle w:val="Hipercze"/>
              </w:rPr>
              <w:t>3. Plan finansowy</w:t>
            </w:r>
            <w:r>
              <w:rPr>
                <w:webHidden/>
              </w:rPr>
              <w:tab/>
            </w:r>
            <w:r>
              <w:rPr>
                <w:webHidden/>
              </w:rPr>
              <w:fldChar w:fldCharType="begin"/>
            </w:r>
            <w:r>
              <w:rPr>
                <w:webHidden/>
              </w:rPr>
              <w:instrText xml:space="preserve"> PAGEREF _Toc103145850 \h </w:instrText>
            </w:r>
            <w:r>
              <w:rPr>
                <w:webHidden/>
              </w:rPr>
            </w:r>
            <w:r>
              <w:rPr>
                <w:webHidden/>
              </w:rPr>
              <w:fldChar w:fldCharType="separate"/>
            </w:r>
            <w:r>
              <w:rPr>
                <w:webHidden/>
              </w:rPr>
              <w:t>67</w:t>
            </w:r>
            <w:r>
              <w:rPr>
                <w:webHidden/>
              </w:rPr>
              <w:fldChar w:fldCharType="end"/>
            </w:r>
          </w:hyperlink>
        </w:p>
        <w:p w14:paraId="46109ED8" w14:textId="1E4A6939" w:rsidR="00742077" w:rsidRDefault="00742077">
          <w:pPr>
            <w:pStyle w:val="Spistreci2"/>
            <w:tabs>
              <w:tab w:val="right" w:leader="dot" w:pos="10240"/>
            </w:tabs>
            <w:rPr>
              <w:rFonts w:asciiTheme="minorHAnsi" w:eastAsiaTheme="minorEastAsia" w:hAnsiTheme="minorHAnsi" w:cstheme="minorBidi"/>
              <w:noProof/>
              <w:sz w:val="22"/>
              <w:szCs w:val="22"/>
              <w:lang w:val="pl-PL" w:eastAsia="pl-PL"/>
            </w:rPr>
          </w:pPr>
          <w:hyperlink w:anchor="_Toc103145851" w:history="1">
            <w:r w:rsidRPr="00D15CEF">
              <w:rPr>
                <w:rStyle w:val="Hipercze"/>
                <w:rFonts w:cstheme="minorHAnsi"/>
                <w:noProof/>
                <w:lang w:val="pl"/>
              </w:rPr>
              <w:t>3.1. Środki finansowe w podziale na poszczególne lata</w:t>
            </w:r>
            <w:r>
              <w:rPr>
                <w:noProof/>
                <w:webHidden/>
              </w:rPr>
              <w:tab/>
            </w:r>
            <w:r>
              <w:rPr>
                <w:noProof/>
                <w:webHidden/>
              </w:rPr>
              <w:fldChar w:fldCharType="begin"/>
            </w:r>
            <w:r>
              <w:rPr>
                <w:noProof/>
                <w:webHidden/>
              </w:rPr>
              <w:instrText xml:space="preserve"> PAGEREF _Toc103145851 \h </w:instrText>
            </w:r>
            <w:r>
              <w:rPr>
                <w:noProof/>
                <w:webHidden/>
              </w:rPr>
            </w:r>
            <w:r>
              <w:rPr>
                <w:noProof/>
                <w:webHidden/>
              </w:rPr>
              <w:fldChar w:fldCharType="separate"/>
            </w:r>
            <w:r>
              <w:rPr>
                <w:noProof/>
                <w:webHidden/>
              </w:rPr>
              <w:t>67</w:t>
            </w:r>
            <w:r>
              <w:rPr>
                <w:noProof/>
                <w:webHidden/>
              </w:rPr>
              <w:fldChar w:fldCharType="end"/>
            </w:r>
          </w:hyperlink>
        </w:p>
        <w:p w14:paraId="06AA92F6" w14:textId="41079783" w:rsidR="00742077" w:rsidRDefault="00742077">
          <w:pPr>
            <w:pStyle w:val="Spistreci2"/>
            <w:tabs>
              <w:tab w:val="right" w:leader="dot" w:pos="10240"/>
            </w:tabs>
            <w:rPr>
              <w:rFonts w:asciiTheme="minorHAnsi" w:eastAsiaTheme="minorEastAsia" w:hAnsiTheme="minorHAnsi" w:cstheme="minorBidi"/>
              <w:noProof/>
              <w:sz w:val="22"/>
              <w:szCs w:val="22"/>
              <w:lang w:val="pl-PL" w:eastAsia="pl-PL"/>
            </w:rPr>
          </w:pPr>
          <w:hyperlink w:anchor="_Toc103145852" w:history="1">
            <w:r w:rsidRPr="00D15CEF">
              <w:rPr>
                <w:rStyle w:val="Hipercze"/>
                <w:rFonts w:cstheme="minorHAnsi"/>
                <w:noProof/>
                <w:lang w:val="pl"/>
              </w:rPr>
              <w:t>Tabela nr 7</w:t>
            </w:r>
            <w:r>
              <w:rPr>
                <w:noProof/>
                <w:webHidden/>
              </w:rPr>
              <w:tab/>
            </w:r>
            <w:r>
              <w:rPr>
                <w:noProof/>
                <w:webHidden/>
              </w:rPr>
              <w:fldChar w:fldCharType="begin"/>
            </w:r>
            <w:r>
              <w:rPr>
                <w:noProof/>
                <w:webHidden/>
              </w:rPr>
              <w:instrText xml:space="preserve"> PAGEREF _Toc103145852 \h </w:instrText>
            </w:r>
            <w:r>
              <w:rPr>
                <w:noProof/>
                <w:webHidden/>
              </w:rPr>
            </w:r>
            <w:r>
              <w:rPr>
                <w:noProof/>
                <w:webHidden/>
              </w:rPr>
              <w:fldChar w:fldCharType="separate"/>
            </w:r>
            <w:r>
              <w:rPr>
                <w:noProof/>
                <w:webHidden/>
              </w:rPr>
              <w:t>67</w:t>
            </w:r>
            <w:r>
              <w:rPr>
                <w:noProof/>
                <w:webHidden/>
              </w:rPr>
              <w:fldChar w:fldCharType="end"/>
            </w:r>
          </w:hyperlink>
        </w:p>
        <w:p w14:paraId="58D491ED" w14:textId="3A0ACA44" w:rsidR="00742077" w:rsidRDefault="00742077">
          <w:pPr>
            <w:pStyle w:val="Spistreci2"/>
            <w:tabs>
              <w:tab w:val="right" w:leader="dot" w:pos="10240"/>
            </w:tabs>
            <w:rPr>
              <w:rFonts w:asciiTheme="minorHAnsi" w:eastAsiaTheme="minorEastAsia" w:hAnsiTheme="minorHAnsi" w:cstheme="minorBidi"/>
              <w:noProof/>
              <w:sz w:val="22"/>
              <w:szCs w:val="22"/>
              <w:lang w:val="pl-PL" w:eastAsia="pl-PL"/>
            </w:rPr>
          </w:pPr>
          <w:hyperlink w:anchor="_Toc103145853" w:history="1">
            <w:r w:rsidRPr="00D15CEF">
              <w:rPr>
                <w:rStyle w:val="Hipercze"/>
                <w:rFonts w:cstheme="minorHAnsi"/>
                <w:noProof/>
                <w:lang w:val="pl"/>
              </w:rPr>
              <w:t>3.2. Łączne środki finansowe w podziale na poszczególne fundusze oraz współfinansowanie krajowe</w:t>
            </w:r>
            <w:r>
              <w:rPr>
                <w:noProof/>
                <w:webHidden/>
              </w:rPr>
              <w:tab/>
            </w:r>
            <w:r>
              <w:rPr>
                <w:noProof/>
                <w:webHidden/>
              </w:rPr>
              <w:fldChar w:fldCharType="begin"/>
            </w:r>
            <w:r>
              <w:rPr>
                <w:noProof/>
                <w:webHidden/>
              </w:rPr>
              <w:instrText xml:space="preserve"> PAGEREF _Toc103145853 \h </w:instrText>
            </w:r>
            <w:r>
              <w:rPr>
                <w:noProof/>
                <w:webHidden/>
              </w:rPr>
            </w:r>
            <w:r>
              <w:rPr>
                <w:noProof/>
                <w:webHidden/>
              </w:rPr>
              <w:fldChar w:fldCharType="separate"/>
            </w:r>
            <w:r>
              <w:rPr>
                <w:noProof/>
                <w:webHidden/>
              </w:rPr>
              <w:t>68</w:t>
            </w:r>
            <w:r>
              <w:rPr>
                <w:noProof/>
                <w:webHidden/>
              </w:rPr>
              <w:fldChar w:fldCharType="end"/>
            </w:r>
          </w:hyperlink>
        </w:p>
        <w:p w14:paraId="6DEF1187" w14:textId="7CB1A1CE"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54" w:history="1">
            <w:r w:rsidRPr="00D15CEF">
              <w:rPr>
                <w:rStyle w:val="Hipercze"/>
                <w:rFonts w:cstheme="minorHAnsi"/>
                <w:noProof/>
                <w:lang w:val="pl"/>
              </w:rPr>
              <w:t>Tabela nr 8</w:t>
            </w:r>
            <w:r>
              <w:rPr>
                <w:noProof/>
                <w:webHidden/>
              </w:rPr>
              <w:tab/>
            </w:r>
            <w:r>
              <w:rPr>
                <w:noProof/>
                <w:webHidden/>
              </w:rPr>
              <w:fldChar w:fldCharType="begin"/>
            </w:r>
            <w:r>
              <w:rPr>
                <w:noProof/>
                <w:webHidden/>
              </w:rPr>
              <w:instrText xml:space="preserve"> PAGEREF _Toc103145854 \h </w:instrText>
            </w:r>
            <w:r>
              <w:rPr>
                <w:noProof/>
                <w:webHidden/>
              </w:rPr>
            </w:r>
            <w:r>
              <w:rPr>
                <w:noProof/>
                <w:webHidden/>
              </w:rPr>
              <w:fldChar w:fldCharType="separate"/>
            </w:r>
            <w:r>
              <w:rPr>
                <w:noProof/>
                <w:webHidden/>
              </w:rPr>
              <w:t>68</w:t>
            </w:r>
            <w:r>
              <w:rPr>
                <w:noProof/>
                <w:webHidden/>
              </w:rPr>
              <w:fldChar w:fldCharType="end"/>
            </w:r>
          </w:hyperlink>
        </w:p>
        <w:p w14:paraId="07805F7C" w14:textId="7A04D476" w:rsidR="00742077" w:rsidRDefault="00742077">
          <w:pPr>
            <w:pStyle w:val="Spistreci1"/>
            <w:rPr>
              <w:rFonts w:asciiTheme="minorHAnsi" w:eastAsiaTheme="minorEastAsia" w:hAnsiTheme="minorHAnsi" w:cstheme="minorBidi"/>
              <w:sz w:val="22"/>
              <w:szCs w:val="22"/>
              <w:lang w:val="pl-PL" w:eastAsia="pl-PL"/>
            </w:rPr>
          </w:pPr>
          <w:hyperlink w:anchor="_Toc103145855" w:history="1">
            <w:r w:rsidRPr="00D15CEF">
              <w:rPr>
                <w:rStyle w:val="Hipercze"/>
              </w:rPr>
              <w:t>4. Działania podjęte w celu zaangażowania odpowiednich partnerów programu w przygotowanie programu Interreg oraz rola tych partnerów programu we wdrażaniu, monitorowaniu i ewaluacji</w:t>
            </w:r>
            <w:r>
              <w:rPr>
                <w:webHidden/>
              </w:rPr>
              <w:tab/>
            </w:r>
            <w:r>
              <w:rPr>
                <w:webHidden/>
              </w:rPr>
              <w:fldChar w:fldCharType="begin"/>
            </w:r>
            <w:r>
              <w:rPr>
                <w:webHidden/>
              </w:rPr>
              <w:instrText xml:space="preserve"> PAGEREF _Toc103145855 \h </w:instrText>
            </w:r>
            <w:r>
              <w:rPr>
                <w:webHidden/>
              </w:rPr>
            </w:r>
            <w:r>
              <w:rPr>
                <w:webHidden/>
              </w:rPr>
              <w:fldChar w:fldCharType="separate"/>
            </w:r>
            <w:r>
              <w:rPr>
                <w:webHidden/>
              </w:rPr>
              <w:t>69</w:t>
            </w:r>
            <w:r>
              <w:rPr>
                <w:webHidden/>
              </w:rPr>
              <w:fldChar w:fldCharType="end"/>
            </w:r>
          </w:hyperlink>
        </w:p>
        <w:p w14:paraId="62DBB9D6" w14:textId="1490071D" w:rsidR="00742077" w:rsidRDefault="00742077">
          <w:pPr>
            <w:pStyle w:val="Spistreci1"/>
            <w:rPr>
              <w:rFonts w:asciiTheme="minorHAnsi" w:eastAsiaTheme="minorEastAsia" w:hAnsiTheme="minorHAnsi" w:cstheme="minorBidi"/>
              <w:sz w:val="22"/>
              <w:szCs w:val="22"/>
              <w:lang w:val="pl-PL" w:eastAsia="pl-PL"/>
            </w:rPr>
          </w:pPr>
          <w:hyperlink w:anchor="_Toc103145856" w:history="1">
            <w:r w:rsidRPr="00D15CEF">
              <w:rPr>
                <w:rStyle w:val="Hipercze"/>
                <w:b/>
                <w:bCs/>
              </w:rPr>
              <w:t>5. Podejście do informowania o programie Interreg i jego widoczności (cele, grupy docelowe, kanały komunikacyjne, w tym wykorzystanie mediów społecznościowych, w stosownych przypadkach, planowany budżet i stosowne wskaźniki monitorowania i ewaluacji)</w:t>
            </w:r>
            <w:r>
              <w:rPr>
                <w:webHidden/>
              </w:rPr>
              <w:tab/>
            </w:r>
            <w:r>
              <w:rPr>
                <w:webHidden/>
              </w:rPr>
              <w:fldChar w:fldCharType="begin"/>
            </w:r>
            <w:r>
              <w:rPr>
                <w:webHidden/>
              </w:rPr>
              <w:instrText xml:space="preserve"> PAGEREF _Toc103145856 \h </w:instrText>
            </w:r>
            <w:r>
              <w:rPr>
                <w:webHidden/>
              </w:rPr>
            </w:r>
            <w:r>
              <w:rPr>
                <w:webHidden/>
              </w:rPr>
              <w:fldChar w:fldCharType="separate"/>
            </w:r>
            <w:r>
              <w:rPr>
                <w:webHidden/>
              </w:rPr>
              <w:t>71</w:t>
            </w:r>
            <w:r>
              <w:rPr>
                <w:webHidden/>
              </w:rPr>
              <w:fldChar w:fldCharType="end"/>
            </w:r>
          </w:hyperlink>
        </w:p>
        <w:p w14:paraId="227543E0" w14:textId="68422C02" w:rsidR="00742077" w:rsidRDefault="00742077">
          <w:pPr>
            <w:pStyle w:val="Spistreci1"/>
            <w:rPr>
              <w:rFonts w:asciiTheme="minorHAnsi" w:eastAsiaTheme="minorEastAsia" w:hAnsiTheme="minorHAnsi" w:cstheme="minorBidi"/>
              <w:sz w:val="22"/>
              <w:szCs w:val="22"/>
              <w:lang w:val="pl-PL" w:eastAsia="pl-PL"/>
            </w:rPr>
          </w:pPr>
          <w:hyperlink w:anchor="_Toc103145857" w:history="1">
            <w:r w:rsidRPr="00D15CEF">
              <w:rPr>
                <w:rStyle w:val="Hipercze"/>
                <w:b/>
                <w:bCs/>
              </w:rPr>
              <w:t>6. Wskazanie wsparcia dla projektów o małej skali, w tym małych projektów w ramach funduszy małych projektów</w:t>
            </w:r>
            <w:r>
              <w:rPr>
                <w:webHidden/>
              </w:rPr>
              <w:tab/>
            </w:r>
            <w:r>
              <w:rPr>
                <w:webHidden/>
              </w:rPr>
              <w:fldChar w:fldCharType="begin"/>
            </w:r>
            <w:r>
              <w:rPr>
                <w:webHidden/>
              </w:rPr>
              <w:instrText xml:space="preserve"> PAGEREF _Toc103145857 \h </w:instrText>
            </w:r>
            <w:r>
              <w:rPr>
                <w:webHidden/>
              </w:rPr>
            </w:r>
            <w:r>
              <w:rPr>
                <w:webHidden/>
              </w:rPr>
              <w:fldChar w:fldCharType="separate"/>
            </w:r>
            <w:r>
              <w:rPr>
                <w:webHidden/>
              </w:rPr>
              <w:t>73</w:t>
            </w:r>
            <w:r>
              <w:rPr>
                <w:webHidden/>
              </w:rPr>
              <w:fldChar w:fldCharType="end"/>
            </w:r>
          </w:hyperlink>
        </w:p>
        <w:p w14:paraId="07B9A8E4" w14:textId="28717300" w:rsidR="00742077" w:rsidRDefault="00742077">
          <w:pPr>
            <w:pStyle w:val="Spistreci1"/>
            <w:rPr>
              <w:rFonts w:asciiTheme="minorHAnsi" w:eastAsiaTheme="minorEastAsia" w:hAnsiTheme="minorHAnsi" w:cstheme="minorBidi"/>
              <w:sz w:val="22"/>
              <w:szCs w:val="22"/>
              <w:lang w:val="pl-PL" w:eastAsia="pl-PL"/>
            </w:rPr>
          </w:pPr>
          <w:hyperlink w:anchor="_Toc103145858" w:history="1">
            <w:r w:rsidRPr="00D15CEF">
              <w:rPr>
                <w:rStyle w:val="Hipercze"/>
              </w:rPr>
              <w:t>7. Przepisy wykonawcze</w:t>
            </w:r>
            <w:r>
              <w:rPr>
                <w:webHidden/>
              </w:rPr>
              <w:tab/>
            </w:r>
            <w:r>
              <w:rPr>
                <w:webHidden/>
              </w:rPr>
              <w:fldChar w:fldCharType="begin"/>
            </w:r>
            <w:r>
              <w:rPr>
                <w:webHidden/>
              </w:rPr>
              <w:instrText xml:space="preserve"> PAGEREF _Toc103145858 \h </w:instrText>
            </w:r>
            <w:r>
              <w:rPr>
                <w:webHidden/>
              </w:rPr>
            </w:r>
            <w:r>
              <w:rPr>
                <w:webHidden/>
              </w:rPr>
              <w:fldChar w:fldCharType="separate"/>
            </w:r>
            <w:r>
              <w:rPr>
                <w:webHidden/>
              </w:rPr>
              <w:t>74</w:t>
            </w:r>
            <w:r>
              <w:rPr>
                <w:webHidden/>
              </w:rPr>
              <w:fldChar w:fldCharType="end"/>
            </w:r>
          </w:hyperlink>
        </w:p>
        <w:p w14:paraId="7890F55C" w14:textId="14B247DC" w:rsidR="00742077" w:rsidRDefault="00742077">
          <w:pPr>
            <w:pStyle w:val="Spistreci2"/>
            <w:tabs>
              <w:tab w:val="right" w:leader="dot" w:pos="10240"/>
            </w:tabs>
            <w:rPr>
              <w:rFonts w:asciiTheme="minorHAnsi" w:eastAsiaTheme="minorEastAsia" w:hAnsiTheme="minorHAnsi" w:cstheme="minorBidi"/>
              <w:noProof/>
              <w:sz w:val="22"/>
              <w:szCs w:val="22"/>
              <w:lang w:val="pl-PL" w:eastAsia="pl-PL"/>
            </w:rPr>
          </w:pPr>
          <w:hyperlink w:anchor="_Toc103145859" w:history="1">
            <w:r w:rsidRPr="00D15CEF">
              <w:rPr>
                <w:rStyle w:val="Hipercze"/>
                <w:rFonts w:cstheme="minorHAnsi"/>
                <w:noProof/>
                <w:lang w:val="pl"/>
              </w:rPr>
              <w:t>7.1. Instytucje programu</w:t>
            </w:r>
            <w:r>
              <w:rPr>
                <w:noProof/>
                <w:webHidden/>
              </w:rPr>
              <w:tab/>
            </w:r>
            <w:r>
              <w:rPr>
                <w:noProof/>
                <w:webHidden/>
              </w:rPr>
              <w:fldChar w:fldCharType="begin"/>
            </w:r>
            <w:r>
              <w:rPr>
                <w:noProof/>
                <w:webHidden/>
              </w:rPr>
              <w:instrText xml:space="preserve"> PAGEREF _Toc103145859 \h </w:instrText>
            </w:r>
            <w:r>
              <w:rPr>
                <w:noProof/>
                <w:webHidden/>
              </w:rPr>
            </w:r>
            <w:r>
              <w:rPr>
                <w:noProof/>
                <w:webHidden/>
              </w:rPr>
              <w:fldChar w:fldCharType="separate"/>
            </w:r>
            <w:r>
              <w:rPr>
                <w:noProof/>
                <w:webHidden/>
              </w:rPr>
              <w:t>74</w:t>
            </w:r>
            <w:r>
              <w:rPr>
                <w:noProof/>
                <w:webHidden/>
              </w:rPr>
              <w:fldChar w:fldCharType="end"/>
            </w:r>
          </w:hyperlink>
        </w:p>
        <w:p w14:paraId="6C21D603" w14:textId="0C0EB92F"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60" w:history="1">
            <w:r w:rsidRPr="00D15CEF">
              <w:rPr>
                <w:rStyle w:val="Hipercze"/>
                <w:rFonts w:cstheme="minorHAnsi"/>
                <w:noProof/>
                <w:lang w:val="pl"/>
              </w:rPr>
              <w:t>Tabela nr 9</w:t>
            </w:r>
            <w:r>
              <w:rPr>
                <w:noProof/>
                <w:webHidden/>
              </w:rPr>
              <w:tab/>
            </w:r>
            <w:r>
              <w:rPr>
                <w:noProof/>
                <w:webHidden/>
              </w:rPr>
              <w:fldChar w:fldCharType="begin"/>
            </w:r>
            <w:r>
              <w:rPr>
                <w:noProof/>
                <w:webHidden/>
              </w:rPr>
              <w:instrText xml:space="preserve"> PAGEREF _Toc103145860 \h </w:instrText>
            </w:r>
            <w:r>
              <w:rPr>
                <w:noProof/>
                <w:webHidden/>
              </w:rPr>
            </w:r>
            <w:r>
              <w:rPr>
                <w:noProof/>
                <w:webHidden/>
              </w:rPr>
              <w:fldChar w:fldCharType="separate"/>
            </w:r>
            <w:r>
              <w:rPr>
                <w:noProof/>
                <w:webHidden/>
              </w:rPr>
              <w:t>75</w:t>
            </w:r>
            <w:r>
              <w:rPr>
                <w:noProof/>
                <w:webHidden/>
              </w:rPr>
              <w:fldChar w:fldCharType="end"/>
            </w:r>
          </w:hyperlink>
        </w:p>
        <w:p w14:paraId="691C1A36" w14:textId="2ADB9745" w:rsidR="00742077" w:rsidRDefault="00742077">
          <w:pPr>
            <w:pStyle w:val="Spistreci2"/>
            <w:tabs>
              <w:tab w:val="right" w:leader="dot" w:pos="10240"/>
            </w:tabs>
            <w:rPr>
              <w:rFonts w:asciiTheme="minorHAnsi" w:eastAsiaTheme="minorEastAsia" w:hAnsiTheme="minorHAnsi" w:cstheme="minorBidi"/>
              <w:noProof/>
              <w:sz w:val="22"/>
              <w:szCs w:val="22"/>
              <w:lang w:val="pl-PL" w:eastAsia="pl-PL"/>
            </w:rPr>
          </w:pPr>
          <w:hyperlink w:anchor="_Toc103145861" w:history="1">
            <w:r w:rsidRPr="00D15CEF">
              <w:rPr>
                <w:rStyle w:val="Hipercze"/>
                <w:rFonts w:cstheme="minorHAnsi"/>
                <w:noProof/>
                <w:lang w:val="pl"/>
              </w:rPr>
              <w:t xml:space="preserve">7.2. Procedura </w:t>
            </w:r>
            <w:r w:rsidRPr="00D15CEF">
              <w:rPr>
                <w:rStyle w:val="Hipercze"/>
                <w:rFonts w:cstheme="minorHAnsi"/>
                <w:noProof/>
                <w:lang w:val="pl-PL"/>
              </w:rPr>
              <w:t>utworzenia</w:t>
            </w:r>
            <w:r w:rsidRPr="00D15CEF">
              <w:rPr>
                <w:rStyle w:val="Hipercze"/>
                <w:rFonts w:cstheme="minorHAnsi"/>
                <w:noProof/>
                <w:lang w:val="pl"/>
              </w:rPr>
              <w:t xml:space="preserve"> wspólnego sekretariatu</w:t>
            </w:r>
            <w:r>
              <w:rPr>
                <w:noProof/>
                <w:webHidden/>
              </w:rPr>
              <w:tab/>
            </w:r>
            <w:r>
              <w:rPr>
                <w:noProof/>
                <w:webHidden/>
              </w:rPr>
              <w:fldChar w:fldCharType="begin"/>
            </w:r>
            <w:r>
              <w:rPr>
                <w:noProof/>
                <w:webHidden/>
              </w:rPr>
              <w:instrText xml:space="preserve"> PAGEREF _Toc103145861 \h </w:instrText>
            </w:r>
            <w:r>
              <w:rPr>
                <w:noProof/>
                <w:webHidden/>
              </w:rPr>
            </w:r>
            <w:r>
              <w:rPr>
                <w:noProof/>
                <w:webHidden/>
              </w:rPr>
              <w:fldChar w:fldCharType="separate"/>
            </w:r>
            <w:r>
              <w:rPr>
                <w:noProof/>
                <w:webHidden/>
              </w:rPr>
              <w:t>76</w:t>
            </w:r>
            <w:r>
              <w:rPr>
                <w:noProof/>
                <w:webHidden/>
              </w:rPr>
              <w:fldChar w:fldCharType="end"/>
            </w:r>
          </w:hyperlink>
        </w:p>
        <w:p w14:paraId="762683D2" w14:textId="50B72D43" w:rsidR="00742077" w:rsidRDefault="00742077">
          <w:pPr>
            <w:pStyle w:val="Spistreci2"/>
            <w:tabs>
              <w:tab w:val="right" w:leader="dot" w:pos="10240"/>
            </w:tabs>
            <w:rPr>
              <w:rFonts w:asciiTheme="minorHAnsi" w:eastAsiaTheme="minorEastAsia" w:hAnsiTheme="minorHAnsi" w:cstheme="minorBidi"/>
              <w:noProof/>
              <w:sz w:val="22"/>
              <w:szCs w:val="22"/>
              <w:lang w:val="pl-PL" w:eastAsia="pl-PL"/>
            </w:rPr>
          </w:pPr>
          <w:hyperlink w:anchor="_Toc103145862" w:history="1">
            <w:r w:rsidRPr="00D15CEF">
              <w:rPr>
                <w:rStyle w:val="Hipercze"/>
                <w:rFonts w:cstheme="minorHAnsi"/>
                <w:b/>
                <w:bCs/>
                <w:noProof/>
                <w:lang w:val="pl"/>
              </w:rPr>
              <w:t xml:space="preserve">7.3. </w:t>
            </w:r>
            <w:r w:rsidRPr="00D15CEF">
              <w:rPr>
                <w:rStyle w:val="Hipercze"/>
                <w:rFonts w:cstheme="minorHAnsi"/>
                <w:b/>
                <w:bCs/>
                <w:noProof/>
              </w:rPr>
              <w:t>Podział odpowiedzialności pomiędzy uczestniczącymi państwami członkowskimi oraz, w stosownych przypadkach, państwami trzecimi lub krajami partnerskimi oraz KTZ w przypadku korekt finansowych dokonywanych przez instytucję zarządzającą lub Komisję</w:t>
            </w:r>
            <w:r>
              <w:rPr>
                <w:noProof/>
                <w:webHidden/>
              </w:rPr>
              <w:tab/>
            </w:r>
            <w:r>
              <w:rPr>
                <w:noProof/>
                <w:webHidden/>
              </w:rPr>
              <w:fldChar w:fldCharType="begin"/>
            </w:r>
            <w:r>
              <w:rPr>
                <w:noProof/>
                <w:webHidden/>
              </w:rPr>
              <w:instrText xml:space="preserve"> PAGEREF _Toc103145862 \h </w:instrText>
            </w:r>
            <w:r>
              <w:rPr>
                <w:noProof/>
                <w:webHidden/>
              </w:rPr>
            </w:r>
            <w:r>
              <w:rPr>
                <w:noProof/>
                <w:webHidden/>
              </w:rPr>
              <w:fldChar w:fldCharType="separate"/>
            </w:r>
            <w:r>
              <w:rPr>
                <w:noProof/>
                <w:webHidden/>
              </w:rPr>
              <w:t>77</w:t>
            </w:r>
            <w:r>
              <w:rPr>
                <w:noProof/>
                <w:webHidden/>
              </w:rPr>
              <w:fldChar w:fldCharType="end"/>
            </w:r>
          </w:hyperlink>
        </w:p>
        <w:p w14:paraId="3E9C194F" w14:textId="20E071BF" w:rsidR="00742077" w:rsidRDefault="00742077">
          <w:pPr>
            <w:pStyle w:val="Spistreci1"/>
            <w:rPr>
              <w:rFonts w:asciiTheme="minorHAnsi" w:eastAsiaTheme="minorEastAsia" w:hAnsiTheme="minorHAnsi" w:cstheme="minorBidi"/>
              <w:sz w:val="22"/>
              <w:szCs w:val="22"/>
              <w:lang w:val="pl-PL" w:eastAsia="pl-PL"/>
            </w:rPr>
          </w:pPr>
          <w:hyperlink w:anchor="_Toc103145863" w:history="1">
            <w:r w:rsidRPr="00D15CEF">
              <w:rPr>
                <w:rStyle w:val="Hipercze"/>
                <w:b/>
                <w:bCs/>
              </w:rPr>
              <w:t>8. Stosowanie stawek jednostkowych, kwot ryczałtowych, stawek ryczałtowych i finansowania niepowiązanego z kosztami</w:t>
            </w:r>
            <w:r>
              <w:rPr>
                <w:webHidden/>
              </w:rPr>
              <w:tab/>
            </w:r>
            <w:r>
              <w:rPr>
                <w:webHidden/>
              </w:rPr>
              <w:fldChar w:fldCharType="begin"/>
            </w:r>
            <w:r>
              <w:rPr>
                <w:webHidden/>
              </w:rPr>
              <w:instrText xml:space="preserve"> PAGEREF _Toc103145863 \h </w:instrText>
            </w:r>
            <w:r>
              <w:rPr>
                <w:webHidden/>
              </w:rPr>
            </w:r>
            <w:r>
              <w:rPr>
                <w:webHidden/>
              </w:rPr>
              <w:fldChar w:fldCharType="separate"/>
            </w:r>
            <w:r>
              <w:rPr>
                <w:webHidden/>
              </w:rPr>
              <w:t>78</w:t>
            </w:r>
            <w:r>
              <w:rPr>
                <w:webHidden/>
              </w:rPr>
              <w:fldChar w:fldCharType="end"/>
            </w:r>
          </w:hyperlink>
        </w:p>
        <w:p w14:paraId="0583B5A8" w14:textId="55BCAB02" w:rsidR="00742077" w:rsidRDefault="00742077">
          <w:pPr>
            <w:pStyle w:val="Spistreci3"/>
            <w:tabs>
              <w:tab w:val="right" w:leader="dot" w:pos="10240"/>
            </w:tabs>
            <w:rPr>
              <w:rFonts w:asciiTheme="minorHAnsi" w:eastAsiaTheme="minorEastAsia" w:hAnsiTheme="minorHAnsi" w:cstheme="minorBidi"/>
              <w:noProof/>
              <w:sz w:val="22"/>
              <w:szCs w:val="22"/>
              <w:lang w:val="pl-PL" w:eastAsia="pl-PL"/>
            </w:rPr>
          </w:pPr>
          <w:hyperlink w:anchor="_Toc103145864" w:history="1">
            <w:r w:rsidRPr="00D15CEF">
              <w:rPr>
                <w:rStyle w:val="Hipercze"/>
                <w:rFonts w:cstheme="minorHAnsi"/>
                <w:noProof/>
                <w:lang w:val="pl"/>
              </w:rPr>
              <w:t xml:space="preserve">Tabela 10: </w:t>
            </w:r>
            <w:r w:rsidRPr="00D15CEF">
              <w:rPr>
                <w:rStyle w:val="Hipercze"/>
                <w:rFonts w:cstheme="minorHAnsi"/>
                <w:noProof/>
              </w:rPr>
              <w:t>Stosowanie stawek jednostkowych, kwot ryczałtowych, stawek ryczałtowych i finansowania niepowiązanego z kosztami</w:t>
            </w:r>
            <w:r>
              <w:rPr>
                <w:noProof/>
                <w:webHidden/>
              </w:rPr>
              <w:tab/>
            </w:r>
            <w:r>
              <w:rPr>
                <w:noProof/>
                <w:webHidden/>
              </w:rPr>
              <w:fldChar w:fldCharType="begin"/>
            </w:r>
            <w:r>
              <w:rPr>
                <w:noProof/>
                <w:webHidden/>
              </w:rPr>
              <w:instrText xml:space="preserve"> PAGEREF _Toc103145864 \h </w:instrText>
            </w:r>
            <w:r>
              <w:rPr>
                <w:noProof/>
                <w:webHidden/>
              </w:rPr>
            </w:r>
            <w:r>
              <w:rPr>
                <w:noProof/>
                <w:webHidden/>
              </w:rPr>
              <w:fldChar w:fldCharType="separate"/>
            </w:r>
            <w:r>
              <w:rPr>
                <w:noProof/>
                <w:webHidden/>
              </w:rPr>
              <w:t>78</w:t>
            </w:r>
            <w:r>
              <w:rPr>
                <w:noProof/>
                <w:webHidden/>
              </w:rPr>
              <w:fldChar w:fldCharType="end"/>
            </w:r>
          </w:hyperlink>
        </w:p>
        <w:p w14:paraId="28DCAC39" w14:textId="5A02A5D3" w:rsidR="00742077" w:rsidRDefault="00742077">
          <w:pPr>
            <w:pStyle w:val="Spistreci1"/>
            <w:rPr>
              <w:rFonts w:asciiTheme="minorHAnsi" w:eastAsiaTheme="minorEastAsia" w:hAnsiTheme="minorHAnsi" w:cstheme="minorBidi"/>
              <w:sz w:val="22"/>
              <w:szCs w:val="22"/>
              <w:lang w:val="pl-PL" w:eastAsia="pl-PL"/>
            </w:rPr>
          </w:pPr>
          <w:hyperlink w:anchor="_Toc103145865" w:history="1">
            <w:r w:rsidRPr="00D15CEF">
              <w:rPr>
                <w:rStyle w:val="Hipercze"/>
              </w:rPr>
              <w:t>Mapa</w:t>
            </w:r>
            <w:r>
              <w:rPr>
                <w:webHidden/>
              </w:rPr>
              <w:tab/>
            </w:r>
            <w:r>
              <w:rPr>
                <w:webHidden/>
              </w:rPr>
              <w:fldChar w:fldCharType="begin"/>
            </w:r>
            <w:r>
              <w:rPr>
                <w:webHidden/>
              </w:rPr>
              <w:instrText xml:space="preserve"> PAGEREF _Toc103145865 \h </w:instrText>
            </w:r>
            <w:r>
              <w:rPr>
                <w:webHidden/>
              </w:rPr>
            </w:r>
            <w:r>
              <w:rPr>
                <w:webHidden/>
              </w:rPr>
              <w:fldChar w:fldCharType="separate"/>
            </w:r>
            <w:r>
              <w:rPr>
                <w:webHidden/>
              </w:rPr>
              <w:t>79</w:t>
            </w:r>
            <w:r>
              <w:rPr>
                <w:webHidden/>
              </w:rPr>
              <w:fldChar w:fldCharType="end"/>
            </w:r>
          </w:hyperlink>
        </w:p>
        <w:p w14:paraId="34C7D768" w14:textId="4A1E96B7" w:rsidR="00742077" w:rsidRDefault="00742077">
          <w:pPr>
            <w:pStyle w:val="Spistreci1"/>
            <w:rPr>
              <w:rFonts w:asciiTheme="minorHAnsi" w:eastAsiaTheme="minorEastAsia" w:hAnsiTheme="minorHAnsi" w:cstheme="minorBidi"/>
              <w:sz w:val="22"/>
              <w:szCs w:val="22"/>
              <w:lang w:val="pl-PL" w:eastAsia="pl-PL"/>
            </w:rPr>
          </w:pPr>
          <w:hyperlink w:anchor="_Toc103145866" w:history="1">
            <w:r w:rsidRPr="00D15CEF">
              <w:rPr>
                <w:rStyle w:val="Hipercze"/>
              </w:rPr>
              <w:t>Aneks 1</w:t>
            </w:r>
            <w:r>
              <w:rPr>
                <w:webHidden/>
              </w:rPr>
              <w:tab/>
            </w:r>
            <w:r>
              <w:rPr>
                <w:webHidden/>
              </w:rPr>
              <w:fldChar w:fldCharType="begin"/>
            </w:r>
            <w:r>
              <w:rPr>
                <w:webHidden/>
              </w:rPr>
              <w:instrText xml:space="preserve"> PAGEREF _Toc103145866 \h </w:instrText>
            </w:r>
            <w:r>
              <w:rPr>
                <w:webHidden/>
              </w:rPr>
            </w:r>
            <w:r>
              <w:rPr>
                <w:webHidden/>
              </w:rPr>
              <w:fldChar w:fldCharType="separate"/>
            </w:r>
            <w:r>
              <w:rPr>
                <w:webHidden/>
              </w:rPr>
              <w:t>80</w:t>
            </w:r>
            <w:r>
              <w:rPr>
                <w:webHidden/>
              </w:rPr>
              <w:fldChar w:fldCharType="end"/>
            </w:r>
          </w:hyperlink>
        </w:p>
        <w:p w14:paraId="719F7C4E" w14:textId="6AD2C0C1" w:rsidR="00742077" w:rsidRDefault="00742077">
          <w:pPr>
            <w:pStyle w:val="Spistreci2"/>
            <w:tabs>
              <w:tab w:val="right" w:leader="dot" w:pos="10240"/>
            </w:tabs>
            <w:rPr>
              <w:rFonts w:asciiTheme="minorHAnsi" w:eastAsiaTheme="minorEastAsia" w:hAnsiTheme="minorHAnsi" w:cstheme="minorBidi"/>
              <w:noProof/>
              <w:sz w:val="22"/>
              <w:szCs w:val="22"/>
              <w:lang w:val="pl-PL" w:eastAsia="pl-PL"/>
            </w:rPr>
          </w:pPr>
          <w:hyperlink w:anchor="_Toc103145867" w:history="1">
            <w:r w:rsidRPr="00D15CEF">
              <w:rPr>
                <w:rStyle w:val="Hipercze"/>
                <w:rFonts w:cstheme="minorHAnsi"/>
                <w:noProof/>
                <w:lang w:val="pl"/>
              </w:rPr>
              <w:t>A. Podsumowanie głównych elementów</w:t>
            </w:r>
            <w:r>
              <w:rPr>
                <w:noProof/>
                <w:webHidden/>
              </w:rPr>
              <w:tab/>
            </w:r>
            <w:r>
              <w:rPr>
                <w:noProof/>
                <w:webHidden/>
              </w:rPr>
              <w:fldChar w:fldCharType="begin"/>
            </w:r>
            <w:r>
              <w:rPr>
                <w:noProof/>
                <w:webHidden/>
              </w:rPr>
              <w:instrText xml:space="preserve"> PAGEREF _Toc103145867 \h </w:instrText>
            </w:r>
            <w:r>
              <w:rPr>
                <w:noProof/>
                <w:webHidden/>
              </w:rPr>
            </w:r>
            <w:r>
              <w:rPr>
                <w:noProof/>
                <w:webHidden/>
              </w:rPr>
              <w:fldChar w:fldCharType="separate"/>
            </w:r>
            <w:r>
              <w:rPr>
                <w:noProof/>
                <w:webHidden/>
              </w:rPr>
              <w:t>80</w:t>
            </w:r>
            <w:r>
              <w:rPr>
                <w:noProof/>
                <w:webHidden/>
              </w:rPr>
              <w:fldChar w:fldCharType="end"/>
            </w:r>
          </w:hyperlink>
        </w:p>
        <w:p w14:paraId="0E70C023" w14:textId="377F8B2F" w:rsidR="00742077" w:rsidRDefault="00742077">
          <w:pPr>
            <w:pStyle w:val="Spistreci2"/>
            <w:tabs>
              <w:tab w:val="right" w:leader="dot" w:pos="10240"/>
            </w:tabs>
            <w:rPr>
              <w:rFonts w:asciiTheme="minorHAnsi" w:eastAsiaTheme="minorEastAsia" w:hAnsiTheme="minorHAnsi" w:cstheme="minorBidi"/>
              <w:noProof/>
              <w:sz w:val="22"/>
              <w:szCs w:val="22"/>
              <w:lang w:val="pl-PL" w:eastAsia="pl-PL"/>
            </w:rPr>
          </w:pPr>
          <w:hyperlink w:anchor="_Toc103145868" w:history="1">
            <w:r w:rsidRPr="00D15CEF">
              <w:rPr>
                <w:rStyle w:val="Hipercze"/>
                <w:rFonts w:cstheme="minorHAnsi"/>
                <w:noProof/>
                <w:lang w:val="pl"/>
              </w:rPr>
              <w:t xml:space="preserve">B. </w:t>
            </w:r>
            <w:r w:rsidRPr="00D15CEF">
              <w:rPr>
                <w:rStyle w:val="Hipercze"/>
                <w:rFonts w:cstheme="minorHAnsi"/>
                <w:noProof/>
              </w:rPr>
              <w:t>Szczegółowe informacje w podziale na rodzaj operacji</w:t>
            </w:r>
            <w:r>
              <w:rPr>
                <w:noProof/>
                <w:webHidden/>
              </w:rPr>
              <w:tab/>
            </w:r>
            <w:r>
              <w:rPr>
                <w:noProof/>
                <w:webHidden/>
              </w:rPr>
              <w:fldChar w:fldCharType="begin"/>
            </w:r>
            <w:r>
              <w:rPr>
                <w:noProof/>
                <w:webHidden/>
              </w:rPr>
              <w:instrText xml:space="preserve"> PAGEREF _Toc103145868 \h </w:instrText>
            </w:r>
            <w:r>
              <w:rPr>
                <w:noProof/>
                <w:webHidden/>
              </w:rPr>
            </w:r>
            <w:r>
              <w:rPr>
                <w:noProof/>
                <w:webHidden/>
              </w:rPr>
              <w:fldChar w:fldCharType="separate"/>
            </w:r>
            <w:r>
              <w:rPr>
                <w:noProof/>
                <w:webHidden/>
              </w:rPr>
              <w:t>81</w:t>
            </w:r>
            <w:r>
              <w:rPr>
                <w:noProof/>
                <w:webHidden/>
              </w:rPr>
              <w:fldChar w:fldCharType="end"/>
            </w:r>
          </w:hyperlink>
        </w:p>
        <w:p w14:paraId="1687C5AD" w14:textId="41933759" w:rsidR="00742077" w:rsidRDefault="00742077">
          <w:pPr>
            <w:pStyle w:val="Spistreci2"/>
            <w:tabs>
              <w:tab w:val="right" w:leader="dot" w:pos="10240"/>
            </w:tabs>
            <w:rPr>
              <w:rFonts w:asciiTheme="minorHAnsi" w:eastAsiaTheme="minorEastAsia" w:hAnsiTheme="minorHAnsi" w:cstheme="minorBidi"/>
              <w:noProof/>
              <w:sz w:val="22"/>
              <w:szCs w:val="22"/>
              <w:lang w:val="pl-PL" w:eastAsia="pl-PL"/>
            </w:rPr>
          </w:pPr>
          <w:hyperlink w:anchor="_Toc103145869" w:history="1">
            <w:r w:rsidRPr="00D15CEF">
              <w:rPr>
                <w:rStyle w:val="Hipercze"/>
                <w:rFonts w:cstheme="minorHAnsi"/>
                <w:noProof/>
                <w:lang w:val="pl"/>
              </w:rPr>
              <w:t xml:space="preserve">C. </w:t>
            </w:r>
            <w:r w:rsidRPr="00D15CEF">
              <w:rPr>
                <w:rStyle w:val="Hipercze"/>
                <w:rFonts w:cstheme="minorHAnsi"/>
                <w:noProof/>
              </w:rPr>
              <w:t>Obliczanie standardowych stawek jednostkowych, kwot ryczałtowych lub stawek ryczałtowych</w:t>
            </w:r>
            <w:r>
              <w:rPr>
                <w:noProof/>
                <w:webHidden/>
              </w:rPr>
              <w:tab/>
            </w:r>
            <w:r>
              <w:rPr>
                <w:noProof/>
                <w:webHidden/>
              </w:rPr>
              <w:fldChar w:fldCharType="begin"/>
            </w:r>
            <w:r>
              <w:rPr>
                <w:noProof/>
                <w:webHidden/>
              </w:rPr>
              <w:instrText xml:space="preserve"> PAGEREF _Toc103145869 \h </w:instrText>
            </w:r>
            <w:r>
              <w:rPr>
                <w:noProof/>
                <w:webHidden/>
              </w:rPr>
            </w:r>
            <w:r>
              <w:rPr>
                <w:noProof/>
                <w:webHidden/>
              </w:rPr>
              <w:fldChar w:fldCharType="separate"/>
            </w:r>
            <w:r>
              <w:rPr>
                <w:noProof/>
                <w:webHidden/>
              </w:rPr>
              <w:t>82</w:t>
            </w:r>
            <w:r>
              <w:rPr>
                <w:noProof/>
                <w:webHidden/>
              </w:rPr>
              <w:fldChar w:fldCharType="end"/>
            </w:r>
          </w:hyperlink>
        </w:p>
        <w:p w14:paraId="71B731D8" w14:textId="3C12E765" w:rsidR="00742077" w:rsidRDefault="00742077">
          <w:pPr>
            <w:pStyle w:val="Spistreci1"/>
            <w:rPr>
              <w:rFonts w:asciiTheme="minorHAnsi" w:eastAsiaTheme="minorEastAsia" w:hAnsiTheme="minorHAnsi" w:cstheme="minorBidi"/>
              <w:sz w:val="22"/>
              <w:szCs w:val="22"/>
              <w:lang w:val="pl-PL" w:eastAsia="pl-PL"/>
            </w:rPr>
          </w:pPr>
          <w:hyperlink w:anchor="_Toc103145870" w:history="1">
            <w:r w:rsidRPr="00D15CEF">
              <w:rPr>
                <w:rStyle w:val="Hipercze"/>
              </w:rPr>
              <w:t>Aneks 2</w:t>
            </w:r>
            <w:r>
              <w:rPr>
                <w:webHidden/>
              </w:rPr>
              <w:tab/>
            </w:r>
            <w:r>
              <w:rPr>
                <w:webHidden/>
              </w:rPr>
              <w:fldChar w:fldCharType="begin"/>
            </w:r>
            <w:r>
              <w:rPr>
                <w:webHidden/>
              </w:rPr>
              <w:instrText xml:space="preserve"> PAGEREF _Toc103145870 \h </w:instrText>
            </w:r>
            <w:r>
              <w:rPr>
                <w:webHidden/>
              </w:rPr>
            </w:r>
            <w:r>
              <w:rPr>
                <w:webHidden/>
              </w:rPr>
              <w:fldChar w:fldCharType="separate"/>
            </w:r>
            <w:r>
              <w:rPr>
                <w:webHidden/>
              </w:rPr>
              <w:t>83</w:t>
            </w:r>
            <w:r>
              <w:rPr>
                <w:webHidden/>
              </w:rPr>
              <w:fldChar w:fldCharType="end"/>
            </w:r>
          </w:hyperlink>
        </w:p>
        <w:p w14:paraId="1C002DEC" w14:textId="06932366" w:rsidR="00742077" w:rsidRDefault="00742077">
          <w:pPr>
            <w:pStyle w:val="Spistreci2"/>
            <w:tabs>
              <w:tab w:val="right" w:leader="dot" w:pos="10240"/>
            </w:tabs>
            <w:rPr>
              <w:rFonts w:asciiTheme="minorHAnsi" w:eastAsiaTheme="minorEastAsia" w:hAnsiTheme="minorHAnsi" w:cstheme="minorBidi"/>
              <w:noProof/>
              <w:sz w:val="22"/>
              <w:szCs w:val="22"/>
              <w:lang w:val="pl-PL" w:eastAsia="pl-PL"/>
            </w:rPr>
          </w:pPr>
          <w:hyperlink w:anchor="_Toc103145871" w:history="1">
            <w:r w:rsidRPr="00D15CEF">
              <w:rPr>
                <w:rStyle w:val="Hipercze"/>
                <w:rFonts w:cstheme="minorHAnsi"/>
                <w:noProof/>
                <w:lang w:val="pl"/>
              </w:rPr>
              <w:t>A. Podsumowanie głównych elementów</w:t>
            </w:r>
            <w:r>
              <w:rPr>
                <w:noProof/>
                <w:webHidden/>
              </w:rPr>
              <w:tab/>
            </w:r>
            <w:r>
              <w:rPr>
                <w:noProof/>
                <w:webHidden/>
              </w:rPr>
              <w:fldChar w:fldCharType="begin"/>
            </w:r>
            <w:r>
              <w:rPr>
                <w:noProof/>
                <w:webHidden/>
              </w:rPr>
              <w:instrText xml:space="preserve"> PAGEREF _Toc103145871 \h </w:instrText>
            </w:r>
            <w:r>
              <w:rPr>
                <w:noProof/>
                <w:webHidden/>
              </w:rPr>
            </w:r>
            <w:r>
              <w:rPr>
                <w:noProof/>
                <w:webHidden/>
              </w:rPr>
              <w:fldChar w:fldCharType="separate"/>
            </w:r>
            <w:r>
              <w:rPr>
                <w:noProof/>
                <w:webHidden/>
              </w:rPr>
              <w:t>83</w:t>
            </w:r>
            <w:r>
              <w:rPr>
                <w:noProof/>
                <w:webHidden/>
              </w:rPr>
              <w:fldChar w:fldCharType="end"/>
            </w:r>
          </w:hyperlink>
        </w:p>
        <w:p w14:paraId="4DEE735A" w14:textId="73843C3D" w:rsidR="00742077" w:rsidRDefault="00742077">
          <w:pPr>
            <w:pStyle w:val="Spistreci2"/>
            <w:tabs>
              <w:tab w:val="right" w:leader="dot" w:pos="10240"/>
            </w:tabs>
            <w:rPr>
              <w:rFonts w:asciiTheme="minorHAnsi" w:eastAsiaTheme="minorEastAsia" w:hAnsiTheme="minorHAnsi" w:cstheme="minorBidi"/>
              <w:noProof/>
              <w:sz w:val="22"/>
              <w:szCs w:val="22"/>
              <w:lang w:val="pl-PL" w:eastAsia="pl-PL"/>
            </w:rPr>
          </w:pPr>
          <w:hyperlink w:anchor="_Toc103145872" w:history="1">
            <w:r w:rsidRPr="00D15CEF">
              <w:rPr>
                <w:rStyle w:val="Hipercze"/>
                <w:rFonts w:cstheme="minorHAnsi"/>
                <w:noProof/>
                <w:lang w:val="pl"/>
              </w:rPr>
              <w:t xml:space="preserve">B. </w:t>
            </w:r>
            <w:r w:rsidRPr="00D15CEF">
              <w:rPr>
                <w:rStyle w:val="Hipercze"/>
                <w:rFonts w:cstheme="minorHAnsi"/>
                <w:noProof/>
              </w:rPr>
              <w:t>Szczegółowe informacje w podziale na rodzaj operacji</w:t>
            </w:r>
            <w:r>
              <w:rPr>
                <w:noProof/>
                <w:webHidden/>
              </w:rPr>
              <w:tab/>
            </w:r>
            <w:r>
              <w:rPr>
                <w:noProof/>
                <w:webHidden/>
              </w:rPr>
              <w:fldChar w:fldCharType="begin"/>
            </w:r>
            <w:r>
              <w:rPr>
                <w:noProof/>
                <w:webHidden/>
              </w:rPr>
              <w:instrText xml:space="preserve"> PAGEREF _Toc103145872 \h </w:instrText>
            </w:r>
            <w:r>
              <w:rPr>
                <w:noProof/>
                <w:webHidden/>
              </w:rPr>
            </w:r>
            <w:r>
              <w:rPr>
                <w:noProof/>
                <w:webHidden/>
              </w:rPr>
              <w:fldChar w:fldCharType="separate"/>
            </w:r>
            <w:r>
              <w:rPr>
                <w:noProof/>
                <w:webHidden/>
              </w:rPr>
              <w:t>84</w:t>
            </w:r>
            <w:r>
              <w:rPr>
                <w:noProof/>
                <w:webHidden/>
              </w:rPr>
              <w:fldChar w:fldCharType="end"/>
            </w:r>
          </w:hyperlink>
        </w:p>
        <w:p w14:paraId="4FCC1B83" w14:textId="78AA7476" w:rsidR="00742077" w:rsidRDefault="00742077">
          <w:pPr>
            <w:pStyle w:val="Spistreci1"/>
            <w:rPr>
              <w:rFonts w:asciiTheme="minorHAnsi" w:eastAsiaTheme="minorEastAsia" w:hAnsiTheme="minorHAnsi" w:cstheme="minorBidi"/>
              <w:sz w:val="22"/>
              <w:szCs w:val="22"/>
              <w:lang w:val="pl-PL" w:eastAsia="pl-PL"/>
            </w:rPr>
          </w:pPr>
          <w:hyperlink w:anchor="_Toc103145873" w:history="1">
            <w:r w:rsidRPr="00D15CEF">
              <w:rPr>
                <w:rStyle w:val="Hipercze"/>
              </w:rPr>
              <w:t>DOKUMENTY</w:t>
            </w:r>
            <w:r>
              <w:rPr>
                <w:webHidden/>
              </w:rPr>
              <w:tab/>
            </w:r>
            <w:r>
              <w:rPr>
                <w:webHidden/>
              </w:rPr>
              <w:fldChar w:fldCharType="begin"/>
            </w:r>
            <w:r>
              <w:rPr>
                <w:webHidden/>
              </w:rPr>
              <w:instrText xml:space="preserve"> PAGEREF _Toc103145873 \h </w:instrText>
            </w:r>
            <w:r>
              <w:rPr>
                <w:webHidden/>
              </w:rPr>
            </w:r>
            <w:r>
              <w:rPr>
                <w:webHidden/>
              </w:rPr>
              <w:fldChar w:fldCharType="separate"/>
            </w:r>
            <w:r>
              <w:rPr>
                <w:webHidden/>
              </w:rPr>
              <w:t>86</w:t>
            </w:r>
            <w:r>
              <w:rPr>
                <w:webHidden/>
              </w:rPr>
              <w:fldChar w:fldCharType="end"/>
            </w:r>
          </w:hyperlink>
        </w:p>
        <w:p w14:paraId="52FD154E" w14:textId="644845EE" w:rsidR="00973018" w:rsidRPr="004E5A5B" w:rsidRDefault="00973018">
          <w:pPr>
            <w:rPr>
              <w:rFonts w:asciiTheme="minorHAnsi" w:hAnsiTheme="minorHAnsi" w:cstheme="minorHAnsi"/>
            </w:rPr>
          </w:pPr>
          <w:r w:rsidRPr="004E5A5B">
            <w:rPr>
              <w:rFonts w:asciiTheme="minorHAnsi" w:hAnsiTheme="minorHAnsi" w:cstheme="minorHAnsi"/>
              <w:b/>
              <w:bCs/>
            </w:rPr>
            <w:lastRenderedPageBreak/>
            <w:fldChar w:fldCharType="end"/>
          </w:r>
        </w:p>
      </w:sdtContent>
    </w:sdt>
    <w:p w14:paraId="67437340" w14:textId="77777777" w:rsidR="00A77B3E" w:rsidRPr="004E5A5B" w:rsidRDefault="00A77B3E" w:rsidP="003D24B7">
      <w:pPr>
        <w:spacing w:before="100"/>
        <w:rPr>
          <w:rFonts w:asciiTheme="minorHAnsi" w:hAnsiTheme="minorHAnsi" w:cstheme="minorHAnsi"/>
          <w:color w:val="000000"/>
          <w:sz w:val="22"/>
          <w:szCs w:val="22"/>
          <w:lang w:val="pl-PL"/>
        </w:rPr>
      </w:pPr>
    </w:p>
    <w:p w14:paraId="03DB4712" w14:textId="24684FF5" w:rsidR="00DA0476" w:rsidRPr="004E5A5B" w:rsidRDefault="00635A58" w:rsidP="00921783">
      <w:pPr>
        <w:pStyle w:val="Default"/>
        <w:outlineLvl w:val="0"/>
        <w:rPr>
          <w:rFonts w:asciiTheme="minorHAnsi" w:hAnsiTheme="minorHAnsi" w:cstheme="minorHAnsi"/>
          <w:b/>
          <w:bCs/>
        </w:rPr>
      </w:pPr>
      <w:bookmarkStart w:id="0" w:name="_Toc95731494"/>
      <w:r w:rsidRPr="004E5A5B">
        <w:rPr>
          <w:rFonts w:asciiTheme="minorHAnsi" w:hAnsiTheme="minorHAnsi" w:cstheme="minorHAnsi"/>
          <w:sz w:val="22"/>
          <w:szCs w:val="22"/>
          <w:lang w:val="pl"/>
        </w:rPr>
        <w:br w:type="column"/>
      </w:r>
      <w:bookmarkStart w:id="1" w:name="_Toc103145728"/>
      <w:r w:rsidR="006359A6" w:rsidRPr="004E5A5B">
        <w:rPr>
          <w:rFonts w:asciiTheme="minorHAnsi" w:hAnsiTheme="minorHAnsi" w:cstheme="minorHAnsi"/>
          <w:b/>
          <w:bCs/>
          <w:lang w:val="pl"/>
        </w:rPr>
        <w:lastRenderedPageBreak/>
        <w:t xml:space="preserve">1. </w:t>
      </w:r>
      <w:r w:rsidR="00DA0476" w:rsidRPr="004E5A5B">
        <w:rPr>
          <w:rFonts w:asciiTheme="minorHAnsi" w:hAnsiTheme="minorHAnsi" w:cstheme="minorHAnsi"/>
          <w:b/>
          <w:bCs/>
        </w:rPr>
        <w:t>Wspólna strategia programu: główne wyzwania w zakresie rozwoju oraz działania podejmowane w ramach polityki</w:t>
      </w:r>
      <w:bookmarkEnd w:id="1"/>
    </w:p>
    <w:p w14:paraId="2D58B515" w14:textId="77777777" w:rsidR="00C46FD9" w:rsidRPr="004E5A5B" w:rsidRDefault="00C46FD9" w:rsidP="00C46FD9">
      <w:pPr>
        <w:pStyle w:val="Default"/>
        <w:spacing w:line="360" w:lineRule="auto"/>
        <w:outlineLvl w:val="1"/>
        <w:rPr>
          <w:rFonts w:asciiTheme="minorHAnsi" w:hAnsiTheme="minorHAnsi" w:cstheme="minorHAnsi"/>
          <w:sz w:val="8"/>
          <w:szCs w:val="8"/>
          <w:lang w:val="pl"/>
        </w:rPr>
      </w:pPr>
      <w:bookmarkStart w:id="2" w:name="_Toc95731495"/>
      <w:bookmarkEnd w:id="0"/>
    </w:p>
    <w:p w14:paraId="5AF50769" w14:textId="1A72489F" w:rsidR="00AD1CCF" w:rsidRPr="004E5A5B" w:rsidRDefault="006359A6" w:rsidP="00C46FD9">
      <w:pPr>
        <w:pStyle w:val="Default"/>
        <w:spacing w:line="360" w:lineRule="auto"/>
        <w:outlineLvl w:val="1"/>
        <w:rPr>
          <w:rFonts w:asciiTheme="minorHAnsi" w:hAnsiTheme="minorHAnsi" w:cstheme="minorHAnsi"/>
          <w:b/>
          <w:bCs/>
        </w:rPr>
      </w:pPr>
      <w:bookmarkStart w:id="3" w:name="_Toc103145729"/>
      <w:r w:rsidRPr="004E5A5B">
        <w:rPr>
          <w:rFonts w:asciiTheme="minorHAnsi" w:hAnsiTheme="minorHAnsi" w:cstheme="minorHAnsi"/>
          <w:b/>
          <w:bCs/>
          <w:lang w:val="pl"/>
        </w:rPr>
        <w:t xml:space="preserve">1.1. </w:t>
      </w:r>
      <w:r w:rsidR="00AD1CCF" w:rsidRPr="004E5A5B">
        <w:rPr>
          <w:rFonts w:asciiTheme="minorHAnsi" w:hAnsiTheme="minorHAnsi" w:cstheme="minorHAnsi"/>
          <w:b/>
          <w:bCs/>
        </w:rPr>
        <w:t>Obszar objęty programem</w:t>
      </w:r>
      <w:bookmarkEnd w:id="3"/>
      <w:r w:rsidR="00AD1CCF" w:rsidRPr="004E5A5B">
        <w:rPr>
          <w:rFonts w:asciiTheme="minorHAnsi" w:hAnsiTheme="minorHAnsi" w:cstheme="minorHAnsi"/>
          <w:b/>
          <w:bCs/>
        </w:rPr>
        <w:t xml:space="preserve"> </w:t>
      </w:r>
    </w:p>
    <w:p w14:paraId="51C820D9" w14:textId="77777777" w:rsidR="004C71E2" w:rsidRPr="004E5A5B" w:rsidRDefault="00AD1CCF" w:rsidP="004C71E2">
      <w:pPr>
        <w:pStyle w:val="Default"/>
        <w:spacing w:line="360" w:lineRule="auto"/>
        <w:rPr>
          <w:rFonts w:asciiTheme="minorHAnsi" w:hAnsiTheme="minorHAnsi" w:cstheme="minorHAnsi"/>
        </w:rPr>
      </w:pPr>
      <w:r w:rsidRPr="004E5A5B">
        <w:rPr>
          <w:rFonts w:asciiTheme="minorHAnsi" w:hAnsiTheme="minorHAnsi" w:cstheme="minorHAnsi"/>
        </w:rPr>
        <w:t>Podstawa prawna: art. 17 ust. 3 lit. a), art. 17 ust. 9 lit. a)</w:t>
      </w:r>
      <w:r w:rsidR="004C71E2" w:rsidRPr="004E5A5B">
        <w:rPr>
          <w:rFonts w:asciiTheme="minorHAnsi" w:hAnsiTheme="minorHAnsi" w:cstheme="minorHAnsi"/>
        </w:rPr>
        <w:t xml:space="preserve"> </w:t>
      </w:r>
      <w:bookmarkEnd w:id="2"/>
    </w:p>
    <w:p w14:paraId="1582C3E2" w14:textId="029CBB3F" w:rsidR="00A77B3E" w:rsidRPr="004E5A5B" w:rsidRDefault="00EF24FF" w:rsidP="004C71E2">
      <w:pPr>
        <w:pStyle w:val="Default"/>
        <w:spacing w:line="360" w:lineRule="auto"/>
        <w:rPr>
          <w:rFonts w:asciiTheme="minorHAnsi" w:hAnsiTheme="minorHAnsi" w:cstheme="minorHAnsi"/>
          <w:color w:val="C00000"/>
          <w:lang w:val="pl"/>
        </w:rPr>
      </w:pPr>
      <w:r w:rsidRPr="004E5A5B">
        <w:rPr>
          <w:rFonts w:asciiTheme="minorHAnsi" w:hAnsiTheme="minorHAnsi" w:cstheme="minorHAnsi"/>
          <w:color w:val="C00000"/>
          <w:lang w:val="pl"/>
        </w:rPr>
        <w:t>Pole tekstowe 2</w:t>
      </w:r>
      <w:r w:rsidR="004C71E2" w:rsidRPr="004E5A5B">
        <w:rPr>
          <w:rFonts w:asciiTheme="minorHAnsi" w:hAnsiTheme="minorHAnsi" w:cstheme="minorHAnsi"/>
          <w:color w:val="C00000"/>
          <w:lang w:val="pl"/>
        </w:rPr>
        <w:t> </w:t>
      </w:r>
      <w:r w:rsidRPr="004E5A5B">
        <w:rPr>
          <w:rFonts w:asciiTheme="minorHAnsi" w:hAnsiTheme="minorHAnsi" w:cstheme="minorHAnsi"/>
          <w:color w:val="C00000"/>
          <w:lang w:val="pl"/>
        </w:rPr>
        <w:t>000</w:t>
      </w:r>
    </w:p>
    <w:p w14:paraId="53A5D33D" w14:textId="77777777" w:rsidR="004C71E2" w:rsidRPr="004E5A5B" w:rsidRDefault="004C71E2" w:rsidP="004C71E2">
      <w:pPr>
        <w:pStyle w:val="Default"/>
        <w:spacing w:line="360" w:lineRule="auto"/>
        <w:rPr>
          <w:rFonts w:asciiTheme="minorHAnsi" w:hAnsiTheme="minorHAnsi" w:cstheme="minorHAnsi"/>
          <w:color w:val="FF0000"/>
          <w:sz w:val="4"/>
          <w:szCs w:val="4"/>
        </w:rPr>
      </w:pPr>
    </w:p>
    <w:p w14:paraId="7E50D6E2" w14:textId="77777777" w:rsidR="00C46FD9" w:rsidRPr="004E5A5B" w:rsidRDefault="00C46FD9" w:rsidP="00C46FD9">
      <w:pPr>
        <w:spacing w:line="360" w:lineRule="auto"/>
        <w:jc w:val="both"/>
        <w:rPr>
          <w:rFonts w:asciiTheme="minorHAnsi" w:hAnsiTheme="minorHAnsi" w:cstheme="minorHAnsi"/>
          <w:lang w:val="pl-PL"/>
        </w:rPr>
      </w:pPr>
      <w:r w:rsidRPr="004E5A5B">
        <w:rPr>
          <w:rFonts w:asciiTheme="minorHAnsi" w:hAnsiTheme="minorHAnsi" w:cstheme="minorHAnsi"/>
          <w:lang w:val="pl"/>
        </w:rPr>
        <w:t>Obszar programu ustalany jest na podstawie jednostek NUTS 3 (podregionów) w Polsce i podziału n</w:t>
      </w:r>
      <w:r w:rsidRPr="004E5A5B">
        <w:rPr>
          <w:rFonts w:asciiTheme="minorHAnsi" w:hAnsiTheme="minorHAnsi" w:cstheme="minorHAnsi"/>
          <w:lang w:val="pl-PL"/>
        </w:rPr>
        <w:t>a obwody</w:t>
      </w:r>
      <w:r w:rsidRPr="004E5A5B">
        <w:rPr>
          <w:rFonts w:asciiTheme="minorHAnsi" w:hAnsiTheme="minorHAnsi" w:cstheme="minorHAnsi"/>
          <w:lang w:val="pl"/>
        </w:rPr>
        <w:t xml:space="preserve"> na Ukrainie. </w:t>
      </w:r>
      <w:r w:rsidRPr="004E5A5B">
        <w:rPr>
          <w:rStyle w:val="Odwoanieprzypisudolnego"/>
          <w:rFonts w:asciiTheme="minorHAnsi" w:hAnsiTheme="minorHAnsi" w:cstheme="minorHAnsi"/>
          <w:lang w:val="pl"/>
        </w:rPr>
        <w:footnoteReference w:id="1"/>
      </w:r>
    </w:p>
    <w:p w14:paraId="7E50A4D8" w14:textId="77777777" w:rsidR="00C46FD9" w:rsidRPr="004E5A5B" w:rsidRDefault="00C46FD9" w:rsidP="00C46FD9">
      <w:pPr>
        <w:spacing w:line="360" w:lineRule="auto"/>
        <w:jc w:val="both"/>
        <w:rPr>
          <w:rFonts w:asciiTheme="minorHAnsi" w:hAnsiTheme="minorHAnsi" w:cstheme="minorHAnsi"/>
          <w:lang w:val="pl-PL"/>
        </w:rPr>
      </w:pPr>
      <w:r w:rsidRPr="004E5A5B">
        <w:rPr>
          <w:rFonts w:asciiTheme="minorHAnsi" w:hAnsiTheme="minorHAnsi" w:cstheme="minorHAnsi"/>
          <w:lang w:val="pl"/>
        </w:rPr>
        <w:t>Do obszaru Programu zaliczają się:</w:t>
      </w:r>
    </w:p>
    <w:p w14:paraId="76D0DF56" w14:textId="77777777" w:rsidR="00C46FD9" w:rsidRPr="004E5A5B" w:rsidRDefault="00C46FD9" w:rsidP="00C46FD9">
      <w:pPr>
        <w:pStyle w:val="Akapitzlist"/>
        <w:numPr>
          <w:ilvl w:val="0"/>
          <w:numId w:val="6"/>
        </w:numPr>
        <w:spacing w:line="360" w:lineRule="auto"/>
        <w:contextualSpacing w:val="0"/>
        <w:jc w:val="both"/>
        <w:rPr>
          <w:rFonts w:asciiTheme="minorHAnsi" w:hAnsiTheme="minorHAnsi" w:cstheme="minorHAnsi"/>
          <w:lang w:val="pl-PL"/>
        </w:rPr>
      </w:pPr>
      <w:r w:rsidRPr="004E5A5B">
        <w:rPr>
          <w:rFonts w:asciiTheme="minorHAnsi" w:hAnsiTheme="minorHAnsi" w:cstheme="minorHAnsi"/>
          <w:lang w:val="pl"/>
        </w:rPr>
        <w:t>w Polsce: podregiony Białostocki, Łomżyński, Suwalski, Ostrołęcki, Siedlecki, Bialski, Lubelski, Puławski, Chełmsko-Zamojski, Przemyski, Rzeszowski, Tarnobrzeski, Krośnieński,</w:t>
      </w:r>
    </w:p>
    <w:p w14:paraId="4614E399" w14:textId="77777777" w:rsidR="00C46FD9" w:rsidRPr="004E5A5B" w:rsidRDefault="00C46FD9" w:rsidP="00C46FD9">
      <w:pPr>
        <w:pStyle w:val="Akapitzlist"/>
        <w:numPr>
          <w:ilvl w:val="0"/>
          <w:numId w:val="6"/>
        </w:numPr>
        <w:spacing w:line="360" w:lineRule="auto"/>
        <w:contextualSpacing w:val="0"/>
        <w:jc w:val="both"/>
        <w:rPr>
          <w:rFonts w:asciiTheme="minorHAnsi" w:hAnsiTheme="minorHAnsi" w:cstheme="minorHAnsi"/>
          <w:lang w:val="pl-PL"/>
        </w:rPr>
      </w:pPr>
      <w:r w:rsidRPr="004E5A5B">
        <w:rPr>
          <w:rFonts w:asciiTheme="minorHAnsi" w:hAnsiTheme="minorHAnsi" w:cstheme="minorHAnsi"/>
          <w:lang w:val="pl"/>
        </w:rPr>
        <w:t xml:space="preserve">na Ukrainie: obwód Wołyński, Lwowski, Zakarpacki, Rówieński, Tarnopolski i </w:t>
      </w:r>
      <w:proofErr w:type="spellStart"/>
      <w:r w:rsidRPr="004E5A5B">
        <w:rPr>
          <w:rFonts w:asciiTheme="minorHAnsi" w:hAnsiTheme="minorHAnsi" w:cstheme="minorHAnsi"/>
          <w:lang w:val="pl"/>
        </w:rPr>
        <w:t>Iwanofrankowski</w:t>
      </w:r>
      <w:proofErr w:type="spellEnd"/>
      <w:r w:rsidRPr="004E5A5B">
        <w:rPr>
          <w:rFonts w:asciiTheme="minorHAnsi" w:hAnsiTheme="minorHAnsi" w:cstheme="minorHAnsi"/>
          <w:lang w:val="pl"/>
        </w:rPr>
        <w:t>.</w:t>
      </w:r>
    </w:p>
    <w:p w14:paraId="2A6C3A14" w14:textId="77777777" w:rsidR="00C46FD9" w:rsidRPr="004E5A5B" w:rsidRDefault="00C46FD9" w:rsidP="00C46FD9">
      <w:pPr>
        <w:spacing w:line="360" w:lineRule="auto"/>
        <w:jc w:val="both"/>
        <w:rPr>
          <w:rFonts w:asciiTheme="minorHAnsi" w:hAnsiTheme="minorHAnsi" w:cstheme="minorHAnsi"/>
          <w:lang w:val="pl-PL"/>
        </w:rPr>
      </w:pPr>
      <w:r w:rsidRPr="004E5A5B">
        <w:rPr>
          <w:rFonts w:asciiTheme="minorHAnsi" w:hAnsiTheme="minorHAnsi" w:cstheme="minorHAnsi"/>
          <w:lang w:val="pl"/>
        </w:rPr>
        <w:t>Obszar Programu obejmuje około 177 128 km</w:t>
      </w:r>
      <w:r w:rsidRPr="004E5A5B">
        <w:rPr>
          <w:rFonts w:asciiTheme="minorHAnsi" w:hAnsiTheme="minorHAnsi" w:cstheme="minorHAnsi"/>
          <w:vertAlign w:val="superscript"/>
          <w:lang w:val="pl"/>
        </w:rPr>
        <w:t>2</w:t>
      </w:r>
      <w:r w:rsidRPr="004E5A5B">
        <w:rPr>
          <w:rFonts w:asciiTheme="minorHAnsi" w:hAnsiTheme="minorHAnsi" w:cstheme="minorHAnsi"/>
          <w:lang w:val="pl"/>
        </w:rPr>
        <w:t>, z czego 57%. należy do Ukrainy, a 43%. do Polski.</w:t>
      </w:r>
    </w:p>
    <w:p w14:paraId="14FCCE69" w14:textId="77777777" w:rsidR="00C46FD9" w:rsidRPr="004E5A5B" w:rsidRDefault="00C46FD9" w:rsidP="00D058AA">
      <w:pPr>
        <w:spacing w:line="360" w:lineRule="auto"/>
        <w:rPr>
          <w:rFonts w:asciiTheme="minorHAnsi" w:hAnsiTheme="minorHAnsi" w:cstheme="minorHAnsi"/>
          <w:lang w:val="pl-PL"/>
        </w:rPr>
      </w:pPr>
      <w:r w:rsidRPr="004E5A5B">
        <w:rPr>
          <w:rFonts w:asciiTheme="minorHAnsi" w:hAnsiTheme="minorHAnsi" w:cstheme="minorHAnsi"/>
          <w:lang w:val="pl"/>
        </w:rPr>
        <w:t xml:space="preserve">Pomimo wielkości obszaru objętego Programem uczestniczące regiony borykają się z analogicznymi problemami i mają podobny potencjał rozwojowy. Pogranicze obu krajów charakteryzuje się niską gęstością zaludnienia, rzadką siecią osadniczą oraz – głównie w Polsce – dużą liczbą obszarów ochrony przyrody. Łącznie czynniki te przyczyniają się do stosunkowo wysokiej ochrony zasobów naturalnych. Większość obszaru objętego </w:t>
      </w:r>
      <w:r w:rsidRPr="004E5A5B">
        <w:rPr>
          <w:rFonts w:asciiTheme="minorHAnsi" w:hAnsiTheme="minorHAnsi" w:cstheme="minorHAnsi"/>
          <w:lang w:val="pl-PL"/>
        </w:rPr>
        <w:t xml:space="preserve">Programem </w:t>
      </w:r>
      <w:r w:rsidRPr="004E5A5B">
        <w:rPr>
          <w:rFonts w:asciiTheme="minorHAnsi" w:hAnsiTheme="minorHAnsi" w:cstheme="minorHAnsi"/>
          <w:lang w:val="pl"/>
        </w:rPr>
        <w:t>to peryferia, o czym świadczy niższa niż średnia krajowa wartość PKB większości podregionów. Metropolie są tu wyjątkiem, a ich sytuacja gospodarcza jest bardziej korzystna. Jest to również region, który doświadczył załamania gospodarczego i kryzysu politycznego.</w:t>
      </w:r>
    </w:p>
    <w:p w14:paraId="41874E03" w14:textId="77777777" w:rsidR="00C46FD9" w:rsidRPr="004E5A5B" w:rsidRDefault="00C46FD9" w:rsidP="00D058AA">
      <w:pPr>
        <w:spacing w:line="360" w:lineRule="auto"/>
        <w:rPr>
          <w:rFonts w:asciiTheme="minorHAnsi" w:hAnsiTheme="minorHAnsi" w:cstheme="minorHAnsi"/>
          <w:lang w:val="pl-PL"/>
        </w:rPr>
      </w:pPr>
      <w:r w:rsidRPr="004E5A5B">
        <w:rPr>
          <w:rFonts w:asciiTheme="minorHAnsi" w:hAnsiTheme="minorHAnsi" w:cstheme="minorHAnsi"/>
          <w:lang w:val="pl"/>
        </w:rPr>
        <w:t>Z drugiej strony podstawowe systemy, takie jak edukacja, administracja publiczna, systemy prawne i polityczne lub zarządzanie zadaniami publicznymi, różnią się znacznie między obydwoma krajami.</w:t>
      </w:r>
    </w:p>
    <w:p w14:paraId="7EC8A7F2" w14:textId="77777777" w:rsidR="00C46FD9" w:rsidRPr="004E5A5B" w:rsidRDefault="00C46FD9" w:rsidP="00C46FD9">
      <w:pPr>
        <w:pStyle w:val="Tekstkomentarza"/>
        <w:spacing w:line="360" w:lineRule="auto"/>
        <w:jc w:val="both"/>
        <w:rPr>
          <w:rFonts w:asciiTheme="minorHAnsi" w:hAnsiTheme="minorHAnsi" w:cstheme="minorHAnsi"/>
          <w:sz w:val="24"/>
          <w:szCs w:val="24"/>
          <w:lang w:val="pl-PL"/>
        </w:rPr>
      </w:pPr>
      <w:r w:rsidRPr="004E5A5B">
        <w:rPr>
          <w:rFonts w:asciiTheme="minorHAnsi" w:hAnsiTheme="minorHAnsi" w:cstheme="minorHAnsi"/>
          <w:sz w:val="24"/>
          <w:szCs w:val="24"/>
          <w:lang w:val="pl"/>
        </w:rPr>
        <w:t>Polska i Ukraina współpracują jednak od wielu lat i mimo istniejących przeciwności losu podjęto wspólne działania i wypracowano wspólne rozwiązania.</w:t>
      </w:r>
    </w:p>
    <w:p w14:paraId="72DFED77" w14:textId="77777777" w:rsidR="00C46FD9" w:rsidRPr="004E5A5B" w:rsidRDefault="00C46FD9" w:rsidP="00C46FD9">
      <w:pPr>
        <w:spacing w:line="360" w:lineRule="auto"/>
        <w:rPr>
          <w:rFonts w:asciiTheme="minorHAnsi" w:hAnsiTheme="minorHAnsi" w:cstheme="minorHAnsi"/>
          <w:lang w:val="pl-PL"/>
        </w:rPr>
      </w:pPr>
      <w:r w:rsidRPr="004E5A5B">
        <w:rPr>
          <w:rFonts w:asciiTheme="minorHAnsi" w:hAnsiTheme="minorHAnsi" w:cstheme="minorHAnsi"/>
          <w:lang w:val="pl"/>
        </w:rPr>
        <w:t xml:space="preserve">W latach 2004-2006 realizowany był Program Sąsiedztwa. Od 2007 r. był on kontynuowany jako Program Współpracy Transgranicznej Polska-Białoruś-Ukraina. Przez wiele lat współpraca trójstronna dobrze się układała. Niemniej jednak, ze względu m.in. na łamanie praw człowieka, wywołanie kryzysu na zewnętrznych granicach UE oraz zainicjowaną przez Białoruś w 2021 r. instrumentalizację migrantów do celów politycznych, współpraca z Białorusią w ramach programu transgranicznego musiała zostać zawieszona. Ponadto ze względu na </w:t>
      </w:r>
      <w:r w:rsidRPr="004E5A5B">
        <w:rPr>
          <w:rFonts w:asciiTheme="minorHAnsi" w:hAnsiTheme="minorHAnsi" w:cstheme="minorHAnsi"/>
          <w:color w:val="000000"/>
          <w:lang w:val="pl"/>
        </w:rPr>
        <w:t>udział Białorusi w  niesprowokowanej i nieuzasadnionej agresji wojskowej Rosji</w:t>
      </w:r>
      <w:r w:rsidRPr="004E5A5B">
        <w:rPr>
          <w:rFonts w:asciiTheme="minorHAnsi" w:hAnsiTheme="minorHAnsi" w:cstheme="minorHAnsi"/>
          <w:lang w:val="pl"/>
        </w:rPr>
        <w:t xml:space="preserve"> </w:t>
      </w:r>
      <w:r w:rsidRPr="004E5A5B">
        <w:rPr>
          <w:rFonts w:asciiTheme="minorHAnsi" w:hAnsiTheme="minorHAnsi" w:cstheme="minorHAnsi"/>
          <w:color w:val="000000"/>
          <w:lang w:val="pl"/>
        </w:rPr>
        <w:t>na Ukrainę</w:t>
      </w:r>
      <w:r w:rsidRPr="004E5A5B">
        <w:rPr>
          <w:rFonts w:asciiTheme="minorHAnsi" w:hAnsiTheme="minorHAnsi" w:cstheme="minorHAnsi"/>
          <w:lang w:val="pl"/>
        </w:rPr>
        <w:t xml:space="preserve"> z 24 lutego 2022 r. oraz rażące naruszenie prawa międzynarodowego dalsza </w:t>
      </w:r>
      <w:r w:rsidRPr="004E5A5B">
        <w:rPr>
          <w:rFonts w:asciiTheme="minorHAnsi" w:hAnsiTheme="minorHAnsi" w:cstheme="minorHAnsi"/>
          <w:lang w:val="pl"/>
        </w:rPr>
        <w:lastRenderedPageBreak/>
        <w:t xml:space="preserve">współpraca z Białorusią jest niemożliwa. W związku z tym Program na lata 2021-2027 będzie miał charakter dwustronny: Interreg NEXT Polska-Ukraina.  </w:t>
      </w:r>
    </w:p>
    <w:p w14:paraId="54A17FE1" w14:textId="77777777" w:rsidR="00A77B3E" w:rsidRPr="004E5A5B" w:rsidRDefault="00A77B3E" w:rsidP="00C46FD9">
      <w:pPr>
        <w:rPr>
          <w:rFonts w:asciiTheme="minorHAnsi" w:hAnsiTheme="minorHAnsi" w:cstheme="minorHAnsi"/>
          <w:color w:val="000000"/>
          <w:sz w:val="22"/>
          <w:szCs w:val="22"/>
          <w:lang w:val="pl-PL"/>
        </w:rPr>
      </w:pPr>
    </w:p>
    <w:p w14:paraId="2454D531" w14:textId="2276CA53" w:rsidR="00AD1CCF" w:rsidRPr="004E5A5B" w:rsidRDefault="286DB7D8" w:rsidP="00C46FD9">
      <w:pPr>
        <w:pStyle w:val="Default"/>
        <w:outlineLvl w:val="1"/>
        <w:rPr>
          <w:rFonts w:asciiTheme="minorHAnsi" w:hAnsiTheme="minorHAnsi" w:cstheme="minorHAnsi"/>
          <w:b/>
          <w:bCs/>
          <w:lang w:val="pl"/>
        </w:rPr>
      </w:pPr>
      <w:bookmarkStart w:id="4" w:name="_Toc103145730"/>
      <w:r w:rsidRPr="004E5A5B">
        <w:rPr>
          <w:rFonts w:asciiTheme="minorHAnsi" w:hAnsiTheme="minorHAnsi" w:cstheme="minorHAnsi"/>
          <w:b/>
          <w:bCs/>
          <w:lang w:val="pl"/>
        </w:rPr>
        <w:t xml:space="preserve">1.2 </w:t>
      </w:r>
      <w:r w:rsidR="2B1A0DF4" w:rsidRPr="004E5A5B">
        <w:rPr>
          <w:rFonts w:asciiTheme="minorHAnsi" w:hAnsiTheme="minorHAnsi" w:cstheme="minorHAnsi"/>
          <w:b/>
          <w:bCs/>
          <w:lang w:val="pl"/>
        </w:rPr>
        <w:t>Wspólna strategia programu: Podsumowanie głównych wspólnych wyzwań z uwzględnieniem różnic i nierówności gospodarczych, społecznych i terytorialnych, a także wspólnych potrzeb inwestycyjnych i komplementarności oraz synergii z innymi programami i instrumentami finansowania, wniosków z dotychczasowych doświadczeń oraz strategii makroregionalnych i strategii na rzecz basenu morskiego, w przypadku, gdy obszar objęty programem w całości lub w części jest objęty co najmniej jedną strategią</w:t>
      </w:r>
      <w:bookmarkStart w:id="5" w:name="_Toc95731496"/>
      <w:bookmarkEnd w:id="4"/>
    </w:p>
    <w:p w14:paraId="5D3DF32D" w14:textId="77777777" w:rsidR="00C46FD9" w:rsidRPr="004E5A5B" w:rsidRDefault="00C46FD9" w:rsidP="00356FE5">
      <w:pPr>
        <w:pStyle w:val="Default"/>
        <w:rPr>
          <w:rFonts w:asciiTheme="minorHAnsi" w:hAnsiTheme="minorHAnsi" w:cstheme="minorHAnsi"/>
          <w:sz w:val="22"/>
          <w:szCs w:val="22"/>
        </w:rPr>
      </w:pPr>
    </w:p>
    <w:p w14:paraId="65838B4B" w14:textId="52E60440" w:rsidR="00AD1CCF" w:rsidRPr="004E5A5B" w:rsidRDefault="00AD1CCF" w:rsidP="00C46FD9">
      <w:pPr>
        <w:pStyle w:val="Default"/>
        <w:spacing w:line="360" w:lineRule="auto"/>
        <w:rPr>
          <w:rFonts w:asciiTheme="minorHAnsi" w:hAnsiTheme="minorHAnsi" w:cstheme="minorHAnsi"/>
        </w:rPr>
      </w:pPr>
      <w:r w:rsidRPr="004E5A5B">
        <w:rPr>
          <w:rFonts w:asciiTheme="minorHAnsi" w:hAnsiTheme="minorHAnsi" w:cstheme="minorHAnsi"/>
        </w:rPr>
        <w:t>Podstawa prawna: art. 17 ust. 3 lit. b), art. 17 ust. 9 lit. b)</w:t>
      </w:r>
    </w:p>
    <w:p w14:paraId="4DCCF2A8" w14:textId="37BBC718" w:rsidR="00DA0476" w:rsidRPr="004E5A5B" w:rsidRDefault="00AD1CCF" w:rsidP="00D058AA">
      <w:pPr>
        <w:spacing w:after="360" w:line="360" w:lineRule="auto"/>
        <w:rPr>
          <w:rFonts w:asciiTheme="minorHAnsi" w:hAnsiTheme="minorHAnsi" w:cstheme="minorHAnsi"/>
          <w:color w:val="FF0000"/>
          <w:lang w:val="pl-PL"/>
        </w:rPr>
      </w:pPr>
      <w:r w:rsidRPr="004E5A5B">
        <w:rPr>
          <w:rFonts w:asciiTheme="minorHAnsi" w:hAnsiTheme="minorHAnsi" w:cstheme="minorHAnsi"/>
          <w:color w:val="C00000"/>
          <w:lang w:val="pl"/>
        </w:rPr>
        <w:t>Pole tekstowe 50 000</w:t>
      </w:r>
    </w:p>
    <w:p w14:paraId="53AAF34A" w14:textId="77777777" w:rsidR="00FF0174" w:rsidRPr="004E5A5B" w:rsidRDefault="00FF0174" w:rsidP="00D058AA">
      <w:pPr>
        <w:spacing w:after="360" w:line="360" w:lineRule="auto"/>
        <w:rPr>
          <w:rFonts w:asciiTheme="minorHAnsi" w:hAnsiTheme="minorHAnsi" w:cstheme="minorHAnsi"/>
          <w:lang w:val="pl"/>
        </w:rPr>
      </w:pPr>
      <w:bookmarkStart w:id="6" w:name="_Hlk94107675"/>
      <w:bookmarkEnd w:id="5"/>
      <w:r w:rsidRPr="004E5A5B">
        <w:rPr>
          <w:rFonts w:asciiTheme="minorHAnsi" w:hAnsiTheme="minorHAnsi" w:cstheme="minorHAnsi"/>
          <w:lang w:val="pl"/>
        </w:rPr>
        <w:t>Na obszarze Programu Polska-Ukraina można zidentyfikować problemy społeczno-ekonomiczne, przestrzenne i funkcjonalne, a poniższe wnioski zostały wyciągnięte na podstawie analizy społeczno-ekonomicznej obszaru wsparcia oraz warsztatów diagnostycznych z przedstawicielami jednostek z tego obszaru. Informacja o wpływie koronawirusa (COVID-19) na życie mieszkańców opiera się na powszechnie dostępnej wiedzy na temat problemów związanych z funkcjonowaniem krajów Europy Środkowo-Wschodniej w czasie pandemii. Inwazja sił rosyjskich na Ukrainę niesie ze sobą nowe wyzwania, którym musi sprostać Program.</w:t>
      </w:r>
    </w:p>
    <w:p w14:paraId="60444C67" w14:textId="77777777" w:rsidR="00FF0174" w:rsidRPr="004E5A5B" w:rsidRDefault="00FF0174" w:rsidP="00FF0174">
      <w:pPr>
        <w:pStyle w:val="Akapitzlist"/>
        <w:numPr>
          <w:ilvl w:val="2"/>
          <w:numId w:val="7"/>
        </w:numPr>
        <w:spacing w:before="100" w:after="200" w:line="360" w:lineRule="auto"/>
        <w:rPr>
          <w:rFonts w:asciiTheme="minorHAnsi" w:hAnsiTheme="minorHAnsi" w:cstheme="minorHAnsi"/>
          <w:b/>
          <w:bCs/>
          <w:lang w:val="en-GB"/>
        </w:rPr>
      </w:pPr>
      <w:r w:rsidRPr="004E5A5B">
        <w:rPr>
          <w:rFonts w:asciiTheme="minorHAnsi" w:hAnsiTheme="minorHAnsi" w:cstheme="minorHAnsi"/>
          <w:b/>
          <w:bCs/>
          <w:lang w:val="pl"/>
        </w:rPr>
        <w:t xml:space="preserve">WYZWANIA SPOŁECZNO-GOSPODARCZE </w:t>
      </w:r>
    </w:p>
    <w:p w14:paraId="3733E230" w14:textId="77777777" w:rsidR="00FF0174" w:rsidRPr="004E5A5B" w:rsidRDefault="00FF0174" w:rsidP="00FF0174">
      <w:pPr>
        <w:pStyle w:val="Akapitzlist"/>
        <w:numPr>
          <w:ilvl w:val="3"/>
          <w:numId w:val="7"/>
        </w:numPr>
        <w:spacing w:before="100" w:after="200" w:line="360" w:lineRule="auto"/>
        <w:rPr>
          <w:rFonts w:asciiTheme="minorHAnsi" w:hAnsiTheme="minorHAnsi" w:cstheme="minorHAnsi"/>
          <w:b/>
          <w:bCs/>
          <w:lang w:val="en-GB"/>
        </w:rPr>
      </w:pPr>
      <w:r w:rsidRPr="004E5A5B">
        <w:rPr>
          <w:rFonts w:asciiTheme="minorHAnsi" w:hAnsiTheme="minorHAnsi" w:cstheme="minorHAnsi"/>
          <w:b/>
          <w:bCs/>
          <w:lang w:val="pl"/>
        </w:rPr>
        <w:t>DEMOGRAFIA I ZDROWIE</w:t>
      </w:r>
    </w:p>
    <w:p w14:paraId="5C790BF3"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Obszar programu jest w większości słabo zaludniony – średnia gęstość zaludnienia wynosi 80 osób na km</w:t>
      </w:r>
      <w:r w:rsidRPr="004E5A5B">
        <w:rPr>
          <w:rFonts w:asciiTheme="minorHAnsi" w:hAnsiTheme="minorHAnsi" w:cstheme="minorHAnsi"/>
          <w:vertAlign w:val="superscript"/>
          <w:lang w:val="pl"/>
        </w:rPr>
        <w:t>2</w:t>
      </w:r>
      <w:r w:rsidRPr="004E5A5B">
        <w:rPr>
          <w:rFonts w:asciiTheme="minorHAnsi" w:hAnsiTheme="minorHAnsi" w:cstheme="minorHAnsi"/>
          <w:lang w:val="pl"/>
        </w:rPr>
        <w:t xml:space="preserve">. W 2018 r. ludność obszaru objętego Programem wynosiła 19 886 000 (14 516 780) osób, z czego 42% w Polsce, a 58% na Ukrainie. W każdy z tych krajów odnotował spadek liczby ludności. Prognozy demograficzne wskazują na dalsze tendencje spadkowe w większości jednostek Programu. </w:t>
      </w:r>
    </w:p>
    <w:p w14:paraId="2ACC522E"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Ważną kwestią wpływającą na zapotrzebowanie na różne usługi społeczne, takie jak opieka nad seniorami czy opieka zdrowotna, jest struktura wiekowa mieszkańców. Malejąca liczba ludności i niski przyrost naturalny wpływają na strukturę demograficzną – maleje odsetek osób w wieku przedprodukcyjnym, a rośnie odsetek osób w wieku poprodukcyjnym. Korzystną sytuację demograficzną na obszarze wsparcia odnotowuje się w podregionach i obwodach, w których znajdują się największe miasta – stolice województw, główne ośrodki usług publicznych. W Polsce są to podregiony białostocki, lubelski i rzeszowski, a na Ukrainie – obwód lwowski, wołyński, zakarpacki i rówieński. Jest to związane z migracją mieszkańców z obszarów wiejskich do miast.</w:t>
      </w:r>
    </w:p>
    <w:p w14:paraId="7B796D93"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 xml:space="preserve">Niekorzystna sytuacja demograficzna znacznej części obszaru objętego Programem jest silnie związana z niską atrakcyjnością migracyjną i niskim rozwojem gospodarczym, co przejawia się bezrobociem i </w:t>
      </w:r>
      <w:r w:rsidRPr="004E5A5B">
        <w:rPr>
          <w:rFonts w:asciiTheme="minorHAnsi" w:hAnsiTheme="minorHAnsi" w:cstheme="minorHAnsi"/>
          <w:lang w:val="pl"/>
        </w:rPr>
        <w:lastRenderedPageBreak/>
        <w:t>niedoborem wysoko płatnych, specjalistycznych stanowisk. Wyjątek stanowią w tym kontekście obszary miejskie (w Polsce – podregiony białostocki, lubelski i rzeszowski, a na Ukrainie – obwód lwowski). Zatrzymanie niekorzystnych procesów, takich jak wyludnianie się obszaru Programu w wyniku rosnącej liczby osób w wieku emerytalnym i spadku wskaźnika urodzeń, w większości obszaru Programu staje się kluczowym wyzwaniem społecznym.</w:t>
      </w:r>
    </w:p>
    <w:p w14:paraId="7C6D8973"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 xml:space="preserve">Istotne znaczenie ma również zdrowie mieszkańców obszaru objętego Programem. Zgony, niezależnie od lokalizacji, spowodowane są głównie chorobami układu krążenia (w Polsce ich udział w ogólnej liczbie zgonów wynosi 41,5%, a na Ukrainie – 56,5%) oraz nowotworami (w Polsce ich udział w ogólnej liczbie zgonów wynosi 26,5%, a na Ukrainie – 13,4%). </w:t>
      </w:r>
    </w:p>
    <w:p w14:paraId="113EF418"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 xml:space="preserve"> Wynika to, po pierwsze, z nasilających się trendów demograficznych i rosnącej liczby osób w wieku poprodukcyjnym, a także z widocznych nierówności pomiędzy podregionami obszaru objętego Programem w zakresie dostępności opieki zdrowotnej. Jednym z elementów polityki senioralnej będzie rozwój usług opiekuńczych i zdrowotnych. Po drugie, dane statystyczne dotyczące śmiertelności i zachorowalności wskazują na potrzebę podjęcia działań w zakresie profilaktyki zdrowotnej i bezpieczeństwa. Problemy te pokrywają się także z brakami kadrowymi – w sektorze medycznym, podobnie jak w innych sektorach, można zauważyć odpływ pracowników do innych ośrodków miejskich i regionów o wyższym poziomie potencjału rozwojowego. Nierówności w dostępie do opieki zdrowotnej przejawiają się w zróżnicowanej liczbie przychodni, lekarzy i łóżek szpitalnych w stosunku do liczby mieszkańców. Po stronie polskiej nierówności te są najbardziej widoczne ze względu na fakt, że stolice trzech (z czterech) województw znajdują się w podregionach, które często pełnią funkcję regionalnych ośrodków opieki zdrowotnej, obsługujących pacjentów z sąsiednich podregionów. Po stronie ukraińskiej dysproporcje między obwodami są znacznie mniejsze. Lepsza dostępność przychodni (liczba przychodni na 10 tys. mieszkańców) występuje po stronie polskiej. W obwodach Ukrainy wskaźnik ten jest niższy o około połowę. Jeśli chodzi o dostępność lekarzy (liczba lekarzy na 10 tys. mieszkańców), nierówności między oboma krajami nie są znaczące, ale w odniesieniu do dostępności łóżek w szpitalach ich dostępność po stronie polskiej jest znacznie niższa niż na Ukrainie. Zaawansowana cyfryzacja opieki zdrowotnej jest nadal wyzwaniem po obu stronach granicy, ale stanowi znacznie większe wyzwanie dla części ukraińskiej, gdzie braki w tym zakresie stanowią poważny problem. Kolejną kwestią jest niewystarczająca mobilność usług zdrowotnych, co utrudnia równy dostęp do opieki zdrowotnej osobom z oddalonych obszarów, które stanowią znaczną część obszaru objętego Programem, po obu stronach granicy.</w:t>
      </w:r>
    </w:p>
    <w:p w14:paraId="3727052D"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 xml:space="preserve">Pandemia koronawirusa (COVID-19) stanowi ogromne zagrożenie dla efektywności opieki zdrowotnej i osób starszych. Szacunkowy czas jej trwania nie jest znany, dlatego należy podjąć długoterminowe środki w celu ochrony miejscowej ludności i świadczeniodawców. W celu zwalczania skutków trwającej </w:t>
      </w:r>
      <w:r w:rsidRPr="004E5A5B">
        <w:rPr>
          <w:rFonts w:asciiTheme="minorHAnsi" w:hAnsiTheme="minorHAnsi" w:cstheme="minorHAnsi"/>
          <w:lang w:val="pl"/>
        </w:rPr>
        <w:lastRenderedPageBreak/>
        <w:t>pandemii wskazane jest zacieśnienie i rozwój współpracy transgranicznej między służbami medycznymi i ratowniczymi.</w:t>
      </w:r>
    </w:p>
    <w:p w14:paraId="6EFE5B9F" w14:textId="77777777" w:rsidR="00FF0174" w:rsidRPr="004E5A5B" w:rsidRDefault="00FF0174" w:rsidP="00FF0174">
      <w:pPr>
        <w:spacing w:line="360" w:lineRule="auto"/>
        <w:rPr>
          <w:rFonts w:asciiTheme="minorHAnsi" w:hAnsiTheme="minorHAnsi" w:cstheme="minorHAnsi"/>
          <w:lang w:val="pl"/>
        </w:rPr>
      </w:pPr>
      <w:r w:rsidRPr="004E5A5B">
        <w:rPr>
          <w:rFonts w:asciiTheme="minorHAnsi" w:hAnsiTheme="minorHAnsi" w:cstheme="minorHAnsi"/>
          <w:lang w:val="pl"/>
        </w:rPr>
        <w:t>Opieka zdrowotna powinna być również priorytetem, ponieważ obszar objęty programem jest miejscem działań  wojskowych. Sytuację mieszkańców i uchodźców należy wspierać poprzez zapewnienie środków medycznych, poprawę dostępu do leczenia, poprawę medycyny ratunkowej.</w:t>
      </w:r>
    </w:p>
    <w:p w14:paraId="2F0DDF85" w14:textId="77777777" w:rsidR="00FF0174" w:rsidRPr="004E5A5B" w:rsidRDefault="00FF0174" w:rsidP="00FF0174">
      <w:pPr>
        <w:spacing w:line="360" w:lineRule="auto"/>
        <w:rPr>
          <w:rFonts w:asciiTheme="minorHAnsi" w:hAnsiTheme="minorHAnsi" w:cstheme="minorHAnsi"/>
          <w:sz w:val="10"/>
          <w:szCs w:val="10"/>
          <w:lang w:val="pl"/>
        </w:rPr>
      </w:pPr>
    </w:p>
    <w:p w14:paraId="4244B56D" w14:textId="77777777" w:rsidR="00FF0174" w:rsidRPr="004E5A5B" w:rsidRDefault="00FF0174" w:rsidP="00FF0174">
      <w:pPr>
        <w:spacing w:line="360" w:lineRule="auto"/>
        <w:rPr>
          <w:rFonts w:asciiTheme="minorHAnsi" w:hAnsiTheme="minorHAnsi" w:cstheme="minorHAnsi"/>
          <w:b/>
          <w:bCs/>
          <w:lang w:val="pl-PL"/>
        </w:rPr>
      </w:pPr>
      <w:r w:rsidRPr="004E5A5B">
        <w:rPr>
          <w:rFonts w:asciiTheme="minorHAnsi" w:hAnsiTheme="minorHAnsi" w:cstheme="minorHAnsi"/>
          <w:b/>
          <w:bCs/>
          <w:lang w:val="pl"/>
        </w:rPr>
        <w:t xml:space="preserve">Biorąc pod uwagę strukturę demograficzną obszaru objętego Programem, Program powinien inwestować w usługi publiczne mające na celu poprawę dobrostanu starzejącego się społeczeństwa i łagodzenie skutków niekorzystnej struktury demograficznej ludności. Można to osiągnąć np. poprzez poprawę transgranicznych usług zdrowotnych, zwłaszcza tych skierowanych do osób starszych, profilaktykę zdrowotną i bezpieczeństwo, dostęp do specjalistów i e-medycyny, a także wzmocnienie współpracy i wymiany doświadczeń między pracownikami służby zdrowia. Można również zwiększyć atrakcyjność migracyjną, np. poprzez wspieranie lepszego wykorzystania potencjału obszaru objętego Programem, takiego jak wysoka atrakcyjność turystyczna dziedzictwa kulturowego i zasobów naturalnych. </w:t>
      </w:r>
    </w:p>
    <w:p w14:paraId="60F0F4B5" w14:textId="77777777" w:rsidR="00FF0174" w:rsidRPr="004E5A5B" w:rsidRDefault="00FF0174" w:rsidP="00FF0174">
      <w:pPr>
        <w:pStyle w:val="Akapitzlist"/>
        <w:spacing w:line="360" w:lineRule="auto"/>
        <w:ind w:left="2160"/>
        <w:rPr>
          <w:rFonts w:asciiTheme="minorHAnsi" w:hAnsiTheme="minorHAnsi" w:cstheme="minorHAnsi"/>
          <w:b/>
          <w:bCs/>
          <w:lang w:val="pl-PL"/>
        </w:rPr>
      </w:pPr>
    </w:p>
    <w:p w14:paraId="16E8A2FE" w14:textId="77777777" w:rsidR="00FF0174" w:rsidRPr="004E5A5B" w:rsidRDefault="00FF0174" w:rsidP="00FF0174">
      <w:pPr>
        <w:pStyle w:val="Akapitzlist"/>
        <w:numPr>
          <w:ilvl w:val="3"/>
          <w:numId w:val="7"/>
        </w:numPr>
        <w:spacing w:before="100" w:after="200" w:line="360" w:lineRule="auto"/>
        <w:rPr>
          <w:rFonts w:asciiTheme="minorHAnsi" w:hAnsiTheme="minorHAnsi" w:cstheme="minorHAnsi"/>
          <w:b/>
          <w:bCs/>
          <w:lang w:val="pl-PL"/>
        </w:rPr>
      </w:pPr>
      <w:r w:rsidRPr="004E5A5B">
        <w:rPr>
          <w:rFonts w:asciiTheme="minorHAnsi" w:hAnsiTheme="minorHAnsi" w:cstheme="minorHAnsi"/>
          <w:b/>
          <w:bCs/>
          <w:lang w:val="pl"/>
        </w:rPr>
        <w:t>SYTUACJA GOSPODARCZA, EDUKACJA I RYNEK PRACY</w:t>
      </w:r>
    </w:p>
    <w:p w14:paraId="75C19893"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 xml:space="preserve">Sytuacja gospodarcza na obszarze objętym Programem charakteryzuje się dużymi i pogłębiającymi się dysproporcjami między podregionami objętymi programem a pozostałymi częściami obu krajów.  </w:t>
      </w:r>
    </w:p>
    <w:p w14:paraId="1F074959"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 xml:space="preserve">Jeśli chodzi o strukturę gospodarczą poszczególnych regionów znaczny udział w tworzeniu wartości dodanej brutto ma sektor rolny. W województwie podkarpackim, a także w obwodzie </w:t>
      </w:r>
      <w:proofErr w:type="spellStart"/>
      <w:r w:rsidRPr="004E5A5B">
        <w:rPr>
          <w:rFonts w:asciiTheme="minorHAnsi" w:hAnsiTheme="minorHAnsi" w:cstheme="minorHAnsi"/>
          <w:lang w:val="pl"/>
        </w:rPr>
        <w:t>Iwanofrankowskim</w:t>
      </w:r>
      <w:proofErr w:type="spellEnd"/>
      <w:r w:rsidRPr="004E5A5B">
        <w:rPr>
          <w:rFonts w:asciiTheme="minorHAnsi" w:hAnsiTheme="minorHAnsi" w:cstheme="minorHAnsi"/>
          <w:lang w:val="pl"/>
        </w:rPr>
        <w:t xml:space="preserve"> istnieje również stosunkowo duży sektor przemysłowy. Jednak pomimo pewnych regionalnych różnic gospodarczych we wszystkich jednostkach obszaru objętego Programem, udział sektora usług rośnie, podczas gdy udział sektora I (rolnictwo) i sektora II (przemysł) maleje. Takie zmiany w strukturze gospodarczej są typowe zarówno dla gospodarek rozwiniętych, jak i rozwijających się. </w:t>
      </w:r>
    </w:p>
    <w:p w14:paraId="75959E3D"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 xml:space="preserve">Choć wskaźnik przedsiębiorczości jest wyższy po polskiej stronie, na Ukrainie pozostaje umiarkowanie wysoki. </w:t>
      </w:r>
    </w:p>
    <w:p w14:paraId="07E4923C"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Udział średnich i dużych przedsiębiorstw pozostaje stosunkowo wysoki w jednostkach na Ukrainie, podczas gdy w Polsce dominują małe i mikroprzedsiębiorstwa. Województwa lubelskie i podkarpackie charakteryzują się stosunkowo wysokim poziomem innowacyjności.</w:t>
      </w:r>
    </w:p>
    <w:p w14:paraId="66CAB5E0"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 xml:space="preserve">Systemy edukacji w Polsce i na Ukrainie znacznie się różnią. Niemniej jednak we wszystkich badanych jednostkach istnieje wyraźna tendencja do zmniejszania liczby placówek oświatowych, co jest konsekwencją spadku liczby studentów. Liczba studentów jest wysoka w obwodzie lwowskim i podregionach lubelskim, rzeszowskim, białostockim. Wynika to z różnorodności możliwości edukacyjnych oferowanych przez miasta znajdujące się w tych jednostkach. Miasta akademickie charakteryzują się </w:t>
      </w:r>
      <w:r w:rsidRPr="004E5A5B">
        <w:rPr>
          <w:rFonts w:asciiTheme="minorHAnsi" w:hAnsiTheme="minorHAnsi" w:cstheme="minorHAnsi"/>
          <w:lang w:val="pl"/>
        </w:rPr>
        <w:lastRenderedPageBreak/>
        <w:t>wysoką atrakcyjnością migracyjną  głównie wśród ludzi młodych. Rozwój instytucji edukacyjnych od poziomu podstawowego do poziomu wyższego wymaga wsparcia. Wysokiej jakości usługi edukacyjne w połączeniu z dostępem do atrakcyjnych ofert pracy mogą ograniczyć odpływ młodej kadry z obszaru Programu do dużych aglomeracji. Ważnym aspektem współpracy w dziedzinie edukacji jest integracja mieszkańców pogranicza od najmłodszych lat. Ze względu na brak zaufania i ich zauważalną niechęć do współpracy, wskazane jest podejmowanie działań integracyjnych już na etapie edukacji.</w:t>
      </w:r>
    </w:p>
    <w:p w14:paraId="09B0476B"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 xml:space="preserve">Jeśli chodzi o rynek pracy, to w polskiej części obszaru Programu poziom bezrobocia jest zbliżony do naturalnej stopy bezrobocia. Inaczej jest w części ukraińskiej, gdzie bezrobocie (zwłaszcza w obwodach wołyńskim, rówieńskim, tarnopolskim i zakarpackim) utrzymuje się na wysokim poziomie. Tendencje na poziomie krajowym na Ukrainie wskazują na znaczny wzrost bezrobocia długotrwałego. Dynamika zmian na rynku pracy jest stosunkowo stabilna w przypadku polskich podregionów objętych Programem. Jednak w ich przypadku niepokojące jest to, że liczba bezrobotnych z wykształceniem wyższym i policealnym wzrasta w niemal wszystkich analizowanych jednostkach po stronie polskiej (z wyjątkiem podregionów lubelskiego, chełmsko-zamojskiego i przemyskiego;  brak dostępnych danych dla Ukrainy). </w:t>
      </w:r>
    </w:p>
    <w:p w14:paraId="4AB07CB5"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 xml:space="preserve">Kwestie gospodarcze obszaru objętego Programem są wyraźnie związane z problemami społecznymi i demograficznymi, wspólnymi dla obu krajów. Negatywne zjawiska gospodarcze wynikają z odpływu wykształconych mieszkańców, dlatego alokacja środków finansowych i działania naprawcze koncentrujące się na kwestiach gospodarczych mogą być nieefektywne. Ze względu na istniejące różnice w profilach gospodarczych  przyjęcie jednej wspólnej strategii rozwoju gospodarczego jest praktycznie niemożliwe. Promotorzy projektów lokalnych starają się, aby działania podejmowane w obu krajach były dobrze dostosowane do specyfiki krajowej, regionalnej i lokalnej..   </w:t>
      </w:r>
    </w:p>
    <w:p w14:paraId="6FAD055E" w14:textId="77777777" w:rsidR="00FF0174" w:rsidRPr="004E5A5B" w:rsidRDefault="00FF0174" w:rsidP="00FF0174">
      <w:pPr>
        <w:spacing w:line="360" w:lineRule="auto"/>
        <w:rPr>
          <w:rFonts w:asciiTheme="minorHAnsi" w:hAnsiTheme="minorHAnsi" w:cstheme="minorHAnsi"/>
          <w:lang w:val="pl"/>
        </w:rPr>
      </w:pPr>
      <w:r w:rsidRPr="004E5A5B">
        <w:rPr>
          <w:rFonts w:asciiTheme="minorHAnsi" w:hAnsiTheme="minorHAnsi" w:cstheme="minorHAnsi"/>
          <w:lang w:val="pl"/>
        </w:rPr>
        <w:t>Na sytuację gospodarczą, edukację i rynek pracy w obszarze objętym programem duży wpływ ma również rosyjska inwazja na Ukrainę. W ramach działań programowych konieczne jest zapewnienie rozwiązań, które wesprą odbudowę gospodarki kraju po wojnie.</w:t>
      </w:r>
    </w:p>
    <w:p w14:paraId="5BB3CA47" w14:textId="77777777" w:rsidR="00FF0174" w:rsidRPr="004E5A5B" w:rsidRDefault="00FF0174" w:rsidP="00FF0174">
      <w:pPr>
        <w:spacing w:line="360" w:lineRule="auto"/>
        <w:rPr>
          <w:rFonts w:asciiTheme="minorHAnsi" w:hAnsiTheme="minorHAnsi" w:cstheme="minorHAnsi"/>
          <w:b/>
          <w:bCs/>
          <w:lang w:val="pl-PL"/>
        </w:rPr>
      </w:pPr>
      <w:r w:rsidRPr="004E5A5B">
        <w:rPr>
          <w:rFonts w:asciiTheme="minorHAnsi" w:hAnsiTheme="minorHAnsi" w:cstheme="minorHAnsi"/>
          <w:b/>
          <w:bCs/>
          <w:lang w:val="pl"/>
        </w:rPr>
        <w:t xml:space="preserve">Program powinien sprzyjać współpracy między instytucjami publicznymi, podmiotami wspierającymi przedsiębiorstwa i podmiotami społeczeństwa obywatelskiego w celu poprawy sytuacji gospodarczej na szczeblu lokalnym i regionalnym. Program powinien wspierać rozwój turystyki, ponieważ sektor ten ma ogromny potencjał w pobudzaniu gospodarki w kilku częściach obszaru objętego Programem, a także jest szansą na ograniczenie negatywnych tendencji migracji siły roboczej. Wsparcie na tych dwóch poziomach może mieć pozytywny wpływ na eliminację wspólnych problemów i osiągnięcie synergii. </w:t>
      </w:r>
    </w:p>
    <w:p w14:paraId="1B63EBA0" w14:textId="60848E61" w:rsidR="00FF0174" w:rsidRPr="004E5A5B" w:rsidRDefault="00FF0174" w:rsidP="00FF0174">
      <w:pPr>
        <w:spacing w:line="360" w:lineRule="auto"/>
        <w:rPr>
          <w:rFonts w:asciiTheme="minorHAnsi" w:hAnsiTheme="minorHAnsi" w:cstheme="minorHAnsi"/>
          <w:b/>
          <w:bCs/>
          <w:sz w:val="18"/>
          <w:szCs w:val="18"/>
          <w:lang w:val="pl-PL"/>
        </w:rPr>
      </w:pPr>
    </w:p>
    <w:p w14:paraId="58570E5B" w14:textId="669CB293" w:rsidR="00D058AA" w:rsidRPr="004E5A5B" w:rsidRDefault="00D058AA" w:rsidP="00FF0174">
      <w:pPr>
        <w:spacing w:line="360" w:lineRule="auto"/>
        <w:rPr>
          <w:rFonts w:asciiTheme="minorHAnsi" w:hAnsiTheme="minorHAnsi" w:cstheme="minorHAnsi"/>
          <w:b/>
          <w:bCs/>
          <w:sz w:val="18"/>
          <w:szCs w:val="18"/>
          <w:lang w:val="pl-PL"/>
        </w:rPr>
      </w:pPr>
    </w:p>
    <w:p w14:paraId="247BA0D3" w14:textId="35D575F3" w:rsidR="00D058AA" w:rsidRPr="004E5A5B" w:rsidRDefault="00D058AA" w:rsidP="00FF0174">
      <w:pPr>
        <w:spacing w:line="360" w:lineRule="auto"/>
        <w:rPr>
          <w:rFonts w:asciiTheme="minorHAnsi" w:hAnsiTheme="minorHAnsi" w:cstheme="minorHAnsi"/>
          <w:b/>
          <w:bCs/>
          <w:sz w:val="18"/>
          <w:szCs w:val="18"/>
          <w:lang w:val="pl-PL"/>
        </w:rPr>
      </w:pPr>
    </w:p>
    <w:p w14:paraId="591AC710" w14:textId="77777777" w:rsidR="00D058AA" w:rsidRPr="004E5A5B" w:rsidRDefault="00D058AA" w:rsidP="00FF0174">
      <w:pPr>
        <w:spacing w:line="360" w:lineRule="auto"/>
        <w:rPr>
          <w:rFonts w:asciiTheme="minorHAnsi" w:hAnsiTheme="minorHAnsi" w:cstheme="minorHAnsi"/>
          <w:b/>
          <w:bCs/>
          <w:sz w:val="18"/>
          <w:szCs w:val="18"/>
          <w:lang w:val="pl-PL"/>
        </w:rPr>
      </w:pPr>
    </w:p>
    <w:p w14:paraId="635306D4" w14:textId="77777777" w:rsidR="00FF0174" w:rsidRPr="004E5A5B" w:rsidRDefault="00FF0174" w:rsidP="00FF0174">
      <w:pPr>
        <w:pStyle w:val="Akapitzlist"/>
        <w:numPr>
          <w:ilvl w:val="3"/>
          <w:numId w:val="7"/>
        </w:numPr>
        <w:spacing w:before="100" w:after="200" w:line="360" w:lineRule="auto"/>
        <w:rPr>
          <w:rFonts w:asciiTheme="minorHAnsi" w:hAnsiTheme="minorHAnsi" w:cstheme="minorHAnsi"/>
          <w:b/>
          <w:bCs/>
          <w:lang w:val="en-GB"/>
        </w:rPr>
      </w:pPr>
      <w:r w:rsidRPr="004E5A5B">
        <w:rPr>
          <w:rFonts w:asciiTheme="minorHAnsi" w:hAnsiTheme="minorHAnsi" w:cstheme="minorHAnsi"/>
          <w:b/>
          <w:bCs/>
          <w:lang w:val="pl"/>
        </w:rPr>
        <w:lastRenderedPageBreak/>
        <w:t xml:space="preserve">ZASOBY NATURALNE I POTENCJAŁ TURYSTYCZNY </w:t>
      </w:r>
    </w:p>
    <w:p w14:paraId="0339EB94" w14:textId="77777777" w:rsidR="00FF0174" w:rsidRPr="004E5A5B" w:rsidRDefault="00FF0174" w:rsidP="00FF0174">
      <w:pPr>
        <w:spacing w:line="360" w:lineRule="auto"/>
        <w:rPr>
          <w:rFonts w:asciiTheme="minorHAnsi" w:eastAsia="Arial" w:hAnsiTheme="minorHAnsi" w:cstheme="minorHAnsi"/>
          <w:lang w:val="pl-PL"/>
        </w:rPr>
      </w:pPr>
      <w:r w:rsidRPr="004E5A5B">
        <w:rPr>
          <w:rFonts w:asciiTheme="minorHAnsi" w:hAnsiTheme="minorHAnsi" w:cstheme="minorHAnsi"/>
          <w:lang w:val="pl"/>
        </w:rPr>
        <w:t xml:space="preserve">Wielokulturowość tego obszaru, istnienie tradycji ludowych, rzemiosła ludowego i zasobów materialnych dziedzictwa historycznego i kulturowego oraz unikalnych walorów przyrodniczych to ogromny potencjał. Obszary przygraniczne Polski i Ukrainy stanowią obszar spójny środowiskowo i kulturowo. Potencjał turystyczny tego obszaru jest unikalny w skali obu krajów. Na Ukrainie stanowi jedną trzecią wszystkich obiektów turystycznych. W Polsce obiekty turystyczne są bardziej rozproszone i tylko 13% z nich znajduje się na obszarze objętym Programem.  Warto dodać, że generalnie na całym obszarze wsparcia znaczenie gospodarcze turystyki jest znacznie mniejsze niż globalnie. </w:t>
      </w:r>
    </w:p>
    <w:p w14:paraId="600F4A35" w14:textId="77777777" w:rsidR="00FF0174" w:rsidRPr="004E5A5B" w:rsidRDefault="00FF0174" w:rsidP="00FF0174">
      <w:pPr>
        <w:spacing w:line="360" w:lineRule="auto"/>
        <w:rPr>
          <w:rFonts w:asciiTheme="minorHAnsi" w:eastAsia="Arial" w:hAnsiTheme="minorHAnsi" w:cstheme="minorHAnsi"/>
          <w:sz w:val="18"/>
          <w:szCs w:val="18"/>
          <w:lang w:val="pl-PL"/>
        </w:rPr>
      </w:pPr>
    </w:p>
    <w:p w14:paraId="459EAAFF" w14:textId="77777777" w:rsidR="00FF0174" w:rsidRPr="004E5A5B" w:rsidRDefault="00FF0174" w:rsidP="00FF0174">
      <w:pPr>
        <w:spacing w:line="360" w:lineRule="auto"/>
        <w:rPr>
          <w:rFonts w:asciiTheme="minorHAnsi" w:eastAsia="Arial" w:hAnsiTheme="minorHAnsi" w:cstheme="minorHAnsi"/>
          <w:lang w:val="pl-PL"/>
        </w:rPr>
      </w:pPr>
      <w:r w:rsidRPr="004E5A5B">
        <w:rPr>
          <w:rFonts w:asciiTheme="minorHAnsi" w:hAnsiTheme="minorHAnsi" w:cstheme="minorHAnsi"/>
          <w:lang w:val="pl"/>
        </w:rPr>
        <w:t>Ze względu na korzystne położenie przyrodnicze i krajobraz, a także potencjał dziedzictwa historycznego i kulturowego, turystyka powinna być ważnym elementem gospodarki. Jego rozwój musi być jednak zrównoważony i powinien szanować cenne dziedzictwo naturalne i kulturowe, na którym się opiera. Obecny udział turystyki w PKB na obszarze objętym programem pozostaje niski. Dlatego ważne jest zintensyfikowanie działań związanych z promocją turystyki. Pozytywne zjawiska można zaobserwować w Polsce, gdzie liczba obiektów turystycznych i liczba turystów wzrosła lub pozostała stabilna. Sytuacja na Ukrainie jest inna – znaczny spadek rozwoju turystyki nastąpił w 2018 roku, częściowo z powodu niestabilnej sytuacji politycznej.</w:t>
      </w:r>
    </w:p>
    <w:p w14:paraId="7312DE03" w14:textId="77777777" w:rsidR="00FF0174" w:rsidRPr="004E5A5B" w:rsidRDefault="00FF0174" w:rsidP="00FF0174">
      <w:pPr>
        <w:spacing w:line="360" w:lineRule="auto"/>
        <w:rPr>
          <w:rFonts w:asciiTheme="minorHAnsi" w:eastAsia="Arial" w:hAnsiTheme="minorHAnsi" w:cstheme="minorHAnsi"/>
          <w:sz w:val="18"/>
          <w:szCs w:val="18"/>
          <w:lang w:val="pl-PL"/>
        </w:rPr>
      </w:pPr>
    </w:p>
    <w:p w14:paraId="35DC1014" w14:textId="77777777" w:rsidR="00FF0174" w:rsidRPr="004E5A5B" w:rsidRDefault="00FF0174" w:rsidP="00FF0174">
      <w:pPr>
        <w:spacing w:line="360" w:lineRule="auto"/>
        <w:rPr>
          <w:rFonts w:asciiTheme="minorHAnsi" w:eastAsia="Arial" w:hAnsiTheme="minorHAnsi" w:cstheme="minorHAnsi"/>
          <w:lang w:val="pl-PL"/>
        </w:rPr>
      </w:pPr>
      <w:r w:rsidRPr="004E5A5B">
        <w:rPr>
          <w:rFonts w:asciiTheme="minorHAnsi" w:hAnsiTheme="minorHAnsi" w:cstheme="minorHAnsi"/>
          <w:lang w:val="pl"/>
        </w:rPr>
        <w:t>Wszelkie wysiłki wspierające rozwój turystyki na obszarze objętym Programem są pomocne w rozwiązywaniu problemów, takich jak stratyfikacja gospodarcza ludności i negatywne tendencje migracyjne. Potencjalny wzrost liczby turystów stwarza przestrzeń dla rozwoju przedsiębiorstw świadczących usługi w branży turystycznej, np. noclegowe, gastronomiczne, czy inne usługi rekreacyjne, rozrywkowe czy kulturalne.  Ponadto należy zwrócić uwagę na zagrożenia, jakie stwarza brak działania w tym zakresie - zanik obiektów kulturowych w wyniku braku finansowania. Obecnie nie istnieje system wspólnego zarządzania obszarami dziedzictwa historycznego i kulturowego.</w:t>
      </w:r>
    </w:p>
    <w:p w14:paraId="566193D3" w14:textId="77777777" w:rsidR="00FF0174" w:rsidRPr="004E5A5B" w:rsidRDefault="00FF0174" w:rsidP="00FF0174">
      <w:pPr>
        <w:spacing w:line="360" w:lineRule="auto"/>
        <w:rPr>
          <w:rFonts w:asciiTheme="minorHAnsi" w:eastAsia="Arial" w:hAnsiTheme="minorHAnsi" w:cstheme="minorHAnsi"/>
          <w:sz w:val="18"/>
          <w:szCs w:val="18"/>
          <w:lang w:val="pl-PL"/>
        </w:rPr>
      </w:pPr>
    </w:p>
    <w:p w14:paraId="000458D4" w14:textId="0709CB01" w:rsidR="00AA5331" w:rsidRPr="004E5A5B" w:rsidRDefault="00FF0174" w:rsidP="00BB5EB4">
      <w:pPr>
        <w:spacing w:line="360" w:lineRule="auto"/>
        <w:rPr>
          <w:rFonts w:asciiTheme="minorHAnsi" w:eastAsia="Arial" w:hAnsiTheme="minorHAnsi" w:cstheme="minorHAnsi"/>
          <w:lang w:val="pl-PL"/>
        </w:rPr>
      </w:pPr>
      <w:r w:rsidRPr="004E5A5B">
        <w:rPr>
          <w:rFonts w:asciiTheme="minorHAnsi" w:hAnsiTheme="minorHAnsi" w:cstheme="minorHAnsi"/>
          <w:lang w:val="pl"/>
        </w:rPr>
        <w:t>Ze względu na istotny wpływ trwającej pandemii COVID-19 na branżę turystyczną oraz ograniczenia w możliwości prowadzenia działalności turystycznej, a także ze względu na spadek popytu na usługi turystyczne, szczególną uwagę należy zwrócić na obszary rozwoju takich projektów.</w:t>
      </w:r>
      <w:r w:rsidR="00AA5331" w:rsidRPr="004E5A5B">
        <w:rPr>
          <w:rFonts w:asciiTheme="minorHAnsi" w:hAnsiTheme="minorHAnsi" w:cstheme="minorHAnsi"/>
          <w:lang w:val="pl"/>
        </w:rPr>
        <w:t xml:space="preserve"> </w:t>
      </w:r>
      <w:r w:rsidRPr="004E5A5B">
        <w:rPr>
          <w:rFonts w:asciiTheme="minorHAnsi" w:hAnsiTheme="minorHAnsi" w:cstheme="minorHAnsi"/>
          <w:lang w:val="pl"/>
        </w:rPr>
        <w:t>Proponuje się podjęcie działań wspierających przedsiębiorców w odnalezieniu się w nowej rzeczywistości turystyki.</w:t>
      </w:r>
      <w:r w:rsidR="00AA5331" w:rsidRPr="004E5A5B">
        <w:rPr>
          <w:rFonts w:asciiTheme="minorHAnsi" w:hAnsiTheme="minorHAnsi" w:cstheme="minorHAnsi"/>
          <w:lang w:val="pl"/>
        </w:rPr>
        <w:t xml:space="preserve"> </w:t>
      </w:r>
      <w:r w:rsidR="00AA5331" w:rsidRPr="004E5A5B">
        <w:rPr>
          <w:rStyle w:val="normaltextrun"/>
          <w:rFonts w:asciiTheme="minorHAnsi" w:hAnsiTheme="minorHAnsi" w:cstheme="minorHAnsi"/>
          <w:shd w:val="clear" w:color="auto" w:fill="FFFFFF"/>
          <w:lang w:val="pl"/>
        </w:rPr>
        <w:t>Według Państwowej Agencji Rozwoju Turystyki Ukrainy (DART), ponad cztery miliony zagranicznych turystów odwiedziło Ukrainę w 2021 roku. To o prawie 26% więcej niż w 2020 r. Udział turystyki w PKB Ukrainy w 2021 roku szacowany jest na 2%. Ukraina osiągnęła wzrost turystyki, pomimo COVID-19 i rosyjskiej okupacji Krymu i niektórych terytoriów we wschodniej części Ukrainy. Agresja</w:t>
      </w:r>
      <w:r w:rsidR="00AA5331" w:rsidRPr="004E5A5B">
        <w:rPr>
          <w:rFonts w:asciiTheme="minorHAnsi" w:hAnsiTheme="minorHAnsi" w:cstheme="minorHAnsi"/>
          <w:lang w:val="pl"/>
        </w:rPr>
        <w:t xml:space="preserve"> </w:t>
      </w:r>
      <w:r w:rsidR="00AA5331" w:rsidRPr="004E5A5B">
        <w:rPr>
          <w:rStyle w:val="normaltextrun"/>
          <w:rFonts w:asciiTheme="minorHAnsi" w:hAnsiTheme="minorHAnsi" w:cstheme="minorHAnsi"/>
          <w:shd w:val="clear" w:color="auto" w:fill="FFFFFF"/>
          <w:lang w:val="pl"/>
        </w:rPr>
        <w:t>Rosji</w:t>
      </w:r>
      <w:r w:rsidR="00BD561F" w:rsidRPr="004E5A5B">
        <w:rPr>
          <w:rStyle w:val="normaltextrun"/>
          <w:rFonts w:asciiTheme="minorHAnsi" w:hAnsiTheme="minorHAnsi" w:cstheme="minorHAnsi"/>
          <w:shd w:val="clear" w:color="auto" w:fill="FFFFFF"/>
          <w:lang w:val="pl"/>
        </w:rPr>
        <w:t xml:space="preserve"> na pełną skalę</w:t>
      </w:r>
      <w:r w:rsidR="00AA5331" w:rsidRPr="004E5A5B">
        <w:rPr>
          <w:rStyle w:val="normaltextrun"/>
          <w:rFonts w:asciiTheme="minorHAnsi" w:hAnsiTheme="minorHAnsi" w:cstheme="minorHAnsi"/>
          <w:shd w:val="clear" w:color="auto" w:fill="FFFFFF"/>
          <w:lang w:val="pl"/>
        </w:rPr>
        <w:t xml:space="preserve">, która rozpoczęła się 24 lutego 2022 r., oczywiście powstrzymała wszelkiego rodzaju ruch </w:t>
      </w:r>
      <w:r w:rsidR="00AA5331" w:rsidRPr="004E5A5B">
        <w:rPr>
          <w:rStyle w:val="normaltextrun"/>
          <w:rFonts w:asciiTheme="minorHAnsi" w:hAnsiTheme="minorHAnsi" w:cstheme="minorHAnsi"/>
          <w:shd w:val="clear" w:color="auto" w:fill="FFFFFF"/>
          <w:lang w:val="pl"/>
        </w:rPr>
        <w:lastRenderedPageBreak/>
        <w:t>turystyczny z zewnątrz i wewnątrz Ukrainy. To samo dotyczy ukraińskiej części terytorium Programu. Inne konsekwencje agresji w tym kontekście to zniszczenia w infrastrukturze turystycznej i obiektach dziedzictwa – tych bezpośrednio zniszczonych w czasie wojny oraz tych, które z powodu wojny nie mogą być chronione, gdyż wymagane jest utrzymanie ich w odpowiednich warunkach. Ogólnie rzecz biorąc, branża turystyczna jest bardzo wrażliwa na wszelkiego rodzaju nieprzewidywalną sytuację, w związku z czym Ukraina będzie potrzebowała lat, aby odzyskać siły po wojnie i przyciągnąć taką samą liczbę turystów jak wcześniej. W związku z tym Program przyczyni się do ożywienia  tego przemysłu i intensyfikacji polsko-ukraińskiej współpracy w tej dziedzinie.</w:t>
      </w:r>
    </w:p>
    <w:p w14:paraId="1E62C921" w14:textId="41D07E47" w:rsidR="00FF0174" w:rsidRPr="004E5A5B" w:rsidRDefault="00FF0174" w:rsidP="00FF0174">
      <w:pPr>
        <w:spacing w:line="360" w:lineRule="auto"/>
        <w:rPr>
          <w:rFonts w:asciiTheme="minorHAnsi" w:eastAsia="Arial" w:hAnsiTheme="minorHAnsi" w:cstheme="minorHAnsi"/>
          <w:b/>
          <w:bCs/>
          <w:sz w:val="18"/>
          <w:szCs w:val="18"/>
          <w:lang w:val="pl-PL"/>
        </w:rPr>
      </w:pPr>
    </w:p>
    <w:p w14:paraId="4ECAA79E" w14:textId="77777777" w:rsidR="00FF0174" w:rsidRPr="004E5A5B" w:rsidRDefault="00FF0174" w:rsidP="00FF0174">
      <w:pPr>
        <w:spacing w:line="360" w:lineRule="auto"/>
        <w:rPr>
          <w:rFonts w:asciiTheme="minorHAnsi" w:eastAsia="Arial" w:hAnsiTheme="minorHAnsi" w:cstheme="minorHAnsi"/>
          <w:b/>
          <w:bCs/>
          <w:lang w:val="pl-PL"/>
        </w:rPr>
      </w:pPr>
      <w:r w:rsidRPr="004E5A5B">
        <w:rPr>
          <w:rFonts w:asciiTheme="minorHAnsi" w:hAnsiTheme="minorHAnsi" w:cstheme="minorHAnsi"/>
          <w:b/>
          <w:bCs/>
          <w:lang w:val="pl"/>
        </w:rPr>
        <w:t>Duży potencjał turystyczny obszaru objętego programem nie jest skutecznie wykorzystywany. Aby lepiej z niego korzystać, należy zintensyfikować działania promocyjne dotyczące turystyki na pograniczu polsko-ukraińskim. Może to znacznie poprawić sytuację gospodarczą regionu. Program powinien wspierać rozwój produktów i usług dla turystów, co doprowadzi do tworzenia nowych miejsc pracy i pomoże ożywić gospodarkę  po zakończeniu pandemii.</w:t>
      </w:r>
    </w:p>
    <w:p w14:paraId="4F8D2DD1" w14:textId="77777777" w:rsidR="00FF0174" w:rsidRPr="004E5A5B" w:rsidRDefault="00FF0174" w:rsidP="00FF0174">
      <w:pPr>
        <w:spacing w:line="360" w:lineRule="auto"/>
        <w:rPr>
          <w:rFonts w:asciiTheme="minorHAnsi" w:eastAsia="Arial" w:hAnsiTheme="minorHAnsi" w:cstheme="minorHAnsi"/>
          <w:sz w:val="18"/>
          <w:szCs w:val="18"/>
          <w:lang w:val="pl-PL"/>
        </w:rPr>
      </w:pPr>
    </w:p>
    <w:p w14:paraId="76238776" w14:textId="77777777" w:rsidR="00FF0174" w:rsidRPr="004E5A5B" w:rsidRDefault="00FF0174" w:rsidP="00FF0174">
      <w:pPr>
        <w:pStyle w:val="Akapitzlist"/>
        <w:numPr>
          <w:ilvl w:val="2"/>
          <w:numId w:val="7"/>
        </w:numPr>
        <w:spacing w:before="100" w:after="200" w:line="360" w:lineRule="auto"/>
        <w:rPr>
          <w:rFonts w:asciiTheme="minorHAnsi" w:hAnsiTheme="minorHAnsi" w:cstheme="minorHAnsi"/>
          <w:b/>
          <w:bCs/>
          <w:lang w:val="pl-PL"/>
        </w:rPr>
      </w:pPr>
      <w:r w:rsidRPr="004E5A5B">
        <w:rPr>
          <w:rFonts w:asciiTheme="minorHAnsi" w:hAnsiTheme="minorHAnsi" w:cstheme="minorHAnsi"/>
          <w:b/>
          <w:bCs/>
          <w:lang w:val="pl"/>
        </w:rPr>
        <w:t xml:space="preserve">ŚRODOWISKO, ZASOBY NATURALNE, WYZWANIA PRZESTRZENNE, FUNKCJONALNE I ŚRODOWISKOWE </w:t>
      </w:r>
    </w:p>
    <w:p w14:paraId="34DF62FB" w14:textId="54E56CF2" w:rsidR="00FF0174" w:rsidRPr="004E5A5B" w:rsidRDefault="00FF0174" w:rsidP="00D058AA">
      <w:pPr>
        <w:spacing w:after="240" w:line="360" w:lineRule="auto"/>
        <w:rPr>
          <w:rFonts w:asciiTheme="minorHAnsi" w:hAnsiTheme="minorHAnsi" w:cstheme="minorHAnsi"/>
          <w:lang w:val="pl-PL"/>
        </w:rPr>
      </w:pPr>
      <w:r w:rsidRPr="004E5A5B">
        <w:rPr>
          <w:rFonts w:asciiTheme="minorHAnsi" w:hAnsiTheme="minorHAnsi" w:cstheme="minorHAnsi"/>
          <w:lang w:val="pl"/>
        </w:rPr>
        <w:t>W ciągu ostatnich kilku dziesięcioleci nasiliły się negatywne skutki globalnej zmiany klimatu i są poważnym problemem w obszarze objętym Programem</w:t>
      </w:r>
      <w:r w:rsidR="00BD561F" w:rsidRPr="004E5A5B">
        <w:rPr>
          <w:rFonts w:asciiTheme="minorHAnsi" w:hAnsiTheme="minorHAnsi" w:cstheme="minorHAnsi"/>
          <w:lang w:val="pl"/>
        </w:rPr>
        <w:t xml:space="preserve">. </w:t>
      </w:r>
      <w:r w:rsidRPr="004E5A5B">
        <w:rPr>
          <w:rFonts w:asciiTheme="minorHAnsi" w:hAnsiTheme="minorHAnsi" w:cstheme="minorHAnsi"/>
          <w:lang w:val="pl"/>
        </w:rPr>
        <w:t xml:space="preserve">Powodują one okresy suszy i niedoboru wody, podczas gdy ekstremalne temperatury zwiększają dotkliwość pożarów. Jednocześnie gwałtowne zjawiska pogodowe, np. silne burze z wichurami sprzyjają powodziom. Jednak głównym zagrożeniem zmian klimatu jest rosnąca częstotliwość występowania gorących i suchych okresów, w połączeniu z ekstremalnymi zdarzeniami, takimi jak ulewne deszcze i burze. </w:t>
      </w:r>
      <w:r w:rsidR="00BD561F" w:rsidRPr="004E5A5B">
        <w:rPr>
          <w:rStyle w:val="advancedproofingissue"/>
          <w:rFonts w:asciiTheme="minorHAnsi" w:hAnsiTheme="minorHAnsi" w:cstheme="minorHAnsi"/>
          <w:color w:val="000000"/>
          <w:shd w:val="clear" w:color="auto" w:fill="FFFFFF"/>
          <w:lang w:val="pl"/>
        </w:rPr>
        <w:t xml:space="preserve">Wzajemna </w:t>
      </w:r>
      <w:r w:rsidR="00BD561F" w:rsidRPr="004E5A5B">
        <w:rPr>
          <w:rStyle w:val="advancedproofingissue"/>
          <w:rFonts w:asciiTheme="minorHAnsi" w:hAnsiTheme="minorHAnsi" w:cstheme="minorHAnsi"/>
          <w:shd w:val="clear" w:color="auto" w:fill="FFFFFF"/>
          <w:lang w:val="pl"/>
        </w:rPr>
        <w:t>współpraca</w:t>
      </w:r>
      <w:r w:rsidR="00BD561F" w:rsidRPr="004E5A5B">
        <w:rPr>
          <w:rStyle w:val="normaltextrun"/>
          <w:rFonts w:asciiTheme="minorHAnsi" w:hAnsiTheme="minorHAnsi" w:cstheme="minorHAnsi"/>
          <w:shd w:val="clear" w:color="auto" w:fill="FFFFFF"/>
          <w:lang w:val="pl"/>
        </w:rPr>
        <w:t xml:space="preserve"> </w:t>
      </w:r>
      <w:r w:rsidR="007766AC" w:rsidRPr="004E5A5B">
        <w:rPr>
          <w:rStyle w:val="normaltextrun"/>
          <w:rFonts w:asciiTheme="minorHAnsi" w:hAnsiTheme="minorHAnsi" w:cstheme="minorHAnsi"/>
          <w:shd w:val="clear" w:color="auto" w:fill="FFFFFF"/>
          <w:lang w:val="pl"/>
        </w:rPr>
        <w:t>jest niezbędna, aby dostosować</w:t>
      </w:r>
      <w:r w:rsidR="00BD561F" w:rsidRPr="004E5A5B">
        <w:rPr>
          <w:rStyle w:val="normaltextrun"/>
          <w:rFonts w:asciiTheme="minorHAnsi" w:hAnsiTheme="minorHAnsi" w:cstheme="minorHAnsi"/>
          <w:color w:val="000000"/>
          <w:shd w:val="clear" w:color="auto" w:fill="FFFFFF"/>
          <w:lang w:val="pl"/>
        </w:rPr>
        <w:t xml:space="preserve"> się do zmian klimatu, zapobiega</w:t>
      </w:r>
      <w:r w:rsidR="007766AC" w:rsidRPr="004E5A5B">
        <w:rPr>
          <w:rStyle w:val="normaltextrun"/>
          <w:rFonts w:asciiTheme="minorHAnsi" w:hAnsiTheme="minorHAnsi" w:cstheme="minorHAnsi"/>
          <w:color w:val="000000"/>
          <w:shd w:val="clear" w:color="auto" w:fill="FFFFFF"/>
          <w:lang w:val="pl"/>
        </w:rPr>
        <w:t>ć im</w:t>
      </w:r>
      <w:r w:rsidR="00BD561F" w:rsidRPr="004E5A5B">
        <w:rPr>
          <w:rStyle w:val="normaltextrun"/>
          <w:rFonts w:asciiTheme="minorHAnsi" w:hAnsiTheme="minorHAnsi" w:cstheme="minorHAnsi"/>
          <w:color w:val="000000"/>
          <w:shd w:val="clear" w:color="auto" w:fill="FFFFFF"/>
          <w:lang w:val="pl"/>
        </w:rPr>
        <w:t xml:space="preserve"> </w:t>
      </w:r>
      <w:r w:rsidR="007766AC" w:rsidRPr="004E5A5B">
        <w:rPr>
          <w:rStyle w:val="normaltextrun"/>
          <w:rFonts w:asciiTheme="minorHAnsi" w:hAnsiTheme="minorHAnsi" w:cstheme="minorHAnsi"/>
          <w:color w:val="000000"/>
          <w:shd w:val="clear" w:color="auto" w:fill="FFFFFF"/>
          <w:lang w:val="pl"/>
        </w:rPr>
        <w:t>i łagodzić ich negatywne skutki</w:t>
      </w:r>
      <w:r w:rsidR="00BD561F" w:rsidRPr="004E5A5B">
        <w:rPr>
          <w:rFonts w:asciiTheme="minorHAnsi" w:hAnsiTheme="minorHAnsi" w:cstheme="minorHAnsi"/>
          <w:lang w:val="pl"/>
        </w:rPr>
        <w:t xml:space="preserve">, </w:t>
      </w:r>
      <w:r w:rsidR="00BD561F" w:rsidRPr="004E5A5B">
        <w:rPr>
          <w:rStyle w:val="normaltextrun"/>
          <w:rFonts w:asciiTheme="minorHAnsi" w:hAnsiTheme="minorHAnsi" w:cstheme="minorHAnsi"/>
          <w:color w:val="000000"/>
          <w:shd w:val="clear" w:color="auto" w:fill="FFFFFF"/>
          <w:lang w:val="pl"/>
        </w:rPr>
        <w:t>taki</w:t>
      </w:r>
      <w:r w:rsidR="007766AC" w:rsidRPr="004E5A5B">
        <w:rPr>
          <w:rStyle w:val="normaltextrun"/>
          <w:rFonts w:asciiTheme="minorHAnsi" w:hAnsiTheme="minorHAnsi" w:cstheme="minorHAnsi"/>
          <w:color w:val="000000"/>
          <w:shd w:val="clear" w:color="auto" w:fill="FFFFFF"/>
          <w:lang w:val="pl"/>
        </w:rPr>
        <w:t>e</w:t>
      </w:r>
      <w:r w:rsidR="00BD561F" w:rsidRPr="004E5A5B">
        <w:rPr>
          <w:rStyle w:val="normaltextrun"/>
          <w:rFonts w:asciiTheme="minorHAnsi" w:hAnsiTheme="minorHAnsi" w:cstheme="minorHAnsi"/>
          <w:color w:val="000000"/>
          <w:shd w:val="clear" w:color="auto" w:fill="FFFFFF"/>
          <w:lang w:val="pl"/>
        </w:rPr>
        <w:t xml:space="preserve"> jak powodzie, osunięcia ziemi, pożary, burze</w:t>
      </w:r>
      <w:r w:rsidR="00BD561F" w:rsidRPr="004E5A5B">
        <w:rPr>
          <w:rStyle w:val="normaltextrun"/>
          <w:rFonts w:asciiTheme="minorHAnsi" w:hAnsiTheme="minorHAnsi" w:cstheme="minorHAnsi"/>
          <w:shd w:val="clear" w:color="auto" w:fill="FFFFFF"/>
          <w:lang w:val="pl"/>
        </w:rPr>
        <w:t xml:space="preserve"> i </w:t>
      </w:r>
      <w:r w:rsidR="00BD561F" w:rsidRPr="004E5A5B">
        <w:rPr>
          <w:rStyle w:val="normaltextrun"/>
          <w:rFonts w:asciiTheme="minorHAnsi" w:hAnsiTheme="minorHAnsi" w:cstheme="minorHAnsi"/>
          <w:color w:val="000000"/>
          <w:shd w:val="clear" w:color="auto" w:fill="FFFFFF"/>
          <w:lang w:val="pl"/>
        </w:rPr>
        <w:t>susze</w:t>
      </w:r>
      <w:r w:rsidR="00BD561F" w:rsidRPr="004E5A5B">
        <w:rPr>
          <w:rFonts w:asciiTheme="minorHAnsi" w:hAnsiTheme="minorHAnsi" w:cstheme="minorHAnsi"/>
          <w:lang w:val="pl"/>
        </w:rPr>
        <w:t>.</w:t>
      </w:r>
      <w:r w:rsidR="00BD561F" w:rsidRPr="004E5A5B">
        <w:rPr>
          <w:rFonts w:asciiTheme="minorHAnsi" w:hAnsiTheme="minorHAnsi" w:cstheme="minorHAnsi"/>
          <w:lang w:val="pl-PL"/>
        </w:rPr>
        <w:t xml:space="preserve"> </w:t>
      </w:r>
      <w:r w:rsidRPr="004E5A5B">
        <w:rPr>
          <w:rFonts w:asciiTheme="minorHAnsi" w:hAnsiTheme="minorHAnsi" w:cstheme="minorHAnsi"/>
          <w:lang w:val="pl-PL"/>
        </w:rPr>
        <w:t xml:space="preserve"> </w:t>
      </w:r>
    </w:p>
    <w:p w14:paraId="0369ABC8" w14:textId="69E93895" w:rsidR="00FF0174" w:rsidRPr="004E5A5B" w:rsidRDefault="00FF0174" w:rsidP="00D058AA">
      <w:pPr>
        <w:spacing w:after="240" w:line="360" w:lineRule="auto"/>
        <w:rPr>
          <w:rFonts w:asciiTheme="minorHAnsi" w:hAnsiTheme="minorHAnsi" w:cstheme="minorHAnsi"/>
          <w:lang w:val="pl-PL"/>
        </w:rPr>
      </w:pPr>
      <w:r w:rsidRPr="004E5A5B">
        <w:rPr>
          <w:rFonts w:asciiTheme="minorHAnsi" w:hAnsiTheme="minorHAnsi" w:cstheme="minorHAnsi"/>
          <w:lang w:val="pl"/>
        </w:rPr>
        <w:t>Chociaż ogólne zużycie wody na większości obszarów objętych Programem zmalało w ostatnich latach,  obserwuje się niedostatki w zakresie pokrycia siecią kanalizacyjną i dostępności czystej wody.   Ludność, zwłaszcza na Ukrainie,  jest często podłączona do niewydolnej i przestarzałej publicznej sieci wodociągowej, co powoduje zarówno straty wody, jak i pogarszanie się jakości wody pitnej.</w:t>
      </w:r>
    </w:p>
    <w:p w14:paraId="07EFD793" w14:textId="77777777" w:rsidR="00FF0174" w:rsidRPr="004E5A5B" w:rsidRDefault="00FF0174" w:rsidP="00D058AA">
      <w:pPr>
        <w:spacing w:after="240" w:line="360" w:lineRule="auto"/>
        <w:rPr>
          <w:rFonts w:asciiTheme="minorHAnsi" w:hAnsiTheme="minorHAnsi" w:cstheme="minorHAnsi"/>
          <w:b/>
          <w:bCs/>
          <w:lang w:val="pl-PL"/>
        </w:rPr>
      </w:pPr>
      <w:r w:rsidRPr="004E5A5B">
        <w:rPr>
          <w:rFonts w:asciiTheme="minorHAnsi" w:hAnsiTheme="minorHAnsi" w:cstheme="minorHAnsi"/>
          <w:lang w:val="pl"/>
        </w:rPr>
        <w:t xml:space="preserve">Dostosowanie się do wysokich standardów w obszarze Programu jest bardzo trudne, ponieważ wynika z braków infrastrukturalnych, których przejawem jest niewystarczająco rozwinięta sieć kanalizacyjna i wodociągowa oraz z niskiej świadomości ekologicznej mieszkańców i interesariuszy działających na obszarze Programu. Nietraktowanie ochrony środowiska priorytetowo jest widoczne m.in. w </w:t>
      </w:r>
      <w:r w:rsidRPr="004E5A5B">
        <w:rPr>
          <w:rFonts w:asciiTheme="minorHAnsi" w:hAnsiTheme="minorHAnsi" w:cstheme="minorHAnsi"/>
          <w:lang w:val="pl"/>
        </w:rPr>
        <w:lastRenderedPageBreak/>
        <w:t>niedostatecznej ilości środków finansowych przeznaczonych na wyposażenie sieci infrastrukturalnych, braku dywersyfikacji źródeł energii czy niedostatecznie kontrolowanym wydobyciu surowców. Część obszaru objętego Programem  jest niebezpieczna lub nie nadaje się do użytku z powodu skażenia spowodowanego działalnością człowieka, dlatego konieczna jest rekultywacja terenów poprzemysłowych w celu przywrócenia ich do stanu używalności. Przejawem problemów środowiskowych na obszarze objętym Programem jest obecność nielegalnych wysypisk śmieci, utrzymujący się niski poziom recyklingu odpadów oraz niska jakość wody.</w:t>
      </w:r>
    </w:p>
    <w:p w14:paraId="5419CE6B" w14:textId="6F2F023C" w:rsidR="00FF0174" w:rsidRPr="004E5A5B" w:rsidRDefault="00FF0174" w:rsidP="00D058AA">
      <w:pPr>
        <w:pStyle w:val="Tekstkomentarza"/>
        <w:spacing w:after="240" w:line="360" w:lineRule="auto"/>
        <w:rPr>
          <w:rFonts w:asciiTheme="minorHAnsi" w:hAnsiTheme="minorHAnsi" w:cstheme="minorHAnsi"/>
          <w:sz w:val="24"/>
          <w:szCs w:val="24"/>
          <w:lang w:val="pl-PL"/>
        </w:rPr>
      </w:pPr>
      <w:r w:rsidRPr="004E5A5B">
        <w:rPr>
          <w:rFonts w:asciiTheme="minorHAnsi" w:hAnsiTheme="minorHAnsi" w:cstheme="minorHAnsi"/>
          <w:sz w:val="24"/>
          <w:szCs w:val="24"/>
          <w:lang w:val="pl"/>
        </w:rPr>
        <w:t xml:space="preserve">Polska część obszaru Programu zdecydowanie różni się od ukraińskiej dużym udziałem obszarów chronionych na całym terytorium. Obszar objęty wsparciem jest zróżnicowany pod względem odsetka obszarów prawnie chronionych – podczas gdy w obwodach ukraińskich odsetek obszaru chronionego obejmuje około 15 % (0 % w przypadku obwodu lwowskiego), w polskich subregionach jest to około 75 %. Jednak po obu stronach granicy znajduje się wiele cennych obszarów naturalnych. W sumie istnieje 28 parków narodowych – 8 po stronie polskiej i 20 po stronie ukraińskiej. </w:t>
      </w:r>
    </w:p>
    <w:p w14:paraId="7D10C4EC" w14:textId="03C05164" w:rsidR="00FF0174" w:rsidRPr="004E5A5B" w:rsidRDefault="00FF0174" w:rsidP="00D058AA">
      <w:pPr>
        <w:pStyle w:val="Tekstkomentarza"/>
        <w:spacing w:after="240" w:line="360" w:lineRule="auto"/>
        <w:rPr>
          <w:rFonts w:asciiTheme="minorHAnsi" w:hAnsiTheme="minorHAnsi" w:cstheme="minorHAnsi"/>
          <w:sz w:val="24"/>
          <w:szCs w:val="24"/>
          <w:lang w:val="pl-PL"/>
        </w:rPr>
      </w:pPr>
      <w:r w:rsidRPr="004E5A5B">
        <w:rPr>
          <w:rFonts w:asciiTheme="minorHAnsi" w:hAnsiTheme="minorHAnsi" w:cstheme="minorHAnsi"/>
          <w:sz w:val="24"/>
          <w:szCs w:val="24"/>
          <w:lang w:val="pl"/>
        </w:rPr>
        <w:t>Należy zauważyć, że na Ukrainie powierzchnia obszarów chronionych wzrosła w ciągu ostatnich kilku lat, bowiem kolejne obszary obejmowane są różnymi formami ochrony przyrody.  Przygraniczne położenie największych chronionych kompleksów przyrodniczych sprzyja tworzeniu transgranicznych sieci ochrony przyrody. Puszcza Białowieska, obejmująca rozległe lasy pierwotne, rozciąga się przez granicę polsko-białoruską. 42% lasu znajduje się po stronie polskiej. Dolina Bugu jest kluczowym elementem transgranicznego ekosystemu. Całkowita powierzchnia dorzecza wynosi prawie 40 000 km</w:t>
      </w:r>
      <w:r w:rsidRPr="004E5A5B">
        <w:rPr>
          <w:rFonts w:asciiTheme="minorHAnsi" w:hAnsiTheme="minorHAnsi" w:cstheme="minorHAnsi"/>
          <w:sz w:val="24"/>
          <w:szCs w:val="24"/>
          <w:vertAlign w:val="superscript"/>
          <w:lang w:val="pl"/>
        </w:rPr>
        <w:t>2</w:t>
      </w:r>
      <w:r w:rsidRPr="004E5A5B">
        <w:rPr>
          <w:rFonts w:asciiTheme="minorHAnsi" w:hAnsiTheme="minorHAnsi" w:cstheme="minorHAnsi"/>
          <w:sz w:val="24"/>
          <w:szCs w:val="24"/>
          <w:lang w:val="pl"/>
        </w:rPr>
        <w:t>, z czego prawie 50% znajduje się na terenie Polski. Na Ukrainie powierzchnia dorzecza wynosi 10 800 km</w:t>
      </w:r>
      <w:r w:rsidRPr="004E5A5B">
        <w:rPr>
          <w:rFonts w:asciiTheme="minorHAnsi" w:hAnsiTheme="minorHAnsi" w:cstheme="minorHAnsi"/>
          <w:sz w:val="24"/>
          <w:szCs w:val="24"/>
          <w:vertAlign w:val="superscript"/>
          <w:lang w:val="pl"/>
        </w:rPr>
        <w:t>2</w:t>
      </w:r>
      <w:r w:rsidRPr="004E5A5B">
        <w:rPr>
          <w:rFonts w:asciiTheme="minorHAnsi" w:hAnsiTheme="minorHAnsi" w:cstheme="minorHAnsi"/>
          <w:sz w:val="24"/>
          <w:szCs w:val="24"/>
          <w:lang w:val="pl"/>
        </w:rPr>
        <w:t xml:space="preserve">m. Bug jest rzeką graniczną obu krajów. Polesie Zachodnie, obszar spójny przyrodniczo i kulturowo, leży również na pograniczu polsko-ukraińskim i jednocześnie stanowi ważny potencjał turystyczny tych krajów. Dla współpracy w zakresie ochrony środowiska na pograniczu polsko-ukraińskim ważne są również Roztocza i Karpaty Wschodnie/Beskidy. Stanowią one obszary spójne środowiskowo i kulturowo, a jednocześnie posiadają znaczny potencjał turystyczny, zwłaszcza w zakresie rozwoju ekoturystyki. Duże znaczenie mają tu również obszary objęte ochroną przyrody Natura 2000 w Polsce i </w:t>
      </w:r>
      <w:proofErr w:type="spellStart"/>
      <w:r w:rsidRPr="004E5A5B">
        <w:rPr>
          <w:rFonts w:asciiTheme="minorHAnsi" w:hAnsiTheme="minorHAnsi" w:cstheme="minorHAnsi"/>
          <w:sz w:val="24"/>
          <w:szCs w:val="24"/>
          <w:lang w:val="pl"/>
        </w:rPr>
        <w:t>Emerald</w:t>
      </w:r>
      <w:proofErr w:type="spellEnd"/>
      <w:r w:rsidRPr="004E5A5B">
        <w:rPr>
          <w:rFonts w:asciiTheme="minorHAnsi" w:hAnsiTheme="minorHAnsi" w:cstheme="minorHAnsi"/>
          <w:sz w:val="24"/>
          <w:szCs w:val="24"/>
          <w:lang w:val="pl"/>
        </w:rPr>
        <w:t xml:space="preserve"> na Ukrainie. </w:t>
      </w:r>
    </w:p>
    <w:p w14:paraId="74F35E06" w14:textId="38B13144" w:rsidR="00FF0174" w:rsidRPr="004E5A5B" w:rsidRDefault="00FF0174" w:rsidP="00D058AA">
      <w:pPr>
        <w:spacing w:after="240" w:line="360" w:lineRule="auto"/>
        <w:rPr>
          <w:rFonts w:asciiTheme="minorHAnsi" w:hAnsiTheme="minorHAnsi" w:cstheme="minorHAnsi"/>
          <w:lang w:val="pl-PL"/>
        </w:rPr>
      </w:pPr>
      <w:r w:rsidRPr="004E5A5B">
        <w:rPr>
          <w:rFonts w:asciiTheme="minorHAnsi" w:hAnsiTheme="minorHAnsi" w:cstheme="minorHAnsi"/>
          <w:lang w:val="pl"/>
        </w:rPr>
        <w:t xml:space="preserve">Brak skoordynowanych planów rozwoju stref ochronnych oraz różnice w systemach ochrony przyrody w obu krajach utrudniają podejmowanie wspólnych, jednolitych działań związanych z ochroną środowiska. Głębsza współpraca w tej dziedzinie byłaby bardzo korzystna. </w:t>
      </w:r>
    </w:p>
    <w:p w14:paraId="376AF814" w14:textId="77777777" w:rsidR="00FF0174" w:rsidRPr="004E5A5B" w:rsidRDefault="00FF0174" w:rsidP="00D058AA">
      <w:pPr>
        <w:spacing w:after="240" w:line="360" w:lineRule="auto"/>
        <w:rPr>
          <w:rFonts w:asciiTheme="minorHAnsi" w:hAnsiTheme="minorHAnsi" w:cstheme="minorHAnsi"/>
          <w:lang w:val="pl-PL"/>
        </w:rPr>
      </w:pPr>
      <w:r w:rsidRPr="004E5A5B">
        <w:rPr>
          <w:rFonts w:asciiTheme="minorHAnsi" w:hAnsiTheme="minorHAnsi" w:cstheme="minorHAnsi"/>
          <w:lang w:val="pl"/>
        </w:rPr>
        <w:t xml:space="preserve">Biorąc pod uwagę wyjątkowość zasobów naturalnych zlokalizowanych na obszarze objętym Programem, istotne jest, aby chronić je zarówno przed zagrożeniami naturalnymi związanymi z klimatem i niezwiązanymi z klimatem, jak i przed zagrożeniami związanymi z działalnością człowieka. Potrzebna jest </w:t>
      </w:r>
      <w:r w:rsidRPr="004E5A5B">
        <w:rPr>
          <w:rFonts w:asciiTheme="minorHAnsi" w:hAnsiTheme="minorHAnsi" w:cstheme="minorHAnsi"/>
          <w:lang w:val="pl"/>
        </w:rPr>
        <w:lastRenderedPageBreak/>
        <w:t xml:space="preserve">współpraca w tym zakresie, aby zachować je dla obecnych i przyszłych pokoleń. Działania antropogeniczne negatywnie wpływają na florę i faunę. Jednym z głównych problemów w Karpatach jest wylesianie, które powoduje częstsze powodzie i szkodliwe skutki dla fauny. Utrata naturalnych ekosystemów spowodowana utratą terenów podmokłych w wyniku osuszania i wydobycia wody do nawadniania zagraża różnorodności biologicznej na tych terytoriach. W niektórych przypadkach, takich jak nadmierna eksploatacja określonego gatunku zwierząt, kluczową rolę odgrywają czynniki ekonomiczne . </w:t>
      </w:r>
    </w:p>
    <w:p w14:paraId="1DBBE053"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Jakość środowiska naturalnego obszaru transgranicznego jest kluczowym aspektem wysokiej jakości życia jego mieszkańców, decyduje również o opisanej powyżej atrakcyjności i potencjale turystycznym, który należy dalej w sposób zrównoważony eksplorować.</w:t>
      </w:r>
    </w:p>
    <w:p w14:paraId="4B998773" w14:textId="77777777" w:rsidR="00FF0174" w:rsidRPr="004E5A5B" w:rsidRDefault="00FF0174" w:rsidP="00FF0174">
      <w:pPr>
        <w:spacing w:line="360" w:lineRule="auto"/>
        <w:rPr>
          <w:rFonts w:asciiTheme="minorHAnsi" w:hAnsiTheme="minorHAnsi" w:cstheme="minorHAnsi"/>
          <w:sz w:val="18"/>
          <w:szCs w:val="18"/>
          <w:lang w:val="pl-PL"/>
        </w:rPr>
      </w:pPr>
    </w:p>
    <w:p w14:paraId="59B0DBB5" w14:textId="0B7F3101" w:rsidR="00FF0174" w:rsidRPr="004E5A5B" w:rsidRDefault="00FF0174" w:rsidP="00D058AA">
      <w:pPr>
        <w:spacing w:after="240" w:line="360" w:lineRule="auto"/>
        <w:rPr>
          <w:rFonts w:asciiTheme="minorHAnsi" w:eastAsia="Arial" w:hAnsiTheme="minorHAnsi" w:cstheme="minorHAnsi"/>
          <w:b/>
          <w:bCs/>
          <w:lang w:val="pl-PL"/>
        </w:rPr>
      </w:pPr>
      <w:r w:rsidRPr="004E5A5B">
        <w:rPr>
          <w:rFonts w:asciiTheme="minorHAnsi" w:hAnsiTheme="minorHAnsi" w:cstheme="minorHAnsi"/>
          <w:b/>
          <w:bCs/>
          <w:lang w:val="pl"/>
        </w:rPr>
        <w:t>Istotnymi wyzwaniami dla obszaru objętego Programem są przystosowanie się do zmiany klimatu, zapobieganie zagrożeniom naturalnym i antropogenicznym, zrównoważona gospodarka wodna, a także  wzrost świadomości na temat wrażliwych kwestii wśród szerokiego grona interesariuszy i mieszkańców . Program powinien wspierać ochronę różnorodności biologicznej dziedzictwa naturalnego i zasobów jego obszaru.</w:t>
      </w:r>
    </w:p>
    <w:p w14:paraId="70E99015" w14:textId="77777777" w:rsidR="00FF0174" w:rsidRPr="004E5A5B" w:rsidRDefault="00FF0174" w:rsidP="00D058AA">
      <w:pPr>
        <w:pStyle w:val="Akapitzlist"/>
        <w:numPr>
          <w:ilvl w:val="2"/>
          <w:numId w:val="7"/>
        </w:numPr>
        <w:spacing w:after="240" w:line="360" w:lineRule="auto"/>
        <w:contextualSpacing w:val="0"/>
        <w:rPr>
          <w:rFonts w:asciiTheme="minorHAnsi" w:hAnsiTheme="minorHAnsi" w:cstheme="minorHAnsi"/>
          <w:b/>
          <w:lang w:val="en-GB"/>
        </w:rPr>
      </w:pPr>
      <w:r w:rsidRPr="004E5A5B">
        <w:rPr>
          <w:rFonts w:asciiTheme="minorHAnsi" w:hAnsiTheme="minorHAnsi" w:cstheme="minorHAnsi"/>
          <w:b/>
          <w:lang w:val="pl"/>
        </w:rPr>
        <w:t xml:space="preserve">POTENCJAŁ WSPÓŁPRACY </w:t>
      </w:r>
    </w:p>
    <w:p w14:paraId="4B4973F5"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 xml:space="preserve">Program powinien koncentrować się na zacieśnianiu więzi transgranicznych w skali lokalnej i regionalnej, pomiędzy jednostkami samorządu terytorialnego, społecznościami i organizacjami pozarządowymi. </w:t>
      </w:r>
    </w:p>
    <w:p w14:paraId="5BF2616F"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 xml:space="preserve">Istniejące asymetrie rozwojowe między Polską a Ukrainą wpływają na możliwości pełnego wykorzystania potencjału współpracy, w szczególności ze względu na: </w:t>
      </w:r>
    </w:p>
    <w:p w14:paraId="7C90BA95" w14:textId="77777777" w:rsidR="00FF0174" w:rsidRPr="004E5A5B" w:rsidRDefault="00FF0174" w:rsidP="00FF0174">
      <w:pPr>
        <w:pStyle w:val="Akapitzlist"/>
        <w:numPr>
          <w:ilvl w:val="0"/>
          <w:numId w:val="9"/>
        </w:numPr>
        <w:spacing w:before="100" w:after="200" w:line="360" w:lineRule="auto"/>
        <w:rPr>
          <w:rFonts w:asciiTheme="minorHAnsi" w:hAnsiTheme="minorHAnsi" w:cstheme="minorHAnsi"/>
          <w:lang w:val="pl-PL"/>
        </w:rPr>
      </w:pPr>
      <w:r w:rsidRPr="004E5A5B">
        <w:rPr>
          <w:rFonts w:asciiTheme="minorHAnsi" w:hAnsiTheme="minorHAnsi" w:cstheme="minorHAnsi"/>
          <w:lang w:val="pl"/>
        </w:rPr>
        <w:t>nieporównywalne kompetencje władz lokalnych i regionalnych,</w:t>
      </w:r>
    </w:p>
    <w:p w14:paraId="5752EF79" w14:textId="77777777" w:rsidR="00FF0174" w:rsidRPr="004E5A5B" w:rsidRDefault="00FF0174" w:rsidP="00FF0174">
      <w:pPr>
        <w:pStyle w:val="Akapitzlist"/>
        <w:numPr>
          <w:ilvl w:val="0"/>
          <w:numId w:val="8"/>
        </w:numPr>
        <w:spacing w:before="100" w:after="200" w:line="360" w:lineRule="auto"/>
        <w:rPr>
          <w:rFonts w:asciiTheme="minorHAnsi" w:hAnsiTheme="minorHAnsi" w:cstheme="minorHAnsi"/>
          <w:lang w:val="pl-PL"/>
        </w:rPr>
      </w:pPr>
      <w:r w:rsidRPr="004E5A5B">
        <w:rPr>
          <w:rFonts w:asciiTheme="minorHAnsi" w:hAnsiTheme="minorHAnsi" w:cstheme="minorHAnsi"/>
          <w:lang w:val="pl"/>
        </w:rPr>
        <w:t>różnice w zasadach funkcjonowania władz lokalnych w Polsce i na Ukrainie – dotyczy to głównie możliwości samodzielnego dysponowania zasobami własnymi i majątkiem komunalnym, różnice w konieczności i możliwościach planowania działań na kilka lat do przodu finansowanych ze środków publicznych,</w:t>
      </w:r>
    </w:p>
    <w:p w14:paraId="23B9CCDA" w14:textId="77777777" w:rsidR="00FF0174" w:rsidRPr="004E5A5B" w:rsidRDefault="00FF0174" w:rsidP="00FF0174">
      <w:pPr>
        <w:pStyle w:val="Akapitzlist"/>
        <w:numPr>
          <w:ilvl w:val="0"/>
          <w:numId w:val="8"/>
        </w:numPr>
        <w:spacing w:before="100" w:after="200" w:line="360" w:lineRule="auto"/>
        <w:rPr>
          <w:rFonts w:asciiTheme="minorHAnsi" w:hAnsiTheme="minorHAnsi" w:cstheme="minorHAnsi"/>
          <w:lang w:val="pl-PL"/>
        </w:rPr>
      </w:pPr>
      <w:r w:rsidRPr="004E5A5B">
        <w:rPr>
          <w:rFonts w:asciiTheme="minorHAnsi" w:hAnsiTheme="minorHAnsi" w:cstheme="minorHAnsi"/>
          <w:lang w:val="pl"/>
        </w:rPr>
        <w:t>niewystarczające wzajemne zaufanie między władzami a mieszkańcami krajów współpracujących.</w:t>
      </w:r>
    </w:p>
    <w:p w14:paraId="29F47D25"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W celu wzmocnienia więzi transgranicznych, wykorzystania istniejącego potencjału współpracy i stworzenia nowych powiązań między władzami lokalnymi i regionalnymi ponad granicami należy wspierać budowanie zdolności i podnoszenie kompetencji pracowników samorządów lokalnych i regionalnych.</w:t>
      </w:r>
    </w:p>
    <w:p w14:paraId="2371C5E4"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lastRenderedPageBreak/>
        <w:t xml:space="preserve">Współpraca transgraniczna jest ważną kwestią dla samorządów. 41% badanych polskich samorządów deklaruje aktywną współpracę z Ukrainą, zwłaszcza w zakresie projektów unijnych i zdobywania doświadczenia samorządowego. </w:t>
      </w:r>
    </w:p>
    <w:p w14:paraId="406457A7" w14:textId="2C933528" w:rsidR="00FF0174" w:rsidRPr="004E5A5B" w:rsidRDefault="00FF0174" w:rsidP="00D058AA">
      <w:pPr>
        <w:spacing w:after="240" w:line="360" w:lineRule="auto"/>
        <w:rPr>
          <w:rFonts w:asciiTheme="minorHAnsi" w:hAnsiTheme="minorHAnsi" w:cstheme="minorHAnsi"/>
          <w:lang w:val="pl-PL"/>
        </w:rPr>
      </w:pPr>
      <w:r w:rsidRPr="004E5A5B">
        <w:rPr>
          <w:rFonts w:asciiTheme="minorHAnsi" w:hAnsiTheme="minorHAnsi" w:cstheme="minorHAnsi"/>
          <w:lang w:val="pl"/>
        </w:rPr>
        <w:t>Na obszarze Programu działa 5 euroregionów: Euroregion Bug, Euroregion Karpacki, Euroregion Niemen, Euroregion Puszcza Białowieska oraz nowo utworzony Euroregion Roztocze. Trzy z nich (Euroregion Bug, Euroregion Karpacki i Euroregion Roztocze) obejmują transgraniczne obszary Polski i Ukrainy i stanowią ogromny potencjał do dalszego rozwoju współpracy transgranicznej.</w:t>
      </w:r>
    </w:p>
    <w:p w14:paraId="64836C4B" w14:textId="77777777" w:rsidR="00FF0174" w:rsidRPr="004E5A5B" w:rsidRDefault="00FF0174" w:rsidP="00D058AA">
      <w:pPr>
        <w:spacing w:after="240" w:line="360" w:lineRule="auto"/>
        <w:rPr>
          <w:rFonts w:asciiTheme="minorHAnsi" w:hAnsiTheme="minorHAnsi" w:cstheme="minorHAnsi"/>
          <w:b/>
          <w:bCs/>
          <w:lang w:val="pl-PL"/>
        </w:rPr>
      </w:pPr>
      <w:r w:rsidRPr="004E5A5B">
        <w:rPr>
          <w:rFonts w:asciiTheme="minorHAnsi" w:hAnsiTheme="minorHAnsi" w:cstheme="minorHAnsi"/>
          <w:b/>
          <w:bCs/>
          <w:lang w:val="pl"/>
        </w:rPr>
        <w:t>Współpraca transgraniczna między instytucjami publicznymi a podmiotami społeczeństwa obywatelskiego, wzmocnienie potencjału administracyjnego, a także działania międzyludzkie powinny stanowić ważną część interwencji w ramach Programu. Należy położyć szczególny nacisk na poprawę jakości usług publicznych, w tym usług granicznych, celnych i innych powiązanych usług, aby stawić czoła obecnym przeszkodom i wyzwaniom.</w:t>
      </w:r>
    </w:p>
    <w:p w14:paraId="11678825" w14:textId="77777777" w:rsidR="00FF0174" w:rsidRPr="004E5A5B" w:rsidRDefault="00FF0174" w:rsidP="00FF0174">
      <w:pPr>
        <w:pStyle w:val="Akapitzlist"/>
        <w:numPr>
          <w:ilvl w:val="2"/>
          <w:numId w:val="7"/>
        </w:numPr>
        <w:spacing w:before="100" w:after="200" w:line="360" w:lineRule="auto"/>
        <w:rPr>
          <w:rFonts w:asciiTheme="minorHAnsi" w:eastAsia="Arial" w:hAnsiTheme="minorHAnsi" w:cstheme="minorHAnsi"/>
          <w:lang w:val="pl-PL"/>
        </w:rPr>
      </w:pPr>
      <w:r w:rsidRPr="004E5A5B">
        <w:rPr>
          <w:rFonts w:asciiTheme="minorHAnsi" w:hAnsiTheme="minorHAnsi" w:cstheme="minorHAnsi"/>
          <w:b/>
          <w:bCs/>
          <w:lang w:val="pl"/>
        </w:rPr>
        <w:t>ZARZĄDZANIE GRANICAMI</w:t>
      </w:r>
    </w:p>
    <w:p w14:paraId="4BDE9BFA"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Około 22 mln osób rocznie przekraczających granicę polsko-ukraińską korzysta z 10 przejść granicznych. Liczba takich osób stale rośnie, co jest powodem konieczności tworzenia nowych i ulepszania istniejących przejść granicznych. Istnieją znaczne braki w infrastrukturze istniejących przejść, zwłaszcza dla ruchu pieszego i rowerowego. Biorąc jednak pod uwagę ograniczony budżet Programu, a także doświadczenia z perspektyw na lata 2007–2013 i 2014–2020, nie jest możliwe wspieranie dużych działań infrastrukturalnych na przejściach granicznych w ramach Programu. Ulepszenia infrastruktury powinny mieć jedynie charakter uzupełniający w stosunku do działań „miękkich".</w:t>
      </w:r>
    </w:p>
    <w:p w14:paraId="3612A9ED" w14:textId="77777777" w:rsidR="00FF0174" w:rsidRPr="004E5A5B" w:rsidRDefault="00FF0174" w:rsidP="00FF0174">
      <w:pPr>
        <w:spacing w:before="60" w:afterLines="60" w:after="144" w:line="360" w:lineRule="auto"/>
        <w:rPr>
          <w:rFonts w:asciiTheme="minorHAnsi" w:hAnsiTheme="minorHAnsi" w:cstheme="minorHAnsi"/>
        </w:rPr>
      </w:pPr>
      <w:r w:rsidRPr="004E5A5B">
        <w:rPr>
          <w:rFonts w:asciiTheme="minorHAnsi" w:hAnsiTheme="minorHAnsi" w:cstheme="minorHAnsi"/>
          <w:lang w:val="pl"/>
        </w:rPr>
        <w:t xml:space="preserve">Konieczna jest poprawa skuteczności kontroli na przejściach granicznych. Projekty wspierane w ramach Programu powinny koncentrować się na: </w:t>
      </w:r>
    </w:p>
    <w:p w14:paraId="050DB65A" w14:textId="77777777" w:rsidR="00FF0174" w:rsidRPr="004E5A5B" w:rsidRDefault="00FF0174" w:rsidP="00FF0174">
      <w:pPr>
        <w:pStyle w:val="Akapitzlist"/>
        <w:numPr>
          <w:ilvl w:val="0"/>
          <w:numId w:val="41"/>
        </w:numPr>
        <w:spacing w:before="60" w:afterLines="60" w:after="144" w:line="360" w:lineRule="auto"/>
        <w:ind w:left="1440"/>
        <w:rPr>
          <w:rFonts w:asciiTheme="minorHAnsi" w:hAnsiTheme="minorHAnsi" w:cstheme="minorHAnsi"/>
          <w:lang w:val="pl-PL"/>
        </w:rPr>
      </w:pPr>
      <w:r w:rsidRPr="004E5A5B">
        <w:rPr>
          <w:rFonts w:asciiTheme="minorHAnsi" w:hAnsiTheme="minorHAnsi" w:cstheme="minorHAnsi"/>
          <w:lang w:val="pl"/>
        </w:rPr>
        <w:t>stworzeniu wspólnych procedur na rzecz szybszej i bezpieczniejszej kontroli i przekraczania granic,</w:t>
      </w:r>
    </w:p>
    <w:p w14:paraId="7A195895" w14:textId="77777777" w:rsidR="00FF0174" w:rsidRPr="004E5A5B" w:rsidRDefault="00FF0174" w:rsidP="00FF0174">
      <w:pPr>
        <w:pStyle w:val="Akapitzlist"/>
        <w:numPr>
          <w:ilvl w:val="0"/>
          <w:numId w:val="41"/>
        </w:numPr>
        <w:spacing w:before="60" w:afterLines="60" w:after="144" w:line="360" w:lineRule="auto"/>
        <w:ind w:left="1440"/>
        <w:rPr>
          <w:rFonts w:asciiTheme="minorHAnsi" w:hAnsiTheme="minorHAnsi" w:cstheme="minorHAnsi"/>
          <w:lang w:val="pl-PL"/>
        </w:rPr>
      </w:pPr>
      <w:r w:rsidRPr="004E5A5B">
        <w:rPr>
          <w:rFonts w:asciiTheme="minorHAnsi" w:hAnsiTheme="minorHAnsi" w:cstheme="minorHAnsi"/>
          <w:lang w:val="pl"/>
        </w:rPr>
        <w:t>ukierunkowanych inwestycjach w niezbędny sprzęt i materiały,</w:t>
      </w:r>
    </w:p>
    <w:p w14:paraId="39684DAE" w14:textId="77777777" w:rsidR="00FF0174" w:rsidRPr="004E5A5B" w:rsidRDefault="00FF0174" w:rsidP="00FF0174">
      <w:pPr>
        <w:pStyle w:val="Akapitzlist"/>
        <w:numPr>
          <w:ilvl w:val="0"/>
          <w:numId w:val="41"/>
        </w:numPr>
        <w:spacing w:before="60" w:afterLines="60" w:after="144" w:line="360" w:lineRule="auto"/>
        <w:ind w:left="1440"/>
        <w:rPr>
          <w:rFonts w:asciiTheme="minorHAnsi" w:hAnsiTheme="minorHAnsi" w:cstheme="minorHAnsi"/>
          <w:lang w:val="pl-PL"/>
        </w:rPr>
      </w:pPr>
      <w:r w:rsidRPr="004E5A5B">
        <w:rPr>
          <w:rFonts w:asciiTheme="minorHAnsi" w:hAnsiTheme="minorHAnsi" w:cstheme="minorHAnsi"/>
          <w:lang w:val="pl"/>
        </w:rPr>
        <w:t>wymianie doświadczeń i najlepszych praktyk, wspólnych szkoleniach.</w:t>
      </w:r>
    </w:p>
    <w:p w14:paraId="30A48129" w14:textId="46229BC1" w:rsidR="00FF0174" w:rsidRPr="004E5A5B" w:rsidRDefault="00FF0174" w:rsidP="00D058AA">
      <w:pPr>
        <w:spacing w:after="240" w:line="360" w:lineRule="auto"/>
        <w:rPr>
          <w:rFonts w:asciiTheme="minorHAnsi" w:hAnsiTheme="minorHAnsi" w:cstheme="minorHAnsi"/>
          <w:b/>
          <w:lang w:val="pl"/>
        </w:rPr>
      </w:pPr>
      <w:r w:rsidRPr="004E5A5B">
        <w:rPr>
          <w:rFonts w:asciiTheme="minorHAnsi" w:hAnsiTheme="minorHAnsi" w:cstheme="minorHAnsi"/>
          <w:b/>
          <w:lang w:val="pl"/>
        </w:rPr>
        <w:t>W celu promowania wzmocnienia koordynacji i współpracy transgranicznej oraz biorąc pod uwagę rosnące przepływy migracyjne między Polską a Ukrainą, ważne jest, aby Program wspierał rozwój współpracy w zakresie zarządzania granicami, zwiększając efektywność procedur przekraczania granic, należy jednak pamiętać, że większość procedur przekraczania granic jest regulowana przez instytucje centralne (i na poziomie UE) oraz międzyrządowe/międzynarodowe porozumienia.</w:t>
      </w:r>
    </w:p>
    <w:p w14:paraId="46748E84" w14:textId="77777777" w:rsidR="00FF0174" w:rsidRPr="004E5A5B" w:rsidRDefault="00FF0174" w:rsidP="00D058AA">
      <w:pPr>
        <w:pStyle w:val="Akapitzlist"/>
        <w:numPr>
          <w:ilvl w:val="2"/>
          <w:numId w:val="7"/>
        </w:numPr>
        <w:spacing w:after="240" w:line="360" w:lineRule="auto"/>
        <w:contextualSpacing w:val="0"/>
        <w:rPr>
          <w:rFonts w:asciiTheme="minorHAnsi" w:hAnsiTheme="minorHAnsi" w:cstheme="minorHAnsi"/>
          <w:b/>
          <w:bCs/>
          <w:lang w:val="pl-PL"/>
        </w:rPr>
      </w:pPr>
      <w:r w:rsidRPr="004E5A5B">
        <w:rPr>
          <w:rFonts w:asciiTheme="minorHAnsi" w:hAnsiTheme="minorHAnsi" w:cstheme="minorHAnsi"/>
          <w:b/>
          <w:bCs/>
          <w:lang w:val="pl"/>
        </w:rPr>
        <w:t>PODSUMOWANIE GŁÓWNYCH WSPÓLNYCH WYZWAŃ I POTRZEB INWESTYCYJNYCH</w:t>
      </w:r>
    </w:p>
    <w:p w14:paraId="008C2ECE"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lastRenderedPageBreak/>
        <w:t>Pomimo granic istnieją wspólne wyzwania na obszarze objętym programem, w szczególności:</w:t>
      </w:r>
    </w:p>
    <w:p w14:paraId="1CEC47F1" w14:textId="77777777" w:rsidR="00FF0174" w:rsidRPr="004E5A5B" w:rsidRDefault="00FF0174" w:rsidP="00FF0174">
      <w:pPr>
        <w:pStyle w:val="Akapitzlist"/>
        <w:numPr>
          <w:ilvl w:val="0"/>
          <w:numId w:val="10"/>
        </w:numPr>
        <w:spacing w:before="100" w:after="200" w:line="360" w:lineRule="auto"/>
        <w:rPr>
          <w:rFonts w:asciiTheme="minorHAnsi" w:hAnsiTheme="minorHAnsi" w:cstheme="minorHAnsi"/>
          <w:lang w:val="pl-PL"/>
        </w:rPr>
      </w:pPr>
      <w:r w:rsidRPr="004E5A5B">
        <w:rPr>
          <w:rFonts w:asciiTheme="minorHAnsi" w:hAnsiTheme="minorHAnsi" w:cstheme="minorHAnsi"/>
          <w:lang w:val="pl"/>
        </w:rPr>
        <w:t>niski poziom rozwoju społeczno-gospodarczego;</w:t>
      </w:r>
    </w:p>
    <w:p w14:paraId="2F909762" w14:textId="77777777" w:rsidR="00FF0174" w:rsidRPr="004E5A5B" w:rsidRDefault="00FF0174" w:rsidP="00FF0174">
      <w:pPr>
        <w:pStyle w:val="Akapitzlist"/>
        <w:numPr>
          <w:ilvl w:val="0"/>
          <w:numId w:val="10"/>
        </w:numPr>
        <w:spacing w:before="100" w:after="200" w:line="360" w:lineRule="auto"/>
        <w:rPr>
          <w:rFonts w:asciiTheme="minorHAnsi" w:hAnsiTheme="minorHAnsi" w:cstheme="minorHAnsi"/>
          <w:lang w:val="pl-PL"/>
        </w:rPr>
      </w:pPr>
      <w:r w:rsidRPr="004E5A5B">
        <w:rPr>
          <w:rFonts w:asciiTheme="minorHAnsi" w:hAnsiTheme="minorHAnsi" w:cstheme="minorHAnsi"/>
          <w:lang w:val="pl"/>
        </w:rPr>
        <w:t>zaawansowane negatywne procesy demograficzne, takie jak  depopulacja i starzenie się społeczeństwa;</w:t>
      </w:r>
    </w:p>
    <w:p w14:paraId="590C5DBC" w14:textId="77777777" w:rsidR="00FF0174" w:rsidRPr="004E5A5B" w:rsidRDefault="00FF0174" w:rsidP="00FF0174">
      <w:pPr>
        <w:pStyle w:val="Akapitzlist"/>
        <w:numPr>
          <w:ilvl w:val="0"/>
          <w:numId w:val="10"/>
        </w:numPr>
        <w:spacing w:before="100" w:after="200" w:line="360" w:lineRule="auto"/>
        <w:rPr>
          <w:rFonts w:asciiTheme="minorHAnsi" w:hAnsiTheme="minorHAnsi" w:cstheme="minorHAnsi"/>
          <w:lang w:val="pl-PL"/>
        </w:rPr>
      </w:pPr>
      <w:r w:rsidRPr="004E5A5B">
        <w:rPr>
          <w:rFonts w:asciiTheme="minorHAnsi" w:hAnsiTheme="minorHAnsi" w:cstheme="minorHAnsi"/>
          <w:lang w:val="pl"/>
        </w:rPr>
        <w:t>potrzeba przeciwdziałania negatywnym skutkom wynikającym z peryferyjnego położenia części pogranicza Polski i Ukrainy.</w:t>
      </w:r>
    </w:p>
    <w:p w14:paraId="4A74D04C"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Można im przeciwdziałać, wykorzystując potencjał turystyczny cennych zasobów przyrodniczych i kulturowych regionu, zarówno dla osób odwiedzających zarówno z obszaru Programu, jak i spoza niego. Duże znaczenie w tym względzie ma wzmocnienie współpracy pomiędzy instytucjami odpowiedzialnymi za politykę wpływającą na rozwój biznesu, funkcjonowanie MŚP i ogólnie rozwój gospodarczy. Należy wspierać wzrost efektywności takich instytucji oraz ich bliższą współpracę z organizacjami biznesowymi i trzeciego sektora oraz stowarzyszeniami.</w:t>
      </w:r>
    </w:p>
    <w:p w14:paraId="7E67D16B"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 xml:space="preserve">Kolejnym ważnym wyzwaniem Programu jest przeciwdziałanie degradacji środowiska naturalnego i dalsza ochrona najcenniejszych dóbr przyrodniczych.  Działania te wpisują się w unijny postulat Europy efektywniej korzystającej z zasobów środowiska. </w:t>
      </w:r>
    </w:p>
    <w:p w14:paraId="1463AF73" w14:textId="3252804D" w:rsidR="00FF0174" w:rsidRPr="004E5A5B" w:rsidRDefault="00FF0174" w:rsidP="00D058AA">
      <w:pPr>
        <w:spacing w:after="240" w:line="360" w:lineRule="auto"/>
        <w:rPr>
          <w:rFonts w:asciiTheme="minorHAnsi" w:hAnsiTheme="minorHAnsi" w:cstheme="minorHAnsi"/>
          <w:lang w:val="pl-PL"/>
        </w:rPr>
      </w:pPr>
      <w:r w:rsidRPr="004E5A5B">
        <w:rPr>
          <w:rFonts w:asciiTheme="minorHAnsi" w:hAnsiTheme="minorHAnsi" w:cstheme="minorHAnsi"/>
          <w:lang w:val="pl"/>
        </w:rPr>
        <w:t>Biorąc pod uwagę dalszy rozwój współpracy terytorialnej między Polską a Ukrainą oraz aktualne problemy i wyzwania obszaru Programu, należy pogłębić i usprawnić współpracę mieszkańców i instytucji, integrację społeczności oraz pokonywanie barier społeczno-kulturowych. Problemy z utrzymaniem spójności lokalnej i integracją mieszkańców obszaru Programu mogą być spowodowane dzielącą Europę granicą Unii Europejskiej. Dlatego tym ważniejsze jest promowanie i wspieranie silnych, pozytywnych relacji międzyludzkich.</w:t>
      </w:r>
    </w:p>
    <w:p w14:paraId="5B27F252" w14:textId="77777777" w:rsidR="007766AC" w:rsidRPr="004E5A5B" w:rsidRDefault="00FF0174" w:rsidP="007766AC">
      <w:pPr>
        <w:spacing w:line="360" w:lineRule="auto"/>
        <w:rPr>
          <w:rFonts w:asciiTheme="minorHAnsi" w:hAnsiTheme="minorHAnsi" w:cstheme="minorHAnsi"/>
          <w:lang w:val="pl"/>
        </w:rPr>
      </w:pPr>
      <w:r w:rsidRPr="004E5A5B">
        <w:rPr>
          <w:rFonts w:asciiTheme="minorHAnsi" w:hAnsiTheme="minorHAnsi" w:cstheme="minorHAnsi"/>
          <w:lang w:val="pl"/>
        </w:rPr>
        <w:t>Ze względu na istniejące nierówności i problemy oraz wpływ pandemii COVID-19, zdrowie mieszkańców również powinno stać się priorytetem. Należy poczynić dalsze inwestycje w usprawnienie procedur przekraczania granic w celu wzmocnienia istniejących i budowania nowych powiązań transgranicznych między instytucjami a osobami mieszkającymi w strefie przygranicznej Polski i Ukrainy.</w:t>
      </w:r>
      <w:r w:rsidR="007766AC" w:rsidRPr="004E5A5B">
        <w:rPr>
          <w:rFonts w:asciiTheme="minorHAnsi" w:hAnsiTheme="minorHAnsi" w:cstheme="minorHAnsi"/>
          <w:lang w:val="pl"/>
        </w:rPr>
        <w:t xml:space="preserve"> </w:t>
      </w:r>
    </w:p>
    <w:p w14:paraId="36E48481" w14:textId="77777777" w:rsidR="00990BAE" w:rsidRPr="004E5A5B" w:rsidRDefault="00990BAE" w:rsidP="007766AC">
      <w:pPr>
        <w:spacing w:line="360" w:lineRule="auto"/>
        <w:rPr>
          <w:rFonts w:asciiTheme="minorHAnsi" w:hAnsiTheme="minorHAnsi" w:cstheme="minorHAnsi"/>
          <w:lang w:val="pl"/>
        </w:rPr>
      </w:pPr>
    </w:p>
    <w:p w14:paraId="4841F368" w14:textId="2F277684" w:rsidR="007766AC" w:rsidRPr="004E5A5B" w:rsidRDefault="007766AC" w:rsidP="007766AC">
      <w:pPr>
        <w:spacing w:line="360" w:lineRule="auto"/>
        <w:rPr>
          <w:rFonts w:asciiTheme="minorHAnsi" w:hAnsiTheme="minorHAnsi" w:cstheme="minorHAnsi"/>
          <w:lang w:val="pl-PL"/>
        </w:rPr>
      </w:pPr>
      <w:bookmarkStart w:id="7" w:name="_Hlk103067074"/>
      <w:r w:rsidRPr="004E5A5B">
        <w:rPr>
          <w:rFonts w:asciiTheme="minorHAnsi" w:hAnsiTheme="minorHAnsi" w:cstheme="minorHAnsi"/>
          <w:lang w:val="pl"/>
        </w:rPr>
        <w:t xml:space="preserve">W trakcie realizacji programu IZ będzie promować strategiczne wykorzystanie zamówień publicznych do wspierania </w:t>
      </w:r>
      <w:r w:rsidR="00990BAE" w:rsidRPr="004E5A5B">
        <w:rPr>
          <w:rFonts w:asciiTheme="minorHAnsi" w:hAnsiTheme="minorHAnsi" w:cstheme="minorHAnsi"/>
          <w:lang w:val="pl"/>
        </w:rPr>
        <w:t>C</w:t>
      </w:r>
      <w:r w:rsidRPr="004E5A5B">
        <w:rPr>
          <w:rFonts w:asciiTheme="minorHAnsi" w:hAnsiTheme="minorHAnsi" w:cstheme="minorHAnsi"/>
          <w:lang w:val="pl"/>
        </w:rPr>
        <w:t xml:space="preserve">elów </w:t>
      </w:r>
      <w:r w:rsidR="00990BAE" w:rsidRPr="004E5A5B">
        <w:rPr>
          <w:rFonts w:asciiTheme="minorHAnsi" w:hAnsiTheme="minorHAnsi" w:cstheme="minorHAnsi"/>
          <w:lang w:val="pl"/>
        </w:rPr>
        <w:t>P</w:t>
      </w:r>
      <w:r w:rsidRPr="004E5A5B">
        <w:rPr>
          <w:rFonts w:asciiTheme="minorHAnsi" w:hAnsiTheme="minorHAnsi" w:cstheme="minorHAnsi"/>
          <w:lang w:val="pl"/>
        </w:rPr>
        <w:t>olityki (w tym wysiłków na rzecz profesjonalizacji w celu wyeliminowania luk w zdolnościach). Należy zachęcać beneficjentów do stosowania kryteriów związanych z jakością i kosztami cyklu życia. W miarę możliwości do procedur udzielania zamówień publicznych należy włączyć względy środowiskowe (np. kryteria ekologicznych zamówień publicznych) i społeczne, a także zachęty do innowacji.</w:t>
      </w:r>
      <w:bookmarkEnd w:id="7"/>
    </w:p>
    <w:p w14:paraId="40DB783C" w14:textId="2523C0BD" w:rsidR="00FF0174" w:rsidRPr="004E5A5B" w:rsidRDefault="00FF0174" w:rsidP="00D058AA">
      <w:pPr>
        <w:spacing w:after="240" w:line="360" w:lineRule="auto"/>
        <w:rPr>
          <w:rFonts w:asciiTheme="minorHAnsi" w:hAnsiTheme="minorHAnsi" w:cstheme="minorHAnsi"/>
          <w:lang w:val="pl-PL"/>
        </w:rPr>
      </w:pPr>
    </w:p>
    <w:p w14:paraId="1DD96E8D" w14:textId="77777777" w:rsidR="007766AC" w:rsidRPr="004E5A5B" w:rsidRDefault="007766AC" w:rsidP="00D058AA">
      <w:pPr>
        <w:spacing w:after="240" w:line="360" w:lineRule="auto"/>
        <w:rPr>
          <w:rFonts w:asciiTheme="minorHAnsi" w:hAnsiTheme="minorHAnsi" w:cstheme="minorHAnsi"/>
          <w:lang w:val="pl-PL"/>
        </w:rPr>
      </w:pPr>
    </w:p>
    <w:p w14:paraId="3EA06C0A" w14:textId="77777777" w:rsidR="00FF0174" w:rsidRPr="004E5A5B" w:rsidRDefault="00FF0174" w:rsidP="00FF0174">
      <w:pPr>
        <w:pStyle w:val="Akapitzlist"/>
        <w:numPr>
          <w:ilvl w:val="2"/>
          <w:numId w:val="7"/>
        </w:numPr>
        <w:spacing w:before="100" w:after="200" w:line="360" w:lineRule="auto"/>
        <w:rPr>
          <w:rFonts w:asciiTheme="minorHAnsi" w:hAnsiTheme="minorHAnsi" w:cstheme="minorHAnsi"/>
          <w:b/>
          <w:bCs/>
          <w:lang w:val="en-GB"/>
        </w:rPr>
      </w:pPr>
      <w:r w:rsidRPr="004E5A5B">
        <w:rPr>
          <w:rFonts w:asciiTheme="minorHAnsi" w:hAnsiTheme="minorHAnsi" w:cstheme="minorHAnsi"/>
          <w:b/>
          <w:bCs/>
          <w:lang w:val="pl"/>
        </w:rPr>
        <w:t xml:space="preserve">CIĄGŁOŚĆ I KOMPLEMENTARNOŚĆ WSPÓŁPRACY </w:t>
      </w:r>
    </w:p>
    <w:p w14:paraId="2B5D9819" w14:textId="77777777" w:rsidR="00FF0174" w:rsidRPr="004E5A5B" w:rsidRDefault="00FF0174" w:rsidP="00FF0174">
      <w:pPr>
        <w:pStyle w:val="Akapitzlist"/>
        <w:numPr>
          <w:ilvl w:val="3"/>
          <w:numId w:val="7"/>
        </w:numPr>
        <w:spacing w:before="100" w:after="200" w:line="360" w:lineRule="auto"/>
        <w:rPr>
          <w:rFonts w:asciiTheme="minorHAnsi" w:hAnsiTheme="minorHAnsi" w:cstheme="minorHAnsi"/>
          <w:b/>
          <w:bCs/>
          <w:lang w:val="pl-PL"/>
        </w:rPr>
      </w:pPr>
      <w:r w:rsidRPr="004E5A5B">
        <w:rPr>
          <w:rFonts w:asciiTheme="minorHAnsi" w:hAnsiTheme="minorHAnsi" w:cstheme="minorHAnsi"/>
          <w:b/>
          <w:bCs/>
          <w:lang w:val="pl"/>
        </w:rPr>
        <w:t>Wnioski wynikające z poprzednich doświadczeń</w:t>
      </w:r>
    </w:p>
    <w:p w14:paraId="40A0B01A"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Współpraca instytucjonalna między Polską a Ukrainą odgrywa ważną rolę we współpracy Unii Europejskiej i jej wschodnich partnerów w ramach Partnerstwa Wschodniego oraz w ramach Programu Współpracy Transgranicznej Polska-Ukraina.</w:t>
      </w:r>
    </w:p>
    <w:p w14:paraId="6F90B80C"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Program Współpracy Transgranicznej Polska-Ukraina wspiera budowanie i utrzymywanie więzi między społecznościami lokalnymi i regionalnymi oraz podmiotami ponad granicami. Edycja 2014-2020 obejmowała Białoruś i miała budżet ponad 183 mln euro, z czego ok. 171 mln euro przeznaczono na realizację projektów w ramach czterech celów tematycznych: Dziedzictwo, Dostępność, Bezpieczeństwo i Granice. Wspierane były trzy rodzaje projektów: duże projekty infrastrukturalne dotyczące dostępności, bezpieczeństwa i granic, regularne projekty w ramach wszystkich celów tematycznych oraz mikroprojekty ukierunkowane na dziedzictwo kulturowe i naturalne obszaru objętego Programem.</w:t>
      </w:r>
    </w:p>
    <w:p w14:paraId="1DF1A610" w14:textId="77777777" w:rsidR="00FF0174" w:rsidRPr="004E5A5B" w:rsidRDefault="00FF0174" w:rsidP="00FF0174">
      <w:pPr>
        <w:spacing w:line="360" w:lineRule="auto"/>
        <w:rPr>
          <w:rFonts w:asciiTheme="minorHAnsi" w:hAnsiTheme="minorHAnsi" w:cstheme="minorHAnsi"/>
          <w:lang w:val="pl-PL"/>
        </w:rPr>
      </w:pPr>
      <w:bookmarkStart w:id="8" w:name="_Hlk53573018"/>
      <w:bookmarkStart w:id="9" w:name="_Hlk94790241"/>
      <w:r w:rsidRPr="004E5A5B">
        <w:rPr>
          <w:rFonts w:asciiTheme="minorHAnsi" w:hAnsiTheme="minorHAnsi" w:cstheme="minorHAnsi"/>
          <w:lang w:val="pl"/>
        </w:rPr>
        <w:t>W edycji Programu 2014-2020 do finansowania wybrano ponad 160 projektów, w których zaangażowanych było ok. 450 partnerów projektowych. Najpopularniejszymi tematami projektów w Programie 2014-2020 były:</w:t>
      </w:r>
      <w:bookmarkEnd w:id="8"/>
      <w:bookmarkEnd w:id="9"/>
    </w:p>
    <w:p w14:paraId="5A7C7779" w14:textId="77777777" w:rsidR="00FF0174" w:rsidRPr="004E5A5B" w:rsidRDefault="00FF0174" w:rsidP="00FF0174">
      <w:pPr>
        <w:pStyle w:val="Akapitzlist"/>
        <w:numPr>
          <w:ilvl w:val="0"/>
          <w:numId w:val="12"/>
        </w:numPr>
        <w:spacing w:before="100" w:after="200" w:line="360" w:lineRule="auto"/>
        <w:rPr>
          <w:rFonts w:asciiTheme="minorHAnsi" w:hAnsiTheme="minorHAnsi" w:cstheme="minorHAnsi"/>
          <w:lang w:val="pl-PL"/>
        </w:rPr>
      </w:pPr>
      <w:r w:rsidRPr="004E5A5B">
        <w:rPr>
          <w:rFonts w:asciiTheme="minorHAnsi" w:hAnsiTheme="minorHAnsi" w:cstheme="minorHAnsi"/>
          <w:lang w:val="pl"/>
        </w:rPr>
        <w:t>zachowanie dziedzictwa historycznego i kulturowego;</w:t>
      </w:r>
    </w:p>
    <w:p w14:paraId="7400379E" w14:textId="77777777" w:rsidR="00FF0174" w:rsidRPr="004E5A5B" w:rsidRDefault="00FF0174" w:rsidP="00FF0174">
      <w:pPr>
        <w:pStyle w:val="Akapitzlist"/>
        <w:numPr>
          <w:ilvl w:val="0"/>
          <w:numId w:val="12"/>
        </w:numPr>
        <w:spacing w:before="100" w:after="200" w:line="360" w:lineRule="auto"/>
        <w:rPr>
          <w:rFonts w:asciiTheme="minorHAnsi" w:hAnsiTheme="minorHAnsi" w:cstheme="minorHAnsi"/>
          <w:lang w:val="pl-PL"/>
        </w:rPr>
      </w:pPr>
      <w:r w:rsidRPr="004E5A5B">
        <w:rPr>
          <w:rFonts w:asciiTheme="minorHAnsi" w:hAnsiTheme="minorHAnsi" w:cstheme="minorHAnsi"/>
          <w:lang w:val="pl"/>
        </w:rPr>
        <w:t>poprawa bezpieczeństwa, w tym bezpieczeństwa zdrowotnego;</w:t>
      </w:r>
    </w:p>
    <w:p w14:paraId="4762A05C" w14:textId="77777777" w:rsidR="00FF0174" w:rsidRPr="004E5A5B" w:rsidRDefault="00FF0174" w:rsidP="00FF0174">
      <w:pPr>
        <w:pStyle w:val="Akapitzlist"/>
        <w:numPr>
          <w:ilvl w:val="0"/>
          <w:numId w:val="12"/>
        </w:numPr>
        <w:spacing w:before="100" w:after="200" w:line="360" w:lineRule="auto"/>
        <w:rPr>
          <w:rFonts w:asciiTheme="minorHAnsi" w:hAnsiTheme="minorHAnsi" w:cstheme="minorHAnsi"/>
          <w:lang w:val="en-GB"/>
        </w:rPr>
      </w:pPr>
      <w:r w:rsidRPr="004E5A5B">
        <w:rPr>
          <w:rFonts w:asciiTheme="minorHAnsi" w:hAnsiTheme="minorHAnsi" w:cstheme="minorHAnsi"/>
          <w:lang w:val="pl"/>
        </w:rPr>
        <w:t>zachowanie istniejącego dziedzictwa przyrodniczego;</w:t>
      </w:r>
    </w:p>
    <w:p w14:paraId="2DAEBBEB" w14:textId="77777777" w:rsidR="00FF0174" w:rsidRPr="004E5A5B" w:rsidRDefault="00FF0174" w:rsidP="00FF0174">
      <w:pPr>
        <w:pStyle w:val="Akapitzlist"/>
        <w:numPr>
          <w:ilvl w:val="0"/>
          <w:numId w:val="12"/>
        </w:numPr>
        <w:spacing w:before="100" w:after="200" w:line="360" w:lineRule="auto"/>
        <w:rPr>
          <w:rFonts w:asciiTheme="minorHAnsi" w:hAnsiTheme="minorHAnsi" w:cstheme="minorHAnsi"/>
          <w:lang w:val="en-GB"/>
        </w:rPr>
      </w:pPr>
      <w:r w:rsidRPr="004E5A5B">
        <w:rPr>
          <w:rFonts w:asciiTheme="minorHAnsi" w:hAnsiTheme="minorHAnsi" w:cstheme="minorHAnsi"/>
          <w:lang w:val="pl"/>
        </w:rPr>
        <w:t>poprawa połączeń komunikacyjnych.</w:t>
      </w:r>
    </w:p>
    <w:p w14:paraId="236BFFB0"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Najważniejsze wnioski wyciągnięte do tej pory z realizacji Programu 2014–2020 to:</w:t>
      </w:r>
    </w:p>
    <w:p w14:paraId="013CCA33" w14:textId="77777777" w:rsidR="00FF0174" w:rsidRPr="004E5A5B" w:rsidRDefault="00FF0174" w:rsidP="00FF0174">
      <w:pPr>
        <w:pStyle w:val="Akapitzlist"/>
        <w:numPr>
          <w:ilvl w:val="0"/>
          <w:numId w:val="11"/>
        </w:numPr>
        <w:spacing w:before="100" w:after="200" w:line="360" w:lineRule="auto"/>
        <w:rPr>
          <w:rFonts w:asciiTheme="minorHAnsi" w:hAnsiTheme="minorHAnsi" w:cstheme="minorHAnsi"/>
          <w:lang w:val="pl-PL"/>
        </w:rPr>
      </w:pPr>
      <w:r w:rsidRPr="004E5A5B">
        <w:rPr>
          <w:rFonts w:asciiTheme="minorHAnsi" w:hAnsiTheme="minorHAnsi" w:cstheme="minorHAnsi"/>
          <w:lang w:val="pl"/>
        </w:rPr>
        <w:t>Program cieszy się popularnością wśród beneficjentów – dużej liczby organizacji zaangażowanych w projekty;</w:t>
      </w:r>
    </w:p>
    <w:p w14:paraId="1425B00A" w14:textId="77777777" w:rsidR="00FF0174" w:rsidRPr="004E5A5B" w:rsidRDefault="00FF0174" w:rsidP="00FF0174">
      <w:pPr>
        <w:pStyle w:val="Akapitzlist"/>
        <w:numPr>
          <w:ilvl w:val="0"/>
          <w:numId w:val="11"/>
        </w:numPr>
        <w:spacing w:before="100" w:after="200" w:line="360" w:lineRule="auto"/>
        <w:rPr>
          <w:rFonts w:asciiTheme="minorHAnsi" w:hAnsiTheme="minorHAnsi" w:cstheme="minorHAnsi"/>
          <w:lang w:val="pl-PL"/>
        </w:rPr>
      </w:pPr>
      <w:r w:rsidRPr="004E5A5B">
        <w:rPr>
          <w:rFonts w:asciiTheme="minorHAnsi" w:hAnsiTheme="minorHAnsi" w:cstheme="minorHAnsi"/>
          <w:lang w:val="pl"/>
        </w:rPr>
        <w:t>W pierwszych latach realizacji Programu nacisk położono na zaproszenia do składania wniosków i kwestie organizacyjne;</w:t>
      </w:r>
    </w:p>
    <w:p w14:paraId="04DF3B3E" w14:textId="77777777" w:rsidR="00FF0174" w:rsidRPr="004E5A5B" w:rsidRDefault="00FF0174" w:rsidP="00FF0174">
      <w:pPr>
        <w:pStyle w:val="Akapitzlist"/>
        <w:numPr>
          <w:ilvl w:val="0"/>
          <w:numId w:val="11"/>
        </w:numPr>
        <w:spacing w:before="100" w:after="200" w:line="360" w:lineRule="auto"/>
        <w:rPr>
          <w:rFonts w:asciiTheme="minorHAnsi" w:hAnsiTheme="minorHAnsi" w:cstheme="minorHAnsi"/>
          <w:lang w:val="pl-PL"/>
        </w:rPr>
      </w:pPr>
      <w:r w:rsidRPr="004E5A5B">
        <w:rPr>
          <w:rFonts w:asciiTheme="minorHAnsi" w:hAnsiTheme="minorHAnsi" w:cstheme="minorHAnsi"/>
          <w:lang w:val="pl"/>
        </w:rPr>
        <w:t>W pierwszym zaproszeniu do składania wniosków zorganizowanym dla regularnych projektów (pochłaniających większość budżetu programu) największym zainteresowaniem wnioskodawców cieszyły się cele tematyczne dziedzictwo i bezpieczeństwo (w tym ochrona zdrowia i usługi socjalne);</w:t>
      </w:r>
    </w:p>
    <w:p w14:paraId="02F05CB5" w14:textId="77777777" w:rsidR="00FF0174" w:rsidRPr="004E5A5B" w:rsidRDefault="00FF0174" w:rsidP="00FF0174">
      <w:pPr>
        <w:pStyle w:val="Akapitzlist"/>
        <w:numPr>
          <w:ilvl w:val="0"/>
          <w:numId w:val="11"/>
        </w:numPr>
        <w:spacing w:before="100" w:after="200" w:line="360" w:lineRule="auto"/>
        <w:rPr>
          <w:rFonts w:asciiTheme="minorHAnsi" w:hAnsiTheme="minorHAnsi" w:cstheme="minorHAnsi"/>
          <w:lang w:val="pl-PL"/>
        </w:rPr>
      </w:pPr>
      <w:r w:rsidRPr="004E5A5B">
        <w:rPr>
          <w:rFonts w:asciiTheme="minorHAnsi" w:hAnsiTheme="minorHAnsi" w:cstheme="minorHAnsi"/>
          <w:lang w:val="pl"/>
        </w:rPr>
        <w:t>W ramach programu istniała dobra współpraca między krajami partnerskimi, która doprowadziła do stabilnego i trwałego partnerstwa;</w:t>
      </w:r>
    </w:p>
    <w:p w14:paraId="5A2136CD" w14:textId="77777777" w:rsidR="00FF0174" w:rsidRPr="004E5A5B" w:rsidRDefault="00FF0174" w:rsidP="00FF0174">
      <w:pPr>
        <w:pStyle w:val="Akapitzlist"/>
        <w:numPr>
          <w:ilvl w:val="0"/>
          <w:numId w:val="11"/>
        </w:numPr>
        <w:spacing w:before="100" w:after="200" w:line="360" w:lineRule="auto"/>
        <w:rPr>
          <w:rFonts w:asciiTheme="minorHAnsi" w:hAnsiTheme="minorHAnsi" w:cstheme="minorHAnsi"/>
          <w:lang w:val="pl-PL"/>
        </w:rPr>
      </w:pPr>
      <w:r w:rsidRPr="004E5A5B">
        <w:rPr>
          <w:rFonts w:asciiTheme="minorHAnsi" w:hAnsiTheme="minorHAnsi" w:cstheme="minorHAnsi"/>
          <w:lang w:val="pl"/>
        </w:rPr>
        <w:lastRenderedPageBreak/>
        <w:t>Wnioskodawcy zgłaszali jedynie drobne problemy związane z korzystaniem z oprogramowania do składania wniosków elektronicznych; ogólnie system okazał się wydajny;</w:t>
      </w:r>
    </w:p>
    <w:p w14:paraId="47402AA8" w14:textId="77777777" w:rsidR="00FF0174" w:rsidRPr="004E5A5B" w:rsidRDefault="00FF0174" w:rsidP="00FF0174">
      <w:pPr>
        <w:pStyle w:val="Akapitzlist"/>
        <w:numPr>
          <w:ilvl w:val="0"/>
          <w:numId w:val="11"/>
        </w:numPr>
        <w:spacing w:before="100" w:after="200" w:line="360" w:lineRule="auto"/>
        <w:rPr>
          <w:rFonts w:asciiTheme="minorHAnsi" w:hAnsiTheme="minorHAnsi" w:cstheme="minorHAnsi"/>
          <w:lang w:val="pl-PL"/>
        </w:rPr>
      </w:pPr>
      <w:r w:rsidRPr="004E5A5B">
        <w:rPr>
          <w:rFonts w:asciiTheme="minorHAnsi" w:hAnsiTheme="minorHAnsi" w:cstheme="minorHAnsi"/>
          <w:lang w:val="pl"/>
        </w:rPr>
        <w:t>Komunikacja z WST/IZ była skuteczna, instytucje dostarczały (potencjalnym) wnioskodawcom i beneficjentom aktualnych informacji i utrzymywały z nimi bezpośredni kontakt podczas wszystkich procesów, relacje te stanowiły warunek sine qua non zapewnienia udanej realizacji Programu;</w:t>
      </w:r>
    </w:p>
    <w:p w14:paraId="03B14F78" w14:textId="77777777" w:rsidR="00FF0174" w:rsidRPr="004E5A5B" w:rsidRDefault="00FF0174" w:rsidP="00FF0174">
      <w:pPr>
        <w:pStyle w:val="Akapitzlist"/>
        <w:numPr>
          <w:ilvl w:val="0"/>
          <w:numId w:val="11"/>
        </w:numPr>
        <w:spacing w:before="100" w:after="200" w:line="360" w:lineRule="auto"/>
        <w:rPr>
          <w:rFonts w:asciiTheme="minorHAnsi" w:hAnsiTheme="minorHAnsi" w:cstheme="minorHAnsi"/>
          <w:lang w:val="pl-PL"/>
        </w:rPr>
      </w:pPr>
      <w:r w:rsidRPr="004E5A5B">
        <w:rPr>
          <w:rFonts w:asciiTheme="minorHAnsi" w:hAnsiTheme="minorHAnsi" w:cstheme="minorHAnsi"/>
          <w:lang w:val="pl"/>
        </w:rPr>
        <w:t>Poziom współpracy transgranicznej i wpływ działań realizowanych przez poszczególnych beneficjentów w ramach Programu był czasami wątpliwy (niektóre projekty były zazwyczaj realizowane "indywidualnie", bez uwzględnienia szerszego obrazu projektu i Programu).</w:t>
      </w:r>
    </w:p>
    <w:p w14:paraId="4068CD58" w14:textId="10B5D566" w:rsidR="00FF0174" w:rsidRPr="004E5A5B" w:rsidRDefault="00FF0174" w:rsidP="00D058AA">
      <w:pPr>
        <w:spacing w:after="240" w:line="360" w:lineRule="auto"/>
        <w:rPr>
          <w:rFonts w:asciiTheme="minorHAnsi" w:hAnsiTheme="minorHAnsi" w:cstheme="minorHAnsi"/>
          <w:lang w:val="pl-PL"/>
        </w:rPr>
      </w:pPr>
      <w:r w:rsidRPr="004E5A5B">
        <w:rPr>
          <w:rFonts w:asciiTheme="minorHAnsi" w:hAnsiTheme="minorHAnsi" w:cstheme="minorHAnsi"/>
          <w:lang w:val="pl"/>
        </w:rPr>
        <w:t xml:space="preserve">Program na lata 2021-2027 wzmocni istniejące więzi między Polską a Ukrainą oraz zbuduje nowe w zakresie środowiska, zdrowia, turystyki, współpracy i granic. Program będzie zatem kontynuacją i pogłębieniem procesów rozwojowych rozpoczętych w okresie programowania 2014–2020. Jednak wraz z pojawieniem się nowych wyzwań dla współpracy transgranicznej między Polską a Ukrainą, Program będzie dostosowywany tak, aby obszar nim objęty odniósł jak największe korzyści.   </w:t>
      </w:r>
    </w:p>
    <w:p w14:paraId="0F9A71CD" w14:textId="77777777" w:rsidR="00FF0174" w:rsidRPr="004E5A5B" w:rsidRDefault="00FF0174" w:rsidP="00D058AA">
      <w:pPr>
        <w:pStyle w:val="Akapitzlist"/>
        <w:numPr>
          <w:ilvl w:val="3"/>
          <w:numId w:val="7"/>
        </w:numPr>
        <w:spacing w:after="240" w:line="360" w:lineRule="auto"/>
        <w:contextualSpacing w:val="0"/>
        <w:rPr>
          <w:rFonts w:asciiTheme="minorHAnsi" w:hAnsiTheme="minorHAnsi" w:cstheme="minorHAnsi"/>
          <w:b/>
          <w:bCs/>
          <w:lang w:val="en-GB"/>
        </w:rPr>
      </w:pPr>
      <w:r w:rsidRPr="004E5A5B">
        <w:rPr>
          <w:rFonts w:asciiTheme="minorHAnsi" w:hAnsiTheme="minorHAnsi" w:cstheme="minorHAnsi"/>
          <w:b/>
          <w:bCs/>
          <w:lang w:val="pl"/>
        </w:rPr>
        <w:t>Komplementarność Programu</w:t>
      </w:r>
    </w:p>
    <w:p w14:paraId="64D5703B" w14:textId="71EC1971" w:rsidR="00FF0174" w:rsidRPr="004E5A5B" w:rsidRDefault="00FF0174" w:rsidP="00D058AA">
      <w:pPr>
        <w:spacing w:after="240" w:line="360" w:lineRule="auto"/>
        <w:rPr>
          <w:rFonts w:asciiTheme="minorHAnsi" w:hAnsiTheme="minorHAnsi" w:cstheme="minorHAnsi"/>
          <w:lang w:val="pl"/>
        </w:rPr>
      </w:pPr>
      <w:r w:rsidRPr="004E5A5B">
        <w:rPr>
          <w:rFonts w:asciiTheme="minorHAnsi" w:hAnsiTheme="minorHAnsi" w:cstheme="minorHAnsi"/>
          <w:lang w:val="pl"/>
        </w:rPr>
        <w:t>Aby osiągnąć pozytywne synergie, należy kontynuować prace nad utrzymaniem powiązań tematycznych i przestrzennych między różnymi interwencjami zarówno na poziomie ponadregionalnym, jak i regionalnym. Uzyskanie i utrzymanie korzyści wynikających z bieżącej realizacji programów i projektów na obszarze objętym Programem jest możliwe tylko wtedy, gdy w przyszłości utrzymana zostanie komplementarność interwencji. Pomoże to utrzymać pozytywny kierunek długoterminowych zmian społeczno-gospodarczych, przestrzennych, środowiskowych i innych.</w:t>
      </w:r>
    </w:p>
    <w:p w14:paraId="03B92F3A" w14:textId="77777777" w:rsidR="00FF0174" w:rsidRPr="004E5A5B" w:rsidRDefault="00FF0174" w:rsidP="00D058AA">
      <w:pPr>
        <w:pStyle w:val="Akapitzlist"/>
        <w:numPr>
          <w:ilvl w:val="4"/>
          <w:numId w:val="7"/>
        </w:numPr>
        <w:spacing w:after="240" w:line="360" w:lineRule="auto"/>
        <w:contextualSpacing w:val="0"/>
        <w:rPr>
          <w:rFonts w:asciiTheme="minorHAnsi" w:hAnsiTheme="minorHAnsi" w:cstheme="minorHAnsi"/>
          <w:u w:val="single"/>
          <w:lang w:val="en-GB"/>
        </w:rPr>
      </w:pPr>
      <w:r w:rsidRPr="004E5A5B">
        <w:rPr>
          <w:rFonts w:asciiTheme="minorHAnsi" w:hAnsiTheme="minorHAnsi" w:cstheme="minorHAnsi"/>
          <w:u w:val="single"/>
          <w:lang w:val="pl"/>
        </w:rPr>
        <w:t>Strategie i programy UE</w:t>
      </w:r>
    </w:p>
    <w:p w14:paraId="7255639D"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PL"/>
        </w:rPr>
        <w:t xml:space="preserve">W zakresie zaplanowanych inwestycji priorytetowych konieczne jest także nawiązanie </w:t>
      </w:r>
      <w:r w:rsidRPr="004E5A5B">
        <w:rPr>
          <w:rFonts w:asciiTheme="minorHAnsi" w:hAnsiTheme="minorHAnsi" w:cstheme="minorHAnsi"/>
          <w:lang w:val="pl"/>
        </w:rPr>
        <w:t xml:space="preserve"> do dokumentów strategicznych Unii Europejskiej. </w:t>
      </w:r>
      <w:r w:rsidRPr="004E5A5B">
        <w:rPr>
          <w:rFonts w:asciiTheme="minorHAnsi" w:hAnsiTheme="minorHAnsi" w:cstheme="minorHAnsi"/>
          <w:i/>
          <w:iCs/>
          <w:lang w:val="pl"/>
        </w:rPr>
        <w:t>Strategia</w:t>
      </w:r>
      <w:r w:rsidRPr="004E5A5B">
        <w:rPr>
          <w:rFonts w:asciiTheme="minorHAnsi" w:hAnsiTheme="minorHAnsi" w:cstheme="minorHAnsi"/>
          <w:lang w:val="pl"/>
        </w:rPr>
        <w:t xml:space="preserve"> </w:t>
      </w:r>
      <w:r w:rsidRPr="004E5A5B">
        <w:rPr>
          <w:rFonts w:asciiTheme="minorHAnsi" w:hAnsiTheme="minorHAnsi" w:cstheme="minorHAnsi"/>
          <w:i/>
          <w:iCs/>
          <w:lang w:val="pl"/>
        </w:rPr>
        <w:t>w kierunku zrównoważonej Europy do 2030 r</w:t>
      </w:r>
      <w:r w:rsidRPr="004E5A5B">
        <w:rPr>
          <w:rFonts w:asciiTheme="minorHAnsi" w:hAnsiTheme="minorHAnsi" w:cstheme="minorHAnsi"/>
          <w:lang w:val="pl"/>
        </w:rPr>
        <w:t xml:space="preserve">. jest jednym z kluczowych dokumentów. </w:t>
      </w:r>
      <w:proofErr w:type="spellStart"/>
      <w:r w:rsidRPr="004E5A5B">
        <w:rPr>
          <w:rFonts w:asciiTheme="minorHAnsi" w:hAnsiTheme="minorHAnsi" w:cstheme="minorHAnsi"/>
        </w:rPr>
        <w:t>Głównymi</w:t>
      </w:r>
      <w:proofErr w:type="spellEnd"/>
      <w:r w:rsidRPr="004E5A5B">
        <w:rPr>
          <w:rFonts w:asciiTheme="minorHAnsi" w:hAnsiTheme="minorHAnsi" w:cstheme="minorHAnsi"/>
        </w:rPr>
        <w:t xml:space="preserve"> </w:t>
      </w:r>
      <w:proofErr w:type="spellStart"/>
      <w:r w:rsidRPr="004E5A5B">
        <w:rPr>
          <w:rFonts w:asciiTheme="minorHAnsi" w:hAnsiTheme="minorHAnsi" w:cstheme="minorHAnsi"/>
        </w:rPr>
        <w:t>założeniami</w:t>
      </w:r>
      <w:proofErr w:type="spellEnd"/>
      <w:r w:rsidRPr="004E5A5B">
        <w:rPr>
          <w:rFonts w:asciiTheme="minorHAnsi" w:hAnsiTheme="minorHAnsi" w:cstheme="minorHAnsi"/>
        </w:rPr>
        <w:t xml:space="preserve"> </w:t>
      </w:r>
      <w:proofErr w:type="spellStart"/>
      <w:r w:rsidRPr="004E5A5B">
        <w:rPr>
          <w:rFonts w:asciiTheme="minorHAnsi" w:hAnsiTheme="minorHAnsi" w:cstheme="minorHAnsi"/>
        </w:rPr>
        <w:t>tej</w:t>
      </w:r>
      <w:proofErr w:type="spellEnd"/>
      <w:r w:rsidRPr="004E5A5B">
        <w:rPr>
          <w:rFonts w:asciiTheme="minorHAnsi" w:hAnsiTheme="minorHAnsi" w:cstheme="minorHAnsi"/>
        </w:rPr>
        <w:t xml:space="preserve"> </w:t>
      </w:r>
      <w:proofErr w:type="spellStart"/>
      <w:r w:rsidRPr="004E5A5B">
        <w:rPr>
          <w:rFonts w:asciiTheme="minorHAnsi" w:hAnsiTheme="minorHAnsi" w:cstheme="minorHAnsi"/>
        </w:rPr>
        <w:t>Strategii</w:t>
      </w:r>
      <w:proofErr w:type="spellEnd"/>
      <w:r w:rsidRPr="004E5A5B">
        <w:rPr>
          <w:rFonts w:asciiTheme="minorHAnsi" w:hAnsiTheme="minorHAnsi" w:cstheme="minorHAnsi"/>
        </w:rPr>
        <w:t xml:space="preserve"> </w:t>
      </w:r>
      <w:proofErr w:type="spellStart"/>
      <w:r w:rsidRPr="004E5A5B">
        <w:rPr>
          <w:rFonts w:asciiTheme="minorHAnsi" w:hAnsiTheme="minorHAnsi" w:cstheme="minorHAnsi"/>
        </w:rPr>
        <w:t>są</w:t>
      </w:r>
      <w:proofErr w:type="spellEnd"/>
      <w:r w:rsidRPr="004E5A5B">
        <w:rPr>
          <w:rFonts w:asciiTheme="minorHAnsi" w:hAnsiTheme="minorHAnsi" w:cstheme="minorHAnsi"/>
          <w:lang w:val="pl"/>
        </w:rPr>
        <w:t>:</w:t>
      </w:r>
    </w:p>
    <w:p w14:paraId="50DB69EE" w14:textId="77777777" w:rsidR="00FF0174" w:rsidRPr="004E5A5B" w:rsidRDefault="00FF0174" w:rsidP="00FF0174">
      <w:pPr>
        <w:pStyle w:val="Akapitzlist"/>
        <w:numPr>
          <w:ilvl w:val="0"/>
          <w:numId w:val="13"/>
        </w:numPr>
        <w:spacing w:before="100" w:after="200" w:line="360" w:lineRule="auto"/>
        <w:rPr>
          <w:rFonts w:asciiTheme="minorHAnsi" w:hAnsiTheme="minorHAnsi" w:cstheme="minorHAnsi"/>
          <w:lang w:val="pl-PL"/>
        </w:rPr>
      </w:pPr>
      <w:r w:rsidRPr="004E5A5B">
        <w:rPr>
          <w:rFonts w:asciiTheme="minorHAnsi" w:hAnsiTheme="minorHAnsi" w:cstheme="minorHAnsi"/>
          <w:lang w:val="pl"/>
        </w:rPr>
        <w:t>Od gospodarki liniowej do gospodarki o obiegu zamkniętym;</w:t>
      </w:r>
    </w:p>
    <w:p w14:paraId="0C7BBEE2" w14:textId="77777777" w:rsidR="00FF0174" w:rsidRPr="004E5A5B" w:rsidRDefault="00FF0174" w:rsidP="00FF0174">
      <w:pPr>
        <w:pStyle w:val="Akapitzlist"/>
        <w:numPr>
          <w:ilvl w:val="0"/>
          <w:numId w:val="13"/>
        </w:numPr>
        <w:spacing w:before="100" w:after="200" w:line="360" w:lineRule="auto"/>
        <w:rPr>
          <w:rFonts w:asciiTheme="minorHAnsi" w:hAnsiTheme="minorHAnsi" w:cstheme="minorHAnsi"/>
          <w:lang w:val="pl-PL"/>
        </w:rPr>
      </w:pPr>
      <w:r w:rsidRPr="004E5A5B">
        <w:rPr>
          <w:rFonts w:asciiTheme="minorHAnsi" w:hAnsiTheme="minorHAnsi" w:cstheme="minorHAnsi"/>
          <w:lang w:val="pl"/>
        </w:rPr>
        <w:t xml:space="preserve">Strategia "od pola do stołu"; </w:t>
      </w:r>
    </w:p>
    <w:p w14:paraId="02569B67" w14:textId="77777777" w:rsidR="00FF0174" w:rsidRPr="004E5A5B" w:rsidRDefault="00FF0174" w:rsidP="00FF0174">
      <w:pPr>
        <w:pStyle w:val="Akapitzlist"/>
        <w:numPr>
          <w:ilvl w:val="0"/>
          <w:numId w:val="13"/>
        </w:numPr>
        <w:spacing w:before="100" w:after="200" w:line="360" w:lineRule="auto"/>
        <w:rPr>
          <w:rFonts w:asciiTheme="minorHAnsi" w:hAnsiTheme="minorHAnsi" w:cstheme="minorHAnsi"/>
          <w:lang w:val="pl-PL"/>
        </w:rPr>
      </w:pPr>
      <w:r w:rsidRPr="004E5A5B">
        <w:rPr>
          <w:rFonts w:asciiTheme="minorHAnsi" w:hAnsiTheme="minorHAnsi" w:cstheme="minorHAnsi"/>
          <w:lang w:val="pl"/>
        </w:rPr>
        <w:t>Energia, budownictwo i mobilność gotowe na wyzwania przyszłości;</w:t>
      </w:r>
    </w:p>
    <w:p w14:paraId="4F9473D7" w14:textId="77777777" w:rsidR="00FF0174" w:rsidRPr="004E5A5B" w:rsidRDefault="00FF0174" w:rsidP="00FF0174">
      <w:pPr>
        <w:pStyle w:val="Akapitzlist"/>
        <w:numPr>
          <w:ilvl w:val="0"/>
          <w:numId w:val="13"/>
        </w:numPr>
        <w:spacing w:before="100" w:after="200" w:line="360" w:lineRule="auto"/>
        <w:rPr>
          <w:rFonts w:asciiTheme="minorHAnsi" w:hAnsiTheme="minorHAnsi" w:cstheme="minorHAnsi"/>
          <w:lang w:val="pl-PL"/>
        </w:rPr>
      </w:pPr>
      <w:r w:rsidRPr="004E5A5B">
        <w:rPr>
          <w:rFonts w:asciiTheme="minorHAnsi" w:hAnsiTheme="minorHAnsi" w:cstheme="minorHAnsi"/>
          <w:lang w:val="pl"/>
        </w:rPr>
        <w:t>Zapewnienie transformacji sprawiedliwej Europy ze społecznego punktu widzenia.</w:t>
      </w:r>
    </w:p>
    <w:p w14:paraId="0D2CEC82"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 xml:space="preserve">Unia Europejska </w:t>
      </w:r>
      <w:r w:rsidRPr="004E5A5B">
        <w:rPr>
          <w:rFonts w:asciiTheme="minorHAnsi" w:hAnsiTheme="minorHAnsi" w:cstheme="minorHAnsi"/>
          <w:lang w:val="pl-PL"/>
        </w:rPr>
        <w:t>zobowiązała się do dążenia w kierunku Europy zrównoważonej gospodarczo</w:t>
      </w:r>
      <w:r w:rsidRPr="004E5A5B" w:rsidDel="000A603D">
        <w:rPr>
          <w:rFonts w:asciiTheme="minorHAnsi" w:hAnsiTheme="minorHAnsi" w:cstheme="minorHAnsi"/>
          <w:lang w:val="pl"/>
        </w:rPr>
        <w:t xml:space="preserve"> </w:t>
      </w:r>
      <w:r w:rsidRPr="004E5A5B">
        <w:rPr>
          <w:rFonts w:asciiTheme="minorHAnsi" w:hAnsiTheme="minorHAnsi" w:cstheme="minorHAnsi"/>
          <w:lang w:val="pl"/>
        </w:rPr>
        <w:t xml:space="preserve">, w której ludzie "żyją dobrze </w:t>
      </w:r>
      <w:r w:rsidRPr="004E5A5B">
        <w:rPr>
          <w:rFonts w:asciiTheme="minorHAnsi" w:hAnsiTheme="minorHAnsi" w:cstheme="minorHAnsi"/>
          <w:lang w:val="pl-PL"/>
        </w:rPr>
        <w:t xml:space="preserve">z uwzględnieniem ograniczeń </w:t>
      </w:r>
      <w:r w:rsidRPr="004E5A5B">
        <w:rPr>
          <w:rFonts w:asciiTheme="minorHAnsi" w:hAnsiTheme="minorHAnsi" w:cstheme="minorHAnsi"/>
          <w:lang w:val="pl"/>
        </w:rPr>
        <w:t xml:space="preserve"> naszej planety". W tym kontekście najważniejsze są </w:t>
      </w:r>
      <w:r w:rsidRPr="004E5A5B">
        <w:rPr>
          <w:rFonts w:asciiTheme="minorHAnsi" w:hAnsiTheme="minorHAnsi" w:cstheme="minorHAnsi"/>
          <w:lang w:val="pl"/>
        </w:rPr>
        <w:lastRenderedPageBreak/>
        <w:t>priorytety inwestycyjne zaplanowane w ramach Programu Polska-Ukraina na lata 2021-2027 mające na celu promowanie zrównoważonej gospodarki wodnej, promowanie transformacji w kierunku gospodarki o obiegu zamkniętym oraz szeroko rozumianą ochronę przyrody, środowiska i krajobrazu. Istnieje widoczny związek między priorytetami inwestycyjnymi a celem 1. "Od gospodarki liniowej do gospodarki o obiegu zamkniętym".</w:t>
      </w:r>
      <w:r w:rsidRPr="004E5A5B">
        <w:rPr>
          <w:rFonts w:asciiTheme="minorHAnsi" w:hAnsiTheme="minorHAnsi" w:cstheme="minorHAnsi"/>
          <w:vertAlign w:val="superscript"/>
          <w:lang w:val="pl"/>
        </w:rPr>
        <w:footnoteReference w:id="2"/>
      </w:r>
    </w:p>
    <w:p w14:paraId="0F79E2D7" w14:textId="77777777" w:rsidR="00FF0174" w:rsidRPr="004E5A5B" w:rsidRDefault="00FF0174" w:rsidP="00FF0174">
      <w:pPr>
        <w:spacing w:line="360" w:lineRule="auto"/>
        <w:rPr>
          <w:rFonts w:asciiTheme="minorHAnsi" w:hAnsiTheme="minorHAnsi" w:cstheme="minorHAnsi"/>
          <w:lang w:val="en-GB"/>
        </w:rPr>
      </w:pPr>
      <w:r w:rsidRPr="004E5A5B">
        <w:rPr>
          <w:rFonts w:asciiTheme="minorHAnsi" w:hAnsiTheme="minorHAnsi" w:cstheme="minorHAnsi"/>
          <w:lang w:val="pl"/>
        </w:rPr>
        <w:t xml:space="preserve">Wieloletnie ramy finansowe, wzmocnione przez </w:t>
      </w:r>
      <w:proofErr w:type="spellStart"/>
      <w:r w:rsidRPr="004E5A5B">
        <w:rPr>
          <w:rFonts w:asciiTheme="minorHAnsi" w:hAnsiTheme="minorHAnsi" w:cstheme="minorHAnsi"/>
          <w:lang w:val="pl"/>
        </w:rPr>
        <w:t>Next</w:t>
      </w:r>
      <w:proofErr w:type="spellEnd"/>
      <w:r w:rsidRPr="004E5A5B">
        <w:rPr>
          <w:rFonts w:asciiTheme="minorHAnsi" w:hAnsiTheme="minorHAnsi" w:cstheme="minorHAnsi"/>
          <w:lang w:val="pl"/>
        </w:rPr>
        <w:t xml:space="preserve"> </w:t>
      </w:r>
      <w:proofErr w:type="spellStart"/>
      <w:r w:rsidRPr="004E5A5B">
        <w:rPr>
          <w:rFonts w:asciiTheme="minorHAnsi" w:hAnsiTheme="minorHAnsi" w:cstheme="minorHAnsi"/>
          <w:lang w:val="pl"/>
        </w:rPr>
        <w:t>Generation</w:t>
      </w:r>
      <w:proofErr w:type="spellEnd"/>
      <w:r w:rsidRPr="004E5A5B">
        <w:rPr>
          <w:rFonts w:asciiTheme="minorHAnsi" w:hAnsiTheme="minorHAnsi" w:cstheme="minorHAnsi"/>
          <w:lang w:val="pl"/>
        </w:rPr>
        <w:t xml:space="preserve"> EU, będą głównym europejskim narzędziem służącym tworzeniu miejsc pracy i naprawianiu bezpośrednich szkód spowodowanych pandemią COVID-19, przy jednoczesnym wspieraniu ekologicznych i cyfrowych priorytetów Unii. </w:t>
      </w:r>
      <w:r w:rsidRPr="004E5A5B">
        <w:rPr>
          <w:rFonts w:asciiTheme="minorHAnsi" w:hAnsiTheme="minorHAnsi" w:cstheme="minorHAnsi"/>
          <w:shd w:val="clear" w:color="auto" w:fill="FFFFFF"/>
          <w:lang w:val="pl"/>
        </w:rPr>
        <w:t>Zbudowane są na trzech filarach:</w:t>
      </w:r>
    </w:p>
    <w:p w14:paraId="51FFFAA4" w14:textId="77777777" w:rsidR="00FF0174" w:rsidRPr="004E5A5B" w:rsidRDefault="00FF0174" w:rsidP="00FF0174">
      <w:pPr>
        <w:pStyle w:val="Akapitzlist"/>
        <w:numPr>
          <w:ilvl w:val="0"/>
          <w:numId w:val="14"/>
        </w:numPr>
        <w:spacing w:before="100" w:after="200" w:line="360" w:lineRule="auto"/>
        <w:rPr>
          <w:rFonts w:asciiTheme="minorHAnsi" w:hAnsiTheme="minorHAnsi" w:cstheme="minorHAnsi"/>
          <w:lang w:val="pl-PL"/>
        </w:rPr>
      </w:pPr>
      <w:r w:rsidRPr="004E5A5B">
        <w:rPr>
          <w:rFonts w:asciiTheme="minorHAnsi" w:hAnsiTheme="minorHAnsi" w:cstheme="minorHAnsi"/>
          <w:lang w:val="pl"/>
        </w:rPr>
        <w:t>Filar 1: Wspieranie państw członkowskich w odbudowie;</w:t>
      </w:r>
    </w:p>
    <w:p w14:paraId="643F49AE" w14:textId="77777777" w:rsidR="00FF0174" w:rsidRPr="004E5A5B" w:rsidRDefault="00FF0174" w:rsidP="00FF0174">
      <w:pPr>
        <w:pStyle w:val="Akapitzlist"/>
        <w:numPr>
          <w:ilvl w:val="0"/>
          <w:numId w:val="14"/>
        </w:numPr>
        <w:spacing w:before="100" w:after="200" w:line="360" w:lineRule="auto"/>
        <w:rPr>
          <w:rFonts w:asciiTheme="minorHAnsi" w:hAnsiTheme="minorHAnsi" w:cstheme="minorHAnsi"/>
          <w:lang w:val="pl-PL"/>
        </w:rPr>
      </w:pPr>
      <w:r w:rsidRPr="004E5A5B">
        <w:rPr>
          <w:rFonts w:asciiTheme="minorHAnsi" w:hAnsiTheme="minorHAnsi" w:cstheme="minorHAnsi"/>
          <w:lang w:val="pl"/>
        </w:rPr>
        <w:t>Filar 2: Ożywienie gospodarki i wspieranie inwestycji prywatnych;</w:t>
      </w:r>
    </w:p>
    <w:p w14:paraId="6AFA8BD3" w14:textId="77777777" w:rsidR="00FF0174" w:rsidRPr="004E5A5B" w:rsidRDefault="00FF0174" w:rsidP="00FF0174">
      <w:pPr>
        <w:pStyle w:val="Akapitzlist"/>
        <w:numPr>
          <w:ilvl w:val="0"/>
          <w:numId w:val="14"/>
        </w:numPr>
        <w:spacing w:before="100" w:after="200" w:line="360" w:lineRule="auto"/>
        <w:rPr>
          <w:rFonts w:asciiTheme="minorHAnsi" w:hAnsiTheme="minorHAnsi" w:cstheme="minorHAnsi"/>
          <w:lang w:val="pl-PL"/>
        </w:rPr>
      </w:pPr>
      <w:r w:rsidRPr="004E5A5B">
        <w:rPr>
          <w:rFonts w:asciiTheme="minorHAnsi" w:hAnsiTheme="minorHAnsi" w:cstheme="minorHAnsi"/>
          <w:lang w:val="pl"/>
        </w:rPr>
        <w:t>Filar 3: Wyciąganie wniosków z kryzysu.</w:t>
      </w:r>
    </w:p>
    <w:p w14:paraId="28D301E8" w14:textId="77777777" w:rsidR="00FF0174" w:rsidRPr="004E5A5B" w:rsidRDefault="00FF0174" w:rsidP="00FF0174">
      <w:pPr>
        <w:pStyle w:val="Spistreci3"/>
        <w:spacing w:line="360" w:lineRule="auto"/>
        <w:ind w:left="0"/>
        <w:rPr>
          <w:rFonts w:asciiTheme="minorHAnsi" w:hAnsiTheme="minorHAnsi" w:cstheme="minorHAnsi"/>
          <w:lang w:val="pl-PL"/>
        </w:rPr>
      </w:pPr>
      <w:r w:rsidRPr="004E5A5B">
        <w:rPr>
          <w:rFonts w:asciiTheme="minorHAnsi" w:hAnsiTheme="minorHAnsi" w:cstheme="minorHAnsi"/>
          <w:lang w:val="pl"/>
        </w:rPr>
        <w:t xml:space="preserve">Filar 1 obejmuje instrumenty wspierające wysiłki państw członkowskich na rzecz odbudowy, naprawy i wyjścia z kryzysu. Drugi filar zakłada środki mające na celu pobudzenie inwestycji prywatnych i wsparcie przedsiębiorstw znajdujących się w trudnej sytuacji. Trzeci filar obejmuje wzmocnienie kluczowych programów UE w celu wyciągnięcia wniosków z kryzysu i wzmocnienia i zwiększenia odporności jednolitego rynku oraz przyspieszenia podwójnej transformacji ekologicznej i cyfrowej. W tym kontekście działania planowane w ramach Programu Polska-Ukraina 2021-2027 służą również cyfryzacji (np. w ochronie zdrowia), wspieraniu turystyki (tworzenie miejsc pracy), środowisku poprzez promowanie adaptacji do zmian klimatu, zrównoważonej gospodarki wodnej, zwiększaniu różnorodności biologicznej i ograniczaniu zanieczyszczeń. </w:t>
      </w:r>
    </w:p>
    <w:p w14:paraId="41FCFC9E"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 xml:space="preserve">W kontekście cyfryzacji program będzie starał się przyczynić do realizacji celów dyrektywy w sprawie dostępności sieci. Zakłada ona, że wszystkie treści online organów sektora publicznego są dostępne dla wszystkich osób, w tym osób niepełnosprawnych. Skoordynowane wysiłki w tym zakresie mogłyby mieć pozytywny efekt domina w obszarach istotnych dla programu, takich jak MŚP, szkolenia, włączenie (cyfrowe) i perspektywy zatrudnienia. </w:t>
      </w:r>
    </w:p>
    <w:p w14:paraId="21742359"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 xml:space="preserve">Należy również zwrócić uwagę na strategie makroregionalne: Strategię Unii Europejskiej dla regionu Morza Bałtyckiego oraz projekt Strategii Karpackiej. </w:t>
      </w:r>
    </w:p>
    <w:p w14:paraId="7F7CE106"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 xml:space="preserve">Strategia Unii Europejskiej dla regionu Morza Bałtyckiego opiera się na trzech głównych filarach tematycznych: ochronie mórz, zwiększonej integracji regionu oraz zwiększonym dobrobycie i perspektywie horyzontalnej. W tym kontekście Program Polska-Ukraina będzie wspierał realizację celów Strategii poprzez zwiększenie integracji w regionie w zakresie m.in. ochrony różnorodności biologicznej. </w:t>
      </w:r>
    </w:p>
    <w:p w14:paraId="74D19F42"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lastRenderedPageBreak/>
        <w:t>Strategia Karpacka to projekt strategii makroregionalnej, który może znacząco przyczynić się do poprawy bezpieczeństwa na wschodniej granicy UE i służyć jej stabilizacji. Obecnie funkcjonuje głównie w wymiarze politycznym. Jego konstrukcja przewiduje jednak realizację szeregu celów związanych zarówno z rozwojem społeczno-gospodarczym, jak i środowiskowym. Zarówno projekt Strategii Karpackiej, jak i Program Polska-Białoruś-Ukraina zapewniają, że wspólne potencjały i wyzwania rozwojowe krajów i regionów przygranicznych stwarzają możliwość wzmocnienia współpracy gospodarczej w celu zwiększenia konkurencyjności strategicznych sektorów gospodarki dla makroregionów i regionów przygranicznych, z uwzględnieniem ich unikalnych endogenicznych zasobów i wartości przyrodniczych, środowiskowych i kulturowych.</w:t>
      </w:r>
    </w:p>
    <w:p w14:paraId="28D79F63"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Program jest spójny z innymi programami Europejskiej Współpracy Terytorialnej, zarówno w wymiarze transgranicznym, jak i transnarodowym, które przynajmniej częściowo pokrywają się z nim terytorialnie. Są to:</w:t>
      </w:r>
    </w:p>
    <w:p w14:paraId="730A6EE8" w14:textId="77777777" w:rsidR="00FF0174" w:rsidRPr="004E5A5B" w:rsidRDefault="00FF0174" w:rsidP="00FF0174">
      <w:pPr>
        <w:pStyle w:val="Akapitzlist"/>
        <w:numPr>
          <w:ilvl w:val="0"/>
          <w:numId w:val="15"/>
        </w:numPr>
        <w:spacing w:before="100" w:after="200" w:line="360" w:lineRule="auto"/>
        <w:rPr>
          <w:rFonts w:asciiTheme="minorHAnsi" w:hAnsiTheme="minorHAnsi" w:cstheme="minorHAnsi"/>
          <w:lang w:val="en-GB"/>
        </w:rPr>
      </w:pPr>
      <w:r w:rsidRPr="004E5A5B">
        <w:rPr>
          <w:rFonts w:asciiTheme="minorHAnsi" w:hAnsiTheme="minorHAnsi" w:cstheme="minorHAnsi"/>
          <w:lang w:val="pl"/>
        </w:rPr>
        <w:t>Węgry-Słowacja-Rumunia-Ukraina;</w:t>
      </w:r>
    </w:p>
    <w:p w14:paraId="724DA13B" w14:textId="77777777" w:rsidR="00FF0174" w:rsidRPr="004E5A5B" w:rsidRDefault="00FF0174" w:rsidP="00FF0174">
      <w:pPr>
        <w:pStyle w:val="Akapitzlist"/>
        <w:numPr>
          <w:ilvl w:val="0"/>
          <w:numId w:val="15"/>
        </w:numPr>
        <w:spacing w:before="100" w:after="200" w:line="360" w:lineRule="auto"/>
        <w:rPr>
          <w:rFonts w:asciiTheme="minorHAnsi" w:hAnsiTheme="minorHAnsi" w:cstheme="minorHAnsi"/>
          <w:lang w:val="en-GB"/>
        </w:rPr>
      </w:pPr>
      <w:r w:rsidRPr="004E5A5B">
        <w:rPr>
          <w:rFonts w:asciiTheme="minorHAnsi" w:hAnsiTheme="minorHAnsi" w:cstheme="minorHAnsi"/>
          <w:lang w:val="pl"/>
        </w:rPr>
        <w:t>Rumunia-Ukraina;</w:t>
      </w:r>
    </w:p>
    <w:p w14:paraId="272F4474" w14:textId="77777777" w:rsidR="00FF0174" w:rsidRPr="004E5A5B" w:rsidRDefault="00FF0174" w:rsidP="00FF0174">
      <w:pPr>
        <w:pStyle w:val="Akapitzlist"/>
        <w:numPr>
          <w:ilvl w:val="0"/>
          <w:numId w:val="15"/>
        </w:numPr>
        <w:spacing w:before="100" w:after="200" w:line="360" w:lineRule="auto"/>
        <w:rPr>
          <w:rFonts w:asciiTheme="minorHAnsi" w:hAnsiTheme="minorHAnsi" w:cstheme="minorHAnsi"/>
          <w:lang w:val="en-GB"/>
        </w:rPr>
      </w:pPr>
      <w:r w:rsidRPr="004E5A5B">
        <w:rPr>
          <w:rFonts w:asciiTheme="minorHAnsi" w:hAnsiTheme="minorHAnsi" w:cstheme="minorHAnsi"/>
          <w:lang w:val="pl"/>
        </w:rPr>
        <w:t>Litwa-Polska;</w:t>
      </w:r>
    </w:p>
    <w:p w14:paraId="5B61DEE5" w14:textId="77777777" w:rsidR="00FF0174" w:rsidRPr="004E5A5B" w:rsidRDefault="00FF0174" w:rsidP="00FF0174">
      <w:pPr>
        <w:pStyle w:val="Akapitzlist"/>
        <w:numPr>
          <w:ilvl w:val="0"/>
          <w:numId w:val="15"/>
        </w:numPr>
        <w:spacing w:before="100" w:after="200" w:line="360" w:lineRule="auto"/>
        <w:rPr>
          <w:rFonts w:asciiTheme="minorHAnsi" w:hAnsiTheme="minorHAnsi" w:cstheme="minorHAnsi"/>
          <w:lang w:val="en-GB"/>
        </w:rPr>
      </w:pPr>
      <w:r w:rsidRPr="004E5A5B">
        <w:rPr>
          <w:rFonts w:asciiTheme="minorHAnsi" w:hAnsiTheme="minorHAnsi" w:cstheme="minorHAnsi"/>
          <w:lang w:val="pl"/>
        </w:rPr>
        <w:t>Polska-Słowacja</w:t>
      </w:r>
    </w:p>
    <w:p w14:paraId="54B0DF57" w14:textId="77777777" w:rsidR="00FF0174" w:rsidRPr="004E5A5B" w:rsidRDefault="00FF0174" w:rsidP="00FF0174">
      <w:pPr>
        <w:pStyle w:val="Akapitzlist"/>
        <w:numPr>
          <w:ilvl w:val="0"/>
          <w:numId w:val="15"/>
        </w:numPr>
        <w:spacing w:before="100" w:after="200" w:line="360" w:lineRule="auto"/>
        <w:rPr>
          <w:rFonts w:asciiTheme="minorHAnsi" w:hAnsiTheme="minorHAnsi" w:cstheme="minorHAnsi"/>
          <w:lang w:val="en-GB"/>
        </w:rPr>
      </w:pPr>
      <w:r w:rsidRPr="004E5A5B">
        <w:rPr>
          <w:rFonts w:asciiTheme="minorHAnsi" w:hAnsiTheme="minorHAnsi" w:cstheme="minorHAnsi"/>
          <w:lang w:val="pl"/>
        </w:rPr>
        <w:t>Morze Bałtyckie;</w:t>
      </w:r>
    </w:p>
    <w:p w14:paraId="2074F8E1" w14:textId="77777777" w:rsidR="00FF0174" w:rsidRPr="004E5A5B" w:rsidRDefault="00FF0174" w:rsidP="00FF0174">
      <w:pPr>
        <w:pStyle w:val="Akapitzlist"/>
        <w:numPr>
          <w:ilvl w:val="0"/>
          <w:numId w:val="15"/>
        </w:numPr>
        <w:spacing w:before="100" w:after="200" w:line="360" w:lineRule="auto"/>
        <w:rPr>
          <w:rFonts w:asciiTheme="minorHAnsi" w:hAnsiTheme="minorHAnsi" w:cstheme="minorHAnsi"/>
          <w:lang w:val="en-GB"/>
        </w:rPr>
      </w:pPr>
      <w:r w:rsidRPr="004E5A5B">
        <w:rPr>
          <w:rFonts w:asciiTheme="minorHAnsi" w:hAnsiTheme="minorHAnsi" w:cstheme="minorHAnsi"/>
          <w:lang w:val="pl"/>
        </w:rPr>
        <w:t>Europa Środkowa;</w:t>
      </w:r>
    </w:p>
    <w:p w14:paraId="427C9546" w14:textId="77777777" w:rsidR="00FF0174" w:rsidRPr="004E5A5B" w:rsidRDefault="00FF0174" w:rsidP="00FF0174">
      <w:pPr>
        <w:pStyle w:val="Akapitzlist"/>
        <w:numPr>
          <w:ilvl w:val="0"/>
          <w:numId w:val="15"/>
        </w:numPr>
        <w:spacing w:before="100" w:after="200" w:line="360" w:lineRule="auto"/>
        <w:rPr>
          <w:rFonts w:asciiTheme="minorHAnsi" w:hAnsiTheme="minorHAnsi" w:cstheme="minorHAnsi"/>
          <w:lang w:val="en-GB"/>
        </w:rPr>
      </w:pPr>
      <w:r w:rsidRPr="004E5A5B">
        <w:rPr>
          <w:rFonts w:asciiTheme="minorHAnsi" w:hAnsiTheme="minorHAnsi" w:cstheme="minorHAnsi"/>
          <w:lang w:val="pl"/>
        </w:rPr>
        <w:t>DUNAJ.</w:t>
      </w:r>
    </w:p>
    <w:p w14:paraId="4077677C"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Program będzie współpracował z innymi programami Europejskiej Współpracy Terytorialnej, zwłaszcza w dziedzinie koordynacji zaproszeń do składania wniosków, unikania podwójnego finansowania, a także działań informacyjnych i promocyjnych.</w:t>
      </w:r>
    </w:p>
    <w:p w14:paraId="3FC9DDB5"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Program będzie również komplementarny z Europejskim Funduszem Społecznym (EFS). EFS finansuje inicjatywy promujące wysoki poziom zatrudnienia, równe szanse dla kobiet i mężczyzn, zrównoważony rozwój oraz spójność gospodarczą i społeczną. Ponadto jego elementy oferują możliwość zastosowania innowacyjnych rozwiązań w podejściu transgranicznym, na przykład w celu wspierania mobilności pracowników w Europie i pomocy krajom uczestniczącym w systemach opieki zdrowotnej. W zakresie współpracy transnarodowej wsparcie EFS dla działań na rzecz ochrony zdrowia i rynków pracy może również wzmocnić oddziaływanie Programu Polska-Ukraina.</w:t>
      </w:r>
    </w:p>
    <w:p w14:paraId="3E4B448B" w14:textId="77777777" w:rsidR="00FF0174" w:rsidRPr="004E5A5B" w:rsidRDefault="00FF0174" w:rsidP="00FF0174">
      <w:pPr>
        <w:pStyle w:val="Tre"/>
        <w:spacing w:line="360" w:lineRule="auto"/>
        <w:rPr>
          <w:rFonts w:asciiTheme="minorHAnsi" w:eastAsia="Times New Roman" w:hAnsiTheme="minorHAnsi" w:cstheme="minorHAnsi"/>
          <w:color w:val="auto"/>
          <w:sz w:val="24"/>
          <w:szCs w:val="24"/>
          <w:lang w:val="pl-PL"/>
        </w:rPr>
      </w:pPr>
      <w:r w:rsidRPr="004E5A5B">
        <w:rPr>
          <w:rFonts w:asciiTheme="minorHAnsi" w:hAnsiTheme="minorHAnsi" w:cstheme="minorHAnsi"/>
          <w:color w:val="auto"/>
          <w:sz w:val="24"/>
          <w:szCs w:val="24"/>
          <w:lang w:val="pl"/>
        </w:rPr>
        <w:t>Ponadto zapewniona zostanie synergia z programem Erasmus+, przede wszystkim w zakresie współpracy między instytucjami edukacyjnymi i wymiany uczniów/studentów.</w:t>
      </w:r>
    </w:p>
    <w:p w14:paraId="68914F87" w14:textId="77777777" w:rsidR="00FF0174" w:rsidRPr="004E5A5B" w:rsidRDefault="00FF0174" w:rsidP="00FF0174">
      <w:pPr>
        <w:pStyle w:val="Tre"/>
        <w:spacing w:line="360" w:lineRule="auto"/>
        <w:rPr>
          <w:rFonts w:asciiTheme="minorHAnsi" w:eastAsia="Times New Roman" w:hAnsiTheme="minorHAnsi" w:cstheme="minorHAnsi"/>
          <w:color w:val="auto"/>
          <w:sz w:val="18"/>
          <w:szCs w:val="18"/>
          <w:lang w:val="pl-PL"/>
        </w:rPr>
      </w:pPr>
    </w:p>
    <w:p w14:paraId="29A4CF60" w14:textId="77777777" w:rsidR="00FF0174" w:rsidRPr="004E5A5B" w:rsidRDefault="00FF0174" w:rsidP="00FF0174">
      <w:pPr>
        <w:pStyle w:val="Tre"/>
        <w:spacing w:line="360" w:lineRule="auto"/>
        <w:rPr>
          <w:rFonts w:asciiTheme="minorHAnsi" w:hAnsiTheme="minorHAnsi" w:cstheme="minorHAnsi"/>
          <w:color w:val="auto"/>
          <w:sz w:val="24"/>
          <w:szCs w:val="24"/>
          <w:lang w:val="pl"/>
        </w:rPr>
      </w:pPr>
      <w:r w:rsidRPr="004E5A5B">
        <w:rPr>
          <w:rFonts w:asciiTheme="minorHAnsi" w:hAnsiTheme="minorHAnsi" w:cstheme="minorHAnsi"/>
          <w:color w:val="auto"/>
          <w:sz w:val="24"/>
          <w:szCs w:val="24"/>
          <w:lang w:val="pl"/>
        </w:rPr>
        <w:t xml:space="preserve">W związku z pandemią COVID-19 na świecie i w Europie konieczne jest zapewnienie komplementarności między EFS a Programem. Realizacja priorytetów Programu przyczyni się do zwrócenia uwagi na kwestie </w:t>
      </w:r>
      <w:r w:rsidRPr="004E5A5B">
        <w:rPr>
          <w:rFonts w:asciiTheme="minorHAnsi" w:hAnsiTheme="minorHAnsi" w:cstheme="minorHAnsi"/>
          <w:color w:val="auto"/>
          <w:sz w:val="24"/>
          <w:szCs w:val="24"/>
          <w:lang w:val="pl"/>
        </w:rPr>
        <w:lastRenderedPageBreak/>
        <w:t>zdrowia i jego ochrony, co z kolei może zwiększyć odporność obywateli, a także zachęcić ich do prowadzenia zdrowego trybu życia, uzupełniając tym samym działania EFS.</w:t>
      </w:r>
    </w:p>
    <w:p w14:paraId="32B46DD8" w14:textId="77777777" w:rsidR="00FF0174" w:rsidRPr="004E5A5B" w:rsidRDefault="00FF0174" w:rsidP="00FF0174">
      <w:pPr>
        <w:pStyle w:val="Tre"/>
        <w:spacing w:line="360" w:lineRule="auto"/>
        <w:rPr>
          <w:rFonts w:asciiTheme="minorHAnsi" w:hAnsiTheme="minorHAnsi" w:cstheme="minorHAnsi"/>
          <w:color w:val="auto"/>
          <w:sz w:val="18"/>
          <w:szCs w:val="18"/>
          <w:lang w:val="pl"/>
        </w:rPr>
      </w:pPr>
    </w:p>
    <w:p w14:paraId="03A3074B" w14:textId="585D0E57" w:rsidR="00FF0174" w:rsidRPr="004E5A5B" w:rsidRDefault="00FF0174" w:rsidP="00D058AA">
      <w:pPr>
        <w:spacing w:after="240" w:line="360" w:lineRule="auto"/>
        <w:rPr>
          <w:rFonts w:asciiTheme="minorHAnsi" w:hAnsiTheme="minorHAnsi" w:cstheme="minorHAnsi"/>
          <w:lang w:val="pl"/>
        </w:rPr>
      </w:pPr>
      <w:r w:rsidRPr="004E5A5B">
        <w:rPr>
          <w:rFonts w:asciiTheme="minorHAnsi" w:hAnsiTheme="minorHAnsi" w:cstheme="minorHAnsi"/>
          <w:lang w:val="pl-PL"/>
        </w:rPr>
        <w:t>W zakresie</w:t>
      </w:r>
      <w:r w:rsidRPr="004E5A5B">
        <w:rPr>
          <w:rFonts w:asciiTheme="minorHAnsi" w:hAnsiTheme="minorHAnsi" w:cstheme="minorHAnsi"/>
          <w:lang w:val="pl"/>
        </w:rPr>
        <w:t xml:space="preserve"> zarządzania granicami Program jest spójny z założeniami Funduszu Azylu, Migracji i Integracji. Jego celem jest przyczynianie się do efektywnego zarządzania przepływami migracyjnymi, wdrażania, wzmacniania i rozwoju wszystkich elementów wspólnej </w:t>
      </w:r>
      <w:r w:rsidRPr="004E5A5B">
        <w:rPr>
          <w:rFonts w:asciiTheme="minorHAnsi" w:hAnsiTheme="minorHAnsi" w:cstheme="minorHAnsi"/>
          <w:lang w:val="pl-PL"/>
        </w:rPr>
        <w:t xml:space="preserve">polityki europejskiej w sprawie azylu </w:t>
      </w:r>
      <w:r w:rsidRPr="004E5A5B">
        <w:rPr>
          <w:rFonts w:asciiTheme="minorHAnsi" w:hAnsiTheme="minorHAnsi" w:cstheme="minorHAnsi"/>
          <w:lang w:val="pl"/>
        </w:rPr>
        <w:t xml:space="preserve"> i wspólnej europejskiej polityki imigracyjnej zgodnie z odpowiednim dorobkiem prawnym UE, zasadą solidarności i sprawiedliwego podziału odpowiedzialności, przy pełnym poszanowaniu zobowiązań Unii i państw członkowskich wynikających z prawa międzynarodowego oraz praw i obowiązków Unii wynikających z zasad wpisanych w zakres Karty praw Podstawowych Unii Europejskiej. </w:t>
      </w:r>
    </w:p>
    <w:p w14:paraId="205B8D1C" w14:textId="77777777" w:rsidR="00FF0174" w:rsidRPr="004E5A5B" w:rsidRDefault="00FF0174" w:rsidP="00D058AA">
      <w:pPr>
        <w:spacing w:after="240" w:line="360" w:lineRule="auto"/>
        <w:rPr>
          <w:rFonts w:asciiTheme="minorHAnsi" w:hAnsiTheme="minorHAnsi" w:cstheme="minorHAnsi"/>
          <w:lang w:val="pl"/>
        </w:rPr>
      </w:pPr>
      <w:r w:rsidRPr="004E5A5B">
        <w:rPr>
          <w:rFonts w:asciiTheme="minorHAnsi" w:hAnsiTheme="minorHAnsi" w:cstheme="minorHAnsi"/>
          <w:lang w:val="pl-PL"/>
        </w:rPr>
        <w:t xml:space="preserve">Kolejnym uzupełniającym instrumentem wsparcia może być Fundusz Bezpieczeństwa Wewnętrznego, którego celem jest zapewnienie wysokiego poziomu bezpieczeństwa w Unii Europejskiej przy jednoczesnym ułatwieniu legalnych podróży dzięki jednolitej i wysokopoziomowej kontroli granic zewnętrznych oraz dzięki efektywnemu rozpatrywaniu wniosków wizowych </w:t>
      </w:r>
      <w:proofErr w:type="spellStart"/>
      <w:r w:rsidRPr="004E5A5B">
        <w:rPr>
          <w:rFonts w:asciiTheme="minorHAnsi" w:hAnsiTheme="minorHAnsi" w:cstheme="minorHAnsi"/>
          <w:lang w:val="pl-PL"/>
        </w:rPr>
        <w:t>Schengen</w:t>
      </w:r>
      <w:proofErr w:type="spellEnd"/>
      <w:r w:rsidRPr="004E5A5B">
        <w:rPr>
          <w:rFonts w:asciiTheme="minorHAnsi" w:hAnsiTheme="minorHAnsi" w:cstheme="minorHAnsi"/>
          <w:lang w:val="pl-PL"/>
        </w:rPr>
        <w:t xml:space="preserve">, zgodnie z zobowiązaniem Unii do poszanowania podstawowych wolności i praw człowieka. Komplementarność w zakresie wymienionych możliwości finansowania ze środków Unii Europejskiej ze względu na graniczny charakter obszaru Programu jest kluczowa dla możliwości osiągnięcia założonych celów szczegółowych w ramach priorytetów Granice i Współpraca w ramach Programu </w:t>
      </w:r>
      <w:r w:rsidRPr="004E5A5B">
        <w:rPr>
          <w:rFonts w:asciiTheme="minorHAnsi" w:hAnsiTheme="minorHAnsi" w:cstheme="minorHAnsi"/>
          <w:lang w:val="pl"/>
        </w:rPr>
        <w:t xml:space="preserve">. </w:t>
      </w:r>
    </w:p>
    <w:p w14:paraId="73411BDF" w14:textId="77777777" w:rsidR="00FF0174" w:rsidRPr="004E5A5B" w:rsidRDefault="00FF0174" w:rsidP="00FF0174">
      <w:pPr>
        <w:spacing w:line="360" w:lineRule="auto"/>
        <w:rPr>
          <w:rFonts w:asciiTheme="minorHAnsi" w:hAnsiTheme="minorHAnsi" w:cstheme="minorHAnsi"/>
          <w:lang w:val="pl-PL"/>
        </w:rPr>
      </w:pPr>
    </w:p>
    <w:p w14:paraId="1342DD55" w14:textId="709F7908" w:rsidR="00FF0174" w:rsidRPr="004E5A5B" w:rsidRDefault="00FF0174" w:rsidP="00D058AA">
      <w:pPr>
        <w:spacing w:after="240" w:line="360" w:lineRule="auto"/>
        <w:rPr>
          <w:rFonts w:asciiTheme="minorHAnsi" w:hAnsiTheme="minorHAnsi" w:cstheme="minorHAnsi"/>
          <w:lang w:val="pl-PL"/>
        </w:rPr>
      </w:pPr>
      <w:r w:rsidRPr="004E5A5B">
        <w:rPr>
          <w:rFonts w:asciiTheme="minorHAnsi" w:hAnsiTheme="minorHAnsi" w:cstheme="minorHAnsi"/>
          <w:lang w:val="pl"/>
        </w:rPr>
        <w:t>Program będzie również komplementarny z Funduszem Zintegrowanego Zarządzania Granicami (FZZG), którego celem jest skuteczne zarządzanie przekraczaniem granic zewnętrznych oraz sprostanie wyzwaniom migracyjnym i potencjalnym przyszłym zagrożeniom na tych granicach, przyczyniając się w ten sposób do zwalczania poważnej przestępczości o wymiarze transgranicznym (takiej jak przemyt migrantów, handel ludźmi i terroryzm) oraz zapewnienia wysokiego poziomu bezpieczeństwa wewnętrznego w UE,  przy jednoczesnym pełnym poszanowaniu praw podstawowych i w sposób gwarantujący swobodny przepływ osób w UE. Program obejmuje działania związane z lepszym monitorowaniem granic i zwiększaniem wydajności służb granicznych i celnych.</w:t>
      </w:r>
    </w:p>
    <w:p w14:paraId="0731CD37" w14:textId="77777777" w:rsidR="00FF0174" w:rsidRPr="004E5A5B" w:rsidRDefault="00FF0174" w:rsidP="00D058AA">
      <w:pPr>
        <w:pStyle w:val="Akapitzlist"/>
        <w:numPr>
          <w:ilvl w:val="4"/>
          <w:numId w:val="7"/>
        </w:numPr>
        <w:spacing w:after="240" w:line="360" w:lineRule="auto"/>
        <w:contextualSpacing w:val="0"/>
        <w:rPr>
          <w:rFonts w:asciiTheme="minorHAnsi" w:eastAsia="MS Mincho" w:hAnsiTheme="minorHAnsi" w:cstheme="minorHAnsi"/>
          <w:u w:val="single"/>
          <w:lang w:val="pl-PL"/>
        </w:rPr>
      </w:pPr>
      <w:r w:rsidRPr="004E5A5B">
        <w:rPr>
          <w:rFonts w:asciiTheme="minorHAnsi" w:hAnsiTheme="minorHAnsi" w:cstheme="minorHAnsi"/>
          <w:u w:val="single"/>
          <w:lang w:val="pl"/>
        </w:rPr>
        <w:t>Strategie krajowe i programy finansowane przez UE</w:t>
      </w:r>
    </w:p>
    <w:p w14:paraId="1C9A6776" w14:textId="77777777" w:rsidR="00FF0174" w:rsidRPr="004E5A5B" w:rsidRDefault="00FF0174" w:rsidP="00FF0174">
      <w:pPr>
        <w:spacing w:line="360" w:lineRule="auto"/>
        <w:rPr>
          <w:rFonts w:asciiTheme="minorHAnsi" w:hAnsiTheme="minorHAnsi" w:cstheme="minorHAnsi"/>
          <w:lang w:val="en-GB"/>
        </w:rPr>
      </w:pPr>
      <w:r w:rsidRPr="004E5A5B">
        <w:rPr>
          <w:rFonts w:asciiTheme="minorHAnsi" w:hAnsiTheme="minorHAnsi" w:cstheme="minorHAnsi"/>
          <w:lang w:val="pl"/>
        </w:rPr>
        <w:t>Podobnie jak w okresie programowania 2014–2020, priorytety programu na lata 2021–2027 pozostaną komplementarne z szerszymi priorytetami rozwojowymi dwóch zaangażowanych krajów. Program jest zgodny z następującymi długoterminowymi strategiami narodowymi:</w:t>
      </w:r>
    </w:p>
    <w:p w14:paraId="6A7FE159" w14:textId="77777777" w:rsidR="00FF0174" w:rsidRPr="004E5A5B" w:rsidRDefault="00FF0174" w:rsidP="00FF0174">
      <w:pPr>
        <w:numPr>
          <w:ilvl w:val="0"/>
          <w:numId w:val="16"/>
        </w:numPr>
        <w:spacing w:before="100" w:after="200" w:line="360" w:lineRule="auto"/>
        <w:contextualSpacing/>
        <w:rPr>
          <w:rFonts w:asciiTheme="minorHAnsi" w:hAnsiTheme="minorHAnsi" w:cstheme="minorHAnsi"/>
          <w:lang w:val="pl-PL"/>
        </w:rPr>
      </w:pPr>
      <w:r w:rsidRPr="004E5A5B">
        <w:rPr>
          <w:rFonts w:asciiTheme="minorHAnsi" w:hAnsiTheme="minorHAnsi" w:cstheme="minorHAnsi"/>
          <w:lang w:val="pl"/>
        </w:rPr>
        <w:t xml:space="preserve">w Polsce: Długoterminowa Narodowa Strategia Rozwoju „Polska 2030. Trzecia Fala Nowoczesności" - dokument ten wskazuje na potrzebę skoncentrowania rozwoju na poprawie </w:t>
      </w:r>
      <w:r w:rsidRPr="004E5A5B">
        <w:rPr>
          <w:rFonts w:asciiTheme="minorHAnsi" w:hAnsiTheme="minorHAnsi" w:cstheme="minorHAnsi"/>
          <w:lang w:val="pl"/>
        </w:rPr>
        <w:lastRenderedPageBreak/>
        <w:t>konkurencyjności i innowacyjności gospodarki, osiągnięciu zrównoważonego rozwoju potencjału polskich regionów, wdrażaniu skuteczności i efektywności kraju;</w:t>
      </w:r>
    </w:p>
    <w:p w14:paraId="46F4F81C" w14:textId="77777777" w:rsidR="00FF0174" w:rsidRPr="004E5A5B" w:rsidRDefault="00FF0174" w:rsidP="00FF0174">
      <w:pPr>
        <w:numPr>
          <w:ilvl w:val="0"/>
          <w:numId w:val="16"/>
        </w:numPr>
        <w:spacing w:before="100" w:after="200" w:line="360" w:lineRule="auto"/>
        <w:contextualSpacing/>
        <w:rPr>
          <w:rFonts w:asciiTheme="minorHAnsi" w:hAnsiTheme="minorHAnsi" w:cstheme="minorHAnsi"/>
          <w:lang w:val="pl-PL"/>
        </w:rPr>
      </w:pPr>
      <w:r w:rsidRPr="004E5A5B">
        <w:rPr>
          <w:rFonts w:asciiTheme="minorHAnsi" w:hAnsiTheme="minorHAnsi" w:cstheme="minorHAnsi"/>
          <w:lang w:val="pl"/>
        </w:rPr>
        <w:t>na Ukrainie: Strategia Rozwoju Ukrainy do 2030 roku – dokument ma na celu osiągnięcie europejskiego standardu życia i godnej pozycji Ukrainy w skali globalnej;</w:t>
      </w:r>
    </w:p>
    <w:p w14:paraId="3EDF2FC6"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 xml:space="preserve">W odniesieniu do polskiej części obszaru objętego Programem zachowana zostanie komplementarność z programami regionalnymi (regionalne programy operacyjne) i krajowymi (np. "Polska Wschodnia 2020+"). Kluczowym elementem Programu "Polska Wschodnia 2020+", jeśli zostanie przyjęty, pozostanie osiągnięcie wymiernych efektów ekonomicznych związanych z rozwojem przedsiębiorczości oraz wzrostem poziomu inwestycji prywatnych w makroregionie. Istotne pozostaną również aspekty związane z poprawą jakości życia mieszkańców. Są one wyraźnie powiązane z priorytetami „Współpraca" i „Turystyka" programu na lata 2021–2027. </w:t>
      </w:r>
    </w:p>
    <w:p w14:paraId="1338A476" w14:textId="7777777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 xml:space="preserve">Dotychczasowe efekty osiągnięte dzięki realizacji Programu Operacyjnego Polska Wschodnia 2014-2020 pozwoliły na znaczne zmniejszenie lub pokonanie niektórych zidentyfikowanych barier rozwojowych, a także na wsparcie konkurencyjności i innowacyjności regionów. </w:t>
      </w:r>
    </w:p>
    <w:p w14:paraId="7F09FB0F" w14:textId="77777777" w:rsidR="00FF0174" w:rsidRPr="004E5A5B" w:rsidRDefault="00FF0174" w:rsidP="00D058AA">
      <w:pPr>
        <w:spacing w:after="240" w:line="360" w:lineRule="auto"/>
        <w:rPr>
          <w:rFonts w:asciiTheme="minorHAnsi" w:hAnsiTheme="minorHAnsi" w:cstheme="minorHAnsi"/>
          <w:lang w:val="pl-PL"/>
        </w:rPr>
      </w:pPr>
      <w:bookmarkStart w:id="10" w:name="_Hlk79492381"/>
      <w:r w:rsidRPr="004E5A5B">
        <w:rPr>
          <w:rFonts w:asciiTheme="minorHAnsi" w:hAnsiTheme="minorHAnsi" w:cstheme="minorHAnsi"/>
          <w:lang w:val="pl"/>
        </w:rPr>
        <w:t>Zgodnie z Umową o Partnerstwie między Polską a Komisją Europejską dotyczącą funduszy spójności na lata 2021-2027 Polska jest zobowiązana do wniesienia 30% z EFRR, tj. 14,1 mld euro i 37% z Funduszu Spójności (FS), czyli 4,5 mld euro na wydatki na realizację celów klimatycznych. Według szacunków udział wydatków CF (po przesunięciu z EFS+ do FS) w Polsce na cel klimatyczny wyniesie około 50%. Jest to znacząca nadwyżka w stosunku do minimalnego udziału oczekiwanego przez Komisję Europejską w rozporządzeniu ogólnym.</w:t>
      </w:r>
    </w:p>
    <w:bookmarkEnd w:id="10"/>
    <w:p w14:paraId="3CF1777E" w14:textId="77777777" w:rsidR="00FF0174" w:rsidRPr="004E5A5B" w:rsidRDefault="00FF0174" w:rsidP="00D058AA">
      <w:pPr>
        <w:pStyle w:val="Akapitzlist"/>
        <w:numPr>
          <w:ilvl w:val="4"/>
          <w:numId w:val="7"/>
        </w:numPr>
        <w:spacing w:after="240" w:line="360" w:lineRule="auto"/>
        <w:contextualSpacing w:val="0"/>
        <w:rPr>
          <w:rFonts w:asciiTheme="minorHAnsi" w:eastAsia="MS Mincho" w:hAnsiTheme="minorHAnsi" w:cstheme="minorHAnsi"/>
          <w:u w:val="single"/>
          <w:lang w:val="en-GB"/>
        </w:rPr>
      </w:pPr>
      <w:r w:rsidRPr="004E5A5B">
        <w:rPr>
          <w:rFonts w:asciiTheme="minorHAnsi" w:hAnsiTheme="minorHAnsi" w:cstheme="minorHAnsi"/>
          <w:u w:val="single"/>
          <w:lang w:val="pl"/>
        </w:rPr>
        <w:t xml:space="preserve">Strategie regionalne </w:t>
      </w:r>
    </w:p>
    <w:p w14:paraId="1681FF28" w14:textId="43F8D607" w:rsidR="00FF0174" w:rsidRPr="004E5A5B" w:rsidRDefault="00FF0174" w:rsidP="00FF0174">
      <w:pPr>
        <w:spacing w:line="360" w:lineRule="auto"/>
        <w:rPr>
          <w:rFonts w:asciiTheme="minorHAnsi" w:hAnsiTheme="minorHAnsi" w:cstheme="minorHAnsi"/>
          <w:lang w:val="pl-PL"/>
        </w:rPr>
      </w:pPr>
      <w:r w:rsidRPr="004E5A5B">
        <w:rPr>
          <w:rFonts w:asciiTheme="minorHAnsi" w:hAnsiTheme="minorHAnsi" w:cstheme="minorHAnsi"/>
          <w:lang w:val="pl"/>
        </w:rPr>
        <w:t xml:space="preserve">Program będzie realizowany w ścisłej współpracy z władzami regionalnymi na obszarze objętym Programem. </w:t>
      </w:r>
      <w:r w:rsidR="00B957E7" w:rsidRPr="004E5A5B">
        <w:rPr>
          <w:rFonts w:asciiTheme="minorHAnsi" w:hAnsiTheme="minorHAnsi" w:cstheme="minorHAnsi"/>
          <w:lang w:val="pl"/>
        </w:rPr>
        <w:t>Zwiększy to szanse na zapewnienie komplementarności z celami i strategiami rozwoju regionalnego, w tym: strategiami rozwoju województw podlaskiego, mazowieckiego, lubelskiego i podkarpackiego (wszystkie w perspektywie 2030)</w:t>
      </w:r>
      <w:r w:rsidRPr="004E5A5B">
        <w:rPr>
          <w:rFonts w:asciiTheme="minorHAnsi" w:hAnsiTheme="minorHAnsi" w:cstheme="minorHAnsi"/>
          <w:lang w:val="pl"/>
        </w:rPr>
        <w:t xml:space="preserve">. </w:t>
      </w:r>
      <w:r w:rsidR="00B957E7" w:rsidRPr="004E5A5B">
        <w:rPr>
          <w:rFonts w:asciiTheme="minorHAnsi" w:hAnsiTheme="minorHAnsi" w:cstheme="minorHAnsi"/>
          <w:lang w:val="pl-PL"/>
        </w:rPr>
        <w:t xml:space="preserve">Program jest również komplementarny z istniejącymi zapisami Strategii Rozwoju </w:t>
      </w:r>
      <w:r w:rsidRPr="004E5A5B">
        <w:rPr>
          <w:rFonts w:asciiTheme="minorHAnsi" w:hAnsiTheme="minorHAnsi" w:cstheme="minorHAnsi"/>
          <w:lang w:val="pl"/>
        </w:rPr>
        <w:t xml:space="preserve">obwodów Lwowskiego, Wołyńskiego, Zakarpackiego, Rówieńskiego, </w:t>
      </w:r>
      <w:proofErr w:type="spellStart"/>
      <w:r w:rsidRPr="004E5A5B">
        <w:rPr>
          <w:rFonts w:asciiTheme="minorHAnsi" w:hAnsiTheme="minorHAnsi" w:cstheme="minorHAnsi"/>
          <w:lang w:val="pl"/>
        </w:rPr>
        <w:t>Iwanofrankowskiego</w:t>
      </w:r>
      <w:proofErr w:type="spellEnd"/>
      <w:r w:rsidRPr="004E5A5B">
        <w:rPr>
          <w:rFonts w:asciiTheme="minorHAnsi" w:hAnsiTheme="minorHAnsi" w:cstheme="minorHAnsi"/>
          <w:lang w:val="pl"/>
        </w:rPr>
        <w:t xml:space="preserve"> i Tarnopolskiego na lata 2016-2025. Wszystkie te dokumenty mają na celu promowanie szeroko rozumianego rozwoju społeczno-gospodarczego w skali regionalnej oraz poprawę jakości życia mieszkańców.</w:t>
      </w:r>
    </w:p>
    <w:p w14:paraId="206F3EAE" w14:textId="5499D6AE" w:rsidR="00FF0174" w:rsidRPr="004E5A5B" w:rsidRDefault="00FF0174" w:rsidP="00D058AA">
      <w:pPr>
        <w:spacing w:after="240" w:line="360" w:lineRule="auto"/>
        <w:rPr>
          <w:rFonts w:asciiTheme="minorHAnsi" w:hAnsiTheme="minorHAnsi" w:cstheme="minorHAnsi"/>
          <w:lang w:val="pl-PL"/>
        </w:rPr>
      </w:pPr>
      <w:r w:rsidRPr="004E5A5B">
        <w:rPr>
          <w:rFonts w:asciiTheme="minorHAnsi" w:hAnsiTheme="minorHAnsi" w:cstheme="minorHAnsi"/>
          <w:lang w:val="pl"/>
        </w:rPr>
        <w:t xml:space="preserve">Utrzymanie komplementarności między wyżej wymienionymi programami i strategiami ponadnarodowymi, krajowymi i regionalnymi jest konieczne ze względu na ograniczony budżet programów. Każdy z nich skupia się na najważniejszych kwestiach. Połączone efekty osiągania celów różnego rodzaju programów, w tym Programu Polska-Ukraina, doprowadzą do efektu synergii, a tym </w:t>
      </w:r>
      <w:r w:rsidRPr="004E5A5B">
        <w:rPr>
          <w:rFonts w:asciiTheme="minorHAnsi" w:hAnsiTheme="minorHAnsi" w:cstheme="minorHAnsi"/>
          <w:lang w:val="pl"/>
        </w:rPr>
        <w:lastRenderedPageBreak/>
        <w:t xml:space="preserve">samym skutecznej poprawy sytuacji społeczno-gospodarczej, środowiskowej i przestrzennej obszaru Programu, a w efekcie do rozwiązania wspólnych problemów. </w:t>
      </w:r>
      <w:bookmarkEnd w:id="6"/>
    </w:p>
    <w:p w14:paraId="66C46BC8" w14:textId="77777777" w:rsidR="00FF0174" w:rsidRPr="004E5A5B" w:rsidRDefault="00FF0174" w:rsidP="00D058AA">
      <w:pPr>
        <w:pStyle w:val="Akapitzlist"/>
        <w:numPr>
          <w:ilvl w:val="2"/>
          <w:numId w:val="7"/>
        </w:numPr>
        <w:spacing w:after="240" w:line="360" w:lineRule="auto"/>
        <w:contextualSpacing w:val="0"/>
        <w:rPr>
          <w:rFonts w:asciiTheme="minorHAnsi" w:hAnsiTheme="minorHAnsi" w:cstheme="minorHAnsi"/>
          <w:b/>
          <w:bCs/>
          <w:lang w:val="en-GB"/>
        </w:rPr>
      </w:pPr>
      <w:r w:rsidRPr="004E5A5B">
        <w:rPr>
          <w:rFonts w:asciiTheme="minorHAnsi" w:hAnsiTheme="minorHAnsi" w:cstheme="minorHAnsi"/>
          <w:b/>
          <w:bCs/>
          <w:lang w:val="pl"/>
        </w:rPr>
        <w:t xml:space="preserve">ZASADY HORYZONTALNE </w:t>
      </w:r>
    </w:p>
    <w:p w14:paraId="5E085BAF" w14:textId="2EB28CCA" w:rsidR="00FF0174" w:rsidRPr="004E5A5B" w:rsidRDefault="00FF0174" w:rsidP="00D058AA">
      <w:pPr>
        <w:spacing w:after="240" w:line="360" w:lineRule="auto"/>
        <w:rPr>
          <w:rFonts w:asciiTheme="minorHAnsi" w:hAnsiTheme="minorHAnsi" w:cstheme="minorHAnsi"/>
          <w:lang w:val="pl-PL"/>
        </w:rPr>
      </w:pPr>
      <w:r w:rsidRPr="004E5A5B">
        <w:rPr>
          <w:rFonts w:asciiTheme="minorHAnsi" w:hAnsiTheme="minorHAnsi" w:cstheme="minorHAnsi"/>
          <w:lang w:val="pl"/>
        </w:rPr>
        <w:t xml:space="preserve">W trakcie realizacji Programu </w:t>
      </w:r>
      <w:r w:rsidRPr="004E5A5B">
        <w:rPr>
          <w:rFonts w:asciiTheme="minorHAnsi" w:hAnsiTheme="minorHAnsi" w:cstheme="minorHAnsi"/>
          <w:spacing w:val="4"/>
          <w:lang w:val="pl"/>
        </w:rPr>
        <w:t xml:space="preserve">zapewnione zostanie poszanowanie zasad, o których mowa w art. 9 Rozporządzenia w sprawie wspólnych przepisów, przede wszystkim </w:t>
      </w:r>
      <w:r w:rsidRPr="004E5A5B">
        <w:rPr>
          <w:rFonts w:asciiTheme="minorHAnsi" w:hAnsiTheme="minorHAnsi" w:cstheme="minorHAnsi"/>
          <w:lang w:val="pl"/>
        </w:rPr>
        <w:t xml:space="preserve">zgodność z Kartą Praw Podstawowych Unii Europejskiej. Współpraca w ramach Programu i dofinansowywanych projektów będzie zgodna z horyzontalnymi zasadami równości szans, niedyskryminacji, równości płci i zrównoważonego rozwoju, w tym ochrony środowiska podczas opracowywania i realizacji projektu. Skuteczna realizacja Programu ułatwi spójne stosowanie zasad horyzontalnych i ograniczy takie zagrożenia, jak ograniczony dostęp dla osób niepełnosprawnych, nierówność płci, ekonomiczna i społeczna. </w:t>
      </w:r>
    </w:p>
    <w:p w14:paraId="01B23F31" w14:textId="77777777" w:rsidR="00FF0174" w:rsidRPr="004E5A5B" w:rsidRDefault="00FF0174" w:rsidP="00D058AA">
      <w:pPr>
        <w:spacing w:after="240" w:line="360" w:lineRule="auto"/>
        <w:rPr>
          <w:rFonts w:asciiTheme="minorHAnsi" w:hAnsiTheme="minorHAnsi" w:cstheme="minorHAnsi"/>
          <w:lang w:val="pl-PL"/>
        </w:rPr>
      </w:pPr>
      <w:r w:rsidRPr="004E5A5B">
        <w:rPr>
          <w:rFonts w:asciiTheme="minorHAnsi" w:hAnsiTheme="minorHAnsi" w:cstheme="minorHAnsi"/>
          <w:lang w:val="pl"/>
        </w:rPr>
        <w:t xml:space="preserve">Zrównoważony rozwój środowiska, w szerokim rozumieniu obejmującym kwestie wpływu na zdrowie ludzkie, jest ważnym zagadnieniem przekrojowym dla Programu. Znajduje to odzwierciedlenie na wszystkich etapach realizacji Programu i projektów. Strategiczna Ocena Oddziaływania na Środowisko (SEA) została przygotowana równocześnie z dokumentem Programowym w celu zapewnienia oceny i uwzględnienia oddziaływania na środowisko podczas przygotowywania Programu. Wyniki SEA zostały udostępnione publicznie.  Projekty o bezpośrednim negatywnym wpływie na środowisko nie są finansowane w ramach Programu.  Partnerów projektów zdecydowanie zachęca się do określenia i uwzględnienia wszelkich potencjalnie istotnych kwestii  środowiskowych i zdrowotnych podczas opracowywania projektu, a w konsekwencji do wybierania dostępnych opcji realizacji projektów, które nie wpływają negatywnie na jakość środowiska. </w:t>
      </w:r>
    </w:p>
    <w:p w14:paraId="2E2EDC85" w14:textId="62BFFD69" w:rsidR="00FF0174" w:rsidRPr="004E5A5B" w:rsidRDefault="00FF0174" w:rsidP="00FF0174">
      <w:pPr>
        <w:tabs>
          <w:tab w:val="left" w:pos="8724"/>
        </w:tabs>
        <w:spacing w:line="360" w:lineRule="auto"/>
        <w:rPr>
          <w:rFonts w:asciiTheme="minorHAnsi" w:hAnsiTheme="minorHAnsi" w:cstheme="minorHAnsi"/>
          <w:lang w:val="pl-PL"/>
        </w:rPr>
      </w:pPr>
      <w:r w:rsidRPr="004E5A5B">
        <w:rPr>
          <w:rFonts w:asciiTheme="minorHAnsi" w:hAnsiTheme="minorHAnsi" w:cstheme="minorHAnsi"/>
          <w:lang w:val="pl"/>
        </w:rPr>
        <w:t xml:space="preserve">Ponadto zdecydowano, że działania realizowane w ramach Programu nie mogą być sprzeczne z celami Europejskiego Zielonego Ładu. W tym kontekście Program będzie wspierał wyłącznie działania, które są zgodne z normami klimatycznymi i środowiskowymi i które nie wyrządziłyby znaczącej szkody celom środowiskowym w rozumieniu art. 17 rozporządzenia Parlamentu Europejskiego i Rady (UE) 2020/852. Instytucja Zarządzająca przeprowadziła odpowiednią analizę zasady „nieczynienia znaczącej szkody" </w:t>
      </w:r>
      <w:r w:rsidRPr="004E5A5B">
        <w:rPr>
          <w:rFonts w:asciiTheme="minorHAnsi" w:hAnsiTheme="minorHAnsi" w:cstheme="minorHAnsi"/>
          <w:lang w:val="pl-PL"/>
        </w:rPr>
        <w:t xml:space="preserve">(ang. „Do No </w:t>
      </w:r>
      <w:proofErr w:type="spellStart"/>
      <w:r w:rsidRPr="004E5A5B">
        <w:rPr>
          <w:rFonts w:asciiTheme="minorHAnsi" w:hAnsiTheme="minorHAnsi" w:cstheme="minorHAnsi"/>
          <w:lang w:val="pl-PL"/>
        </w:rPr>
        <w:t>Significant</w:t>
      </w:r>
      <w:proofErr w:type="spellEnd"/>
      <w:r w:rsidRPr="004E5A5B">
        <w:rPr>
          <w:rFonts w:asciiTheme="minorHAnsi" w:hAnsiTheme="minorHAnsi" w:cstheme="minorHAnsi"/>
          <w:lang w:val="pl-PL"/>
        </w:rPr>
        <w:t xml:space="preserve"> </w:t>
      </w:r>
      <w:proofErr w:type="spellStart"/>
      <w:r w:rsidRPr="004E5A5B">
        <w:rPr>
          <w:rFonts w:asciiTheme="minorHAnsi" w:hAnsiTheme="minorHAnsi" w:cstheme="minorHAnsi"/>
          <w:lang w:val="pl-PL"/>
        </w:rPr>
        <w:t>Harm</w:t>
      </w:r>
      <w:proofErr w:type="spellEnd"/>
      <w:r w:rsidRPr="004E5A5B">
        <w:rPr>
          <w:rFonts w:asciiTheme="minorHAnsi" w:hAnsiTheme="minorHAnsi" w:cstheme="minorHAnsi"/>
          <w:lang w:val="pl-PL"/>
        </w:rPr>
        <w:t>”, zasada DNSH)</w:t>
      </w:r>
      <w:r w:rsidRPr="004E5A5B">
        <w:rPr>
          <w:rFonts w:asciiTheme="minorHAnsi" w:hAnsiTheme="minorHAnsi" w:cstheme="minorHAnsi"/>
          <w:lang w:val="pl"/>
        </w:rPr>
        <w:t xml:space="preserve"> na poziomie Programu</w:t>
      </w:r>
      <w:r w:rsidR="00C60D03" w:rsidRPr="004E5A5B">
        <w:rPr>
          <w:rFonts w:asciiTheme="minorHAnsi" w:hAnsiTheme="minorHAnsi" w:cstheme="minorHAnsi"/>
          <w:lang w:val="pl"/>
        </w:rPr>
        <w:t>, a cele Programu uwzględniają tę zasadę</w:t>
      </w:r>
      <w:r w:rsidRPr="004E5A5B">
        <w:rPr>
          <w:rFonts w:asciiTheme="minorHAnsi" w:hAnsiTheme="minorHAnsi" w:cstheme="minorHAnsi"/>
          <w:lang w:val="pl"/>
        </w:rPr>
        <w:t xml:space="preserve">. </w:t>
      </w:r>
    </w:p>
    <w:p w14:paraId="00687EA5" w14:textId="1590933B" w:rsidR="008F7898" w:rsidRPr="004E5A5B" w:rsidRDefault="00FF0174" w:rsidP="00FF0174">
      <w:pPr>
        <w:spacing w:before="100" w:line="360" w:lineRule="auto"/>
        <w:rPr>
          <w:rFonts w:asciiTheme="minorHAnsi" w:hAnsiTheme="minorHAnsi" w:cstheme="minorHAnsi"/>
          <w:color w:val="000000"/>
          <w:lang w:val="pl-PL"/>
        </w:rPr>
      </w:pPr>
      <w:r w:rsidRPr="004E5A5B">
        <w:rPr>
          <w:rFonts w:asciiTheme="minorHAnsi" w:hAnsiTheme="minorHAnsi" w:cstheme="minorHAnsi"/>
          <w:lang w:val="pl"/>
        </w:rPr>
        <w:t xml:space="preserve">Działania w ramach programu nie były i nie są planowane w kontekście inicjatywy Komisji o nazwie „Nowy Europejski </w:t>
      </w:r>
      <w:proofErr w:type="spellStart"/>
      <w:r w:rsidRPr="004E5A5B">
        <w:rPr>
          <w:rFonts w:asciiTheme="minorHAnsi" w:hAnsiTheme="minorHAnsi" w:cstheme="minorHAnsi"/>
          <w:lang w:val="pl"/>
        </w:rPr>
        <w:t>Bauhaus</w:t>
      </w:r>
      <w:proofErr w:type="spellEnd"/>
      <w:r w:rsidRPr="004E5A5B">
        <w:rPr>
          <w:rFonts w:asciiTheme="minorHAnsi" w:hAnsiTheme="minorHAnsi" w:cstheme="minorHAnsi"/>
          <w:lang w:val="pl"/>
        </w:rPr>
        <w:t>".</w:t>
      </w:r>
    </w:p>
    <w:p w14:paraId="67827951" w14:textId="77777777" w:rsidR="00A77B3E" w:rsidRPr="004E5A5B" w:rsidRDefault="00A77B3E">
      <w:pPr>
        <w:spacing w:before="100"/>
        <w:rPr>
          <w:rFonts w:asciiTheme="minorHAnsi" w:hAnsiTheme="minorHAnsi" w:cstheme="minorHAnsi"/>
          <w:color w:val="000000"/>
          <w:sz w:val="22"/>
          <w:szCs w:val="22"/>
          <w:lang w:val="pl-PL"/>
        </w:rPr>
      </w:pPr>
    </w:p>
    <w:p w14:paraId="18FD955B" w14:textId="77777777" w:rsidR="00A77B3E" w:rsidRPr="004E5A5B" w:rsidRDefault="00A77B3E">
      <w:pPr>
        <w:spacing w:before="100"/>
        <w:rPr>
          <w:rFonts w:asciiTheme="minorHAnsi" w:hAnsiTheme="minorHAnsi" w:cstheme="minorHAnsi"/>
          <w:color w:val="000000"/>
          <w:sz w:val="22"/>
          <w:szCs w:val="22"/>
          <w:lang w:val="pl-PL"/>
        </w:rPr>
        <w:sectPr w:rsidR="00A77B3E" w:rsidRPr="004E5A5B">
          <w:footerReference w:type="default" r:id="rId8"/>
          <w:pgSz w:w="11906" w:h="16838"/>
          <w:pgMar w:top="720" w:right="936" w:bottom="864" w:left="720" w:header="0" w:footer="72" w:gutter="0"/>
          <w:cols w:space="720"/>
          <w:noEndnote/>
          <w:docGrid w:linePitch="360"/>
        </w:sectPr>
      </w:pPr>
    </w:p>
    <w:p w14:paraId="71991423" w14:textId="05A5FD10" w:rsidR="00FC66EE" w:rsidRPr="004E5A5B" w:rsidRDefault="006359A6" w:rsidP="00FF0174">
      <w:pPr>
        <w:pStyle w:val="Default"/>
        <w:spacing w:line="360" w:lineRule="auto"/>
        <w:outlineLvl w:val="1"/>
        <w:rPr>
          <w:rFonts w:asciiTheme="minorHAnsi" w:hAnsiTheme="minorHAnsi" w:cstheme="minorHAnsi"/>
          <w:b/>
          <w:bCs/>
        </w:rPr>
      </w:pPr>
      <w:bookmarkStart w:id="11" w:name="_Toc95731497"/>
      <w:bookmarkStart w:id="12" w:name="_Toc103145731"/>
      <w:r w:rsidRPr="004E5A5B">
        <w:rPr>
          <w:rFonts w:asciiTheme="minorHAnsi" w:hAnsiTheme="minorHAnsi" w:cstheme="minorHAnsi"/>
          <w:b/>
          <w:bCs/>
          <w:lang w:val="pl"/>
        </w:rPr>
        <w:lastRenderedPageBreak/>
        <w:t>1.3.</w:t>
      </w:r>
      <w:bookmarkEnd w:id="11"/>
      <w:r w:rsidR="00906982" w:rsidRPr="004E5A5B">
        <w:rPr>
          <w:rFonts w:asciiTheme="minorHAnsi" w:hAnsiTheme="minorHAnsi" w:cstheme="minorHAnsi"/>
          <w:b/>
          <w:bCs/>
          <w:lang w:val="pl"/>
        </w:rPr>
        <w:t xml:space="preserve"> </w:t>
      </w:r>
      <w:r w:rsidR="00FC66EE" w:rsidRPr="004E5A5B">
        <w:rPr>
          <w:rFonts w:asciiTheme="minorHAnsi" w:hAnsiTheme="minorHAnsi" w:cstheme="minorHAnsi"/>
          <w:b/>
          <w:bCs/>
        </w:rPr>
        <w:t>Uzasadnienie wybranych celów polityki oraz celów specyficznych Interreg, odpowiadających im priorytetów, celów szczegółowych oraz form wsparcia z uwzględnieniem, w stosownych przypadkach, kwestii brakujących połączeń w infrastrukturze transgranicznej</w:t>
      </w:r>
      <w:bookmarkEnd w:id="12"/>
    </w:p>
    <w:p w14:paraId="5357809A" w14:textId="18A6828C" w:rsidR="00A77B3E" w:rsidRPr="004E5A5B" w:rsidRDefault="00A77B3E" w:rsidP="00FF0174">
      <w:pPr>
        <w:pStyle w:val="Nagwek2"/>
        <w:spacing w:before="0" w:after="0" w:line="360" w:lineRule="auto"/>
        <w:rPr>
          <w:rFonts w:asciiTheme="minorHAnsi" w:hAnsiTheme="minorHAnsi" w:cstheme="minorHAnsi"/>
          <w:b w:val="0"/>
          <w:i w:val="0"/>
          <w:color w:val="000000"/>
          <w:sz w:val="12"/>
          <w:szCs w:val="12"/>
          <w:lang w:val="pl-PL"/>
        </w:rPr>
      </w:pPr>
    </w:p>
    <w:p w14:paraId="54409936" w14:textId="360D7F4E" w:rsidR="00A77B3E" w:rsidRPr="004E5A5B" w:rsidRDefault="00AC03E8" w:rsidP="00FF0174">
      <w:pPr>
        <w:spacing w:line="360" w:lineRule="auto"/>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art. 17 ust. 3 lit. c)</w:t>
      </w:r>
    </w:p>
    <w:p w14:paraId="7D7155EB" w14:textId="77777777" w:rsidR="00586147" w:rsidRPr="004E5A5B" w:rsidRDefault="00586147" w:rsidP="00FF0174">
      <w:pPr>
        <w:spacing w:line="360" w:lineRule="auto"/>
        <w:rPr>
          <w:rFonts w:asciiTheme="minorHAnsi" w:hAnsiTheme="minorHAnsi" w:cstheme="minorHAnsi"/>
          <w:color w:val="000000"/>
          <w:sz w:val="12"/>
          <w:szCs w:val="12"/>
          <w:lang w:val="pl-PL"/>
        </w:rPr>
      </w:pPr>
    </w:p>
    <w:p w14:paraId="4AA2281A" w14:textId="5098AC20" w:rsidR="00586147" w:rsidRPr="004E5A5B" w:rsidRDefault="006359A6" w:rsidP="00FF0174">
      <w:pPr>
        <w:pStyle w:val="Nagwek3"/>
        <w:spacing w:before="0" w:after="0" w:line="360" w:lineRule="auto"/>
        <w:rPr>
          <w:rFonts w:asciiTheme="minorHAnsi" w:hAnsiTheme="minorHAnsi" w:cstheme="minorHAnsi"/>
          <w:color w:val="FF0000"/>
          <w:sz w:val="24"/>
          <w:szCs w:val="24"/>
          <w:lang w:val="pl"/>
        </w:rPr>
      </w:pPr>
      <w:bookmarkStart w:id="13" w:name="_Toc103145732"/>
      <w:r w:rsidRPr="004E5A5B">
        <w:rPr>
          <w:rFonts w:asciiTheme="minorHAnsi" w:hAnsiTheme="minorHAnsi" w:cstheme="minorHAnsi"/>
          <w:color w:val="000000"/>
          <w:sz w:val="24"/>
          <w:szCs w:val="24"/>
          <w:lang w:val="pl"/>
        </w:rPr>
        <w:t>Tabela 1</w:t>
      </w:r>
      <w:bookmarkStart w:id="14" w:name="_Toc95731498"/>
      <w:bookmarkEnd w:id="13"/>
      <w:r w:rsidR="00D30F19" w:rsidRPr="004E5A5B">
        <w:rPr>
          <w:rFonts w:asciiTheme="minorHAnsi" w:hAnsiTheme="minorHAnsi" w:cstheme="minorHAnsi"/>
          <w:color w:val="FF0000"/>
          <w:sz w:val="24"/>
          <w:szCs w:val="24"/>
          <w:lang w:val="pl"/>
        </w:rPr>
        <w:t xml:space="preserve"> </w:t>
      </w:r>
    </w:p>
    <w:p w14:paraId="4D4281CF" w14:textId="2BDE4867" w:rsidR="00A77B3E" w:rsidRPr="004E5A5B" w:rsidRDefault="00D30F19" w:rsidP="00FF0174">
      <w:pPr>
        <w:spacing w:line="360" w:lineRule="auto"/>
        <w:rPr>
          <w:rFonts w:asciiTheme="minorHAnsi" w:hAnsiTheme="minorHAnsi" w:cstheme="minorHAnsi"/>
          <w:b/>
          <w:i/>
          <w:color w:val="000000"/>
          <w:lang w:val="pl-PL"/>
        </w:rPr>
      </w:pPr>
      <w:r w:rsidRPr="004E5A5B">
        <w:rPr>
          <w:rFonts w:asciiTheme="minorHAnsi" w:hAnsiTheme="minorHAnsi" w:cstheme="minorHAnsi"/>
          <w:color w:val="C00000"/>
          <w:lang w:val="pl"/>
        </w:rPr>
        <w:t>Pole tekstowe 2 000 na cel</w:t>
      </w:r>
      <w:bookmarkEnd w:id="14"/>
    </w:p>
    <w:p w14:paraId="0B7AD033" w14:textId="77777777" w:rsidR="00A77B3E" w:rsidRPr="004E5A5B" w:rsidRDefault="00A77B3E">
      <w:pPr>
        <w:spacing w:before="100"/>
        <w:rPr>
          <w:rFonts w:asciiTheme="minorHAnsi" w:hAnsiTheme="minorHAnsi" w:cstheme="minorHAnsi"/>
          <w:color w:val="000000"/>
          <w:sz w:val="22"/>
          <w:szCs w:val="22"/>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Uzasadnienie wybranych celów polityki oraz celów specyficznych Interreg, odpowiadających im priorytetów, celów szczegółowych oraz form wsparcia z uwzględnieniem, w stosownych przypadkach, kwestii brakujących połączeń w infrastrukturze transgranicznej"/>
        <w:tblDescription w:val="W tabeli przedstawiono uzasadnienie wyboru celów polityki i celów szczegółowych dla programu Interreg, odpowiednich priorytetów, celów szczegółowych i form wsparcia."/>
      </w:tblPr>
      <w:tblGrid>
        <w:gridCol w:w="2263"/>
        <w:gridCol w:w="1560"/>
        <w:gridCol w:w="2267"/>
        <w:gridCol w:w="9082"/>
      </w:tblGrid>
      <w:tr w:rsidR="002179AE" w:rsidRPr="004E5A5B" w14:paraId="0E0B7C50" w14:textId="77777777" w:rsidTr="002179AE">
        <w:trPr>
          <w:trHeight w:val="160"/>
          <w:tblHeader/>
        </w:trPr>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191DA85" w14:textId="77777777" w:rsidR="00A77B3E" w:rsidRPr="004E5A5B" w:rsidRDefault="006359A6">
            <w:pPr>
              <w:spacing w:before="100"/>
              <w:jc w:val="center"/>
              <w:rPr>
                <w:rFonts w:asciiTheme="minorHAnsi" w:hAnsiTheme="minorHAnsi" w:cstheme="minorHAnsi"/>
                <w:color w:val="000000"/>
                <w:lang w:val="pl-PL"/>
              </w:rPr>
            </w:pPr>
            <w:bookmarkStart w:id="15" w:name="_Hlk95476944"/>
            <w:r w:rsidRPr="004E5A5B">
              <w:rPr>
                <w:rFonts w:asciiTheme="minorHAnsi" w:hAnsiTheme="minorHAnsi" w:cstheme="minorHAnsi"/>
                <w:color w:val="000000"/>
                <w:lang w:val="pl"/>
              </w:rPr>
              <w:t>Wybrany cel polityki lub wybrany cel szczegółowy Interreg</w:t>
            </w:r>
          </w:p>
        </w:tc>
        <w:tc>
          <w:tcPr>
            <w:tcW w:w="5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378D750" w14:textId="77777777" w:rsidR="00A77B3E" w:rsidRPr="004E5A5B" w:rsidRDefault="006359A6">
            <w:pPr>
              <w:spacing w:before="100"/>
              <w:jc w:val="center"/>
              <w:rPr>
                <w:rFonts w:asciiTheme="minorHAnsi" w:hAnsiTheme="minorHAnsi" w:cstheme="minorHAnsi"/>
                <w:color w:val="000000"/>
              </w:rPr>
            </w:pPr>
            <w:r w:rsidRPr="004E5A5B">
              <w:rPr>
                <w:rFonts w:asciiTheme="minorHAnsi" w:hAnsiTheme="minorHAnsi" w:cstheme="minorHAnsi"/>
                <w:color w:val="000000"/>
                <w:lang w:val="pl"/>
              </w:rPr>
              <w:t>Wybrany cel szczegółowy</w:t>
            </w:r>
          </w:p>
        </w:tc>
        <w:tc>
          <w:tcPr>
            <w:tcW w:w="74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DE8FE57" w14:textId="77777777" w:rsidR="00A77B3E" w:rsidRPr="004E5A5B" w:rsidRDefault="006359A6">
            <w:pPr>
              <w:spacing w:before="100"/>
              <w:jc w:val="center"/>
              <w:rPr>
                <w:rFonts w:asciiTheme="minorHAnsi" w:hAnsiTheme="minorHAnsi" w:cstheme="minorHAnsi"/>
                <w:color w:val="000000"/>
              </w:rPr>
            </w:pPr>
            <w:r w:rsidRPr="004E5A5B">
              <w:rPr>
                <w:rFonts w:asciiTheme="minorHAnsi" w:hAnsiTheme="minorHAnsi" w:cstheme="minorHAnsi"/>
                <w:color w:val="000000"/>
                <w:lang w:val="pl"/>
              </w:rPr>
              <w:t>Priorytet</w:t>
            </w:r>
          </w:p>
        </w:tc>
        <w:tc>
          <w:tcPr>
            <w:tcW w:w="29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E723296" w14:textId="77777777" w:rsidR="00A77B3E" w:rsidRPr="004E5A5B" w:rsidRDefault="006359A6">
            <w:pPr>
              <w:spacing w:before="100"/>
              <w:jc w:val="center"/>
              <w:rPr>
                <w:rFonts w:asciiTheme="minorHAnsi" w:hAnsiTheme="minorHAnsi" w:cstheme="minorHAnsi"/>
                <w:color w:val="000000"/>
              </w:rPr>
            </w:pPr>
            <w:r w:rsidRPr="004E5A5B">
              <w:rPr>
                <w:rFonts w:asciiTheme="minorHAnsi" w:hAnsiTheme="minorHAnsi" w:cstheme="minorHAnsi"/>
                <w:color w:val="000000"/>
                <w:lang w:val="pl"/>
              </w:rPr>
              <w:t>Uzasadnienie wyboru</w:t>
            </w:r>
          </w:p>
        </w:tc>
      </w:tr>
      <w:tr w:rsidR="002179AE" w:rsidRPr="004E5A5B" w14:paraId="1E625BB6" w14:textId="77777777" w:rsidTr="002179AE">
        <w:trPr>
          <w:trHeight w:val="160"/>
        </w:trPr>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5161118" w14:textId="77777777" w:rsidR="00DA0464" w:rsidRPr="004E5A5B" w:rsidRDefault="00DA0464" w:rsidP="00DA0464">
            <w:pPr>
              <w:pStyle w:val="Default"/>
              <w:rPr>
                <w:rFonts w:asciiTheme="minorHAnsi" w:hAnsiTheme="minorHAnsi" w:cstheme="minorHAnsi"/>
              </w:rPr>
            </w:pPr>
          </w:p>
          <w:p w14:paraId="6A9ACB3D" w14:textId="77777777" w:rsidR="00DA0464" w:rsidRPr="004E5A5B" w:rsidRDefault="00DA0464" w:rsidP="00DA0464">
            <w:pPr>
              <w:pStyle w:val="Default"/>
              <w:rPr>
                <w:rFonts w:asciiTheme="minorHAnsi" w:hAnsiTheme="minorHAnsi" w:cstheme="minorHAnsi"/>
              </w:rPr>
            </w:pPr>
          </w:p>
          <w:p w14:paraId="4F73D760" w14:textId="16DB24E1" w:rsidR="00DA0464" w:rsidRPr="004E5A5B" w:rsidRDefault="0044335F" w:rsidP="00DA0464">
            <w:pPr>
              <w:pStyle w:val="Default"/>
              <w:rPr>
                <w:rFonts w:asciiTheme="minorHAnsi" w:hAnsiTheme="minorHAnsi" w:cstheme="minorHAnsi"/>
              </w:rPr>
            </w:pPr>
            <w:r w:rsidRPr="004E5A5B">
              <w:rPr>
                <w:rFonts w:asciiTheme="minorHAnsi" w:hAnsiTheme="minorHAnsi" w:cstheme="minorHAnsi"/>
              </w:rPr>
              <w:t>2.</w:t>
            </w:r>
            <w:r w:rsidR="00A4718F" w:rsidRPr="004E5A5B">
              <w:rPr>
                <w:rFonts w:asciiTheme="minorHAnsi" w:hAnsiTheme="minorHAnsi" w:cstheme="minorHAnsi"/>
              </w:rPr>
              <w:t xml:space="preserve"> </w:t>
            </w:r>
            <w:r w:rsidRPr="004E5A5B">
              <w:rPr>
                <w:rFonts w:asciiTheme="minorHAnsi" w:hAnsiTheme="minorHAnsi" w:cstheme="minorHAnsi"/>
              </w:rPr>
              <w:t>B</w:t>
            </w:r>
            <w:r w:rsidR="00DA0464" w:rsidRPr="004E5A5B">
              <w:rPr>
                <w:rFonts w:asciiTheme="minorHAnsi" w:hAnsiTheme="minorHAnsi" w:cstheme="minorHAnsi"/>
              </w:rPr>
              <w:t xml:space="preserve">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w:t>
            </w:r>
            <w:r w:rsidR="00DA0464" w:rsidRPr="004E5A5B">
              <w:rPr>
                <w:rFonts w:asciiTheme="minorHAnsi" w:hAnsiTheme="minorHAnsi" w:cstheme="minorHAnsi"/>
              </w:rPr>
              <w:lastRenderedPageBreak/>
              <w:t xml:space="preserve">przystosowania się do nich, zapobiegania ryzyku i zarządzania ryzykiem, oraz zrównoważonej mobilności miejskiej </w:t>
            </w:r>
          </w:p>
          <w:p w14:paraId="2A1A4D27" w14:textId="77777777" w:rsidR="00DA0464" w:rsidRPr="004E5A5B" w:rsidRDefault="00DA0464" w:rsidP="00DA0464">
            <w:pPr>
              <w:pStyle w:val="Default"/>
              <w:rPr>
                <w:rFonts w:asciiTheme="minorHAnsi" w:hAnsiTheme="minorHAnsi" w:cstheme="minorHAnsi"/>
              </w:rPr>
            </w:pPr>
          </w:p>
          <w:p w14:paraId="5BC103FA" w14:textId="12F7A78D" w:rsidR="00A77B3E" w:rsidRPr="004E5A5B" w:rsidRDefault="00A77B3E">
            <w:pPr>
              <w:spacing w:before="100"/>
              <w:rPr>
                <w:rFonts w:asciiTheme="minorHAnsi" w:hAnsiTheme="minorHAnsi" w:cstheme="minorHAnsi"/>
                <w:color w:val="000000"/>
                <w:lang w:val="pl-PL"/>
              </w:rPr>
            </w:pPr>
          </w:p>
        </w:tc>
        <w:tc>
          <w:tcPr>
            <w:tcW w:w="5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DC69D1" w14:textId="77777777" w:rsidR="00C273EA" w:rsidRPr="004E5A5B" w:rsidRDefault="001849F4" w:rsidP="00C273EA">
            <w:pPr>
              <w:pStyle w:val="Default"/>
              <w:rPr>
                <w:rFonts w:asciiTheme="minorHAnsi" w:hAnsiTheme="minorHAnsi" w:cstheme="minorHAnsi"/>
              </w:rPr>
            </w:pPr>
            <w:r w:rsidRPr="004E5A5B">
              <w:rPr>
                <w:rFonts w:asciiTheme="minorHAnsi" w:hAnsiTheme="minorHAnsi" w:cstheme="minorHAnsi"/>
                <w:lang w:val="pl"/>
              </w:rPr>
              <w:lastRenderedPageBreak/>
              <w:t xml:space="preserve">RSO2.4. </w:t>
            </w:r>
          </w:p>
          <w:p w14:paraId="26D45AA8" w14:textId="77777777" w:rsidR="00C273EA" w:rsidRPr="004E5A5B" w:rsidRDefault="00C273EA" w:rsidP="00C273EA">
            <w:pPr>
              <w:pStyle w:val="Default"/>
              <w:rPr>
                <w:rFonts w:asciiTheme="minorHAnsi" w:hAnsiTheme="minorHAnsi" w:cstheme="minorHAnsi"/>
              </w:rPr>
            </w:pPr>
          </w:p>
          <w:p w14:paraId="3BA6AFCE" w14:textId="77777777" w:rsidR="00C273EA" w:rsidRPr="004E5A5B" w:rsidRDefault="00C273EA" w:rsidP="00C273EA">
            <w:pPr>
              <w:pStyle w:val="Default"/>
              <w:rPr>
                <w:rFonts w:asciiTheme="minorHAnsi" w:hAnsiTheme="minorHAnsi" w:cstheme="minorHAnsi"/>
              </w:rPr>
            </w:pPr>
          </w:p>
          <w:p w14:paraId="04B34456" w14:textId="12D52AE4" w:rsidR="00C273EA" w:rsidRPr="004E5A5B" w:rsidRDefault="00A4718F" w:rsidP="00C273EA">
            <w:pPr>
              <w:pStyle w:val="Default"/>
              <w:rPr>
                <w:rFonts w:asciiTheme="minorHAnsi" w:hAnsiTheme="minorHAnsi" w:cstheme="minorHAnsi"/>
              </w:rPr>
            </w:pPr>
            <w:r w:rsidRPr="004E5A5B">
              <w:rPr>
                <w:rFonts w:asciiTheme="minorHAnsi" w:hAnsiTheme="minorHAnsi" w:cstheme="minorHAnsi"/>
              </w:rPr>
              <w:t>W</w:t>
            </w:r>
            <w:r w:rsidR="00C273EA" w:rsidRPr="004E5A5B">
              <w:rPr>
                <w:rFonts w:asciiTheme="minorHAnsi" w:hAnsiTheme="minorHAnsi" w:cstheme="minorHAnsi"/>
              </w:rPr>
              <w:t>spieranie przystosowania się do zmian klimatu i zapobiegania ryzyku związanemu z klęskami żywiołowymi i katastrofami, a także odporności, z uwzględnieniem podejścia ekosystemowego</w:t>
            </w:r>
          </w:p>
          <w:p w14:paraId="6C514A31" w14:textId="77777777" w:rsidR="00C273EA" w:rsidRPr="004E5A5B" w:rsidRDefault="00C273EA" w:rsidP="00C273EA">
            <w:pPr>
              <w:pStyle w:val="Default"/>
              <w:rPr>
                <w:rFonts w:asciiTheme="minorHAnsi" w:hAnsiTheme="minorHAnsi" w:cstheme="minorHAnsi"/>
              </w:rPr>
            </w:pPr>
          </w:p>
          <w:p w14:paraId="0598276D" w14:textId="77777777" w:rsidR="00C273EA" w:rsidRPr="004E5A5B" w:rsidRDefault="00C273EA" w:rsidP="00C273EA">
            <w:pPr>
              <w:pStyle w:val="Default"/>
              <w:rPr>
                <w:rFonts w:asciiTheme="minorHAnsi" w:hAnsiTheme="minorHAnsi" w:cstheme="minorHAnsi"/>
              </w:rPr>
            </w:pPr>
          </w:p>
          <w:p w14:paraId="0DD54F99" w14:textId="4FD7A580" w:rsidR="001849F4" w:rsidRPr="004E5A5B" w:rsidRDefault="001849F4" w:rsidP="001849F4">
            <w:pPr>
              <w:spacing w:before="100"/>
              <w:rPr>
                <w:rFonts w:asciiTheme="minorHAnsi" w:hAnsiTheme="minorHAnsi" w:cstheme="minorHAnsi"/>
                <w:color w:val="000000"/>
                <w:lang w:val="pl-PL"/>
              </w:rPr>
            </w:pPr>
          </w:p>
          <w:p w14:paraId="4B5B516F" w14:textId="77777777" w:rsidR="001849F4" w:rsidRPr="004E5A5B" w:rsidRDefault="001849F4" w:rsidP="001849F4">
            <w:pPr>
              <w:pStyle w:val="Default"/>
              <w:rPr>
                <w:rFonts w:asciiTheme="minorHAnsi" w:hAnsiTheme="minorHAnsi" w:cstheme="minorHAnsi"/>
              </w:rPr>
            </w:pPr>
          </w:p>
          <w:p w14:paraId="094FF9A7" w14:textId="77777777" w:rsidR="001849F4" w:rsidRPr="004E5A5B" w:rsidRDefault="001849F4" w:rsidP="001849F4">
            <w:pPr>
              <w:pStyle w:val="Default"/>
              <w:rPr>
                <w:rFonts w:asciiTheme="minorHAnsi" w:hAnsiTheme="minorHAnsi" w:cstheme="minorHAnsi"/>
              </w:rPr>
            </w:pPr>
          </w:p>
          <w:p w14:paraId="16C2626B" w14:textId="5C29257A" w:rsidR="00A77B3E" w:rsidRPr="004E5A5B" w:rsidRDefault="00A77B3E">
            <w:pPr>
              <w:spacing w:before="100"/>
              <w:rPr>
                <w:rFonts w:asciiTheme="minorHAnsi" w:hAnsiTheme="minorHAnsi" w:cstheme="minorHAnsi"/>
                <w:color w:val="000000"/>
                <w:lang w:val="pl-PL"/>
              </w:rPr>
            </w:pPr>
          </w:p>
        </w:tc>
        <w:tc>
          <w:tcPr>
            <w:tcW w:w="74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A46591F" w14:textId="7981D8FE" w:rsidR="00A77B3E" w:rsidRPr="004E5A5B" w:rsidRDefault="00157DAF" w:rsidP="00A00143">
            <w:pPr>
              <w:pStyle w:val="Akapitzlist"/>
              <w:numPr>
                <w:ilvl w:val="0"/>
                <w:numId w:val="2"/>
              </w:numPr>
              <w:spacing w:before="100"/>
              <w:rPr>
                <w:rFonts w:asciiTheme="minorHAnsi" w:hAnsiTheme="minorHAnsi" w:cstheme="minorHAnsi"/>
                <w:color w:val="000000"/>
              </w:rPr>
            </w:pPr>
            <w:r w:rsidRPr="004E5A5B">
              <w:rPr>
                <w:rFonts w:asciiTheme="minorHAnsi" w:hAnsiTheme="minorHAnsi" w:cstheme="minorHAnsi"/>
                <w:color w:val="000000"/>
                <w:lang w:val="pl"/>
              </w:rPr>
              <w:lastRenderedPageBreak/>
              <w:t>Środowisko</w:t>
            </w:r>
          </w:p>
        </w:tc>
        <w:tc>
          <w:tcPr>
            <w:tcW w:w="29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4088CDC" w14:textId="1EF4FF8F" w:rsidR="00950622" w:rsidRPr="004E5A5B" w:rsidRDefault="00950622" w:rsidP="00FF0174">
            <w:pPr>
              <w:pStyle w:val="Default"/>
              <w:rPr>
                <w:rFonts w:asciiTheme="minorHAnsi" w:hAnsiTheme="minorHAnsi" w:cstheme="minorHAnsi"/>
              </w:rPr>
            </w:pPr>
            <w:r w:rsidRPr="004E5A5B">
              <w:rPr>
                <w:rFonts w:asciiTheme="minorHAnsi" w:hAnsiTheme="minorHAnsi" w:cstheme="minorHAnsi"/>
              </w:rPr>
              <w:t>Na obszarze objęty</w:t>
            </w:r>
            <w:r w:rsidR="00ED0CFA" w:rsidRPr="004E5A5B">
              <w:rPr>
                <w:rFonts w:asciiTheme="minorHAnsi" w:hAnsiTheme="minorHAnsi" w:cstheme="minorHAnsi"/>
              </w:rPr>
              <w:t>m Programem</w:t>
            </w:r>
            <w:r w:rsidRPr="004E5A5B">
              <w:rPr>
                <w:rFonts w:asciiTheme="minorHAnsi" w:hAnsiTheme="minorHAnsi" w:cstheme="minorHAnsi"/>
              </w:rPr>
              <w:t xml:space="preserve"> podejmuje się niewystarczające działania związane z adaptacją do zmian klimatu. </w:t>
            </w:r>
          </w:p>
          <w:p w14:paraId="2772BCCB" w14:textId="67BBFC39" w:rsidR="002179AE" w:rsidRPr="004E5A5B" w:rsidRDefault="002179AE" w:rsidP="00FF0174">
            <w:pPr>
              <w:rPr>
                <w:rFonts w:asciiTheme="minorHAnsi" w:hAnsiTheme="minorHAnsi" w:cstheme="minorHAnsi"/>
                <w:lang w:val="pl-PL"/>
              </w:rPr>
            </w:pPr>
            <w:r w:rsidRPr="004E5A5B">
              <w:rPr>
                <w:rFonts w:asciiTheme="minorHAnsi" w:hAnsiTheme="minorHAnsi" w:cstheme="minorHAnsi"/>
                <w:lang w:val="pl"/>
              </w:rPr>
              <w:t xml:space="preserve">Analiza społeczno-ekonomiczna potwierdza potrzebę zwrócenia szczególnej uwagi na wzajemną koordynację wysiłków </w:t>
            </w:r>
            <w:r w:rsidR="00C53ACD" w:rsidRPr="004E5A5B">
              <w:rPr>
                <w:rFonts w:asciiTheme="minorHAnsi" w:hAnsiTheme="minorHAnsi" w:cstheme="minorHAnsi"/>
                <w:lang w:val="pl-PL"/>
              </w:rPr>
              <w:t>w celu zminimalizowania szkód związanych ze skutkami zmian klimatycznych proponuje się podjęcie działań adaptacyjnych</w:t>
            </w:r>
            <w:r w:rsidR="0088358E" w:rsidRPr="004E5A5B">
              <w:rPr>
                <w:rFonts w:asciiTheme="minorHAnsi" w:hAnsiTheme="minorHAnsi" w:cstheme="minorHAnsi"/>
                <w:lang w:val="pl-PL"/>
              </w:rPr>
              <w:t xml:space="preserve">. </w:t>
            </w:r>
            <w:r w:rsidRPr="004E5A5B">
              <w:rPr>
                <w:rFonts w:asciiTheme="minorHAnsi" w:hAnsiTheme="minorHAnsi" w:cstheme="minorHAnsi"/>
                <w:lang w:val="pl"/>
              </w:rPr>
              <w:t>Współpraca między wszystkimi właściwymi podmiotami ma zasadnicze znaczenie w łagodzeniu negatywnych skutków zmiany klimatu. Należy opracować wspólne transgraniczne systemy monitorowania, ostrzegania, reagowania i zarządzania kryzysowego.</w:t>
            </w:r>
          </w:p>
          <w:p w14:paraId="4B57DBAA" w14:textId="77777777" w:rsidR="0040138D" w:rsidRPr="004E5A5B" w:rsidRDefault="0040138D" w:rsidP="00FF0174">
            <w:pPr>
              <w:rPr>
                <w:rFonts w:asciiTheme="minorHAnsi" w:hAnsiTheme="minorHAnsi" w:cstheme="minorHAnsi"/>
                <w:sz w:val="18"/>
                <w:szCs w:val="18"/>
                <w:lang w:val="pl-PL"/>
              </w:rPr>
            </w:pPr>
          </w:p>
          <w:p w14:paraId="77C18285" w14:textId="40CD64BF" w:rsidR="002179AE" w:rsidRPr="004E5A5B" w:rsidRDefault="002179AE" w:rsidP="00FF0174">
            <w:pPr>
              <w:rPr>
                <w:rFonts w:asciiTheme="minorHAnsi" w:hAnsiTheme="minorHAnsi" w:cstheme="minorHAnsi"/>
                <w:lang w:val="pl-PL"/>
              </w:rPr>
            </w:pPr>
            <w:r w:rsidRPr="004E5A5B">
              <w:rPr>
                <w:rFonts w:asciiTheme="minorHAnsi" w:hAnsiTheme="minorHAnsi" w:cstheme="minorHAnsi"/>
                <w:lang w:val="pl"/>
              </w:rPr>
              <w:t xml:space="preserve">Konieczne jest również usunięcie barier transgranicznych we wspólnych działaniach mających na celu zapobieganie klęskom żywiołowym i ich skutkom oraz ich zwalczanie. W tym celu należy przeprowadzić wspólne działania dostosowawcze. Współpraca między specjalistami ds. zapobiegania ryzyku nie jest wystarczająca. Należy kontynuować opracowywanie wspólnych strategii ochrony klimatu, </w:t>
            </w:r>
            <w:r w:rsidR="00297FAD" w:rsidRPr="004E5A5B">
              <w:rPr>
                <w:rFonts w:asciiTheme="minorHAnsi" w:hAnsiTheme="minorHAnsi" w:cstheme="minorHAnsi"/>
                <w:lang w:val="pl"/>
              </w:rPr>
              <w:t>adaptacji</w:t>
            </w:r>
            <w:r w:rsidRPr="004E5A5B">
              <w:rPr>
                <w:rFonts w:asciiTheme="minorHAnsi" w:hAnsiTheme="minorHAnsi" w:cstheme="minorHAnsi"/>
                <w:lang w:val="pl"/>
              </w:rPr>
              <w:t xml:space="preserve"> do zmian klimatu i zapobiegania ryzyku. Dotyczy to w szczególności zapobiegania powodziom, suszom, burzom i pożarom lasów oraz ich skutkom.</w:t>
            </w:r>
          </w:p>
          <w:p w14:paraId="14649E3A" w14:textId="77777777" w:rsidR="0040138D" w:rsidRPr="004E5A5B" w:rsidRDefault="0040138D" w:rsidP="00FF0174">
            <w:pPr>
              <w:rPr>
                <w:rFonts w:asciiTheme="minorHAnsi" w:hAnsiTheme="minorHAnsi" w:cstheme="minorHAnsi"/>
                <w:sz w:val="18"/>
                <w:szCs w:val="18"/>
                <w:lang w:val="pl-PL"/>
              </w:rPr>
            </w:pPr>
          </w:p>
          <w:p w14:paraId="55B93328" w14:textId="229ED58B" w:rsidR="002179AE" w:rsidRPr="004E5A5B" w:rsidRDefault="002179AE" w:rsidP="00FF0174">
            <w:pPr>
              <w:rPr>
                <w:rFonts w:asciiTheme="minorHAnsi" w:hAnsiTheme="minorHAnsi" w:cstheme="minorHAnsi"/>
                <w:lang w:val="pl-PL"/>
              </w:rPr>
            </w:pPr>
            <w:r w:rsidRPr="004E5A5B">
              <w:rPr>
                <w:rFonts w:asciiTheme="minorHAnsi" w:hAnsiTheme="minorHAnsi" w:cstheme="minorHAnsi"/>
                <w:lang w:val="pl"/>
              </w:rPr>
              <w:t xml:space="preserve">Walka z dalszą zmianą klimatu i adaptacja do zmian klimatu stanowią ważny element strategii i polityk realizowanych na różnych poziomach (od lokalnego do globalnego). Włączenie tego celu szczegółowego do </w:t>
            </w:r>
            <w:r w:rsidR="004B2740" w:rsidRPr="004E5A5B">
              <w:rPr>
                <w:rFonts w:asciiTheme="minorHAnsi" w:hAnsiTheme="minorHAnsi" w:cstheme="minorHAnsi"/>
                <w:lang w:val="pl"/>
              </w:rPr>
              <w:t>P</w:t>
            </w:r>
            <w:r w:rsidRPr="004E5A5B">
              <w:rPr>
                <w:rFonts w:asciiTheme="minorHAnsi" w:hAnsiTheme="minorHAnsi" w:cstheme="minorHAnsi"/>
                <w:lang w:val="pl"/>
              </w:rPr>
              <w:t>rogramu będzie zatem wspierać globalne wysiłki w tym zakresie.</w:t>
            </w:r>
          </w:p>
          <w:p w14:paraId="792A4047" w14:textId="77777777" w:rsidR="00FF0174" w:rsidRPr="004E5A5B" w:rsidRDefault="00FF0174" w:rsidP="002179AE">
            <w:pPr>
              <w:jc w:val="both"/>
              <w:rPr>
                <w:rFonts w:asciiTheme="minorHAnsi" w:hAnsiTheme="minorHAnsi" w:cstheme="minorHAnsi"/>
                <w:lang w:val="pl"/>
              </w:rPr>
            </w:pPr>
          </w:p>
          <w:p w14:paraId="3CEC75B3" w14:textId="44AE98D7" w:rsidR="002179AE" w:rsidRPr="004E5A5B" w:rsidRDefault="002179AE" w:rsidP="002179AE">
            <w:pPr>
              <w:jc w:val="both"/>
              <w:rPr>
                <w:rFonts w:asciiTheme="minorHAnsi" w:hAnsiTheme="minorHAnsi" w:cstheme="minorHAnsi"/>
                <w:lang w:val="pl-PL"/>
              </w:rPr>
            </w:pPr>
            <w:r w:rsidRPr="004E5A5B">
              <w:rPr>
                <w:rFonts w:asciiTheme="minorHAnsi" w:hAnsiTheme="minorHAnsi" w:cstheme="minorHAnsi"/>
                <w:lang w:val="pl"/>
              </w:rPr>
              <w:lastRenderedPageBreak/>
              <w:t xml:space="preserve">Wybór tego </w:t>
            </w:r>
            <w:r w:rsidR="00333E4E" w:rsidRPr="004E5A5B">
              <w:rPr>
                <w:rFonts w:asciiTheme="minorHAnsi" w:hAnsiTheme="minorHAnsi" w:cstheme="minorHAnsi"/>
                <w:lang w:val="pl"/>
              </w:rPr>
              <w:t xml:space="preserve">celu szczegółowego </w:t>
            </w:r>
            <w:r w:rsidRPr="004E5A5B">
              <w:rPr>
                <w:rFonts w:asciiTheme="minorHAnsi" w:hAnsiTheme="minorHAnsi" w:cstheme="minorHAnsi"/>
                <w:lang w:val="pl"/>
              </w:rPr>
              <w:t xml:space="preserve">umożliwi realizację projektów chroniących przed zjawiskami opisanymi powyżej i łagodzących ich skutki. </w:t>
            </w:r>
          </w:p>
          <w:p w14:paraId="703D97F7" w14:textId="77777777" w:rsidR="0040138D" w:rsidRPr="004E5A5B" w:rsidRDefault="0040138D" w:rsidP="00FF0174">
            <w:pPr>
              <w:rPr>
                <w:rFonts w:asciiTheme="minorHAnsi" w:hAnsiTheme="minorHAnsi" w:cstheme="minorHAnsi"/>
                <w:sz w:val="18"/>
                <w:szCs w:val="18"/>
                <w:lang w:val="pl-PL"/>
              </w:rPr>
            </w:pPr>
          </w:p>
          <w:p w14:paraId="566C2AA5" w14:textId="565AB0CD" w:rsidR="002179AE" w:rsidRPr="004E5A5B" w:rsidRDefault="002179AE" w:rsidP="00FF0174">
            <w:pPr>
              <w:rPr>
                <w:rFonts w:asciiTheme="minorHAnsi" w:hAnsiTheme="minorHAnsi" w:cstheme="minorHAnsi"/>
                <w:lang w:val="pl-PL"/>
              </w:rPr>
            </w:pPr>
            <w:r w:rsidRPr="004E5A5B">
              <w:rPr>
                <w:rFonts w:asciiTheme="minorHAnsi" w:hAnsiTheme="minorHAnsi" w:cstheme="minorHAnsi"/>
                <w:lang w:val="pl"/>
              </w:rPr>
              <w:t xml:space="preserve">Jednocześnie realizowane będą projekty dotyczące szkoleń, wymiany doświadczeń i współpracy służb ratowniczych, a także wspólnych ćwiczeń w transgranicznych akcjach ratowniczych. </w:t>
            </w:r>
          </w:p>
          <w:p w14:paraId="0EACD4E2" w14:textId="77777777" w:rsidR="002179AE" w:rsidRPr="004E5A5B" w:rsidRDefault="002179AE" w:rsidP="00FF0174">
            <w:pPr>
              <w:rPr>
                <w:rFonts w:asciiTheme="minorHAnsi" w:hAnsiTheme="minorHAnsi" w:cstheme="minorHAnsi"/>
                <w:sz w:val="18"/>
                <w:szCs w:val="18"/>
                <w:lang w:val="pl-PL"/>
              </w:rPr>
            </w:pPr>
          </w:p>
          <w:p w14:paraId="2E7B00F9" w14:textId="6DA1538F" w:rsidR="00A77B3E" w:rsidRPr="004E5A5B" w:rsidRDefault="005548C9" w:rsidP="00FF0174">
            <w:pPr>
              <w:spacing w:line="257" w:lineRule="auto"/>
              <w:rPr>
                <w:rFonts w:asciiTheme="minorHAnsi" w:hAnsiTheme="minorHAnsi" w:cstheme="minorHAnsi"/>
                <w:lang w:val="pl"/>
              </w:rPr>
            </w:pPr>
            <w:r w:rsidRPr="004E5A5B">
              <w:rPr>
                <w:rFonts w:asciiTheme="minorHAnsi" w:hAnsiTheme="minorHAnsi" w:cstheme="minorHAnsi"/>
                <w:lang w:val="pl"/>
              </w:rPr>
              <w:t>Działania wspierane w ramach Programu w ramach tego celu szczegółowego będą realizowane poprzez projekty regularne, wybrane w otwartych naborach wniosków, które składają się z działań infrastrukturalnych, inwestycyjnych i miękkich. Ponadto, ponieważ zidentyfikowane potrzeby wymagają znacznych inwestycji, w celu wzmocnienia oddziaływania Programu przewiduje się realizację dużych projektów infrastrukturalnych.</w:t>
            </w:r>
          </w:p>
          <w:p w14:paraId="610F9646" w14:textId="77777777" w:rsidR="002D35C0" w:rsidRPr="004E5A5B" w:rsidRDefault="002D35C0" w:rsidP="00FF0174">
            <w:pPr>
              <w:spacing w:line="257" w:lineRule="auto"/>
              <w:rPr>
                <w:rFonts w:asciiTheme="minorHAnsi" w:hAnsiTheme="minorHAnsi" w:cstheme="minorHAnsi"/>
                <w:sz w:val="18"/>
                <w:szCs w:val="18"/>
                <w:lang w:val="pl"/>
              </w:rPr>
            </w:pPr>
          </w:p>
          <w:p w14:paraId="37D5C138" w14:textId="6FE76940" w:rsidR="0061059A" w:rsidRPr="004E5A5B" w:rsidRDefault="002D35C0" w:rsidP="00FF0174">
            <w:pPr>
              <w:spacing w:line="257" w:lineRule="auto"/>
              <w:rPr>
                <w:rFonts w:asciiTheme="minorHAnsi" w:hAnsiTheme="minorHAnsi" w:cstheme="minorHAnsi"/>
                <w:lang w:val="pl-PL"/>
              </w:rPr>
            </w:pPr>
            <w:r w:rsidRPr="004E5A5B">
              <w:rPr>
                <w:rStyle w:val="ts-alignment-element"/>
                <w:rFonts w:asciiTheme="minorHAnsi" w:hAnsiTheme="minorHAnsi" w:cstheme="minorHAnsi"/>
                <w:lang w:val="pl-PL"/>
              </w:rPr>
              <w:t>W każdym działaniu podejmowanym w ramach tego celu powinni uczestniczyć beneficjenci z obu krajów. Instytucje programu będą dążyć do równego podziału środków między beneficjentów z Polski i Ukrainy. Maksymalne dofinansowanie dla projektów w ramach Programu wynosi 90%.</w:t>
            </w:r>
          </w:p>
        </w:tc>
      </w:tr>
      <w:tr w:rsidR="002179AE" w:rsidRPr="004E5A5B" w14:paraId="1D1EB7DD" w14:textId="77777777" w:rsidTr="002179AE">
        <w:trPr>
          <w:trHeight w:val="160"/>
        </w:trPr>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5221B5" w14:textId="77777777" w:rsidR="00A4718F" w:rsidRPr="004E5A5B" w:rsidRDefault="00A4718F" w:rsidP="00A4718F">
            <w:pPr>
              <w:pStyle w:val="Default"/>
              <w:rPr>
                <w:rFonts w:asciiTheme="minorHAnsi" w:hAnsiTheme="minorHAnsi" w:cstheme="minorHAnsi"/>
              </w:rPr>
            </w:pPr>
            <w:r w:rsidRPr="004E5A5B">
              <w:rPr>
                <w:rFonts w:asciiTheme="minorHAnsi" w:hAnsiTheme="minorHAnsi" w:cstheme="minorHAnsi"/>
              </w:rPr>
              <w:lastRenderedPageBreak/>
              <w:t xml:space="preserve">2. Bardziej przyjazna dla środowiska, niskoemisyjna i przechodząca w kierunku gospodarki zeroemisyjnej oraz odporna Europa dzięki promowaniu czystej i sprawiedliwej transformacji energetycznej, zielonych i niebieskich </w:t>
            </w:r>
            <w:r w:rsidRPr="004E5A5B">
              <w:rPr>
                <w:rFonts w:asciiTheme="minorHAnsi" w:hAnsiTheme="minorHAnsi" w:cstheme="minorHAnsi"/>
              </w:rPr>
              <w:lastRenderedPageBreak/>
              <w:t xml:space="preserve">inwestycji, gospodarki o obiegu zamkniętym, łagodzenia zmian klimatu i przystosowania się do nich, zapobiegania ryzyku i zarządzania ryzykiem, oraz zrównoważonej mobilności miejskiej </w:t>
            </w:r>
          </w:p>
          <w:p w14:paraId="3E650AD7" w14:textId="43C65DD4" w:rsidR="00A77B3E" w:rsidRPr="004E5A5B" w:rsidRDefault="00A77B3E">
            <w:pPr>
              <w:spacing w:before="100"/>
              <w:rPr>
                <w:rFonts w:asciiTheme="minorHAnsi" w:hAnsiTheme="minorHAnsi" w:cstheme="minorHAnsi"/>
                <w:color w:val="000000"/>
                <w:lang w:val="pl-PL"/>
              </w:rPr>
            </w:pPr>
          </w:p>
        </w:tc>
        <w:tc>
          <w:tcPr>
            <w:tcW w:w="5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38F8946" w14:textId="77777777" w:rsidR="002434CA" w:rsidRPr="004E5A5B" w:rsidRDefault="001849F4" w:rsidP="002434CA">
            <w:pPr>
              <w:pStyle w:val="Default"/>
              <w:rPr>
                <w:rFonts w:asciiTheme="minorHAnsi" w:hAnsiTheme="minorHAnsi" w:cstheme="minorHAnsi"/>
              </w:rPr>
            </w:pPr>
            <w:r w:rsidRPr="004E5A5B">
              <w:rPr>
                <w:rFonts w:asciiTheme="minorHAnsi" w:hAnsiTheme="minorHAnsi" w:cstheme="minorHAnsi"/>
                <w:lang w:val="pl"/>
              </w:rPr>
              <w:lastRenderedPageBreak/>
              <w:t xml:space="preserve">RSO2.5. </w:t>
            </w:r>
          </w:p>
          <w:p w14:paraId="449221AA" w14:textId="77777777" w:rsidR="002434CA" w:rsidRPr="004E5A5B" w:rsidRDefault="002434CA" w:rsidP="002434CA">
            <w:pPr>
              <w:pStyle w:val="Default"/>
              <w:rPr>
                <w:rFonts w:asciiTheme="minorHAnsi" w:hAnsiTheme="minorHAnsi" w:cstheme="minorHAnsi"/>
              </w:rPr>
            </w:pPr>
          </w:p>
          <w:p w14:paraId="35224B6E" w14:textId="77777777" w:rsidR="002434CA" w:rsidRPr="004E5A5B" w:rsidRDefault="002434CA" w:rsidP="002434CA">
            <w:pPr>
              <w:pStyle w:val="Default"/>
              <w:rPr>
                <w:rFonts w:asciiTheme="minorHAnsi" w:hAnsiTheme="minorHAnsi" w:cstheme="minorHAnsi"/>
              </w:rPr>
            </w:pPr>
          </w:p>
          <w:p w14:paraId="7FB4782C" w14:textId="4599EA9D" w:rsidR="002434CA" w:rsidRPr="004E5A5B" w:rsidRDefault="002434CA" w:rsidP="002434CA">
            <w:pPr>
              <w:pStyle w:val="Default"/>
              <w:rPr>
                <w:rFonts w:asciiTheme="minorHAnsi" w:hAnsiTheme="minorHAnsi" w:cstheme="minorHAnsi"/>
              </w:rPr>
            </w:pPr>
            <w:r w:rsidRPr="004E5A5B">
              <w:rPr>
                <w:rFonts w:asciiTheme="minorHAnsi" w:hAnsiTheme="minorHAnsi" w:cstheme="minorHAnsi"/>
              </w:rPr>
              <w:t>Wspieranie dostępu do wody oraz zrównoważonej gospodarki wodnej</w:t>
            </w:r>
          </w:p>
          <w:p w14:paraId="49733F8C" w14:textId="77777777" w:rsidR="002434CA" w:rsidRPr="004E5A5B" w:rsidRDefault="002434CA" w:rsidP="002434CA">
            <w:pPr>
              <w:pStyle w:val="Default"/>
              <w:rPr>
                <w:rFonts w:asciiTheme="minorHAnsi" w:hAnsiTheme="minorHAnsi" w:cstheme="minorHAnsi"/>
              </w:rPr>
            </w:pPr>
          </w:p>
          <w:p w14:paraId="6559B898" w14:textId="77777777" w:rsidR="002434CA" w:rsidRPr="004E5A5B" w:rsidRDefault="002434CA" w:rsidP="002434CA">
            <w:pPr>
              <w:pStyle w:val="Default"/>
              <w:rPr>
                <w:rFonts w:asciiTheme="minorHAnsi" w:hAnsiTheme="minorHAnsi" w:cstheme="minorHAnsi"/>
              </w:rPr>
            </w:pPr>
          </w:p>
          <w:p w14:paraId="455DBD03" w14:textId="2C0A5965" w:rsidR="00A77B3E" w:rsidRPr="004E5A5B" w:rsidRDefault="00A77B3E">
            <w:pPr>
              <w:spacing w:before="100"/>
              <w:rPr>
                <w:rFonts w:asciiTheme="minorHAnsi" w:hAnsiTheme="minorHAnsi" w:cstheme="minorHAnsi"/>
                <w:color w:val="000000"/>
                <w:lang w:val="pl-PL"/>
              </w:rPr>
            </w:pPr>
          </w:p>
        </w:tc>
        <w:tc>
          <w:tcPr>
            <w:tcW w:w="74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828ECF0" w14:textId="7DFC0AE5" w:rsidR="00A77B3E" w:rsidRPr="004E5A5B" w:rsidRDefault="00157DAF" w:rsidP="00A00143">
            <w:pPr>
              <w:pStyle w:val="Akapitzlist"/>
              <w:numPr>
                <w:ilvl w:val="0"/>
                <w:numId w:val="3"/>
              </w:numPr>
              <w:spacing w:before="100"/>
              <w:rPr>
                <w:rFonts w:asciiTheme="minorHAnsi" w:hAnsiTheme="minorHAnsi" w:cstheme="minorHAnsi"/>
                <w:color w:val="000000"/>
              </w:rPr>
            </w:pPr>
            <w:r w:rsidRPr="004E5A5B">
              <w:rPr>
                <w:rFonts w:asciiTheme="minorHAnsi" w:hAnsiTheme="minorHAnsi" w:cstheme="minorHAnsi"/>
                <w:color w:val="000000"/>
                <w:lang w:val="pl"/>
              </w:rPr>
              <w:t>Środowisko</w:t>
            </w:r>
          </w:p>
        </w:tc>
        <w:tc>
          <w:tcPr>
            <w:tcW w:w="29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A90C726" w14:textId="64047DCE" w:rsidR="00077D6C" w:rsidRPr="004E5A5B" w:rsidRDefault="002179AE" w:rsidP="00EF20D5">
            <w:pPr>
              <w:jc w:val="both"/>
              <w:rPr>
                <w:rFonts w:asciiTheme="minorHAnsi" w:hAnsiTheme="minorHAnsi" w:cstheme="minorHAnsi"/>
                <w:lang w:val="pl"/>
              </w:rPr>
            </w:pPr>
            <w:r w:rsidRPr="004E5A5B">
              <w:rPr>
                <w:rFonts w:asciiTheme="minorHAnsi" w:hAnsiTheme="minorHAnsi" w:cstheme="minorHAnsi"/>
                <w:lang w:val="pl"/>
              </w:rPr>
              <w:t xml:space="preserve">Pomimo widocznej w analizie społeczno-ekonomicznej tendencji spadkowej całkowitego zużycia wody na obszarze </w:t>
            </w:r>
            <w:r w:rsidR="00A627F1" w:rsidRPr="004E5A5B">
              <w:rPr>
                <w:rFonts w:asciiTheme="minorHAnsi" w:hAnsiTheme="minorHAnsi" w:cstheme="minorHAnsi"/>
                <w:lang w:val="pl"/>
              </w:rPr>
              <w:t xml:space="preserve">objętym </w:t>
            </w:r>
            <w:r w:rsidRPr="004E5A5B">
              <w:rPr>
                <w:rFonts w:asciiTheme="minorHAnsi" w:hAnsiTheme="minorHAnsi" w:cstheme="minorHAnsi"/>
                <w:lang w:val="pl"/>
              </w:rPr>
              <w:t>Programem, zaleca</w:t>
            </w:r>
            <w:r w:rsidR="00225BC6" w:rsidRPr="004E5A5B">
              <w:rPr>
                <w:rFonts w:asciiTheme="minorHAnsi" w:hAnsiTheme="minorHAnsi" w:cstheme="minorHAnsi"/>
                <w:lang w:val="pl"/>
              </w:rPr>
              <w:t>ne</w:t>
            </w:r>
            <w:r w:rsidRPr="004E5A5B">
              <w:rPr>
                <w:rFonts w:asciiTheme="minorHAnsi" w:hAnsiTheme="minorHAnsi" w:cstheme="minorHAnsi"/>
                <w:lang w:val="pl"/>
              </w:rPr>
              <w:t xml:space="preserve"> </w:t>
            </w:r>
            <w:r w:rsidR="006A7B7B" w:rsidRPr="004E5A5B">
              <w:rPr>
                <w:rFonts w:asciiTheme="minorHAnsi" w:hAnsiTheme="minorHAnsi" w:cstheme="minorHAnsi"/>
                <w:lang w:val="pl"/>
              </w:rPr>
              <w:t>jest</w:t>
            </w:r>
            <w:r w:rsidRPr="004E5A5B">
              <w:rPr>
                <w:rFonts w:asciiTheme="minorHAnsi" w:hAnsiTheme="minorHAnsi" w:cstheme="minorHAnsi"/>
                <w:lang w:val="pl"/>
              </w:rPr>
              <w:t xml:space="preserve"> stałe promowanie zrównoważonej gospodarki wodnej, tak aby sytuacja w tym obszarze stale się poprawiała.  Analiza wykazała również, że odsetek osób korzystających z kanalizacji rośnie, ale na obszarach wiejskich jest on nadal bardzo niski (w większości podregionów </w:t>
            </w:r>
            <w:r w:rsidR="004B2740" w:rsidRPr="004E5A5B">
              <w:rPr>
                <w:rFonts w:asciiTheme="minorHAnsi" w:hAnsiTheme="minorHAnsi" w:cstheme="minorHAnsi"/>
                <w:lang w:val="pl"/>
              </w:rPr>
              <w:t xml:space="preserve">poniżej </w:t>
            </w:r>
            <w:r w:rsidRPr="004E5A5B">
              <w:rPr>
                <w:rFonts w:asciiTheme="minorHAnsi" w:hAnsiTheme="minorHAnsi" w:cstheme="minorHAnsi"/>
                <w:lang w:val="pl"/>
              </w:rPr>
              <w:t>40</w:t>
            </w:r>
            <w:r w:rsidR="00F67298" w:rsidRPr="004E5A5B">
              <w:rPr>
                <w:rFonts w:asciiTheme="minorHAnsi" w:hAnsiTheme="minorHAnsi" w:cstheme="minorHAnsi"/>
                <w:lang w:val="pl"/>
              </w:rPr>
              <w:t>%</w:t>
            </w:r>
            <w:r w:rsidRPr="004E5A5B">
              <w:rPr>
                <w:rFonts w:asciiTheme="minorHAnsi" w:hAnsiTheme="minorHAnsi" w:cstheme="minorHAnsi"/>
                <w:lang w:val="pl"/>
              </w:rPr>
              <w:t xml:space="preserve">). Wydajność oczyszczalni ścieków w niektórych podregionach </w:t>
            </w:r>
            <w:r w:rsidR="00077D6C" w:rsidRPr="004E5A5B">
              <w:rPr>
                <w:rFonts w:asciiTheme="minorHAnsi" w:hAnsiTheme="minorHAnsi" w:cstheme="minorHAnsi"/>
                <w:lang w:val="pl-PL"/>
              </w:rPr>
              <w:t xml:space="preserve">na obszarze objętym Programem spada. Z uwagi na te aspekty proponuje się działania promujące zrównoważoną gospodarkę wodną. Pozwoli to zminimalizować zużycie zasobów wody słodkiej, które są wyczerpywalne, a co za tym idzie niezbędna jest szczególna dbałość o zrównoważone korzystanie z nich w trosce o losy przyszłych pokoleń. Szczególną uwagę należy zwrócić na zrównoważone wykorzystanie zasobów wodnych. Bardzo ważne jest promowanie zrównoważonej gospodarki wodnej w indywidualnych gospodarstwach domowych, np. w postaci małych obiektów retencyjnych. </w:t>
            </w:r>
          </w:p>
          <w:p w14:paraId="2682782A" w14:textId="77777777" w:rsidR="0040138D" w:rsidRPr="004E5A5B" w:rsidRDefault="0040138D" w:rsidP="002179AE">
            <w:pPr>
              <w:jc w:val="both"/>
              <w:rPr>
                <w:rFonts w:asciiTheme="minorHAnsi" w:hAnsiTheme="minorHAnsi" w:cstheme="minorHAnsi"/>
                <w:lang w:val="pl-PL"/>
              </w:rPr>
            </w:pPr>
          </w:p>
          <w:p w14:paraId="7B6FB769" w14:textId="447EDE4D" w:rsidR="002179AE" w:rsidRPr="004E5A5B" w:rsidRDefault="004B2740" w:rsidP="002179AE">
            <w:pPr>
              <w:jc w:val="both"/>
              <w:rPr>
                <w:rFonts w:asciiTheme="minorHAnsi" w:hAnsiTheme="minorHAnsi" w:cstheme="minorHAnsi"/>
                <w:lang w:val="pl"/>
              </w:rPr>
            </w:pPr>
            <w:r w:rsidRPr="004E5A5B">
              <w:rPr>
                <w:rFonts w:asciiTheme="minorHAnsi" w:hAnsiTheme="minorHAnsi" w:cstheme="minorHAnsi"/>
                <w:lang w:val="pl"/>
              </w:rPr>
              <w:lastRenderedPageBreak/>
              <w:t xml:space="preserve">Zauważalne </w:t>
            </w:r>
            <w:r w:rsidR="002179AE" w:rsidRPr="004E5A5B">
              <w:rPr>
                <w:rFonts w:asciiTheme="minorHAnsi" w:hAnsiTheme="minorHAnsi" w:cstheme="minorHAnsi"/>
                <w:lang w:val="pl"/>
              </w:rPr>
              <w:t>są również</w:t>
            </w:r>
            <w:r w:rsidRPr="004E5A5B">
              <w:rPr>
                <w:rFonts w:asciiTheme="minorHAnsi" w:hAnsiTheme="minorHAnsi" w:cstheme="minorHAnsi"/>
                <w:lang w:val="pl"/>
              </w:rPr>
              <w:t xml:space="preserve"> braki</w:t>
            </w:r>
            <w:r w:rsidR="002179AE" w:rsidRPr="004E5A5B">
              <w:rPr>
                <w:rFonts w:asciiTheme="minorHAnsi" w:hAnsiTheme="minorHAnsi" w:cstheme="minorHAnsi"/>
                <w:lang w:val="pl"/>
              </w:rPr>
              <w:t xml:space="preserve"> w sieci wodociągowej. Ludność, zwłaszcza na Ukrainie, jest często związana z nieefektywnym i przestarzałym publicznym systemem zaopatrzenia w wodę, co powoduje zarówno straty wody, jak i pogarszającą się jakość wody pitnej. Dlatego bardzo ważne jest usprawnienie publicznej sieci wodociągowej. </w:t>
            </w:r>
          </w:p>
          <w:p w14:paraId="195E7E74" w14:textId="77777777" w:rsidR="005548C9" w:rsidRPr="004E5A5B" w:rsidRDefault="005548C9" w:rsidP="002179AE">
            <w:pPr>
              <w:jc w:val="both"/>
              <w:rPr>
                <w:rFonts w:asciiTheme="minorHAnsi" w:hAnsiTheme="minorHAnsi" w:cstheme="minorHAnsi"/>
                <w:sz w:val="18"/>
                <w:szCs w:val="18"/>
                <w:lang w:val="pl-PL"/>
              </w:rPr>
            </w:pPr>
          </w:p>
          <w:p w14:paraId="72BB7AF9" w14:textId="7029B07E" w:rsidR="005548C9" w:rsidRPr="004E5A5B" w:rsidRDefault="005548C9" w:rsidP="005548C9">
            <w:pPr>
              <w:spacing w:line="257" w:lineRule="auto"/>
              <w:jc w:val="both"/>
              <w:rPr>
                <w:rFonts w:asciiTheme="minorHAnsi" w:hAnsiTheme="minorHAnsi" w:cstheme="minorHAnsi"/>
                <w:lang w:val="pl"/>
              </w:rPr>
            </w:pPr>
            <w:r w:rsidRPr="004E5A5B">
              <w:rPr>
                <w:rFonts w:asciiTheme="minorHAnsi" w:hAnsiTheme="minorHAnsi" w:cstheme="minorHAnsi"/>
                <w:lang w:val="pl"/>
              </w:rPr>
              <w:t>Działania wspierane w ramach Programu w ramach tego celu szczegółowego będą realizowane poprzez projekty regularne, wybrane w otwartych naborach wniosków, które składają się z działań infrastrukturalnych, inwestycyjnych i miękkich. Ponadto, ponieważ zidentyfikowane potrzeby wymagają znacznych inwestycji, w celu wzmocnienia oddziaływania Programu przewiduje się realizację dużych projektów infrastrukturalnych.</w:t>
            </w:r>
          </w:p>
          <w:p w14:paraId="0A64D1D4" w14:textId="58D275D3" w:rsidR="002D35C0" w:rsidRPr="004E5A5B" w:rsidRDefault="002D35C0" w:rsidP="005548C9">
            <w:pPr>
              <w:spacing w:line="257" w:lineRule="auto"/>
              <w:jc w:val="both"/>
              <w:rPr>
                <w:rFonts w:asciiTheme="minorHAnsi" w:hAnsiTheme="minorHAnsi" w:cstheme="minorHAnsi"/>
                <w:sz w:val="18"/>
                <w:szCs w:val="18"/>
                <w:lang w:val="pl"/>
              </w:rPr>
            </w:pPr>
          </w:p>
          <w:p w14:paraId="15168CA8" w14:textId="342D9017" w:rsidR="0061059A" w:rsidRPr="004E5A5B" w:rsidRDefault="002D35C0" w:rsidP="002D35C0">
            <w:pPr>
              <w:spacing w:line="257" w:lineRule="auto"/>
              <w:jc w:val="both"/>
              <w:rPr>
                <w:rFonts w:asciiTheme="minorHAnsi" w:hAnsiTheme="minorHAnsi" w:cstheme="minorHAnsi"/>
                <w:lang w:val="pl"/>
              </w:rPr>
            </w:pPr>
            <w:r w:rsidRPr="004E5A5B">
              <w:rPr>
                <w:rFonts w:asciiTheme="minorHAnsi" w:hAnsiTheme="minorHAnsi" w:cstheme="minorHAnsi"/>
                <w:lang w:val="pl"/>
              </w:rPr>
              <w:t>W każdym działaniu podejmowanym w ramach tego celu powinni uczestniczyć beneficjenci z obu krajów. Instytucje programu będą dążyć do równego podziału środków między beneficjentów z Polski i Ukrainy. Maksymalne dofinansowanie dla projektów w ramach Programu wynosi 90%.</w:t>
            </w:r>
          </w:p>
        </w:tc>
      </w:tr>
      <w:tr w:rsidR="002179AE" w:rsidRPr="004E5A5B" w14:paraId="7ED7BD27" w14:textId="77777777" w:rsidTr="002179AE">
        <w:trPr>
          <w:trHeight w:val="160"/>
        </w:trPr>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E8060EB" w14:textId="364B7B14" w:rsidR="00A77B3E" w:rsidRPr="004E5A5B" w:rsidRDefault="00A4718F" w:rsidP="00FF0174">
            <w:pPr>
              <w:pStyle w:val="Default"/>
              <w:rPr>
                <w:rFonts w:asciiTheme="minorHAnsi" w:hAnsiTheme="minorHAnsi" w:cstheme="minorHAnsi"/>
              </w:rPr>
            </w:pPr>
            <w:r w:rsidRPr="004E5A5B">
              <w:rPr>
                <w:rFonts w:asciiTheme="minorHAnsi" w:hAnsiTheme="minorHAnsi" w:cstheme="minorHAnsi"/>
              </w:rPr>
              <w:lastRenderedPageBreak/>
              <w:t xml:space="preserve">2. Bardziej przyjazna dla środowiska, niskoemisyjna i przechodząca w kierunku gospodarki zeroemisyjnej oraz odporna Europa dzięki promowaniu czystej i sprawiedliwej transformacji energetycznej, zielonych i niebieskich inwestycji, gospodarki o obiegu </w:t>
            </w:r>
            <w:r w:rsidRPr="004E5A5B">
              <w:rPr>
                <w:rFonts w:asciiTheme="minorHAnsi" w:hAnsiTheme="minorHAnsi" w:cstheme="minorHAnsi"/>
              </w:rPr>
              <w:lastRenderedPageBreak/>
              <w:t xml:space="preserve">zamkniętym, łagodzenia zmian klimatu i przystosowania się do nich, zapobiegania ryzyku i zarządzania ryzykiem, oraz zrównoważonej mobilności miejskiej </w:t>
            </w:r>
          </w:p>
        </w:tc>
        <w:tc>
          <w:tcPr>
            <w:tcW w:w="5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83BCB82" w14:textId="77777777" w:rsidR="007945D7" w:rsidRPr="004E5A5B" w:rsidRDefault="000B3EC6" w:rsidP="007945D7">
            <w:pPr>
              <w:pStyle w:val="Default"/>
              <w:rPr>
                <w:rFonts w:asciiTheme="minorHAnsi" w:hAnsiTheme="minorHAnsi" w:cstheme="minorHAnsi"/>
              </w:rPr>
            </w:pPr>
            <w:r w:rsidRPr="004E5A5B">
              <w:rPr>
                <w:rFonts w:asciiTheme="minorHAnsi" w:hAnsiTheme="minorHAnsi" w:cstheme="minorHAnsi"/>
                <w:lang w:val="pl"/>
              </w:rPr>
              <w:lastRenderedPageBreak/>
              <w:t xml:space="preserve">RSO2.7. </w:t>
            </w:r>
          </w:p>
          <w:p w14:paraId="68FB17F6" w14:textId="77777777" w:rsidR="007945D7" w:rsidRPr="004E5A5B" w:rsidRDefault="007945D7" w:rsidP="007945D7">
            <w:pPr>
              <w:pStyle w:val="Default"/>
              <w:rPr>
                <w:rFonts w:asciiTheme="minorHAnsi" w:hAnsiTheme="minorHAnsi" w:cstheme="minorHAnsi"/>
              </w:rPr>
            </w:pPr>
          </w:p>
          <w:p w14:paraId="03D31B20" w14:textId="77777777" w:rsidR="007945D7" w:rsidRPr="004E5A5B" w:rsidRDefault="007945D7" w:rsidP="007945D7">
            <w:pPr>
              <w:pStyle w:val="Default"/>
              <w:rPr>
                <w:rFonts w:asciiTheme="minorHAnsi" w:hAnsiTheme="minorHAnsi" w:cstheme="minorHAnsi"/>
              </w:rPr>
            </w:pPr>
          </w:p>
          <w:p w14:paraId="54C45D89" w14:textId="6532F59F" w:rsidR="007945D7" w:rsidRPr="004E5A5B" w:rsidRDefault="007945D7" w:rsidP="007945D7">
            <w:pPr>
              <w:pStyle w:val="Default"/>
              <w:rPr>
                <w:rFonts w:asciiTheme="minorHAnsi" w:hAnsiTheme="minorHAnsi" w:cstheme="minorHAnsi"/>
              </w:rPr>
            </w:pPr>
            <w:r w:rsidRPr="004E5A5B">
              <w:rPr>
                <w:rFonts w:asciiTheme="minorHAnsi" w:hAnsiTheme="minorHAnsi" w:cstheme="minorHAnsi"/>
              </w:rPr>
              <w:t xml:space="preserve">Wzmacnianie ochrony i zachowania przyrody, różnorodności biologicznej oraz zielonej infrastruktury, w tym na obszarach miejskich, oraz ograniczanie </w:t>
            </w:r>
            <w:r w:rsidRPr="004E5A5B">
              <w:rPr>
                <w:rFonts w:asciiTheme="minorHAnsi" w:hAnsiTheme="minorHAnsi" w:cstheme="minorHAnsi"/>
              </w:rPr>
              <w:lastRenderedPageBreak/>
              <w:t>wszelkich rodzajów zanieczyszczenia</w:t>
            </w:r>
          </w:p>
          <w:p w14:paraId="0C45327B" w14:textId="77777777" w:rsidR="007945D7" w:rsidRPr="004E5A5B" w:rsidRDefault="007945D7" w:rsidP="007945D7">
            <w:pPr>
              <w:pStyle w:val="Default"/>
              <w:rPr>
                <w:rFonts w:asciiTheme="minorHAnsi" w:hAnsiTheme="minorHAnsi" w:cstheme="minorHAnsi"/>
              </w:rPr>
            </w:pPr>
          </w:p>
          <w:p w14:paraId="55AE46C3" w14:textId="77777777" w:rsidR="007945D7" w:rsidRPr="004E5A5B" w:rsidRDefault="007945D7" w:rsidP="007945D7">
            <w:pPr>
              <w:pStyle w:val="Default"/>
              <w:rPr>
                <w:rFonts w:asciiTheme="minorHAnsi" w:hAnsiTheme="minorHAnsi" w:cstheme="minorHAnsi"/>
              </w:rPr>
            </w:pPr>
          </w:p>
          <w:p w14:paraId="5E12E3B9" w14:textId="0B45EA19" w:rsidR="00A77B3E" w:rsidRPr="004E5A5B" w:rsidRDefault="00A77B3E">
            <w:pPr>
              <w:spacing w:before="100"/>
              <w:rPr>
                <w:rFonts w:asciiTheme="minorHAnsi" w:hAnsiTheme="minorHAnsi" w:cstheme="minorHAnsi"/>
                <w:color w:val="000000"/>
                <w:lang w:val="pl-PL"/>
              </w:rPr>
            </w:pPr>
          </w:p>
        </w:tc>
        <w:tc>
          <w:tcPr>
            <w:tcW w:w="74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B70D92" w14:textId="63B296A9" w:rsidR="00A77B3E" w:rsidRPr="004E5A5B" w:rsidRDefault="00157DAF" w:rsidP="00A00143">
            <w:pPr>
              <w:pStyle w:val="Akapitzlist"/>
              <w:numPr>
                <w:ilvl w:val="0"/>
                <w:numId w:val="4"/>
              </w:numPr>
              <w:spacing w:before="100"/>
              <w:rPr>
                <w:rFonts w:asciiTheme="minorHAnsi" w:hAnsiTheme="minorHAnsi" w:cstheme="minorHAnsi"/>
                <w:color w:val="000000"/>
              </w:rPr>
            </w:pPr>
            <w:r w:rsidRPr="004E5A5B">
              <w:rPr>
                <w:rFonts w:asciiTheme="minorHAnsi" w:hAnsiTheme="minorHAnsi" w:cstheme="minorHAnsi"/>
                <w:color w:val="000000"/>
                <w:lang w:val="pl"/>
              </w:rPr>
              <w:lastRenderedPageBreak/>
              <w:t>Środowisko</w:t>
            </w:r>
          </w:p>
        </w:tc>
        <w:tc>
          <w:tcPr>
            <w:tcW w:w="29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874B93" w14:textId="6E2FE94F" w:rsidR="00B76880" w:rsidRPr="004E5A5B" w:rsidRDefault="002179AE" w:rsidP="002179AE">
            <w:pPr>
              <w:jc w:val="both"/>
              <w:rPr>
                <w:rFonts w:asciiTheme="minorHAnsi" w:hAnsiTheme="minorHAnsi" w:cstheme="minorHAnsi"/>
                <w:lang w:val="pl"/>
              </w:rPr>
            </w:pPr>
            <w:r w:rsidRPr="004E5A5B">
              <w:rPr>
                <w:rFonts w:asciiTheme="minorHAnsi" w:hAnsiTheme="minorHAnsi" w:cstheme="minorHAnsi"/>
                <w:lang w:val="pl"/>
              </w:rPr>
              <w:t xml:space="preserve">Realizacja tego celu jest szczególnie ważna dla wszystkich obszarów naturalnych, zwłaszcza o charakterze transgranicznym. Warsztaty diagnostyczne i analiza społeczno-ekonomiczna </w:t>
            </w:r>
            <w:r w:rsidR="00D02DD0" w:rsidRPr="004E5A5B">
              <w:rPr>
                <w:rFonts w:asciiTheme="minorHAnsi" w:hAnsiTheme="minorHAnsi" w:cstheme="minorHAnsi"/>
                <w:lang w:val="pl"/>
              </w:rPr>
              <w:t>wy</w:t>
            </w:r>
            <w:r w:rsidRPr="004E5A5B">
              <w:rPr>
                <w:rFonts w:asciiTheme="minorHAnsi" w:hAnsiTheme="minorHAnsi" w:cstheme="minorHAnsi"/>
                <w:lang w:val="pl"/>
              </w:rPr>
              <w:t xml:space="preserve">kazują problemy związane z brakiem skoordynowanych wspólnych planów zarządzania strefami </w:t>
            </w:r>
          </w:p>
          <w:p w14:paraId="2C4D3332" w14:textId="15A8CD34" w:rsidR="002179AE" w:rsidRPr="004E5A5B" w:rsidRDefault="00B76880" w:rsidP="00EF20D5">
            <w:pPr>
              <w:pStyle w:val="Default"/>
              <w:jc w:val="both"/>
              <w:rPr>
                <w:rFonts w:asciiTheme="minorHAnsi" w:hAnsiTheme="minorHAnsi" w:cstheme="minorHAnsi"/>
              </w:rPr>
            </w:pPr>
            <w:r w:rsidRPr="004E5A5B">
              <w:rPr>
                <w:rFonts w:asciiTheme="minorHAnsi" w:hAnsiTheme="minorHAnsi" w:cstheme="minorHAnsi"/>
              </w:rPr>
              <w:t xml:space="preserve">ochronnymi </w:t>
            </w:r>
            <w:r w:rsidR="002179AE" w:rsidRPr="004E5A5B">
              <w:rPr>
                <w:rFonts w:asciiTheme="minorHAnsi" w:hAnsiTheme="minorHAnsi" w:cstheme="minorHAnsi"/>
                <w:lang w:val="pl"/>
              </w:rPr>
              <w:t xml:space="preserve">oraz różnicami w systemach ochrony przyrody </w:t>
            </w:r>
            <w:r w:rsidRPr="004E5A5B">
              <w:rPr>
                <w:rFonts w:asciiTheme="minorHAnsi" w:hAnsiTheme="minorHAnsi" w:cstheme="minorHAnsi"/>
                <w:lang w:val="pl"/>
              </w:rPr>
              <w:t>po</w:t>
            </w:r>
            <w:r w:rsidR="002179AE" w:rsidRPr="004E5A5B">
              <w:rPr>
                <w:rFonts w:asciiTheme="minorHAnsi" w:hAnsiTheme="minorHAnsi" w:cstheme="minorHAnsi"/>
                <w:lang w:val="pl"/>
              </w:rPr>
              <w:t xml:space="preserve">między oboma krajami. Szczególnie ważna jest ochrona korytarzy ekologicznych i </w:t>
            </w:r>
            <w:r w:rsidR="0047197E" w:rsidRPr="004E5A5B">
              <w:rPr>
                <w:rFonts w:asciiTheme="minorHAnsi" w:hAnsiTheme="minorHAnsi" w:cstheme="minorHAnsi"/>
                <w:lang w:val="pl"/>
              </w:rPr>
              <w:t xml:space="preserve">naturalnych </w:t>
            </w:r>
            <w:r w:rsidR="002179AE" w:rsidRPr="004E5A5B">
              <w:rPr>
                <w:rFonts w:asciiTheme="minorHAnsi" w:hAnsiTheme="minorHAnsi" w:cstheme="minorHAnsi"/>
                <w:lang w:val="pl"/>
              </w:rPr>
              <w:t>siedlisk, a także promowanie przywracania i</w:t>
            </w:r>
            <w:r w:rsidR="00240C10" w:rsidRPr="004E5A5B">
              <w:rPr>
                <w:rFonts w:asciiTheme="minorHAnsi" w:hAnsiTheme="minorHAnsi" w:cstheme="minorHAnsi"/>
                <w:lang w:val="pl"/>
              </w:rPr>
              <w:t>m</w:t>
            </w:r>
            <w:r w:rsidR="002179AE" w:rsidRPr="004E5A5B">
              <w:rPr>
                <w:rFonts w:asciiTheme="minorHAnsi" w:hAnsiTheme="minorHAnsi" w:cstheme="minorHAnsi"/>
                <w:lang w:val="pl"/>
              </w:rPr>
              <w:t xml:space="preserve"> warunków do prawidłowego funkcjonowania ekosystemów poprzez </w:t>
            </w:r>
            <w:r w:rsidR="00C12257" w:rsidRPr="004E5A5B">
              <w:rPr>
                <w:rFonts w:asciiTheme="minorHAnsi" w:hAnsiTheme="minorHAnsi" w:cstheme="minorHAnsi"/>
                <w:lang w:val="pl"/>
              </w:rPr>
              <w:t xml:space="preserve">wspomaganie naturalnych </w:t>
            </w:r>
            <w:r w:rsidR="002179AE" w:rsidRPr="004E5A5B">
              <w:rPr>
                <w:rFonts w:asciiTheme="minorHAnsi" w:hAnsiTheme="minorHAnsi" w:cstheme="minorHAnsi"/>
                <w:lang w:val="pl"/>
              </w:rPr>
              <w:t xml:space="preserve">procesów, które zostały zakłócone. Tworzenie nowych lub renowacja przerwanych korytarzy ekologicznych ma również pozytywny wpływ na zwiększenie różnorodności biologicznej. Zielona infrastruktura jest ważnym elementem środowiska miejskiego, ponieważ czyni je bardziej atrakcyjnym i przyjaznym dla mieszkańców. Wszystkie obszary należące do sieci Natura 2000 i </w:t>
            </w:r>
            <w:proofErr w:type="spellStart"/>
            <w:r w:rsidR="002179AE" w:rsidRPr="004E5A5B">
              <w:rPr>
                <w:rFonts w:asciiTheme="minorHAnsi" w:hAnsiTheme="minorHAnsi" w:cstheme="minorHAnsi"/>
                <w:lang w:val="pl"/>
              </w:rPr>
              <w:t>Emerald</w:t>
            </w:r>
            <w:proofErr w:type="spellEnd"/>
            <w:r w:rsidR="002179AE" w:rsidRPr="004E5A5B">
              <w:rPr>
                <w:rFonts w:asciiTheme="minorHAnsi" w:hAnsiTheme="minorHAnsi" w:cstheme="minorHAnsi"/>
                <w:lang w:val="pl"/>
              </w:rPr>
              <w:t xml:space="preserve">, a także obszary chronione prawem krajowym </w:t>
            </w:r>
            <w:r w:rsidR="00D22868" w:rsidRPr="004E5A5B">
              <w:rPr>
                <w:rFonts w:asciiTheme="minorHAnsi" w:hAnsiTheme="minorHAnsi" w:cstheme="minorHAnsi"/>
                <w:lang w:val="pl"/>
              </w:rPr>
              <w:t>obu państw</w:t>
            </w:r>
            <w:r w:rsidR="002179AE" w:rsidRPr="004E5A5B">
              <w:rPr>
                <w:rFonts w:asciiTheme="minorHAnsi" w:hAnsiTheme="minorHAnsi" w:cstheme="minorHAnsi"/>
                <w:lang w:val="pl"/>
              </w:rPr>
              <w:t xml:space="preserve"> są głównym przedmiotem wsparcia w ramach tego </w:t>
            </w:r>
            <w:r w:rsidR="00D22868" w:rsidRPr="004E5A5B">
              <w:rPr>
                <w:rFonts w:asciiTheme="minorHAnsi" w:hAnsiTheme="minorHAnsi" w:cstheme="minorHAnsi"/>
                <w:lang w:val="pl"/>
              </w:rPr>
              <w:t>celu.</w:t>
            </w:r>
          </w:p>
          <w:p w14:paraId="28B1DDE2" w14:textId="77777777" w:rsidR="002179AE" w:rsidRPr="004E5A5B" w:rsidRDefault="002179AE" w:rsidP="002179AE">
            <w:pPr>
              <w:jc w:val="both"/>
              <w:rPr>
                <w:rFonts w:asciiTheme="minorHAnsi" w:hAnsiTheme="minorHAnsi" w:cstheme="minorHAnsi"/>
                <w:lang w:val="pl-PL"/>
              </w:rPr>
            </w:pPr>
          </w:p>
          <w:p w14:paraId="4A99F3FA" w14:textId="42FBD00F" w:rsidR="002179AE" w:rsidRPr="004E5A5B" w:rsidRDefault="005548C9" w:rsidP="002179AE">
            <w:pPr>
              <w:jc w:val="both"/>
              <w:rPr>
                <w:rFonts w:asciiTheme="minorHAnsi" w:hAnsiTheme="minorHAnsi" w:cstheme="minorHAnsi"/>
                <w:lang w:val="pl"/>
              </w:rPr>
            </w:pPr>
            <w:r w:rsidRPr="004E5A5B">
              <w:rPr>
                <w:rFonts w:asciiTheme="minorHAnsi" w:hAnsiTheme="minorHAnsi" w:cstheme="minorHAnsi"/>
                <w:lang w:val="pl"/>
              </w:rPr>
              <w:lastRenderedPageBreak/>
              <w:t>Działania wspierane w ramach Programu w ramach tego celu szczegółowego będą realizowane poprzez projekty regularne, wybrane w otwartych naborach wniosków, które składają się z działań infrastrukturalnych, inwestycyjnych i miękkich.</w:t>
            </w:r>
          </w:p>
          <w:p w14:paraId="5CD3D8AB" w14:textId="77777777" w:rsidR="005548C9" w:rsidRPr="004E5A5B" w:rsidRDefault="005548C9" w:rsidP="002179AE">
            <w:pPr>
              <w:jc w:val="both"/>
              <w:rPr>
                <w:rFonts w:asciiTheme="minorHAnsi" w:hAnsiTheme="minorHAnsi" w:cstheme="minorHAnsi"/>
                <w:sz w:val="18"/>
                <w:szCs w:val="18"/>
                <w:lang w:val="pl"/>
              </w:rPr>
            </w:pPr>
          </w:p>
          <w:p w14:paraId="2A9059F4" w14:textId="31C81650" w:rsidR="00A77B3E" w:rsidRPr="004E5A5B" w:rsidRDefault="002D35C0">
            <w:pPr>
              <w:spacing w:before="100"/>
              <w:rPr>
                <w:rFonts w:asciiTheme="minorHAnsi" w:hAnsiTheme="minorHAnsi" w:cstheme="minorHAnsi"/>
                <w:color w:val="000000"/>
                <w:lang w:val="pl-PL"/>
              </w:rPr>
            </w:pPr>
            <w:r w:rsidRPr="004E5A5B">
              <w:rPr>
                <w:rFonts w:asciiTheme="minorHAnsi" w:hAnsiTheme="minorHAnsi" w:cstheme="minorHAnsi"/>
                <w:lang w:val="pl"/>
              </w:rPr>
              <w:t>W każdym działaniu podejmowanym w ramach tego celu powinni uczestniczyć beneficjenci z obu krajów. Instytucje programu będą dążyć do równego podziału środków między beneficjentów z Polski i Ukrainy. Maksymalne dofinansowanie dla projektów w ramach Programu wynosi 90%.</w:t>
            </w:r>
          </w:p>
        </w:tc>
      </w:tr>
      <w:tr w:rsidR="002179AE" w:rsidRPr="004E5A5B" w14:paraId="12EA6CA2" w14:textId="77777777" w:rsidTr="002179AE">
        <w:trPr>
          <w:trHeight w:val="160"/>
        </w:trPr>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C6A320A" w14:textId="77777777" w:rsidR="007648DD" w:rsidRPr="004E5A5B" w:rsidRDefault="008A3542" w:rsidP="007648DD">
            <w:pPr>
              <w:pStyle w:val="Default"/>
              <w:rPr>
                <w:rFonts w:asciiTheme="minorHAnsi" w:hAnsiTheme="minorHAnsi" w:cstheme="minorHAnsi"/>
              </w:rPr>
            </w:pPr>
            <w:r w:rsidRPr="004E5A5B">
              <w:rPr>
                <w:rFonts w:asciiTheme="minorHAnsi" w:hAnsiTheme="minorHAnsi" w:cstheme="minorHAnsi"/>
                <w:lang w:val="pl"/>
              </w:rPr>
              <w:lastRenderedPageBreak/>
              <w:t xml:space="preserve">4. </w:t>
            </w:r>
          </w:p>
          <w:p w14:paraId="610E5397" w14:textId="77777777" w:rsidR="007648DD" w:rsidRPr="004E5A5B" w:rsidRDefault="007648DD" w:rsidP="007648DD">
            <w:pPr>
              <w:pStyle w:val="Default"/>
              <w:rPr>
                <w:rFonts w:asciiTheme="minorHAnsi" w:hAnsiTheme="minorHAnsi" w:cstheme="minorHAnsi"/>
              </w:rPr>
            </w:pPr>
          </w:p>
          <w:p w14:paraId="12074A08" w14:textId="276F4632" w:rsidR="008A3542" w:rsidRPr="004E5A5B" w:rsidRDefault="007648DD" w:rsidP="00EF20D5">
            <w:pPr>
              <w:pStyle w:val="Default"/>
              <w:rPr>
                <w:rFonts w:asciiTheme="minorHAnsi" w:hAnsiTheme="minorHAnsi" w:cstheme="minorHAnsi"/>
              </w:rPr>
            </w:pPr>
            <w:r w:rsidRPr="004E5A5B">
              <w:rPr>
                <w:rFonts w:asciiTheme="minorHAnsi" w:hAnsiTheme="minorHAnsi" w:cstheme="minorHAnsi"/>
              </w:rPr>
              <w:t xml:space="preserve">Europa o silniejszym wymiarze społecznym, bardziej </w:t>
            </w:r>
            <w:r w:rsidR="008A3542" w:rsidRPr="004E5A5B">
              <w:rPr>
                <w:rFonts w:asciiTheme="minorHAnsi" w:hAnsiTheme="minorHAnsi" w:cstheme="minorHAnsi"/>
                <w:lang w:val="pl"/>
              </w:rPr>
              <w:t xml:space="preserve">sprzyjająca włączeniu społecznemu </w:t>
            </w:r>
            <w:r w:rsidR="001C7979" w:rsidRPr="004E5A5B">
              <w:rPr>
                <w:rFonts w:asciiTheme="minorHAnsi" w:hAnsiTheme="minorHAnsi" w:cstheme="minorHAnsi"/>
                <w:lang w:val="pl"/>
              </w:rPr>
              <w:t xml:space="preserve">i </w:t>
            </w:r>
            <w:r w:rsidR="008A3542" w:rsidRPr="004E5A5B">
              <w:rPr>
                <w:rFonts w:asciiTheme="minorHAnsi" w:hAnsiTheme="minorHAnsi" w:cstheme="minorHAnsi"/>
                <w:lang w:val="pl"/>
              </w:rPr>
              <w:t>wdrażająca Europejski filar praw socjalnych</w:t>
            </w:r>
          </w:p>
        </w:tc>
        <w:tc>
          <w:tcPr>
            <w:tcW w:w="5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AFD0ED" w14:textId="4BB29B60" w:rsidR="008A3542" w:rsidRPr="004E5A5B" w:rsidRDefault="00F561FF" w:rsidP="00EF20D5">
            <w:pPr>
              <w:pStyle w:val="Default"/>
              <w:rPr>
                <w:rFonts w:asciiTheme="minorHAnsi" w:hAnsiTheme="minorHAnsi" w:cstheme="minorHAnsi"/>
              </w:rPr>
            </w:pPr>
            <w:r w:rsidRPr="004E5A5B">
              <w:rPr>
                <w:rFonts w:asciiTheme="minorHAnsi" w:hAnsiTheme="minorHAnsi" w:cstheme="minorHAnsi"/>
                <w:lang w:val="pl"/>
              </w:rPr>
              <w:t>RSO4.5. Zapewni</w:t>
            </w:r>
            <w:r w:rsidR="00BE2E9D" w:rsidRPr="004E5A5B">
              <w:rPr>
                <w:rFonts w:asciiTheme="minorHAnsi" w:hAnsiTheme="minorHAnsi" w:cstheme="minorHAnsi"/>
                <w:lang w:val="pl"/>
              </w:rPr>
              <w:t>a</w:t>
            </w:r>
            <w:r w:rsidRPr="004E5A5B">
              <w:rPr>
                <w:rFonts w:asciiTheme="minorHAnsi" w:hAnsiTheme="minorHAnsi" w:cstheme="minorHAnsi"/>
                <w:lang w:val="pl"/>
              </w:rPr>
              <w:t xml:space="preserve">nie równego dostępu do opieki zdrowotnej i wspieranie odporności systemów opieki zdrowotnej, w tym podstawowej opieki zdrowotnej, oraz </w:t>
            </w:r>
            <w:r w:rsidR="002A6F61" w:rsidRPr="004E5A5B">
              <w:rPr>
                <w:rFonts w:asciiTheme="minorHAnsi" w:hAnsiTheme="minorHAnsi" w:cstheme="minorHAnsi"/>
              </w:rPr>
              <w:t xml:space="preserve">wspieranie przechodzenia </w:t>
            </w:r>
            <w:r w:rsidRPr="004E5A5B">
              <w:rPr>
                <w:rFonts w:asciiTheme="minorHAnsi" w:hAnsiTheme="minorHAnsi" w:cstheme="minorHAnsi"/>
                <w:lang w:val="pl"/>
              </w:rPr>
              <w:t xml:space="preserve">od opieki instytucjonalnej do opieki rodzinnej i </w:t>
            </w:r>
            <w:r w:rsidRPr="004E5A5B">
              <w:rPr>
                <w:rFonts w:asciiTheme="minorHAnsi" w:hAnsiTheme="minorHAnsi" w:cstheme="minorHAnsi"/>
                <w:lang w:val="pl"/>
              </w:rPr>
              <w:lastRenderedPageBreak/>
              <w:t>środowiskowej</w:t>
            </w:r>
          </w:p>
        </w:tc>
        <w:tc>
          <w:tcPr>
            <w:tcW w:w="74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FEEDA88" w14:textId="3A5F0B5A" w:rsidR="008A3542" w:rsidRPr="004E5A5B" w:rsidRDefault="00157DAF" w:rsidP="00A00143">
            <w:pPr>
              <w:pStyle w:val="Akapitzlist"/>
              <w:numPr>
                <w:ilvl w:val="0"/>
                <w:numId w:val="4"/>
              </w:numPr>
              <w:spacing w:before="100"/>
              <w:rPr>
                <w:rFonts w:asciiTheme="minorHAnsi" w:hAnsiTheme="minorHAnsi" w:cstheme="minorHAnsi"/>
                <w:color w:val="000000"/>
              </w:rPr>
            </w:pPr>
            <w:r w:rsidRPr="004E5A5B">
              <w:rPr>
                <w:rFonts w:asciiTheme="minorHAnsi" w:hAnsiTheme="minorHAnsi" w:cstheme="minorHAnsi"/>
                <w:color w:val="000000"/>
                <w:lang w:val="pl"/>
              </w:rPr>
              <w:lastRenderedPageBreak/>
              <w:t>Zdrowie</w:t>
            </w:r>
          </w:p>
        </w:tc>
        <w:tc>
          <w:tcPr>
            <w:tcW w:w="29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08A904A" w14:textId="6BA130A5" w:rsidR="0089001D" w:rsidRPr="004E5A5B" w:rsidRDefault="002179AE" w:rsidP="002179AE">
            <w:pPr>
              <w:jc w:val="both"/>
              <w:rPr>
                <w:rFonts w:asciiTheme="minorHAnsi" w:hAnsiTheme="minorHAnsi" w:cstheme="minorHAnsi"/>
                <w:lang w:val="pl"/>
              </w:rPr>
            </w:pPr>
            <w:r w:rsidRPr="004E5A5B">
              <w:rPr>
                <w:rFonts w:asciiTheme="minorHAnsi" w:hAnsiTheme="minorHAnsi" w:cstheme="minorHAnsi"/>
                <w:lang w:val="pl"/>
              </w:rPr>
              <w:t xml:space="preserve">Brak transgranicznych procedur ratunkowych i personelu medycznego, a także tendencja spadkowa liczby dostępnych łóżek szpitalnych </w:t>
            </w:r>
            <w:r w:rsidR="00701E43" w:rsidRPr="004E5A5B">
              <w:rPr>
                <w:rFonts w:asciiTheme="minorHAnsi" w:hAnsiTheme="minorHAnsi" w:cstheme="minorHAnsi"/>
                <w:lang w:val="pl-PL"/>
              </w:rPr>
              <w:t xml:space="preserve">w przeliczeniu na liczbę mieszkańców </w:t>
            </w:r>
            <w:r w:rsidR="00CC6D06" w:rsidRPr="004E5A5B">
              <w:rPr>
                <w:rFonts w:asciiTheme="minorHAnsi" w:hAnsiTheme="minorHAnsi" w:cstheme="minorHAnsi"/>
                <w:lang w:val="pl"/>
              </w:rPr>
              <w:t>t</w:t>
            </w:r>
            <w:r w:rsidR="0089001D" w:rsidRPr="004E5A5B">
              <w:rPr>
                <w:rFonts w:asciiTheme="minorHAnsi" w:hAnsiTheme="minorHAnsi" w:cstheme="minorHAnsi"/>
                <w:lang w:val="pl"/>
              </w:rPr>
              <w:t>o</w:t>
            </w:r>
            <w:r w:rsidR="00CC6D06" w:rsidRPr="004E5A5B">
              <w:rPr>
                <w:rFonts w:asciiTheme="minorHAnsi" w:hAnsiTheme="minorHAnsi" w:cstheme="minorHAnsi"/>
                <w:lang w:val="pl"/>
              </w:rPr>
              <w:t xml:space="preserve"> </w:t>
            </w:r>
            <w:r w:rsidRPr="004E5A5B">
              <w:rPr>
                <w:rFonts w:asciiTheme="minorHAnsi" w:hAnsiTheme="minorHAnsi" w:cstheme="minorHAnsi"/>
                <w:lang w:val="pl"/>
              </w:rPr>
              <w:t>jedn</w:t>
            </w:r>
            <w:r w:rsidR="0089001D" w:rsidRPr="004E5A5B">
              <w:rPr>
                <w:rFonts w:asciiTheme="minorHAnsi" w:hAnsiTheme="minorHAnsi" w:cstheme="minorHAnsi"/>
                <w:lang w:val="pl"/>
              </w:rPr>
              <w:t>e</w:t>
            </w:r>
            <w:r w:rsidRPr="004E5A5B">
              <w:rPr>
                <w:rFonts w:asciiTheme="minorHAnsi" w:hAnsiTheme="minorHAnsi" w:cstheme="minorHAnsi"/>
                <w:lang w:val="pl"/>
              </w:rPr>
              <w:t xml:space="preserve"> z głównych wyzwań obszaru objętego </w:t>
            </w:r>
            <w:r w:rsidR="0089001D" w:rsidRPr="004E5A5B">
              <w:rPr>
                <w:rFonts w:asciiTheme="minorHAnsi" w:hAnsiTheme="minorHAnsi" w:cstheme="minorHAnsi"/>
                <w:lang w:val="pl"/>
              </w:rPr>
              <w:t>P</w:t>
            </w:r>
            <w:r w:rsidRPr="004E5A5B">
              <w:rPr>
                <w:rFonts w:asciiTheme="minorHAnsi" w:hAnsiTheme="minorHAnsi" w:cstheme="minorHAnsi"/>
                <w:lang w:val="pl"/>
              </w:rPr>
              <w:t xml:space="preserve">rogramem w zakresie </w:t>
            </w:r>
          </w:p>
          <w:p w14:paraId="51155BF9" w14:textId="129B6683" w:rsidR="007D7712" w:rsidRPr="004E5A5B" w:rsidRDefault="0089001D" w:rsidP="0089001D">
            <w:pPr>
              <w:pStyle w:val="Default"/>
              <w:jc w:val="both"/>
              <w:rPr>
                <w:rFonts w:asciiTheme="minorHAnsi" w:hAnsiTheme="minorHAnsi" w:cstheme="minorHAnsi"/>
                <w:lang w:val="pl"/>
              </w:rPr>
            </w:pPr>
            <w:r w:rsidRPr="004E5A5B">
              <w:rPr>
                <w:rFonts w:asciiTheme="minorHAnsi" w:hAnsiTheme="minorHAnsi" w:cstheme="minorHAnsi"/>
              </w:rPr>
              <w:t xml:space="preserve">ochrony zdrowia. </w:t>
            </w:r>
            <w:r w:rsidR="004A5760" w:rsidRPr="004E5A5B">
              <w:rPr>
                <w:rFonts w:asciiTheme="minorHAnsi" w:hAnsiTheme="minorHAnsi" w:cstheme="minorHAnsi"/>
              </w:rPr>
              <w:t xml:space="preserve">Konieczne w tym procesie jest również uwzględnianie sytuacji kryzysowych. </w:t>
            </w:r>
            <w:r w:rsidR="002179AE" w:rsidRPr="004E5A5B">
              <w:rPr>
                <w:rFonts w:asciiTheme="minorHAnsi" w:hAnsiTheme="minorHAnsi" w:cstheme="minorHAnsi"/>
                <w:lang w:val="pl"/>
              </w:rPr>
              <w:t xml:space="preserve">. Ponadto opieka zdrowotna powinna funkcjonować jako część zintegrowanego systemu gwarantującego skoordynowaną opiekę </w:t>
            </w:r>
            <w:r w:rsidR="00890A3D" w:rsidRPr="004E5A5B">
              <w:rPr>
                <w:rFonts w:asciiTheme="minorHAnsi" w:hAnsiTheme="minorHAnsi" w:cstheme="minorHAnsi"/>
                <w:lang w:val="pl"/>
              </w:rPr>
              <w:t>oraz</w:t>
            </w:r>
            <w:r w:rsidR="002179AE" w:rsidRPr="004E5A5B">
              <w:rPr>
                <w:rFonts w:asciiTheme="minorHAnsi" w:hAnsiTheme="minorHAnsi" w:cstheme="minorHAnsi"/>
                <w:lang w:val="pl"/>
              </w:rPr>
              <w:t xml:space="preserve"> zapobiegającego </w:t>
            </w:r>
            <w:r w:rsidR="00890A3D" w:rsidRPr="004E5A5B">
              <w:rPr>
                <w:rFonts w:asciiTheme="minorHAnsi" w:hAnsiTheme="minorHAnsi" w:cstheme="minorHAnsi"/>
                <w:lang w:val="pl"/>
              </w:rPr>
              <w:t xml:space="preserve">zbędnym </w:t>
            </w:r>
            <w:r w:rsidR="002179AE" w:rsidRPr="004E5A5B">
              <w:rPr>
                <w:rFonts w:asciiTheme="minorHAnsi" w:hAnsiTheme="minorHAnsi" w:cstheme="minorHAnsi"/>
                <w:lang w:val="pl"/>
              </w:rPr>
              <w:t>wydatkom</w:t>
            </w:r>
            <w:r w:rsidR="000B0F1D" w:rsidRPr="004E5A5B">
              <w:rPr>
                <w:rFonts w:asciiTheme="minorHAnsi" w:hAnsiTheme="minorHAnsi" w:cstheme="minorHAnsi"/>
                <w:lang w:val="pl"/>
              </w:rPr>
              <w:t>.</w:t>
            </w:r>
          </w:p>
          <w:p w14:paraId="19A21550" w14:textId="163C64A3" w:rsidR="0084592C" w:rsidRPr="004E5A5B" w:rsidRDefault="007D7712" w:rsidP="0089001D">
            <w:pPr>
              <w:pStyle w:val="Default"/>
              <w:jc w:val="both"/>
              <w:rPr>
                <w:rFonts w:asciiTheme="minorHAnsi" w:hAnsiTheme="minorHAnsi" w:cstheme="minorHAnsi"/>
                <w:lang w:val="pl"/>
              </w:rPr>
            </w:pPr>
            <w:r w:rsidRPr="004E5A5B">
              <w:rPr>
                <w:rFonts w:asciiTheme="minorHAnsi" w:hAnsiTheme="minorHAnsi" w:cstheme="minorHAnsi"/>
              </w:rPr>
              <w:t xml:space="preserve">Odciążenie ostrego dyżuru w wyniku lepiej zaplanowanego systemu ochrony zdrowia jest ważnym aspektem, którego działanie należy usprawnić. </w:t>
            </w:r>
            <w:r w:rsidR="002179AE" w:rsidRPr="004E5A5B">
              <w:rPr>
                <w:rFonts w:asciiTheme="minorHAnsi" w:hAnsiTheme="minorHAnsi" w:cstheme="minorHAnsi"/>
                <w:lang w:val="pl"/>
              </w:rPr>
              <w:t xml:space="preserve">Analiza społeczno-ekonomiczna wykazała, że główną przyczyną zgonów na obszarze </w:t>
            </w:r>
            <w:r w:rsidR="00E32D10" w:rsidRPr="004E5A5B">
              <w:rPr>
                <w:rFonts w:asciiTheme="minorHAnsi" w:hAnsiTheme="minorHAnsi" w:cstheme="minorHAnsi"/>
                <w:lang w:val="pl"/>
              </w:rPr>
              <w:t>objętym Programem</w:t>
            </w:r>
            <w:r w:rsidR="002179AE" w:rsidRPr="004E5A5B">
              <w:rPr>
                <w:rFonts w:asciiTheme="minorHAnsi" w:hAnsiTheme="minorHAnsi" w:cstheme="minorHAnsi"/>
                <w:lang w:val="pl"/>
              </w:rPr>
              <w:t xml:space="preserve">, niezależnie od lokalizacji </w:t>
            </w:r>
            <w:r w:rsidR="000B466C" w:rsidRPr="004E5A5B">
              <w:rPr>
                <w:rFonts w:asciiTheme="minorHAnsi" w:hAnsiTheme="minorHAnsi" w:cstheme="minorHAnsi"/>
                <w:lang w:val="pl"/>
              </w:rPr>
              <w:t xml:space="preserve">jednostek </w:t>
            </w:r>
            <w:r w:rsidR="002179AE" w:rsidRPr="004E5A5B">
              <w:rPr>
                <w:rFonts w:asciiTheme="minorHAnsi" w:hAnsiTheme="minorHAnsi" w:cstheme="minorHAnsi"/>
                <w:lang w:val="pl"/>
              </w:rPr>
              <w:t>czy województw, są głównie choroby układu krążenia (w Polsce ich udział w ogólnej liczbie zgonów wynosi 41,5</w:t>
            </w:r>
            <w:r w:rsidR="00295367" w:rsidRPr="004E5A5B">
              <w:rPr>
                <w:rFonts w:asciiTheme="minorHAnsi" w:hAnsiTheme="minorHAnsi" w:cstheme="minorHAnsi"/>
                <w:lang w:val="pl"/>
              </w:rPr>
              <w:t>%</w:t>
            </w:r>
            <w:r w:rsidR="002179AE" w:rsidRPr="004E5A5B">
              <w:rPr>
                <w:rFonts w:asciiTheme="minorHAnsi" w:hAnsiTheme="minorHAnsi" w:cstheme="minorHAnsi"/>
                <w:lang w:val="pl"/>
              </w:rPr>
              <w:t>, a na Ukrainie – 56,5</w:t>
            </w:r>
            <w:r w:rsidR="00295367" w:rsidRPr="004E5A5B">
              <w:rPr>
                <w:rFonts w:asciiTheme="minorHAnsi" w:hAnsiTheme="minorHAnsi" w:cstheme="minorHAnsi"/>
                <w:lang w:val="pl"/>
              </w:rPr>
              <w:t>%</w:t>
            </w:r>
            <w:r w:rsidR="002179AE" w:rsidRPr="004E5A5B">
              <w:rPr>
                <w:rFonts w:asciiTheme="minorHAnsi" w:hAnsiTheme="minorHAnsi" w:cstheme="minorHAnsi"/>
                <w:lang w:val="pl"/>
              </w:rPr>
              <w:t>) oraz nowotwory (w Polsce ich udział w ogólnej liczbie zgonów wynosi 26,5</w:t>
            </w:r>
            <w:r w:rsidR="004F618E" w:rsidRPr="004E5A5B">
              <w:rPr>
                <w:rFonts w:asciiTheme="minorHAnsi" w:hAnsiTheme="minorHAnsi" w:cstheme="minorHAnsi"/>
                <w:lang w:val="pl"/>
              </w:rPr>
              <w:t>%</w:t>
            </w:r>
            <w:r w:rsidR="002179AE" w:rsidRPr="004E5A5B">
              <w:rPr>
                <w:rFonts w:asciiTheme="minorHAnsi" w:hAnsiTheme="minorHAnsi" w:cstheme="minorHAnsi"/>
                <w:lang w:val="pl"/>
              </w:rPr>
              <w:t>, a na Ukrainie – 13,4</w:t>
            </w:r>
            <w:r w:rsidR="004F618E" w:rsidRPr="004E5A5B">
              <w:rPr>
                <w:rFonts w:asciiTheme="minorHAnsi" w:hAnsiTheme="minorHAnsi" w:cstheme="minorHAnsi"/>
                <w:lang w:val="pl"/>
              </w:rPr>
              <w:t>%</w:t>
            </w:r>
            <w:r w:rsidR="002179AE" w:rsidRPr="004E5A5B">
              <w:rPr>
                <w:rFonts w:asciiTheme="minorHAnsi" w:hAnsiTheme="minorHAnsi" w:cstheme="minorHAnsi"/>
                <w:lang w:val="pl"/>
              </w:rPr>
              <w:t xml:space="preserve">) we wszystkich regionach i </w:t>
            </w:r>
            <w:r w:rsidR="003C6B9F" w:rsidRPr="004E5A5B">
              <w:rPr>
                <w:rFonts w:asciiTheme="minorHAnsi" w:hAnsiTheme="minorHAnsi" w:cstheme="minorHAnsi"/>
              </w:rPr>
              <w:t>może mieć to związek między innymi z zanieczyszczeniem środowiska</w:t>
            </w:r>
            <w:r w:rsidR="002179AE" w:rsidRPr="004E5A5B">
              <w:rPr>
                <w:rFonts w:asciiTheme="minorHAnsi" w:hAnsiTheme="minorHAnsi" w:cstheme="minorHAnsi"/>
                <w:lang w:val="pl"/>
              </w:rPr>
              <w:t xml:space="preserve">. </w:t>
            </w:r>
          </w:p>
          <w:p w14:paraId="09244D90" w14:textId="306849B5" w:rsidR="002179AE" w:rsidRPr="004E5A5B" w:rsidRDefault="0084592C" w:rsidP="00EF20D5">
            <w:pPr>
              <w:pStyle w:val="Default"/>
              <w:jc w:val="both"/>
              <w:rPr>
                <w:rFonts w:asciiTheme="minorHAnsi" w:hAnsiTheme="minorHAnsi" w:cstheme="minorHAnsi"/>
              </w:rPr>
            </w:pPr>
            <w:r w:rsidRPr="004E5A5B">
              <w:rPr>
                <w:rFonts w:asciiTheme="minorHAnsi" w:hAnsiTheme="minorHAnsi" w:cstheme="minorHAnsi"/>
              </w:rPr>
              <w:t>Należy również zwrócić uwagę, że wyniki diagnozy wskazują na krótszą długość życia osób zamieszkujących duże ośrodki miejskie względem tych, w których stopień zurbanizowania jest niższy. Ze względu na wymienione problemy niezbędne jest podjęcie działań w celu zapewnienia</w:t>
            </w:r>
            <w:r w:rsidR="002179AE" w:rsidRPr="004E5A5B">
              <w:rPr>
                <w:rFonts w:asciiTheme="minorHAnsi" w:hAnsiTheme="minorHAnsi" w:cstheme="minorHAnsi"/>
                <w:lang w:val="pl"/>
              </w:rPr>
              <w:t xml:space="preserve"> lepszego dostępu do profilaktyki, diagnostyki i specjalistycznej opieki medycznej, w tym opieki geriatrycznej i paliatywnej. Aby zwiększyć powszechny dostęp do opieki zdrowotnej, </w:t>
            </w:r>
            <w:r w:rsidR="00D3754B" w:rsidRPr="004E5A5B">
              <w:rPr>
                <w:rFonts w:asciiTheme="minorHAnsi" w:hAnsiTheme="minorHAnsi" w:cstheme="minorHAnsi"/>
                <w:lang w:val="pl"/>
              </w:rPr>
              <w:t xml:space="preserve">w ramach tego celu </w:t>
            </w:r>
            <w:r w:rsidR="002179AE" w:rsidRPr="004E5A5B">
              <w:rPr>
                <w:rFonts w:asciiTheme="minorHAnsi" w:hAnsiTheme="minorHAnsi" w:cstheme="minorHAnsi"/>
                <w:lang w:val="pl"/>
              </w:rPr>
              <w:t xml:space="preserve">możliwe jest również wdrożenie rozwiązań z zakresu informatyzacji placówek opieki zdrowotnej. </w:t>
            </w:r>
          </w:p>
          <w:p w14:paraId="24076BE9" w14:textId="77777777" w:rsidR="0040138D" w:rsidRPr="004E5A5B" w:rsidRDefault="0040138D" w:rsidP="002179AE">
            <w:pPr>
              <w:jc w:val="both"/>
              <w:rPr>
                <w:rFonts w:asciiTheme="minorHAnsi" w:hAnsiTheme="minorHAnsi" w:cstheme="minorHAnsi"/>
                <w:lang w:val="pl-PL"/>
              </w:rPr>
            </w:pPr>
          </w:p>
          <w:p w14:paraId="031024D3" w14:textId="343E8A72" w:rsidR="00552F7D" w:rsidRPr="004E5A5B" w:rsidRDefault="002179AE" w:rsidP="00EF20D5">
            <w:pPr>
              <w:shd w:val="clear" w:color="auto" w:fill="FFFFFF"/>
              <w:rPr>
                <w:rFonts w:asciiTheme="minorHAnsi" w:hAnsiTheme="minorHAnsi" w:cstheme="minorHAnsi"/>
                <w:lang w:val="pl-PL"/>
              </w:rPr>
            </w:pPr>
            <w:r w:rsidRPr="004E5A5B">
              <w:rPr>
                <w:rFonts w:asciiTheme="minorHAnsi" w:hAnsiTheme="minorHAnsi" w:cstheme="minorHAnsi"/>
                <w:lang w:val="pl"/>
              </w:rPr>
              <w:lastRenderedPageBreak/>
              <w:t xml:space="preserve">Pandemia COVID-19 jest globalnym wyzwaniem o bezprecedensowym charakterze i wpływa na społeczeństwa ponad granicami państw. </w:t>
            </w:r>
            <w:r w:rsidR="00601638" w:rsidRPr="004E5A5B">
              <w:rPr>
                <w:rFonts w:asciiTheme="minorHAnsi" w:hAnsiTheme="minorHAnsi" w:cstheme="minorHAnsi"/>
                <w:lang w:val="pl-PL"/>
              </w:rPr>
              <w:t>Największym</w:t>
            </w:r>
            <w:r w:rsidR="00601638" w:rsidRPr="004E5A5B">
              <w:rPr>
                <w:rStyle w:val="ts-alignment-element"/>
                <w:rFonts w:asciiTheme="minorHAnsi" w:hAnsiTheme="minorHAnsi" w:cstheme="minorHAnsi"/>
                <w:lang w:val="pl-PL"/>
              </w:rPr>
              <w:t xml:space="preserve"> </w:t>
            </w:r>
            <w:r w:rsidR="00791847" w:rsidRPr="004E5A5B">
              <w:rPr>
                <w:rStyle w:val="ts-alignment-element"/>
                <w:rFonts w:asciiTheme="minorHAnsi" w:hAnsiTheme="minorHAnsi" w:cstheme="minorHAnsi"/>
                <w:lang w:val="pl-PL"/>
              </w:rPr>
              <w:t>nieprzewidywalnym</w:t>
            </w:r>
            <w:r w:rsidR="00791847" w:rsidRPr="004E5A5B">
              <w:rPr>
                <w:rFonts w:asciiTheme="minorHAnsi" w:hAnsiTheme="minorHAnsi" w:cstheme="minorHAnsi"/>
                <w:lang w:val="pl-PL"/>
              </w:rPr>
              <w:t xml:space="preserve"> </w:t>
            </w:r>
            <w:r w:rsidR="00791847" w:rsidRPr="004E5A5B">
              <w:rPr>
                <w:rStyle w:val="ts-alignment-element"/>
                <w:rFonts w:asciiTheme="minorHAnsi" w:hAnsiTheme="minorHAnsi" w:cstheme="minorHAnsi"/>
                <w:lang w:val="pl-PL"/>
              </w:rPr>
              <w:t>wyzwaniem,</w:t>
            </w:r>
            <w:r w:rsidR="00791847" w:rsidRPr="004E5A5B">
              <w:rPr>
                <w:rFonts w:asciiTheme="minorHAnsi" w:hAnsiTheme="minorHAnsi" w:cstheme="minorHAnsi"/>
                <w:lang w:val="pl-PL"/>
              </w:rPr>
              <w:t xml:space="preserve"> </w:t>
            </w:r>
            <w:r w:rsidR="00791847" w:rsidRPr="004E5A5B">
              <w:rPr>
                <w:rStyle w:val="ts-alignment-element"/>
                <w:rFonts w:asciiTheme="minorHAnsi" w:hAnsiTheme="minorHAnsi" w:cstheme="minorHAnsi"/>
                <w:lang w:val="pl-PL"/>
              </w:rPr>
              <w:t>które</w:t>
            </w:r>
            <w:r w:rsidR="00791847" w:rsidRPr="004E5A5B">
              <w:rPr>
                <w:rFonts w:asciiTheme="minorHAnsi" w:hAnsiTheme="minorHAnsi" w:cstheme="minorHAnsi"/>
                <w:lang w:val="pl-PL"/>
              </w:rPr>
              <w:t xml:space="preserve"> </w:t>
            </w:r>
            <w:r w:rsidR="00791847" w:rsidRPr="004E5A5B">
              <w:rPr>
                <w:rStyle w:val="ts-alignment-element"/>
                <w:rFonts w:asciiTheme="minorHAnsi" w:hAnsiTheme="minorHAnsi" w:cstheme="minorHAnsi"/>
                <w:lang w:val="pl-PL"/>
              </w:rPr>
              <w:t>dotyka</w:t>
            </w:r>
            <w:r w:rsidR="00791847" w:rsidRPr="004E5A5B">
              <w:rPr>
                <w:rFonts w:asciiTheme="minorHAnsi" w:hAnsiTheme="minorHAnsi" w:cstheme="minorHAnsi"/>
                <w:lang w:val="pl-PL"/>
              </w:rPr>
              <w:t xml:space="preserve"> </w:t>
            </w:r>
            <w:r w:rsidR="00A24CF9" w:rsidRPr="004E5A5B">
              <w:rPr>
                <w:rStyle w:val="ts-alignment-element"/>
                <w:rFonts w:asciiTheme="minorHAnsi" w:hAnsiTheme="minorHAnsi" w:cstheme="minorHAnsi"/>
                <w:lang w:val="pl-PL"/>
              </w:rPr>
              <w:t>obszar Programu</w:t>
            </w:r>
            <w:r w:rsidR="00791847" w:rsidRPr="004E5A5B">
              <w:rPr>
                <w:rStyle w:val="ts-alignment-element"/>
                <w:rFonts w:asciiTheme="minorHAnsi" w:hAnsiTheme="minorHAnsi" w:cstheme="minorHAnsi"/>
                <w:lang w:val="pl-PL"/>
              </w:rPr>
              <w:t>,</w:t>
            </w:r>
            <w:r w:rsidR="00791847" w:rsidRPr="004E5A5B">
              <w:rPr>
                <w:rFonts w:asciiTheme="minorHAnsi" w:hAnsiTheme="minorHAnsi" w:cstheme="minorHAnsi"/>
                <w:lang w:val="pl-PL"/>
              </w:rPr>
              <w:t xml:space="preserve"> </w:t>
            </w:r>
            <w:r w:rsidR="00791847" w:rsidRPr="004E5A5B">
              <w:rPr>
                <w:rStyle w:val="ts-alignment-element"/>
                <w:rFonts w:asciiTheme="minorHAnsi" w:hAnsiTheme="minorHAnsi" w:cstheme="minorHAnsi"/>
                <w:lang w:val="pl-PL"/>
              </w:rPr>
              <w:t>jest</w:t>
            </w:r>
            <w:r w:rsidR="00791847" w:rsidRPr="004E5A5B">
              <w:rPr>
                <w:rFonts w:asciiTheme="minorHAnsi" w:hAnsiTheme="minorHAnsi" w:cstheme="minorHAnsi"/>
                <w:lang w:val="pl-PL"/>
              </w:rPr>
              <w:t xml:space="preserve"> </w:t>
            </w:r>
            <w:r w:rsidR="00791847" w:rsidRPr="004E5A5B">
              <w:rPr>
                <w:rStyle w:val="ts-alignment-element"/>
                <w:rFonts w:asciiTheme="minorHAnsi" w:hAnsiTheme="minorHAnsi" w:cstheme="minorHAnsi"/>
                <w:lang w:val="pl-PL"/>
              </w:rPr>
              <w:t>wojna</w:t>
            </w:r>
            <w:r w:rsidR="00791847" w:rsidRPr="004E5A5B">
              <w:rPr>
                <w:rFonts w:asciiTheme="minorHAnsi" w:hAnsiTheme="minorHAnsi" w:cstheme="minorHAnsi"/>
                <w:lang w:val="pl-PL"/>
              </w:rPr>
              <w:t xml:space="preserve"> </w:t>
            </w:r>
            <w:r w:rsidR="00791847" w:rsidRPr="004E5A5B">
              <w:rPr>
                <w:rStyle w:val="ts-alignment-element"/>
                <w:rFonts w:asciiTheme="minorHAnsi" w:hAnsiTheme="minorHAnsi" w:cstheme="minorHAnsi"/>
                <w:lang w:val="pl-PL"/>
              </w:rPr>
              <w:t>na</w:t>
            </w:r>
            <w:r w:rsidR="00791847" w:rsidRPr="004E5A5B">
              <w:rPr>
                <w:rFonts w:asciiTheme="minorHAnsi" w:hAnsiTheme="minorHAnsi" w:cstheme="minorHAnsi"/>
                <w:lang w:val="pl-PL"/>
              </w:rPr>
              <w:t xml:space="preserve"> </w:t>
            </w:r>
            <w:r w:rsidR="00791847" w:rsidRPr="004E5A5B">
              <w:rPr>
                <w:rStyle w:val="ts-alignment-element"/>
                <w:rFonts w:asciiTheme="minorHAnsi" w:hAnsiTheme="minorHAnsi" w:cstheme="minorHAnsi"/>
                <w:lang w:val="pl-PL"/>
              </w:rPr>
              <w:t>Ukrainie</w:t>
            </w:r>
            <w:r w:rsidR="00A24CF9" w:rsidRPr="004E5A5B">
              <w:rPr>
                <w:rStyle w:val="ts-alignment-element"/>
                <w:rFonts w:asciiTheme="minorHAnsi" w:hAnsiTheme="minorHAnsi" w:cstheme="minorHAnsi"/>
                <w:lang w:val="pl-PL"/>
              </w:rPr>
              <w:t>.</w:t>
            </w:r>
            <w:r w:rsidR="002007B5" w:rsidRPr="004E5A5B">
              <w:rPr>
                <w:rStyle w:val="ts-alignment-element"/>
                <w:rFonts w:asciiTheme="minorHAnsi" w:hAnsiTheme="minorHAnsi" w:cstheme="minorHAnsi"/>
                <w:lang w:val="pl-PL"/>
              </w:rPr>
              <w:t xml:space="preserve"> </w:t>
            </w:r>
            <w:r w:rsidR="00452115" w:rsidRPr="004E5A5B">
              <w:rPr>
                <w:rFonts w:asciiTheme="minorHAnsi" w:hAnsiTheme="minorHAnsi" w:cstheme="minorHAnsi"/>
                <w:lang w:val="pl-PL"/>
              </w:rPr>
              <w:t>W związku z tym wskazane jest podejmowanie współpracy w celu minimalizacji oddziaływania zagrożeń</w:t>
            </w:r>
            <w:r w:rsidRPr="004E5A5B">
              <w:rPr>
                <w:rFonts w:asciiTheme="minorHAnsi" w:hAnsiTheme="minorHAnsi" w:cstheme="minorHAnsi"/>
                <w:lang w:val="pl"/>
              </w:rPr>
              <w:t xml:space="preserve"> na ludność zamieszkującą tereny przygraniczne.</w:t>
            </w:r>
            <w:r w:rsidR="00552F7D" w:rsidRPr="004E5A5B">
              <w:rPr>
                <w:rFonts w:asciiTheme="minorHAnsi" w:hAnsiTheme="minorHAnsi" w:cstheme="minorHAnsi"/>
                <w:lang w:val="pl"/>
              </w:rPr>
              <w:t xml:space="preserve"> J</w:t>
            </w:r>
            <w:proofErr w:type="spellStart"/>
            <w:r w:rsidR="00552F7D" w:rsidRPr="004E5A5B">
              <w:rPr>
                <w:rFonts w:asciiTheme="minorHAnsi" w:hAnsiTheme="minorHAnsi" w:cstheme="minorHAnsi"/>
                <w:lang w:val="pl-PL"/>
              </w:rPr>
              <w:t>ednocześnie</w:t>
            </w:r>
            <w:proofErr w:type="spellEnd"/>
            <w:r w:rsidR="00552F7D" w:rsidRPr="004E5A5B">
              <w:rPr>
                <w:rFonts w:asciiTheme="minorHAnsi" w:hAnsiTheme="minorHAnsi" w:cstheme="minorHAnsi"/>
                <w:lang w:val="pl-PL"/>
              </w:rPr>
              <w:t xml:space="preserve"> raz nawiązana współpraca procentuje, podczas przyszłych podobnych zdarzeń. </w:t>
            </w:r>
          </w:p>
          <w:p w14:paraId="7BE3E725" w14:textId="77777777" w:rsidR="002179AE" w:rsidRPr="004E5A5B" w:rsidRDefault="002179AE" w:rsidP="00EF20D5">
            <w:pPr>
              <w:shd w:val="clear" w:color="auto" w:fill="FFFFFF"/>
              <w:rPr>
                <w:rFonts w:asciiTheme="minorHAnsi" w:hAnsiTheme="minorHAnsi" w:cstheme="minorHAnsi"/>
                <w:sz w:val="18"/>
                <w:szCs w:val="18"/>
                <w:lang w:val="pl-PL"/>
              </w:rPr>
            </w:pPr>
          </w:p>
          <w:p w14:paraId="43655944" w14:textId="51A319AE" w:rsidR="008A3542" w:rsidRPr="004E5A5B" w:rsidRDefault="002179AE" w:rsidP="002179AE">
            <w:pPr>
              <w:spacing w:before="100"/>
              <w:rPr>
                <w:rFonts w:asciiTheme="minorHAnsi" w:hAnsiTheme="minorHAnsi" w:cstheme="minorHAnsi"/>
                <w:lang w:val="pl"/>
              </w:rPr>
            </w:pPr>
            <w:r w:rsidRPr="004E5A5B">
              <w:rPr>
                <w:rFonts w:asciiTheme="minorHAnsi" w:hAnsiTheme="minorHAnsi" w:cstheme="minorHAnsi"/>
                <w:lang w:val="pl"/>
              </w:rPr>
              <w:t xml:space="preserve">Działania wspierane w ramach </w:t>
            </w:r>
            <w:r w:rsidR="000B0F1D" w:rsidRPr="004E5A5B">
              <w:rPr>
                <w:rFonts w:asciiTheme="minorHAnsi" w:hAnsiTheme="minorHAnsi" w:cstheme="minorHAnsi"/>
                <w:lang w:val="pl"/>
              </w:rPr>
              <w:t>P</w:t>
            </w:r>
            <w:r w:rsidRPr="004E5A5B">
              <w:rPr>
                <w:rFonts w:asciiTheme="minorHAnsi" w:hAnsiTheme="minorHAnsi" w:cstheme="minorHAnsi"/>
                <w:lang w:val="pl"/>
              </w:rPr>
              <w:t xml:space="preserve">rogramu w ramach tego </w:t>
            </w:r>
            <w:r w:rsidR="00552F7D" w:rsidRPr="004E5A5B">
              <w:rPr>
                <w:rFonts w:asciiTheme="minorHAnsi" w:hAnsiTheme="minorHAnsi" w:cstheme="minorHAnsi"/>
                <w:lang w:val="pl"/>
              </w:rPr>
              <w:t xml:space="preserve">celu szczegółowego </w:t>
            </w:r>
            <w:r w:rsidRPr="004E5A5B">
              <w:rPr>
                <w:rFonts w:asciiTheme="minorHAnsi" w:hAnsiTheme="minorHAnsi" w:cstheme="minorHAnsi"/>
                <w:lang w:val="pl"/>
              </w:rPr>
              <w:t xml:space="preserve">będą realizowane </w:t>
            </w:r>
            <w:r w:rsidR="000B0F1D" w:rsidRPr="004E5A5B">
              <w:rPr>
                <w:rFonts w:asciiTheme="minorHAnsi" w:hAnsiTheme="minorHAnsi" w:cstheme="minorHAnsi"/>
                <w:lang w:val="pl"/>
              </w:rPr>
              <w:t xml:space="preserve">poprzez </w:t>
            </w:r>
            <w:r w:rsidRPr="004E5A5B">
              <w:rPr>
                <w:rFonts w:asciiTheme="minorHAnsi" w:hAnsiTheme="minorHAnsi" w:cstheme="minorHAnsi"/>
                <w:lang w:val="pl"/>
              </w:rPr>
              <w:t>projekt</w:t>
            </w:r>
            <w:r w:rsidR="000B0F1D" w:rsidRPr="004E5A5B">
              <w:rPr>
                <w:rFonts w:asciiTheme="minorHAnsi" w:hAnsiTheme="minorHAnsi" w:cstheme="minorHAnsi"/>
                <w:lang w:val="pl"/>
              </w:rPr>
              <w:t>y</w:t>
            </w:r>
            <w:r w:rsidRPr="004E5A5B">
              <w:rPr>
                <w:rFonts w:asciiTheme="minorHAnsi" w:hAnsiTheme="minorHAnsi" w:cstheme="minorHAnsi"/>
                <w:lang w:val="pl"/>
              </w:rPr>
              <w:t xml:space="preserve"> </w:t>
            </w:r>
            <w:r w:rsidR="000B0F1D" w:rsidRPr="004E5A5B">
              <w:rPr>
                <w:rFonts w:asciiTheme="minorHAnsi" w:hAnsiTheme="minorHAnsi" w:cstheme="minorHAnsi"/>
                <w:lang w:val="pl"/>
              </w:rPr>
              <w:t xml:space="preserve">regularne, </w:t>
            </w:r>
            <w:r w:rsidRPr="004E5A5B">
              <w:rPr>
                <w:rFonts w:asciiTheme="minorHAnsi" w:hAnsiTheme="minorHAnsi" w:cstheme="minorHAnsi"/>
                <w:lang w:val="pl"/>
              </w:rPr>
              <w:t>wybran</w:t>
            </w:r>
            <w:r w:rsidR="000B0F1D" w:rsidRPr="004E5A5B">
              <w:rPr>
                <w:rFonts w:asciiTheme="minorHAnsi" w:hAnsiTheme="minorHAnsi" w:cstheme="minorHAnsi"/>
                <w:lang w:val="pl"/>
              </w:rPr>
              <w:t>e</w:t>
            </w:r>
            <w:r w:rsidRPr="004E5A5B">
              <w:rPr>
                <w:rFonts w:asciiTheme="minorHAnsi" w:hAnsiTheme="minorHAnsi" w:cstheme="minorHAnsi"/>
                <w:lang w:val="pl"/>
              </w:rPr>
              <w:t xml:space="preserve"> w otwartych </w:t>
            </w:r>
            <w:r w:rsidR="000B0F1D" w:rsidRPr="004E5A5B">
              <w:rPr>
                <w:rFonts w:asciiTheme="minorHAnsi" w:hAnsiTheme="minorHAnsi" w:cstheme="minorHAnsi"/>
                <w:lang w:val="pl"/>
              </w:rPr>
              <w:t>naborach</w:t>
            </w:r>
            <w:r w:rsidRPr="004E5A5B">
              <w:rPr>
                <w:rFonts w:asciiTheme="minorHAnsi" w:hAnsiTheme="minorHAnsi" w:cstheme="minorHAnsi"/>
                <w:lang w:val="pl"/>
              </w:rPr>
              <w:t xml:space="preserve"> wniosków</w:t>
            </w:r>
            <w:r w:rsidR="000B0F1D" w:rsidRPr="004E5A5B">
              <w:rPr>
                <w:rFonts w:asciiTheme="minorHAnsi" w:hAnsiTheme="minorHAnsi" w:cstheme="minorHAnsi"/>
                <w:lang w:val="pl"/>
              </w:rPr>
              <w:t xml:space="preserve">, które </w:t>
            </w:r>
            <w:r w:rsidRPr="004E5A5B">
              <w:rPr>
                <w:rFonts w:asciiTheme="minorHAnsi" w:hAnsiTheme="minorHAnsi" w:cstheme="minorHAnsi"/>
                <w:lang w:val="pl"/>
              </w:rPr>
              <w:t xml:space="preserve">składają się z </w:t>
            </w:r>
            <w:r w:rsidR="000B0F1D" w:rsidRPr="004E5A5B">
              <w:rPr>
                <w:rFonts w:asciiTheme="minorHAnsi" w:hAnsiTheme="minorHAnsi" w:cstheme="minorHAnsi"/>
                <w:lang w:val="pl"/>
              </w:rPr>
              <w:t xml:space="preserve">działań </w:t>
            </w:r>
            <w:r w:rsidRPr="004E5A5B">
              <w:rPr>
                <w:rFonts w:asciiTheme="minorHAnsi" w:hAnsiTheme="minorHAnsi" w:cstheme="minorHAnsi"/>
                <w:lang w:val="pl"/>
              </w:rPr>
              <w:t>infrastruktur</w:t>
            </w:r>
            <w:r w:rsidR="000B0F1D" w:rsidRPr="004E5A5B">
              <w:rPr>
                <w:rFonts w:asciiTheme="minorHAnsi" w:hAnsiTheme="minorHAnsi" w:cstheme="minorHAnsi"/>
                <w:lang w:val="pl"/>
              </w:rPr>
              <w:t>alnych</w:t>
            </w:r>
            <w:r w:rsidRPr="004E5A5B">
              <w:rPr>
                <w:rFonts w:asciiTheme="minorHAnsi" w:hAnsiTheme="minorHAnsi" w:cstheme="minorHAnsi"/>
                <w:lang w:val="pl"/>
              </w:rPr>
              <w:t>, inwestyc</w:t>
            </w:r>
            <w:r w:rsidR="000B0F1D" w:rsidRPr="004E5A5B">
              <w:rPr>
                <w:rFonts w:asciiTheme="minorHAnsi" w:hAnsiTheme="minorHAnsi" w:cstheme="minorHAnsi"/>
                <w:lang w:val="pl"/>
              </w:rPr>
              <w:t>yjnych</w:t>
            </w:r>
            <w:r w:rsidRPr="004E5A5B">
              <w:rPr>
                <w:rFonts w:asciiTheme="minorHAnsi" w:hAnsiTheme="minorHAnsi" w:cstheme="minorHAnsi"/>
                <w:lang w:val="pl"/>
              </w:rPr>
              <w:t xml:space="preserve"> miękkich. Ponadto, ponieważ zidentyfikowane potrzeby wymagają znacznych inwestycji, w celu wzmocnienia oddziaływania </w:t>
            </w:r>
            <w:r w:rsidR="000B0F1D" w:rsidRPr="004E5A5B">
              <w:rPr>
                <w:rFonts w:asciiTheme="minorHAnsi" w:hAnsiTheme="minorHAnsi" w:cstheme="minorHAnsi"/>
                <w:lang w:val="pl"/>
              </w:rPr>
              <w:t>P</w:t>
            </w:r>
            <w:r w:rsidRPr="004E5A5B">
              <w:rPr>
                <w:rFonts w:asciiTheme="minorHAnsi" w:hAnsiTheme="minorHAnsi" w:cstheme="minorHAnsi"/>
                <w:lang w:val="pl"/>
              </w:rPr>
              <w:t>rogramu przewiduje się realizację dużych projektów infrastrukturalnych</w:t>
            </w:r>
            <w:r w:rsidR="00B24E32" w:rsidRPr="004E5A5B">
              <w:rPr>
                <w:rFonts w:asciiTheme="minorHAnsi" w:hAnsiTheme="minorHAnsi" w:cstheme="minorHAnsi"/>
                <w:lang w:val="pl"/>
              </w:rPr>
              <w:t>.</w:t>
            </w:r>
          </w:p>
          <w:p w14:paraId="4942635B" w14:textId="577C3FB0" w:rsidR="0061059A" w:rsidRPr="004E5A5B" w:rsidRDefault="002D35C0" w:rsidP="002179AE">
            <w:pPr>
              <w:spacing w:before="100"/>
              <w:rPr>
                <w:rFonts w:asciiTheme="minorHAnsi" w:hAnsiTheme="minorHAnsi" w:cstheme="minorHAnsi"/>
                <w:color w:val="000000"/>
                <w:lang w:val="pl-PL"/>
              </w:rPr>
            </w:pPr>
            <w:r w:rsidRPr="004E5A5B">
              <w:rPr>
                <w:rFonts w:asciiTheme="minorHAnsi" w:hAnsiTheme="minorHAnsi" w:cstheme="minorHAnsi"/>
                <w:lang w:val="pl"/>
              </w:rPr>
              <w:t>W każdym działaniu podejmowanym w ramach tego celu powinni uczestniczyć beneficjenci z obu krajów. Instytucje programu będą dążyć do równego podziału środków między beneficjentów z Polski i Ukrainy. Maksymalne dofinansowanie dla projektów w ramach Programu wynosi 90%.</w:t>
            </w:r>
          </w:p>
        </w:tc>
      </w:tr>
      <w:tr w:rsidR="002179AE" w:rsidRPr="004E5A5B" w14:paraId="5B3AC3FA" w14:textId="77777777" w:rsidTr="002179AE">
        <w:trPr>
          <w:trHeight w:val="160"/>
        </w:trPr>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580875E" w14:textId="0C95B660" w:rsidR="00A77B3E" w:rsidRPr="004E5A5B" w:rsidRDefault="006359A6">
            <w:pPr>
              <w:spacing w:before="100"/>
              <w:rPr>
                <w:rFonts w:asciiTheme="minorHAnsi" w:hAnsiTheme="minorHAnsi" w:cstheme="minorHAnsi"/>
                <w:color w:val="000000"/>
                <w:lang w:val="pl-PL"/>
              </w:rPr>
            </w:pPr>
            <w:r w:rsidRPr="004E5A5B">
              <w:rPr>
                <w:rFonts w:asciiTheme="minorHAnsi" w:hAnsiTheme="minorHAnsi" w:cstheme="minorHAnsi"/>
                <w:color w:val="000000"/>
                <w:lang w:val="pl"/>
              </w:rPr>
              <w:lastRenderedPageBreak/>
              <w:t xml:space="preserve">4. </w:t>
            </w:r>
            <w:r w:rsidR="00BF1CCF" w:rsidRPr="004E5A5B">
              <w:rPr>
                <w:rFonts w:asciiTheme="minorHAnsi" w:hAnsiTheme="minorHAnsi" w:cstheme="minorHAnsi"/>
                <w:lang w:val="pl-PL"/>
              </w:rPr>
              <w:t xml:space="preserve">Europa o silniejszym wymiarze społecznym, bardziej </w:t>
            </w:r>
            <w:r w:rsidR="00BF1CCF" w:rsidRPr="004E5A5B">
              <w:rPr>
                <w:rFonts w:asciiTheme="minorHAnsi" w:hAnsiTheme="minorHAnsi" w:cstheme="minorHAnsi"/>
                <w:color w:val="000000"/>
                <w:lang w:val="pl"/>
              </w:rPr>
              <w:t>sprzyjająca włączeniu społecznemu i wdrażająca Europejski filar praw socjalnych</w:t>
            </w:r>
          </w:p>
        </w:tc>
        <w:tc>
          <w:tcPr>
            <w:tcW w:w="5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D5E0EA" w14:textId="668248BB" w:rsidR="00A77B3E" w:rsidRPr="004E5A5B" w:rsidRDefault="006359A6">
            <w:pPr>
              <w:spacing w:before="100"/>
              <w:rPr>
                <w:rFonts w:asciiTheme="minorHAnsi" w:hAnsiTheme="minorHAnsi" w:cstheme="minorHAnsi"/>
                <w:color w:val="000000"/>
                <w:lang w:val="pl-PL"/>
              </w:rPr>
            </w:pPr>
            <w:r w:rsidRPr="004E5A5B">
              <w:rPr>
                <w:rFonts w:asciiTheme="minorHAnsi" w:hAnsiTheme="minorHAnsi" w:cstheme="minorHAnsi"/>
                <w:color w:val="000000"/>
                <w:lang w:val="pl"/>
              </w:rPr>
              <w:t xml:space="preserve">RSO4.6. </w:t>
            </w:r>
            <w:r w:rsidR="00C52DB5" w:rsidRPr="004E5A5B">
              <w:rPr>
                <w:rFonts w:asciiTheme="minorHAnsi" w:hAnsiTheme="minorHAnsi" w:cstheme="minorHAnsi"/>
                <w:color w:val="000000"/>
                <w:lang w:val="pl"/>
              </w:rPr>
              <w:t xml:space="preserve">Wzmacnianie </w:t>
            </w:r>
            <w:r w:rsidRPr="004E5A5B">
              <w:rPr>
                <w:rFonts w:asciiTheme="minorHAnsi" w:hAnsiTheme="minorHAnsi" w:cstheme="minorHAnsi"/>
                <w:color w:val="000000"/>
                <w:lang w:val="pl"/>
              </w:rPr>
              <w:t>roli kultury i zrównoważonej turystyki w rozwoju gospodarczym, włączeniu społecznym i innowacjach społecznych</w:t>
            </w:r>
          </w:p>
        </w:tc>
        <w:tc>
          <w:tcPr>
            <w:tcW w:w="74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E223A97" w14:textId="7DA297E5" w:rsidR="00A77B3E" w:rsidRPr="004E5A5B" w:rsidRDefault="00157DAF" w:rsidP="00A00143">
            <w:pPr>
              <w:pStyle w:val="Akapitzlist"/>
              <w:numPr>
                <w:ilvl w:val="0"/>
                <w:numId w:val="4"/>
              </w:numPr>
              <w:spacing w:before="100"/>
              <w:rPr>
                <w:rFonts w:asciiTheme="minorHAnsi" w:hAnsiTheme="minorHAnsi" w:cstheme="minorHAnsi"/>
                <w:color w:val="000000"/>
              </w:rPr>
            </w:pPr>
            <w:r w:rsidRPr="004E5A5B">
              <w:rPr>
                <w:rFonts w:asciiTheme="minorHAnsi" w:hAnsiTheme="minorHAnsi" w:cstheme="minorHAnsi"/>
                <w:color w:val="000000"/>
                <w:lang w:val="pl"/>
              </w:rPr>
              <w:t>Turystyka</w:t>
            </w:r>
          </w:p>
        </w:tc>
        <w:tc>
          <w:tcPr>
            <w:tcW w:w="29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DEEB275" w14:textId="41641A3D" w:rsidR="002179AE" w:rsidRPr="004E5A5B" w:rsidRDefault="002179AE" w:rsidP="002179AE">
            <w:pPr>
              <w:jc w:val="both"/>
              <w:rPr>
                <w:rFonts w:asciiTheme="minorHAnsi" w:hAnsiTheme="minorHAnsi" w:cstheme="minorHAnsi"/>
                <w:bCs/>
                <w:lang w:val="pl-PL"/>
              </w:rPr>
            </w:pPr>
            <w:r w:rsidRPr="004E5A5B">
              <w:rPr>
                <w:rFonts w:asciiTheme="minorHAnsi" w:hAnsiTheme="minorHAnsi" w:cstheme="minorHAnsi"/>
                <w:lang w:val="pl"/>
              </w:rPr>
              <w:t>Wielokulturowość</w:t>
            </w:r>
            <w:r w:rsidR="00C614E1" w:rsidRPr="004E5A5B">
              <w:rPr>
                <w:rFonts w:asciiTheme="minorHAnsi" w:hAnsiTheme="minorHAnsi" w:cstheme="minorHAnsi"/>
                <w:lang w:val="pl"/>
              </w:rPr>
              <w:t xml:space="preserve"> </w:t>
            </w:r>
            <w:r w:rsidRPr="004E5A5B">
              <w:rPr>
                <w:rFonts w:asciiTheme="minorHAnsi" w:hAnsiTheme="minorHAnsi" w:cstheme="minorHAnsi"/>
                <w:lang w:val="pl"/>
              </w:rPr>
              <w:t>obszaru</w:t>
            </w:r>
            <w:r w:rsidR="000B0F1D" w:rsidRPr="004E5A5B">
              <w:rPr>
                <w:rFonts w:asciiTheme="minorHAnsi" w:hAnsiTheme="minorHAnsi" w:cstheme="minorHAnsi"/>
                <w:lang w:val="pl"/>
              </w:rPr>
              <w:t xml:space="preserve"> wsparcia</w:t>
            </w:r>
            <w:r w:rsidRPr="004E5A5B">
              <w:rPr>
                <w:rFonts w:asciiTheme="minorHAnsi" w:hAnsiTheme="minorHAnsi" w:cstheme="minorHAnsi"/>
                <w:lang w:val="pl"/>
              </w:rPr>
              <w:t xml:space="preserve">, istnienie tradycji ludowych, rzemiosła ludowego i zasobów materialnych dziedzictwa historycznego i kulturowego oraz unikalnych walorów przyrodniczych to ogromny potencjał, który należy wspierać w celu zwiększenia znaczenia sektora turystycznego w obszarze </w:t>
            </w:r>
            <w:r w:rsidR="00E63585" w:rsidRPr="004E5A5B">
              <w:rPr>
                <w:rFonts w:asciiTheme="minorHAnsi" w:hAnsiTheme="minorHAnsi" w:cstheme="minorHAnsi"/>
                <w:lang w:val="pl"/>
              </w:rPr>
              <w:t>objętym Programem</w:t>
            </w:r>
            <w:r w:rsidRPr="004E5A5B">
              <w:rPr>
                <w:rFonts w:asciiTheme="minorHAnsi" w:hAnsiTheme="minorHAnsi" w:cstheme="minorHAnsi"/>
                <w:lang w:val="pl"/>
              </w:rPr>
              <w:t xml:space="preserve">. </w:t>
            </w:r>
            <w:r w:rsidR="00371828" w:rsidRPr="004E5A5B">
              <w:rPr>
                <w:rFonts w:asciiTheme="minorHAnsi" w:hAnsiTheme="minorHAnsi" w:cstheme="minorHAnsi"/>
                <w:lang w:val="pl"/>
              </w:rPr>
              <w:t xml:space="preserve">Tereny </w:t>
            </w:r>
            <w:r w:rsidRPr="004E5A5B">
              <w:rPr>
                <w:rFonts w:asciiTheme="minorHAnsi" w:hAnsiTheme="minorHAnsi" w:cstheme="minorHAnsi"/>
                <w:lang w:val="pl"/>
              </w:rPr>
              <w:t>przygraniczne Polski i Ukrainy stanowią obszar spójny środowiskowo i kulturowo</w:t>
            </w:r>
            <w:r w:rsidR="009435C6" w:rsidRPr="004E5A5B">
              <w:rPr>
                <w:rFonts w:asciiTheme="minorHAnsi" w:hAnsiTheme="minorHAnsi" w:cstheme="minorHAnsi"/>
                <w:lang w:val="pl"/>
              </w:rPr>
              <w:t xml:space="preserve">, </w:t>
            </w:r>
            <w:r w:rsidR="009435C6" w:rsidRPr="004E5A5B">
              <w:rPr>
                <w:rFonts w:asciiTheme="minorHAnsi" w:hAnsiTheme="minorHAnsi" w:cstheme="minorHAnsi"/>
                <w:lang w:val="pl-PL"/>
              </w:rPr>
              <w:t>a jednocześnie stanowią ważny potencjał turystyczny</w:t>
            </w:r>
            <w:r w:rsidRPr="004E5A5B">
              <w:rPr>
                <w:rFonts w:asciiTheme="minorHAnsi" w:hAnsiTheme="minorHAnsi" w:cstheme="minorHAnsi"/>
                <w:lang w:val="pl"/>
              </w:rPr>
              <w:t xml:space="preserve">. </w:t>
            </w:r>
            <w:r w:rsidRPr="004E5A5B">
              <w:rPr>
                <w:rFonts w:asciiTheme="minorHAnsi" w:hAnsiTheme="minorHAnsi" w:cstheme="minorHAnsi"/>
                <w:bCs/>
                <w:lang w:val="pl"/>
              </w:rPr>
              <w:t xml:space="preserve">Jest </w:t>
            </w:r>
            <w:r w:rsidR="00DD32FE" w:rsidRPr="004E5A5B">
              <w:rPr>
                <w:rFonts w:asciiTheme="minorHAnsi" w:hAnsiTheme="minorHAnsi" w:cstheme="minorHAnsi"/>
                <w:bCs/>
                <w:lang w:val="pl"/>
              </w:rPr>
              <w:t xml:space="preserve">on </w:t>
            </w:r>
            <w:r w:rsidRPr="004E5A5B">
              <w:rPr>
                <w:rFonts w:asciiTheme="minorHAnsi" w:hAnsiTheme="minorHAnsi" w:cstheme="minorHAnsi"/>
                <w:bCs/>
                <w:lang w:val="pl"/>
              </w:rPr>
              <w:t xml:space="preserve">wyjątkowy w skali poszczególnych </w:t>
            </w:r>
            <w:r w:rsidR="00DD32FE" w:rsidRPr="004E5A5B">
              <w:rPr>
                <w:rFonts w:asciiTheme="minorHAnsi" w:hAnsiTheme="minorHAnsi" w:cstheme="minorHAnsi"/>
                <w:bCs/>
                <w:lang w:val="pl"/>
              </w:rPr>
              <w:t>państw</w:t>
            </w:r>
            <w:r w:rsidRPr="004E5A5B">
              <w:rPr>
                <w:rFonts w:asciiTheme="minorHAnsi" w:hAnsiTheme="minorHAnsi" w:cstheme="minorHAnsi"/>
                <w:bCs/>
                <w:lang w:val="pl"/>
              </w:rPr>
              <w:t>. Na Ukrainie stanowi jedną trzecią wszystkich obiektów turystycznych. W Polsce obiekty turystyczne są najbardziej rozproszone i tylko 13</w:t>
            </w:r>
            <w:r w:rsidR="00035A27" w:rsidRPr="004E5A5B">
              <w:rPr>
                <w:rFonts w:asciiTheme="minorHAnsi" w:hAnsiTheme="minorHAnsi" w:cstheme="minorHAnsi"/>
                <w:bCs/>
                <w:lang w:val="pl"/>
              </w:rPr>
              <w:t>%</w:t>
            </w:r>
            <w:r w:rsidRPr="004E5A5B">
              <w:rPr>
                <w:rFonts w:asciiTheme="minorHAnsi" w:hAnsiTheme="minorHAnsi" w:cstheme="minorHAnsi"/>
                <w:bCs/>
                <w:lang w:val="pl"/>
              </w:rPr>
              <w:t xml:space="preserve"> z nich znajduje się na terenie Programu. Ogólnie rzecz biorąc, gospodarcze znaczenie turystyki w obszarze objętym </w:t>
            </w:r>
            <w:r w:rsidR="00035A27" w:rsidRPr="004E5A5B">
              <w:rPr>
                <w:rFonts w:asciiTheme="minorHAnsi" w:hAnsiTheme="minorHAnsi" w:cstheme="minorHAnsi"/>
                <w:bCs/>
                <w:lang w:val="pl"/>
              </w:rPr>
              <w:t>P</w:t>
            </w:r>
            <w:r w:rsidRPr="004E5A5B">
              <w:rPr>
                <w:rFonts w:asciiTheme="minorHAnsi" w:hAnsiTheme="minorHAnsi" w:cstheme="minorHAnsi"/>
                <w:bCs/>
                <w:lang w:val="pl"/>
              </w:rPr>
              <w:t xml:space="preserve">rogramem jest znacznie niższe niż globalnie w każdym z krajów. </w:t>
            </w:r>
          </w:p>
          <w:p w14:paraId="32836CE1" w14:textId="77777777" w:rsidR="0040138D" w:rsidRPr="004E5A5B" w:rsidRDefault="0040138D" w:rsidP="002179AE">
            <w:pPr>
              <w:jc w:val="both"/>
              <w:rPr>
                <w:rFonts w:asciiTheme="minorHAnsi" w:hAnsiTheme="minorHAnsi" w:cstheme="minorHAnsi"/>
                <w:sz w:val="18"/>
                <w:szCs w:val="18"/>
                <w:lang w:val="pl-PL"/>
              </w:rPr>
            </w:pPr>
          </w:p>
          <w:p w14:paraId="1940D9B2" w14:textId="5A210654" w:rsidR="002179AE" w:rsidRPr="004E5A5B" w:rsidRDefault="002179AE" w:rsidP="002179AE">
            <w:pPr>
              <w:jc w:val="both"/>
              <w:rPr>
                <w:rFonts w:asciiTheme="minorHAnsi" w:eastAsia="Arial" w:hAnsiTheme="minorHAnsi" w:cstheme="minorHAnsi"/>
                <w:lang w:val="pl-PL"/>
              </w:rPr>
            </w:pPr>
            <w:r w:rsidRPr="004E5A5B">
              <w:rPr>
                <w:rFonts w:asciiTheme="minorHAnsi" w:hAnsiTheme="minorHAnsi" w:cstheme="minorHAnsi"/>
                <w:lang w:val="pl"/>
              </w:rPr>
              <w:t xml:space="preserve">Ten potencjał turystyczny nie jest jednak skutecznie wykorzystywany. </w:t>
            </w:r>
            <w:r w:rsidRPr="004E5A5B">
              <w:rPr>
                <w:rFonts w:asciiTheme="minorHAnsi" w:hAnsiTheme="minorHAnsi" w:cstheme="minorHAnsi"/>
                <w:bCs/>
                <w:lang w:val="pl"/>
              </w:rPr>
              <w:t xml:space="preserve">Aby lepiej z niego korzystać, należy zintensyfikować działania promocyjne dotyczące turystyki na pograniczu polsko-ukraińskim. </w:t>
            </w:r>
            <w:r w:rsidRPr="004E5A5B">
              <w:rPr>
                <w:rFonts w:asciiTheme="minorHAnsi" w:hAnsiTheme="minorHAnsi" w:cstheme="minorHAnsi"/>
                <w:lang w:val="pl"/>
              </w:rPr>
              <w:t xml:space="preserve"> Ponadto, ze względu na istotny negatywny wpływ pandemii COVID-19 na branżę turystyczną oraz ograniczenia w możliwości prowadzenia działalności turystycznej, a </w:t>
            </w:r>
            <w:r w:rsidRPr="004E5A5B">
              <w:rPr>
                <w:rFonts w:asciiTheme="minorHAnsi" w:hAnsiTheme="minorHAnsi" w:cstheme="minorHAnsi"/>
                <w:lang w:val="pl"/>
              </w:rPr>
              <w:lastRenderedPageBreak/>
              <w:t xml:space="preserve">także spadek popytu na usługi turystyczne, szczególną uwagę należy zwrócić na kierunki rozwoju takich projektów </w:t>
            </w:r>
            <w:r w:rsidR="00435918" w:rsidRPr="004E5A5B">
              <w:rPr>
                <w:rFonts w:asciiTheme="minorHAnsi" w:hAnsiTheme="minorHAnsi" w:cstheme="minorHAnsi"/>
                <w:lang w:val="pl"/>
              </w:rPr>
              <w:t xml:space="preserve">na </w:t>
            </w:r>
            <w:r w:rsidRPr="004E5A5B">
              <w:rPr>
                <w:rFonts w:asciiTheme="minorHAnsi" w:hAnsiTheme="minorHAnsi" w:cstheme="minorHAnsi"/>
                <w:lang w:val="pl"/>
              </w:rPr>
              <w:t xml:space="preserve">obszarze </w:t>
            </w:r>
            <w:r w:rsidR="00F13ED1" w:rsidRPr="004E5A5B">
              <w:rPr>
                <w:rFonts w:asciiTheme="minorHAnsi" w:hAnsiTheme="minorHAnsi" w:cstheme="minorHAnsi"/>
                <w:lang w:val="pl"/>
              </w:rPr>
              <w:t>objętym Programem</w:t>
            </w:r>
            <w:r w:rsidRPr="004E5A5B">
              <w:rPr>
                <w:rFonts w:asciiTheme="minorHAnsi" w:hAnsiTheme="minorHAnsi" w:cstheme="minorHAnsi"/>
                <w:lang w:val="pl"/>
              </w:rPr>
              <w:t>.</w:t>
            </w:r>
          </w:p>
          <w:p w14:paraId="65C3853D" w14:textId="77777777" w:rsidR="0040138D" w:rsidRPr="004E5A5B" w:rsidRDefault="0040138D" w:rsidP="002179AE">
            <w:pPr>
              <w:jc w:val="both"/>
              <w:rPr>
                <w:rFonts w:asciiTheme="minorHAnsi" w:eastAsia="Arial" w:hAnsiTheme="minorHAnsi" w:cstheme="minorHAnsi"/>
                <w:sz w:val="18"/>
                <w:szCs w:val="18"/>
                <w:lang w:val="pl-PL"/>
              </w:rPr>
            </w:pPr>
          </w:p>
          <w:p w14:paraId="67EC3510" w14:textId="17A9F2B0" w:rsidR="002179AE" w:rsidRPr="004E5A5B" w:rsidRDefault="002179AE" w:rsidP="002179AE">
            <w:pPr>
              <w:jc w:val="both"/>
              <w:rPr>
                <w:rFonts w:asciiTheme="minorHAnsi" w:hAnsiTheme="minorHAnsi" w:cstheme="minorHAnsi"/>
                <w:lang w:val="pl-PL"/>
              </w:rPr>
            </w:pPr>
            <w:r w:rsidRPr="004E5A5B">
              <w:rPr>
                <w:rFonts w:asciiTheme="minorHAnsi" w:hAnsiTheme="minorHAnsi" w:cstheme="minorHAnsi"/>
                <w:lang w:val="pl"/>
              </w:rPr>
              <w:t xml:space="preserve">Działania </w:t>
            </w:r>
            <w:r w:rsidR="00AF76F9" w:rsidRPr="004E5A5B">
              <w:rPr>
                <w:rFonts w:asciiTheme="minorHAnsi" w:hAnsiTheme="minorHAnsi" w:cstheme="minorHAnsi"/>
                <w:lang w:val="pl-PL"/>
              </w:rPr>
              <w:t xml:space="preserve">podejmowane w tym kierunku mogą stanowić remedium na rozwarstwienie ekonomiczne ludności </w:t>
            </w:r>
            <w:r w:rsidRPr="004E5A5B">
              <w:rPr>
                <w:rFonts w:asciiTheme="minorHAnsi" w:hAnsiTheme="minorHAnsi" w:cstheme="minorHAnsi"/>
                <w:lang w:val="pl"/>
              </w:rPr>
              <w:t xml:space="preserve">i negatywne tendencje migracyjne. Ponadto należy zwrócić uwagę na zagrożenia jakie </w:t>
            </w:r>
            <w:r w:rsidR="007835B7" w:rsidRPr="004E5A5B">
              <w:rPr>
                <w:rFonts w:asciiTheme="minorHAnsi" w:hAnsiTheme="minorHAnsi" w:cstheme="minorHAnsi"/>
                <w:lang w:val="pl-PL"/>
              </w:rPr>
              <w:t>niesie ze sobą zaniechanie działań w tym obszarz</w:t>
            </w:r>
            <w:r w:rsidR="00FB35D3" w:rsidRPr="004E5A5B">
              <w:rPr>
                <w:rFonts w:asciiTheme="minorHAnsi" w:hAnsiTheme="minorHAnsi" w:cstheme="minorHAnsi"/>
                <w:lang w:val="pl-PL"/>
              </w:rPr>
              <w:t>e</w:t>
            </w:r>
            <w:r w:rsidRPr="004E5A5B">
              <w:rPr>
                <w:rFonts w:asciiTheme="minorHAnsi" w:hAnsiTheme="minorHAnsi" w:cstheme="minorHAnsi"/>
                <w:lang w:val="pl"/>
              </w:rPr>
              <w:t xml:space="preserve"> </w:t>
            </w:r>
            <w:r w:rsidR="00435918" w:rsidRPr="004E5A5B">
              <w:rPr>
                <w:rFonts w:asciiTheme="minorHAnsi" w:hAnsiTheme="minorHAnsi" w:cstheme="minorHAnsi"/>
                <w:lang w:val="pl"/>
              </w:rPr>
              <w:t>–</w:t>
            </w:r>
            <w:r w:rsidRPr="004E5A5B">
              <w:rPr>
                <w:rFonts w:asciiTheme="minorHAnsi" w:hAnsiTheme="minorHAnsi" w:cstheme="minorHAnsi"/>
                <w:lang w:val="pl"/>
              </w:rPr>
              <w:t xml:space="preserve"> zanikanie</w:t>
            </w:r>
            <w:r w:rsidR="00435918" w:rsidRPr="004E5A5B">
              <w:rPr>
                <w:rFonts w:asciiTheme="minorHAnsi" w:hAnsiTheme="minorHAnsi" w:cstheme="minorHAnsi"/>
                <w:lang w:val="pl"/>
              </w:rPr>
              <w:t xml:space="preserve"> </w:t>
            </w:r>
            <w:r w:rsidRPr="004E5A5B">
              <w:rPr>
                <w:rFonts w:asciiTheme="minorHAnsi" w:hAnsiTheme="minorHAnsi" w:cstheme="minorHAnsi"/>
                <w:lang w:val="pl"/>
              </w:rPr>
              <w:t xml:space="preserve">dóbr kultury w wyniku braku finansowania. Obecnie nie istnieje system wspólnego zarządzania obszarami dziedzictwa historycznego i kulturowego. </w:t>
            </w:r>
          </w:p>
          <w:p w14:paraId="6BBC97E0" w14:textId="270D34E9" w:rsidR="002179AE" w:rsidRPr="004E5A5B" w:rsidRDefault="002179AE" w:rsidP="002179AE">
            <w:pPr>
              <w:jc w:val="both"/>
              <w:rPr>
                <w:rFonts w:asciiTheme="minorHAnsi" w:hAnsiTheme="minorHAnsi" w:cstheme="minorHAnsi"/>
                <w:lang w:val="pl-PL"/>
              </w:rPr>
            </w:pPr>
            <w:r w:rsidRPr="004E5A5B">
              <w:rPr>
                <w:rFonts w:asciiTheme="minorHAnsi" w:hAnsiTheme="minorHAnsi" w:cstheme="minorHAnsi"/>
                <w:lang w:val="pl"/>
              </w:rPr>
              <w:t xml:space="preserve">Ze względu na istotny wpływ trwającej pandemii COVID-19 (która może okazać się długotrwała) na branżę turystyczną oraz ograniczenia w możliwości prowadzenia działalności turystycznej, a także ze względu na spadek popytu na usługi turystyczne, szczególną uwagę należy zwrócić na obszary rozwoju takich projektów </w:t>
            </w:r>
            <w:r w:rsidR="00DD1F5D" w:rsidRPr="004E5A5B">
              <w:rPr>
                <w:rFonts w:asciiTheme="minorHAnsi" w:hAnsiTheme="minorHAnsi" w:cstheme="minorHAnsi"/>
                <w:lang w:val="pl"/>
              </w:rPr>
              <w:t xml:space="preserve">na </w:t>
            </w:r>
            <w:r w:rsidRPr="004E5A5B">
              <w:rPr>
                <w:rFonts w:asciiTheme="minorHAnsi" w:hAnsiTheme="minorHAnsi" w:cstheme="minorHAnsi"/>
                <w:lang w:val="pl"/>
              </w:rPr>
              <w:t xml:space="preserve">obszarze </w:t>
            </w:r>
            <w:r w:rsidR="00DD1F5D" w:rsidRPr="004E5A5B">
              <w:rPr>
                <w:rFonts w:asciiTheme="minorHAnsi" w:hAnsiTheme="minorHAnsi" w:cstheme="minorHAnsi"/>
                <w:lang w:val="pl"/>
              </w:rPr>
              <w:t>objętym Programem</w:t>
            </w:r>
            <w:r w:rsidRPr="004E5A5B">
              <w:rPr>
                <w:rFonts w:asciiTheme="minorHAnsi" w:hAnsiTheme="minorHAnsi" w:cstheme="minorHAnsi"/>
                <w:lang w:val="pl"/>
              </w:rPr>
              <w:t>. Proponuje się podjęcie działań wspierających przedsiębiorców</w:t>
            </w:r>
            <w:r w:rsidR="00A20F13" w:rsidRPr="004E5A5B">
              <w:rPr>
                <w:rFonts w:asciiTheme="minorHAnsi" w:hAnsiTheme="minorHAnsi" w:cstheme="minorHAnsi"/>
                <w:lang w:val="pl"/>
              </w:rPr>
              <w:t xml:space="preserve">, </w:t>
            </w:r>
            <w:r w:rsidR="00A20F13" w:rsidRPr="004E5A5B">
              <w:rPr>
                <w:rFonts w:asciiTheme="minorHAnsi" w:hAnsiTheme="minorHAnsi" w:cstheme="minorHAnsi"/>
                <w:lang w:val="pl-PL"/>
              </w:rPr>
              <w:t>aby pomóc im odnaleźć się w nowej rzeczywistości</w:t>
            </w:r>
            <w:r w:rsidR="00435918" w:rsidRPr="004E5A5B">
              <w:rPr>
                <w:rFonts w:asciiTheme="minorHAnsi" w:hAnsiTheme="minorHAnsi" w:cstheme="minorHAnsi"/>
                <w:lang w:val="pl-PL"/>
              </w:rPr>
              <w:t xml:space="preserve">, w której znalazła się </w:t>
            </w:r>
            <w:r w:rsidR="00A20F13" w:rsidRPr="004E5A5B">
              <w:rPr>
                <w:rFonts w:asciiTheme="minorHAnsi" w:hAnsiTheme="minorHAnsi" w:cstheme="minorHAnsi"/>
                <w:lang w:val="pl-PL"/>
              </w:rPr>
              <w:t>branż</w:t>
            </w:r>
            <w:r w:rsidR="00435918" w:rsidRPr="004E5A5B">
              <w:rPr>
                <w:rFonts w:asciiTheme="minorHAnsi" w:hAnsiTheme="minorHAnsi" w:cstheme="minorHAnsi"/>
                <w:lang w:val="pl-PL"/>
              </w:rPr>
              <w:t>a</w:t>
            </w:r>
            <w:r w:rsidR="00A20F13" w:rsidRPr="004E5A5B">
              <w:rPr>
                <w:rFonts w:asciiTheme="minorHAnsi" w:hAnsiTheme="minorHAnsi" w:cstheme="minorHAnsi"/>
                <w:lang w:val="pl-PL"/>
              </w:rPr>
              <w:t xml:space="preserve"> turystyczn</w:t>
            </w:r>
            <w:r w:rsidR="00435918" w:rsidRPr="004E5A5B">
              <w:rPr>
                <w:rFonts w:asciiTheme="minorHAnsi" w:hAnsiTheme="minorHAnsi" w:cstheme="minorHAnsi"/>
                <w:lang w:val="pl-PL"/>
              </w:rPr>
              <w:t>a</w:t>
            </w:r>
            <w:r w:rsidRPr="004E5A5B">
              <w:rPr>
                <w:rFonts w:asciiTheme="minorHAnsi" w:hAnsiTheme="minorHAnsi" w:cstheme="minorHAnsi"/>
                <w:lang w:val="pl"/>
              </w:rPr>
              <w:t>.</w:t>
            </w:r>
          </w:p>
          <w:p w14:paraId="252F7387" w14:textId="77777777" w:rsidR="0040138D" w:rsidRPr="004E5A5B" w:rsidRDefault="0040138D" w:rsidP="002179AE">
            <w:pPr>
              <w:jc w:val="both"/>
              <w:rPr>
                <w:rFonts w:asciiTheme="minorHAnsi" w:hAnsiTheme="minorHAnsi" w:cstheme="minorHAnsi"/>
                <w:sz w:val="18"/>
                <w:szCs w:val="18"/>
                <w:lang w:val="pl-PL"/>
              </w:rPr>
            </w:pPr>
          </w:p>
          <w:p w14:paraId="213BE23D" w14:textId="7331A4C9" w:rsidR="005548C9" w:rsidRPr="004E5A5B" w:rsidRDefault="005548C9" w:rsidP="0040138D">
            <w:pPr>
              <w:rPr>
                <w:rFonts w:asciiTheme="minorHAnsi" w:hAnsiTheme="minorHAnsi" w:cstheme="minorHAnsi"/>
                <w:lang w:val="pl"/>
              </w:rPr>
            </w:pPr>
            <w:r w:rsidRPr="004E5A5B">
              <w:rPr>
                <w:rFonts w:asciiTheme="minorHAnsi" w:hAnsiTheme="minorHAnsi" w:cstheme="minorHAnsi"/>
                <w:lang w:val="pl"/>
              </w:rPr>
              <w:t>Działania wspierane w ramach Programu w ramach tego celu szczegółowego będą realizowane poprzez projekty regularne, wybrane w otwartych naborach wniosków, które składają się z działań infrastrukturalnych, inwestycyjnych i miękkich. Ponadto, ponieważ zidentyfikowane potrzeby wymagają znacznych inwestycji, w celu wzmocnienia oddziaływania Programu przewiduje się realizację dużych projektów infrastrukturalnych.</w:t>
            </w:r>
          </w:p>
          <w:p w14:paraId="461961DC" w14:textId="77777777" w:rsidR="005548C9" w:rsidRPr="004E5A5B" w:rsidRDefault="005548C9" w:rsidP="0040138D">
            <w:pPr>
              <w:rPr>
                <w:rFonts w:asciiTheme="minorHAnsi" w:hAnsiTheme="minorHAnsi" w:cstheme="minorHAnsi"/>
                <w:sz w:val="18"/>
                <w:szCs w:val="18"/>
                <w:lang w:val="pl"/>
              </w:rPr>
            </w:pPr>
          </w:p>
          <w:p w14:paraId="522E7491" w14:textId="3A8006F8" w:rsidR="0061059A" w:rsidRPr="004E5A5B" w:rsidRDefault="002D35C0" w:rsidP="0040138D">
            <w:pPr>
              <w:rPr>
                <w:rFonts w:asciiTheme="minorHAnsi" w:hAnsiTheme="minorHAnsi" w:cstheme="minorHAnsi"/>
                <w:lang w:val="pl-PL"/>
              </w:rPr>
            </w:pPr>
            <w:r w:rsidRPr="004E5A5B">
              <w:rPr>
                <w:rFonts w:asciiTheme="minorHAnsi" w:hAnsiTheme="minorHAnsi" w:cstheme="minorHAnsi"/>
                <w:lang w:val="pl"/>
              </w:rPr>
              <w:t>W każdym działaniu podejmowanym w ramach tego celu powinni uczestniczyć beneficjenci z obu krajów. Instytucje programu będą dążyć do równego podziału środków między beneficjentów z Polski i Ukrainy. Maksymalne dofinansowanie dla projektów w ramach Programu wynosi 90%.</w:t>
            </w:r>
          </w:p>
        </w:tc>
      </w:tr>
      <w:tr w:rsidR="002179AE" w:rsidRPr="004E5A5B" w14:paraId="019F678D" w14:textId="77777777" w:rsidTr="002179AE">
        <w:trPr>
          <w:trHeight w:val="160"/>
        </w:trPr>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87D3DD6" w14:textId="528B9E64" w:rsidR="00A77B3E" w:rsidRPr="004E5A5B" w:rsidRDefault="006359A6">
            <w:pPr>
              <w:spacing w:before="100"/>
              <w:rPr>
                <w:rFonts w:asciiTheme="minorHAnsi" w:hAnsiTheme="minorHAnsi" w:cstheme="minorHAnsi"/>
                <w:color w:val="000000"/>
              </w:rPr>
            </w:pPr>
            <w:r w:rsidRPr="004E5A5B">
              <w:rPr>
                <w:rFonts w:asciiTheme="minorHAnsi" w:hAnsiTheme="minorHAnsi" w:cstheme="minorHAnsi"/>
                <w:color w:val="000000"/>
                <w:lang w:val="pl"/>
              </w:rPr>
              <w:lastRenderedPageBreak/>
              <w:t>Interreg: Lepsze zarządzanie współpracą</w:t>
            </w:r>
          </w:p>
        </w:tc>
        <w:tc>
          <w:tcPr>
            <w:tcW w:w="5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D5215D7" w14:textId="77777777" w:rsidR="007D5882" w:rsidRPr="004E5A5B" w:rsidRDefault="006359A6" w:rsidP="007D5882">
            <w:pPr>
              <w:pStyle w:val="Default"/>
              <w:rPr>
                <w:rFonts w:asciiTheme="minorHAnsi" w:hAnsiTheme="minorHAnsi" w:cstheme="minorHAnsi"/>
              </w:rPr>
            </w:pPr>
            <w:r w:rsidRPr="004E5A5B">
              <w:rPr>
                <w:rFonts w:asciiTheme="minorHAnsi" w:hAnsiTheme="minorHAnsi" w:cstheme="minorHAnsi"/>
                <w:lang w:val="pl"/>
              </w:rPr>
              <w:t xml:space="preserve">ISO6.2. </w:t>
            </w:r>
          </w:p>
          <w:p w14:paraId="411C937A" w14:textId="10C61AD2" w:rsidR="007D5882" w:rsidRPr="004E5A5B" w:rsidRDefault="007A5A1B" w:rsidP="007D5882">
            <w:pPr>
              <w:pStyle w:val="Default"/>
              <w:rPr>
                <w:rFonts w:asciiTheme="minorHAnsi" w:hAnsiTheme="minorHAnsi" w:cstheme="minorHAnsi"/>
              </w:rPr>
            </w:pPr>
            <w:r w:rsidRPr="004E5A5B">
              <w:rPr>
                <w:rFonts w:asciiTheme="minorHAnsi" w:hAnsiTheme="minorHAnsi" w:cstheme="minorHAnsi"/>
              </w:rPr>
              <w:t>Z</w:t>
            </w:r>
            <w:r w:rsidR="007D5882" w:rsidRPr="004E5A5B">
              <w:rPr>
                <w:rFonts w:asciiTheme="minorHAnsi" w:hAnsiTheme="minorHAnsi" w:cstheme="minorHAnsi"/>
              </w:rPr>
              <w:t xml:space="preserve">większanie sprawności administracji publicznej w drodze wspierania </w:t>
            </w:r>
            <w:r w:rsidR="007D5882" w:rsidRPr="004E5A5B">
              <w:rPr>
                <w:rFonts w:asciiTheme="minorHAnsi" w:hAnsiTheme="minorHAnsi" w:cstheme="minorHAnsi"/>
              </w:rPr>
              <w:lastRenderedPageBreak/>
              <w:t xml:space="preserve">współpracy prawnej i administracyjnej oraz współpracy między obywatelami, podmiotami społeczeństwa obywatelskiego i instytucjami, w szczególności w celu wyeliminowania przeszkód prawnych i innych przeszkód w regionach przygranicznych </w:t>
            </w:r>
          </w:p>
          <w:p w14:paraId="005275E8" w14:textId="77777777" w:rsidR="007D5882" w:rsidRPr="004E5A5B" w:rsidRDefault="007D5882" w:rsidP="007D5882">
            <w:pPr>
              <w:pStyle w:val="Default"/>
              <w:rPr>
                <w:rFonts w:asciiTheme="minorHAnsi" w:hAnsiTheme="minorHAnsi" w:cstheme="minorHAnsi"/>
              </w:rPr>
            </w:pPr>
          </w:p>
          <w:p w14:paraId="77BA29C8" w14:textId="5CE83BE5" w:rsidR="00A77B3E" w:rsidRPr="004E5A5B" w:rsidRDefault="00A77B3E">
            <w:pPr>
              <w:spacing w:before="100"/>
              <w:rPr>
                <w:rFonts w:asciiTheme="minorHAnsi" w:hAnsiTheme="minorHAnsi" w:cstheme="minorHAnsi"/>
                <w:color w:val="000000"/>
                <w:lang w:val="pl-PL"/>
              </w:rPr>
            </w:pPr>
          </w:p>
        </w:tc>
        <w:tc>
          <w:tcPr>
            <w:tcW w:w="74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E1E55A" w14:textId="5791425A" w:rsidR="00A77B3E" w:rsidRPr="004E5A5B" w:rsidRDefault="00157DAF" w:rsidP="00A00143">
            <w:pPr>
              <w:pStyle w:val="Akapitzlist"/>
              <w:numPr>
                <w:ilvl w:val="0"/>
                <w:numId w:val="4"/>
              </w:numPr>
              <w:spacing w:before="100"/>
              <w:rPr>
                <w:rFonts w:asciiTheme="minorHAnsi" w:hAnsiTheme="minorHAnsi" w:cstheme="minorHAnsi"/>
                <w:color w:val="000000"/>
              </w:rPr>
            </w:pPr>
            <w:r w:rsidRPr="004E5A5B">
              <w:rPr>
                <w:rFonts w:asciiTheme="minorHAnsi" w:hAnsiTheme="minorHAnsi" w:cstheme="minorHAnsi"/>
                <w:color w:val="000000"/>
                <w:lang w:val="pl"/>
              </w:rPr>
              <w:lastRenderedPageBreak/>
              <w:t>Współpraca</w:t>
            </w:r>
          </w:p>
        </w:tc>
        <w:tc>
          <w:tcPr>
            <w:tcW w:w="29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4081149" w14:textId="65BFFEDA" w:rsidR="002179AE" w:rsidRPr="004E5A5B" w:rsidRDefault="002179AE" w:rsidP="002179AE">
            <w:pPr>
              <w:contextualSpacing/>
              <w:jc w:val="both"/>
              <w:rPr>
                <w:rFonts w:asciiTheme="minorHAnsi" w:hAnsiTheme="minorHAnsi" w:cstheme="minorHAnsi"/>
                <w:lang w:val="pl-PL"/>
              </w:rPr>
            </w:pPr>
            <w:r w:rsidRPr="004E5A5B">
              <w:rPr>
                <w:rFonts w:asciiTheme="minorHAnsi" w:hAnsiTheme="minorHAnsi" w:cstheme="minorHAnsi"/>
                <w:lang w:val="pl"/>
              </w:rPr>
              <w:t xml:space="preserve">Współpraca między różnymi zainteresowanymi stronami w obszarze objętym </w:t>
            </w:r>
            <w:r w:rsidR="00714D58" w:rsidRPr="004E5A5B">
              <w:rPr>
                <w:rFonts w:asciiTheme="minorHAnsi" w:hAnsiTheme="minorHAnsi" w:cstheme="minorHAnsi"/>
                <w:lang w:val="pl"/>
              </w:rPr>
              <w:t>P</w:t>
            </w:r>
            <w:r w:rsidRPr="004E5A5B">
              <w:rPr>
                <w:rFonts w:asciiTheme="minorHAnsi" w:hAnsiTheme="minorHAnsi" w:cstheme="minorHAnsi"/>
                <w:lang w:val="pl"/>
              </w:rPr>
              <w:t xml:space="preserve">rogramem jest niewystarczająca. Potrzebna jest stymulacja i wsparcie rozwoju transgranicznych </w:t>
            </w:r>
            <w:r w:rsidR="006428CC" w:rsidRPr="004E5A5B">
              <w:rPr>
                <w:rFonts w:asciiTheme="minorHAnsi" w:hAnsiTheme="minorHAnsi" w:cstheme="minorHAnsi"/>
                <w:lang w:val="pl"/>
              </w:rPr>
              <w:t xml:space="preserve">powiązań </w:t>
            </w:r>
            <w:r w:rsidRPr="004E5A5B">
              <w:rPr>
                <w:rFonts w:asciiTheme="minorHAnsi" w:hAnsiTheme="minorHAnsi" w:cstheme="minorHAnsi"/>
                <w:lang w:val="pl"/>
              </w:rPr>
              <w:t>między instytucjami, organizacjami pozarządowymi, instytucjami wspierającymi przedsiębiorczość i obywatelami.</w:t>
            </w:r>
          </w:p>
          <w:p w14:paraId="248C0DEA" w14:textId="71436F9C" w:rsidR="002179AE" w:rsidRPr="004E5A5B" w:rsidRDefault="002D738D" w:rsidP="002179AE">
            <w:pPr>
              <w:contextualSpacing/>
              <w:jc w:val="both"/>
              <w:rPr>
                <w:rFonts w:asciiTheme="minorHAnsi" w:hAnsiTheme="minorHAnsi" w:cstheme="minorHAnsi"/>
                <w:lang w:val="pl-PL"/>
              </w:rPr>
            </w:pPr>
            <w:r w:rsidRPr="004E5A5B">
              <w:rPr>
                <w:rFonts w:asciiTheme="minorHAnsi" w:hAnsiTheme="minorHAnsi" w:cstheme="minorHAnsi"/>
                <w:lang w:val="pl"/>
              </w:rPr>
              <w:t>Spowoduje to</w:t>
            </w:r>
            <w:r w:rsidR="002179AE" w:rsidRPr="004E5A5B">
              <w:rPr>
                <w:rFonts w:asciiTheme="minorHAnsi" w:hAnsiTheme="minorHAnsi" w:cstheme="minorHAnsi"/>
                <w:lang w:val="pl"/>
              </w:rPr>
              <w:t xml:space="preserve"> stopniowe zmiany w funkcjonowaniu administracji publicznej, poprawę jej efektywności, opartej m.in. na współpracy z mieszkańcami i instytucjami. </w:t>
            </w:r>
            <w:r w:rsidR="00C333B0" w:rsidRPr="004E5A5B">
              <w:rPr>
                <w:rFonts w:asciiTheme="minorHAnsi" w:hAnsiTheme="minorHAnsi" w:cstheme="minorHAnsi"/>
                <w:lang w:val="pl-PL"/>
              </w:rPr>
              <w:t xml:space="preserve">Skoncentrowanie </w:t>
            </w:r>
            <w:r w:rsidR="00C333B0" w:rsidRPr="004E5A5B">
              <w:rPr>
                <w:rFonts w:asciiTheme="minorHAnsi" w:hAnsiTheme="minorHAnsi" w:cstheme="minorHAnsi"/>
                <w:lang w:val="pl-PL"/>
              </w:rPr>
              <w:lastRenderedPageBreak/>
              <w:t>się na zwiększaniu potencjału instytucjonalnego doprowadzi</w:t>
            </w:r>
            <w:r w:rsidR="002179AE" w:rsidRPr="004E5A5B">
              <w:rPr>
                <w:rFonts w:asciiTheme="minorHAnsi" w:hAnsiTheme="minorHAnsi" w:cstheme="minorHAnsi"/>
                <w:lang w:val="pl"/>
              </w:rPr>
              <w:t xml:space="preserve"> do rozwoju społeczeństwa obywatelskiego i poprawi warunki rozwoju gospodarczego. </w:t>
            </w:r>
          </w:p>
          <w:p w14:paraId="2BFE8F2B" w14:textId="0B50D07F" w:rsidR="002179AE" w:rsidRPr="004E5A5B" w:rsidRDefault="002179AE" w:rsidP="002179AE">
            <w:pPr>
              <w:contextualSpacing/>
              <w:jc w:val="both"/>
              <w:rPr>
                <w:rFonts w:asciiTheme="minorHAnsi" w:hAnsiTheme="minorHAnsi" w:cstheme="minorHAnsi"/>
                <w:lang w:val="pl-PL"/>
              </w:rPr>
            </w:pPr>
            <w:r w:rsidRPr="004E5A5B">
              <w:rPr>
                <w:rFonts w:asciiTheme="minorHAnsi" w:hAnsiTheme="minorHAnsi" w:cstheme="minorHAnsi"/>
                <w:lang w:val="pl"/>
              </w:rPr>
              <w:t xml:space="preserve">Obecnie </w:t>
            </w:r>
            <w:r w:rsidR="0025569F" w:rsidRPr="004E5A5B">
              <w:rPr>
                <w:rFonts w:asciiTheme="minorHAnsi" w:hAnsiTheme="minorHAnsi" w:cstheme="minorHAnsi"/>
                <w:lang w:val="pl"/>
              </w:rPr>
              <w:t xml:space="preserve">stała </w:t>
            </w:r>
            <w:r w:rsidRPr="004E5A5B">
              <w:rPr>
                <w:rFonts w:asciiTheme="minorHAnsi" w:hAnsiTheme="minorHAnsi" w:cstheme="minorHAnsi"/>
                <w:lang w:val="pl"/>
              </w:rPr>
              <w:t xml:space="preserve">współpraca transgraniczna opiera się przede wszystkim na </w:t>
            </w:r>
            <w:r w:rsidR="0025569F" w:rsidRPr="004E5A5B">
              <w:rPr>
                <w:rFonts w:asciiTheme="minorHAnsi" w:hAnsiTheme="minorHAnsi" w:cstheme="minorHAnsi"/>
                <w:lang w:val="pl"/>
              </w:rPr>
              <w:t xml:space="preserve">dawno </w:t>
            </w:r>
            <w:r w:rsidRPr="004E5A5B">
              <w:rPr>
                <w:rFonts w:asciiTheme="minorHAnsi" w:hAnsiTheme="minorHAnsi" w:cstheme="minorHAnsi"/>
                <w:lang w:val="pl"/>
              </w:rPr>
              <w:t>nawiązanych kontaktach i relacjach</w:t>
            </w:r>
            <w:r w:rsidR="00915DD6" w:rsidRPr="004E5A5B">
              <w:rPr>
                <w:rFonts w:asciiTheme="minorHAnsi" w:hAnsiTheme="minorHAnsi" w:cstheme="minorHAnsi"/>
                <w:lang w:val="pl"/>
              </w:rPr>
              <w:t xml:space="preserve"> istniejących od kilku lat</w:t>
            </w:r>
            <w:r w:rsidRPr="004E5A5B">
              <w:rPr>
                <w:rFonts w:asciiTheme="minorHAnsi" w:hAnsiTheme="minorHAnsi" w:cstheme="minorHAnsi"/>
                <w:lang w:val="pl"/>
              </w:rPr>
              <w:t xml:space="preserve">, które mają raczej ograniczony potencjał, biorąc pod uwagę rozległe </w:t>
            </w:r>
            <w:r w:rsidR="00915DD6" w:rsidRPr="004E5A5B">
              <w:rPr>
                <w:rFonts w:asciiTheme="minorHAnsi" w:hAnsiTheme="minorHAnsi" w:cstheme="minorHAnsi"/>
                <w:lang w:val="pl"/>
              </w:rPr>
              <w:t xml:space="preserve">obszar </w:t>
            </w:r>
            <w:r w:rsidRPr="004E5A5B">
              <w:rPr>
                <w:rFonts w:asciiTheme="minorHAnsi" w:hAnsiTheme="minorHAnsi" w:cstheme="minorHAnsi"/>
                <w:lang w:val="pl"/>
              </w:rPr>
              <w:t xml:space="preserve">Programu oraz </w:t>
            </w:r>
            <w:r w:rsidR="00FD22C2" w:rsidRPr="004E5A5B">
              <w:rPr>
                <w:rFonts w:asciiTheme="minorHAnsi" w:hAnsiTheme="minorHAnsi" w:cstheme="minorHAnsi"/>
                <w:lang w:val="pl"/>
              </w:rPr>
              <w:t xml:space="preserve">liczbę </w:t>
            </w:r>
            <w:r w:rsidRPr="004E5A5B">
              <w:rPr>
                <w:rFonts w:asciiTheme="minorHAnsi" w:hAnsiTheme="minorHAnsi" w:cstheme="minorHAnsi"/>
                <w:lang w:val="pl"/>
              </w:rPr>
              <w:t xml:space="preserve">potrzeb/wyzwań. Należy </w:t>
            </w:r>
            <w:r w:rsidR="00FD22C2" w:rsidRPr="004E5A5B">
              <w:rPr>
                <w:rFonts w:asciiTheme="minorHAnsi" w:hAnsiTheme="minorHAnsi" w:cstheme="minorHAnsi"/>
                <w:lang w:val="pl"/>
              </w:rPr>
              <w:t>wspierać</w:t>
            </w:r>
            <w:r w:rsidRPr="004E5A5B">
              <w:rPr>
                <w:rFonts w:asciiTheme="minorHAnsi" w:hAnsiTheme="minorHAnsi" w:cstheme="minorHAnsi"/>
                <w:lang w:val="pl"/>
              </w:rPr>
              <w:t xml:space="preserve"> ruch</w:t>
            </w:r>
            <w:r w:rsidR="00FD22C2" w:rsidRPr="004E5A5B">
              <w:rPr>
                <w:rFonts w:asciiTheme="minorHAnsi" w:hAnsiTheme="minorHAnsi" w:cstheme="minorHAnsi"/>
                <w:lang w:val="pl"/>
              </w:rPr>
              <w:t>y</w:t>
            </w:r>
            <w:r w:rsidRPr="004E5A5B">
              <w:rPr>
                <w:rFonts w:asciiTheme="minorHAnsi" w:hAnsiTheme="minorHAnsi" w:cstheme="minorHAnsi"/>
                <w:lang w:val="pl"/>
              </w:rPr>
              <w:t xml:space="preserve"> oddoln</w:t>
            </w:r>
            <w:r w:rsidR="00FD22C2" w:rsidRPr="004E5A5B">
              <w:rPr>
                <w:rFonts w:asciiTheme="minorHAnsi" w:hAnsiTheme="minorHAnsi" w:cstheme="minorHAnsi"/>
                <w:lang w:val="pl"/>
              </w:rPr>
              <w:t>e</w:t>
            </w:r>
            <w:r w:rsidRPr="004E5A5B">
              <w:rPr>
                <w:rFonts w:asciiTheme="minorHAnsi" w:hAnsiTheme="minorHAnsi" w:cstheme="minorHAnsi"/>
                <w:lang w:val="pl"/>
              </w:rPr>
              <w:t xml:space="preserve"> i relacj</w:t>
            </w:r>
            <w:r w:rsidR="00FD22C2" w:rsidRPr="004E5A5B">
              <w:rPr>
                <w:rFonts w:asciiTheme="minorHAnsi" w:hAnsiTheme="minorHAnsi" w:cstheme="minorHAnsi"/>
                <w:lang w:val="pl"/>
              </w:rPr>
              <w:t>e</w:t>
            </w:r>
            <w:r w:rsidRPr="004E5A5B">
              <w:rPr>
                <w:rFonts w:asciiTheme="minorHAnsi" w:hAnsiTheme="minorHAnsi" w:cstheme="minorHAnsi"/>
                <w:lang w:val="pl"/>
              </w:rPr>
              <w:t xml:space="preserve"> między innymi instytucjami wspierającymi rozwój współpracy między np. przedsiębiorcami czy organizacjami pozarządowymi.</w:t>
            </w:r>
          </w:p>
          <w:p w14:paraId="5FC73132" w14:textId="77777777" w:rsidR="002179AE" w:rsidRPr="004E5A5B" w:rsidRDefault="002179AE" w:rsidP="002179AE">
            <w:pPr>
              <w:contextualSpacing/>
              <w:jc w:val="both"/>
              <w:rPr>
                <w:rFonts w:asciiTheme="minorHAnsi" w:hAnsiTheme="minorHAnsi" w:cstheme="minorHAnsi"/>
                <w:lang w:val="pl-PL"/>
              </w:rPr>
            </w:pPr>
          </w:p>
          <w:p w14:paraId="77B73D6D" w14:textId="2EF5FD88" w:rsidR="002179AE" w:rsidRPr="004E5A5B" w:rsidRDefault="002179AE" w:rsidP="002179AE">
            <w:pPr>
              <w:rPr>
                <w:rFonts w:asciiTheme="minorHAnsi" w:hAnsiTheme="minorHAnsi" w:cstheme="minorHAnsi"/>
                <w:lang w:val="pl"/>
              </w:rPr>
            </w:pPr>
            <w:r w:rsidRPr="004E5A5B">
              <w:rPr>
                <w:rFonts w:asciiTheme="minorHAnsi" w:hAnsiTheme="minorHAnsi" w:cstheme="minorHAnsi"/>
                <w:lang w:val="pl"/>
              </w:rPr>
              <w:t xml:space="preserve">Działania wspierane w ramach </w:t>
            </w:r>
            <w:r w:rsidR="005548C9" w:rsidRPr="004E5A5B">
              <w:rPr>
                <w:rFonts w:asciiTheme="minorHAnsi" w:hAnsiTheme="minorHAnsi" w:cstheme="minorHAnsi"/>
                <w:lang w:val="pl"/>
              </w:rPr>
              <w:t>P</w:t>
            </w:r>
            <w:r w:rsidRPr="004E5A5B">
              <w:rPr>
                <w:rFonts w:asciiTheme="minorHAnsi" w:hAnsiTheme="minorHAnsi" w:cstheme="minorHAnsi"/>
                <w:lang w:val="pl"/>
              </w:rPr>
              <w:t xml:space="preserve">rogramu w ramach tego </w:t>
            </w:r>
            <w:r w:rsidR="00BB0393" w:rsidRPr="004E5A5B">
              <w:rPr>
                <w:rFonts w:asciiTheme="minorHAnsi" w:hAnsiTheme="minorHAnsi" w:cstheme="minorHAnsi"/>
                <w:lang w:val="pl"/>
              </w:rPr>
              <w:t xml:space="preserve">celu szczegółowego </w:t>
            </w:r>
            <w:r w:rsidRPr="004E5A5B">
              <w:rPr>
                <w:rFonts w:asciiTheme="minorHAnsi" w:hAnsiTheme="minorHAnsi" w:cstheme="minorHAnsi"/>
                <w:lang w:val="pl"/>
              </w:rPr>
              <w:t xml:space="preserve">będą realizowane </w:t>
            </w:r>
            <w:r w:rsidR="005548C9" w:rsidRPr="004E5A5B">
              <w:rPr>
                <w:rFonts w:asciiTheme="minorHAnsi" w:hAnsiTheme="minorHAnsi" w:cstheme="minorHAnsi"/>
                <w:lang w:val="pl"/>
              </w:rPr>
              <w:t xml:space="preserve">poprzez projekty </w:t>
            </w:r>
            <w:r w:rsidRPr="004E5A5B">
              <w:rPr>
                <w:rFonts w:asciiTheme="minorHAnsi" w:hAnsiTheme="minorHAnsi" w:cstheme="minorHAnsi"/>
                <w:lang w:val="pl"/>
              </w:rPr>
              <w:t>regularn</w:t>
            </w:r>
            <w:r w:rsidR="005548C9" w:rsidRPr="004E5A5B">
              <w:rPr>
                <w:rFonts w:asciiTheme="minorHAnsi" w:hAnsiTheme="minorHAnsi" w:cstheme="minorHAnsi"/>
                <w:lang w:val="pl"/>
              </w:rPr>
              <w:t>e,</w:t>
            </w:r>
            <w:r w:rsidRPr="004E5A5B">
              <w:rPr>
                <w:rFonts w:asciiTheme="minorHAnsi" w:hAnsiTheme="minorHAnsi" w:cstheme="minorHAnsi"/>
                <w:lang w:val="pl"/>
              </w:rPr>
              <w:t xml:space="preserve"> wybieran</w:t>
            </w:r>
            <w:r w:rsidR="005548C9" w:rsidRPr="004E5A5B">
              <w:rPr>
                <w:rFonts w:asciiTheme="minorHAnsi" w:hAnsiTheme="minorHAnsi" w:cstheme="minorHAnsi"/>
                <w:lang w:val="pl"/>
              </w:rPr>
              <w:t>e</w:t>
            </w:r>
            <w:r w:rsidRPr="004E5A5B">
              <w:rPr>
                <w:rFonts w:asciiTheme="minorHAnsi" w:hAnsiTheme="minorHAnsi" w:cstheme="minorHAnsi"/>
                <w:lang w:val="pl"/>
              </w:rPr>
              <w:t xml:space="preserve"> w otwartych</w:t>
            </w:r>
            <w:r w:rsidR="005548C9" w:rsidRPr="004E5A5B">
              <w:rPr>
                <w:rFonts w:asciiTheme="minorHAnsi" w:hAnsiTheme="minorHAnsi" w:cstheme="minorHAnsi"/>
                <w:lang w:val="pl"/>
              </w:rPr>
              <w:t xml:space="preserve"> naborach wniosków, które</w:t>
            </w:r>
            <w:r w:rsidRPr="004E5A5B">
              <w:rPr>
                <w:rFonts w:asciiTheme="minorHAnsi" w:hAnsiTheme="minorHAnsi" w:cstheme="minorHAnsi"/>
                <w:lang w:val="pl"/>
              </w:rPr>
              <w:t xml:space="preserve"> składa</w:t>
            </w:r>
            <w:r w:rsidR="005548C9" w:rsidRPr="004E5A5B">
              <w:rPr>
                <w:rFonts w:asciiTheme="minorHAnsi" w:hAnsiTheme="minorHAnsi" w:cstheme="minorHAnsi"/>
                <w:lang w:val="pl"/>
              </w:rPr>
              <w:t xml:space="preserve">ć się  będą </w:t>
            </w:r>
            <w:r w:rsidRPr="004E5A5B">
              <w:rPr>
                <w:rFonts w:asciiTheme="minorHAnsi" w:hAnsiTheme="minorHAnsi" w:cstheme="minorHAnsi"/>
                <w:lang w:val="pl"/>
              </w:rPr>
              <w:t xml:space="preserve">głównie z </w:t>
            </w:r>
            <w:r w:rsidR="005548C9" w:rsidRPr="004E5A5B">
              <w:rPr>
                <w:rFonts w:asciiTheme="minorHAnsi" w:hAnsiTheme="minorHAnsi" w:cstheme="minorHAnsi"/>
                <w:lang w:val="pl"/>
              </w:rPr>
              <w:t xml:space="preserve">działań </w:t>
            </w:r>
            <w:r w:rsidRPr="004E5A5B">
              <w:rPr>
                <w:rFonts w:asciiTheme="minorHAnsi" w:hAnsiTheme="minorHAnsi" w:cstheme="minorHAnsi"/>
                <w:lang w:val="pl"/>
              </w:rPr>
              <w:t>miękkich. Finansowanie niewielkiej infrastruktury i inwestycji będzie możliwe w celu zwiększenia wpływu działań miękkich.</w:t>
            </w:r>
          </w:p>
          <w:p w14:paraId="642885BC" w14:textId="5C982F75" w:rsidR="00A77B3E" w:rsidRPr="004E5A5B" w:rsidRDefault="002D35C0">
            <w:pPr>
              <w:spacing w:before="100"/>
              <w:rPr>
                <w:rFonts w:asciiTheme="minorHAnsi" w:hAnsiTheme="minorHAnsi" w:cstheme="minorHAnsi"/>
                <w:color w:val="000000"/>
                <w:lang w:val="pl-PL"/>
              </w:rPr>
            </w:pPr>
            <w:r w:rsidRPr="004E5A5B">
              <w:rPr>
                <w:rFonts w:asciiTheme="minorHAnsi" w:hAnsiTheme="minorHAnsi" w:cstheme="minorHAnsi"/>
                <w:lang w:val="pl"/>
              </w:rPr>
              <w:t>W każdym działaniu podejmowanym w ramach tego celu powinni uczestniczyć beneficjenci z obu krajów. Instytucje programu będą dążyć do równego podziału środków między beneficjentów z Polski i Ukrainy. Maksymalne dofinansowanie dla projektów w ramach Programu wynosi 90%.</w:t>
            </w:r>
          </w:p>
        </w:tc>
      </w:tr>
      <w:tr w:rsidR="002179AE" w:rsidRPr="004E5A5B" w14:paraId="0E329038" w14:textId="77777777" w:rsidTr="002179AE">
        <w:trPr>
          <w:trHeight w:val="160"/>
        </w:trPr>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D5EB5BC" w14:textId="2E0C13B0" w:rsidR="00255BC5" w:rsidRPr="004E5A5B" w:rsidRDefault="00255BC5">
            <w:pPr>
              <w:spacing w:before="100"/>
              <w:rPr>
                <w:rFonts w:asciiTheme="minorHAnsi" w:hAnsiTheme="minorHAnsi" w:cstheme="minorHAnsi"/>
                <w:color w:val="000000"/>
              </w:rPr>
            </w:pPr>
            <w:r w:rsidRPr="004E5A5B">
              <w:rPr>
                <w:rFonts w:asciiTheme="minorHAnsi" w:hAnsiTheme="minorHAnsi" w:cstheme="minorHAnsi"/>
                <w:color w:val="000000"/>
                <w:lang w:val="pl"/>
              </w:rPr>
              <w:lastRenderedPageBreak/>
              <w:t>Interreg: Lepsze zarządzanie współpracą</w:t>
            </w:r>
          </w:p>
        </w:tc>
        <w:tc>
          <w:tcPr>
            <w:tcW w:w="5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56ED884" w14:textId="3F146579" w:rsidR="00255BC5" w:rsidRPr="004E5A5B" w:rsidRDefault="00255BC5">
            <w:pPr>
              <w:spacing w:before="100"/>
              <w:rPr>
                <w:rFonts w:asciiTheme="minorHAnsi" w:hAnsiTheme="minorHAnsi" w:cstheme="minorHAnsi"/>
                <w:color w:val="000000"/>
                <w:lang w:val="pl-PL"/>
              </w:rPr>
            </w:pPr>
            <w:r w:rsidRPr="004E5A5B">
              <w:rPr>
                <w:rFonts w:asciiTheme="minorHAnsi" w:hAnsiTheme="minorHAnsi" w:cstheme="minorHAnsi"/>
                <w:color w:val="000000"/>
                <w:lang w:val="pl"/>
              </w:rPr>
              <w:t xml:space="preserve">ISO6.3 </w:t>
            </w:r>
            <w:r w:rsidR="002C112F" w:rsidRPr="004E5A5B">
              <w:rPr>
                <w:rFonts w:asciiTheme="minorHAnsi" w:hAnsiTheme="minorHAnsi" w:cstheme="minorHAnsi"/>
                <w:color w:val="000000"/>
                <w:lang w:val="pl"/>
              </w:rPr>
              <w:t xml:space="preserve">Budowanie wzajemnego zaufania, w szczególności poprzez </w:t>
            </w:r>
            <w:r w:rsidR="002C112F" w:rsidRPr="004E5A5B">
              <w:rPr>
                <w:rFonts w:asciiTheme="minorHAnsi" w:hAnsiTheme="minorHAnsi" w:cstheme="minorHAnsi"/>
                <w:color w:val="000000"/>
                <w:lang w:val="pl"/>
              </w:rPr>
              <w:lastRenderedPageBreak/>
              <w:t>wspieranie działań ułatwiających kontakty międzyludzkie</w:t>
            </w:r>
          </w:p>
        </w:tc>
        <w:tc>
          <w:tcPr>
            <w:tcW w:w="74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8753D75" w14:textId="01E879C5" w:rsidR="00255BC5" w:rsidRPr="004E5A5B" w:rsidRDefault="00157DAF" w:rsidP="00A00143">
            <w:pPr>
              <w:pStyle w:val="Akapitzlist"/>
              <w:numPr>
                <w:ilvl w:val="0"/>
                <w:numId w:val="5"/>
              </w:numPr>
              <w:spacing w:before="100"/>
              <w:rPr>
                <w:rFonts w:asciiTheme="minorHAnsi" w:hAnsiTheme="minorHAnsi" w:cstheme="minorHAnsi"/>
                <w:color w:val="000000"/>
              </w:rPr>
            </w:pPr>
            <w:r w:rsidRPr="004E5A5B">
              <w:rPr>
                <w:rFonts w:asciiTheme="minorHAnsi" w:hAnsiTheme="minorHAnsi" w:cstheme="minorHAnsi"/>
                <w:color w:val="000000"/>
                <w:lang w:val="pl"/>
              </w:rPr>
              <w:lastRenderedPageBreak/>
              <w:t>Współpraca</w:t>
            </w:r>
          </w:p>
        </w:tc>
        <w:tc>
          <w:tcPr>
            <w:tcW w:w="29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AFD266E" w14:textId="5046E056" w:rsidR="002179AE" w:rsidRPr="004E5A5B" w:rsidRDefault="002179AE" w:rsidP="00FF0174">
            <w:pPr>
              <w:rPr>
                <w:rFonts w:asciiTheme="minorHAnsi" w:hAnsiTheme="minorHAnsi" w:cstheme="minorHAnsi"/>
                <w:lang w:val="pl-PL"/>
              </w:rPr>
            </w:pPr>
            <w:r w:rsidRPr="004E5A5B">
              <w:rPr>
                <w:rFonts w:asciiTheme="minorHAnsi" w:hAnsiTheme="minorHAnsi" w:cstheme="minorHAnsi"/>
                <w:lang w:val="pl"/>
              </w:rPr>
              <w:t xml:space="preserve">Współpraca wewnątrz i między społecznościami jest wielką szansą rozwoju dla obu krajów. Istniejąca współpraca transgraniczna między różnymi podmiotami wywodzącymi się ze środowisk publicznych i społeczeństwa obywatelskiego, a przede wszystkim między mieszkańcami, nie jest zbyt intensywna. </w:t>
            </w:r>
            <w:r w:rsidR="00082B3E" w:rsidRPr="004E5A5B">
              <w:rPr>
                <w:rFonts w:asciiTheme="minorHAnsi" w:hAnsiTheme="minorHAnsi" w:cstheme="minorHAnsi"/>
                <w:lang w:val="pl"/>
              </w:rPr>
              <w:t>Obecnie stała współpraca transgraniczna opiera się przede wszystkim na dawno nawiązanych kontaktach i relacjach istniejących od kilku lat, które mają raczej ograniczony potencjał, biorąc pod uwagę rozległe obszar Programu</w:t>
            </w:r>
            <w:r w:rsidRPr="004E5A5B">
              <w:rPr>
                <w:rFonts w:asciiTheme="minorHAnsi" w:hAnsiTheme="minorHAnsi" w:cstheme="minorHAnsi"/>
                <w:lang w:val="pl"/>
              </w:rPr>
              <w:t xml:space="preserve">. </w:t>
            </w:r>
            <w:r w:rsidRPr="004E5A5B">
              <w:rPr>
                <w:rFonts w:asciiTheme="minorHAnsi" w:hAnsiTheme="minorHAnsi" w:cstheme="minorHAnsi"/>
                <w:lang w:val="pl"/>
              </w:rPr>
              <w:lastRenderedPageBreak/>
              <w:t xml:space="preserve">Potrzebny jest nowy impuls i nowe ruchy oddolne, aby osiągnąć dwa główne cele, które program ustanowił dla tego </w:t>
            </w:r>
            <w:r w:rsidR="00082B3E" w:rsidRPr="004E5A5B">
              <w:rPr>
                <w:rFonts w:asciiTheme="minorHAnsi" w:hAnsiTheme="minorHAnsi" w:cstheme="minorHAnsi"/>
                <w:lang w:val="pl"/>
              </w:rPr>
              <w:t>celu szczegółowego</w:t>
            </w:r>
            <w:r w:rsidRPr="004E5A5B">
              <w:rPr>
                <w:rFonts w:asciiTheme="minorHAnsi" w:hAnsiTheme="minorHAnsi" w:cstheme="minorHAnsi"/>
                <w:lang w:val="pl"/>
              </w:rPr>
              <w:t xml:space="preserve">: </w:t>
            </w:r>
          </w:p>
          <w:p w14:paraId="6CB83328" w14:textId="72ACD523" w:rsidR="002179AE" w:rsidRPr="004E5A5B" w:rsidRDefault="007D2D8C" w:rsidP="00FF0174">
            <w:pPr>
              <w:pStyle w:val="Akapitzlist"/>
              <w:numPr>
                <w:ilvl w:val="0"/>
                <w:numId w:val="17"/>
              </w:numPr>
              <w:spacing w:before="100"/>
              <w:rPr>
                <w:rFonts w:asciiTheme="minorHAnsi" w:hAnsiTheme="minorHAnsi" w:cstheme="minorHAnsi"/>
                <w:lang w:val="pl-PL"/>
              </w:rPr>
            </w:pPr>
            <w:r w:rsidRPr="004E5A5B">
              <w:rPr>
                <w:rFonts w:asciiTheme="minorHAnsi" w:hAnsiTheme="minorHAnsi" w:cstheme="minorHAnsi"/>
                <w:lang w:val="pl"/>
              </w:rPr>
              <w:t>Wzmocnienie</w:t>
            </w:r>
            <w:r w:rsidR="002179AE" w:rsidRPr="004E5A5B">
              <w:rPr>
                <w:rFonts w:asciiTheme="minorHAnsi" w:hAnsiTheme="minorHAnsi" w:cstheme="minorHAnsi"/>
                <w:lang w:val="pl"/>
              </w:rPr>
              <w:t xml:space="preserve"> wpływ</w:t>
            </w:r>
            <w:r w:rsidRPr="004E5A5B">
              <w:rPr>
                <w:rFonts w:asciiTheme="minorHAnsi" w:hAnsiTheme="minorHAnsi" w:cstheme="minorHAnsi"/>
                <w:lang w:val="pl"/>
              </w:rPr>
              <w:t>u</w:t>
            </w:r>
            <w:r w:rsidR="002179AE" w:rsidRPr="004E5A5B">
              <w:rPr>
                <w:rFonts w:asciiTheme="minorHAnsi" w:hAnsiTheme="minorHAnsi" w:cstheme="minorHAnsi"/>
                <w:lang w:val="pl"/>
              </w:rPr>
              <w:t xml:space="preserve"> wszystkich innych celów szczegółowych </w:t>
            </w:r>
            <w:r w:rsidR="0051165F" w:rsidRPr="004E5A5B">
              <w:rPr>
                <w:rFonts w:asciiTheme="minorHAnsi" w:hAnsiTheme="minorHAnsi" w:cstheme="minorHAnsi"/>
                <w:lang w:val="pl"/>
              </w:rPr>
              <w:t>P</w:t>
            </w:r>
            <w:r w:rsidR="002179AE" w:rsidRPr="004E5A5B">
              <w:rPr>
                <w:rFonts w:asciiTheme="minorHAnsi" w:hAnsiTheme="minorHAnsi" w:cstheme="minorHAnsi"/>
                <w:lang w:val="pl"/>
              </w:rPr>
              <w:t xml:space="preserve">rogramu, wszystkich inwestycji i działań, które będą realizowane w ramach innych </w:t>
            </w:r>
            <w:r w:rsidR="00BC0772" w:rsidRPr="004E5A5B">
              <w:rPr>
                <w:rFonts w:asciiTheme="minorHAnsi" w:hAnsiTheme="minorHAnsi" w:cstheme="minorHAnsi"/>
                <w:lang w:val="pl"/>
              </w:rPr>
              <w:t>celów szczegółowych</w:t>
            </w:r>
            <w:r w:rsidR="002179AE" w:rsidRPr="004E5A5B">
              <w:rPr>
                <w:rFonts w:asciiTheme="minorHAnsi" w:hAnsiTheme="minorHAnsi" w:cstheme="minorHAnsi"/>
                <w:lang w:val="pl"/>
              </w:rPr>
              <w:t xml:space="preserve">. W tym celu ogromne znaczenie mają różne wspólne kampanie </w:t>
            </w:r>
            <w:r w:rsidR="00C9340E" w:rsidRPr="004E5A5B">
              <w:rPr>
                <w:rFonts w:asciiTheme="minorHAnsi" w:hAnsiTheme="minorHAnsi" w:cstheme="minorHAnsi"/>
                <w:lang w:val="pl"/>
              </w:rPr>
              <w:t xml:space="preserve">podnoszące świadomość, </w:t>
            </w:r>
            <w:r w:rsidR="002179AE" w:rsidRPr="004E5A5B">
              <w:rPr>
                <w:rFonts w:asciiTheme="minorHAnsi" w:hAnsiTheme="minorHAnsi" w:cstheme="minorHAnsi"/>
                <w:lang w:val="pl"/>
              </w:rPr>
              <w:t xml:space="preserve">inicjatywy edukacyjne i </w:t>
            </w:r>
            <w:r w:rsidR="006A7047" w:rsidRPr="004E5A5B">
              <w:rPr>
                <w:rFonts w:asciiTheme="minorHAnsi" w:hAnsiTheme="minorHAnsi" w:cstheme="minorHAnsi"/>
                <w:lang w:val="pl"/>
              </w:rPr>
              <w:t>rozwijające wiedzę</w:t>
            </w:r>
            <w:r w:rsidR="002179AE" w:rsidRPr="004E5A5B">
              <w:rPr>
                <w:rFonts w:asciiTheme="minorHAnsi" w:hAnsiTheme="minorHAnsi" w:cstheme="minorHAnsi"/>
                <w:lang w:val="pl"/>
              </w:rPr>
              <w:t>.</w:t>
            </w:r>
          </w:p>
          <w:p w14:paraId="718F86A1" w14:textId="51709FB7" w:rsidR="002179AE" w:rsidRPr="004E5A5B" w:rsidRDefault="002179AE" w:rsidP="00FF0174">
            <w:pPr>
              <w:pStyle w:val="Akapitzlist"/>
              <w:numPr>
                <w:ilvl w:val="0"/>
                <w:numId w:val="17"/>
              </w:numPr>
              <w:spacing w:before="100"/>
              <w:rPr>
                <w:rFonts w:asciiTheme="minorHAnsi" w:hAnsiTheme="minorHAnsi" w:cstheme="minorHAnsi"/>
                <w:lang w:val="pl-PL"/>
              </w:rPr>
            </w:pPr>
            <w:r w:rsidRPr="004E5A5B">
              <w:rPr>
                <w:rFonts w:asciiTheme="minorHAnsi" w:hAnsiTheme="minorHAnsi" w:cstheme="minorHAnsi"/>
                <w:lang w:val="pl"/>
              </w:rPr>
              <w:t xml:space="preserve">Promowanie i wspieranie nawiązywania nowych kontaktów, relacji i inicjatyw na poziomie międzyludzkim, w celu osiągnięcia długoterminowej współpracy.  Podjęcie takich działań może znacząco zwiększyć zaufanie i </w:t>
            </w:r>
            <w:r w:rsidR="00E55B66" w:rsidRPr="004E5A5B">
              <w:rPr>
                <w:rFonts w:asciiTheme="minorHAnsi" w:hAnsiTheme="minorHAnsi" w:cstheme="minorHAnsi"/>
                <w:lang w:val="pl"/>
              </w:rPr>
              <w:t xml:space="preserve">pomóc </w:t>
            </w:r>
            <w:r w:rsidR="007722E7" w:rsidRPr="004E5A5B">
              <w:rPr>
                <w:rFonts w:asciiTheme="minorHAnsi" w:hAnsiTheme="minorHAnsi" w:cstheme="minorHAnsi"/>
                <w:lang w:val="pl"/>
              </w:rPr>
              <w:t xml:space="preserve">w </w:t>
            </w:r>
            <w:r w:rsidRPr="004E5A5B">
              <w:rPr>
                <w:rFonts w:asciiTheme="minorHAnsi" w:hAnsiTheme="minorHAnsi" w:cstheme="minorHAnsi"/>
                <w:lang w:val="pl"/>
              </w:rPr>
              <w:t>nawiąz</w:t>
            </w:r>
            <w:r w:rsidR="007722E7" w:rsidRPr="004E5A5B">
              <w:rPr>
                <w:rFonts w:asciiTheme="minorHAnsi" w:hAnsiTheme="minorHAnsi" w:cstheme="minorHAnsi"/>
                <w:lang w:val="pl"/>
              </w:rPr>
              <w:t>ywaniu</w:t>
            </w:r>
            <w:r w:rsidRPr="004E5A5B">
              <w:rPr>
                <w:rFonts w:asciiTheme="minorHAnsi" w:hAnsiTheme="minorHAnsi" w:cstheme="minorHAnsi"/>
                <w:lang w:val="pl"/>
              </w:rPr>
              <w:t xml:space="preserve"> kontakt</w:t>
            </w:r>
            <w:r w:rsidR="007722E7" w:rsidRPr="004E5A5B">
              <w:rPr>
                <w:rFonts w:asciiTheme="minorHAnsi" w:hAnsiTheme="minorHAnsi" w:cstheme="minorHAnsi"/>
                <w:lang w:val="pl"/>
              </w:rPr>
              <w:t>ów</w:t>
            </w:r>
            <w:r w:rsidRPr="004E5A5B">
              <w:rPr>
                <w:rFonts w:asciiTheme="minorHAnsi" w:hAnsiTheme="minorHAnsi" w:cstheme="minorHAnsi"/>
                <w:lang w:val="pl"/>
              </w:rPr>
              <w:t xml:space="preserve"> pomiędzy mieszkańcami obszaru Programu.</w:t>
            </w:r>
          </w:p>
          <w:p w14:paraId="40473F1F" w14:textId="77777777" w:rsidR="005548C9" w:rsidRPr="004E5A5B" w:rsidRDefault="005548C9" w:rsidP="00FF0174">
            <w:pPr>
              <w:rPr>
                <w:rFonts w:asciiTheme="minorHAnsi" w:hAnsiTheme="minorHAnsi" w:cstheme="minorHAnsi"/>
                <w:lang w:val="pl"/>
              </w:rPr>
            </w:pPr>
            <w:r w:rsidRPr="004E5A5B">
              <w:rPr>
                <w:rFonts w:asciiTheme="minorHAnsi" w:hAnsiTheme="minorHAnsi" w:cstheme="minorHAnsi"/>
                <w:lang w:val="pl"/>
              </w:rPr>
              <w:t>Działania wspierane w ramach Programu w ramach tego celu szczegółowego będą realizowane poprzez projekty regularne, wybierane w otwartych naborach wniosków, które składać się  będą głównie z działań miękkich. Finansowanie niewielkiej infrastruktury i inwestycji będzie możliwe w celu zwiększenia wpływu działań miękkich.</w:t>
            </w:r>
          </w:p>
          <w:p w14:paraId="74C394DB" w14:textId="1B6E8E23" w:rsidR="0061059A" w:rsidRPr="004E5A5B" w:rsidRDefault="002D35C0" w:rsidP="00FF0174">
            <w:pPr>
              <w:spacing w:before="100"/>
              <w:rPr>
                <w:rFonts w:asciiTheme="minorHAnsi" w:hAnsiTheme="minorHAnsi" w:cstheme="minorHAnsi"/>
                <w:color w:val="000000"/>
                <w:lang w:val="pl-PL"/>
              </w:rPr>
            </w:pPr>
            <w:r w:rsidRPr="004E5A5B">
              <w:rPr>
                <w:rFonts w:asciiTheme="minorHAnsi" w:hAnsiTheme="minorHAnsi" w:cstheme="minorHAnsi"/>
                <w:lang w:val="pl"/>
              </w:rPr>
              <w:t>W każdym działaniu podejmowanym w ramach tego celu powinni uczestniczyć beneficjenci z obu krajów. Instytucje programu będą dążyć do równego podziału środków między beneficjentów z Polski i Ukrainy. Maksymalne dofinansowanie dla projektów w ramach Programu wynosi 90%.</w:t>
            </w:r>
          </w:p>
        </w:tc>
      </w:tr>
      <w:tr w:rsidR="0024499E" w:rsidRPr="004E5A5B" w14:paraId="2686F78F" w14:textId="77777777" w:rsidTr="002179AE">
        <w:trPr>
          <w:trHeight w:val="160"/>
        </w:trPr>
        <w:tc>
          <w:tcPr>
            <w:tcW w:w="7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A0B1848" w14:textId="7421FEDB" w:rsidR="009449D6" w:rsidRPr="004E5A5B" w:rsidRDefault="009449D6" w:rsidP="009449D6">
            <w:pPr>
              <w:shd w:val="clear" w:color="auto" w:fill="FFFFFF"/>
              <w:rPr>
                <w:rFonts w:asciiTheme="minorHAnsi" w:hAnsiTheme="minorHAnsi" w:cstheme="minorHAnsi"/>
                <w:lang w:val="pl-PL"/>
              </w:rPr>
            </w:pPr>
            <w:r w:rsidRPr="004E5A5B">
              <w:rPr>
                <w:rStyle w:val="ts-alignment-element"/>
                <w:rFonts w:asciiTheme="minorHAnsi" w:hAnsiTheme="minorHAnsi" w:cstheme="minorHAnsi"/>
                <w:lang w:val="pl-PL"/>
              </w:rPr>
              <w:lastRenderedPageBreak/>
              <w:t>Interreg:</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Bezpieczniejsza</w:t>
            </w:r>
            <w:r w:rsidRPr="004E5A5B">
              <w:rPr>
                <w:rFonts w:asciiTheme="minorHAnsi" w:hAnsiTheme="minorHAnsi" w:cstheme="minorHAnsi"/>
                <w:lang w:val="pl-PL"/>
              </w:rPr>
              <w:t xml:space="preserve"> </w:t>
            </w:r>
            <w:r w:rsidR="00601638" w:rsidRPr="004E5A5B">
              <w:rPr>
                <w:rFonts w:asciiTheme="minorHAnsi" w:hAnsiTheme="minorHAnsi" w:cstheme="minorHAnsi"/>
                <w:lang w:val="pl-PL"/>
              </w:rPr>
              <w:t>i lepiej chroniona</w:t>
            </w:r>
            <w:r w:rsidR="00601638" w:rsidRPr="004E5A5B">
              <w:rPr>
                <w:rStyle w:val="ts-alignment-element"/>
                <w:rFonts w:asciiTheme="minorHAnsi" w:hAnsiTheme="minorHAnsi" w:cstheme="minorHAnsi"/>
                <w:lang w:val="pl-PL"/>
              </w:rPr>
              <w:t xml:space="preserve"> </w:t>
            </w:r>
            <w:r w:rsidRPr="004E5A5B">
              <w:rPr>
                <w:rStyle w:val="ts-alignment-element"/>
                <w:rFonts w:asciiTheme="minorHAnsi" w:hAnsiTheme="minorHAnsi" w:cstheme="minorHAnsi"/>
                <w:lang w:val="pl-PL"/>
              </w:rPr>
              <w:t>Europa</w:t>
            </w:r>
          </w:p>
          <w:p w14:paraId="6FFE3368" w14:textId="77777777" w:rsidR="0024499E" w:rsidRPr="004E5A5B" w:rsidDel="000F7133" w:rsidRDefault="0024499E">
            <w:pPr>
              <w:spacing w:before="100"/>
              <w:rPr>
                <w:rFonts w:asciiTheme="minorHAnsi" w:hAnsiTheme="minorHAnsi" w:cstheme="minorHAnsi"/>
                <w:color w:val="000000"/>
                <w:lang w:val="pl"/>
              </w:rPr>
            </w:pPr>
          </w:p>
        </w:tc>
        <w:tc>
          <w:tcPr>
            <w:tcW w:w="5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B2CEDC5" w14:textId="070CACE3" w:rsidR="00373540" w:rsidRPr="004E5A5B" w:rsidRDefault="00A66E79" w:rsidP="00373540">
            <w:pPr>
              <w:pStyle w:val="Default"/>
              <w:rPr>
                <w:rFonts w:asciiTheme="minorHAnsi" w:hAnsiTheme="minorHAnsi" w:cstheme="minorHAnsi"/>
              </w:rPr>
            </w:pPr>
            <w:r w:rsidRPr="004E5A5B">
              <w:rPr>
                <w:rStyle w:val="ts-alignment-element"/>
                <w:rFonts w:asciiTheme="minorHAnsi" w:hAnsiTheme="minorHAnsi" w:cstheme="minorHAnsi"/>
              </w:rPr>
              <w:t>ISO</w:t>
            </w:r>
            <w:r w:rsidR="0071160C" w:rsidRPr="004E5A5B">
              <w:rPr>
                <w:rStyle w:val="ts-alignment-element"/>
                <w:rFonts w:asciiTheme="minorHAnsi" w:hAnsiTheme="minorHAnsi" w:cstheme="minorHAnsi"/>
              </w:rPr>
              <w:t>7.</w:t>
            </w:r>
            <w:r w:rsidRPr="004E5A5B">
              <w:rPr>
                <w:rFonts w:asciiTheme="minorHAnsi" w:hAnsiTheme="minorHAnsi" w:cstheme="minorHAnsi"/>
              </w:rPr>
              <w:t xml:space="preserve"> </w:t>
            </w:r>
            <w:r w:rsidRPr="004E5A5B">
              <w:rPr>
                <w:rStyle w:val="ts-alignment-element"/>
                <w:rFonts w:asciiTheme="minorHAnsi" w:hAnsiTheme="minorHAnsi" w:cstheme="minorHAnsi"/>
              </w:rPr>
              <w:t>Działania</w:t>
            </w:r>
            <w:r w:rsidRPr="004E5A5B">
              <w:rPr>
                <w:rFonts w:asciiTheme="minorHAnsi" w:hAnsiTheme="minorHAnsi" w:cstheme="minorHAnsi"/>
              </w:rPr>
              <w:t xml:space="preserve"> </w:t>
            </w:r>
            <w:r w:rsidRPr="004E5A5B">
              <w:rPr>
                <w:rStyle w:val="ts-alignment-element"/>
                <w:rFonts w:asciiTheme="minorHAnsi" w:hAnsiTheme="minorHAnsi" w:cstheme="minorHAnsi"/>
              </w:rPr>
              <w:t>w</w:t>
            </w:r>
            <w:r w:rsidRPr="004E5A5B">
              <w:rPr>
                <w:rFonts w:asciiTheme="minorHAnsi" w:hAnsiTheme="minorHAnsi" w:cstheme="minorHAnsi"/>
              </w:rPr>
              <w:t xml:space="preserve"> </w:t>
            </w:r>
            <w:r w:rsidR="00373540" w:rsidRPr="004E5A5B">
              <w:rPr>
                <w:rFonts w:asciiTheme="minorHAnsi" w:hAnsiTheme="minorHAnsi" w:cstheme="minorHAnsi"/>
              </w:rPr>
              <w:t xml:space="preserve">obszarze zarządzania przejściami granicznymi oraz zarządzania mobilnością i migracjami, w tym ochronę oraz integrację </w:t>
            </w:r>
            <w:r w:rsidR="00373540" w:rsidRPr="004E5A5B">
              <w:rPr>
                <w:rFonts w:asciiTheme="minorHAnsi" w:hAnsiTheme="minorHAnsi" w:cstheme="minorHAnsi"/>
              </w:rPr>
              <w:lastRenderedPageBreak/>
              <w:t xml:space="preserve">gospodarczą i społeczną obywateli państw trzecich, na przykład migrantów i beneficjentów </w:t>
            </w:r>
          </w:p>
          <w:p w14:paraId="7142E4CD" w14:textId="75AA6E70" w:rsidR="00A66E79" w:rsidRPr="004E5A5B" w:rsidRDefault="00A66E79" w:rsidP="00A66E79">
            <w:pPr>
              <w:shd w:val="clear" w:color="auto" w:fill="FFFFFF"/>
              <w:rPr>
                <w:rFonts w:asciiTheme="minorHAnsi" w:hAnsiTheme="minorHAnsi" w:cstheme="minorHAnsi"/>
                <w:lang w:val="pl-PL"/>
              </w:rPr>
            </w:pP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ochrony</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międzynarodowej</w:t>
            </w:r>
          </w:p>
          <w:p w14:paraId="060705C2" w14:textId="77777777" w:rsidR="0024499E" w:rsidRPr="004E5A5B" w:rsidRDefault="0024499E" w:rsidP="00EF20D5">
            <w:pPr>
              <w:spacing w:before="100"/>
              <w:jc w:val="center"/>
              <w:rPr>
                <w:rFonts w:asciiTheme="minorHAnsi" w:hAnsiTheme="minorHAnsi" w:cstheme="minorHAnsi"/>
                <w:color w:val="000000"/>
                <w:lang w:val="pl-PL"/>
              </w:rPr>
            </w:pPr>
          </w:p>
        </w:tc>
        <w:tc>
          <w:tcPr>
            <w:tcW w:w="74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74A962" w14:textId="077BBEEA" w:rsidR="0024499E" w:rsidRPr="004E5A5B" w:rsidRDefault="00A66E79" w:rsidP="00A00143">
            <w:pPr>
              <w:pStyle w:val="Akapitzlist"/>
              <w:numPr>
                <w:ilvl w:val="0"/>
                <w:numId w:val="5"/>
              </w:numPr>
              <w:spacing w:before="100"/>
              <w:rPr>
                <w:rFonts w:asciiTheme="minorHAnsi" w:hAnsiTheme="minorHAnsi" w:cstheme="minorHAnsi"/>
                <w:color w:val="000000"/>
                <w:lang w:val="pl"/>
              </w:rPr>
            </w:pPr>
            <w:r w:rsidRPr="004E5A5B">
              <w:rPr>
                <w:rFonts w:asciiTheme="minorHAnsi" w:hAnsiTheme="minorHAnsi" w:cstheme="minorHAnsi"/>
                <w:color w:val="000000"/>
                <w:lang w:val="pl"/>
              </w:rPr>
              <w:lastRenderedPageBreak/>
              <w:t>Granice</w:t>
            </w:r>
          </w:p>
        </w:tc>
        <w:tc>
          <w:tcPr>
            <w:tcW w:w="29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ED73E29" w14:textId="17EF4D93" w:rsidR="00C614E1" w:rsidRPr="004E5A5B" w:rsidRDefault="00DB3A65" w:rsidP="00FF0174">
            <w:pPr>
              <w:shd w:val="clear" w:color="auto" w:fill="FFFFFF"/>
              <w:rPr>
                <w:rFonts w:asciiTheme="minorHAnsi" w:hAnsiTheme="minorHAnsi" w:cstheme="minorHAnsi"/>
                <w:lang w:val="pl-PL"/>
              </w:rPr>
            </w:pPr>
            <w:r w:rsidRPr="004E5A5B">
              <w:rPr>
                <w:rStyle w:val="ts-alignment-element"/>
                <w:rFonts w:asciiTheme="minorHAnsi" w:hAnsiTheme="minorHAnsi" w:cstheme="minorHAnsi"/>
                <w:lang w:val="pl-PL"/>
              </w:rPr>
              <w:t>Obszar</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objęty</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programem</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stoi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przed</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poważnym</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wyzwaniem</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związanym</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z</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poprawą</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funkcjonowania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systemu</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przekraczania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granic.</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Problemy</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związane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są</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z</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niewystarczającą</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liczbą</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przejść</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granicznych</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długimi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kontrolami,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co</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skutkuje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długim</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czasem</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oczekiwania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na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polsko-ukraińskich</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przejściach</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granicznych.</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Istnieją</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również</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przypadki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nielegalnego</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przekraczania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granicy</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obszaru</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objętego</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programem.</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Kwestie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te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mają</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negatywny</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wpływ</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na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sprawne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zarządzanie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sprawną</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obsługę</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osób</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przekraczających</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granice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na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obszarze</w:t>
            </w:r>
            <w:r w:rsidRPr="004E5A5B">
              <w:rPr>
                <w:rFonts w:asciiTheme="minorHAnsi" w:hAnsiTheme="minorHAnsi" w:cstheme="minorHAnsi"/>
                <w:lang w:val="pl-PL"/>
              </w:rPr>
              <w:t xml:space="preserve"> </w:t>
            </w:r>
            <w:r w:rsidR="005548C9" w:rsidRPr="004E5A5B">
              <w:rPr>
                <w:rStyle w:val="ts-alignment-element"/>
                <w:rFonts w:asciiTheme="minorHAnsi" w:hAnsiTheme="minorHAnsi" w:cstheme="minorHAnsi"/>
                <w:lang w:val="pl-PL"/>
              </w:rPr>
              <w:t>o</w:t>
            </w:r>
            <w:r w:rsidRPr="004E5A5B">
              <w:rPr>
                <w:rStyle w:val="ts-alignment-element"/>
                <w:rFonts w:asciiTheme="minorHAnsi" w:hAnsiTheme="minorHAnsi" w:cstheme="minorHAnsi"/>
                <w:lang w:val="pl-PL"/>
              </w:rPr>
              <w:t>bjętym</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Programem,</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tym</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samym</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utrudniają</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rozwój</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turystyki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transgranicznej</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nawiązywanie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trwałych</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relacji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między</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mieszkańcami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pogranicza.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Biorąc</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pod</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uwagę</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planowane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zwiększenie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innych</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funduszy</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UE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przeznaczonych</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na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zarządzanie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granicami,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także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doświadczenia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z</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perspektyw</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2007-2013</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2014-2020,</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proponuje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się,</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aby</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nie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wspierać</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działań</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infrastrukturalnych</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w</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ramach</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tego</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celu.</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Projekty</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powinny</w:t>
            </w:r>
            <w:r w:rsidRPr="004E5A5B">
              <w:rPr>
                <w:rFonts w:asciiTheme="minorHAnsi" w:hAnsiTheme="minorHAnsi" w:cstheme="minorHAnsi"/>
                <w:lang w:val="pl-PL"/>
              </w:rPr>
              <w:t xml:space="preserve"> </w:t>
            </w:r>
            <w:r w:rsidR="00C614E1" w:rsidRPr="004E5A5B">
              <w:rPr>
                <w:rFonts w:asciiTheme="minorHAnsi" w:hAnsiTheme="minorHAnsi" w:cstheme="minorHAnsi"/>
                <w:lang w:val="pl-PL"/>
              </w:rPr>
              <w:t>być s</w:t>
            </w:r>
            <w:r w:rsidRPr="004E5A5B">
              <w:rPr>
                <w:rStyle w:val="ts-alignment-element"/>
                <w:rFonts w:asciiTheme="minorHAnsi" w:hAnsiTheme="minorHAnsi" w:cstheme="minorHAnsi"/>
                <w:lang w:val="pl-PL"/>
              </w:rPr>
              <w:t>koncentrowa</w:t>
            </w:r>
            <w:r w:rsidR="00C614E1" w:rsidRPr="004E5A5B">
              <w:rPr>
                <w:rStyle w:val="ts-alignment-element"/>
                <w:rFonts w:asciiTheme="minorHAnsi" w:hAnsiTheme="minorHAnsi" w:cstheme="minorHAnsi"/>
                <w:lang w:val="pl-PL"/>
              </w:rPr>
              <w:t>ne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się</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na:</w:t>
            </w:r>
            <w:r w:rsidRPr="004E5A5B">
              <w:rPr>
                <w:rFonts w:asciiTheme="minorHAnsi" w:hAnsiTheme="minorHAnsi" w:cstheme="minorHAnsi"/>
                <w:lang w:val="pl-PL"/>
              </w:rPr>
              <w:t xml:space="preserve"> </w:t>
            </w:r>
          </w:p>
          <w:p w14:paraId="49DFA51F" w14:textId="77777777" w:rsidR="00C614E1" w:rsidRPr="004E5A5B" w:rsidRDefault="00DB3A65" w:rsidP="00FF0174">
            <w:pPr>
              <w:pStyle w:val="Akapitzlist"/>
              <w:numPr>
                <w:ilvl w:val="0"/>
                <w:numId w:val="50"/>
              </w:numPr>
              <w:shd w:val="clear" w:color="auto" w:fill="FFFFFF"/>
              <w:rPr>
                <w:rFonts w:asciiTheme="minorHAnsi" w:hAnsiTheme="minorHAnsi" w:cstheme="minorHAnsi"/>
                <w:lang w:val="pl-PL"/>
              </w:rPr>
            </w:pPr>
            <w:r w:rsidRPr="004E5A5B">
              <w:rPr>
                <w:rStyle w:val="ts-alignment-element"/>
                <w:rFonts w:asciiTheme="minorHAnsi" w:hAnsiTheme="minorHAnsi" w:cstheme="minorHAnsi"/>
                <w:lang w:val="pl-PL"/>
              </w:rPr>
              <w:t>ukierunkowane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inwestycje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w</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niezbędny</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sprzęt</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materiały,</w:t>
            </w:r>
            <w:r w:rsidRPr="004E5A5B">
              <w:rPr>
                <w:rFonts w:asciiTheme="minorHAnsi" w:hAnsiTheme="minorHAnsi" w:cstheme="minorHAnsi"/>
                <w:lang w:val="pl-PL"/>
              </w:rPr>
              <w:t xml:space="preserve"> </w:t>
            </w:r>
          </w:p>
          <w:p w14:paraId="12C3336B" w14:textId="77777777" w:rsidR="00C614E1" w:rsidRPr="004E5A5B" w:rsidRDefault="00DB3A65" w:rsidP="00FF0174">
            <w:pPr>
              <w:pStyle w:val="Akapitzlist"/>
              <w:numPr>
                <w:ilvl w:val="0"/>
                <w:numId w:val="50"/>
              </w:numPr>
              <w:shd w:val="clear" w:color="auto" w:fill="FFFFFF"/>
              <w:rPr>
                <w:rFonts w:asciiTheme="minorHAnsi" w:hAnsiTheme="minorHAnsi" w:cstheme="minorHAnsi"/>
                <w:lang w:val="pl-PL"/>
              </w:rPr>
            </w:pPr>
            <w:r w:rsidRPr="004E5A5B">
              <w:rPr>
                <w:rStyle w:val="ts-alignment-element"/>
                <w:rFonts w:asciiTheme="minorHAnsi" w:hAnsiTheme="minorHAnsi" w:cstheme="minorHAnsi"/>
                <w:lang w:val="pl-PL"/>
              </w:rPr>
              <w:lastRenderedPageBreak/>
              <w:t>wymiana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doświadczeń</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najlepszych</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praktyk,</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wspólne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szkolenia,</w:t>
            </w:r>
            <w:r w:rsidRPr="004E5A5B">
              <w:rPr>
                <w:rFonts w:asciiTheme="minorHAnsi" w:hAnsiTheme="minorHAnsi" w:cstheme="minorHAnsi"/>
                <w:lang w:val="pl-PL"/>
              </w:rPr>
              <w:t xml:space="preserve"> </w:t>
            </w:r>
          </w:p>
          <w:p w14:paraId="17BCADB6" w14:textId="77777777" w:rsidR="00C614E1" w:rsidRPr="004E5A5B" w:rsidRDefault="00DB3A65" w:rsidP="00FF0174">
            <w:pPr>
              <w:pStyle w:val="Akapitzlist"/>
              <w:numPr>
                <w:ilvl w:val="0"/>
                <w:numId w:val="50"/>
              </w:numPr>
              <w:shd w:val="clear" w:color="auto" w:fill="FFFFFF"/>
              <w:rPr>
                <w:rFonts w:asciiTheme="minorHAnsi" w:hAnsiTheme="minorHAnsi" w:cstheme="minorHAnsi"/>
                <w:lang w:val="pl-PL"/>
              </w:rPr>
            </w:pPr>
            <w:r w:rsidRPr="004E5A5B">
              <w:rPr>
                <w:rStyle w:val="ts-alignment-element"/>
                <w:rFonts w:asciiTheme="minorHAnsi" w:hAnsiTheme="minorHAnsi" w:cstheme="minorHAnsi"/>
                <w:lang w:val="pl-PL"/>
              </w:rPr>
              <w:t>stworzenie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wspólnych</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procedur</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na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rzecz</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szybszej</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bezpieczniejszej</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kontroli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granicznej</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przekraczania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granicy.</w:t>
            </w:r>
            <w:r w:rsidRPr="004E5A5B">
              <w:rPr>
                <w:rFonts w:asciiTheme="minorHAnsi" w:hAnsiTheme="minorHAnsi" w:cstheme="minorHAnsi"/>
                <w:lang w:val="pl-PL"/>
              </w:rPr>
              <w:t xml:space="preserve"> </w:t>
            </w:r>
          </w:p>
          <w:p w14:paraId="1A6A238E" w14:textId="2ACEB96F" w:rsidR="00DB3A65" w:rsidRPr="004E5A5B" w:rsidRDefault="00DB3A65" w:rsidP="00FF0174">
            <w:pPr>
              <w:shd w:val="clear" w:color="auto" w:fill="FFFFFF"/>
              <w:rPr>
                <w:rStyle w:val="ts-alignment-element"/>
                <w:rFonts w:asciiTheme="minorHAnsi" w:hAnsiTheme="minorHAnsi" w:cstheme="minorHAnsi"/>
                <w:lang w:val="pl-PL"/>
              </w:rPr>
            </w:pPr>
            <w:r w:rsidRPr="004E5A5B">
              <w:rPr>
                <w:rStyle w:val="ts-alignment-element"/>
                <w:rFonts w:asciiTheme="minorHAnsi" w:hAnsiTheme="minorHAnsi" w:cstheme="minorHAnsi"/>
                <w:lang w:val="pl-PL"/>
              </w:rPr>
              <w:t>Cel</w:t>
            </w:r>
            <w:r w:rsidRPr="004E5A5B">
              <w:rPr>
                <w:rFonts w:asciiTheme="minorHAnsi" w:hAnsiTheme="minorHAnsi" w:cstheme="minorHAnsi"/>
                <w:lang w:val="pl-PL"/>
              </w:rPr>
              <w:t xml:space="preserve"> </w:t>
            </w:r>
            <w:r w:rsidR="00601638" w:rsidRPr="004E5A5B">
              <w:rPr>
                <w:rFonts w:asciiTheme="minorHAnsi" w:hAnsiTheme="minorHAnsi" w:cstheme="minorHAnsi"/>
                <w:lang w:val="pl-PL"/>
              </w:rPr>
              <w:t xml:space="preserve">szczegółowy </w:t>
            </w:r>
            <w:r w:rsidRPr="004E5A5B">
              <w:rPr>
                <w:rStyle w:val="ts-alignment-element"/>
                <w:rFonts w:asciiTheme="minorHAnsi" w:hAnsiTheme="minorHAnsi" w:cstheme="minorHAnsi"/>
                <w:lang w:val="pl-PL"/>
              </w:rPr>
              <w:t>jest</w:t>
            </w:r>
            <w:r w:rsidRPr="004E5A5B">
              <w:rPr>
                <w:rFonts w:asciiTheme="minorHAnsi" w:hAnsiTheme="minorHAnsi" w:cstheme="minorHAnsi"/>
                <w:lang w:val="pl-PL"/>
              </w:rPr>
              <w:t xml:space="preserve"> </w:t>
            </w:r>
            <w:r w:rsidR="00601638" w:rsidRPr="004E5A5B">
              <w:rPr>
                <w:rFonts w:asciiTheme="minorHAnsi" w:hAnsiTheme="minorHAnsi" w:cstheme="minorHAnsi"/>
                <w:lang w:val="pl-PL"/>
              </w:rPr>
              <w:t xml:space="preserve">komplementarny </w:t>
            </w:r>
            <w:r w:rsidRPr="004E5A5B">
              <w:rPr>
                <w:rStyle w:val="ts-alignment-element"/>
                <w:rFonts w:asciiTheme="minorHAnsi" w:hAnsiTheme="minorHAnsi" w:cstheme="minorHAnsi"/>
                <w:lang w:val="pl-PL"/>
              </w:rPr>
              <w:t>w</w:t>
            </w:r>
            <w:r w:rsidRPr="004E5A5B">
              <w:rPr>
                <w:rFonts w:asciiTheme="minorHAnsi" w:hAnsiTheme="minorHAnsi" w:cstheme="minorHAnsi"/>
                <w:lang w:val="pl-PL"/>
              </w:rPr>
              <w:t xml:space="preserve"> stosunku </w:t>
            </w:r>
            <w:r w:rsidRPr="004E5A5B">
              <w:rPr>
                <w:rStyle w:val="ts-alignment-element"/>
                <w:rFonts w:asciiTheme="minorHAnsi" w:hAnsiTheme="minorHAnsi" w:cstheme="minorHAnsi"/>
                <w:lang w:val="pl-PL"/>
              </w:rPr>
              <w:t>do</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Funduszu</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Zintegrowanego</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Zarządzania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Granicami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(FZZG),</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którego</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celem</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jest</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skuteczne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zarządzanie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przekraczaniem</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granic</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zewnętrznych</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oraz</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sprostanie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wyzwaniom</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migracyjnym</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potencjalnym</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przyszłym</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zagrożeniom</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na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tych</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granicach,</w:t>
            </w:r>
            <w:r w:rsidRPr="004E5A5B">
              <w:rPr>
                <w:rFonts w:asciiTheme="minorHAnsi" w:hAnsiTheme="minorHAnsi" w:cstheme="minorHAnsi"/>
                <w:lang w:val="pl-PL"/>
              </w:rPr>
              <w:t xml:space="preserve"> przyczyniając </w:t>
            </w:r>
            <w:r w:rsidRPr="004E5A5B">
              <w:rPr>
                <w:rStyle w:val="ts-alignment-element"/>
                <w:rFonts w:asciiTheme="minorHAnsi" w:hAnsiTheme="minorHAnsi" w:cstheme="minorHAnsi"/>
                <w:lang w:val="pl-PL"/>
              </w:rPr>
              <w:t>się</w:t>
            </w:r>
            <w:r w:rsidRPr="004E5A5B">
              <w:rPr>
                <w:rFonts w:asciiTheme="minorHAnsi" w:hAnsiTheme="minorHAnsi" w:cstheme="minorHAnsi"/>
                <w:lang w:val="pl-PL"/>
              </w:rPr>
              <w:t xml:space="preserve"> tym </w:t>
            </w:r>
            <w:r w:rsidRPr="004E5A5B">
              <w:rPr>
                <w:rStyle w:val="ts-alignment-element"/>
                <w:rFonts w:asciiTheme="minorHAnsi" w:hAnsiTheme="minorHAnsi" w:cstheme="minorHAnsi"/>
                <w:lang w:val="pl-PL"/>
              </w:rPr>
              <w:t>samym</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do</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zwalczania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poważnej</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przestępczości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o</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wymiarze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transgranicznym</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(takiej</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jak</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przemyt</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migrantów,</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handel</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ludźmi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terroryzm)</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oraz</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zapewnienia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wysokiego</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poziomu</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bezpieczeństwa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wewnętrznego</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w</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UE,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przy</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jednoczesnym</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działaniu</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przy</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pełnym</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poszanowaniu</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praw</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podstawowych</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w</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sposób</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gwarantujący</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swobodny</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przepływ</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osób</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w</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UE.</w:t>
            </w:r>
          </w:p>
          <w:p w14:paraId="5379CCD8" w14:textId="77777777" w:rsidR="002D35C0" w:rsidRPr="004E5A5B" w:rsidRDefault="002D35C0" w:rsidP="00FF0174">
            <w:pPr>
              <w:rPr>
                <w:rFonts w:asciiTheme="minorHAnsi" w:hAnsiTheme="minorHAnsi" w:cstheme="minorHAnsi"/>
                <w:lang w:val="pl"/>
              </w:rPr>
            </w:pPr>
          </w:p>
          <w:p w14:paraId="5493007F" w14:textId="3F8103C1" w:rsidR="0024499E" w:rsidRPr="004E5A5B" w:rsidRDefault="002D35C0" w:rsidP="00FF0174">
            <w:pPr>
              <w:rPr>
                <w:rFonts w:asciiTheme="minorHAnsi" w:hAnsiTheme="minorHAnsi" w:cstheme="minorHAnsi"/>
                <w:lang w:val="pl"/>
              </w:rPr>
            </w:pPr>
            <w:r w:rsidRPr="004E5A5B">
              <w:rPr>
                <w:rFonts w:asciiTheme="minorHAnsi" w:hAnsiTheme="minorHAnsi" w:cstheme="minorHAnsi"/>
                <w:lang w:val="pl"/>
              </w:rPr>
              <w:t>W każdym działaniu podejmowanym w ramach tego celu powinni uczestniczyć beneficjenci z obu krajów. Instytucje programu będą dążyć do równego podziału środków między beneficjentów z Polski i Ukrainy. Maksymalne dofinansowanie dla projektów w ramach Programu wynosi 90%.</w:t>
            </w:r>
          </w:p>
        </w:tc>
      </w:tr>
      <w:bookmarkEnd w:id="15"/>
    </w:tbl>
    <w:p w14:paraId="5B542F10" w14:textId="77777777" w:rsidR="00A77B3E" w:rsidRPr="004E5A5B" w:rsidRDefault="00A77B3E">
      <w:pPr>
        <w:spacing w:before="100"/>
        <w:rPr>
          <w:rFonts w:asciiTheme="minorHAnsi" w:hAnsiTheme="minorHAnsi" w:cstheme="minorHAnsi"/>
          <w:color w:val="000000"/>
          <w:sz w:val="22"/>
          <w:szCs w:val="22"/>
          <w:lang w:val="pl-PL"/>
        </w:rPr>
        <w:sectPr w:rsidR="00A77B3E" w:rsidRPr="004E5A5B">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864" w:left="936" w:header="288" w:footer="72" w:gutter="0"/>
          <w:cols w:space="720"/>
          <w:noEndnote/>
          <w:docGrid w:linePitch="360"/>
        </w:sectPr>
      </w:pPr>
    </w:p>
    <w:p w14:paraId="2D006D27" w14:textId="77777777" w:rsidR="00004B6C" w:rsidRPr="004E5A5B" w:rsidRDefault="006359A6" w:rsidP="00AD6F14">
      <w:pPr>
        <w:pStyle w:val="Nagwek1"/>
        <w:spacing w:line="360" w:lineRule="auto"/>
        <w:rPr>
          <w:rFonts w:asciiTheme="minorHAnsi" w:hAnsiTheme="minorHAnsi" w:cstheme="minorHAnsi"/>
          <w:color w:val="FF0000"/>
          <w:sz w:val="24"/>
          <w:szCs w:val="24"/>
          <w:lang w:val="pl"/>
        </w:rPr>
      </w:pPr>
      <w:bookmarkStart w:id="16" w:name="_Toc95731499"/>
      <w:bookmarkStart w:id="17" w:name="_Toc103145733"/>
      <w:r w:rsidRPr="004E5A5B">
        <w:rPr>
          <w:rFonts w:asciiTheme="minorHAnsi" w:hAnsiTheme="minorHAnsi" w:cstheme="minorHAnsi"/>
          <w:color w:val="000000"/>
          <w:sz w:val="24"/>
          <w:szCs w:val="24"/>
          <w:lang w:val="pl"/>
        </w:rPr>
        <w:lastRenderedPageBreak/>
        <w:t>2. Priorytety</w:t>
      </w:r>
      <w:bookmarkEnd w:id="17"/>
      <w:r w:rsidR="004F3B47" w:rsidRPr="004E5A5B">
        <w:rPr>
          <w:rFonts w:asciiTheme="minorHAnsi" w:hAnsiTheme="minorHAnsi" w:cstheme="minorHAnsi"/>
          <w:color w:val="FF0000"/>
          <w:sz w:val="24"/>
          <w:szCs w:val="24"/>
          <w:lang w:val="pl"/>
        </w:rPr>
        <w:t xml:space="preserve"> </w:t>
      </w:r>
      <w:r w:rsidR="003E693C" w:rsidRPr="004E5A5B">
        <w:rPr>
          <w:rFonts w:asciiTheme="minorHAnsi" w:hAnsiTheme="minorHAnsi" w:cstheme="minorHAnsi"/>
          <w:color w:val="FF0000"/>
          <w:sz w:val="24"/>
          <w:szCs w:val="24"/>
          <w:lang w:val="pl"/>
        </w:rPr>
        <w:t xml:space="preserve">  </w:t>
      </w:r>
    </w:p>
    <w:p w14:paraId="479E6469" w14:textId="7F66FCE2" w:rsidR="00A77B3E" w:rsidRPr="004E5A5B" w:rsidRDefault="004F3B47" w:rsidP="00AD6F14">
      <w:pPr>
        <w:pStyle w:val="akapitAga"/>
        <w:spacing w:line="360" w:lineRule="auto"/>
        <w:rPr>
          <w:rFonts w:asciiTheme="minorHAnsi" w:eastAsia="Times New Roman" w:hAnsiTheme="minorHAnsi" w:cstheme="minorHAnsi"/>
          <w:color w:val="FF0000"/>
          <w:sz w:val="24"/>
          <w:szCs w:val="24"/>
          <w:lang w:val="pl" w:eastAsia="en-US"/>
        </w:rPr>
      </w:pPr>
      <w:r w:rsidRPr="004E5A5B">
        <w:rPr>
          <w:rFonts w:asciiTheme="minorHAnsi" w:eastAsia="Times New Roman" w:hAnsiTheme="minorHAnsi" w:cstheme="minorHAnsi"/>
          <w:color w:val="C00000"/>
          <w:sz w:val="24"/>
          <w:szCs w:val="24"/>
          <w:lang w:val="pl" w:eastAsia="en-US"/>
        </w:rPr>
        <w:t>[300]</w:t>
      </w:r>
      <w:bookmarkEnd w:id="16"/>
    </w:p>
    <w:p w14:paraId="227EEF28" w14:textId="7A7C46A7" w:rsidR="00A77B3E" w:rsidRPr="004E5A5B" w:rsidRDefault="005B69DD" w:rsidP="00AD6F14">
      <w:pPr>
        <w:pStyle w:val="Default"/>
        <w:spacing w:line="360" w:lineRule="auto"/>
        <w:rPr>
          <w:rFonts w:asciiTheme="minorHAnsi" w:hAnsiTheme="minorHAnsi" w:cstheme="minorHAnsi"/>
        </w:rPr>
      </w:pPr>
      <w:r w:rsidRPr="004E5A5B">
        <w:rPr>
          <w:rFonts w:asciiTheme="minorHAnsi" w:hAnsiTheme="minorHAnsi" w:cstheme="minorHAnsi"/>
        </w:rPr>
        <w:t xml:space="preserve">Podstawa prawna </w:t>
      </w:r>
      <w:r w:rsidR="006359A6" w:rsidRPr="004E5A5B">
        <w:rPr>
          <w:rFonts w:asciiTheme="minorHAnsi" w:hAnsiTheme="minorHAnsi" w:cstheme="minorHAnsi"/>
          <w:lang w:val="pl"/>
        </w:rPr>
        <w:t>: art. 17 ust. 3 lit. d) i e)</w:t>
      </w:r>
    </w:p>
    <w:p w14:paraId="7AA9914B" w14:textId="7CDFFD48" w:rsidR="00A77B3E" w:rsidRPr="004E5A5B" w:rsidRDefault="006359A6" w:rsidP="00AD6F14">
      <w:pPr>
        <w:pStyle w:val="Nagwek2"/>
        <w:spacing w:line="360" w:lineRule="auto"/>
        <w:rPr>
          <w:rFonts w:asciiTheme="minorHAnsi" w:hAnsiTheme="minorHAnsi" w:cstheme="minorHAnsi"/>
          <w:bCs w:val="0"/>
          <w:i w:val="0"/>
          <w:color w:val="000000"/>
          <w:sz w:val="24"/>
          <w:szCs w:val="24"/>
          <w:lang w:val="pl-PL"/>
        </w:rPr>
      </w:pPr>
      <w:bookmarkStart w:id="18" w:name="_Toc95731500"/>
      <w:bookmarkStart w:id="19" w:name="_Toc103145734"/>
      <w:r w:rsidRPr="004E5A5B">
        <w:rPr>
          <w:rFonts w:asciiTheme="minorHAnsi" w:hAnsiTheme="minorHAnsi" w:cstheme="minorHAnsi"/>
          <w:bCs w:val="0"/>
          <w:i w:val="0"/>
          <w:color w:val="000000"/>
          <w:sz w:val="24"/>
          <w:szCs w:val="24"/>
          <w:lang w:val="pl"/>
        </w:rPr>
        <w:t>2.1. Priorytet 1: Środowisko</w:t>
      </w:r>
      <w:bookmarkEnd w:id="18"/>
      <w:bookmarkEnd w:id="19"/>
    </w:p>
    <w:p w14:paraId="37BA4BAA" w14:textId="0C9B8FFC" w:rsidR="00A77B3E" w:rsidRPr="004E5A5B" w:rsidRDefault="00057DA8" w:rsidP="00AD6F14">
      <w:pPr>
        <w:pStyle w:val="Default"/>
        <w:spacing w:line="360" w:lineRule="auto"/>
        <w:rPr>
          <w:rFonts w:asciiTheme="minorHAnsi" w:hAnsiTheme="minorHAnsi" w:cstheme="minorHAnsi"/>
        </w:rPr>
      </w:pPr>
      <w:r w:rsidRPr="004E5A5B">
        <w:rPr>
          <w:rFonts w:asciiTheme="minorHAnsi" w:hAnsiTheme="minorHAnsi" w:cstheme="minorHAnsi"/>
        </w:rPr>
        <w:t xml:space="preserve">Podstawa prawna </w:t>
      </w:r>
      <w:r w:rsidR="006359A6" w:rsidRPr="004E5A5B">
        <w:rPr>
          <w:rFonts w:asciiTheme="minorHAnsi" w:hAnsiTheme="minorHAnsi" w:cstheme="minorHAnsi"/>
          <w:lang w:val="pl"/>
        </w:rPr>
        <w:t>: art. 17 ust. 3 lit. d)</w:t>
      </w:r>
    </w:p>
    <w:p w14:paraId="0B916E80" w14:textId="1DF7BC76" w:rsidR="004F3B47" w:rsidRPr="004E5A5B" w:rsidRDefault="00ED7862" w:rsidP="00AD6F14">
      <w:pPr>
        <w:spacing w:before="100" w:line="360" w:lineRule="auto"/>
        <w:rPr>
          <w:rFonts w:asciiTheme="minorHAnsi" w:hAnsiTheme="minorHAnsi" w:cstheme="minorHAnsi"/>
          <w:color w:val="FF0000"/>
          <w:lang w:val="pl"/>
        </w:rPr>
      </w:pPr>
      <w:r w:rsidRPr="004E5A5B">
        <w:rPr>
          <w:rFonts w:asciiTheme="minorHAnsi" w:hAnsiTheme="minorHAnsi" w:cstheme="minorHAnsi"/>
          <w:color w:val="C00000"/>
          <w:lang w:val="pl"/>
        </w:rPr>
        <w:t>Pole tekstowe: [300]</w:t>
      </w:r>
    </w:p>
    <w:p w14:paraId="4405CA84" w14:textId="2D370704" w:rsidR="00AD6F14" w:rsidRPr="004E5A5B" w:rsidRDefault="00AD6F14" w:rsidP="00AD6F14">
      <w:pPr>
        <w:spacing w:before="100" w:line="360" w:lineRule="auto"/>
        <w:rPr>
          <w:rFonts w:asciiTheme="minorHAnsi" w:hAnsiTheme="minorHAnsi" w:cstheme="minorHAnsi"/>
          <w:color w:val="000000"/>
          <w:lang w:val="pl-PL"/>
        </w:rPr>
      </w:pPr>
      <w:r w:rsidRPr="004E5A5B">
        <w:rPr>
          <w:rFonts w:asciiTheme="minorHAnsi" w:hAnsiTheme="minorHAnsi" w:cstheme="minorHAnsi"/>
          <w:lang w:val="pl"/>
        </w:rPr>
        <w:t>Priorytet 1: Środowisko</w:t>
      </w:r>
    </w:p>
    <w:p w14:paraId="00F585A3" w14:textId="0B563804" w:rsidR="00A77B3E" w:rsidRPr="004E5A5B" w:rsidRDefault="00EC2F6C" w:rsidP="00AD6F14">
      <w:pPr>
        <w:pStyle w:val="Nagwek3"/>
        <w:spacing w:line="360" w:lineRule="auto"/>
        <w:rPr>
          <w:rFonts w:asciiTheme="minorHAnsi" w:hAnsiTheme="minorHAnsi" w:cstheme="minorHAnsi"/>
          <w:color w:val="000000"/>
          <w:sz w:val="24"/>
          <w:szCs w:val="24"/>
          <w:lang w:val="pl-PL"/>
        </w:rPr>
      </w:pPr>
      <w:bookmarkStart w:id="20" w:name="_Toc95731501"/>
      <w:bookmarkStart w:id="21" w:name="_Toc103145735"/>
      <w:r w:rsidRPr="004E5A5B">
        <w:rPr>
          <w:rFonts w:asciiTheme="minorHAnsi" w:hAnsiTheme="minorHAnsi" w:cstheme="minorHAnsi"/>
          <w:color w:val="000000"/>
          <w:sz w:val="24"/>
          <w:szCs w:val="24"/>
          <w:lang w:val="pl"/>
        </w:rPr>
        <w:t>2.1.1. Cel szczegółowy</w:t>
      </w:r>
      <w:r w:rsidR="00BC36E4" w:rsidRPr="004E5A5B">
        <w:rPr>
          <w:rFonts w:asciiTheme="minorHAnsi" w:hAnsiTheme="minorHAnsi" w:cstheme="minorHAnsi"/>
          <w:color w:val="000000"/>
          <w:sz w:val="24"/>
          <w:szCs w:val="24"/>
          <w:lang w:val="pl"/>
        </w:rPr>
        <w:t>:</w:t>
      </w:r>
      <w:r w:rsidRPr="004E5A5B">
        <w:rPr>
          <w:rFonts w:asciiTheme="minorHAnsi" w:hAnsiTheme="minorHAnsi" w:cstheme="minorHAnsi"/>
          <w:color w:val="000000"/>
          <w:sz w:val="24"/>
          <w:szCs w:val="24"/>
          <w:lang w:val="pl"/>
        </w:rPr>
        <w:t xml:space="preserve"> RSO2.4. </w:t>
      </w:r>
      <w:bookmarkEnd w:id="20"/>
      <w:r w:rsidR="00AA53E3" w:rsidRPr="004E5A5B">
        <w:rPr>
          <w:rFonts w:asciiTheme="minorHAnsi" w:hAnsiTheme="minorHAnsi" w:cstheme="minorHAnsi"/>
          <w:color w:val="000000"/>
          <w:sz w:val="24"/>
          <w:szCs w:val="24"/>
          <w:lang w:val="pl"/>
        </w:rPr>
        <w:t>Wspieranie przystosowania się do zmian klimatu i zapobiegania ryzyku związanemu z klęskami żywiołowymi i katastrofami, a także odporności, z uwzględnieniem podejścia ekosystemowego</w:t>
      </w:r>
      <w:bookmarkEnd w:id="21"/>
    </w:p>
    <w:p w14:paraId="66147FA0" w14:textId="173B4777" w:rsidR="00A77B3E" w:rsidRPr="004E5A5B" w:rsidRDefault="00140CE4" w:rsidP="00AD6F14">
      <w:pPr>
        <w:spacing w:before="100" w:line="360" w:lineRule="auto"/>
        <w:rPr>
          <w:rFonts w:asciiTheme="minorHAnsi" w:hAnsiTheme="minorHAnsi" w:cstheme="minorHAnsi"/>
          <w:color w:val="000000"/>
          <w:lang w:val="p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art. 17 ust. 3 lit. e)</w:t>
      </w:r>
    </w:p>
    <w:p w14:paraId="057E2827" w14:textId="323A9DB6" w:rsidR="004F3B47" w:rsidRPr="004E5A5B" w:rsidRDefault="00ED7862" w:rsidP="00AD6F14">
      <w:pPr>
        <w:spacing w:before="100" w:line="360" w:lineRule="auto"/>
        <w:rPr>
          <w:rFonts w:asciiTheme="minorHAnsi" w:hAnsiTheme="minorHAnsi" w:cstheme="minorHAnsi"/>
          <w:color w:val="FF0000"/>
          <w:lang w:val="pl"/>
        </w:rPr>
      </w:pPr>
      <w:r w:rsidRPr="004E5A5B">
        <w:rPr>
          <w:rFonts w:asciiTheme="minorHAnsi" w:hAnsiTheme="minorHAnsi" w:cstheme="minorHAnsi"/>
          <w:color w:val="C00000"/>
          <w:lang w:val="pl"/>
        </w:rPr>
        <w:t>Pole tekstowe: [300]</w:t>
      </w:r>
    </w:p>
    <w:p w14:paraId="0DC12DC1" w14:textId="12193D2B" w:rsidR="00AD6F14" w:rsidRPr="004E5A5B" w:rsidRDefault="00AD6F14" w:rsidP="00AD6F14">
      <w:pPr>
        <w:spacing w:before="100" w:line="360" w:lineRule="auto"/>
        <w:rPr>
          <w:rFonts w:asciiTheme="minorHAnsi" w:hAnsiTheme="minorHAnsi" w:cstheme="minorHAnsi"/>
          <w:color w:val="000000"/>
          <w:lang w:val="pl"/>
        </w:rPr>
      </w:pPr>
      <w:r w:rsidRPr="004E5A5B">
        <w:rPr>
          <w:rFonts w:asciiTheme="minorHAnsi" w:hAnsiTheme="minorHAnsi" w:cstheme="minorHAnsi"/>
          <w:color w:val="000000"/>
          <w:lang w:val="pl"/>
        </w:rPr>
        <w:t>RSO2.4. Wspieranie przystosowania się do zmian klimatu i zapobiegania ryzyku związanemu z klęskami żywiołowymi i katastrofami, a także odporności, z uwzględnieniem podejścia ekosystemowego</w:t>
      </w:r>
    </w:p>
    <w:p w14:paraId="6D4C5BA8" w14:textId="77777777" w:rsidR="00AD6F14" w:rsidRPr="004E5A5B" w:rsidRDefault="00AD6F14" w:rsidP="00AD6F14">
      <w:pPr>
        <w:spacing w:before="100" w:line="360" w:lineRule="auto"/>
        <w:rPr>
          <w:rFonts w:asciiTheme="minorHAnsi" w:hAnsiTheme="minorHAnsi" w:cstheme="minorHAnsi"/>
          <w:color w:val="000000"/>
          <w:lang w:val="pl-PL"/>
        </w:rPr>
      </w:pPr>
    </w:p>
    <w:p w14:paraId="7B0978F8" w14:textId="25652F59" w:rsidR="00A77B3E" w:rsidRPr="004E5A5B" w:rsidRDefault="008B562B" w:rsidP="00AD6F14">
      <w:pPr>
        <w:pStyle w:val="Nagwek3"/>
        <w:spacing w:before="0" w:after="0" w:line="360" w:lineRule="auto"/>
        <w:rPr>
          <w:rFonts w:asciiTheme="minorHAnsi" w:hAnsiTheme="minorHAnsi" w:cstheme="minorHAnsi"/>
          <w:bCs w:val="0"/>
          <w:color w:val="000000"/>
          <w:sz w:val="24"/>
          <w:szCs w:val="24"/>
          <w:lang w:val="pl"/>
        </w:rPr>
      </w:pPr>
      <w:bookmarkStart w:id="22" w:name="_Toc95731502"/>
      <w:bookmarkStart w:id="23" w:name="_Toc103145736"/>
      <w:r w:rsidRPr="004E5A5B">
        <w:rPr>
          <w:rFonts w:asciiTheme="minorHAnsi" w:hAnsiTheme="minorHAnsi" w:cstheme="minorHAnsi"/>
          <w:bCs w:val="0"/>
          <w:color w:val="000000"/>
          <w:sz w:val="24"/>
          <w:szCs w:val="24"/>
          <w:lang w:val="pl"/>
        </w:rPr>
        <w:t>2.1.1.1</w:t>
      </w:r>
      <w:r w:rsidR="006359A6" w:rsidRPr="004E5A5B">
        <w:rPr>
          <w:rFonts w:asciiTheme="minorHAnsi" w:hAnsiTheme="minorHAnsi" w:cstheme="minorHAnsi"/>
          <w:bCs w:val="0"/>
          <w:color w:val="000000"/>
          <w:sz w:val="24"/>
          <w:szCs w:val="24"/>
          <w:lang w:val="pl"/>
        </w:rPr>
        <w:t xml:space="preserve"> Powiązane rodzaje działań </w:t>
      </w:r>
      <w:r w:rsidR="004E0D90" w:rsidRPr="004E5A5B">
        <w:rPr>
          <w:rFonts w:asciiTheme="minorHAnsi" w:hAnsiTheme="minorHAnsi" w:cstheme="minorHAnsi"/>
          <w:bCs w:val="0"/>
          <w:color w:val="000000"/>
          <w:sz w:val="24"/>
          <w:szCs w:val="24"/>
          <w:lang w:val="pl"/>
        </w:rPr>
        <w:t>oraz</w:t>
      </w:r>
      <w:r w:rsidR="006359A6" w:rsidRPr="004E5A5B">
        <w:rPr>
          <w:rFonts w:asciiTheme="minorHAnsi" w:hAnsiTheme="minorHAnsi" w:cstheme="minorHAnsi"/>
          <w:bCs w:val="0"/>
          <w:color w:val="000000"/>
          <w:sz w:val="24"/>
          <w:szCs w:val="24"/>
          <w:lang w:val="pl"/>
        </w:rPr>
        <w:t xml:space="preserve"> ich oczekiwany wkład w realizację </w:t>
      </w:r>
      <w:r w:rsidR="00944DE5" w:rsidRPr="004E5A5B">
        <w:rPr>
          <w:rFonts w:asciiTheme="minorHAnsi" w:hAnsiTheme="minorHAnsi" w:cstheme="minorHAnsi"/>
          <w:bCs w:val="0"/>
          <w:color w:val="000000"/>
          <w:sz w:val="24"/>
          <w:szCs w:val="24"/>
          <w:lang w:val="pl"/>
        </w:rPr>
        <w:t>wspomnianych</w:t>
      </w:r>
      <w:r w:rsidR="006359A6" w:rsidRPr="004E5A5B">
        <w:rPr>
          <w:rFonts w:asciiTheme="minorHAnsi" w:hAnsiTheme="minorHAnsi" w:cstheme="minorHAnsi"/>
          <w:bCs w:val="0"/>
          <w:color w:val="000000"/>
          <w:sz w:val="24"/>
          <w:szCs w:val="24"/>
          <w:lang w:val="pl"/>
        </w:rPr>
        <w:t xml:space="preserve"> celów szczegółowych oraz, w stosownych przypadkach, strategii makroregionalnych i strategii </w:t>
      </w:r>
      <w:bookmarkEnd w:id="22"/>
      <w:r w:rsidR="00944DE5" w:rsidRPr="004E5A5B">
        <w:rPr>
          <w:rFonts w:asciiTheme="minorHAnsi" w:hAnsiTheme="minorHAnsi" w:cstheme="minorHAnsi"/>
          <w:bCs w:val="0"/>
          <w:color w:val="000000"/>
          <w:sz w:val="24"/>
          <w:szCs w:val="24"/>
          <w:lang w:val="pl"/>
        </w:rPr>
        <w:t>na rzecz basenu morskiego</w:t>
      </w:r>
      <w:bookmarkEnd w:id="23"/>
    </w:p>
    <w:p w14:paraId="35D631CA" w14:textId="77777777" w:rsidR="00AD6F14" w:rsidRPr="004E5A5B" w:rsidRDefault="00AD6F14" w:rsidP="00AD6F14">
      <w:pPr>
        <w:rPr>
          <w:rFonts w:asciiTheme="minorHAnsi" w:hAnsiTheme="minorHAnsi" w:cstheme="minorHAnsi"/>
          <w:sz w:val="10"/>
          <w:szCs w:val="10"/>
          <w:lang w:val="pl"/>
        </w:rPr>
      </w:pPr>
    </w:p>
    <w:p w14:paraId="2F804F56" w14:textId="77777777" w:rsidR="00624212" w:rsidRPr="004E5A5B" w:rsidRDefault="00624212" w:rsidP="00AD6F14">
      <w:pPr>
        <w:spacing w:line="360" w:lineRule="auto"/>
        <w:rPr>
          <w:rFonts w:asciiTheme="minorHAnsi" w:hAnsiTheme="minorHAnsi" w:cstheme="minorHAnsi"/>
          <w:color w:val="FF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e)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 art. 17 ust. 9 lit. c)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(ii)</w:t>
      </w:r>
      <w:r w:rsidR="00A16786" w:rsidRPr="004E5A5B">
        <w:rPr>
          <w:rFonts w:asciiTheme="minorHAnsi" w:hAnsiTheme="minorHAnsi" w:cstheme="minorHAnsi"/>
          <w:color w:val="FF0000"/>
          <w:lang w:val="pl"/>
        </w:rPr>
        <w:t xml:space="preserve"> </w:t>
      </w:r>
    </w:p>
    <w:p w14:paraId="3DD63BC5" w14:textId="7FDBEC90" w:rsidR="00A16786" w:rsidRPr="004E5A5B" w:rsidRDefault="004C71E2" w:rsidP="00AD6F14">
      <w:pPr>
        <w:spacing w:line="360" w:lineRule="auto"/>
        <w:rPr>
          <w:rFonts w:asciiTheme="minorHAnsi" w:hAnsiTheme="minorHAnsi" w:cstheme="minorHAnsi"/>
          <w:color w:val="FF0000"/>
          <w:lang w:val="pl"/>
        </w:rPr>
      </w:pPr>
      <w:r w:rsidRPr="004E5A5B">
        <w:rPr>
          <w:rFonts w:asciiTheme="minorHAnsi" w:hAnsiTheme="minorHAnsi" w:cstheme="minorHAnsi"/>
          <w:color w:val="C00000"/>
          <w:lang w:val="pl"/>
        </w:rPr>
        <w:t>P</w:t>
      </w:r>
      <w:r w:rsidR="00A16786" w:rsidRPr="004E5A5B">
        <w:rPr>
          <w:rFonts w:asciiTheme="minorHAnsi" w:hAnsiTheme="minorHAnsi" w:cstheme="minorHAnsi"/>
          <w:color w:val="C00000"/>
          <w:lang w:val="pl"/>
        </w:rPr>
        <w:t>ole tekstowe [7</w:t>
      </w:r>
      <w:r w:rsidR="00AD6F14" w:rsidRPr="004E5A5B">
        <w:rPr>
          <w:rFonts w:asciiTheme="minorHAnsi" w:hAnsiTheme="minorHAnsi" w:cstheme="minorHAnsi"/>
          <w:color w:val="FF0000"/>
          <w:lang w:val="pl"/>
        </w:rPr>
        <w:t> </w:t>
      </w:r>
      <w:r w:rsidR="00A16786" w:rsidRPr="004E5A5B">
        <w:rPr>
          <w:rFonts w:asciiTheme="minorHAnsi" w:hAnsiTheme="minorHAnsi" w:cstheme="minorHAnsi"/>
          <w:color w:val="C00000"/>
          <w:lang w:val="pl"/>
        </w:rPr>
        <w:t>000]</w:t>
      </w:r>
    </w:p>
    <w:p w14:paraId="6B34EB90" w14:textId="77777777" w:rsidR="00AD6F14" w:rsidRPr="004E5A5B" w:rsidRDefault="00AD6F14" w:rsidP="00AD6F14">
      <w:pPr>
        <w:spacing w:line="360" w:lineRule="auto"/>
        <w:rPr>
          <w:rFonts w:asciiTheme="minorHAnsi" w:hAnsiTheme="minorHAnsi" w:cstheme="minorHAnsi"/>
          <w:color w:val="FF0000"/>
          <w:sz w:val="18"/>
          <w:szCs w:val="18"/>
          <w:lang w:val="pl"/>
        </w:rPr>
      </w:pPr>
    </w:p>
    <w:p w14:paraId="56FCB8AC" w14:textId="39386608" w:rsidR="00AD6F14" w:rsidRPr="004E5A5B" w:rsidRDefault="00AD6F14" w:rsidP="00D058AA">
      <w:pPr>
        <w:spacing w:after="120" w:line="360" w:lineRule="auto"/>
        <w:rPr>
          <w:rFonts w:asciiTheme="minorHAnsi" w:hAnsiTheme="minorHAnsi" w:cstheme="minorHAnsi"/>
          <w:lang w:val="pl-PL"/>
        </w:rPr>
      </w:pPr>
      <w:r w:rsidRPr="004E5A5B">
        <w:rPr>
          <w:rFonts w:asciiTheme="minorHAnsi" w:hAnsiTheme="minorHAnsi" w:cstheme="minorHAnsi"/>
          <w:lang w:val="pl"/>
        </w:rPr>
        <w:t>W ramach celu szczegółowego związanego z promocją przystosowania się do zmiany klimatu, zapobiegania ryzyku i odporności na klęski żywiołowe realizowane będą następujące inicjatywy:</w:t>
      </w:r>
    </w:p>
    <w:p w14:paraId="38458EF4" w14:textId="77777777" w:rsidR="00AD6F14" w:rsidRPr="004E5A5B" w:rsidRDefault="00AD6F14" w:rsidP="00D058AA">
      <w:pPr>
        <w:pStyle w:val="Akapitzlist"/>
        <w:numPr>
          <w:ilvl w:val="0"/>
          <w:numId w:val="18"/>
        </w:numPr>
        <w:spacing w:before="100" w:after="120" w:line="360" w:lineRule="auto"/>
        <w:ind w:left="709"/>
        <w:contextualSpacing w:val="0"/>
        <w:rPr>
          <w:rFonts w:asciiTheme="minorHAnsi" w:hAnsiTheme="minorHAnsi" w:cstheme="minorHAnsi"/>
          <w:b/>
          <w:bCs/>
          <w:lang w:val="pl-PL"/>
        </w:rPr>
      </w:pPr>
      <w:r w:rsidRPr="004E5A5B">
        <w:rPr>
          <w:rFonts w:asciiTheme="minorHAnsi" w:hAnsiTheme="minorHAnsi" w:cstheme="minorHAnsi"/>
          <w:b/>
          <w:bCs/>
          <w:lang w:val="pl"/>
        </w:rPr>
        <w:t>Wspólna promocja i realizacja działań związanych z odpornością na zmiany klimatu.</w:t>
      </w:r>
    </w:p>
    <w:p w14:paraId="4A333806" w14:textId="0D6B876F" w:rsidR="00AD6F14" w:rsidRPr="004E5A5B" w:rsidRDefault="00AD6F14" w:rsidP="00D058AA">
      <w:pPr>
        <w:pStyle w:val="Akapitzlist"/>
        <w:spacing w:after="120" w:line="360" w:lineRule="auto"/>
        <w:contextualSpacing w:val="0"/>
        <w:rPr>
          <w:rFonts w:asciiTheme="minorHAnsi" w:hAnsiTheme="minorHAnsi" w:cstheme="minorHAnsi"/>
          <w:lang w:val="pl-PL"/>
        </w:rPr>
      </w:pPr>
      <w:r w:rsidRPr="004E5A5B">
        <w:rPr>
          <w:rFonts w:asciiTheme="minorHAnsi" w:hAnsiTheme="minorHAnsi" w:cstheme="minorHAnsi"/>
          <w:lang w:val="pl"/>
        </w:rPr>
        <w:t xml:space="preserve">Ze względu na postępujące na całym świecie zmiany klimatyczne proponuje się podjęcie działań w celu zapewnienia odpowiednich warunków życia. Potrzebne jest odpowiednie wsparcie dla działań przystosowawczych do zmiany klimatu, np. w formie opracowywania i wdrażania strategii, rozwiązań, programów i projektów infrastrukturalnych w celu zwiększenia gotowości i zdolności adaptacyjnych ludności na obszarze objętym Programem.  Zakładane są również działania związane z promocją działań adaptacyjnych do zmian klimatu wśród mieszkańców. Wpłynie to </w:t>
      </w:r>
      <w:r w:rsidRPr="004E5A5B">
        <w:rPr>
          <w:rFonts w:asciiTheme="minorHAnsi" w:hAnsiTheme="minorHAnsi" w:cstheme="minorHAnsi"/>
          <w:lang w:val="pl"/>
        </w:rPr>
        <w:lastRenderedPageBreak/>
        <w:t>pozytywnie na świadomość mieszkańców na temat ekonomicznych i środowiskowych zalet takich rozwiązań.</w:t>
      </w:r>
    </w:p>
    <w:p w14:paraId="29F90A75" w14:textId="77777777" w:rsidR="00AD6F14" w:rsidRPr="004E5A5B" w:rsidRDefault="00AD6F14" w:rsidP="00D058AA">
      <w:pPr>
        <w:pStyle w:val="Akapitzlist"/>
        <w:numPr>
          <w:ilvl w:val="0"/>
          <w:numId w:val="18"/>
        </w:numPr>
        <w:spacing w:before="100" w:after="120" w:line="360" w:lineRule="auto"/>
        <w:ind w:left="709"/>
        <w:contextualSpacing w:val="0"/>
        <w:rPr>
          <w:rFonts w:asciiTheme="minorHAnsi" w:hAnsiTheme="minorHAnsi" w:cstheme="minorHAnsi"/>
          <w:lang w:val="pl-PL"/>
        </w:rPr>
      </w:pPr>
      <w:r w:rsidRPr="004E5A5B">
        <w:rPr>
          <w:rFonts w:asciiTheme="minorHAnsi" w:hAnsiTheme="minorHAnsi" w:cstheme="minorHAnsi"/>
          <w:b/>
          <w:lang w:val="pl"/>
        </w:rPr>
        <w:t xml:space="preserve">Wspólne działania w zakresie adaptacji i ochrony przed powodziami, suszami, pustynnieniem, erozją i zarządzaniem ryzykiem w odniesieniu do tego obszaru. </w:t>
      </w:r>
    </w:p>
    <w:p w14:paraId="3E163B97" w14:textId="602BF14C" w:rsidR="00AD6F14" w:rsidRPr="004E5A5B" w:rsidRDefault="00AD6F14" w:rsidP="00D058AA">
      <w:pPr>
        <w:pStyle w:val="Akapitzlist"/>
        <w:spacing w:after="120" w:line="360" w:lineRule="auto"/>
        <w:ind w:left="709"/>
        <w:contextualSpacing w:val="0"/>
        <w:rPr>
          <w:rFonts w:asciiTheme="minorHAnsi" w:hAnsiTheme="minorHAnsi" w:cstheme="minorHAnsi"/>
          <w:lang w:val="pl-PL"/>
        </w:rPr>
      </w:pPr>
      <w:r w:rsidRPr="004E5A5B">
        <w:rPr>
          <w:rFonts w:asciiTheme="minorHAnsi" w:hAnsiTheme="minorHAnsi" w:cstheme="minorHAnsi"/>
          <w:lang w:val="pl"/>
        </w:rPr>
        <w:t xml:space="preserve">W związku z zachodzącymi zmianami klimatycznymi należy przeznaczyć odpowiednie środki na działania mające na celu dostosowanie się do tych zmian, zapobieganie powodziom, suszom, pustynnieniu, erozji oraz zarządzanie ryzykiem w tym obszarze, np. w postaci opracowywania i wdrażania strategii, rozwiązań, programów, </w:t>
      </w:r>
      <w:r w:rsidRPr="004E5A5B">
        <w:rPr>
          <w:rFonts w:asciiTheme="minorHAnsi" w:hAnsiTheme="minorHAnsi" w:cstheme="minorHAnsi"/>
          <w:lang w:val="pl-PL"/>
        </w:rPr>
        <w:t>innowacyjnych projektów związanych ze zwiększaniem świadomości</w:t>
      </w:r>
      <w:r w:rsidRPr="004E5A5B">
        <w:rPr>
          <w:rFonts w:asciiTheme="minorHAnsi" w:hAnsiTheme="minorHAnsi" w:cstheme="minorHAnsi"/>
          <w:lang w:val="pl"/>
        </w:rPr>
        <w:t xml:space="preserve"> i ochroną ludności, m.in. poprzez tworzenie systemów budowlanych, infrastruktury i zakup sprzętu do celów zarządzania klęskami żywiołowymi. Działania te mają na celu zwiększenie gotowości i zdolności adaptacyjnych społeczeństwa na wspieranym obszarze. W ramach tego kierunku działań możliwe jest również wsparcie wspólnego szkolenia służb mundurowych, ratowniczych i straży pożarnej. Efektem realizacji działań w tym zakresie będzie promocja adaptacji do ryzyka związanego z powodziami, suszami, pustynnieniem, erozją i minimalizacją ich skutków.</w:t>
      </w:r>
    </w:p>
    <w:p w14:paraId="75F8E6FE" w14:textId="77777777" w:rsidR="00AD6F14" w:rsidRPr="004E5A5B" w:rsidRDefault="00AD6F14" w:rsidP="00D058AA">
      <w:pPr>
        <w:pStyle w:val="Akapitzlist"/>
        <w:numPr>
          <w:ilvl w:val="0"/>
          <w:numId w:val="18"/>
        </w:numPr>
        <w:spacing w:before="100" w:after="120" w:line="360" w:lineRule="auto"/>
        <w:ind w:left="709"/>
        <w:contextualSpacing w:val="0"/>
        <w:rPr>
          <w:rFonts w:asciiTheme="minorHAnsi" w:hAnsiTheme="minorHAnsi" w:cstheme="minorHAnsi"/>
          <w:lang w:val="pl-PL"/>
        </w:rPr>
      </w:pPr>
      <w:r w:rsidRPr="004E5A5B">
        <w:rPr>
          <w:rFonts w:asciiTheme="minorHAnsi" w:hAnsiTheme="minorHAnsi" w:cstheme="minorHAnsi"/>
          <w:b/>
          <w:lang w:val="pl"/>
        </w:rPr>
        <w:t>Wspólne działania w zakresie adaptacji i ochrony przed pożarami, klęskami żywiołowymi i innymi zagrożeniami lokalnymi oraz zarządzania ryzykiem w tym obszarze.</w:t>
      </w:r>
    </w:p>
    <w:p w14:paraId="0EB38FB9" w14:textId="3CDDF2B2" w:rsidR="00AD6F14" w:rsidRPr="004E5A5B" w:rsidRDefault="00AD6F14" w:rsidP="00D058AA">
      <w:pPr>
        <w:pStyle w:val="Akapitzlist"/>
        <w:spacing w:after="120" w:line="360" w:lineRule="auto"/>
        <w:ind w:left="709"/>
        <w:contextualSpacing w:val="0"/>
        <w:rPr>
          <w:rFonts w:asciiTheme="minorHAnsi" w:hAnsiTheme="minorHAnsi" w:cstheme="minorHAnsi"/>
          <w:lang w:val="pl-PL"/>
        </w:rPr>
      </w:pPr>
      <w:r w:rsidRPr="004E5A5B">
        <w:rPr>
          <w:rFonts w:asciiTheme="minorHAnsi" w:hAnsiTheme="minorHAnsi" w:cstheme="minorHAnsi"/>
          <w:lang w:val="pl"/>
        </w:rPr>
        <w:t>W związku z zachodzącymi zmianami klimatycznymi wsparcie otrzymają działania mające na celu dostosowanie się do tych zmian, zapobieganie pożarom</w:t>
      </w:r>
      <w:r w:rsidRPr="004E5A5B">
        <w:rPr>
          <w:rFonts w:asciiTheme="minorHAnsi" w:hAnsiTheme="minorHAnsi" w:cstheme="minorHAnsi"/>
          <w:bCs/>
          <w:lang w:val="pl"/>
        </w:rPr>
        <w:t>, klęskom żywiołowym i innym zagrożeniom lokalnym</w:t>
      </w:r>
      <w:r w:rsidRPr="004E5A5B">
        <w:rPr>
          <w:rFonts w:asciiTheme="minorHAnsi" w:hAnsiTheme="minorHAnsi" w:cstheme="minorHAnsi"/>
          <w:lang w:val="pl"/>
        </w:rPr>
        <w:t xml:space="preserve"> oraz zarządzanie ryzykiem w tym obszarze, np. w postaci opracowywania i wdrażania strategii, rozwiązań, programów i innowacyjnych projektów związanych z podnoszeniem świadomości i ochroną ludności,  również poprzez tworzenie systemów, infrastruktury i zakup sprzętu do zarządzania kryzysowego. Przewiduje się wsparcie wspólnych szkoleń służb mundurowych, ratowniczych i straży pożarnej. Efektem realizacji działań w tym obszarze będzie promocja adaptacji do zagrożeń związanych z pożarami oraz minimalizowanie skutków takich zdarzeń.</w:t>
      </w:r>
    </w:p>
    <w:p w14:paraId="199D5485" w14:textId="77777777" w:rsidR="00AD6F14" w:rsidRPr="004E5A5B" w:rsidRDefault="00AD6F14" w:rsidP="00D058AA">
      <w:pPr>
        <w:pStyle w:val="Akapitzlist"/>
        <w:numPr>
          <w:ilvl w:val="0"/>
          <w:numId w:val="18"/>
        </w:numPr>
        <w:spacing w:before="100" w:after="120" w:line="360" w:lineRule="auto"/>
        <w:ind w:left="709"/>
        <w:contextualSpacing w:val="0"/>
        <w:rPr>
          <w:rFonts w:asciiTheme="minorHAnsi" w:hAnsiTheme="minorHAnsi" w:cstheme="minorHAnsi"/>
          <w:lang w:val="pl-PL"/>
        </w:rPr>
      </w:pPr>
      <w:r w:rsidRPr="004E5A5B">
        <w:rPr>
          <w:rFonts w:asciiTheme="minorHAnsi" w:hAnsiTheme="minorHAnsi" w:cstheme="minorHAnsi"/>
          <w:b/>
          <w:lang w:val="pl"/>
        </w:rPr>
        <w:t>Wspólne działania mające na celu zapobieganie i zarządzanie ryzykiem związanym z działalnością antropogeniczną.</w:t>
      </w:r>
    </w:p>
    <w:p w14:paraId="23E16BE4" w14:textId="62FA0DE0" w:rsidR="005E3AC4" w:rsidRPr="004E5A5B" w:rsidRDefault="00AD6F14" w:rsidP="00D058AA">
      <w:pPr>
        <w:pStyle w:val="Akapitzlist"/>
        <w:spacing w:after="240" w:line="360" w:lineRule="auto"/>
        <w:ind w:left="709"/>
        <w:contextualSpacing w:val="0"/>
        <w:rPr>
          <w:rFonts w:asciiTheme="minorHAnsi" w:hAnsiTheme="minorHAnsi" w:cstheme="minorHAnsi"/>
          <w:lang w:val="pl"/>
        </w:rPr>
      </w:pPr>
      <w:r w:rsidRPr="004E5A5B">
        <w:rPr>
          <w:rFonts w:asciiTheme="minorHAnsi" w:hAnsiTheme="minorHAnsi" w:cstheme="minorHAnsi"/>
          <w:lang w:val="pl"/>
        </w:rPr>
        <w:t>W związku z potencjalnymi zagrożeniami i dość powszechnym występowaniem przemysłu na obszarze wsparcia, proponuje się podjęcie działań wzmacniających odporność na skutki katastrof antropogenicznych</w:t>
      </w:r>
      <w:r w:rsidRPr="004E5A5B">
        <w:rPr>
          <w:rFonts w:asciiTheme="minorHAnsi" w:hAnsiTheme="minorHAnsi" w:cstheme="minorHAnsi"/>
          <w:bCs/>
          <w:lang w:val="pl"/>
        </w:rPr>
        <w:t>, np. wypadków przemysłowych i zarządzania ryzykiem w tym temacie</w:t>
      </w:r>
      <w:r w:rsidRPr="004E5A5B">
        <w:rPr>
          <w:rFonts w:asciiTheme="minorHAnsi" w:hAnsiTheme="minorHAnsi" w:cstheme="minorHAnsi"/>
          <w:lang w:val="pl"/>
        </w:rPr>
        <w:t xml:space="preserve">. Przełoży się to na realizację konkretnych projektów, a tym samym podniesie świadomość i zapobiegnie takim zagrożeniom. W ramach tego kierunku działań możliwe jest również wsparcie wspólnego </w:t>
      </w:r>
      <w:r w:rsidRPr="004E5A5B">
        <w:rPr>
          <w:rFonts w:asciiTheme="minorHAnsi" w:hAnsiTheme="minorHAnsi" w:cstheme="minorHAnsi"/>
          <w:lang w:val="pl"/>
        </w:rPr>
        <w:lastRenderedPageBreak/>
        <w:t>szkolenia służb mundurowych, ratowniczych i straży pożarnej. Realizowane projekty zmniejszą ryzyko wystąpienia ww. katastrof, a w przypadku ich wystąpienia zapewnią minimalizację związanych z nimi strat.</w:t>
      </w:r>
    </w:p>
    <w:p w14:paraId="5F4291A9" w14:textId="75291A57" w:rsidR="005E3AC4" w:rsidRPr="004E5A5B" w:rsidRDefault="005E3AC4" w:rsidP="00D058AA">
      <w:pPr>
        <w:pStyle w:val="Nagwek4"/>
        <w:spacing w:before="100" w:after="240"/>
        <w:rPr>
          <w:rFonts w:asciiTheme="minorHAnsi" w:hAnsiTheme="minorHAnsi" w:cstheme="minorHAnsi"/>
          <w:b w:val="0"/>
          <w:color w:val="000000"/>
          <w:sz w:val="24"/>
          <w:szCs w:val="24"/>
          <w:lang w:val="pl-PL"/>
        </w:rPr>
      </w:pPr>
      <w:bookmarkStart w:id="24" w:name="_Toc95731503"/>
      <w:r w:rsidRPr="004E5A5B">
        <w:rPr>
          <w:rFonts w:asciiTheme="minorHAnsi" w:hAnsiTheme="minorHAnsi" w:cstheme="minorHAnsi"/>
          <w:b w:val="0"/>
          <w:color w:val="000000"/>
          <w:sz w:val="24"/>
          <w:szCs w:val="24"/>
          <w:lang w:val="pl"/>
        </w:rPr>
        <w:t>Dla programu INTERACT i ESPON</w:t>
      </w:r>
      <w:bookmarkEnd w:id="24"/>
    </w:p>
    <w:p w14:paraId="0A3C92B2" w14:textId="77777777" w:rsidR="00556514" w:rsidRPr="004E5A5B" w:rsidRDefault="008B562B" w:rsidP="003D3CAC">
      <w:pPr>
        <w:pStyle w:val="Nagwek3"/>
        <w:rPr>
          <w:rFonts w:asciiTheme="minorHAnsi" w:hAnsiTheme="minorHAnsi" w:cstheme="minorHAnsi"/>
          <w:bCs w:val="0"/>
          <w:color w:val="000000"/>
          <w:sz w:val="24"/>
          <w:szCs w:val="24"/>
          <w:lang w:val="pl-PL"/>
        </w:rPr>
      </w:pPr>
      <w:bookmarkStart w:id="25" w:name="_Toc95731504"/>
      <w:bookmarkStart w:id="26" w:name="_Toc103145737"/>
      <w:r w:rsidRPr="004E5A5B">
        <w:rPr>
          <w:rFonts w:asciiTheme="minorHAnsi" w:hAnsiTheme="minorHAnsi" w:cstheme="minorHAnsi"/>
          <w:bCs w:val="0"/>
          <w:color w:val="000000"/>
          <w:sz w:val="24"/>
          <w:szCs w:val="24"/>
          <w:lang w:val="pl"/>
        </w:rPr>
        <w:t xml:space="preserve">2.1.1.1b </w:t>
      </w:r>
      <w:bookmarkEnd w:id="25"/>
      <w:r w:rsidR="00556514" w:rsidRPr="004E5A5B">
        <w:rPr>
          <w:rFonts w:asciiTheme="minorHAnsi" w:hAnsiTheme="minorHAnsi" w:cstheme="minorHAnsi"/>
          <w:bCs w:val="0"/>
          <w:sz w:val="24"/>
          <w:szCs w:val="24"/>
          <w:lang w:val="pl-PL"/>
        </w:rPr>
        <w:t>Określenie pojedynczego beneficjenta lub ograniczonego wykazu beneficjentów i procedura przyznawania środków</w:t>
      </w:r>
      <w:bookmarkEnd w:id="26"/>
    </w:p>
    <w:p w14:paraId="529BDB53" w14:textId="50D460A0" w:rsidR="00556514" w:rsidRPr="004E5A5B" w:rsidRDefault="00556514" w:rsidP="00556514">
      <w:pPr>
        <w:pStyle w:val="Default"/>
        <w:rPr>
          <w:rFonts w:asciiTheme="minorHAnsi" w:hAnsiTheme="minorHAnsi" w:cstheme="minorHAnsi"/>
          <w:sz w:val="10"/>
          <w:szCs w:val="10"/>
        </w:rPr>
      </w:pPr>
    </w:p>
    <w:p w14:paraId="0AEC0972" w14:textId="0CA35AA3" w:rsidR="009476AE" w:rsidRPr="004E5A5B" w:rsidRDefault="0019695C">
      <w:pPr>
        <w:spacing w:before="100"/>
        <w:rPr>
          <w:rFonts w:asciiTheme="minorHAnsi" w:hAnsiTheme="minorHAnsi" w:cstheme="minorHAnsi"/>
          <w:color w:val="FF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9 lit. c)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w:t>
      </w:r>
      <w:r w:rsidR="006441F7" w:rsidRPr="004E5A5B">
        <w:rPr>
          <w:rFonts w:asciiTheme="minorHAnsi" w:hAnsiTheme="minorHAnsi" w:cstheme="minorHAnsi"/>
          <w:color w:val="FF0000"/>
          <w:lang w:val="pl"/>
        </w:rPr>
        <w:t xml:space="preserve"> </w:t>
      </w:r>
    </w:p>
    <w:p w14:paraId="3CF79861" w14:textId="7307BD09" w:rsidR="00A77B3E" w:rsidRPr="004E5A5B" w:rsidRDefault="006441F7">
      <w:pPr>
        <w:spacing w:before="100"/>
        <w:rPr>
          <w:rFonts w:asciiTheme="minorHAnsi" w:hAnsiTheme="minorHAnsi" w:cstheme="minorHAnsi"/>
          <w:color w:val="FF0000"/>
          <w:lang w:val="pl-PL"/>
        </w:rPr>
      </w:pPr>
      <w:r w:rsidRPr="004E5A5B">
        <w:rPr>
          <w:rFonts w:asciiTheme="minorHAnsi" w:hAnsiTheme="minorHAnsi" w:cstheme="minorHAnsi"/>
          <w:color w:val="C00000"/>
          <w:lang w:val="pl"/>
        </w:rPr>
        <w:t>pole tekstowe [7 000]</w:t>
      </w:r>
    </w:p>
    <w:p w14:paraId="002BFF9F" w14:textId="41A5B9B9" w:rsidR="00AD588D" w:rsidRPr="004E5A5B" w:rsidRDefault="00FF60C4" w:rsidP="00D058AA">
      <w:pPr>
        <w:pStyle w:val="Nagwek3"/>
        <w:spacing w:before="120" w:after="360"/>
        <w:rPr>
          <w:rFonts w:asciiTheme="minorHAnsi" w:hAnsiTheme="minorHAnsi" w:cstheme="minorHAnsi"/>
          <w:b w:val="0"/>
          <w:color w:val="000000"/>
          <w:sz w:val="24"/>
          <w:szCs w:val="24"/>
          <w:lang w:val="pl-PL"/>
        </w:rPr>
      </w:pPr>
      <w:bookmarkStart w:id="27" w:name="_Toc103145738"/>
      <w:r w:rsidRPr="004E5A5B">
        <w:rPr>
          <w:rFonts w:asciiTheme="minorHAnsi" w:hAnsiTheme="minorHAnsi" w:cstheme="minorHAnsi"/>
          <w:b w:val="0"/>
          <w:color w:val="000000"/>
          <w:sz w:val="24"/>
          <w:szCs w:val="24"/>
          <w:lang w:val="pl-PL"/>
        </w:rPr>
        <w:t>Nie dotyczy.</w:t>
      </w:r>
      <w:bookmarkEnd w:id="27"/>
    </w:p>
    <w:p w14:paraId="0E393DDC" w14:textId="35BEF716" w:rsidR="00A77B3E" w:rsidRPr="004E5A5B" w:rsidRDefault="006359A6" w:rsidP="00D058AA">
      <w:pPr>
        <w:pStyle w:val="Nagwek3"/>
        <w:spacing w:before="120" w:after="360"/>
        <w:rPr>
          <w:rFonts w:asciiTheme="minorHAnsi" w:hAnsiTheme="minorHAnsi" w:cstheme="minorHAnsi"/>
          <w:bCs w:val="0"/>
          <w:color w:val="000000"/>
          <w:sz w:val="24"/>
          <w:szCs w:val="24"/>
          <w:lang w:val="pl-PL"/>
        </w:rPr>
      </w:pPr>
      <w:bookmarkStart w:id="28" w:name="_Toc95731505"/>
      <w:bookmarkStart w:id="29" w:name="_Toc103145739"/>
      <w:r w:rsidRPr="004E5A5B">
        <w:rPr>
          <w:rFonts w:asciiTheme="minorHAnsi" w:hAnsiTheme="minorHAnsi" w:cstheme="minorHAnsi"/>
          <w:bCs w:val="0"/>
          <w:color w:val="000000"/>
          <w:sz w:val="24"/>
          <w:szCs w:val="24"/>
          <w:lang w:val="pl"/>
        </w:rPr>
        <w:t>2.1.1.</w:t>
      </w:r>
      <w:r w:rsidR="008B562B" w:rsidRPr="004E5A5B">
        <w:rPr>
          <w:rFonts w:asciiTheme="minorHAnsi" w:hAnsiTheme="minorHAnsi" w:cstheme="minorHAnsi"/>
          <w:bCs w:val="0"/>
          <w:color w:val="000000"/>
          <w:sz w:val="24"/>
          <w:szCs w:val="24"/>
          <w:lang w:val="pl"/>
        </w:rPr>
        <w:t>2</w:t>
      </w:r>
      <w:r w:rsidRPr="004E5A5B">
        <w:rPr>
          <w:rFonts w:asciiTheme="minorHAnsi" w:hAnsiTheme="minorHAnsi" w:cstheme="minorHAnsi"/>
          <w:bCs w:val="0"/>
          <w:color w:val="000000"/>
          <w:sz w:val="24"/>
          <w:szCs w:val="24"/>
          <w:lang w:val="pl"/>
        </w:rPr>
        <w:t xml:space="preserve"> Wskaźniki</w:t>
      </w:r>
      <w:bookmarkEnd w:id="28"/>
      <w:bookmarkEnd w:id="29"/>
    </w:p>
    <w:p w14:paraId="75BE0B04" w14:textId="7A19C9FA" w:rsidR="00AD588D" w:rsidRPr="004E5A5B" w:rsidRDefault="0019695C">
      <w:pPr>
        <w:spacing w:before="10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e)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(ii), art. 17 ust. 9 lit. c)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(iii)</w:t>
      </w:r>
    </w:p>
    <w:p w14:paraId="652AFE50" w14:textId="4A66647F" w:rsidR="00A77B3E" w:rsidRPr="004E5A5B" w:rsidRDefault="006359A6" w:rsidP="00D058AA">
      <w:pPr>
        <w:pStyle w:val="Nagwek3"/>
        <w:rPr>
          <w:rFonts w:asciiTheme="minorHAnsi" w:hAnsiTheme="minorHAnsi" w:cstheme="minorHAnsi"/>
          <w:b w:val="0"/>
          <w:i/>
          <w:color w:val="000000"/>
          <w:sz w:val="24"/>
          <w:szCs w:val="24"/>
        </w:rPr>
      </w:pPr>
      <w:bookmarkStart w:id="30" w:name="_Toc95731506"/>
      <w:bookmarkStart w:id="31" w:name="_Toc103145740"/>
      <w:r w:rsidRPr="004E5A5B">
        <w:rPr>
          <w:rFonts w:asciiTheme="minorHAnsi" w:hAnsiTheme="minorHAnsi" w:cstheme="minorHAnsi"/>
          <w:b w:val="0"/>
          <w:color w:val="000000"/>
          <w:sz w:val="24"/>
          <w:szCs w:val="24"/>
          <w:lang w:val="pl"/>
        </w:rPr>
        <w:t xml:space="preserve">Tabela 2 – </w:t>
      </w:r>
      <w:bookmarkStart w:id="32" w:name="_Hlk101943924"/>
      <w:r w:rsidRPr="004E5A5B">
        <w:rPr>
          <w:rFonts w:asciiTheme="minorHAnsi" w:hAnsiTheme="minorHAnsi" w:cstheme="minorHAnsi"/>
          <w:b w:val="0"/>
          <w:color w:val="000000"/>
          <w:sz w:val="24"/>
          <w:szCs w:val="24"/>
          <w:lang w:val="pl"/>
        </w:rPr>
        <w:t>Wskaźniki produktu</w:t>
      </w:r>
      <w:bookmarkEnd w:id="30"/>
      <w:bookmarkEnd w:id="32"/>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RSO 2.4: identyfikatory, jednostki miary dla każdego wskaźnika oraz wartości dla celu pośredniego i końcowego."/>
      </w:tblPr>
      <w:tblGrid>
        <w:gridCol w:w="982"/>
        <w:gridCol w:w="1372"/>
        <w:gridCol w:w="1663"/>
        <w:gridCol w:w="2229"/>
        <w:gridCol w:w="1725"/>
        <w:gridCol w:w="1164"/>
        <w:gridCol w:w="1177"/>
      </w:tblGrid>
      <w:tr w:rsidR="00465995" w:rsidRPr="004E5A5B" w14:paraId="4D2D3227"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D6B26B8" w14:textId="77777777" w:rsidR="00A77B3E" w:rsidRPr="004E5A5B" w:rsidRDefault="006359A6">
            <w:pPr>
              <w:spacing w:before="100"/>
              <w:jc w:val="center"/>
              <w:rPr>
                <w:rFonts w:asciiTheme="minorHAnsi" w:hAnsiTheme="minorHAnsi" w:cstheme="minorHAnsi"/>
                <w:color w:val="000000"/>
              </w:rPr>
            </w:pPr>
            <w:r w:rsidRPr="004E5A5B">
              <w:rPr>
                <w:rFonts w:asciiTheme="minorHAnsi" w:hAnsiTheme="minorHAnsi" w:cstheme="minorHAnsi"/>
                <w:color w:val="000000"/>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2B92AA6" w14:textId="77777777" w:rsidR="00A77B3E" w:rsidRPr="004E5A5B" w:rsidRDefault="006359A6">
            <w:pPr>
              <w:spacing w:before="100"/>
              <w:jc w:val="center"/>
              <w:rPr>
                <w:rFonts w:asciiTheme="minorHAnsi" w:hAnsiTheme="minorHAnsi" w:cstheme="minorHAnsi"/>
                <w:color w:val="000000"/>
              </w:rPr>
            </w:pPr>
            <w:r w:rsidRPr="004E5A5B">
              <w:rPr>
                <w:rFonts w:asciiTheme="minorHAnsi" w:hAnsiTheme="minorHAnsi" w:cstheme="minorHAnsi"/>
                <w:color w:val="000000"/>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4A5F8EC" w14:textId="69AC341D" w:rsidR="00A77B3E" w:rsidRPr="004E5A5B" w:rsidRDefault="00465995">
            <w:pPr>
              <w:spacing w:before="100"/>
              <w:jc w:val="center"/>
              <w:rPr>
                <w:rFonts w:asciiTheme="minorHAnsi" w:hAnsiTheme="minorHAnsi" w:cstheme="minorHAnsi"/>
                <w:color w:val="FF0000"/>
              </w:rPr>
            </w:pPr>
            <w:r w:rsidRPr="004E5A5B">
              <w:rPr>
                <w:rFonts w:asciiTheme="minorHAnsi" w:hAnsiTheme="minorHAnsi" w:cstheme="minorHAnsi"/>
                <w:color w:val="000000"/>
                <w:lang w:val="pl"/>
              </w:rPr>
              <w:t>Nr identyfikacyjny</w:t>
            </w:r>
            <w:r w:rsidRPr="004E5A5B">
              <w:rPr>
                <w:rFonts w:asciiTheme="minorHAnsi" w:hAnsiTheme="minorHAnsi" w:cstheme="minorHAnsi"/>
                <w:color w:val="FF0000"/>
                <w:lang w:val="pl"/>
              </w:rPr>
              <w:t xml:space="preserve"> </w:t>
            </w:r>
            <w:r w:rsidR="00C854CB" w:rsidRPr="004E5A5B">
              <w:rPr>
                <w:rFonts w:asciiTheme="minorHAnsi" w:hAnsiTheme="minorHAnsi" w:cstheme="minorHAnsi"/>
                <w:color w:val="C00000"/>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E4B4EAD" w14:textId="77777777" w:rsidR="00A77B3E" w:rsidRPr="004E5A5B" w:rsidRDefault="006359A6">
            <w:pPr>
              <w:spacing w:before="100"/>
              <w:jc w:val="center"/>
              <w:rPr>
                <w:rFonts w:asciiTheme="minorHAnsi" w:hAnsiTheme="minorHAnsi" w:cstheme="minorHAnsi"/>
                <w:color w:val="000000"/>
              </w:rPr>
            </w:pPr>
            <w:r w:rsidRPr="004E5A5B">
              <w:rPr>
                <w:rFonts w:asciiTheme="minorHAnsi" w:hAnsiTheme="minorHAnsi" w:cstheme="minorHAnsi"/>
                <w:color w:val="000000"/>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A160D9F" w14:textId="655C272A" w:rsidR="00A77B3E" w:rsidRPr="004E5A5B" w:rsidRDefault="006359A6">
            <w:pPr>
              <w:spacing w:before="100"/>
              <w:jc w:val="center"/>
              <w:rPr>
                <w:rFonts w:asciiTheme="minorHAnsi" w:hAnsiTheme="minorHAnsi" w:cstheme="minorHAnsi"/>
                <w:color w:val="000000"/>
              </w:rPr>
            </w:pPr>
            <w:r w:rsidRPr="004E5A5B">
              <w:rPr>
                <w:rFonts w:asciiTheme="minorHAnsi" w:hAnsiTheme="minorHAnsi" w:cstheme="minorHAnsi"/>
                <w:color w:val="000000"/>
                <w:lang w:val="pl"/>
              </w:rPr>
              <w:t xml:space="preserve">Jednostka </w:t>
            </w:r>
            <w:r w:rsidR="00BC0C6E" w:rsidRPr="004E5A5B">
              <w:rPr>
                <w:rFonts w:asciiTheme="minorHAnsi" w:hAnsiTheme="minorHAnsi" w:cstheme="minorHAnsi"/>
                <w:color w:val="000000"/>
                <w:lang w:val="pl"/>
              </w:rPr>
              <w:t>miary</w:t>
            </w:r>
            <w:r w:rsidR="00BC0C6E" w:rsidRPr="004E5A5B">
              <w:rPr>
                <w:rFonts w:asciiTheme="minorHAnsi" w:hAnsiTheme="minorHAnsi" w:cstheme="minorHAnsi"/>
                <w:color w:val="FF0000"/>
                <w:lang w:val="pl"/>
              </w:rPr>
              <w:t xml:space="preserve"> </w:t>
            </w:r>
            <w:r w:rsidR="00C854CB" w:rsidRPr="004E5A5B">
              <w:rPr>
                <w:rFonts w:asciiTheme="minorHAnsi" w:hAnsiTheme="minorHAnsi" w:cstheme="minorHAnsi"/>
                <w:color w:val="C00000"/>
                <w:lang w:val="pl"/>
              </w:rPr>
              <w:t>[255]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B15979B" w14:textId="1B5764A1" w:rsidR="00A77B3E" w:rsidRPr="004E5A5B" w:rsidRDefault="00BC0C6E">
            <w:pPr>
              <w:spacing w:before="100"/>
              <w:jc w:val="center"/>
              <w:rPr>
                <w:rFonts w:asciiTheme="minorHAnsi" w:hAnsiTheme="minorHAnsi" w:cstheme="minorHAnsi"/>
                <w:color w:val="FF0000"/>
              </w:rPr>
            </w:pPr>
            <w:r w:rsidRPr="004E5A5B">
              <w:rPr>
                <w:rFonts w:asciiTheme="minorHAnsi" w:hAnsiTheme="minorHAnsi" w:cstheme="minorHAnsi"/>
                <w:color w:val="000000"/>
                <w:lang w:val="pl"/>
              </w:rPr>
              <w:t>Cel pośredni</w:t>
            </w:r>
            <w:r w:rsidR="006359A6" w:rsidRPr="004E5A5B">
              <w:rPr>
                <w:rFonts w:asciiTheme="minorHAnsi" w:hAnsiTheme="minorHAnsi" w:cstheme="minorHAnsi"/>
                <w:color w:val="000000"/>
                <w:lang w:val="pl"/>
              </w:rPr>
              <w:t xml:space="preserve"> (2024)</w:t>
            </w:r>
            <w:r w:rsidR="00C854CB" w:rsidRPr="004E5A5B">
              <w:rPr>
                <w:rFonts w:asciiTheme="minorHAnsi" w:hAnsiTheme="minorHAnsi" w:cstheme="minorHAnsi"/>
                <w:color w:val="C00000"/>
                <w:lang w:val="pl"/>
              </w:rPr>
              <w:t xml:space="preserve"> [200]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665DF1D" w14:textId="2EADC057" w:rsidR="00A77B3E" w:rsidRPr="004E5A5B" w:rsidRDefault="00C854CB">
            <w:pPr>
              <w:spacing w:before="100"/>
              <w:jc w:val="center"/>
              <w:rPr>
                <w:rFonts w:asciiTheme="minorHAnsi" w:hAnsiTheme="minorHAnsi" w:cstheme="minorHAnsi"/>
                <w:color w:val="FF0000"/>
              </w:rPr>
            </w:pPr>
            <w:r w:rsidRPr="004E5A5B">
              <w:rPr>
                <w:rFonts w:asciiTheme="minorHAnsi" w:hAnsiTheme="minorHAnsi" w:cstheme="minorHAnsi"/>
                <w:color w:val="000000"/>
                <w:lang w:val="pl"/>
              </w:rPr>
              <w:t>Cel końcowy (2029)</w:t>
            </w:r>
            <w:r w:rsidRPr="004E5A5B">
              <w:rPr>
                <w:rFonts w:asciiTheme="minorHAnsi" w:hAnsiTheme="minorHAnsi" w:cstheme="minorHAnsi"/>
                <w:color w:val="C00000"/>
                <w:lang w:val="pl"/>
              </w:rPr>
              <w:t xml:space="preserve"> [200]</w:t>
            </w:r>
          </w:p>
        </w:tc>
      </w:tr>
      <w:tr w:rsidR="00465995" w:rsidRPr="004E5A5B" w14:paraId="39E89F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9E9DB1B" w14:textId="6E194553" w:rsidR="00A77B3E" w:rsidRPr="004E5A5B" w:rsidRDefault="005C393C">
            <w:pPr>
              <w:spacing w:before="100"/>
              <w:rPr>
                <w:rFonts w:asciiTheme="minorHAnsi" w:hAnsiTheme="minorHAnsi" w:cstheme="minorHAnsi"/>
                <w:color w:val="000000"/>
              </w:rPr>
            </w:pPr>
            <w:r w:rsidRPr="004E5A5B">
              <w:rPr>
                <w:rFonts w:asciiTheme="minorHAnsi" w:hAnsiTheme="minorHAnsi" w:cstheme="minorHAnsi"/>
                <w:color w:val="000000"/>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878BF2" w14:textId="30236F66" w:rsidR="00A77B3E" w:rsidRPr="004E5A5B" w:rsidRDefault="005C393C">
            <w:pPr>
              <w:spacing w:before="100"/>
              <w:rPr>
                <w:rFonts w:asciiTheme="minorHAnsi" w:hAnsiTheme="minorHAnsi" w:cstheme="minorHAnsi"/>
                <w:color w:val="000000"/>
              </w:rPr>
            </w:pPr>
            <w:r w:rsidRPr="004E5A5B">
              <w:rPr>
                <w:rFonts w:asciiTheme="minorHAnsi" w:hAnsiTheme="minorHAnsi" w:cstheme="minorHAnsi"/>
                <w:color w:val="000000"/>
                <w:lang w:val="pl"/>
              </w:rPr>
              <w:t>RSO 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A10CDC2" w14:textId="640451AE" w:rsidR="00A77B3E" w:rsidRPr="004E5A5B" w:rsidRDefault="005E1F2F">
            <w:pPr>
              <w:spacing w:before="100"/>
              <w:rPr>
                <w:rFonts w:asciiTheme="minorHAnsi" w:hAnsiTheme="minorHAnsi" w:cstheme="minorHAnsi"/>
                <w:color w:val="000000"/>
              </w:rPr>
            </w:pPr>
            <w:r w:rsidRPr="004E5A5B">
              <w:rPr>
                <w:rFonts w:asciiTheme="minorHAnsi" w:hAnsiTheme="minorHAnsi" w:cstheme="minorHAnsi"/>
                <w:lang w:val="pl"/>
              </w:rPr>
              <w:t>RCO81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1B25549" w14:textId="0A893B8C" w:rsidR="00A77B3E" w:rsidRPr="004E5A5B" w:rsidRDefault="00E63C33">
            <w:pPr>
              <w:spacing w:before="100"/>
              <w:rPr>
                <w:rFonts w:asciiTheme="minorHAnsi" w:hAnsiTheme="minorHAnsi" w:cstheme="minorHAnsi"/>
                <w:color w:val="000000"/>
                <w:lang w:val="pl-PL"/>
              </w:rPr>
            </w:pPr>
            <w:r w:rsidRPr="004E5A5B">
              <w:rPr>
                <w:rFonts w:asciiTheme="minorHAnsi" w:hAnsiTheme="minorHAnsi" w:cstheme="minorHAnsi"/>
                <w:lang w:val="pl"/>
              </w:rPr>
              <w:t>Uczestnictwo we wspólnych działaniach transgranicznych</w:t>
            </w:r>
            <w:r w:rsidR="005E1F2F" w:rsidRPr="004E5A5B">
              <w:rPr>
                <w:rFonts w:asciiTheme="minorHAnsi" w:hAnsiTheme="minorHAnsi" w:cstheme="minorHAnsi"/>
                <w:lang w:val="pl"/>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7E81C7" w14:textId="4DBE2BA6" w:rsidR="00A77B3E" w:rsidRPr="004E5A5B" w:rsidRDefault="00BC0C6E">
            <w:pPr>
              <w:spacing w:before="100"/>
              <w:rPr>
                <w:rFonts w:asciiTheme="minorHAnsi" w:hAnsiTheme="minorHAnsi" w:cstheme="minorHAnsi"/>
                <w:color w:val="000000"/>
              </w:rPr>
            </w:pPr>
            <w:r w:rsidRPr="004E5A5B">
              <w:rPr>
                <w:rFonts w:asciiTheme="minorHAnsi" w:hAnsiTheme="minorHAnsi" w:cstheme="minorHAnsi"/>
                <w:lang w:val="pl"/>
              </w:rPr>
              <w:t>Liczba uczestników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D4561DE" w14:textId="12C6AE6A" w:rsidR="00A77B3E" w:rsidRPr="004E5A5B" w:rsidRDefault="008C40BB">
            <w:pPr>
              <w:spacing w:before="100"/>
              <w:jc w:val="right"/>
              <w:rPr>
                <w:rFonts w:asciiTheme="minorHAnsi" w:hAnsiTheme="minorHAnsi" w:cstheme="minorHAnsi"/>
                <w:color w:val="000000"/>
              </w:rPr>
            </w:pPr>
            <w:r w:rsidRPr="004E5A5B">
              <w:rPr>
                <w:rFonts w:asciiTheme="minorHAnsi" w:hAnsiTheme="minorHAnsi" w:cstheme="minorHAnsi"/>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9C872CB" w14:textId="08F7CBBB" w:rsidR="00A77B3E" w:rsidRPr="004E5A5B" w:rsidRDefault="008C40BB">
            <w:pPr>
              <w:spacing w:before="100"/>
              <w:jc w:val="right"/>
              <w:rPr>
                <w:rFonts w:asciiTheme="minorHAnsi" w:hAnsiTheme="minorHAnsi" w:cstheme="minorHAnsi"/>
                <w:color w:val="000000"/>
              </w:rPr>
            </w:pPr>
            <w:r w:rsidRPr="004E5A5B">
              <w:rPr>
                <w:rFonts w:asciiTheme="minorHAnsi" w:hAnsiTheme="minorHAnsi" w:cstheme="minorHAnsi"/>
                <w:color w:val="000000"/>
              </w:rPr>
              <w:t>600</w:t>
            </w:r>
          </w:p>
        </w:tc>
      </w:tr>
      <w:tr w:rsidR="00465995" w:rsidRPr="004E5A5B" w14:paraId="544BDD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C37FB1A" w14:textId="1D6AF07C" w:rsidR="006E480F" w:rsidRPr="004E5A5B" w:rsidRDefault="006E480F" w:rsidP="006E480F">
            <w:pPr>
              <w:spacing w:before="100"/>
              <w:rPr>
                <w:rFonts w:asciiTheme="minorHAnsi" w:hAnsiTheme="minorHAnsi" w:cstheme="minorHAnsi"/>
                <w:color w:val="000000"/>
              </w:rPr>
            </w:pPr>
            <w:r w:rsidRPr="004E5A5B">
              <w:rPr>
                <w:rFonts w:asciiTheme="minorHAnsi" w:hAnsiTheme="minorHAnsi" w:cstheme="minorHAnsi"/>
                <w:color w:val="000000"/>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AA8CF43" w14:textId="67D6BCC0" w:rsidR="006E480F" w:rsidRPr="004E5A5B" w:rsidRDefault="006E480F" w:rsidP="006E480F">
            <w:pPr>
              <w:spacing w:before="100"/>
              <w:rPr>
                <w:rFonts w:asciiTheme="minorHAnsi" w:hAnsiTheme="minorHAnsi" w:cstheme="minorHAnsi"/>
                <w:color w:val="000000"/>
              </w:rPr>
            </w:pPr>
            <w:r w:rsidRPr="004E5A5B">
              <w:rPr>
                <w:rFonts w:asciiTheme="minorHAnsi" w:hAnsiTheme="minorHAnsi" w:cstheme="minorHAnsi"/>
                <w:lang w:val="pl"/>
              </w:rPr>
              <w:t>RSO 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9242DBC" w14:textId="15980D2A" w:rsidR="006E480F" w:rsidRPr="004E5A5B" w:rsidRDefault="005E1F2F" w:rsidP="006E480F">
            <w:pPr>
              <w:spacing w:before="100"/>
              <w:rPr>
                <w:rFonts w:asciiTheme="minorHAnsi" w:hAnsiTheme="minorHAnsi" w:cstheme="minorHAnsi"/>
                <w:color w:val="000000"/>
              </w:rPr>
            </w:pPr>
            <w:r w:rsidRPr="004E5A5B">
              <w:rPr>
                <w:rFonts w:asciiTheme="minorHAnsi" w:hAnsiTheme="minorHAnsi" w:cstheme="minorHAnsi"/>
                <w:kern w:val="24"/>
                <w:lang w:val="pl"/>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FB4A75" w14:textId="4F4A17A8" w:rsidR="006E480F" w:rsidRPr="004E5A5B" w:rsidRDefault="005E1F2F" w:rsidP="006E480F">
            <w:pPr>
              <w:spacing w:before="100"/>
              <w:rPr>
                <w:rFonts w:asciiTheme="minorHAnsi" w:hAnsiTheme="minorHAnsi" w:cstheme="minorHAnsi"/>
                <w:color w:val="000000"/>
              </w:rPr>
            </w:pPr>
            <w:r w:rsidRPr="004E5A5B">
              <w:rPr>
                <w:rFonts w:asciiTheme="minorHAnsi" w:hAnsiTheme="minorHAnsi" w:cstheme="minorHAnsi"/>
                <w:kern w:val="24"/>
                <w:lang w:val="pl"/>
              </w:rPr>
              <w:t>Wspólnie opracowane rozwiązania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643715" w14:textId="3E47F041" w:rsidR="006E480F" w:rsidRPr="004E5A5B" w:rsidRDefault="00BC0C6E" w:rsidP="006E480F">
            <w:pPr>
              <w:spacing w:before="100"/>
              <w:rPr>
                <w:rFonts w:asciiTheme="minorHAnsi" w:hAnsiTheme="minorHAnsi" w:cstheme="minorHAnsi"/>
                <w:color w:val="000000"/>
              </w:rPr>
            </w:pPr>
            <w:r w:rsidRPr="004E5A5B">
              <w:rPr>
                <w:rFonts w:asciiTheme="minorHAnsi" w:hAnsiTheme="minorHAnsi" w:cstheme="minorHAnsi"/>
                <w:kern w:val="24"/>
                <w:lang w:val="pl"/>
              </w:rPr>
              <w:t>Liczba o</w:t>
            </w:r>
            <w:r w:rsidR="005E1F2F" w:rsidRPr="004E5A5B">
              <w:rPr>
                <w:rFonts w:asciiTheme="minorHAnsi" w:hAnsiTheme="minorHAnsi" w:cstheme="minorHAnsi"/>
                <w:kern w:val="24"/>
                <w:lang w:val="pl"/>
              </w:rPr>
              <w:t>pracowan</w:t>
            </w:r>
            <w:r w:rsidRPr="004E5A5B">
              <w:rPr>
                <w:rFonts w:asciiTheme="minorHAnsi" w:hAnsiTheme="minorHAnsi" w:cstheme="minorHAnsi"/>
                <w:kern w:val="24"/>
                <w:lang w:val="pl"/>
              </w:rPr>
              <w:t>ych</w:t>
            </w:r>
            <w:r w:rsidR="005E1F2F" w:rsidRPr="004E5A5B">
              <w:rPr>
                <w:rFonts w:asciiTheme="minorHAnsi" w:hAnsiTheme="minorHAnsi" w:cstheme="minorHAnsi"/>
                <w:kern w:val="24"/>
                <w:lang w:val="pl"/>
              </w:rPr>
              <w:t xml:space="preserve"> rozwiąza</w:t>
            </w:r>
            <w:r w:rsidRPr="004E5A5B">
              <w:rPr>
                <w:rFonts w:asciiTheme="minorHAnsi" w:hAnsiTheme="minorHAnsi" w:cstheme="minorHAnsi"/>
                <w:kern w:val="24"/>
                <w:lang w:val="pl"/>
              </w:rPr>
              <w:t>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9A1EC88" w14:textId="2EE58961" w:rsidR="006E480F" w:rsidRPr="004E5A5B" w:rsidRDefault="008C40BB" w:rsidP="006E480F">
            <w:pPr>
              <w:spacing w:before="100"/>
              <w:jc w:val="right"/>
              <w:rPr>
                <w:rFonts w:asciiTheme="minorHAnsi" w:hAnsiTheme="minorHAnsi" w:cstheme="minorHAnsi"/>
                <w:color w:val="000000"/>
              </w:rPr>
            </w:pPr>
            <w:r w:rsidRPr="004E5A5B">
              <w:rPr>
                <w:rFonts w:asciiTheme="minorHAnsi" w:hAnsiTheme="minorHAnsi" w:cstheme="minorHAnsi"/>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3FBF751" w14:textId="7AC613D5" w:rsidR="006E480F" w:rsidRPr="004E5A5B" w:rsidRDefault="008C40BB" w:rsidP="006E480F">
            <w:pPr>
              <w:spacing w:before="100"/>
              <w:jc w:val="right"/>
              <w:rPr>
                <w:rFonts w:asciiTheme="minorHAnsi" w:hAnsiTheme="minorHAnsi" w:cstheme="minorHAnsi"/>
                <w:color w:val="000000"/>
              </w:rPr>
            </w:pPr>
            <w:r w:rsidRPr="004E5A5B">
              <w:rPr>
                <w:rFonts w:asciiTheme="minorHAnsi" w:hAnsiTheme="minorHAnsi" w:cstheme="minorHAnsi"/>
                <w:color w:val="000000"/>
              </w:rPr>
              <w:t>73</w:t>
            </w:r>
          </w:p>
        </w:tc>
      </w:tr>
    </w:tbl>
    <w:p w14:paraId="1E30A3EE" w14:textId="77777777" w:rsidR="00A77B3E" w:rsidRPr="004E5A5B" w:rsidRDefault="006359A6" w:rsidP="000C1D3C">
      <w:pPr>
        <w:pStyle w:val="Nagwek3"/>
        <w:rPr>
          <w:rFonts w:asciiTheme="minorHAnsi" w:hAnsiTheme="minorHAnsi" w:cstheme="minorHAnsi"/>
          <w:b w:val="0"/>
          <w:i/>
          <w:color w:val="000000"/>
          <w:sz w:val="24"/>
          <w:szCs w:val="24"/>
        </w:rPr>
      </w:pPr>
      <w:r w:rsidRPr="004E5A5B">
        <w:rPr>
          <w:rFonts w:asciiTheme="minorHAnsi" w:hAnsiTheme="minorHAnsi" w:cstheme="minorHAnsi"/>
          <w:b w:val="0"/>
          <w:color w:val="000000"/>
          <w:sz w:val="24"/>
          <w:szCs w:val="24"/>
          <w:lang w:val="pl"/>
        </w:rPr>
        <w:br w:type="page"/>
      </w:r>
      <w:bookmarkStart w:id="33" w:name="_Toc95731507"/>
      <w:bookmarkStart w:id="34" w:name="_Toc103145741"/>
      <w:r w:rsidRPr="004E5A5B">
        <w:rPr>
          <w:rFonts w:asciiTheme="minorHAnsi" w:hAnsiTheme="minorHAnsi" w:cstheme="minorHAnsi"/>
          <w:b w:val="0"/>
          <w:color w:val="000000"/>
          <w:sz w:val="24"/>
          <w:szCs w:val="24"/>
          <w:lang w:val="pl"/>
        </w:rPr>
        <w:lastRenderedPageBreak/>
        <w:t xml:space="preserve">Tabela 3 – </w:t>
      </w:r>
      <w:bookmarkStart w:id="35" w:name="_Hlk101953652"/>
      <w:r w:rsidRPr="004E5A5B">
        <w:rPr>
          <w:rFonts w:asciiTheme="minorHAnsi" w:hAnsiTheme="minorHAnsi" w:cstheme="minorHAnsi"/>
          <w:b w:val="0"/>
          <w:color w:val="000000"/>
          <w:sz w:val="24"/>
          <w:szCs w:val="24"/>
          <w:lang w:val="pl"/>
        </w:rPr>
        <w:t>Wskaźniki rezultatu</w:t>
      </w:r>
      <w:bookmarkEnd w:id="33"/>
      <w:bookmarkEnd w:id="35"/>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rezultatu"/>
        <w:tblDescription w:val="W tabeli przedstawiono nazwy wskaźników rezultatu dla celu szczegółowego RSO 2.4: identyfikatory, jednostki miary dla każdego wskaźnika, ze wskazaniem roku referencyjnego, wartości bazowej i celu końcowego wraz ze źródłem danych.&#10;"/>
      </w:tblPr>
      <w:tblGrid>
        <w:gridCol w:w="842"/>
        <w:gridCol w:w="1133"/>
        <w:gridCol w:w="1567"/>
        <w:gridCol w:w="1177"/>
        <w:gridCol w:w="1231"/>
        <w:gridCol w:w="802"/>
        <w:gridCol w:w="1147"/>
        <w:gridCol w:w="848"/>
        <w:gridCol w:w="936"/>
        <w:gridCol w:w="629"/>
      </w:tblGrid>
      <w:tr w:rsidR="00495222" w:rsidRPr="004E5A5B" w14:paraId="0434917B" w14:textId="77777777" w:rsidTr="00D058AA">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42000F6"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AD1BB41"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63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tbl>
            <w:tblPr>
              <w:tblW w:w="0" w:type="auto"/>
              <w:tblBorders>
                <w:top w:val="nil"/>
                <w:left w:val="nil"/>
                <w:bottom w:val="nil"/>
                <w:right w:val="nil"/>
              </w:tblBorders>
              <w:tblLook w:val="0000" w:firstRow="0" w:lastRow="0" w:firstColumn="0" w:lastColumn="0" w:noHBand="0" w:noVBand="0"/>
            </w:tblPr>
            <w:tblGrid>
              <w:gridCol w:w="1447"/>
            </w:tblGrid>
            <w:tr w:rsidR="00495222" w:rsidRPr="004E5A5B" w14:paraId="4830AD3C" w14:textId="77777777">
              <w:trPr>
                <w:trHeight w:val="294"/>
              </w:trPr>
              <w:tc>
                <w:tcPr>
                  <w:tcW w:w="0" w:type="auto"/>
                </w:tcPr>
                <w:p w14:paraId="55661496" w14:textId="77777777" w:rsidR="00495222" w:rsidRPr="004E5A5B" w:rsidRDefault="00495222" w:rsidP="00495222">
                  <w:pPr>
                    <w:pStyle w:val="Default"/>
                    <w:rPr>
                      <w:rFonts w:asciiTheme="minorHAnsi" w:hAnsiTheme="minorHAnsi" w:cstheme="minorHAnsi"/>
                      <w:sz w:val="22"/>
                      <w:szCs w:val="22"/>
                    </w:rPr>
                  </w:pPr>
                  <w:r w:rsidRPr="004E5A5B">
                    <w:rPr>
                      <w:rFonts w:asciiTheme="minorHAnsi" w:hAnsiTheme="minorHAnsi" w:cstheme="minorHAnsi"/>
                      <w:sz w:val="22"/>
                      <w:szCs w:val="22"/>
                    </w:rPr>
                    <w:t>Nr identyfikacyjny</w:t>
                  </w:r>
                </w:p>
              </w:tc>
            </w:tr>
          </w:tbl>
          <w:p w14:paraId="1B0976F2" w14:textId="68D8C7E6" w:rsidR="00A77B3E" w:rsidRPr="004E5A5B" w:rsidRDefault="00A77B3E">
            <w:pPr>
              <w:spacing w:before="100"/>
              <w:jc w:val="center"/>
              <w:rPr>
                <w:rFonts w:asciiTheme="minorHAnsi" w:hAnsiTheme="minorHAnsi" w:cstheme="minorHAnsi"/>
                <w:color w:val="000000"/>
                <w:sz w:val="22"/>
                <w:szCs w:val="22"/>
              </w:rPr>
            </w:pPr>
          </w:p>
        </w:tc>
        <w:tc>
          <w:tcPr>
            <w:tcW w:w="69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524DC95"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22F2297"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54EA1E4" w14:textId="5F79BE09" w:rsidR="00A77B3E" w:rsidRPr="004E5A5B" w:rsidRDefault="00495222">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W</w:t>
            </w:r>
            <w:r w:rsidRPr="004E5A5B">
              <w:rPr>
                <w:rFonts w:asciiTheme="minorHAnsi" w:hAnsiTheme="minorHAnsi" w:cstheme="minorHAnsi"/>
                <w:sz w:val="22"/>
                <w:szCs w:val="22"/>
                <w:lang w:val="pl"/>
              </w:rPr>
              <w:t>artość</w:t>
            </w:r>
            <w:r w:rsidRPr="004E5A5B">
              <w:rPr>
                <w:rFonts w:asciiTheme="minorHAnsi" w:hAnsiTheme="minorHAnsi" w:cstheme="minorHAnsi"/>
                <w:color w:val="000000"/>
                <w:sz w:val="22"/>
                <w:szCs w:val="22"/>
                <w:lang w:val="pl"/>
              </w:rPr>
              <w:t xml:space="preserve"> </w:t>
            </w:r>
            <w:r w:rsidR="006359A6" w:rsidRPr="004E5A5B">
              <w:rPr>
                <w:rFonts w:asciiTheme="minorHAnsi" w:hAnsiTheme="minorHAnsi" w:cstheme="minorHAnsi"/>
                <w:color w:val="000000"/>
                <w:sz w:val="22"/>
                <w:szCs w:val="22"/>
                <w:lang w:val="pl"/>
              </w:rPr>
              <w:t>bazowa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4A59A06"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Rok referencyjny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0129BC4" w14:textId="504CC39A" w:rsidR="00A77B3E" w:rsidRPr="004E5A5B" w:rsidRDefault="00C854CB">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końcowy (2029 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4EE81E6"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CFA2A45" w14:textId="5C7C464B" w:rsidR="00A77B3E" w:rsidRPr="004E5A5B" w:rsidRDefault="00AE1D4B">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Uwagi</w:t>
            </w:r>
          </w:p>
        </w:tc>
      </w:tr>
      <w:tr w:rsidR="00495222" w:rsidRPr="004E5A5B" w14:paraId="2A80F654" w14:textId="77777777" w:rsidTr="00D058AA">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FBDCB30" w14:textId="0AA64A1D" w:rsidR="00A77B3E" w:rsidRPr="004E5A5B" w:rsidRDefault="008C40BB">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F28D06B" w14:textId="34E34303" w:rsidR="00A77B3E" w:rsidRPr="004E5A5B" w:rsidRDefault="007E11C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 2.4</w:t>
            </w:r>
          </w:p>
        </w:tc>
        <w:tc>
          <w:tcPr>
            <w:tcW w:w="63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D08CF0" w14:textId="3C877DFC" w:rsidR="00A77B3E" w:rsidRPr="004E5A5B" w:rsidRDefault="005E1F2F">
            <w:pPr>
              <w:spacing w:before="100"/>
              <w:rPr>
                <w:rFonts w:asciiTheme="minorHAnsi" w:hAnsiTheme="minorHAnsi" w:cstheme="minorHAnsi"/>
                <w:color w:val="000000"/>
                <w:sz w:val="22"/>
                <w:szCs w:val="22"/>
              </w:rPr>
            </w:pPr>
            <w:r w:rsidRPr="004E5A5B">
              <w:rPr>
                <w:rFonts w:asciiTheme="minorHAnsi" w:hAnsiTheme="minorHAnsi" w:cstheme="minorHAnsi"/>
                <w:color w:val="000000"/>
                <w:kern w:val="24"/>
                <w:sz w:val="22"/>
                <w:szCs w:val="22"/>
                <w:lang w:val="pl"/>
              </w:rPr>
              <w:t>RCR104</w:t>
            </w:r>
          </w:p>
        </w:tc>
        <w:tc>
          <w:tcPr>
            <w:tcW w:w="69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ABB9486" w14:textId="21D3DC9E" w:rsidR="00A77B3E" w:rsidRPr="004E5A5B" w:rsidRDefault="001B57FD">
            <w:pPr>
              <w:spacing w:before="100"/>
              <w:rPr>
                <w:rFonts w:asciiTheme="minorHAnsi" w:hAnsiTheme="minorHAnsi" w:cstheme="minorHAnsi"/>
                <w:color w:val="000000"/>
                <w:sz w:val="22"/>
                <w:szCs w:val="22"/>
                <w:lang w:val="pl-PL"/>
              </w:rPr>
            </w:pPr>
            <w:r w:rsidRPr="004E5A5B">
              <w:rPr>
                <w:rFonts w:asciiTheme="minorHAnsi" w:hAnsiTheme="minorHAnsi" w:cstheme="minorHAnsi"/>
                <w:sz w:val="22"/>
                <w:szCs w:val="22"/>
                <w:lang w:val="pl-PL"/>
              </w:rPr>
              <w:t>Rozwiązania przyjęte lub zastosowane na szerszą skalę przez organizacje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D6BABD7" w14:textId="77777777" w:rsidR="00870AD2" w:rsidRPr="004E5A5B" w:rsidRDefault="00870AD2" w:rsidP="00870AD2">
            <w:pPr>
              <w:pStyle w:val="Default"/>
              <w:rPr>
                <w:rFonts w:asciiTheme="minorHAnsi" w:hAnsiTheme="minorHAnsi" w:cstheme="minorHAnsi"/>
                <w:sz w:val="22"/>
                <w:szCs w:val="22"/>
              </w:rPr>
            </w:pPr>
            <w:r w:rsidRPr="004E5A5B">
              <w:rPr>
                <w:rFonts w:asciiTheme="minorHAnsi" w:hAnsiTheme="minorHAnsi" w:cstheme="minorHAnsi"/>
                <w:sz w:val="22"/>
                <w:szCs w:val="22"/>
              </w:rPr>
              <w:t xml:space="preserve">Liczba rozwiązań przyjętych lub zwiększonych </w:t>
            </w:r>
          </w:p>
          <w:p w14:paraId="193DC182" w14:textId="57C35CD5" w:rsidR="00A77B3E" w:rsidRPr="004E5A5B" w:rsidRDefault="00A77B3E">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135501F" w14:textId="03E8A6A5" w:rsidR="00A77B3E" w:rsidRPr="004E5A5B" w:rsidRDefault="005E1F2F" w:rsidP="005E1F2F">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54FA26F" w14:textId="28C84373" w:rsidR="00A77B3E" w:rsidRPr="004E5A5B" w:rsidRDefault="008C40BB" w:rsidP="005E1F2F">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rPr>
              <w:t>2</w:t>
            </w:r>
            <w:r w:rsidRPr="004E5A5B">
              <w:rPr>
                <w:rFonts w:asciiTheme="minorHAnsi" w:hAnsiTheme="minorHAnsi" w:cstheme="minorHAnsi"/>
                <w:sz w:val="22"/>
                <w:szCs w:val="22"/>
              </w:rPr>
              <w:t>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1748D3" w14:textId="50BDF679" w:rsidR="00A77B3E" w:rsidRPr="004E5A5B" w:rsidRDefault="008C40BB">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3</w:t>
            </w:r>
            <w:r w:rsidRPr="004E5A5B">
              <w:rPr>
                <w:rFonts w:asciiTheme="minorHAnsi" w:hAnsiTheme="minorHAnsi" w:cstheme="minorHAnsi"/>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751B1F3" w14:textId="677687E3" w:rsidR="00A77B3E" w:rsidRPr="004E5A5B" w:rsidRDefault="008C40BB">
            <w:pPr>
              <w:spacing w:before="100"/>
              <w:rPr>
                <w:rFonts w:asciiTheme="minorHAnsi" w:hAnsiTheme="minorHAnsi" w:cstheme="minorHAnsi"/>
                <w:color w:val="000000"/>
                <w:sz w:val="22"/>
                <w:szCs w:val="22"/>
              </w:rPr>
            </w:pPr>
            <w:proofErr w:type="spellStart"/>
            <w:r w:rsidRPr="004E5A5B">
              <w:rPr>
                <w:rFonts w:asciiTheme="minorHAnsi" w:hAnsiTheme="minorHAnsi" w:cstheme="minorHAnsi"/>
                <w:color w:val="000000"/>
                <w:sz w:val="22"/>
                <w:szCs w:val="22"/>
              </w:rPr>
              <w:t>W</w:t>
            </w:r>
            <w:r w:rsidRPr="004E5A5B">
              <w:rPr>
                <w:rFonts w:asciiTheme="minorHAnsi" w:hAnsiTheme="minorHAnsi" w:cstheme="minorHAnsi"/>
                <w:sz w:val="22"/>
                <w:szCs w:val="22"/>
              </w:rPr>
              <w:t>łasne</w:t>
            </w:r>
            <w:proofErr w:type="spellEnd"/>
            <w:r w:rsidRPr="004E5A5B">
              <w:rPr>
                <w:rFonts w:asciiTheme="minorHAnsi" w:hAnsiTheme="minorHAnsi" w:cstheme="minorHAnsi"/>
                <w:sz w:val="22"/>
                <w:szCs w:val="22"/>
              </w:rPr>
              <w:t xml:space="preserve"> </w:t>
            </w:r>
            <w:proofErr w:type="spellStart"/>
            <w:r w:rsidRPr="004E5A5B">
              <w:rPr>
                <w:rFonts w:asciiTheme="minorHAnsi" w:hAnsiTheme="minorHAnsi" w:cstheme="minorHAnsi"/>
                <w:sz w:val="22"/>
                <w:szCs w:val="22"/>
              </w:rPr>
              <w:t>obliczenia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4249550" w14:textId="77777777" w:rsidR="00A77B3E" w:rsidRPr="004E5A5B" w:rsidRDefault="00A77B3E">
            <w:pPr>
              <w:spacing w:before="100"/>
              <w:rPr>
                <w:rFonts w:asciiTheme="minorHAnsi" w:hAnsiTheme="minorHAnsi" w:cstheme="minorHAnsi"/>
                <w:color w:val="000000"/>
                <w:sz w:val="22"/>
                <w:szCs w:val="22"/>
              </w:rPr>
            </w:pPr>
          </w:p>
        </w:tc>
      </w:tr>
    </w:tbl>
    <w:p w14:paraId="3076CD4F" w14:textId="4F05B139" w:rsidR="00A77B3E" w:rsidRPr="004E5A5B" w:rsidRDefault="006359A6" w:rsidP="00ED026D">
      <w:pPr>
        <w:pStyle w:val="Nagwek3"/>
        <w:rPr>
          <w:rFonts w:asciiTheme="minorHAnsi" w:hAnsiTheme="minorHAnsi" w:cstheme="minorHAnsi"/>
          <w:bCs w:val="0"/>
          <w:color w:val="000000"/>
          <w:sz w:val="24"/>
          <w:szCs w:val="24"/>
        </w:rPr>
      </w:pPr>
      <w:bookmarkStart w:id="36" w:name="_Toc95731508"/>
      <w:bookmarkStart w:id="37" w:name="_Toc103145742"/>
      <w:r w:rsidRPr="004E5A5B">
        <w:rPr>
          <w:rFonts w:asciiTheme="minorHAnsi" w:hAnsiTheme="minorHAnsi" w:cstheme="minorHAnsi"/>
          <w:bCs w:val="0"/>
          <w:color w:val="000000"/>
          <w:sz w:val="24"/>
          <w:szCs w:val="24"/>
          <w:lang w:val="pl"/>
        </w:rPr>
        <w:t>2.1.1.</w:t>
      </w:r>
      <w:r w:rsidR="008B562B" w:rsidRPr="004E5A5B">
        <w:rPr>
          <w:rFonts w:asciiTheme="minorHAnsi" w:hAnsiTheme="minorHAnsi" w:cstheme="minorHAnsi"/>
          <w:bCs w:val="0"/>
          <w:color w:val="000000"/>
          <w:sz w:val="24"/>
          <w:szCs w:val="24"/>
          <w:lang w:val="pl"/>
        </w:rPr>
        <w:t>3</w:t>
      </w:r>
      <w:r w:rsidRPr="004E5A5B">
        <w:rPr>
          <w:rFonts w:asciiTheme="minorHAnsi" w:hAnsiTheme="minorHAnsi" w:cstheme="minorHAnsi"/>
          <w:bCs w:val="0"/>
          <w:color w:val="000000"/>
          <w:sz w:val="24"/>
          <w:szCs w:val="24"/>
          <w:lang w:val="pl"/>
        </w:rPr>
        <w:t xml:space="preserve"> Główne grupy docelowe</w:t>
      </w:r>
      <w:bookmarkEnd w:id="36"/>
      <w:bookmarkEnd w:id="37"/>
    </w:p>
    <w:p w14:paraId="1A6CB8E8" w14:textId="77777777" w:rsidR="00956562" w:rsidRPr="004E5A5B" w:rsidRDefault="00400762" w:rsidP="00D058AA">
      <w:pPr>
        <w:spacing w:after="120" w:line="360" w:lineRule="auto"/>
        <w:rPr>
          <w:rFonts w:asciiTheme="minorHAnsi" w:hAnsiTheme="minorHAnsi" w:cstheme="minorHAnsi"/>
          <w:color w:val="FF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e)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(iii), art. 17 ust. 9 lit. c)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(iv)</w:t>
      </w:r>
      <w:r w:rsidR="00B239E9" w:rsidRPr="004E5A5B">
        <w:rPr>
          <w:rFonts w:asciiTheme="minorHAnsi" w:hAnsiTheme="minorHAnsi" w:cstheme="minorHAnsi"/>
          <w:color w:val="FF0000"/>
          <w:lang w:val="pl"/>
        </w:rPr>
        <w:t xml:space="preserve"> </w:t>
      </w:r>
    </w:p>
    <w:p w14:paraId="600669B2" w14:textId="551256F2" w:rsidR="00B239E9" w:rsidRPr="004E5A5B" w:rsidRDefault="00956562" w:rsidP="00D058AA">
      <w:pPr>
        <w:spacing w:after="120" w:line="360" w:lineRule="auto"/>
        <w:rPr>
          <w:rFonts w:asciiTheme="minorHAnsi" w:hAnsiTheme="minorHAnsi" w:cstheme="minorHAnsi"/>
          <w:color w:val="FF0000"/>
          <w:lang w:val="pl-PL"/>
        </w:rPr>
      </w:pPr>
      <w:r w:rsidRPr="004E5A5B">
        <w:rPr>
          <w:rFonts w:asciiTheme="minorHAnsi" w:hAnsiTheme="minorHAnsi" w:cstheme="minorHAnsi"/>
          <w:color w:val="C00000"/>
          <w:lang w:val="pl"/>
        </w:rPr>
        <w:t>P</w:t>
      </w:r>
      <w:r w:rsidR="00B239E9" w:rsidRPr="004E5A5B">
        <w:rPr>
          <w:rFonts w:asciiTheme="minorHAnsi" w:hAnsiTheme="minorHAnsi" w:cstheme="minorHAnsi"/>
          <w:color w:val="C00000"/>
          <w:lang w:val="pl"/>
        </w:rPr>
        <w:t>ole tekstowe [7 000]</w:t>
      </w:r>
    </w:p>
    <w:p w14:paraId="45EC9C49" w14:textId="77777777" w:rsidR="00F5240F" w:rsidRPr="004E5A5B" w:rsidRDefault="00F5240F" w:rsidP="00D058AA">
      <w:pPr>
        <w:shd w:val="clear" w:color="auto" w:fill="FFFFFF"/>
        <w:spacing w:after="120" w:line="360" w:lineRule="auto"/>
        <w:rPr>
          <w:rFonts w:asciiTheme="minorHAnsi" w:hAnsiTheme="minorHAnsi" w:cstheme="minorHAnsi"/>
          <w:lang w:val="pl-PL"/>
        </w:rPr>
      </w:pPr>
      <w:r w:rsidRPr="004E5A5B">
        <w:rPr>
          <w:rStyle w:val="ts-alignment-element"/>
          <w:rFonts w:asciiTheme="minorHAnsi" w:hAnsiTheme="minorHAnsi" w:cstheme="minorHAnsi"/>
          <w:lang w:val="pl-PL"/>
        </w:rPr>
        <w:t>Do grup wsparcia w ramach tego celu szczegółowego zaliczają się następujące instytucje:</w:t>
      </w:r>
    </w:p>
    <w:p w14:paraId="747F7B29" w14:textId="77777777" w:rsidR="00F5240F" w:rsidRPr="004E5A5B" w:rsidRDefault="00F5240F" w:rsidP="00536B95">
      <w:pPr>
        <w:pStyle w:val="Akapitzlist"/>
        <w:numPr>
          <w:ilvl w:val="0"/>
          <w:numId w:val="56"/>
        </w:numPr>
        <w:spacing w:before="100" w:after="200" w:line="360" w:lineRule="auto"/>
        <w:rPr>
          <w:rFonts w:asciiTheme="minorHAnsi" w:hAnsiTheme="minorHAnsi" w:cstheme="minorHAnsi"/>
          <w:lang w:val="pl-PL"/>
        </w:rPr>
      </w:pPr>
      <w:r w:rsidRPr="004E5A5B">
        <w:rPr>
          <w:rFonts w:asciiTheme="minorHAnsi" w:hAnsiTheme="minorHAnsi" w:cstheme="minorHAnsi"/>
          <w:lang w:val="pl"/>
        </w:rPr>
        <w:t>jednostki administracji państwowej, regionalnej i samorządowej, stowarzyszenia tych jednostek oraz</w:t>
      </w:r>
      <w:r w:rsidRPr="004E5A5B">
        <w:rPr>
          <w:rFonts w:asciiTheme="minorHAnsi" w:hAnsiTheme="minorHAnsi" w:cstheme="minorHAnsi"/>
          <w:color w:val="000000"/>
          <w:lang w:val="pl-PL"/>
        </w:rPr>
        <w:t xml:space="preserve"> instytucje im podległe</w:t>
      </w:r>
      <w:r w:rsidRPr="004E5A5B">
        <w:rPr>
          <w:rFonts w:asciiTheme="minorHAnsi" w:hAnsiTheme="minorHAnsi" w:cstheme="minorHAnsi"/>
          <w:lang w:val="pl"/>
        </w:rPr>
        <w:t>,</w:t>
      </w:r>
    </w:p>
    <w:p w14:paraId="59A4C8DB" w14:textId="77777777" w:rsidR="00F5240F" w:rsidRPr="004E5A5B" w:rsidRDefault="00F5240F" w:rsidP="00536B95">
      <w:pPr>
        <w:pStyle w:val="Akapitzlist"/>
        <w:numPr>
          <w:ilvl w:val="0"/>
          <w:numId w:val="56"/>
        </w:numPr>
        <w:spacing w:before="100" w:after="200" w:line="360" w:lineRule="auto"/>
        <w:rPr>
          <w:rFonts w:asciiTheme="minorHAnsi" w:hAnsiTheme="minorHAnsi" w:cstheme="minorHAnsi"/>
          <w:lang w:val="pl-PL"/>
        </w:rPr>
      </w:pPr>
      <w:r w:rsidRPr="004E5A5B">
        <w:rPr>
          <w:rFonts w:asciiTheme="minorHAnsi" w:hAnsiTheme="minorHAnsi" w:cstheme="minorHAnsi"/>
          <w:lang w:val="pl"/>
        </w:rPr>
        <w:t>jednostki ratownicze, jednostki ochrony przeciwpożarowej (w tym straż pożarna), policja i służby graniczne,</w:t>
      </w:r>
    </w:p>
    <w:p w14:paraId="21BA683B" w14:textId="77777777" w:rsidR="00F5240F" w:rsidRPr="004E5A5B" w:rsidRDefault="00F5240F" w:rsidP="00536B95">
      <w:pPr>
        <w:pStyle w:val="Akapitzlist"/>
        <w:numPr>
          <w:ilvl w:val="0"/>
          <w:numId w:val="56"/>
        </w:numPr>
        <w:autoSpaceDE w:val="0"/>
        <w:autoSpaceDN w:val="0"/>
        <w:adjustRightInd w:val="0"/>
        <w:spacing w:line="360" w:lineRule="auto"/>
        <w:rPr>
          <w:rFonts w:asciiTheme="minorHAnsi" w:hAnsiTheme="minorHAnsi" w:cstheme="minorHAnsi"/>
          <w:color w:val="000000"/>
          <w:lang w:val="pl-PL"/>
        </w:rPr>
      </w:pPr>
      <w:r w:rsidRPr="004E5A5B">
        <w:rPr>
          <w:rFonts w:asciiTheme="minorHAnsi" w:hAnsiTheme="minorHAnsi" w:cstheme="minorHAnsi"/>
          <w:lang w:val="pl"/>
        </w:rPr>
        <w:t>inne podmioty prawa publicznego (np. izby, organy administracji rządowej),</w:t>
      </w:r>
      <w:r w:rsidRPr="004E5A5B">
        <w:rPr>
          <w:rFonts w:asciiTheme="minorHAnsi" w:hAnsiTheme="minorHAnsi" w:cstheme="minorHAnsi"/>
          <w:color w:val="000000"/>
          <w:lang w:val="pl-PL"/>
        </w:rPr>
        <w:t xml:space="preserve">jednostki szkolnictwa wyższego i instytucje naukowe </w:t>
      </w:r>
    </w:p>
    <w:p w14:paraId="073D5DC7" w14:textId="3AA9164E" w:rsidR="00F5240F" w:rsidRPr="004E5A5B" w:rsidRDefault="00F5240F" w:rsidP="00D058AA">
      <w:pPr>
        <w:pStyle w:val="Akapitzlist"/>
        <w:numPr>
          <w:ilvl w:val="0"/>
          <w:numId w:val="56"/>
        </w:numPr>
        <w:autoSpaceDE w:val="0"/>
        <w:autoSpaceDN w:val="0"/>
        <w:adjustRightInd w:val="0"/>
        <w:spacing w:line="360" w:lineRule="auto"/>
        <w:contextualSpacing w:val="0"/>
        <w:rPr>
          <w:rFonts w:asciiTheme="minorHAnsi" w:hAnsiTheme="minorHAnsi" w:cstheme="minorHAnsi"/>
          <w:color w:val="000000"/>
          <w:lang w:val="pl-PL"/>
        </w:rPr>
      </w:pPr>
      <w:r w:rsidRPr="004E5A5B">
        <w:rPr>
          <w:rFonts w:asciiTheme="minorHAnsi" w:hAnsiTheme="minorHAnsi" w:cstheme="minorHAnsi"/>
          <w:color w:val="000000"/>
          <w:lang w:val="pl-PL"/>
        </w:rPr>
        <w:t xml:space="preserve">organizacje pozarządowe </w:t>
      </w:r>
    </w:p>
    <w:p w14:paraId="29E9A4F7" w14:textId="77777777" w:rsidR="00F5240F" w:rsidRPr="004E5A5B" w:rsidRDefault="00F5240F" w:rsidP="00D058AA">
      <w:pPr>
        <w:pStyle w:val="Nagwek4"/>
        <w:spacing w:after="0" w:line="276" w:lineRule="auto"/>
        <w:rPr>
          <w:rFonts w:asciiTheme="minorHAnsi" w:hAnsiTheme="minorHAnsi" w:cstheme="minorHAnsi"/>
          <w:sz w:val="24"/>
          <w:szCs w:val="24"/>
          <w:lang w:val="pl-PL"/>
        </w:rPr>
      </w:pPr>
      <w:r w:rsidRPr="004E5A5B">
        <w:rPr>
          <w:rFonts w:asciiTheme="minorHAnsi" w:hAnsiTheme="minorHAnsi" w:cstheme="minorHAnsi"/>
          <w:caps/>
          <w:sz w:val="24"/>
          <w:szCs w:val="24"/>
          <w:lang w:val="pl"/>
        </w:rPr>
        <w:t xml:space="preserve">Konkretne obszary docelowe, w tym planowane wykorzystanie zintegrowanych inwestycji terytorialnych, rozwoju lokalnego kierowanego przez społeczność lub innych narzędzi terytorialnych </w:t>
      </w:r>
    </w:p>
    <w:p w14:paraId="49E842CB" w14:textId="20915314" w:rsidR="0017372C" w:rsidRPr="004E5A5B" w:rsidRDefault="00F5240F" w:rsidP="00D058AA">
      <w:pPr>
        <w:spacing w:after="240" w:line="360" w:lineRule="auto"/>
        <w:rPr>
          <w:rFonts w:asciiTheme="minorHAnsi" w:hAnsiTheme="minorHAnsi" w:cstheme="minorHAnsi"/>
          <w:color w:val="000000"/>
          <w:lang w:val="pl-PL"/>
        </w:rPr>
      </w:pPr>
      <w:r w:rsidRPr="004E5A5B">
        <w:rPr>
          <w:rFonts w:asciiTheme="minorHAnsi" w:hAnsiTheme="minorHAnsi" w:cstheme="minorHAnsi"/>
          <w:lang w:va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1575CD77" w14:textId="584C2889" w:rsidR="00453344" w:rsidRPr="004E5A5B" w:rsidRDefault="006359A6" w:rsidP="00D058AA">
      <w:pPr>
        <w:pStyle w:val="Default"/>
        <w:spacing w:after="240"/>
        <w:outlineLvl w:val="2"/>
        <w:rPr>
          <w:rFonts w:asciiTheme="minorHAnsi" w:hAnsiTheme="minorHAnsi" w:cstheme="minorHAnsi"/>
          <w:b/>
          <w:bCs/>
        </w:rPr>
      </w:pPr>
      <w:bookmarkStart w:id="38" w:name="_Toc95731509"/>
      <w:bookmarkStart w:id="39" w:name="_Toc103145743"/>
      <w:r w:rsidRPr="004E5A5B">
        <w:rPr>
          <w:rFonts w:asciiTheme="minorHAnsi" w:hAnsiTheme="minorHAnsi" w:cstheme="minorHAnsi"/>
          <w:b/>
          <w:bCs/>
          <w:lang w:val="pl"/>
        </w:rPr>
        <w:t>2.1.1.</w:t>
      </w:r>
      <w:r w:rsidR="008B562B" w:rsidRPr="004E5A5B">
        <w:rPr>
          <w:rFonts w:asciiTheme="minorHAnsi" w:hAnsiTheme="minorHAnsi" w:cstheme="minorHAnsi"/>
          <w:b/>
          <w:bCs/>
          <w:lang w:val="pl"/>
        </w:rPr>
        <w:t>4</w:t>
      </w:r>
      <w:r w:rsidRPr="004E5A5B">
        <w:rPr>
          <w:rFonts w:asciiTheme="minorHAnsi" w:hAnsiTheme="minorHAnsi" w:cstheme="minorHAnsi"/>
          <w:b/>
          <w:bCs/>
          <w:lang w:val="pl"/>
        </w:rPr>
        <w:t xml:space="preserve"> </w:t>
      </w:r>
      <w:bookmarkEnd w:id="38"/>
      <w:r w:rsidR="00453344" w:rsidRPr="004E5A5B">
        <w:rPr>
          <w:rFonts w:asciiTheme="minorHAnsi" w:hAnsiTheme="minorHAnsi" w:cstheme="minorHAnsi"/>
          <w:b/>
          <w:bCs/>
        </w:rPr>
        <w:t>Wskazanie konkretnych terytoriów objętych wsparciem, z uwzględnieniem planowanego wykorzystania zintegrowanych inwestycji terytorialnych, rozwoju lokalnego kierowanego przez społeczność lub innych narzędzi terytorialnych</w:t>
      </w:r>
      <w:bookmarkEnd w:id="39"/>
    </w:p>
    <w:p w14:paraId="39C61EBB" w14:textId="77777777" w:rsidR="004C71E2" w:rsidRPr="004E5A5B" w:rsidRDefault="00400762">
      <w:pPr>
        <w:spacing w:before="10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e)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(iv) </w:t>
      </w:r>
    </w:p>
    <w:p w14:paraId="4886D86E" w14:textId="318E28EE" w:rsidR="00D32A1B" w:rsidRPr="004E5A5B" w:rsidRDefault="004C71E2" w:rsidP="00D058AA">
      <w:pPr>
        <w:spacing w:after="240"/>
        <w:rPr>
          <w:rFonts w:asciiTheme="minorHAnsi" w:hAnsiTheme="minorHAnsi" w:cstheme="minorHAnsi"/>
          <w:color w:val="FF0000"/>
          <w:lang w:val="pl"/>
        </w:rPr>
      </w:pPr>
      <w:r w:rsidRPr="004E5A5B">
        <w:rPr>
          <w:rFonts w:asciiTheme="minorHAnsi" w:hAnsiTheme="minorHAnsi" w:cstheme="minorHAnsi"/>
          <w:color w:val="C00000"/>
          <w:lang w:val="pl"/>
        </w:rPr>
        <w:t>P</w:t>
      </w:r>
      <w:r w:rsidR="00632944" w:rsidRPr="004E5A5B">
        <w:rPr>
          <w:rFonts w:asciiTheme="minorHAnsi" w:hAnsiTheme="minorHAnsi" w:cstheme="minorHAnsi"/>
          <w:color w:val="C00000"/>
          <w:lang w:val="pl"/>
        </w:rPr>
        <w:t>ole tekstowe [7</w:t>
      </w:r>
      <w:r w:rsidR="00D32A1B" w:rsidRPr="004E5A5B">
        <w:rPr>
          <w:rFonts w:asciiTheme="minorHAnsi" w:hAnsiTheme="minorHAnsi" w:cstheme="minorHAnsi"/>
          <w:color w:val="FF0000"/>
          <w:lang w:val="pl"/>
        </w:rPr>
        <w:t> </w:t>
      </w:r>
      <w:r w:rsidR="00632944" w:rsidRPr="004E5A5B">
        <w:rPr>
          <w:rFonts w:asciiTheme="minorHAnsi" w:hAnsiTheme="minorHAnsi" w:cstheme="minorHAnsi"/>
          <w:color w:val="C00000"/>
          <w:lang w:val="pl"/>
        </w:rPr>
        <w:t>000]</w:t>
      </w:r>
    </w:p>
    <w:p w14:paraId="45398BFB" w14:textId="77777777" w:rsidR="00D32A1B" w:rsidRPr="004E5A5B" w:rsidRDefault="00D32A1B" w:rsidP="00D058AA">
      <w:pPr>
        <w:spacing w:after="240"/>
        <w:rPr>
          <w:rFonts w:asciiTheme="minorHAnsi" w:hAnsiTheme="minorHAnsi" w:cstheme="minorHAnsi"/>
          <w:lang w:val="pl-PL"/>
        </w:rPr>
      </w:pPr>
      <w:r w:rsidRPr="004E5A5B">
        <w:rPr>
          <w:rFonts w:asciiTheme="minorHAnsi" w:hAnsiTheme="minorHAnsi" w:cstheme="minorHAnsi"/>
          <w:lang w:val="pl"/>
        </w:rPr>
        <w:t>Program nie przewiduje stosowania żadnych narzędzi terytorialnych, o których mowa powyżej.</w:t>
      </w:r>
    </w:p>
    <w:p w14:paraId="677B98C2" w14:textId="77777777" w:rsidR="004C71E2" w:rsidRPr="004E5A5B" w:rsidRDefault="004C71E2">
      <w:pPr>
        <w:spacing w:before="100"/>
        <w:rPr>
          <w:rFonts w:asciiTheme="minorHAnsi" w:hAnsiTheme="minorHAnsi" w:cstheme="minorHAnsi"/>
          <w:color w:val="FF0000"/>
          <w:sz w:val="12"/>
          <w:szCs w:val="12"/>
          <w:lang w:val="pl-PL"/>
        </w:rPr>
      </w:pPr>
    </w:p>
    <w:p w14:paraId="54077B33" w14:textId="498E3153" w:rsidR="00A77B3E" w:rsidRPr="004E5A5B" w:rsidRDefault="006359A6" w:rsidP="004C71E2">
      <w:pPr>
        <w:pStyle w:val="Nagwek3"/>
        <w:spacing w:before="0" w:after="0"/>
        <w:rPr>
          <w:rFonts w:asciiTheme="minorHAnsi" w:hAnsiTheme="minorHAnsi" w:cstheme="minorHAnsi"/>
          <w:bCs w:val="0"/>
          <w:color w:val="000000"/>
          <w:sz w:val="24"/>
          <w:szCs w:val="24"/>
          <w:lang w:val="pl-PL"/>
        </w:rPr>
      </w:pPr>
      <w:bookmarkStart w:id="40" w:name="_Toc95731510"/>
      <w:bookmarkStart w:id="41" w:name="_Toc103145744"/>
      <w:r w:rsidRPr="004E5A5B">
        <w:rPr>
          <w:rFonts w:asciiTheme="minorHAnsi" w:hAnsiTheme="minorHAnsi" w:cstheme="minorHAnsi"/>
          <w:bCs w:val="0"/>
          <w:color w:val="000000"/>
          <w:sz w:val="24"/>
          <w:szCs w:val="24"/>
          <w:lang w:val="pl"/>
        </w:rPr>
        <w:t>2.1.1.</w:t>
      </w:r>
      <w:r w:rsidR="008B562B" w:rsidRPr="004E5A5B">
        <w:rPr>
          <w:rFonts w:asciiTheme="minorHAnsi" w:hAnsiTheme="minorHAnsi" w:cstheme="minorHAnsi"/>
          <w:bCs w:val="0"/>
          <w:color w:val="000000"/>
          <w:sz w:val="24"/>
          <w:szCs w:val="24"/>
          <w:lang w:val="pl"/>
        </w:rPr>
        <w:t>5</w:t>
      </w:r>
      <w:r w:rsidRPr="004E5A5B">
        <w:rPr>
          <w:rFonts w:asciiTheme="minorHAnsi" w:hAnsiTheme="minorHAnsi" w:cstheme="minorHAnsi"/>
          <w:bCs w:val="0"/>
          <w:color w:val="000000"/>
          <w:sz w:val="24"/>
          <w:szCs w:val="24"/>
          <w:lang w:val="pl"/>
        </w:rPr>
        <w:t xml:space="preserve"> Planowane wykorzystanie instrumentów finansowych</w:t>
      </w:r>
      <w:bookmarkEnd w:id="40"/>
      <w:bookmarkEnd w:id="41"/>
    </w:p>
    <w:p w14:paraId="3E0E3A68" w14:textId="77777777" w:rsidR="00A77B3E" w:rsidRPr="004E5A5B" w:rsidRDefault="00A77B3E" w:rsidP="004C71E2">
      <w:pPr>
        <w:rPr>
          <w:rFonts w:asciiTheme="minorHAnsi" w:hAnsiTheme="minorHAnsi" w:cstheme="minorHAnsi"/>
          <w:color w:val="000000"/>
          <w:sz w:val="14"/>
          <w:szCs w:val="14"/>
          <w:lang w:val="pl-PL"/>
        </w:rPr>
      </w:pPr>
    </w:p>
    <w:p w14:paraId="197910BF" w14:textId="77777777" w:rsidR="004C71E2" w:rsidRPr="004E5A5B" w:rsidRDefault="00B92F92" w:rsidP="004C71E2">
      <w:pPr>
        <w:spacing w:before="10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e)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(v)</w:t>
      </w:r>
      <w:r w:rsidR="00267C8C" w:rsidRPr="004E5A5B">
        <w:rPr>
          <w:rFonts w:asciiTheme="minorHAnsi" w:hAnsiTheme="minorHAnsi" w:cstheme="minorHAnsi"/>
          <w:color w:val="000000"/>
          <w:lang w:val="pl"/>
        </w:rPr>
        <w:t xml:space="preserve"> </w:t>
      </w:r>
    </w:p>
    <w:p w14:paraId="14FA6302" w14:textId="3D7074A7" w:rsidR="003E3609" w:rsidRPr="004E5A5B" w:rsidRDefault="00267C8C" w:rsidP="00D058AA">
      <w:pPr>
        <w:spacing w:after="120"/>
        <w:rPr>
          <w:rFonts w:asciiTheme="minorHAnsi" w:hAnsiTheme="minorHAnsi" w:cstheme="minorHAnsi"/>
          <w:color w:val="FF0000"/>
          <w:lang w:val="pl"/>
        </w:rPr>
      </w:pPr>
      <w:r w:rsidRPr="004E5A5B">
        <w:rPr>
          <w:rFonts w:asciiTheme="minorHAnsi" w:hAnsiTheme="minorHAnsi" w:cstheme="minorHAnsi"/>
          <w:color w:val="C00000"/>
          <w:lang w:val="pl"/>
        </w:rPr>
        <w:t>Pole tekstowe [7</w:t>
      </w:r>
      <w:r w:rsidR="003E3609" w:rsidRPr="004E5A5B">
        <w:rPr>
          <w:rFonts w:asciiTheme="minorHAnsi" w:hAnsiTheme="minorHAnsi" w:cstheme="minorHAnsi"/>
          <w:color w:val="C00000"/>
          <w:lang w:val="pl"/>
        </w:rPr>
        <w:t> </w:t>
      </w:r>
      <w:r w:rsidRPr="004E5A5B">
        <w:rPr>
          <w:rFonts w:asciiTheme="minorHAnsi" w:hAnsiTheme="minorHAnsi" w:cstheme="minorHAnsi"/>
          <w:color w:val="C00000"/>
          <w:lang w:val="pl"/>
        </w:rPr>
        <w:t>000]</w:t>
      </w:r>
    </w:p>
    <w:p w14:paraId="402D5C57" w14:textId="781A2990" w:rsidR="003E3609" w:rsidRPr="004E5A5B" w:rsidRDefault="003E3609" w:rsidP="00D058AA">
      <w:pPr>
        <w:spacing w:after="240"/>
        <w:rPr>
          <w:rFonts w:asciiTheme="minorHAnsi" w:hAnsiTheme="minorHAnsi" w:cstheme="minorHAnsi"/>
          <w:lang w:val="pl-PL"/>
        </w:rPr>
      </w:pPr>
      <w:r w:rsidRPr="004E5A5B">
        <w:rPr>
          <w:rFonts w:asciiTheme="minorHAnsi" w:hAnsiTheme="minorHAnsi" w:cstheme="minorHAnsi"/>
          <w:lang w:val="pl"/>
        </w:rPr>
        <w:t>Nie przewiduje się wykorzystania instrumentów finansowych.</w:t>
      </w:r>
    </w:p>
    <w:p w14:paraId="6202714D" w14:textId="002AEF17" w:rsidR="00A77B3E" w:rsidRPr="004E5A5B" w:rsidRDefault="006359A6" w:rsidP="00D058AA">
      <w:pPr>
        <w:pStyle w:val="Nagwek4"/>
        <w:spacing w:before="0" w:after="240"/>
        <w:rPr>
          <w:rFonts w:asciiTheme="minorHAnsi" w:hAnsiTheme="minorHAnsi" w:cstheme="minorHAnsi"/>
          <w:bCs w:val="0"/>
          <w:color w:val="000000"/>
          <w:sz w:val="24"/>
          <w:szCs w:val="24"/>
          <w:lang w:val="pl-PL"/>
        </w:rPr>
      </w:pPr>
      <w:bookmarkStart w:id="42" w:name="_Toc95731511"/>
      <w:r w:rsidRPr="004E5A5B">
        <w:rPr>
          <w:rFonts w:asciiTheme="minorHAnsi" w:hAnsiTheme="minorHAnsi" w:cstheme="minorHAnsi"/>
          <w:bCs w:val="0"/>
          <w:color w:val="000000"/>
          <w:sz w:val="24"/>
          <w:szCs w:val="24"/>
          <w:lang w:val="pl"/>
        </w:rPr>
        <w:t>2.1.1.</w:t>
      </w:r>
      <w:r w:rsidR="008B562B" w:rsidRPr="004E5A5B">
        <w:rPr>
          <w:rFonts w:asciiTheme="minorHAnsi" w:hAnsiTheme="minorHAnsi" w:cstheme="minorHAnsi"/>
          <w:bCs w:val="0"/>
          <w:color w:val="000000"/>
          <w:sz w:val="24"/>
          <w:szCs w:val="24"/>
          <w:lang w:val="pl"/>
        </w:rPr>
        <w:t>6</w:t>
      </w:r>
      <w:r w:rsidRPr="004E5A5B">
        <w:rPr>
          <w:rFonts w:asciiTheme="minorHAnsi" w:hAnsiTheme="minorHAnsi" w:cstheme="minorHAnsi"/>
          <w:bCs w:val="0"/>
          <w:color w:val="000000"/>
          <w:sz w:val="24"/>
          <w:szCs w:val="24"/>
          <w:lang w:val="pl"/>
        </w:rPr>
        <w:t xml:space="preserve"> </w:t>
      </w:r>
      <w:r w:rsidR="00B92F92" w:rsidRPr="004E5A5B">
        <w:rPr>
          <w:rFonts w:asciiTheme="minorHAnsi" w:hAnsiTheme="minorHAnsi" w:cstheme="minorHAnsi"/>
          <w:bCs w:val="0"/>
          <w:color w:val="000000"/>
          <w:sz w:val="24"/>
          <w:szCs w:val="24"/>
          <w:lang w:val="pl"/>
        </w:rPr>
        <w:t>Indykatywny</w:t>
      </w:r>
      <w:r w:rsidRPr="004E5A5B">
        <w:rPr>
          <w:rFonts w:asciiTheme="minorHAnsi" w:hAnsiTheme="minorHAnsi" w:cstheme="minorHAnsi"/>
          <w:bCs w:val="0"/>
          <w:color w:val="000000"/>
          <w:sz w:val="24"/>
          <w:szCs w:val="24"/>
          <w:lang w:val="pl"/>
        </w:rPr>
        <w:t xml:space="preserve"> podział </w:t>
      </w:r>
      <w:r w:rsidR="00B92F92" w:rsidRPr="004E5A5B">
        <w:rPr>
          <w:rFonts w:asciiTheme="minorHAnsi" w:hAnsiTheme="minorHAnsi" w:cstheme="minorHAnsi"/>
          <w:bCs w:val="0"/>
          <w:color w:val="000000"/>
          <w:sz w:val="24"/>
          <w:szCs w:val="24"/>
          <w:lang w:val="pl"/>
        </w:rPr>
        <w:t>zasobów</w:t>
      </w:r>
      <w:r w:rsidRPr="004E5A5B">
        <w:rPr>
          <w:rFonts w:asciiTheme="minorHAnsi" w:hAnsiTheme="minorHAnsi" w:cstheme="minorHAnsi"/>
          <w:bCs w:val="0"/>
          <w:color w:val="000000"/>
          <w:sz w:val="24"/>
          <w:szCs w:val="24"/>
          <w:lang w:val="pl"/>
        </w:rPr>
        <w:t xml:space="preserve"> programu UE według rodzaju interwencji</w:t>
      </w:r>
      <w:bookmarkEnd w:id="42"/>
    </w:p>
    <w:p w14:paraId="12C170BD" w14:textId="5359E731" w:rsidR="00A77B3E" w:rsidRPr="004E5A5B" w:rsidRDefault="00B92F92">
      <w:pPr>
        <w:spacing w:before="100"/>
        <w:rPr>
          <w:rFonts w:asciiTheme="minorHAnsi" w:hAnsiTheme="minorHAnsi" w:cstheme="minorHAnsi"/>
          <w:color w:val="000000"/>
          <w:lang w:val="p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e)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(vi), art. 17 ust. 9 lit. c)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(v)</w:t>
      </w:r>
    </w:p>
    <w:p w14:paraId="220ECD5E" w14:textId="717B5DAE" w:rsidR="00A77B3E" w:rsidRPr="004E5A5B" w:rsidRDefault="006359A6" w:rsidP="007436C2">
      <w:pPr>
        <w:pStyle w:val="Nagwek3"/>
        <w:rPr>
          <w:rFonts w:asciiTheme="minorHAnsi" w:hAnsiTheme="minorHAnsi" w:cstheme="minorHAnsi"/>
          <w:b w:val="0"/>
          <w:i/>
          <w:color w:val="000000"/>
          <w:sz w:val="24"/>
          <w:szCs w:val="24"/>
          <w:lang w:val="pl-PL"/>
        </w:rPr>
      </w:pPr>
      <w:bookmarkStart w:id="43" w:name="_Toc95731512"/>
      <w:bookmarkStart w:id="44" w:name="_Toc103145745"/>
      <w:r w:rsidRPr="004E5A5B">
        <w:rPr>
          <w:rFonts w:asciiTheme="minorHAnsi" w:hAnsiTheme="minorHAnsi" w:cstheme="minorHAnsi"/>
          <w:b w:val="0"/>
          <w:color w:val="000000"/>
          <w:sz w:val="24"/>
          <w:szCs w:val="24"/>
          <w:lang w:val="pl"/>
        </w:rPr>
        <w:t xml:space="preserve">Tabela 4 – </w:t>
      </w:r>
      <w:bookmarkStart w:id="45" w:name="_Hlk101953778"/>
      <w:r w:rsidRPr="004E5A5B">
        <w:rPr>
          <w:rFonts w:asciiTheme="minorHAnsi" w:hAnsiTheme="minorHAnsi" w:cstheme="minorHAnsi"/>
          <w:b w:val="0"/>
          <w:color w:val="000000"/>
          <w:sz w:val="24"/>
          <w:szCs w:val="24"/>
          <w:lang w:val="pl"/>
        </w:rPr>
        <w:t xml:space="preserve">Wymiar 1 – </w:t>
      </w:r>
      <w:r w:rsidR="007B44D7" w:rsidRPr="004E5A5B">
        <w:rPr>
          <w:rFonts w:asciiTheme="minorHAnsi" w:hAnsiTheme="minorHAnsi" w:cstheme="minorHAnsi"/>
          <w:b w:val="0"/>
          <w:iCs/>
          <w:color w:val="000000"/>
          <w:sz w:val="24"/>
          <w:szCs w:val="24"/>
          <w:lang w:val="pl"/>
        </w:rPr>
        <w:t>zakres</w:t>
      </w:r>
      <w:r w:rsidRPr="004E5A5B">
        <w:rPr>
          <w:rFonts w:asciiTheme="minorHAnsi" w:hAnsiTheme="minorHAnsi" w:cstheme="minorHAnsi"/>
          <w:b w:val="0"/>
          <w:color w:val="000000"/>
          <w:sz w:val="24"/>
          <w:szCs w:val="24"/>
          <w:lang w:val="pl"/>
        </w:rPr>
        <w:t xml:space="preserve"> interwencji</w:t>
      </w:r>
      <w:bookmarkEnd w:id="43"/>
      <w:bookmarkEnd w:id="45"/>
      <w:bookmarkEnd w:id="44"/>
    </w:p>
    <w:tbl>
      <w:tblPr>
        <w:tblW w:w="53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RSO 2.4 priorytetu 1 w podziale na kody interwencji."/>
      </w:tblPr>
      <w:tblGrid>
        <w:gridCol w:w="1151"/>
        <w:gridCol w:w="1380"/>
        <w:gridCol w:w="857"/>
        <w:gridCol w:w="6029"/>
        <w:gridCol w:w="1541"/>
      </w:tblGrid>
      <w:tr w:rsidR="00C44012" w:rsidRPr="004E5A5B" w14:paraId="40D55170" w14:textId="77777777" w:rsidTr="00D058AA">
        <w:trPr>
          <w:trHeight w:val="953"/>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C3A9F77" w14:textId="6229F9C1" w:rsidR="00A77B3E" w:rsidRPr="004E5A5B" w:rsidRDefault="00334A49">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Nr p</w:t>
            </w:r>
            <w:r w:rsidR="006359A6" w:rsidRPr="004E5A5B">
              <w:rPr>
                <w:rFonts w:asciiTheme="minorHAnsi" w:hAnsiTheme="minorHAnsi" w:cstheme="minorHAnsi"/>
                <w:color w:val="000000"/>
                <w:sz w:val="22"/>
                <w:szCs w:val="22"/>
                <w:lang w:val="pl"/>
              </w:rPr>
              <w:t>riorytet</w:t>
            </w:r>
            <w:r w:rsidRPr="004E5A5B">
              <w:rPr>
                <w:rFonts w:asciiTheme="minorHAnsi" w:hAnsiTheme="minorHAnsi" w:cstheme="minorHAnsi"/>
                <w:color w:val="000000"/>
                <w:sz w:val="22"/>
                <w:szCs w:val="22"/>
                <w:lang w:val="pl"/>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0044124"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E43E2A8"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Fundusz</w:t>
            </w:r>
          </w:p>
        </w:tc>
        <w:tc>
          <w:tcPr>
            <w:tcW w:w="275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D5B4C68"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Kod</w:t>
            </w:r>
          </w:p>
        </w:tc>
        <w:tc>
          <w:tcPr>
            <w:tcW w:w="70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28EF18D" w14:textId="0A431D50"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Kwota (</w:t>
            </w:r>
            <w:r w:rsidR="00334A49" w:rsidRPr="004E5A5B">
              <w:rPr>
                <w:rFonts w:asciiTheme="minorHAnsi" w:hAnsiTheme="minorHAnsi" w:cstheme="minorHAnsi"/>
                <w:color w:val="000000"/>
                <w:sz w:val="22"/>
                <w:szCs w:val="22"/>
                <w:lang w:val="pl"/>
              </w:rPr>
              <w:t xml:space="preserve">w </w:t>
            </w:r>
            <w:r w:rsidRPr="004E5A5B">
              <w:rPr>
                <w:rFonts w:asciiTheme="minorHAnsi" w:hAnsiTheme="minorHAnsi" w:cstheme="minorHAnsi"/>
                <w:color w:val="000000"/>
                <w:sz w:val="22"/>
                <w:szCs w:val="22"/>
                <w:lang w:val="pl"/>
              </w:rPr>
              <w:t>EUR)</w:t>
            </w:r>
          </w:p>
        </w:tc>
      </w:tr>
      <w:tr w:rsidR="00C44012" w:rsidRPr="004E5A5B" w14:paraId="6458475C" w14:textId="77777777" w:rsidTr="00D058AA">
        <w:trPr>
          <w:trHeight w:val="1783"/>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2A21DC4" w14:textId="33873AE5" w:rsidR="00A77B3E" w:rsidRPr="004E5A5B" w:rsidRDefault="007E11C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05CBE26" w14:textId="0D8E9F70" w:rsidR="00A77B3E" w:rsidRPr="004E5A5B" w:rsidRDefault="007E11C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 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0F77864" w14:textId="1E40CDBE" w:rsidR="00A77B3E" w:rsidRPr="004E5A5B" w:rsidRDefault="00A77B3E">
            <w:pPr>
              <w:spacing w:before="100"/>
              <w:rPr>
                <w:rFonts w:asciiTheme="minorHAnsi" w:hAnsiTheme="minorHAnsi" w:cstheme="minorHAnsi"/>
                <w:color w:val="000000"/>
                <w:sz w:val="22"/>
                <w:szCs w:val="22"/>
              </w:rPr>
            </w:pPr>
          </w:p>
        </w:tc>
        <w:tc>
          <w:tcPr>
            <w:tcW w:w="275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0D28432" w14:textId="25230C16" w:rsidR="00A77B3E" w:rsidRPr="004E5A5B" w:rsidRDefault="00EE4FB5" w:rsidP="00D058AA">
            <w:pPr>
              <w:pStyle w:val="Default"/>
              <w:rPr>
                <w:rFonts w:asciiTheme="minorHAnsi" w:hAnsiTheme="minorHAnsi" w:cstheme="minorHAnsi"/>
                <w:sz w:val="22"/>
                <w:szCs w:val="22"/>
              </w:rPr>
            </w:pPr>
            <w:r w:rsidRPr="004E5A5B">
              <w:rPr>
                <w:rFonts w:asciiTheme="minorHAnsi" w:hAnsiTheme="minorHAnsi" w:cstheme="minorHAnsi"/>
                <w:sz w:val="22"/>
                <w:szCs w:val="22"/>
                <w:lang w:val="pl"/>
              </w:rPr>
              <w:t xml:space="preserve">058 </w:t>
            </w:r>
            <w:r w:rsidR="00BC6B5E" w:rsidRPr="004E5A5B">
              <w:rPr>
                <w:rFonts w:asciiTheme="minorHAnsi" w:hAnsiTheme="minorHAnsi" w:cstheme="minorHAnsi"/>
                <w:sz w:val="22"/>
                <w:szCs w:val="22"/>
              </w:rPr>
              <w:t xml:space="preserve">Działania w zakresie przystosowania się do zmian klimatu oraz zapobieganie ryzykom związanym z klimatem i zarządzanie nimi: powodzie i osunięcia ziemi (w tym zwiększanie świadomości, ochrona ludności i systemy zarządzania klęskami żywiołowymi i katastrofami, infrastruktura i podejście ekosystemowe) </w:t>
            </w:r>
          </w:p>
        </w:tc>
        <w:tc>
          <w:tcPr>
            <w:tcW w:w="70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DDB5880" w14:textId="77777777" w:rsidR="000445A9" w:rsidRPr="004E5A5B" w:rsidRDefault="000445A9" w:rsidP="000445A9">
            <w:pPr>
              <w:jc w:val="right"/>
              <w:rPr>
                <w:rFonts w:asciiTheme="minorHAnsi" w:eastAsia="Calibri" w:hAnsiTheme="minorHAnsi" w:cstheme="minorHAnsi"/>
                <w:sz w:val="22"/>
                <w:szCs w:val="22"/>
              </w:rPr>
            </w:pPr>
            <w:r w:rsidRPr="004E5A5B">
              <w:rPr>
                <w:rFonts w:asciiTheme="minorHAnsi" w:eastAsia="Calibri" w:hAnsiTheme="minorHAnsi" w:cstheme="minorHAnsi"/>
                <w:sz w:val="22"/>
                <w:szCs w:val="22"/>
              </w:rPr>
              <w:t>6 053 113,64</w:t>
            </w:r>
          </w:p>
          <w:p w14:paraId="0726535A" w14:textId="0EE7ABB1" w:rsidR="00A77B3E" w:rsidRPr="004E5A5B" w:rsidRDefault="00A77B3E" w:rsidP="00EF20D5">
            <w:pPr>
              <w:spacing w:before="100"/>
              <w:jc w:val="center"/>
              <w:rPr>
                <w:rFonts w:asciiTheme="minorHAnsi" w:hAnsiTheme="minorHAnsi" w:cstheme="minorHAnsi"/>
                <w:color w:val="000000"/>
                <w:sz w:val="22"/>
                <w:szCs w:val="22"/>
                <w:lang w:val="pl-PL"/>
              </w:rPr>
            </w:pPr>
          </w:p>
        </w:tc>
      </w:tr>
      <w:tr w:rsidR="00C44012" w:rsidRPr="004E5A5B" w14:paraId="2708F66B" w14:textId="77777777" w:rsidTr="00D058AA">
        <w:trPr>
          <w:trHeight w:val="1695"/>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9B67FF2" w14:textId="65EB274D" w:rsidR="00A77B3E" w:rsidRPr="004E5A5B" w:rsidRDefault="007E11C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957337D" w14:textId="094F9316" w:rsidR="00A77B3E" w:rsidRPr="004E5A5B" w:rsidRDefault="007E11C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 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5F34AE" w14:textId="63ACF4AB" w:rsidR="00A77B3E" w:rsidRPr="004E5A5B" w:rsidRDefault="00A77B3E">
            <w:pPr>
              <w:spacing w:before="100"/>
              <w:rPr>
                <w:rFonts w:asciiTheme="minorHAnsi" w:hAnsiTheme="minorHAnsi" w:cstheme="minorHAnsi"/>
                <w:color w:val="000000"/>
                <w:sz w:val="22"/>
                <w:szCs w:val="22"/>
              </w:rPr>
            </w:pPr>
          </w:p>
        </w:tc>
        <w:tc>
          <w:tcPr>
            <w:tcW w:w="275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74AAC3" w14:textId="6D041DCA" w:rsidR="00A77B3E" w:rsidRPr="004E5A5B" w:rsidRDefault="00EE4FB5" w:rsidP="00D058AA">
            <w:pPr>
              <w:pStyle w:val="Default"/>
              <w:rPr>
                <w:rFonts w:asciiTheme="minorHAnsi" w:eastAsia="Calibri" w:hAnsiTheme="minorHAnsi" w:cstheme="minorHAnsi"/>
                <w:sz w:val="22"/>
                <w:szCs w:val="22"/>
              </w:rPr>
            </w:pPr>
            <w:r w:rsidRPr="004E5A5B">
              <w:rPr>
                <w:rFonts w:asciiTheme="minorHAnsi" w:hAnsiTheme="minorHAnsi" w:cstheme="minorHAnsi"/>
                <w:sz w:val="22"/>
                <w:szCs w:val="22"/>
                <w:lang w:val="pl"/>
              </w:rPr>
              <w:t xml:space="preserve">059 </w:t>
            </w:r>
            <w:r w:rsidR="008171E4" w:rsidRPr="004E5A5B">
              <w:rPr>
                <w:rFonts w:asciiTheme="minorHAnsi" w:hAnsiTheme="minorHAnsi" w:cstheme="minorHAnsi"/>
                <w:sz w:val="22"/>
                <w:szCs w:val="22"/>
              </w:rPr>
              <w:t xml:space="preserve">Działania w zakresie przystosowania się do zmian klimatu oraz zapobieganie ryzykom związanym z klimatem i zarządzanie nimi: pożary (w tym zwiększanie świadomości, ochrona ludności i systemy zarządzania klęskami żywiołowymi i katastrofami, infrastruktura i podejście ekosystemowe) </w:t>
            </w:r>
          </w:p>
        </w:tc>
        <w:tc>
          <w:tcPr>
            <w:tcW w:w="70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97E8925" w14:textId="77777777" w:rsidR="000445A9" w:rsidRPr="004E5A5B" w:rsidRDefault="000445A9" w:rsidP="000445A9">
            <w:pPr>
              <w:jc w:val="right"/>
              <w:rPr>
                <w:rFonts w:asciiTheme="minorHAnsi" w:eastAsia="Calibri" w:hAnsiTheme="minorHAnsi" w:cstheme="minorHAnsi"/>
                <w:sz w:val="22"/>
                <w:szCs w:val="22"/>
              </w:rPr>
            </w:pPr>
            <w:r w:rsidRPr="004E5A5B">
              <w:rPr>
                <w:rFonts w:asciiTheme="minorHAnsi" w:eastAsia="Calibri" w:hAnsiTheme="minorHAnsi" w:cstheme="minorHAnsi"/>
                <w:sz w:val="22"/>
                <w:szCs w:val="22"/>
              </w:rPr>
              <w:t>6 053 113,64</w:t>
            </w:r>
          </w:p>
          <w:p w14:paraId="6BBC96D9" w14:textId="77777777" w:rsidR="00A77B3E" w:rsidRPr="004E5A5B" w:rsidRDefault="00A77B3E">
            <w:pPr>
              <w:spacing w:before="100"/>
              <w:jc w:val="right"/>
              <w:rPr>
                <w:rFonts w:asciiTheme="minorHAnsi" w:hAnsiTheme="minorHAnsi" w:cstheme="minorHAnsi"/>
                <w:color w:val="000000"/>
                <w:sz w:val="22"/>
                <w:szCs w:val="22"/>
                <w:lang w:val="pl-PL"/>
              </w:rPr>
            </w:pPr>
          </w:p>
          <w:p w14:paraId="62C7D37B" w14:textId="2A6E7CF5" w:rsidR="000445A9" w:rsidRPr="004E5A5B" w:rsidRDefault="000445A9" w:rsidP="00EF20D5">
            <w:pPr>
              <w:rPr>
                <w:rFonts w:asciiTheme="minorHAnsi" w:hAnsiTheme="minorHAnsi" w:cstheme="minorHAnsi"/>
                <w:sz w:val="22"/>
                <w:szCs w:val="22"/>
                <w:lang w:val="pl-PL"/>
              </w:rPr>
            </w:pPr>
          </w:p>
        </w:tc>
      </w:tr>
      <w:tr w:rsidR="00EE4FB5" w:rsidRPr="004E5A5B" w14:paraId="32653A6A" w14:textId="77777777" w:rsidTr="00D058AA">
        <w:trPr>
          <w:trHeight w:val="1854"/>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DE22D75" w14:textId="30696AF9" w:rsidR="00EE4FB5" w:rsidRPr="004E5A5B" w:rsidRDefault="00EE4FB5" w:rsidP="00EE4FB5">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F69908" w14:textId="5739A6AD" w:rsidR="00EE4FB5" w:rsidRPr="004E5A5B" w:rsidRDefault="00EE4FB5" w:rsidP="00EE4FB5">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 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7596BDE" w14:textId="1224D7E8" w:rsidR="00EE4FB5" w:rsidRPr="004E5A5B" w:rsidRDefault="00EE4FB5" w:rsidP="00EE4FB5">
            <w:pPr>
              <w:spacing w:before="100"/>
              <w:rPr>
                <w:rFonts w:asciiTheme="minorHAnsi" w:hAnsiTheme="minorHAnsi" w:cstheme="minorHAnsi"/>
                <w:color w:val="000000"/>
                <w:sz w:val="22"/>
                <w:szCs w:val="22"/>
              </w:rPr>
            </w:pPr>
          </w:p>
        </w:tc>
        <w:tc>
          <w:tcPr>
            <w:tcW w:w="275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8C2B0B" w14:textId="7CBBE509" w:rsidR="00EE4FB5" w:rsidRPr="004E5A5B" w:rsidRDefault="00EE4FB5" w:rsidP="0017372C">
            <w:pPr>
              <w:pStyle w:val="Default"/>
              <w:rPr>
                <w:rFonts w:asciiTheme="minorHAnsi" w:eastAsia="Calibri" w:hAnsiTheme="minorHAnsi" w:cstheme="minorHAnsi"/>
                <w:sz w:val="22"/>
                <w:szCs w:val="22"/>
              </w:rPr>
            </w:pPr>
            <w:r w:rsidRPr="004E5A5B">
              <w:rPr>
                <w:rFonts w:asciiTheme="minorHAnsi" w:hAnsiTheme="minorHAnsi" w:cstheme="minorHAnsi"/>
                <w:sz w:val="22"/>
                <w:szCs w:val="22"/>
                <w:lang w:val="pl"/>
              </w:rPr>
              <w:t xml:space="preserve">060 </w:t>
            </w:r>
            <w:r w:rsidR="00C46099" w:rsidRPr="004E5A5B">
              <w:rPr>
                <w:rFonts w:asciiTheme="minorHAnsi" w:hAnsiTheme="minorHAnsi" w:cstheme="minorHAnsi"/>
                <w:sz w:val="22"/>
                <w:szCs w:val="22"/>
              </w:rPr>
              <w:t xml:space="preserve">Działania w zakresie przystosowania się do zmian klimatu oraz zapobieganie ryzykom związanym z klimatem i zarządzanie nimi: inne ryzyka, np. burze i susze (w tym zwiększanie świadomości, ochrona ludności i systemy zarządzania klęskami żywiołowymi i katastrofami, infrastruktura i podejście ekosystemowe) </w:t>
            </w:r>
          </w:p>
        </w:tc>
        <w:tc>
          <w:tcPr>
            <w:tcW w:w="70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9CB8E35" w14:textId="77777777" w:rsidR="000445A9" w:rsidRPr="004E5A5B" w:rsidRDefault="000445A9" w:rsidP="000445A9">
            <w:pPr>
              <w:jc w:val="right"/>
              <w:rPr>
                <w:rFonts w:asciiTheme="minorHAnsi" w:eastAsia="Calibri" w:hAnsiTheme="minorHAnsi" w:cstheme="minorHAnsi"/>
                <w:sz w:val="22"/>
                <w:szCs w:val="22"/>
              </w:rPr>
            </w:pPr>
            <w:r w:rsidRPr="004E5A5B">
              <w:rPr>
                <w:rFonts w:asciiTheme="minorHAnsi" w:eastAsia="Calibri" w:hAnsiTheme="minorHAnsi" w:cstheme="minorHAnsi"/>
                <w:sz w:val="22"/>
                <w:szCs w:val="22"/>
              </w:rPr>
              <w:t>6 053 113,64</w:t>
            </w:r>
          </w:p>
          <w:p w14:paraId="685C2786" w14:textId="4005D3C1" w:rsidR="000445A9" w:rsidRPr="004E5A5B" w:rsidRDefault="000445A9" w:rsidP="00EF20D5">
            <w:pPr>
              <w:rPr>
                <w:rFonts w:asciiTheme="minorHAnsi" w:hAnsiTheme="minorHAnsi" w:cstheme="minorHAnsi"/>
                <w:sz w:val="22"/>
                <w:szCs w:val="22"/>
                <w:lang w:val="pl-PL"/>
              </w:rPr>
            </w:pPr>
          </w:p>
        </w:tc>
      </w:tr>
      <w:tr w:rsidR="00EE4FB5" w:rsidRPr="004E5A5B" w14:paraId="0B1D1A0B" w14:textId="77777777" w:rsidTr="00D058AA">
        <w:trPr>
          <w:trHeight w:val="1853"/>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07EBC36" w14:textId="29FAAD62" w:rsidR="00EE4FB5" w:rsidRPr="004E5A5B" w:rsidRDefault="00EE4FB5" w:rsidP="00EE4FB5">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9075D4D" w14:textId="10DA5016" w:rsidR="00EE4FB5" w:rsidRPr="004E5A5B" w:rsidRDefault="00EE4FB5" w:rsidP="00EE4FB5">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 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A932C37" w14:textId="3DFD4185" w:rsidR="00EE4FB5" w:rsidRPr="004E5A5B" w:rsidRDefault="00EE4FB5" w:rsidP="00EE4FB5">
            <w:pPr>
              <w:spacing w:before="100"/>
              <w:rPr>
                <w:rFonts w:asciiTheme="minorHAnsi" w:hAnsiTheme="minorHAnsi" w:cstheme="minorHAnsi"/>
                <w:color w:val="000000"/>
                <w:sz w:val="22"/>
                <w:szCs w:val="22"/>
              </w:rPr>
            </w:pPr>
          </w:p>
        </w:tc>
        <w:tc>
          <w:tcPr>
            <w:tcW w:w="275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F5D8326" w14:textId="77777777" w:rsidR="00C46099" w:rsidRPr="004E5A5B" w:rsidRDefault="00EE4FB5" w:rsidP="00C46099">
            <w:pPr>
              <w:pStyle w:val="Default"/>
              <w:rPr>
                <w:rFonts w:asciiTheme="minorHAnsi" w:hAnsiTheme="minorHAnsi" w:cstheme="minorHAnsi"/>
                <w:sz w:val="22"/>
                <w:szCs w:val="22"/>
              </w:rPr>
            </w:pPr>
            <w:bookmarkStart w:id="46" w:name="_Hlk94882566"/>
            <w:r w:rsidRPr="004E5A5B">
              <w:rPr>
                <w:rFonts w:asciiTheme="minorHAnsi" w:hAnsiTheme="minorHAnsi" w:cstheme="minorHAnsi"/>
                <w:sz w:val="22"/>
                <w:szCs w:val="22"/>
                <w:lang w:val="pl"/>
              </w:rPr>
              <w:t xml:space="preserve">061 </w:t>
            </w:r>
            <w:r w:rsidR="00C46099" w:rsidRPr="004E5A5B">
              <w:rPr>
                <w:rFonts w:asciiTheme="minorHAnsi" w:hAnsiTheme="minorHAnsi" w:cstheme="minorHAnsi"/>
                <w:sz w:val="22"/>
                <w:szCs w:val="22"/>
              </w:rPr>
              <w:t xml:space="preserve">Zapobieganie ryzykom naturalnym niezwiązanym z klimatem (na przykład trzęsienia ziemi) oraz wywołanym działalnością człowieka (na przykład awarie przemysłowe) i zarządzanie </w:t>
            </w:r>
            <w:proofErr w:type="spellStart"/>
            <w:r w:rsidR="00C46099" w:rsidRPr="004E5A5B">
              <w:rPr>
                <w:rFonts w:asciiTheme="minorHAnsi" w:hAnsiTheme="minorHAnsi" w:cstheme="minorHAnsi"/>
                <w:sz w:val="22"/>
                <w:szCs w:val="22"/>
              </w:rPr>
              <w:t>ryzykami</w:t>
            </w:r>
            <w:proofErr w:type="spellEnd"/>
            <w:r w:rsidR="00C46099" w:rsidRPr="004E5A5B">
              <w:rPr>
                <w:rFonts w:asciiTheme="minorHAnsi" w:hAnsiTheme="minorHAnsi" w:cstheme="minorHAnsi"/>
                <w:sz w:val="22"/>
                <w:szCs w:val="22"/>
              </w:rPr>
              <w:t xml:space="preserve"> w tym zakresie, w tym zwiększanie świadomości, ochrona ludności i systemy zarządzania klęskami żywiołowymi i katastrofami, infrastruktura i podejście ekosystemowe </w:t>
            </w:r>
          </w:p>
          <w:bookmarkEnd w:id="46"/>
          <w:p w14:paraId="3B13FA45" w14:textId="2A2C72DC" w:rsidR="00EE4FB5" w:rsidRPr="004E5A5B" w:rsidRDefault="00EE4FB5" w:rsidP="00EE4FB5">
            <w:pPr>
              <w:spacing w:before="100"/>
              <w:rPr>
                <w:rFonts w:asciiTheme="minorHAnsi" w:hAnsiTheme="minorHAnsi" w:cstheme="minorHAnsi"/>
                <w:color w:val="000000"/>
                <w:sz w:val="22"/>
                <w:szCs w:val="22"/>
                <w:lang w:val="pl-PL"/>
              </w:rPr>
            </w:pPr>
          </w:p>
        </w:tc>
        <w:tc>
          <w:tcPr>
            <w:tcW w:w="70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AFD289E" w14:textId="77777777" w:rsidR="000445A9" w:rsidRPr="004E5A5B" w:rsidRDefault="000445A9" w:rsidP="000445A9">
            <w:pPr>
              <w:jc w:val="right"/>
              <w:rPr>
                <w:rFonts w:asciiTheme="minorHAnsi" w:eastAsia="Calibri" w:hAnsiTheme="minorHAnsi" w:cstheme="minorHAnsi"/>
                <w:sz w:val="22"/>
                <w:szCs w:val="22"/>
              </w:rPr>
            </w:pPr>
            <w:r w:rsidRPr="004E5A5B">
              <w:rPr>
                <w:rFonts w:asciiTheme="minorHAnsi" w:eastAsia="Calibri" w:hAnsiTheme="minorHAnsi" w:cstheme="minorHAnsi"/>
                <w:sz w:val="22"/>
                <w:szCs w:val="22"/>
              </w:rPr>
              <w:t>6 053 113,64</w:t>
            </w:r>
          </w:p>
          <w:p w14:paraId="036D3FF7" w14:textId="77777777" w:rsidR="00EE4FB5" w:rsidRPr="004E5A5B" w:rsidRDefault="00EE4FB5" w:rsidP="00EE4FB5">
            <w:pPr>
              <w:spacing w:before="100"/>
              <w:jc w:val="right"/>
              <w:rPr>
                <w:rFonts w:asciiTheme="minorHAnsi" w:hAnsiTheme="minorHAnsi" w:cstheme="minorHAnsi"/>
                <w:color w:val="000000"/>
                <w:sz w:val="22"/>
                <w:szCs w:val="22"/>
                <w:lang w:val="pl-PL"/>
              </w:rPr>
            </w:pPr>
          </w:p>
          <w:p w14:paraId="348C8C77" w14:textId="77777777" w:rsidR="000445A9" w:rsidRPr="004E5A5B" w:rsidRDefault="000445A9" w:rsidP="000445A9">
            <w:pPr>
              <w:rPr>
                <w:rFonts w:asciiTheme="minorHAnsi" w:hAnsiTheme="minorHAnsi" w:cstheme="minorHAnsi"/>
                <w:color w:val="000000"/>
                <w:sz w:val="22"/>
                <w:szCs w:val="22"/>
                <w:lang w:val="pl-PL"/>
              </w:rPr>
            </w:pPr>
          </w:p>
          <w:p w14:paraId="0874FD11" w14:textId="113B8C93" w:rsidR="000445A9" w:rsidRPr="004E5A5B" w:rsidRDefault="000445A9" w:rsidP="00EF20D5">
            <w:pPr>
              <w:rPr>
                <w:rFonts w:asciiTheme="minorHAnsi" w:hAnsiTheme="minorHAnsi" w:cstheme="minorHAnsi"/>
                <w:sz w:val="22"/>
                <w:szCs w:val="22"/>
                <w:lang w:val="pl-PL"/>
              </w:rPr>
            </w:pPr>
          </w:p>
        </w:tc>
      </w:tr>
    </w:tbl>
    <w:p w14:paraId="7AE70DA0" w14:textId="77777777" w:rsidR="004C71E2" w:rsidRPr="004E5A5B" w:rsidRDefault="004C71E2" w:rsidP="004C71E2">
      <w:pPr>
        <w:rPr>
          <w:rFonts w:asciiTheme="minorHAnsi" w:hAnsiTheme="minorHAnsi" w:cstheme="minorHAnsi"/>
          <w:lang w:val="pl"/>
        </w:rPr>
      </w:pPr>
    </w:p>
    <w:p w14:paraId="767CD98E" w14:textId="51B5DC20" w:rsidR="00A77B3E" w:rsidRPr="004E5A5B" w:rsidRDefault="006359A6" w:rsidP="004C71E2">
      <w:pPr>
        <w:pStyle w:val="Nagwek3"/>
        <w:tabs>
          <w:tab w:val="left" w:pos="1189"/>
        </w:tabs>
        <w:rPr>
          <w:rFonts w:asciiTheme="minorHAnsi" w:hAnsiTheme="minorHAnsi" w:cstheme="minorHAnsi"/>
          <w:b w:val="0"/>
          <w:color w:val="000000"/>
          <w:sz w:val="24"/>
          <w:szCs w:val="24"/>
          <w:lang w:val="pl"/>
        </w:rPr>
      </w:pPr>
      <w:bookmarkStart w:id="47" w:name="_Toc95731513"/>
      <w:bookmarkStart w:id="48" w:name="_Toc103145746"/>
      <w:r w:rsidRPr="004E5A5B">
        <w:rPr>
          <w:rFonts w:asciiTheme="minorHAnsi" w:hAnsiTheme="minorHAnsi" w:cstheme="minorHAnsi"/>
          <w:b w:val="0"/>
          <w:color w:val="000000"/>
          <w:sz w:val="24"/>
          <w:szCs w:val="24"/>
          <w:lang w:val="pl"/>
        </w:rPr>
        <w:t>Tabela 5 – Wymiar 2 – forma finansowania</w:t>
      </w:r>
      <w:bookmarkEnd w:id="47"/>
      <w:bookmarkEnd w:id="48"/>
    </w:p>
    <w:p w14:paraId="48CA9ECD" w14:textId="77777777" w:rsidR="004C71E2" w:rsidRPr="004E5A5B" w:rsidRDefault="004C71E2" w:rsidP="004C71E2">
      <w:pPr>
        <w:rPr>
          <w:rFonts w:asciiTheme="minorHAnsi" w:hAnsiTheme="minorHAnsi" w:cstheme="minorHAnsi"/>
          <w:lang w:val="pl"/>
        </w:rPr>
      </w:pPr>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RSO 2.4 priorytetu 1 w podziale na kody interwencji."/>
      </w:tblPr>
      <w:tblGrid>
        <w:gridCol w:w="1118"/>
        <w:gridCol w:w="1448"/>
        <w:gridCol w:w="923"/>
        <w:gridCol w:w="5930"/>
        <w:gridCol w:w="1567"/>
      </w:tblGrid>
      <w:tr w:rsidR="00C44012" w:rsidRPr="004E5A5B" w14:paraId="35B3E2B6" w14:textId="77777777" w:rsidTr="00E8761D">
        <w:trPr>
          <w:tblHeader/>
        </w:trPr>
        <w:tc>
          <w:tcPr>
            <w:tcW w:w="5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EB31A51" w14:textId="063F3D90" w:rsidR="00A77B3E" w:rsidRPr="004E5A5B" w:rsidRDefault="00CC1BB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Nr p</w:t>
            </w:r>
            <w:r w:rsidR="006359A6" w:rsidRPr="004E5A5B">
              <w:rPr>
                <w:rFonts w:asciiTheme="minorHAnsi" w:hAnsiTheme="minorHAnsi" w:cstheme="minorHAnsi"/>
                <w:color w:val="000000"/>
                <w:sz w:val="22"/>
                <w:szCs w:val="22"/>
                <w:lang w:val="pl"/>
              </w:rPr>
              <w:t>riorytet</w:t>
            </w:r>
            <w:r w:rsidRPr="004E5A5B">
              <w:rPr>
                <w:rFonts w:asciiTheme="minorHAnsi" w:hAnsiTheme="minorHAnsi" w:cstheme="minorHAnsi"/>
                <w:color w:val="000000"/>
                <w:sz w:val="22"/>
                <w:szCs w:val="22"/>
                <w:lang w:val="pl"/>
              </w:rPr>
              <w:t>u</w:t>
            </w:r>
          </w:p>
        </w:tc>
        <w:tc>
          <w:tcPr>
            <w:tcW w:w="65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8056779"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42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25F62D2"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Fundusz</w:t>
            </w:r>
          </w:p>
        </w:tc>
        <w:tc>
          <w:tcPr>
            <w:tcW w:w="269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05F18A3"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Kod</w:t>
            </w:r>
          </w:p>
        </w:tc>
        <w:tc>
          <w:tcPr>
            <w:tcW w:w="7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B40F2EA" w14:textId="03B9EED1"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Kwota (</w:t>
            </w:r>
            <w:r w:rsidR="00CC1BB6" w:rsidRPr="004E5A5B">
              <w:rPr>
                <w:rFonts w:asciiTheme="minorHAnsi" w:hAnsiTheme="minorHAnsi" w:cstheme="minorHAnsi"/>
                <w:color w:val="000000"/>
                <w:sz w:val="22"/>
                <w:szCs w:val="22"/>
                <w:lang w:val="pl"/>
              </w:rPr>
              <w:t xml:space="preserve">w </w:t>
            </w:r>
            <w:r w:rsidRPr="004E5A5B">
              <w:rPr>
                <w:rFonts w:asciiTheme="minorHAnsi" w:hAnsiTheme="minorHAnsi" w:cstheme="minorHAnsi"/>
                <w:color w:val="000000"/>
                <w:sz w:val="22"/>
                <w:szCs w:val="22"/>
                <w:lang w:val="pl"/>
              </w:rPr>
              <w:t>EUR)</w:t>
            </w:r>
          </w:p>
        </w:tc>
      </w:tr>
      <w:tr w:rsidR="00C44012" w:rsidRPr="004E5A5B" w14:paraId="685567E6" w14:textId="77777777" w:rsidTr="00E8761D">
        <w:tc>
          <w:tcPr>
            <w:tcW w:w="5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0D2294" w14:textId="4CCA6BDD" w:rsidR="00A77B3E" w:rsidRPr="004E5A5B" w:rsidRDefault="007E11C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1</w:t>
            </w:r>
          </w:p>
        </w:tc>
        <w:tc>
          <w:tcPr>
            <w:tcW w:w="65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FF46606" w14:textId="0C98D1F5" w:rsidR="00A77B3E" w:rsidRPr="004E5A5B" w:rsidRDefault="007E11C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 2.4</w:t>
            </w:r>
          </w:p>
        </w:tc>
        <w:tc>
          <w:tcPr>
            <w:tcW w:w="42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DFAE159" w14:textId="350ED004" w:rsidR="00A77B3E" w:rsidRPr="004E5A5B" w:rsidRDefault="00A77B3E">
            <w:pPr>
              <w:spacing w:before="100"/>
              <w:rPr>
                <w:rFonts w:asciiTheme="minorHAnsi" w:hAnsiTheme="minorHAnsi" w:cstheme="minorHAnsi"/>
                <w:color w:val="000000"/>
                <w:sz w:val="22"/>
                <w:szCs w:val="22"/>
              </w:rPr>
            </w:pPr>
          </w:p>
        </w:tc>
        <w:tc>
          <w:tcPr>
            <w:tcW w:w="269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CA40632" w14:textId="47D6FEFA" w:rsidR="00A77B3E" w:rsidRPr="004E5A5B" w:rsidRDefault="00D40299">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01. Dotacja</w:t>
            </w:r>
          </w:p>
        </w:tc>
        <w:tc>
          <w:tcPr>
            <w:tcW w:w="7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8E9776" w14:textId="6E3F9A83" w:rsidR="00A77B3E" w:rsidRPr="004E5A5B" w:rsidRDefault="00E14A59" w:rsidP="00E14A59">
            <w:pPr>
              <w:spacing w:before="100"/>
              <w:jc w:val="center"/>
              <w:rPr>
                <w:rFonts w:asciiTheme="minorHAnsi" w:hAnsiTheme="minorHAnsi" w:cstheme="minorHAnsi"/>
                <w:color w:val="000000"/>
                <w:sz w:val="22"/>
                <w:szCs w:val="22"/>
              </w:rPr>
            </w:pPr>
            <w:bookmarkStart w:id="49" w:name="_Hlk96431694"/>
            <w:r w:rsidRPr="004E5A5B">
              <w:rPr>
                <w:rFonts w:asciiTheme="minorHAnsi" w:hAnsiTheme="minorHAnsi" w:cstheme="minorHAnsi"/>
                <w:color w:val="000000"/>
                <w:sz w:val="22"/>
                <w:szCs w:val="22"/>
                <w:lang w:val="pl"/>
              </w:rPr>
              <w:t>24 212 454,55</w:t>
            </w:r>
            <w:bookmarkEnd w:id="49"/>
          </w:p>
        </w:tc>
      </w:tr>
    </w:tbl>
    <w:p w14:paraId="0CF2E20D" w14:textId="77777777" w:rsidR="004C71E2" w:rsidRPr="004E5A5B" w:rsidRDefault="004C71E2" w:rsidP="00E82098">
      <w:pPr>
        <w:pStyle w:val="Nagwek3"/>
        <w:rPr>
          <w:rFonts w:asciiTheme="minorHAnsi" w:hAnsiTheme="minorHAnsi" w:cstheme="minorHAnsi"/>
          <w:b w:val="0"/>
          <w:color w:val="000000"/>
          <w:sz w:val="24"/>
          <w:szCs w:val="24"/>
          <w:lang w:val="pl"/>
        </w:rPr>
      </w:pPr>
    </w:p>
    <w:p w14:paraId="2F7FE12F" w14:textId="203AFCE2" w:rsidR="00A77B3E" w:rsidRPr="004E5A5B" w:rsidRDefault="006359A6" w:rsidP="00E82098">
      <w:pPr>
        <w:pStyle w:val="Nagwek3"/>
        <w:rPr>
          <w:rFonts w:asciiTheme="minorHAnsi" w:hAnsiTheme="minorHAnsi" w:cstheme="minorHAnsi"/>
          <w:b w:val="0"/>
          <w:color w:val="000000"/>
          <w:sz w:val="24"/>
          <w:szCs w:val="24"/>
          <w:lang w:val="pl"/>
        </w:rPr>
      </w:pPr>
      <w:bookmarkStart w:id="50" w:name="_Toc95731514"/>
      <w:bookmarkStart w:id="51" w:name="_Toc103145747"/>
      <w:r w:rsidRPr="004E5A5B">
        <w:rPr>
          <w:rFonts w:asciiTheme="minorHAnsi" w:hAnsiTheme="minorHAnsi" w:cstheme="minorHAnsi"/>
          <w:b w:val="0"/>
          <w:color w:val="000000"/>
          <w:sz w:val="24"/>
          <w:szCs w:val="24"/>
          <w:lang w:val="pl"/>
        </w:rPr>
        <w:t>Tabela 6 – Wymiar 3 – terytorialny mechanizm realizacji i ukierunkowanie terytorialne</w:t>
      </w:r>
      <w:bookmarkEnd w:id="50"/>
      <w:bookmarkEnd w:id="51"/>
    </w:p>
    <w:p w14:paraId="12043ED9" w14:textId="77777777" w:rsidR="004C71E2" w:rsidRPr="004E5A5B" w:rsidRDefault="004C71E2" w:rsidP="004C71E2">
      <w:pPr>
        <w:rPr>
          <w:rFonts w:asciiTheme="minorHAnsi" w:hAnsiTheme="minorHAnsi" w:cstheme="minorHAnsi"/>
          <w:lang w:val="pl"/>
        </w:rPr>
      </w:pPr>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RSO 2.4 priorytetu 1 w podziale na kody interwencji."/>
      </w:tblPr>
      <w:tblGrid>
        <w:gridCol w:w="1134"/>
        <w:gridCol w:w="1426"/>
        <w:gridCol w:w="863"/>
        <w:gridCol w:w="5994"/>
        <w:gridCol w:w="143"/>
        <w:gridCol w:w="1426"/>
      </w:tblGrid>
      <w:tr w:rsidR="00C44012" w:rsidRPr="004E5A5B" w14:paraId="73EA73D6" w14:textId="77777777" w:rsidTr="00E8761D">
        <w:trPr>
          <w:tblHeader/>
        </w:trPr>
        <w:tc>
          <w:tcPr>
            <w:tcW w:w="51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7EEA0DD" w14:textId="43297668" w:rsidR="00A77B3E" w:rsidRPr="004E5A5B" w:rsidRDefault="00CC1BB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Nr priorytetu</w:t>
            </w:r>
          </w:p>
        </w:tc>
        <w:tc>
          <w:tcPr>
            <w:tcW w:w="64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89E217D"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3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577A521"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Fundusz</w:t>
            </w:r>
          </w:p>
        </w:tc>
        <w:tc>
          <w:tcPr>
            <w:tcW w:w="272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A06D268"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Kod</w:t>
            </w:r>
          </w:p>
        </w:tc>
        <w:tc>
          <w:tcPr>
            <w:tcW w:w="714" w:type="pct"/>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2C2BD71" w14:textId="0DFB3735"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Kwota (</w:t>
            </w:r>
            <w:r w:rsidR="00CC1BB6" w:rsidRPr="004E5A5B">
              <w:rPr>
                <w:rFonts w:asciiTheme="minorHAnsi" w:hAnsiTheme="minorHAnsi" w:cstheme="minorHAnsi"/>
                <w:color w:val="000000"/>
                <w:sz w:val="22"/>
                <w:szCs w:val="22"/>
                <w:lang w:val="pl"/>
              </w:rPr>
              <w:t xml:space="preserve">w </w:t>
            </w:r>
            <w:r w:rsidRPr="004E5A5B">
              <w:rPr>
                <w:rFonts w:asciiTheme="minorHAnsi" w:hAnsiTheme="minorHAnsi" w:cstheme="minorHAnsi"/>
                <w:color w:val="000000"/>
                <w:sz w:val="22"/>
                <w:szCs w:val="22"/>
                <w:lang w:val="pl"/>
              </w:rPr>
              <w:t>EUR)</w:t>
            </w:r>
          </w:p>
        </w:tc>
      </w:tr>
      <w:tr w:rsidR="000445A9" w:rsidRPr="004E5A5B" w14:paraId="55D0EB87" w14:textId="77777777" w:rsidTr="00E8761D">
        <w:tc>
          <w:tcPr>
            <w:tcW w:w="51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46AC624" w14:textId="5992FACC" w:rsidR="000445A9" w:rsidRPr="004E5A5B" w:rsidRDefault="000445A9" w:rsidP="000445A9">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1</w:t>
            </w:r>
          </w:p>
        </w:tc>
        <w:tc>
          <w:tcPr>
            <w:tcW w:w="64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F400E0D" w14:textId="28B05D5B" w:rsidR="000445A9" w:rsidRPr="004E5A5B" w:rsidRDefault="000445A9" w:rsidP="000445A9">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RSO2.4</w:t>
            </w:r>
          </w:p>
        </w:tc>
        <w:tc>
          <w:tcPr>
            <w:tcW w:w="3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767BA54" w14:textId="0412B4DF" w:rsidR="000445A9" w:rsidRPr="004E5A5B" w:rsidRDefault="000445A9" w:rsidP="000445A9">
            <w:pPr>
              <w:spacing w:before="100"/>
              <w:rPr>
                <w:rFonts w:asciiTheme="minorHAnsi" w:hAnsiTheme="minorHAnsi" w:cstheme="minorHAnsi"/>
                <w:color w:val="000000"/>
                <w:sz w:val="22"/>
                <w:szCs w:val="22"/>
              </w:rPr>
            </w:pPr>
          </w:p>
        </w:tc>
        <w:tc>
          <w:tcPr>
            <w:tcW w:w="2793" w:type="pct"/>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63E56E" w14:textId="61000A2B" w:rsidR="000445A9" w:rsidRPr="004E5A5B" w:rsidRDefault="000445A9" w:rsidP="000445A9">
            <w:pPr>
              <w:spacing w:before="100"/>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lang w:val="pl"/>
              </w:rPr>
              <w:t>33. Inne podejścia – brak ukierunkowania terytorialnego</w:t>
            </w:r>
          </w:p>
        </w:tc>
        <w:tc>
          <w:tcPr>
            <w:tcW w:w="64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065A0A8" w14:textId="6EF9E146" w:rsidR="000445A9" w:rsidRPr="004E5A5B" w:rsidRDefault="000445A9" w:rsidP="00EF20D5">
            <w:pPr>
              <w:spacing w:before="100"/>
              <w:jc w:val="center"/>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rPr>
              <w:t>24 212 454,55</w:t>
            </w:r>
          </w:p>
        </w:tc>
      </w:tr>
    </w:tbl>
    <w:p w14:paraId="775F422B" w14:textId="0A7F06C6" w:rsidR="00D972CB" w:rsidRPr="004E5A5B" w:rsidRDefault="00D972CB" w:rsidP="00D972CB">
      <w:pPr>
        <w:spacing w:before="100"/>
        <w:rPr>
          <w:rFonts w:asciiTheme="minorHAnsi" w:hAnsiTheme="minorHAnsi" w:cstheme="minorHAnsi"/>
          <w:color w:val="000000"/>
          <w:lang w:val="pl-PL"/>
        </w:rPr>
      </w:pPr>
    </w:p>
    <w:p w14:paraId="5ECE683F" w14:textId="10FA4347" w:rsidR="00026FC5" w:rsidRPr="004E5A5B" w:rsidRDefault="00EC2F6C" w:rsidP="00523E2D">
      <w:pPr>
        <w:pStyle w:val="Default"/>
        <w:outlineLvl w:val="2"/>
        <w:rPr>
          <w:rFonts w:asciiTheme="minorHAnsi" w:hAnsiTheme="minorHAnsi" w:cstheme="minorHAnsi"/>
          <w:b/>
          <w:bCs/>
        </w:rPr>
      </w:pPr>
      <w:bookmarkStart w:id="52" w:name="_Toc95731515"/>
      <w:bookmarkStart w:id="53" w:name="_Toc103145748"/>
      <w:r w:rsidRPr="004E5A5B">
        <w:rPr>
          <w:rFonts w:asciiTheme="minorHAnsi" w:hAnsiTheme="minorHAnsi" w:cstheme="minorHAnsi"/>
          <w:b/>
          <w:bCs/>
          <w:lang w:val="pl"/>
        </w:rPr>
        <w:t>2.1.</w:t>
      </w:r>
      <w:r w:rsidR="00091DB8" w:rsidRPr="004E5A5B">
        <w:rPr>
          <w:rFonts w:asciiTheme="minorHAnsi" w:hAnsiTheme="minorHAnsi" w:cstheme="minorHAnsi"/>
          <w:b/>
          <w:bCs/>
          <w:lang w:val="pl"/>
        </w:rPr>
        <w:t>2</w:t>
      </w:r>
      <w:r w:rsidRPr="004E5A5B">
        <w:rPr>
          <w:rFonts w:asciiTheme="minorHAnsi" w:hAnsiTheme="minorHAnsi" w:cstheme="minorHAnsi"/>
          <w:b/>
          <w:bCs/>
          <w:lang w:val="pl"/>
        </w:rPr>
        <w:t>. Cel szczegółowy: RSO2.</w:t>
      </w:r>
      <w:r w:rsidR="008906EB" w:rsidRPr="004E5A5B">
        <w:rPr>
          <w:rFonts w:asciiTheme="minorHAnsi" w:hAnsiTheme="minorHAnsi" w:cstheme="minorHAnsi"/>
          <w:b/>
          <w:bCs/>
          <w:lang w:val="pl"/>
        </w:rPr>
        <w:t>5</w:t>
      </w:r>
      <w:r w:rsidRPr="004E5A5B">
        <w:rPr>
          <w:rFonts w:asciiTheme="minorHAnsi" w:hAnsiTheme="minorHAnsi" w:cstheme="minorHAnsi"/>
          <w:b/>
          <w:bCs/>
          <w:lang w:val="pl"/>
        </w:rPr>
        <w:t xml:space="preserve">. </w:t>
      </w:r>
      <w:bookmarkEnd w:id="52"/>
      <w:r w:rsidR="003D74FB" w:rsidRPr="004E5A5B">
        <w:rPr>
          <w:rFonts w:asciiTheme="minorHAnsi" w:hAnsiTheme="minorHAnsi" w:cstheme="minorHAnsi"/>
          <w:b/>
          <w:bCs/>
        </w:rPr>
        <w:t>W</w:t>
      </w:r>
      <w:r w:rsidR="00C04F8D" w:rsidRPr="004E5A5B">
        <w:rPr>
          <w:rFonts w:asciiTheme="minorHAnsi" w:hAnsiTheme="minorHAnsi" w:cstheme="minorHAnsi"/>
          <w:b/>
          <w:bCs/>
        </w:rPr>
        <w:t xml:space="preserve">spieranie </w:t>
      </w:r>
      <w:r w:rsidR="00026FC5" w:rsidRPr="004E5A5B">
        <w:rPr>
          <w:rFonts w:asciiTheme="minorHAnsi" w:hAnsiTheme="minorHAnsi" w:cstheme="minorHAnsi"/>
          <w:b/>
          <w:bCs/>
        </w:rPr>
        <w:t>dostępu do wody oraz zrównoważonej gospodarki wodnej</w:t>
      </w:r>
      <w:bookmarkEnd w:id="53"/>
    </w:p>
    <w:p w14:paraId="5326E3C4" w14:textId="2F821067" w:rsidR="00026FC5" w:rsidRPr="004E5A5B" w:rsidRDefault="00026FC5" w:rsidP="00026FC5">
      <w:pPr>
        <w:pStyle w:val="Default"/>
        <w:rPr>
          <w:rFonts w:asciiTheme="minorHAnsi" w:hAnsiTheme="minorHAnsi" w:cstheme="minorHAnsi"/>
          <w:sz w:val="18"/>
          <w:szCs w:val="18"/>
        </w:rPr>
      </w:pPr>
    </w:p>
    <w:p w14:paraId="524829F2" w14:textId="51701EB1" w:rsidR="00A77B3E" w:rsidRPr="004E5A5B" w:rsidRDefault="00BF0C19" w:rsidP="00E8761D">
      <w:pPr>
        <w:spacing w:after="240"/>
        <w:rPr>
          <w:rFonts w:asciiTheme="minorHAnsi" w:hAnsiTheme="minorHAnsi" w:cstheme="minorHAnsi"/>
          <w:color w:val="000000"/>
          <w:lang w:val="p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art. 17 ust. 3 lit. e)</w:t>
      </w:r>
    </w:p>
    <w:p w14:paraId="6FF7DE7B" w14:textId="171A44E5" w:rsidR="00A77B3E" w:rsidRPr="004E5A5B" w:rsidRDefault="006359A6" w:rsidP="00E8761D">
      <w:pPr>
        <w:pStyle w:val="Nagwek3"/>
        <w:spacing w:before="0" w:after="240"/>
        <w:rPr>
          <w:rFonts w:asciiTheme="minorHAnsi" w:hAnsiTheme="minorHAnsi" w:cstheme="minorHAnsi"/>
          <w:bCs w:val="0"/>
          <w:color w:val="000000"/>
          <w:sz w:val="24"/>
          <w:szCs w:val="24"/>
          <w:lang w:val="pl-PL"/>
        </w:rPr>
      </w:pPr>
      <w:bookmarkStart w:id="54" w:name="_Toc95731516"/>
      <w:bookmarkStart w:id="55" w:name="_Toc103145749"/>
      <w:r w:rsidRPr="004E5A5B">
        <w:rPr>
          <w:rFonts w:asciiTheme="minorHAnsi" w:hAnsiTheme="minorHAnsi" w:cstheme="minorHAnsi"/>
          <w:bCs w:val="0"/>
          <w:color w:val="000000"/>
          <w:sz w:val="24"/>
          <w:szCs w:val="24"/>
          <w:lang w:val="pl"/>
        </w:rPr>
        <w:t>2.1.</w:t>
      </w:r>
      <w:r w:rsidR="00091DB8" w:rsidRPr="004E5A5B">
        <w:rPr>
          <w:rFonts w:asciiTheme="minorHAnsi" w:hAnsiTheme="minorHAnsi" w:cstheme="minorHAnsi"/>
          <w:bCs w:val="0"/>
          <w:color w:val="000000"/>
          <w:sz w:val="24"/>
          <w:szCs w:val="24"/>
          <w:lang w:val="pl"/>
        </w:rPr>
        <w:t>2</w:t>
      </w:r>
      <w:r w:rsidRPr="004E5A5B">
        <w:rPr>
          <w:rFonts w:asciiTheme="minorHAnsi" w:hAnsiTheme="minorHAnsi" w:cstheme="minorHAnsi"/>
          <w:bCs w:val="0"/>
          <w:color w:val="000000"/>
          <w:sz w:val="24"/>
          <w:szCs w:val="24"/>
          <w:lang w:val="pl"/>
        </w:rPr>
        <w:t xml:space="preserve">.1 Powiązane rodzaje działań </w:t>
      </w:r>
      <w:r w:rsidR="00C531DA" w:rsidRPr="004E5A5B">
        <w:rPr>
          <w:rFonts w:asciiTheme="minorHAnsi" w:hAnsiTheme="minorHAnsi" w:cstheme="minorHAnsi"/>
          <w:bCs w:val="0"/>
          <w:color w:val="000000"/>
          <w:sz w:val="24"/>
          <w:szCs w:val="24"/>
          <w:lang w:val="pl"/>
        </w:rPr>
        <w:t>oraz</w:t>
      </w:r>
      <w:r w:rsidRPr="004E5A5B">
        <w:rPr>
          <w:rFonts w:asciiTheme="minorHAnsi" w:hAnsiTheme="minorHAnsi" w:cstheme="minorHAnsi"/>
          <w:bCs w:val="0"/>
          <w:color w:val="000000"/>
          <w:sz w:val="24"/>
          <w:szCs w:val="24"/>
          <w:lang w:val="pl"/>
        </w:rPr>
        <w:t xml:space="preserve"> ich oczekiwany wkład w realizację </w:t>
      </w:r>
      <w:r w:rsidR="00BF5C68" w:rsidRPr="004E5A5B">
        <w:rPr>
          <w:rFonts w:asciiTheme="minorHAnsi" w:hAnsiTheme="minorHAnsi" w:cstheme="minorHAnsi"/>
          <w:bCs w:val="0"/>
          <w:color w:val="000000"/>
          <w:sz w:val="24"/>
          <w:szCs w:val="24"/>
          <w:lang w:val="pl"/>
        </w:rPr>
        <w:t>wspomnianych</w:t>
      </w:r>
      <w:r w:rsidRPr="004E5A5B">
        <w:rPr>
          <w:rFonts w:asciiTheme="minorHAnsi" w:hAnsiTheme="minorHAnsi" w:cstheme="minorHAnsi"/>
          <w:bCs w:val="0"/>
          <w:color w:val="000000"/>
          <w:sz w:val="24"/>
          <w:szCs w:val="24"/>
          <w:lang w:val="pl"/>
        </w:rPr>
        <w:t xml:space="preserve"> celów szczegółowych oraz, w stosownych przypadkach, strategii makroregionalnych i strategii </w:t>
      </w:r>
      <w:bookmarkEnd w:id="54"/>
      <w:r w:rsidR="00BF5C68" w:rsidRPr="004E5A5B">
        <w:rPr>
          <w:rFonts w:asciiTheme="minorHAnsi" w:hAnsiTheme="minorHAnsi" w:cstheme="minorHAnsi"/>
          <w:bCs w:val="0"/>
          <w:color w:val="000000"/>
          <w:sz w:val="24"/>
          <w:szCs w:val="24"/>
          <w:lang w:val="pl"/>
        </w:rPr>
        <w:t>na rzecz basenu morskiego</w:t>
      </w:r>
      <w:bookmarkEnd w:id="55"/>
    </w:p>
    <w:p w14:paraId="568B1815" w14:textId="65D1C88D" w:rsidR="00503731" w:rsidRPr="004E5A5B" w:rsidRDefault="00BF0C19" w:rsidP="00E8761D">
      <w:pPr>
        <w:spacing w:after="24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e)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 art. 17 ust. 9 lit. c)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(ii)</w:t>
      </w:r>
    </w:p>
    <w:p w14:paraId="5726DABB" w14:textId="513D0F3F" w:rsidR="00503731" w:rsidRPr="004E5A5B" w:rsidRDefault="00503731" w:rsidP="00E8761D">
      <w:pPr>
        <w:pStyle w:val="Akapitzlist"/>
        <w:spacing w:after="240" w:line="360" w:lineRule="auto"/>
        <w:ind w:left="0"/>
        <w:contextualSpacing w:val="0"/>
        <w:jc w:val="both"/>
        <w:rPr>
          <w:rFonts w:asciiTheme="minorHAnsi" w:hAnsiTheme="minorHAnsi" w:cstheme="minorHAnsi"/>
          <w:lang w:val="pl-PL"/>
        </w:rPr>
      </w:pPr>
      <w:r w:rsidRPr="004E5A5B">
        <w:rPr>
          <w:rFonts w:asciiTheme="minorHAnsi" w:hAnsiTheme="minorHAnsi" w:cstheme="minorHAnsi"/>
          <w:lang w:val="pl"/>
        </w:rPr>
        <w:t>W ramach tego celu szczegółowego realizowane będą następujące inicjatywy:</w:t>
      </w:r>
    </w:p>
    <w:p w14:paraId="08A223D6" w14:textId="77777777" w:rsidR="00503731" w:rsidRPr="004E5A5B" w:rsidRDefault="00503731" w:rsidP="00E8761D">
      <w:pPr>
        <w:pStyle w:val="Akapitzlist"/>
        <w:numPr>
          <w:ilvl w:val="0"/>
          <w:numId w:val="22"/>
        </w:numPr>
        <w:spacing w:after="120" w:line="360" w:lineRule="auto"/>
        <w:ind w:left="709" w:hanging="709"/>
        <w:contextualSpacing w:val="0"/>
        <w:jc w:val="both"/>
        <w:rPr>
          <w:rFonts w:asciiTheme="minorHAnsi" w:hAnsiTheme="minorHAnsi" w:cstheme="minorHAnsi"/>
          <w:b/>
          <w:bCs/>
          <w:lang w:val="pl-PL"/>
        </w:rPr>
      </w:pPr>
      <w:r w:rsidRPr="004E5A5B">
        <w:rPr>
          <w:rFonts w:asciiTheme="minorHAnsi" w:hAnsiTheme="minorHAnsi" w:cstheme="minorHAnsi"/>
          <w:b/>
          <w:lang w:val="pl"/>
        </w:rPr>
        <w:t xml:space="preserve">Wspólne działania mające na celu </w:t>
      </w:r>
      <w:r w:rsidRPr="004E5A5B">
        <w:rPr>
          <w:rFonts w:asciiTheme="minorHAnsi" w:hAnsiTheme="minorHAnsi" w:cstheme="minorHAnsi"/>
          <w:b/>
          <w:bCs/>
          <w:lang w:val="pl"/>
        </w:rPr>
        <w:t>ochronę i poprawę stanu zasobów wodnych.</w:t>
      </w:r>
    </w:p>
    <w:p w14:paraId="35375EFC" w14:textId="0B20171B" w:rsidR="00503731" w:rsidRPr="004E5A5B" w:rsidRDefault="00503731" w:rsidP="00E8761D">
      <w:pPr>
        <w:pStyle w:val="Akapitzlist"/>
        <w:spacing w:after="120" w:line="360" w:lineRule="auto"/>
        <w:ind w:left="709"/>
        <w:contextualSpacing w:val="0"/>
        <w:rPr>
          <w:rFonts w:asciiTheme="minorHAnsi" w:hAnsiTheme="minorHAnsi" w:cstheme="minorHAnsi"/>
          <w:lang w:val="pl-PL"/>
        </w:rPr>
      </w:pPr>
      <w:r w:rsidRPr="004E5A5B">
        <w:rPr>
          <w:rFonts w:asciiTheme="minorHAnsi" w:hAnsiTheme="minorHAnsi" w:cstheme="minorHAnsi"/>
          <w:lang w:val="pl"/>
        </w:rPr>
        <w:t>Z uwagi na fakt, że w niektórych podregionach obszaru objętego Programem wzrasta zużycie wody, istotne jest zapewnienie wsparcia w zakresie gospodarki wodnej, w tym gospodarowania dorzeczami, rozwoju systemów retencji wody deszczowej, infrastruktury oraz innych działań związanych z poprawą jakości wody. Działania mogą być związane z opracowywaniem strategii, rozwiązań, programów i innowacyjnych projektów, które umożliwią podjęcie działań w zakresie ochrony zasobów wodnych i będą promować zrównoważoną gospodarkę wodną na obszarze objętym Programem. Realizując projekty związane z użytkowaniem cieków transgranicznych i jezior międzynarodowych, bardzo ważne jest uwzględnienie założeń wynikających z międzynarodowych aktów prawnych, takich jak Konwencja o ochronie i użytkowaniu cieków transgranicznych i jezior międzynarodowych sporządzona w Helsinkach 17 marca 1992 r.</w:t>
      </w:r>
    </w:p>
    <w:p w14:paraId="2843C556" w14:textId="77777777" w:rsidR="00503731" w:rsidRPr="004E5A5B" w:rsidRDefault="00503731" w:rsidP="00E8761D">
      <w:pPr>
        <w:pStyle w:val="Akapitzlist"/>
        <w:numPr>
          <w:ilvl w:val="0"/>
          <w:numId w:val="22"/>
        </w:numPr>
        <w:spacing w:after="120" w:line="276" w:lineRule="auto"/>
        <w:contextualSpacing w:val="0"/>
        <w:rPr>
          <w:rFonts w:asciiTheme="minorHAnsi" w:hAnsiTheme="minorHAnsi" w:cstheme="minorHAnsi"/>
          <w:b/>
          <w:lang w:val="pl-PL"/>
        </w:rPr>
      </w:pPr>
      <w:r w:rsidRPr="004E5A5B">
        <w:rPr>
          <w:rFonts w:asciiTheme="minorHAnsi" w:hAnsiTheme="minorHAnsi" w:cstheme="minorHAnsi"/>
          <w:b/>
          <w:lang w:val="pl"/>
        </w:rPr>
        <w:t>Wspólne działania mające na celu rozwój infrastruktury kanalizacyjnej i poprawę gospodarki ściekowej.</w:t>
      </w:r>
    </w:p>
    <w:p w14:paraId="634CCDC2" w14:textId="5A4F5510" w:rsidR="00503731" w:rsidRPr="004E5A5B" w:rsidRDefault="00503731" w:rsidP="00E8761D">
      <w:pPr>
        <w:pStyle w:val="Akapitzlist"/>
        <w:spacing w:after="120" w:line="360" w:lineRule="auto"/>
        <w:contextualSpacing w:val="0"/>
        <w:rPr>
          <w:rFonts w:asciiTheme="minorHAnsi" w:hAnsiTheme="minorHAnsi" w:cstheme="minorHAnsi"/>
          <w:lang w:val="pl-PL"/>
        </w:rPr>
      </w:pPr>
      <w:r w:rsidRPr="004E5A5B">
        <w:rPr>
          <w:rFonts w:asciiTheme="minorHAnsi" w:hAnsiTheme="minorHAnsi" w:cstheme="minorHAnsi"/>
          <w:lang w:val="pl"/>
        </w:rPr>
        <w:t xml:space="preserve">Wydajność oczyszczalni ścieków w niektórych podregionach maleje (w około 40-50% podregionów w Polsce i na Ukrainie), a w niektórych podregionach część nieoczyszczonych ścieków nadal trafia do zbiorników wodnych. Dostęp do kanalizacji jest niewystarczający (szczególnie na obszarach wiejskich, gdzie z kanalizacji korzysta ok. 70-80% jednostek NUTS3 lub porównywalnie mniej niż 2/5 ludności). Odpowiednie gospodarowanie ściekami komunalnymi ma zasadnicze znaczenie i ma na celu utrzymanie zrównoważonej gospodarki wodnej na obszarze objętym Programem. Projekty </w:t>
      </w:r>
      <w:r w:rsidRPr="004E5A5B">
        <w:rPr>
          <w:rFonts w:asciiTheme="minorHAnsi" w:hAnsiTheme="minorHAnsi" w:cstheme="minorHAnsi"/>
          <w:lang w:val="pl"/>
        </w:rPr>
        <w:lastRenderedPageBreak/>
        <w:t>w ramach tego działania mają na celu wspieranie racjonalnego gospodarowania zasobami wodnymi</w:t>
      </w:r>
    </w:p>
    <w:p w14:paraId="147E89CF" w14:textId="77777777" w:rsidR="00503731" w:rsidRPr="004E5A5B" w:rsidRDefault="00503731" w:rsidP="00E8761D">
      <w:pPr>
        <w:pStyle w:val="Akapitzlist"/>
        <w:numPr>
          <w:ilvl w:val="0"/>
          <w:numId w:val="22"/>
        </w:numPr>
        <w:spacing w:after="120" w:line="360" w:lineRule="auto"/>
        <w:contextualSpacing w:val="0"/>
        <w:rPr>
          <w:rFonts w:asciiTheme="minorHAnsi" w:hAnsiTheme="minorHAnsi" w:cstheme="minorHAnsi"/>
          <w:lang w:val="pl-PL"/>
        </w:rPr>
      </w:pPr>
      <w:r w:rsidRPr="004E5A5B">
        <w:rPr>
          <w:rFonts w:asciiTheme="minorHAnsi" w:hAnsiTheme="minorHAnsi" w:cstheme="minorHAnsi"/>
          <w:b/>
          <w:bCs/>
          <w:lang w:val="pl"/>
        </w:rPr>
        <w:t>Wspólne działania mające na celu poprawę publicznej sieci wodociągowej.</w:t>
      </w:r>
    </w:p>
    <w:p w14:paraId="5EE98368" w14:textId="048F7055" w:rsidR="00503731" w:rsidRPr="004E5A5B" w:rsidRDefault="00503731" w:rsidP="00E8761D">
      <w:pPr>
        <w:pStyle w:val="Akapitzlist"/>
        <w:spacing w:after="120" w:line="360" w:lineRule="auto"/>
        <w:contextualSpacing w:val="0"/>
        <w:rPr>
          <w:rFonts w:asciiTheme="minorHAnsi" w:hAnsiTheme="minorHAnsi" w:cstheme="minorHAnsi"/>
          <w:lang w:val="pl-PL"/>
        </w:rPr>
      </w:pPr>
      <w:r w:rsidRPr="004E5A5B">
        <w:rPr>
          <w:rFonts w:asciiTheme="minorHAnsi" w:hAnsiTheme="minorHAnsi" w:cstheme="minorHAnsi"/>
          <w:lang w:val="pl"/>
        </w:rPr>
        <w:t>Ludność obszaru objętego Programem jest często podłączona do nieefektywnej i przestarzałej publicznej sieci wodociągowej, co powoduje zarówno straty wody, jak i pogorszenie jakości wody pitnej. Dostarczanie wody przeznaczonej do spożycia przez ludzi (infrastruktura do ekstrakcji, uzdatniania, przechowywania i dystrybucji, środki w zakresie efektywności, zaopatrzenie w wodę pitną) ma zasadnicze znaczenie i ma na celu poprawę publicznego zaopatrzenia w wodę na obszarze objętym Programem.</w:t>
      </w:r>
    </w:p>
    <w:p w14:paraId="360D07F9" w14:textId="08519BBF" w:rsidR="005D2951" w:rsidRPr="004E5A5B" w:rsidRDefault="006359A6" w:rsidP="00E8761D">
      <w:pPr>
        <w:pStyle w:val="Default"/>
        <w:spacing w:line="276" w:lineRule="auto"/>
        <w:outlineLvl w:val="2"/>
        <w:rPr>
          <w:rFonts w:asciiTheme="minorHAnsi" w:hAnsiTheme="minorHAnsi" w:cstheme="minorHAnsi"/>
          <w:b/>
          <w:bCs/>
        </w:rPr>
      </w:pPr>
      <w:bookmarkStart w:id="56" w:name="_Toc95731517"/>
      <w:bookmarkStart w:id="57" w:name="_Toc103145750"/>
      <w:r w:rsidRPr="004E5A5B">
        <w:rPr>
          <w:rFonts w:asciiTheme="minorHAnsi" w:hAnsiTheme="minorHAnsi" w:cstheme="minorHAnsi"/>
          <w:b/>
          <w:bCs/>
          <w:lang w:val="pl"/>
        </w:rPr>
        <w:t>2.1.</w:t>
      </w:r>
      <w:r w:rsidR="00091DB8" w:rsidRPr="004E5A5B">
        <w:rPr>
          <w:rFonts w:asciiTheme="minorHAnsi" w:hAnsiTheme="minorHAnsi" w:cstheme="minorHAnsi"/>
          <w:b/>
          <w:bCs/>
          <w:lang w:val="pl"/>
        </w:rPr>
        <w:t>2</w:t>
      </w:r>
      <w:r w:rsidRPr="004E5A5B">
        <w:rPr>
          <w:rFonts w:asciiTheme="minorHAnsi" w:hAnsiTheme="minorHAnsi" w:cstheme="minorHAnsi"/>
          <w:b/>
          <w:bCs/>
          <w:lang w:val="pl"/>
        </w:rPr>
        <w:t xml:space="preserve">.1b. </w:t>
      </w:r>
      <w:bookmarkEnd w:id="56"/>
      <w:r w:rsidR="005D2951" w:rsidRPr="004E5A5B">
        <w:rPr>
          <w:rFonts w:asciiTheme="minorHAnsi" w:hAnsiTheme="minorHAnsi" w:cstheme="minorHAnsi"/>
          <w:b/>
          <w:bCs/>
        </w:rPr>
        <w:t>Określenie pojedynczego beneficjenta lub ograniczonego wykazu beneficjentów i procedura przyznawania środków</w:t>
      </w:r>
      <w:bookmarkEnd w:id="57"/>
    </w:p>
    <w:p w14:paraId="607EF839" w14:textId="0DC1DA85" w:rsidR="00A77B3E" w:rsidRPr="004E5A5B" w:rsidRDefault="00BC4963" w:rsidP="0079762E">
      <w:pPr>
        <w:spacing w:before="100" w:line="360" w:lineRule="auto"/>
        <w:rPr>
          <w:rFonts w:asciiTheme="minorHAnsi" w:hAnsiTheme="minorHAnsi" w:cstheme="minorHAnsi"/>
          <w:color w:val="000000"/>
          <w:lang w:val="p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9 lit. c)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w:t>
      </w:r>
    </w:p>
    <w:p w14:paraId="0A43427B" w14:textId="77777777" w:rsidR="00FF60C4" w:rsidRPr="004E5A5B" w:rsidRDefault="00FF60C4" w:rsidP="00FF60C4">
      <w:pPr>
        <w:pStyle w:val="Nagwek3"/>
        <w:rPr>
          <w:rFonts w:asciiTheme="minorHAnsi" w:hAnsiTheme="minorHAnsi" w:cstheme="minorHAnsi"/>
          <w:b w:val="0"/>
          <w:color w:val="000000"/>
          <w:sz w:val="24"/>
          <w:szCs w:val="24"/>
          <w:lang w:val="pl-PL"/>
        </w:rPr>
      </w:pPr>
      <w:bookmarkStart w:id="58" w:name="_Toc103145751"/>
      <w:r w:rsidRPr="004E5A5B">
        <w:rPr>
          <w:rFonts w:asciiTheme="minorHAnsi" w:hAnsiTheme="minorHAnsi" w:cstheme="minorHAnsi"/>
          <w:b w:val="0"/>
          <w:color w:val="000000"/>
          <w:sz w:val="24"/>
          <w:szCs w:val="24"/>
          <w:lang w:val="pl-PL"/>
        </w:rPr>
        <w:t>Nie dotyczy.</w:t>
      </w:r>
      <w:bookmarkEnd w:id="58"/>
    </w:p>
    <w:p w14:paraId="0902E305" w14:textId="3B3CBB21" w:rsidR="00A77B3E" w:rsidRPr="004E5A5B" w:rsidRDefault="006359A6" w:rsidP="0079762E">
      <w:pPr>
        <w:pStyle w:val="Nagwek3"/>
        <w:spacing w:line="360" w:lineRule="auto"/>
        <w:rPr>
          <w:rFonts w:asciiTheme="minorHAnsi" w:hAnsiTheme="minorHAnsi" w:cstheme="minorHAnsi"/>
          <w:bCs w:val="0"/>
          <w:color w:val="000000"/>
          <w:sz w:val="24"/>
          <w:szCs w:val="24"/>
          <w:lang w:val="pl-PL"/>
        </w:rPr>
      </w:pPr>
      <w:bookmarkStart w:id="59" w:name="_Toc95731518"/>
      <w:bookmarkStart w:id="60" w:name="_Toc103145752"/>
      <w:r w:rsidRPr="004E5A5B">
        <w:rPr>
          <w:rFonts w:asciiTheme="minorHAnsi" w:hAnsiTheme="minorHAnsi" w:cstheme="minorHAnsi"/>
          <w:bCs w:val="0"/>
          <w:color w:val="000000"/>
          <w:sz w:val="24"/>
          <w:szCs w:val="24"/>
          <w:lang w:val="pl"/>
        </w:rPr>
        <w:t>2.1.</w:t>
      </w:r>
      <w:r w:rsidR="00091DB8" w:rsidRPr="004E5A5B">
        <w:rPr>
          <w:rFonts w:asciiTheme="minorHAnsi" w:hAnsiTheme="minorHAnsi" w:cstheme="minorHAnsi"/>
          <w:bCs w:val="0"/>
          <w:color w:val="000000"/>
          <w:sz w:val="24"/>
          <w:szCs w:val="24"/>
          <w:lang w:val="pl"/>
        </w:rPr>
        <w:t>2</w:t>
      </w:r>
      <w:r w:rsidRPr="004E5A5B">
        <w:rPr>
          <w:rFonts w:asciiTheme="minorHAnsi" w:hAnsiTheme="minorHAnsi" w:cstheme="minorHAnsi"/>
          <w:bCs w:val="0"/>
          <w:color w:val="000000"/>
          <w:sz w:val="24"/>
          <w:szCs w:val="24"/>
          <w:lang w:val="pl"/>
        </w:rPr>
        <w:t>.2. Wskaźniki</w:t>
      </w:r>
      <w:bookmarkEnd w:id="59"/>
      <w:bookmarkEnd w:id="60"/>
    </w:p>
    <w:p w14:paraId="7F5E171F" w14:textId="5EF245D7" w:rsidR="00A77B3E" w:rsidRPr="004E5A5B" w:rsidRDefault="00BC4963" w:rsidP="0079762E">
      <w:pPr>
        <w:spacing w:before="100" w:line="360" w:lineRule="auto"/>
        <w:rPr>
          <w:rFonts w:asciiTheme="minorHAnsi" w:hAnsiTheme="minorHAnsi" w:cstheme="minorHAnsi"/>
          <w:color w:val="000000"/>
          <w:lang w:val="p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e)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(ii), art. 17 ust. 9 lit. c)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(iii)</w:t>
      </w:r>
    </w:p>
    <w:p w14:paraId="57AA0602" w14:textId="77777777" w:rsidR="00A77B3E" w:rsidRPr="004E5A5B" w:rsidRDefault="006359A6" w:rsidP="0079762E">
      <w:pPr>
        <w:pStyle w:val="Nagwek3"/>
        <w:spacing w:line="360" w:lineRule="auto"/>
        <w:rPr>
          <w:rFonts w:asciiTheme="minorHAnsi" w:hAnsiTheme="minorHAnsi" w:cstheme="minorHAnsi"/>
          <w:b w:val="0"/>
          <w:i/>
          <w:color w:val="000000"/>
          <w:sz w:val="24"/>
          <w:szCs w:val="24"/>
        </w:rPr>
      </w:pPr>
      <w:bookmarkStart w:id="61" w:name="_Toc95731519"/>
      <w:bookmarkStart w:id="62" w:name="_Toc103145753"/>
      <w:r w:rsidRPr="004E5A5B">
        <w:rPr>
          <w:rFonts w:asciiTheme="minorHAnsi" w:hAnsiTheme="minorHAnsi" w:cstheme="minorHAnsi"/>
          <w:b w:val="0"/>
          <w:color w:val="000000"/>
          <w:sz w:val="24"/>
          <w:szCs w:val="24"/>
          <w:lang w:val="pl"/>
        </w:rPr>
        <w:t>Tabela 2 – Wskaźniki produktu</w:t>
      </w:r>
      <w:bookmarkEnd w:id="61"/>
      <w:bookmarkEnd w:id="62"/>
    </w:p>
    <w:tbl>
      <w:tblPr>
        <w:tblW w:w="5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RSO 2.5: identyfikatory, jednostki miary dla każdego wskaźnika oraz wartości dla celu pośredniego i końcowego."/>
      </w:tblPr>
      <w:tblGrid>
        <w:gridCol w:w="910"/>
        <w:gridCol w:w="1327"/>
        <w:gridCol w:w="1548"/>
        <w:gridCol w:w="2706"/>
        <w:gridCol w:w="1889"/>
        <w:gridCol w:w="1190"/>
        <w:gridCol w:w="1256"/>
      </w:tblGrid>
      <w:tr w:rsidR="00C7128E" w:rsidRPr="004E5A5B" w14:paraId="42F6880A" w14:textId="77777777" w:rsidTr="00EF20D5">
        <w:trPr>
          <w:trHeight w:val="1269"/>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8CD4117" w14:textId="77777777" w:rsidR="00A77B3E" w:rsidRPr="004E5A5B" w:rsidRDefault="006359A6"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546CED2" w14:textId="77777777" w:rsidR="00A77B3E" w:rsidRPr="004E5A5B" w:rsidRDefault="006359A6"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879225B" w14:textId="44C2A493" w:rsidR="00A77B3E" w:rsidRPr="004E5A5B" w:rsidRDefault="00C7128E"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A27F59E" w14:textId="77777777" w:rsidR="00A77B3E" w:rsidRPr="004E5A5B" w:rsidRDefault="006359A6"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A069247" w14:textId="77777777" w:rsidR="00A77B3E" w:rsidRPr="004E5A5B" w:rsidRDefault="006359A6"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9268C80" w14:textId="7A30667A" w:rsidR="00A77B3E" w:rsidRPr="004E5A5B" w:rsidRDefault="00C7128E"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pośredni</w:t>
            </w:r>
            <w:r w:rsidR="006359A6" w:rsidRPr="004E5A5B">
              <w:rPr>
                <w:rFonts w:asciiTheme="minorHAnsi" w:hAnsiTheme="minorHAnsi" w:cstheme="minorHAnsi"/>
                <w:color w:val="000000"/>
                <w:sz w:val="22"/>
                <w:szCs w:val="22"/>
                <w:lang w:val="pl"/>
              </w:rPr>
              <w:t xml:space="preserv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6E8FB1E" w14:textId="028620AC" w:rsidR="00A77B3E" w:rsidRPr="004E5A5B" w:rsidRDefault="006359A6"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w:t>
            </w:r>
            <w:r w:rsidR="00C7128E" w:rsidRPr="004E5A5B">
              <w:rPr>
                <w:rFonts w:asciiTheme="minorHAnsi" w:hAnsiTheme="minorHAnsi" w:cstheme="minorHAnsi"/>
                <w:color w:val="000000"/>
                <w:sz w:val="22"/>
                <w:szCs w:val="22"/>
                <w:lang w:val="pl"/>
              </w:rPr>
              <w:t xml:space="preserve"> końcowy</w:t>
            </w:r>
            <w:r w:rsidRPr="004E5A5B">
              <w:rPr>
                <w:rFonts w:asciiTheme="minorHAnsi" w:hAnsiTheme="minorHAnsi" w:cstheme="minorHAnsi"/>
                <w:color w:val="000000"/>
                <w:sz w:val="22"/>
                <w:szCs w:val="22"/>
                <w:lang w:val="pl"/>
              </w:rPr>
              <w:t xml:space="preserve"> (2029 r.)</w:t>
            </w:r>
          </w:p>
        </w:tc>
      </w:tr>
      <w:tr w:rsidR="00C7128E" w:rsidRPr="004E5A5B" w14:paraId="02C6317C" w14:textId="77777777" w:rsidTr="00E8761D">
        <w:trPr>
          <w:trHeight w:val="1285"/>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6CDAED2" w14:textId="77777777" w:rsidR="00A77B3E" w:rsidRPr="004E5A5B" w:rsidRDefault="006359A6" w:rsidP="0079762E">
            <w:pPr>
              <w:spacing w:before="100" w:line="360" w:lineRule="auto"/>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B850D5" w14:textId="2DD856AD" w:rsidR="00A77B3E" w:rsidRPr="004E5A5B" w:rsidRDefault="006359A6" w:rsidP="0079762E">
            <w:pPr>
              <w:spacing w:before="100" w:line="360" w:lineRule="auto"/>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RSO2</w:t>
            </w:r>
            <w:r w:rsidR="001B57FD"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901CB1B" w14:textId="0378295F" w:rsidR="00A77B3E" w:rsidRPr="004E5A5B" w:rsidRDefault="00DC19A4" w:rsidP="0079762E">
            <w:pPr>
              <w:spacing w:before="100" w:line="360" w:lineRule="auto"/>
              <w:rPr>
                <w:rFonts w:asciiTheme="minorHAnsi" w:hAnsiTheme="minorHAnsi" w:cstheme="minorHAnsi"/>
                <w:color w:val="000000"/>
                <w:sz w:val="22"/>
                <w:szCs w:val="22"/>
              </w:rPr>
            </w:pPr>
            <w:r w:rsidRPr="004E5A5B">
              <w:rPr>
                <w:rFonts w:asciiTheme="minorHAnsi" w:hAnsiTheme="minorHAnsi" w:cstheme="minorHAnsi"/>
                <w:color w:val="000000"/>
                <w:kern w:val="24"/>
                <w:sz w:val="22"/>
                <w:szCs w:val="22"/>
                <w:lang w:val="pl"/>
              </w:rPr>
              <w:t>RCO81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4D9887A" w14:textId="151B1DBD" w:rsidR="00A77B3E" w:rsidRPr="004E5A5B" w:rsidRDefault="00E63C33" w:rsidP="0079762E">
            <w:pPr>
              <w:spacing w:before="100" w:line="360" w:lineRule="auto"/>
              <w:rPr>
                <w:rFonts w:asciiTheme="minorHAnsi" w:hAnsiTheme="minorHAnsi" w:cstheme="minorHAnsi"/>
                <w:color w:val="000000"/>
                <w:sz w:val="22"/>
                <w:szCs w:val="22"/>
                <w:lang w:val="pl-PL"/>
              </w:rPr>
            </w:pPr>
            <w:r w:rsidRPr="004E5A5B">
              <w:rPr>
                <w:rFonts w:asciiTheme="minorHAnsi" w:hAnsiTheme="minorHAnsi" w:cstheme="minorHAnsi"/>
                <w:color w:val="000000"/>
                <w:kern w:val="24"/>
                <w:sz w:val="22"/>
                <w:szCs w:val="22"/>
                <w:lang w:val="pl" w:eastAsia="pl-PL"/>
              </w:rPr>
              <w:t>Uczestnictwo we wspólnych działaniach transgranicznych</w:t>
            </w:r>
            <w:r w:rsidR="00DC19A4" w:rsidRPr="004E5A5B">
              <w:rPr>
                <w:rFonts w:asciiTheme="minorHAnsi" w:hAnsiTheme="minorHAnsi" w:cstheme="minorHAnsi"/>
                <w:color w:val="000000"/>
                <w:kern w:val="24"/>
                <w:sz w:val="22"/>
                <w:szCs w:val="22"/>
                <w:lang w:val="pl" w:eastAsia="pl-PL"/>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855769A" w14:textId="4C50A683" w:rsidR="00A77B3E" w:rsidRPr="004E5A5B" w:rsidRDefault="00C7128E" w:rsidP="0079762E">
            <w:pPr>
              <w:spacing w:before="100" w:line="360" w:lineRule="auto"/>
              <w:rPr>
                <w:rFonts w:asciiTheme="minorHAnsi" w:hAnsiTheme="minorHAnsi" w:cstheme="minorHAnsi"/>
                <w:color w:val="000000"/>
                <w:sz w:val="22"/>
                <w:szCs w:val="22"/>
              </w:rPr>
            </w:pPr>
            <w:r w:rsidRPr="004E5A5B">
              <w:rPr>
                <w:rFonts w:asciiTheme="minorHAnsi" w:hAnsiTheme="minorHAnsi" w:cstheme="minorHAnsi"/>
                <w:color w:val="000000"/>
                <w:kern w:val="24"/>
                <w:sz w:val="22"/>
                <w:szCs w:val="22"/>
                <w:lang w:val="pl"/>
              </w:rPr>
              <w:t>Liczba uczestników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1B3DA53" w14:textId="6ED0B92F" w:rsidR="00A77B3E" w:rsidRPr="004E5A5B" w:rsidRDefault="000445A9" w:rsidP="0079762E">
            <w:pPr>
              <w:spacing w:before="100" w:line="360" w:lineRule="auto"/>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CB569A" w14:textId="5B3169AD" w:rsidR="00A77B3E" w:rsidRPr="004E5A5B" w:rsidRDefault="000445A9" w:rsidP="0079762E">
            <w:pPr>
              <w:spacing w:before="100" w:line="360" w:lineRule="auto"/>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37</w:t>
            </w:r>
          </w:p>
        </w:tc>
      </w:tr>
      <w:tr w:rsidR="00C7128E" w:rsidRPr="004E5A5B" w14:paraId="0059785D" w14:textId="77777777" w:rsidTr="00E8761D">
        <w:trPr>
          <w:trHeight w:val="1091"/>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6505DE" w14:textId="77777777" w:rsidR="00B96770" w:rsidRPr="004E5A5B" w:rsidRDefault="00B96770" w:rsidP="0079762E">
            <w:pPr>
              <w:spacing w:before="100" w:line="360" w:lineRule="auto"/>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69EC263" w14:textId="4D10DB09" w:rsidR="00B96770" w:rsidRPr="004E5A5B" w:rsidRDefault="00B96770" w:rsidP="0079762E">
            <w:pPr>
              <w:spacing w:before="100" w:line="360" w:lineRule="auto"/>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RSO2</w:t>
            </w:r>
            <w:r w:rsidR="001B57FD"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39404EE" w14:textId="464B7944" w:rsidR="00B96770" w:rsidRPr="004E5A5B" w:rsidRDefault="00DC19A4" w:rsidP="0079762E">
            <w:pPr>
              <w:spacing w:before="100" w:line="360" w:lineRule="auto"/>
              <w:rPr>
                <w:rFonts w:asciiTheme="minorHAnsi" w:hAnsiTheme="minorHAnsi" w:cstheme="minorHAnsi"/>
                <w:color w:val="000000"/>
                <w:sz w:val="22"/>
                <w:szCs w:val="22"/>
              </w:rPr>
            </w:pPr>
            <w:r w:rsidRPr="004E5A5B">
              <w:rPr>
                <w:rFonts w:asciiTheme="minorHAnsi" w:hAnsiTheme="minorHAnsi" w:cstheme="minorHAnsi"/>
                <w:kern w:val="24"/>
                <w:sz w:val="22"/>
                <w:szCs w:val="22"/>
                <w:lang w:val="pl"/>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08DF929" w14:textId="7ED0A29D" w:rsidR="00B96770" w:rsidRPr="004E5A5B" w:rsidRDefault="00DC19A4" w:rsidP="0079762E">
            <w:pPr>
              <w:spacing w:before="100" w:line="360" w:lineRule="auto"/>
              <w:rPr>
                <w:rFonts w:asciiTheme="minorHAnsi" w:hAnsiTheme="minorHAnsi" w:cstheme="minorHAnsi"/>
                <w:color w:val="000000"/>
                <w:sz w:val="22"/>
                <w:szCs w:val="22"/>
              </w:rPr>
            </w:pPr>
            <w:r w:rsidRPr="004E5A5B">
              <w:rPr>
                <w:rFonts w:asciiTheme="minorHAnsi" w:hAnsiTheme="minorHAnsi" w:cstheme="minorHAnsi"/>
                <w:kern w:val="24"/>
                <w:sz w:val="22"/>
                <w:szCs w:val="22"/>
                <w:lang w:val="pl"/>
              </w:rPr>
              <w:t>Wspólnie opracowane rozwiązania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19C8228" w14:textId="3C800801" w:rsidR="00B96770" w:rsidRPr="004E5A5B" w:rsidRDefault="00C7128E" w:rsidP="00E8761D">
            <w:pPr>
              <w:pStyle w:val="Default"/>
              <w:spacing w:line="360" w:lineRule="auto"/>
              <w:rPr>
                <w:rFonts w:asciiTheme="minorHAnsi" w:hAnsiTheme="minorHAnsi" w:cstheme="minorHAnsi"/>
                <w:sz w:val="22"/>
                <w:szCs w:val="22"/>
              </w:rPr>
            </w:pPr>
            <w:r w:rsidRPr="004E5A5B">
              <w:rPr>
                <w:rFonts w:asciiTheme="minorHAnsi" w:hAnsiTheme="minorHAnsi" w:cstheme="minorHAnsi"/>
                <w:sz w:val="22"/>
                <w:szCs w:val="22"/>
              </w:rPr>
              <w:t xml:space="preserve">Liczba opracowanych rozwiązań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C3A1C0A" w14:textId="60643B67" w:rsidR="00B96770" w:rsidRPr="004E5A5B" w:rsidRDefault="000445A9" w:rsidP="0079762E">
            <w:pPr>
              <w:spacing w:before="100" w:line="360" w:lineRule="auto"/>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C52677F" w14:textId="7550E4F7" w:rsidR="00B96770" w:rsidRPr="004E5A5B" w:rsidRDefault="000445A9" w:rsidP="0079762E">
            <w:pPr>
              <w:spacing w:before="100" w:line="360" w:lineRule="auto"/>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4</w:t>
            </w:r>
          </w:p>
        </w:tc>
      </w:tr>
    </w:tbl>
    <w:p w14:paraId="1CD8BC55" w14:textId="7C528399" w:rsidR="00DD1B33" w:rsidRPr="004E5A5B" w:rsidRDefault="00E8761D" w:rsidP="0079762E">
      <w:pPr>
        <w:pStyle w:val="Nagwek3"/>
        <w:spacing w:line="360" w:lineRule="auto"/>
        <w:rPr>
          <w:rFonts w:asciiTheme="minorHAnsi" w:hAnsiTheme="minorHAnsi" w:cstheme="minorHAnsi"/>
          <w:b w:val="0"/>
          <w:i/>
          <w:color w:val="000000"/>
          <w:sz w:val="24"/>
          <w:szCs w:val="24"/>
        </w:rPr>
      </w:pPr>
      <w:bookmarkStart w:id="63" w:name="_Toc95731520"/>
      <w:bookmarkStart w:id="64" w:name="_Toc103145754"/>
      <w:r w:rsidRPr="004E5A5B">
        <w:rPr>
          <w:rFonts w:asciiTheme="minorHAnsi" w:hAnsiTheme="minorHAnsi" w:cstheme="minorHAnsi"/>
          <w:b w:val="0"/>
          <w:color w:val="000000"/>
          <w:sz w:val="24"/>
          <w:szCs w:val="24"/>
          <w:lang w:val="pl"/>
        </w:rPr>
        <w:lastRenderedPageBreak/>
        <w:t>T</w:t>
      </w:r>
      <w:r w:rsidR="00DD1B33" w:rsidRPr="004E5A5B">
        <w:rPr>
          <w:rFonts w:asciiTheme="minorHAnsi" w:hAnsiTheme="minorHAnsi" w:cstheme="minorHAnsi"/>
          <w:b w:val="0"/>
          <w:color w:val="000000"/>
          <w:sz w:val="24"/>
          <w:szCs w:val="24"/>
          <w:lang w:val="pl"/>
        </w:rPr>
        <w:t>abela 3 – Wskaźniki rezultatu</w:t>
      </w:r>
      <w:bookmarkEnd w:id="63"/>
      <w:bookmarkEnd w:id="64"/>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skaźniki rezultatu"/>
        <w:tblDescription w:val="W tabeli przedstawiono nazwy wskaźników rezultatu dla celu szczegółowego RSO 2.5: identyfikatory, jednostki miary dla każdego wskaźnika, ze wskazaniem roku referencyjnego, wartości bazowej i celu końcowego wraz ze źródłem danych."/>
      </w:tblPr>
      <w:tblGrid>
        <w:gridCol w:w="709"/>
        <w:gridCol w:w="1142"/>
        <w:gridCol w:w="1142"/>
        <w:gridCol w:w="2284"/>
        <w:gridCol w:w="1142"/>
        <w:gridCol w:w="999"/>
        <w:gridCol w:w="857"/>
        <w:gridCol w:w="999"/>
        <w:gridCol w:w="999"/>
        <w:gridCol w:w="571"/>
      </w:tblGrid>
      <w:tr w:rsidR="00A86FAC" w:rsidRPr="004E5A5B" w14:paraId="5A74013A" w14:textId="77777777" w:rsidTr="00A86FAC">
        <w:trPr>
          <w:tblHeader/>
        </w:trPr>
        <w:tc>
          <w:tcPr>
            <w:tcW w:w="70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B9B8AEF" w14:textId="77777777" w:rsidR="00DD1B33" w:rsidRPr="004E5A5B" w:rsidRDefault="00DD1B33"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Priorytet</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92DB1D8" w14:textId="77777777" w:rsidR="00DD1B33" w:rsidRPr="004E5A5B" w:rsidRDefault="00DD1B33"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90C55BB" w14:textId="77777777" w:rsidR="00DD1B33" w:rsidRPr="004E5A5B" w:rsidRDefault="00DD1B33"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Nr identyfikacyjny</w:t>
            </w:r>
          </w:p>
        </w:tc>
        <w:tc>
          <w:tcPr>
            <w:tcW w:w="226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941AB7F" w14:textId="77777777" w:rsidR="00DD1B33" w:rsidRPr="004E5A5B" w:rsidRDefault="00DD1B33"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Wskaźnik</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75CE254" w14:textId="77777777" w:rsidR="00DD1B33" w:rsidRPr="004E5A5B" w:rsidRDefault="00DD1B33"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Jednostka miary</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639D63" w14:textId="77777777" w:rsidR="00DD1B33" w:rsidRPr="004E5A5B" w:rsidRDefault="00DD1B33"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Wartość bazowa</w:t>
            </w:r>
          </w:p>
        </w:tc>
        <w:tc>
          <w:tcPr>
            <w:tcW w:w="85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599B5E3" w14:textId="77777777" w:rsidR="00DD1B33" w:rsidRPr="004E5A5B" w:rsidRDefault="00DD1B33"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Rok referencyjny</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4E36D8C" w14:textId="77777777" w:rsidR="00DD1B33" w:rsidRPr="004E5A5B" w:rsidRDefault="00DD1B33"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końcowy (2029 r.)</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3EE9AE1" w14:textId="77777777" w:rsidR="00DD1B33" w:rsidRPr="004E5A5B" w:rsidRDefault="00DD1B33"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Źródło danych</w:t>
            </w:r>
          </w:p>
        </w:tc>
        <w:tc>
          <w:tcPr>
            <w:tcW w:w="567"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3B88FDF" w14:textId="77777777" w:rsidR="00DD1B33" w:rsidRPr="004E5A5B" w:rsidRDefault="00DD1B33" w:rsidP="0079762E">
            <w:pPr>
              <w:spacing w:before="100" w:line="360" w:lineRule="auto"/>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Uwagi</w:t>
            </w:r>
          </w:p>
        </w:tc>
      </w:tr>
      <w:tr w:rsidR="00A86FAC" w:rsidRPr="004E5A5B" w14:paraId="7A82ED4E" w14:textId="77777777" w:rsidTr="00A86FAC">
        <w:tc>
          <w:tcPr>
            <w:tcW w:w="70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F5FF626" w14:textId="77777777" w:rsidR="00DD1B33" w:rsidRPr="004E5A5B" w:rsidRDefault="00DD1B33" w:rsidP="0079762E">
            <w:pPr>
              <w:spacing w:before="100" w:line="360" w:lineRule="auto"/>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F72CEBF" w14:textId="77777777" w:rsidR="00DD1B33" w:rsidRPr="004E5A5B" w:rsidRDefault="00DD1B33" w:rsidP="0079762E">
            <w:pPr>
              <w:spacing w:before="100" w:line="360" w:lineRule="auto"/>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RSO2.5</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2723F0B" w14:textId="77777777" w:rsidR="00DD1B33" w:rsidRPr="004E5A5B" w:rsidRDefault="00DD1B33" w:rsidP="0079762E">
            <w:pPr>
              <w:spacing w:before="100" w:line="360" w:lineRule="auto"/>
              <w:rPr>
                <w:rFonts w:asciiTheme="minorHAnsi" w:hAnsiTheme="minorHAnsi" w:cstheme="minorHAnsi"/>
                <w:color w:val="000000"/>
                <w:sz w:val="22"/>
                <w:szCs w:val="22"/>
              </w:rPr>
            </w:pPr>
            <w:r w:rsidRPr="004E5A5B">
              <w:rPr>
                <w:rFonts w:asciiTheme="minorHAnsi" w:hAnsiTheme="minorHAnsi" w:cstheme="minorHAnsi"/>
                <w:color w:val="000000"/>
                <w:kern w:val="24"/>
                <w:sz w:val="22"/>
                <w:szCs w:val="22"/>
                <w:lang w:val="pl"/>
              </w:rPr>
              <w:t>RCR104</w:t>
            </w:r>
          </w:p>
        </w:tc>
        <w:tc>
          <w:tcPr>
            <w:tcW w:w="226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3E951AD" w14:textId="77777777" w:rsidR="00DD1B33" w:rsidRPr="004E5A5B" w:rsidRDefault="00DD1B33" w:rsidP="0079762E">
            <w:pPr>
              <w:spacing w:before="100" w:line="360" w:lineRule="auto"/>
              <w:rPr>
                <w:rFonts w:asciiTheme="minorHAnsi" w:hAnsiTheme="minorHAnsi" w:cstheme="minorHAnsi"/>
                <w:color w:val="000000"/>
                <w:sz w:val="22"/>
                <w:szCs w:val="22"/>
                <w:lang w:val="pl-PL"/>
              </w:rPr>
            </w:pPr>
            <w:r w:rsidRPr="004E5A5B">
              <w:rPr>
                <w:rFonts w:asciiTheme="minorHAnsi" w:hAnsiTheme="minorHAnsi" w:cstheme="minorHAnsi"/>
                <w:sz w:val="22"/>
                <w:szCs w:val="22"/>
                <w:lang w:val="pl-PL"/>
              </w:rPr>
              <w:t>Rozwiązania przyjęte lub zastosowane na szerszą skalę przez organizacje</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8EF3B08" w14:textId="77777777" w:rsidR="00DD1B33" w:rsidRPr="004E5A5B" w:rsidRDefault="00DD1B33" w:rsidP="0079762E">
            <w:pPr>
              <w:pStyle w:val="Default"/>
              <w:spacing w:line="360" w:lineRule="auto"/>
              <w:rPr>
                <w:rFonts w:asciiTheme="minorHAnsi" w:hAnsiTheme="minorHAnsi" w:cstheme="minorHAnsi"/>
                <w:sz w:val="22"/>
                <w:szCs w:val="22"/>
              </w:rPr>
            </w:pPr>
            <w:r w:rsidRPr="004E5A5B">
              <w:rPr>
                <w:rFonts w:asciiTheme="minorHAnsi" w:hAnsiTheme="minorHAnsi" w:cstheme="minorHAnsi"/>
                <w:sz w:val="22"/>
                <w:szCs w:val="22"/>
              </w:rPr>
              <w:t xml:space="preserve">Liczba przyjętych rozwiązań </w:t>
            </w:r>
          </w:p>
          <w:p w14:paraId="2CB86BF0" w14:textId="77777777" w:rsidR="00DD1B33" w:rsidRPr="004E5A5B" w:rsidRDefault="00DD1B33" w:rsidP="0079762E">
            <w:pPr>
              <w:spacing w:before="100" w:line="360" w:lineRule="auto"/>
              <w:rPr>
                <w:rFonts w:asciiTheme="minorHAnsi"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A119B59" w14:textId="77777777" w:rsidR="00DD1B33" w:rsidRPr="004E5A5B" w:rsidRDefault="00DD1B33"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0</w:t>
            </w:r>
          </w:p>
        </w:tc>
        <w:tc>
          <w:tcPr>
            <w:tcW w:w="85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08171E8" w14:textId="77777777" w:rsidR="00DD1B33" w:rsidRPr="004E5A5B" w:rsidRDefault="00DD1B33"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rPr>
              <w:t>2021</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0FBC38D" w14:textId="77777777" w:rsidR="00DD1B33" w:rsidRPr="004E5A5B" w:rsidRDefault="00DD1B33" w:rsidP="0079762E">
            <w:pPr>
              <w:spacing w:before="100" w:line="360" w:lineRule="auto"/>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589ABC6" w14:textId="77777777" w:rsidR="00DD1B33" w:rsidRPr="004E5A5B" w:rsidRDefault="00DD1B33" w:rsidP="0079762E">
            <w:pPr>
              <w:spacing w:before="100" w:line="360" w:lineRule="auto"/>
              <w:rPr>
                <w:rFonts w:asciiTheme="minorHAnsi" w:hAnsiTheme="minorHAnsi" w:cstheme="minorHAnsi"/>
                <w:color w:val="000000"/>
                <w:sz w:val="22"/>
                <w:szCs w:val="22"/>
              </w:rPr>
            </w:pPr>
            <w:proofErr w:type="spellStart"/>
            <w:r w:rsidRPr="004E5A5B">
              <w:rPr>
                <w:rFonts w:asciiTheme="minorHAnsi" w:hAnsiTheme="minorHAnsi" w:cstheme="minorHAnsi"/>
                <w:color w:val="000000"/>
                <w:sz w:val="22"/>
                <w:szCs w:val="22"/>
              </w:rPr>
              <w:t>Własne</w:t>
            </w:r>
            <w:proofErr w:type="spellEnd"/>
            <w:r w:rsidRPr="004E5A5B">
              <w:rPr>
                <w:rFonts w:asciiTheme="minorHAnsi" w:hAnsiTheme="minorHAnsi" w:cstheme="minorHAnsi"/>
                <w:color w:val="000000"/>
                <w:sz w:val="22"/>
                <w:szCs w:val="22"/>
              </w:rPr>
              <w:t xml:space="preserve"> </w:t>
            </w:r>
            <w:proofErr w:type="spellStart"/>
            <w:r w:rsidRPr="004E5A5B">
              <w:rPr>
                <w:rFonts w:asciiTheme="minorHAnsi" w:hAnsiTheme="minorHAnsi" w:cstheme="minorHAnsi"/>
                <w:color w:val="000000"/>
                <w:sz w:val="22"/>
                <w:szCs w:val="22"/>
              </w:rPr>
              <w:t>obliczenia</w:t>
            </w:r>
            <w:proofErr w:type="spellEnd"/>
          </w:p>
        </w:tc>
        <w:tc>
          <w:tcPr>
            <w:tcW w:w="567"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D8FA392" w14:textId="77777777" w:rsidR="00DD1B33" w:rsidRPr="004E5A5B" w:rsidRDefault="00DD1B33" w:rsidP="0079762E">
            <w:pPr>
              <w:spacing w:before="100" w:line="360" w:lineRule="auto"/>
              <w:rPr>
                <w:rFonts w:asciiTheme="minorHAnsi" w:hAnsiTheme="minorHAnsi" w:cstheme="minorHAnsi"/>
                <w:color w:val="000000"/>
                <w:sz w:val="22"/>
                <w:szCs w:val="22"/>
              </w:rPr>
            </w:pPr>
            <w:r w:rsidRPr="004E5A5B">
              <w:rPr>
                <w:rFonts w:asciiTheme="minorHAnsi" w:hAnsiTheme="minorHAnsi" w:cstheme="minorHAnsi"/>
                <w:color w:val="000000"/>
                <w:sz w:val="22"/>
                <w:szCs w:val="22"/>
              </w:rPr>
              <w:t>-</w:t>
            </w:r>
          </w:p>
        </w:tc>
      </w:tr>
    </w:tbl>
    <w:p w14:paraId="6E85C4B8" w14:textId="77777777" w:rsidR="00DD1B33" w:rsidRPr="004E5A5B" w:rsidRDefault="00DD1B33" w:rsidP="0079762E">
      <w:pPr>
        <w:pStyle w:val="Nagwek3"/>
        <w:spacing w:line="360" w:lineRule="auto"/>
        <w:rPr>
          <w:rFonts w:asciiTheme="minorHAnsi" w:hAnsiTheme="minorHAnsi" w:cstheme="minorHAnsi"/>
          <w:b w:val="0"/>
          <w:color w:val="000000"/>
          <w:sz w:val="24"/>
          <w:szCs w:val="24"/>
          <w:lang w:val="pl"/>
        </w:rPr>
      </w:pPr>
    </w:p>
    <w:p w14:paraId="02FD6EA9" w14:textId="0BD6BE4D" w:rsidR="00A77B3E" w:rsidRPr="004E5A5B" w:rsidRDefault="006359A6" w:rsidP="0079762E">
      <w:pPr>
        <w:pStyle w:val="Nagwek3"/>
        <w:spacing w:before="0" w:after="0" w:line="360" w:lineRule="auto"/>
        <w:rPr>
          <w:rFonts w:asciiTheme="minorHAnsi" w:hAnsiTheme="minorHAnsi" w:cstheme="minorHAnsi"/>
          <w:bCs w:val="0"/>
          <w:color w:val="000000"/>
          <w:sz w:val="24"/>
          <w:szCs w:val="24"/>
        </w:rPr>
      </w:pPr>
      <w:r w:rsidRPr="004E5A5B">
        <w:rPr>
          <w:rFonts w:asciiTheme="minorHAnsi" w:hAnsiTheme="minorHAnsi" w:cstheme="minorHAnsi"/>
          <w:sz w:val="24"/>
          <w:szCs w:val="24"/>
          <w:lang w:val="pl"/>
        </w:rPr>
        <w:br w:type="page"/>
      </w:r>
      <w:r w:rsidR="00DD1B33" w:rsidRPr="004E5A5B">
        <w:rPr>
          <w:rFonts w:asciiTheme="minorHAnsi" w:hAnsiTheme="minorHAnsi" w:cstheme="minorHAnsi"/>
          <w:bCs w:val="0"/>
          <w:color w:val="000000"/>
          <w:sz w:val="24"/>
          <w:szCs w:val="24"/>
          <w:lang w:val="pl"/>
        </w:rPr>
        <w:lastRenderedPageBreak/>
        <w:t xml:space="preserve"> </w:t>
      </w:r>
      <w:bookmarkStart w:id="65" w:name="_Toc95731521"/>
      <w:bookmarkStart w:id="66" w:name="_Toc103145755"/>
      <w:r w:rsidRPr="004E5A5B">
        <w:rPr>
          <w:rFonts w:asciiTheme="minorHAnsi" w:hAnsiTheme="minorHAnsi" w:cstheme="minorHAnsi"/>
          <w:bCs w:val="0"/>
          <w:color w:val="000000"/>
          <w:sz w:val="24"/>
          <w:szCs w:val="24"/>
          <w:lang w:val="pl"/>
        </w:rPr>
        <w:t>2.1.</w:t>
      </w:r>
      <w:r w:rsidR="00091DB8" w:rsidRPr="004E5A5B">
        <w:rPr>
          <w:rFonts w:asciiTheme="minorHAnsi" w:hAnsiTheme="minorHAnsi" w:cstheme="minorHAnsi"/>
          <w:bCs w:val="0"/>
          <w:color w:val="000000"/>
          <w:sz w:val="24"/>
          <w:szCs w:val="24"/>
          <w:lang w:val="pl"/>
        </w:rPr>
        <w:t>2</w:t>
      </w:r>
      <w:r w:rsidRPr="004E5A5B">
        <w:rPr>
          <w:rFonts w:asciiTheme="minorHAnsi" w:hAnsiTheme="minorHAnsi" w:cstheme="minorHAnsi"/>
          <w:bCs w:val="0"/>
          <w:color w:val="000000"/>
          <w:sz w:val="24"/>
          <w:szCs w:val="24"/>
          <w:lang w:val="pl"/>
        </w:rPr>
        <w:t>.3. Główne grupy docelowe</w:t>
      </w:r>
      <w:bookmarkEnd w:id="65"/>
      <w:bookmarkEnd w:id="66"/>
    </w:p>
    <w:p w14:paraId="258C1DE2" w14:textId="48BEDCC4" w:rsidR="00DD1B33" w:rsidRPr="004E5A5B" w:rsidRDefault="00735E47" w:rsidP="001B1481">
      <w:pPr>
        <w:spacing w:after="120" w:line="360" w:lineRule="auto"/>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e)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(iii), art. 17 ust. 9 lit. c)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(iv)</w:t>
      </w:r>
    </w:p>
    <w:p w14:paraId="35382491" w14:textId="77777777" w:rsidR="00DD1B33" w:rsidRPr="004E5A5B" w:rsidRDefault="00DD1B33" w:rsidP="001B1481">
      <w:pPr>
        <w:pStyle w:val="Default"/>
        <w:spacing w:after="120" w:line="360" w:lineRule="auto"/>
        <w:rPr>
          <w:rFonts w:asciiTheme="minorHAnsi" w:hAnsiTheme="minorHAnsi" w:cstheme="minorHAnsi"/>
        </w:rPr>
      </w:pPr>
      <w:r w:rsidRPr="004E5A5B">
        <w:rPr>
          <w:rStyle w:val="ts-alignment-element"/>
          <w:rFonts w:asciiTheme="minorHAnsi" w:hAnsiTheme="minorHAnsi" w:cstheme="minorHAnsi"/>
        </w:rPr>
        <w:t>Do grup wsparcia w ramach tego celu szczegółowego zaliczają się następujące instytucje:</w:t>
      </w:r>
    </w:p>
    <w:p w14:paraId="45DFAF1C" w14:textId="77777777" w:rsidR="00DD1B33" w:rsidRPr="004E5A5B" w:rsidRDefault="00DD1B33" w:rsidP="0079762E">
      <w:pPr>
        <w:pStyle w:val="Akapitzlist"/>
        <w:numPr>
          <w:ilvl w:val="0"/>
          <w:numId w:val="20"/>
        </w:numPr>
        <w:spacing w:line="360" w:lineRule="auto"/>
        <w:contextualSpacing w:val="0"/>
        <w:jc w:val="both"/>
        <w:rPr>
          <w:rFonts w:asciiTheme="minorHAnsi" w:hAnsiTheme="minorHAnsi" w:cstheme="minorHAnsi"/>
          <w:lang w:val="pl-PL"/>
        </w:rPr>
      </w:pPr>
      <w:r w:rsidRPr="004E5A5B">
        <w:rPr>
          <w:rFonts w:asciiTheme="minorHAnsi" w:hAnsiTheme="minorHAnsi" w:cstheme="minorHAnsi"/>
          <w:lang w:val="pl"/>
        </w:rPr>
        <w:t>jednostki administracji państwowej, regionalnej i lokalnej, stowarzyszenia tych jednostek i podległe im instytucje;</w:t>
      </w:r>
    </w:p>
    <w:p w14:paraId="314D963F" w14:textId="77777777" w:rsidR="00DD1B33" w:rsidRPr="004E5A5B" w:rsidRDefault="00DD1B33" w:rsidP="0079762E">
      <w:pPr>
        <w:pStyle w:val="Akapitzlist"/>
        <w:numPr>
          <w:ilvl w:val="0"/>
          <w:numId w:val="19"/>
        </w:numPr>
        <w:spacing w:line="360" w:lineRule="auto"/>
        <w:contextualSpacing w:val="0"/>
        <w:jc w:val="both"/>
        <w:rPr>
          <w:rFonts w:asciiTheme="minorHAnsi" w:hAnsiTheme="minorHAnsi" w:cstheme="minorHAnsi"/>
          <w:lang w:val="pl-PL"/>
        </w:rPr>
      </w:pPr>
      <w:r w:rsidRPr="004E5A5B">
        <w:rPr>
          <w:rFonts w:asciiTheme="minorHAnsi" w:hAnsiTheme="minorHAnsi" w:cstheme="minorHAnsi"/>
          <w:lang w:val="pl"/>
        </w:rPr>
        <w:t>inne podmioty prawa publicznego (np. izby, organy administracji rządowej);</w:t>
      </w:r>
    </w:p>
    <w:p w14:paraId="0889B6E6" w14:textId="77777777" w:rsidR="00DD1B33" w:rsidRPr="004E5A5B" w:rsidRDefault="00DD1B33" w:rsidP="0079762E">
      <w:pPr>
        <w:pStyle w:val="Akapitzlist"/>
        <w:numPr>
          <w:ilvl w:val="0"/>
          <w:numId w:val="19"/>
        </w:numPr>
        <w:spacing w:line="360" w:lineRule="auto"/>
        <w:contextualSpacing w:val="0"/>
        <w:jc w:val="both"/>
        <w:rPr>
          <w:rFonts w:asciiTheme="minorHAnsi" w:hAnsiTheme="minorHAnsi" w:cstheme="minorHAnsi"/>
          <w:lang w:val="pl-PL"/>
        </w:rPr>
      </w:pPr>
      <w:r w:rsidRPr="004E5A5B">
        <w:rPr>
          <w:rFonts w:asciiTheme="minorHAnsi" w:hAnsiTheme="minorHAnsi" w:cstheme="minorHAnsi"/>
          <w:lang w:val="pl"/>
        </w:rPr>
        <w:t>jednostki szkolnictwa wyższego i instytucji badawczych;</w:t>
      </w:r>
    </w:p>
    <w:p w14:paraId="37855717" w14:textId="1C70D176" w:rsidR="00DD1B33" w:rsidRPr="004E5A5B" w:rsidRDefault="00DD1B33" w:rsidP="0079762E">
      <w:pPr>
        <w:pStyle w:val="Akapitzlist"/>
        <w:numPr>
          <w:ilvl w:val="0"/>
          <w:numId w:val="19"/>
        </w:numPr>
        <w:spacing w:line="360" w:lineRule="auto"/>
        <w:contextualSpacing w:val="0"/>
        <w:jc w:val="both"/>
        <w:rPr>
          <w:rFonts w:asciiTheme="minorHAnsi" w:hAnsiTheme="minorHAnsi" w:cstheme="minorHAnsi"/>
          <w:lang w:val="en-GB"/>
        </w:rPr>
      </w:pPr>
      <w:r w:rsidRPr="004E5A5B">
        <w:rPr>
          <w:rFonts w:asciiTheme="minorHAnsi" w:hAnsiTheme="minorHAnsi" w:cstheme="minorHAnsi"/>
          <w:lang w:val="pl"/>
        </w:rPr>
        <w:t>organizacje pozarządowe.</w:t>
      </w:r>
    </w:p>
    <w:p w14:paraId="228406F0" w14:textId="57F6F0EB" w:rsidR="00DD1B33" w:rsidRPr="004E5A5B" w:rsidRDefault="00DD1B33" w:rsidP="001B1481">
      <w:pPr>
        <w:pStyle w:val="Nagwek4"/>
        <w:spacing w:before="0" w:after="120" w:line="276" w:lineRule="auto"/>
        <w:rPr>
          <w:rFonts w:asciiTheme="minorHAnsi" w:hAnsiTheme="minorHAnsi" w:cstheme="minorHAnsi"/>
          <w:caps/>
          <w:sz w:val="24"/>
          <w:szCs w:val="24"/>
          <w:lang w:val="pl-PL"/>
        </w:rPr>
      </w:pPr>
      <w:r w:rsidRPr="004E5A5B">
        <w:rPr>
          <w:rFonts w:asciiTheme="minorHAnsi" w:hAnsiTheme="minorHAnsi" w:cstheme="minorHAnsi"/>
          <w:caps/>
          <w:sz w:val="24"/>
          <w:szCs w:val="24"/>
          <w:lang w:val="pl"/>
        </w:rPr>
        <w:t xml:space="preserve">Konkretne obszary docelowe, w tym planowane wykorzystanie zintegrowanych inwestycji terytorialnych, rozwoju lokalnego kierowanego przez społeczność lub innych narzędzi terytorialnych </w:t>
      </w:r>
    </w:p>
    <w:p w14:paraId="4C346658" w14:textId="7A7A495D" w:rsidR="00DD1B33" w:rsidRPr="004E5A5B" w:rsidRDefault="00DD1B33" w:rsidP="001B1481">
      <w:pPr>
        <w:spacing w:after="120" w:line="360" w:lineRule="auto"/>
        <w:rPr>
          <w:rFonts w:asciiTheme="minorHAnsi" w:hAnsiTheme="minorHAnsi" w:cstheme="minorHAnsi"/>
          <w:color w:val="000000"/>
          <w:lang w:val="pl-PL"/>
        </w:rPr>
      </w:pPr>
      <w:r w:rsidRPr="004E5A5B">
        <w:rPr>
          <w:rFonts w:asciiTheme="minorHAnsi" w:hAnsiTheme="minorHAnsi" w:cstheme="minorHAnsi"/>
          <w:lang w:val="pl"/>
        </w:rPr>
        <w:t>Z uwagi na fakt, że po ukraińskiej stronie obszaru objętego Programem nie ma instrumentów odpowiadających instrumentom stosowanym w Unii Europejskiej, jak np. zintegrowane inwestycje terytorialne, w stosowanie szczególnych narzędzi terytorialnych nie ma zastosowania na poziomie Programu. Postanowiono nie wyznaczać żadnych obszarów docelowych, a tym samym wsparciem zostanie objęty cały obszar objęty Programem.</w:t>
      </w:r>
    </w:p>
    <w:p w14:paraId="7F26408C" w14:textId="5DAE3073" w:rsidR="00D32A1B" w:rsidRPr="004E5A5B" w:rsidRDefault="006359A6" w:rsidP="001B1481">
      <w:pPr>
        <w:pStyle w:val="Default"/>
        <w:spacing w:after="120" w:line="360" w:lineRule="auto"/>
        <w:outlineLvl w:val="2"/>
        <w:rPr>
          <w:rFonts w:asciiTheme="minorHAnsi" w:hAnsiTheme="minorHAnsi" w:cstheme="minorHAnsi"/>
          <w:b/>
          <w:bCs/>
        </w:rPr>
      </w:pPr>
      <w:bookmarkStart w:id="67" w:name="_Toc95731522"/>
      <w:bookmarkStart w:id="68" w:name="_Toc103145756"/>
      <w:r w:rsidRPr="004E5A5B">
        <w:rPr>
          <w:rFonts w:asciiTheme="minorHAnsi" w:hAnsiTheme="minorHAnsi" w:cstheme="minorHAnsi"/>
          <w:b/>
          <w:bCs/>
          <w:lang w:val="pl"/>
        </w:rPr>
        <w:t>2.1.</w:t>
      </w:r>
      <w:r w:rsidR="00091DB8" w:rsidRPr="004E5A5B">
        <w:rPr>
          <w:rFonts w:asciiTheme="minorHAnsi" w:hAnsiTheme="minorHAnsi" w:cstheme="minorHAnsi"/>
          <w:b/>
          <w:bCs/>
          <w:lang w:val="pl"/>
        </w:rPr>
        <w:t>2</w:t>
      </w:r>
      <w:r w:rsidRPr="004E5A5B">
        <w:rPr>
          <w:rFonts w:asciiTheme="minorHAnsi" w:hAnsiTheme="minorHAnsi" w:cstheme="minorHAnsi"/>
          <w:b/>
          <w:bCs/>
          <w:lang w:val="pl"/>
        </w:rPr>
        <w:t xml:space="preserve">.4. Wskazanie konkretnych terytoriów </w:t>
      </w:r>
      <w:bookmarkEnd w:id="67"/>
      <w:r w:rsidR="00DE7A75" w:rsidRPr="004E5A5B">
        <w:rPr>
          <w:rFonts w:asciiTheme="minorHAnsi" w:hAnsiTheme="minorHAnsi" w:cstheme="minorHAnsi"/>
          <w:b/>
          <w:bCs/>
        </w:rPr>
        <w:t>objętych wsparciem, z uwzględnieniem planowanego wykorzystania zintegrowanych inwestycji terytorialnych, rozwoju lokalnego kierowanego przez społeczność lub innych narzędzi terytorialnych</w:t>
      </w:r>
      <w:bookmarkEnd w:id="68"/>
    </w:p>
    <w:p w14:paraId="66720362" w14:textId="405D7DC1" w:rsidR="00DD1B33" w:rsidRPr="004E5A5B" w:rsidRDefault="00D14C1E" w:rsidP="001B1481">
      <w:pPr>
        <w:spacing w:after="120" w:line="360" w:lineRule="auto"/>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e)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(iv)</w:t>
      </w:r>
    </w:p>
    <w:p w14:paraId="65D36254" w14:textId="012BD999" w:rsidR="00DD1B33" w:rsidRPr="004E5A5B" w:rsidRDefault="00DD1B33" w:rsidP="001B1481">
      <w:pPr>
        <w:spacing w:after="240" w:line="360" w:lineRule="auto"/>
        <w:rPr>
          <w:rFonts w:asciiTheme="minorHAnsi" w:hAnsiTheme="minorHAnsi" w:cstheme="minorHAnsi"/>
          <w:b/>
          <w:bCs/>
          <w:lang w:val="pl-PL"/>
        </w:rPr>
      </w:pPr>
      <w:r w:rsidRPr="004E5A5B">
        <w:rPr>
          <w:rFonts w:asciiTheme="minorHAnsi" w:hAnsiTheme="minorHAnsi" w:cstheme="minorHAnsi"/>
          <w:b/>
          <w:bCs/>
          <w:lang w:val="pl"/>
        </w:rPr>
        <w:t>Program nie przewiduje stosowania żadnych narzędzi terytorialnych, o których mowa powyżej.</w:t>
      </w:r>
    </w:p>
    <w:p w14:paraId="6548CE34" w14:textId="56E1C963" w:rsidR="00A77B3E" w:rsidRPr="004E5A5B" w:rsidRDefault="006359A6" w:rsidP="001B1481">
      <w:pPr>
        <w:pStyle w:val="Nagwek3"/>
        <w:spacing w:before="0" w:after="240" w:line="360" w:lineRule="auto"/>
        <w:rPr>
          <w:rFonts w:asciiTheme="minorHAnsi" w:hAnsiTheme="minorHAnsi" w:cstheme="minorHAnsi"/>
          <w:color w:val="000000"/>
          <w:sz w:val="24"/>
          <w:szCs w:val="24"/>
          <w:lang w:val="pl-PL"/>
        </w:rPr>
      </w:pPr>
      <w:bookmarkStart w:id="69" w:name="_Toc95731523"/>
      <w:bookmarkStart w:id="70" w:name="_Toc103145757"/>
      <w:r w:rsidRPr="004E5A5B">
        <w:rPr>
          <w:rFonts w:asciiTheme="minorHAnsi" w:hAnsiTheme="minorHAnsi" w:cstheme="minorHAnsi"/>
          <w:color w:val="000000"/>
          <w:sz w:val="24"/>
          <w:szCs w:val="24"/>
          <w:lang w:val="pl"/>
        </w:rPr>
        <w:t>2.1.</w:t>
      </w:r>
      <w:r w:rsidR="00091DB8" w:rsidRPr="004E5A5B">
        <w:rPr>
          <w:rFonts w:asciiTheme="minorHAnsi" w:hAnsiTheme="minorHAnsi" w:cstheme="minorHAnsi"/>
          <w:color w:val="000000"/>
          <w:sz w:val="24"/>
          <w:szCs w:val="24"/>
          <w:lang w:val="pl"/>
        </w:rPr>
        <w:t>2</w:t>
      </w:r>
      <w:r w:rsidRPr="004E5A5B">
        <w:rPr>
          <w:rFonts w:asciiTheme="minorHAnsi" w:hAnsiTheme="minorHAnsi" w:cstheme="minorHAnsi"/>
          <w:color w:val="000000"/>
          <w:sz w:val="24"/>
          <w:szCs w:val="24"/>
          <w:lang w:val="pl"/>
        </w:rPr>
        <w:t>.5. Planowane wykorzystanie instrumentów finansowych</w:t>
      </w:r>
      <w:bookmarkEnd w:id="69"/>
      <w:bookmarkEnd w:id="70"/>
    </w:p>
    <w:p w14:paraId="13AC6D38" w14:textId="75123EA6" w:rsidR="00D32A1B" w:rsidRPr="004E5A5B" w:rsidRDefault="00D14C1E" w:rsidP="001B1481">
      <w:pPr>
        <w:spacing w:after="120" w:line="360" w:lineRule="auto"/>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e)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(v)</w:t>
      </w:r>
    </w:p>
    <w:p w14:paraId="58E6B9CF" w14:textId="77777777" w:rsidR="00D32A1B" w:rsidRPr="004E5A5B" w:rsidRDefault="00D32A1B" w:rsidP="001B1481">
      <w:pPr>
        <w:spacing w:after="120" w:line="360" w:lineRule="auto"/>
        <w:rPr>
          <w:rFonts w:asciiTheme="minorHAnsi" w:hAnsiTheme="minorHAnsi" w:cstheme="minorHAnsi"/>
          <w:lang w:val="pl-PL"/>
        </w:rPr>
      </w:pPr>
      <w:r w:rsidRPr="004E5A5B">
        <w:rPr>
          <w:rFonts w:asciiTheme="minorHAnsi" w:hAnsiTheme="minorHAnsi" w:cstheme="minorHAnsi"/>
          <w:lang w:val="pl"/>
        </w:rPr>
        <w:t>Nie przewiduje się wykorzystania instrumentów finansowych.</w:t>
      </w:r>
    </w:p>
    <w:p w14:paraId="28337F1D" w14:textId="77777777" w:rsidR="00D32A1B" w:rsidRPr="004E5A5B" w:rsidRDefault="00D32A1B" w:rsidP="0079762E">
      <w:pPr>
        <w:spacing w:before="100" w:line="360" w:lineRule="auto"/>
        <w:rPr>
          <w:rFonts w:asciiTheme="minorHAnsi" w:hAnsiTheme="minorHAnsi" w:cstheme="minorHAnsi"/>
          <w:color w:val="000000"/>
          <w:lang w:val="pl-PL"/>
        </w:rPr>
      </w:pPr>
    </w:p>
    <w:p w14:paraId="042ACA15" w14:textId="7BEFE696" w:rsidR="00A77B3E" w:rsidRPr="004E5A5B" w:rsidRDefault="006359A6" w:rsidP="0079762E">
      <w:pPr>
        <w:pStyle w:val="Nagwek3"/>
        <w:spacing w:line="360" w:lineRule="auto"/>
        <w:rPr>
          <w:rFonts w:asciiTheme="minorHAnsi" w:hAnsiTheme="minorHAnsi" w:cstheme="minorHAnsi"/>
          <w:bCs w:val="0"/>
          <w:color w:val="000000"/>
          <w:sz w:val="24"/>
          <w:szCs w:val="24"/>
          <w:lang w:val="pl"/>
        </w:rPr>
      </w:pPr>
      <w:r w:rsidRPr="004E5A5B">
        <w:rPr>
          <w:rFonts w:asciiTheme="minorHAnsi" w:hAnsiTheme="minorHAnsi" w:cstheme="minorHAnsi"/>
          <w:b w:val="0"/>
          <w:color w:val="000000"/>
          <w:sz w:val="24"/>
          <w:szCs w:val="24"/>
          <w:lang w:val="pl"/>
        </w:rPr>
        <w:br w:type="page"/>
      </w:r>
      <w:bookmarkStart w:id="71" w:name="_Toc95731524"/>
      <w:bookmarkStart w:id="72" w:name="_Toc103145758"/>
      <w:r w:rsidRPr="004E5A5B">
        <w:rPr>
          <w:rFonts w:asciiTheme="minorHAnsi" w:hAnsiTheme="minorHAnsi" w:cstheme="minorHAnsi"/>
          <w:bCs w:val="0"/>
          <w:color w:val="000000"/>
          <w:sz w:val="24"/>
          <w:szCs w:val="24"/>
          <w:lang w:val="pl"/>
        </w:rPr>
        <w:lastRenderedPageBreak/>
        <w:t>2.1.</w:t>
      </w:r>
      <w:r w:rsidR="00091DB8" w:rsidRPr="004E5A5B">
        <w:rPr>
          <w:rFonts w:asciiTheme="minorHAnsi" w:hAnsiTheme="minorHAnsi" w:cstheme="minorHAnsi"/>
          <w:bCs w:val="0"/>
          <w:color w:val="000000"/>
          <w:sz w:val="24"/>
          <w:szCs w:val="24"/>
          <w:lang w:val="pl"/>
        </w:rPr>
        <w:t>2</w:t>
      </w:r>
      <w:r w:rsidRPr="004E5A5B">
        <w:rPr>
          <w:rFonts w:asciiTheme="minorHAnsi" w:hAnsiTheme="minorHAnsi" w:cstheme="minorHAnsi"/>
          <w:bCs w:val="0"/>
          <w:color w:val="000000"/>
          <w:sz w:val="24"/>
          <w:szCs w:val="24"/>
          <w:lang w:val="pl"/>
        </w:rPr>
        <w:t xml:space="preserve">.6. </w:t>
      </w:r>
      <w:r w:rsidR="000D1CC3" w:rsidRPr="004E5A5B">
        <w:rPr>
          <w:rFonts w:asciiTheme="minorHAnsi" w:hAnsiTheme="minorHAnsi" w:cstheme="minorHAnsi"/>
          <w:bCs w:val="0"/>
          <w:color w:val="000000"/>
          <w:sz w:val="24"/>
          <w:szCs w:val="24"/>
          <w:lang w:val="pl"/>
        </w:rPr>
        <w:t>Indykatywny</w:t>
      </w:r>
      <w:r w:rsidRPr="004E5A5B">
        <w:rPr>
          <w:rFonts w:asciiTheme="minorHAnsi" w:hAnsiTheme="minorHAnsi" w:cstheme="minorHAnsi"/>
          <w:bCs w:val="0"/>
          <w:color w:val="000000"/>
          <w:sz w:val="24"/>
          <w:szCs w:val="24"/>
          <w:lang w:val="pl"/>
        </w:rPr>
        <w:t xml:space="preserve"> podział zasobów programu UE według rodzaju interwencji</w:t>
      </w:r>
      <w:bookmarkEnd w:id="71"/>
      <w:bookmarkEnd w:id="72"/>
    </w:p>
    <w:p w14:paraId="78974212" w14:textId="59AC0FD8" w:rsidR="00A77B3E" w:rsidRPr="004E5A5B" w:rsidRDefault="000D1CC3" w:rsidP="0079762E">
      <w:pPr>
        <w:spacing w:before="100" w:line="360" w:lineRule="auto"/>
        <w:rPr>
          <w:rFonts w:asciiTheme="minorHAnsi" w:hAnsiTheme="minorHAnsi" w:cstheme="minorHAnsi"/>
          <w:color w:val="000000"/>
          <w:lang w:val="p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e)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(vi), art. 17 ust. 9 lit. c)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(v)</w:t>
      </w:r>
    </w:p>
    <w:p w14:paraId="5DCEA074" w14:textId="0D05EFFA" w:rsidR="00A77B3E" w:rsidRPr="004E5A5B" w:rsidRDefault="006359A6" w:rsidP="0079762E">
      <w:pPr>
        <w:pStyle w:val="Nagwek3"/>
        <w:spacing w:line="360" w:lineRule="auto"/>
        <w:rPr>
          <w:rFonts w:asciiTheme="minorHAnsi" w:hAnsiTheme="minorHAnsi" w:cstheme="minorHAnsi"/>
          <w:b w:val="0"/>
          <w:i/>
          <w:color w:val="000000"/>
          <w:sz w:val="24"/>
          <w:szCs w:val="24"/>
          <w:lang w:val="pl-PL"/>
        </w:rPr>
      </w:pPr>
      <w:bookmarkStart w:id="73" w:name="_Toc95731525"/>
      <w:bookmarkStart w:id="74" w:name="_Toc103145759"/>
      <w:r w:rsidRPr="004E5A5B">
        <w:rPr>
          <w:rFonts w:asciiTheme="minorHAnsi" w:hAnsiTheme="minorHAnsi" w:cstheme="minorHAnsi"/>
          <w:b w:val="0"/>
          <w:color w:val="000000"/>
          <w:sz w:val="24"/>
          <w:szCs w:val="24"/>
          <w:lang w:val="pl"/>
        </w:rPr>
        <w:t xml:space="preserve">Tabela 4 – Wymiar 1 – </w:t>
      </w:r>
      <w:r w:rsidR="000D1CC3" w:rsidRPr="004E5A5B">
        <w:rPr>
          <w:rFonts w:asciiTheme="minorHAnsi" w:hAnsiTheme="minorHAnsi" w:cstheme="minorHAnsi"/>
          <w:b w:val="0"/>
          <w:iCs/>
          <w:color w:val="000000"/>
          <w:sz w:val="24"/>
          <w:szCs w:val="24"/>
          <w:lang w:val="pl"/>
        </w:rPr>
        <w:t>zakres</w:t>
      </w:r>
      <w:r w:rsidRPr="004E5A5B">
        <w:rPr>
          <w:rFonts w:asciiTheme="minorHAnsi" w:hAnsiTheme="minorHAnsi" w:cstheme="minorHAnsi"/>
          <w:b w:val="0"/>
          <w:color w:val="000000"/>
          <w:sz w:val="24"/>
          <w:szCs w:val="24"/>
          <w:lang w:val="pl"/>
        </w:rPr>
        <w:t xml:space="preserve"> interwencji</w:t>
      </w:r>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RSO 2.5 priorytetu 1 w podziale na kody interwencji."/>
      </w:tblPr>
      <w:tblGrid>
        <w:gridCol w:w="1213"/>
        <w:gridCol w:w="1458"/>
        <w:gridCol w:w="857"/>
        <w:gridCol w:w="5175"/>
        <w:gridCol w:w="1609"/>
      </w:tblGrid>
      <w:tr w:rsidR="00C44012" w:rsidRPr="004E5A5B" w14:paraId="053CF3C3" w14:textId="77777777" w:rsidTr="00A86FAC">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54B7DDC" w14:textId="57D2BBB9" w:rsidR="00A77B3E" w:rsidRPr="004E5A5B" w:rsidRDefault="000C6701"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Nr p</w:t>
            </w:r>
            <w:r w:rsidR="006359A6" w:rsidRPr="004E5A5B">
              <w:rPr>
                <w:rFonts w:asciiTheme="minorHAnsi" w:hAnsiTheme="minorHAnsi" w:cstheme="minorHAnsi"/>
                <w:color w:val="000000"/>
                <w:sz w:val="22"/>
                <w:szCs w:val="22"/>
                <w:lang w:val="pl"/>
              </w:rPr>
              <w:t>riorytet</w:t>
            </w:r>
            <w:r w:rsidRPr="004E5A5B">
              <w:rPr>
                <w:rFonts w:asciiTheme="minorHAnsi" w:hAnsiTheme="minorHAnsi" w:cstheme="minorHAnsi"/>
                <w:color w:val="000000"/>
                <w:sz w:val="22"/>
                <w:szCs w:val="22"/>
                <w:lang w:val="pl"/>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C2813F3" w14:textId="77777777" w:rsidR="00A77B3E" w:rsidRPr="004E5A5B" w:rsidRDefault="006359A6"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8921F80" w14:textId="77777777" w:rsidR="00A77B3E" w:rsidRPr="004E5A5B" w:rsidRDefault="006359A6"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Fundusz</w:t>
            </w:r>
          </w:p>
        </w:tc>
        <w:tc>
          <w:tcPr>
            <w:tcW w:w="25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8CF639E" w14:textId="77777777" w:rsidR="00A77B3E" w:rsidRPr="004E5A5B" w:rsidRDefault="006359A6"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Kod</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72D7060" w14:textId="48E1E6DE" w:rsidR="00A77B3E" w:rsidRPr="004E5A5B" w:rsidRDefault="006359A6"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Kwota (</w:t>
            </w:r>
            <w:r w:rsidR="000C6701" w:rsidRPr="004E5A5B">
              <w:rPr>
                <w:rFonts w:asciiTheme="minorHAnsi" w:hAnsiTheme="minorHAnsi" w:cstheme="minorHAnsi"/>
                <w:color w:val="000000"/>
                <w:sz w:val="22"/>
                <w:szCs w:val="22"/>
                <w:lang w:val="pl"/>
              </w:rPr>
              <w:t xml:space="preserve">w </w:t>
            </w:r>
            <w:r w:rsidRPr="004E5A5B">
              <w:rPr>
                <w:rFonts w:asciiTheme="minorHAnsi" w:hAnsiTheme="minorHAnsi" w:cstheme="minorHAnsi"/>
                <w:color w:val="000000"/>
                <w:sz w:val="22"/>
                <w:szCs w:val="22"/>
                <w:lang w:val="pl"/>
              </w:rPr>
              <w:t>EUR)</w:t>
            </w:r>
          </w:p>
        </w:tc>
      </w:tr>
      <w:tr w:rsidR="00C44012" w:rsidRPr="004E5A5B" w14:paraId="2FCF4495" w14:textId="77777777" w:rsidTr="00A86FAC">
        <w:trPr>
          <w:trHeight w:val="1949"/>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E602E00" w14:textId="77777777" w:rsidR="00A77B3E" w:rsidRPr="004E5A5B" w:rsidRDefault="006359A6" w:rsidP="0079762E">
            <w:pPr>
              <w:spacing w:before="100" w:line="360" w:lineRule="auto"/>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AD16548" w14:textId="4A78844B" w:rsidR="00A77B3E" w:rsidRPr="004E5A5B" w:rsidRDefault="006359A6" w:rsidP="0079762E">
            <w:pPr>
              <w:spacing w:before="100" w:line="360" w:lineRule="auto"/>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RSO2</w:t>
            </w:r>
            <w:r w:rsidR="001B57FD"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E27463B" w14:textId="7503F035" w:rsidR="00A77B3E" w:rsidRPr="004E5A5B" w:rsidRDefault="00A77B3E" w:rsidP="0079762E">
            <w:pPr>
              <w:spacing w:before="100" w:line="360" w:lineRule="auto"/>
              <w:rPr>
                <w:rFonts w:asciiTheme="minorHAnsi" w:hAnsiTheme="minorHAnsi" w:cstheme="minorHAnsi"/>
                <w:color w:val="000000"/>
                <w:sz w:val="22"/>
                <w:szCs w:val="22"/>
              </w:rPr>
            </w:pPr>
          </w:p>
        </w:tc>
        <w:tc>
          <w:tcPr>
            <w:tcW w:w="25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BE45C8" w14:textId="02CE9C48" w:rsidR="00A77B3E" w:rsidRPr="004E5A5B" w:rsidRDefault="00EE4FB5" w:rsidP="00A86FAC">
            <w:pPr>
              <w:pStyle w:val="Default"/>
              <w:spacing w:line="360" w:lineRule="auto"/>
              <w:rPr>
                <w:rFonts w:asciiTheme="minorHAnsi" w:hAnsiTheme="minorHAnsi" w:cstheme="minorHAnsi"/>
                <w:sz w:val="22"/>
                <w:szCs w:val="22"/>
              </w:rPr>
            </w:pPr>
            <w:r w:rsidRPr="004E5A5B">
              <w:rPr>
                <w:rFonts w:asciiTheme="minorHAnsi" w:hAnsiTheme="minorHAnsi" w:cstheme="minorHAnsi"/>
                <w:sz w:val="22"/>
                <w:szCs w:val="22"/>
                <w:lang w:val="pl"/>
              </w:rPr>
              <w:t xml:space="preserve">062 </w:t>
            </w:r>
            <w:r w:rsidR="00C45A4F" w:rsidRPr="004E5A5B">
              <w:rPr>
                <w:rFonts w:asciiTheme="minorHAnsi" w:hAnsiTheme="minorHAnsi" w:cstheme="minorHAnsi"/>
                <w:sz w:val="22"/>
                <w:szCs w:val="22"/>
              </w:rPr>
              <w:t xml:space="preserve">Dostarczanie wody do spożycia przez ludzi (infrastruktura do celów ujęcia, uzdatniania, magazynowania i dystrybucji, działania na rzecz efektywności, zaopatrzenie w wodę do spożycia) </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5880FB3" w14:textId="56E563DF" w:rsidR="00A77B3E" w:rsidRPr="004E5A5B" w:rsidRDefault="000445A9" w:rsidP="0079762E">
            <w:pPr>
              <w:spacing w:before="100" w:line="360" w:lineRule="auto"/>
              <w:jc w:val="right"/>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rPr>
              <w:t>4 304 436,36</w:t>
            </w:r>
          </w:p>
        </w:tc>
      </w:tr>
      <w:tr w:rsidR="00C44012" w:rsidRPr="004E5A5B" w14:paraId="098C2465" w14:textId="77777777" w:rsidTr="00A86FA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D86D9F3" w14:textId="77777777" w:rsidR="00A77B3E" w:rsidRPr="004E5A5B" w:rsidRDefault="006359A6" w:rsidP="0079762E">
            <w:pPr>
              <w:spacing w:before="100" w:line="360" w:lineRule="auto"/>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964269A" w14:textId="12F68BEC" w:rsidR="00A77B3E" w:rsidRPr="004E5A5B" w:rsidRDefault="006359A6" w:rsidP="0079762E">
            <w:pPr>
              <w:spacing w:before="100" w:line="360" w:lineRule="auto"/>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RSO2</w:t>
            </w:r>
            <w:r w:rsidR="001B57FD"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229CE4B" w14:textId="66CA0B9C" w:rsidR="00A77B3E" w:rsidRPr="004E5A5B" w:rsidRDefault="00A77B3E" w:rsidP="0079762E">
            <w:pPr>
              <w:spacing w:before="100" w:line="360" w:lineRule="auto"/>
              <w:rPr>
                <w:rFonts w:asciiTheme="minorHAnsi" w:hAnsiTheme="minorHAnsi" w:cstheme="minorHAnsi"/>
                <w:color w:val="000000"/>
                <w:sz w:val="22"/>
                <w:szCs w:val="22"/>
              </w:rPr>
            </w:pPr>
          </w:p>
        </w:tc>
        <w:tc>
          <w:tcPr>
            <w:tcW w:w="25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8DBDFE5" w14:textId="1282E7CD" w:rsidR="00A77B3E" w:rsidRPr="004E5A5B" w:rsidRDefault="00EE4FB5" w:rsidP="00A86FAC">
            <w:pPr>
              <w:pStyle w:val="Default"/>
              <w:spacing w:line="360" w:lineRule="auto"/>
              <w:rPr>
                <w:rFonts w:asciiTheme="minorHAnsi" w:hAnsiTheme="minorHAnsi" w:cstheme="minorHAnsi"/>
                <w:sz w:val="22"/>
                <w:szCs w:val="22"/>
              </w:rPr>
            </w:pPr>
            <w:r w:rsidRPr="004E5A5B">
              <w:rPr>
                <w:rFonts w:asciiTheme="minorHAnsi" w:hAnsiTheme="minorHAnsi" w:cstheme="minorHAnsi"/>
                <w:sz w:val="22"/>
                <w:szCs w:val="22"/>
                <w:lang w:val="pl"/>
              </w:rPr>
              <w:t xml:space="preserve">064 </w:t>
            </w:r>
            <w:r w:rsidR="00D06FC4" w:rsidRPr="004E5A5B">
              <w:rPr>
                <w:rFonts w:asciiTheme="minorHAnsi" w:hAnsiTheme="minorHAnsi" w:cstheme="minorHAnsi"/>
                <w:sz w:val="22"/>
                <w:szCs w:val="22"/>
              </w:rPr>
              <w:t xml:space="preserve">Gospodarka wodna i ochrona zasobów wodnych (w tym gospodarowanie wodami w dorzeczu, konkretne działania w zakresie przystosowania się do zmian klimatu, ponowne użycie, ograniczanie wycieków) </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6DC08FA" w14:textId="653FC948" w:rsidR="00A77B3E" w:rsidRPr="004E5A5B" w:rsidRDefault="000445A9" w:rsidP="0079762E">
            <w:pPr>
              <w:spacing w:before="100" w:line="360" w:lineRule="auto"/>
              <w:jc w:val="right"/>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rPr>
              <w:t>4 304 436,36</w:t>
            </w:r>
          </w:p>
          <w:p w14:paraId="56294D6D" w14:textId="58C7DFA8" w:rsidR="000445A9" w:rsidRPr="004E5A5B" w:rsidRDefault="000445A9" w:rsidP="0079762E">
            <w:pPr>
              <w:spacing w:line="360" w:lineRule="auto"/>
              <w:rPr>
                <w:rFonts w:asciiTheme="minorHAnsi" w:hAnsiTheme="minorHAnsi" w:cstheme="minorHAnsi"/>
                <w:sz w:val="22"/>
                <w:szCs w:val="22"/>
                <w:lang w:val="pl-PL"/>
              </w:rPr>
            </w:pPr>
          </w:p>
        </w:tc>
      </w:tr>
      <w:tr w:rsidR="00EE4FB5" w:rsidRPr="004E5A5B" w14:paraId="76D2CEF2" w14:textId="77777777" w:rsidTr="00A86FA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7CA32BA" w14:textId="40FC95E5" w:rsidR="00EE4FB5" w:rsidRPr="004E5A5B" w:rsidRDefault="00EE4FB5" w:rsidP="0079762E">
            <w:pPr>
              <w:spacing w:before="100" w:line="360" w:lineRule="auto"/>
              <w:rPr>
                <w:rFonts w:asciiTheme="minorHAnsi" w:hAnsiTheme="minorHAnsi" w:cstheme="minorHAnsi"/>
                <w:color w:val="000000"/>
              </w:rPr>
            </w:pPr>
            <w:r w:rsidRPr="004E5A5B">
              <w:rPr>
                <w:rFonts w:asciiTheme="minorHAnsi" w:hAnsiTheme="minorHAnsi" w:cstheme="minorHAnsi"/>
                <w:color w:val="000000"/>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08BAB8" w14:textId="4478D3D5" w:rsidR="00EE4FB5" w:rsidRPr="004E5A5B" w:rsidRDefault="00EE4FB5" w:rsidP="0079762E">
            <w:pPr>
              <w:spacing w:before="100" w:line="360" w:lineRule="auto"/>
              <w:rPr>
                <w:rFonts w:asciiTheme="minorHAnsi" w:hAnsiTheme="minorHAnsi" w:cstheme="minorHAnsi"/>
                <w:color w:val="000000"/>
              </w:rPr>
            </w:pPr>
            <w:r w:rsidRPr="004E5A5B">
              <w:rPr>
                <w:rFonts w:asciiTheme="minorHAnsi" w:hAnsiTheme="minorHAnsi" w:cstheme="minorHAnsi"/>
                <w:color w:val="000000"/>
                <w:lang w:val="pl"/>
              </w:rPr>
              <w:t>RSO2</w:t>
            </w:r>
            <w:r w:rsidR="001B57FD" w:rsidRPr="004E5A5B">
              <w:rPr>
                <w:rFonts w:asciiTheme="minorHAnsi" w:hAnsiTheme="minorHAnsi" w:cstheme="minorHAnsi"/>
                <w:color w:val="000000"/>
                <w:lang w:val="pl"/>
              </w:rPr>
              <w:t>.</w:t>
            </w:r>
            <w:r w:rsidRPr="004E5A5B">
              <w:rPr>
                <w:rFonts w:asciiTheme="minorHAnsi" w:hAnsiTheme="minorHAnsi" w:cstheme="minorHAnsi"/>
                <w:color w:val="000000"/>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0F02B0B" w14:textId="77777777" w:rsidR="00EE4FB5" w:rsidRPr="004E5A5B" w:rsidRDefault="00EE4FB5" w:rsidP="0079762E">
            <w:pPr>
              <w:spacing w:before="100" w:line="360" w:lineRule="auto"/>
              <w:rPr>
                <w:rFonts w:asciiTheme="minorHAnsi" w:hAnsiTheme="minorHAnsi" w:cstheme="minorHAnsi"/>
                <w:color w:val="000000"/>
              </w:rPr>
            </w:pPr>
          </w:p>
        </w:tc>
        <w:tc>
          <w:tcPr>
            <w:tcW w:w="25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B004C4" w14:textId="6A63707D" w:rsidR="00EE4FB5" w:rsidRPr="004E5A5B" w:rsidRDefault="00EE4FB5" w:rsidP="0079762E">
            <w:pPr>
              <w:pStyle w:val="Default"/>
              <w:spacing w:line="360" w:lineRule="auto"/>
              <w:rPr>
                <w:rFonts w:asciiTheme="minorHAnsi" w:eastAsia="Calibri" w:hAnsiTheme="minorHAnsi" w:cstheme="minorHAnsi"/>
              </w:rPr>
            </w:pPr>
            <w:r w:rsidRPr="004E5A5B">
              <w:rPr>
                <w:rFonts w:asciiTheme="minorHAnsi" w:hAnsiTheme="minorHAnsi" w:cstheme="minorHAnsi"/>
                <w:lang w:val="pl"/>
              </w:rPr>
              <w:t xml:space="preserve">065 </w:t>
            </w:r>
            <w:r w:rsidR="00D06FC4" w:rsidRPr="004E5A5B">
              <w:rPr>
                <w:rFonts w:asciiTheme="minorHAnsi" w:hAnsiTheme="minorHAnsi" w:cstheme="minorHAnsi"/>
              </w:rPr>
              <w:t xml:space="preserve">Odprowadzanie </w:t>
            </w:r>
            <w:r w:rsidRPr="004E5A5B">
              <w:rPr>
                <w:rFonts w:asciiTheme="minorHAnsi" w:hAnsiTheme="minorHAnsi" w:cstheme="minorHAnsi"/>
                <w:lang w:val="pl"/>
              </w:rPr>
              <w:t>i oczyszczanie ścieków</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3B3766B" w14:textId="6528C827" w:rsidR="00EE4FB5" w:rsidRPr="004E5A5B" w:rsidRDefault="000445A9" w:rsidP="0079762E">
            <w:pPr>
              <w:spacing w:before="100" w:line="360" w:lineRule="auto"/>
              <w:jc w:val="center"/>
              <w:rPr>
                <w:rFonts w:asciiTheme="minorHAnsi" w:hAnsiTheme="minorHAnsi" w:cstheme="minorHAnsi"/>
                <w:color w:val="000000"/>
              </w:rPr>
            </w:pPr>
            <w:r w:rsidRPr="004E5A5B">
              <w:rPr>
                <w:rFonts w:asciiTheme="minorHAnsi" w:hAnsiTheme="minorHAnsi" w:cstheme="minorHAnsi"/>
                <w:color w:val="000000"/>
              </w:rPr>
              <w:t>4 304 436,36</w:t>
            </w:r>
          </w:p>
        </w:tc>
      </w:tr>
    </w:tbl>
    <w:p w14:paraId="605CE957" w14:textId="7A1406BB" w:rsidR="00A77B3E" w:rsidRPr="004E5A5B" w:rsidRDefault="006359A6" w:rsidP="0079762E">
      <w:pPr>
        <w:pStyle w:val="Nagwek3"/>
        <w:spacing w:line="360" w:lineRule="auto"/>
        <w:rPr>
          <w:rFonts w:asciiTheme="minorHAnsi" w:hAnsiTheme="minorHAnsi" w:cstheme="minorHAnsi"/>
          <w:b w:val="0"/>
          <w:i/>
          <w:color w:val="000000"/>
          <w:sz w:val="24"/>
          <w:szCs w:val="24"/>
        </w:rPr>
      </w:pPr>
      <w:bookmarkStart w:id="75" w:name="_Toc95731526"/>
      <w:bookmarkStart w:id="76" w:name="_Toc103145760"/>
      <w:r w:rsidRPr="004E5A5B">
        <w:rPr>
          <w:rFonts w:asciiTheme="minorHAnsi" w:hAnsiTheme="minorHAnsi" w:cstheme="minorHAnsi"/>
          <w:b w:val="0"/>
          <w:color w:val="000000"/>
          <w:sz w:val="24"/>
          <w:szCs w:val="24"/>
          <w:lang w:val="pl"/>
        </w:rPr>
        <w:t>Tabela 5 – Wymiar 2 – forma finansowania</w:t>
      </w:r>
      <w:bookmarkEnd w:id="75"/>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RSO 2.5 priorytetu 1 w podziale na kody interwencji."/>
      </w:tblPr>
      <w:tblGrid>
        <w:gridCol w:w="1265"/>
        <w:gridCol w:w="1341"/>
        <w:gridCol w:w="957"/>
        <w:gridCol w:w="5140"/>
        <w:gridCol w:w="1609"/>
      </w:tblGrid>
      <w:tr w:rsidR="00C44012" w:rsidRPr="004E5A5B" w14:paraId="359B94BF" w14:textId="77777777" w:rsidTr="00A86FAC">
        <w:trPr>
          <w:tblHeader/>
        </w:trPr>
        <w:tc>
          <w:tcPr>
            <w:tcW w:w="6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770A6B7" w14:textId="03DF4AA6" w:rsidR="00A77B3E" w:rsidRPr="004E5A5B" w:rsidRDefault="00601B61"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Nr priorytetu</w:t>
            </w:r>
          </w:p>
        </w:tc>
        <w:tc>
          <w:tcPr>
            <w:tcW w:w="6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7B89AD6" w14:textId="77777777" w:rsidR="00A77B3E" w:rsidRPr="004E5A5B" w:rsidRDefault="006359A6"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46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018F436" w14:textId="77777777" w:rsidR="00A77B3E" w:rsidRPr="004E5A5B" w:rsidRDefault="006359A6"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Fundusz</w:t>
            </w:r>
          </w:p>
        </w:tc>
        <w:tc>
          <w:tcPr>
            <w:tcW w:w="249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85D87BF" w14:textId="77777777" w:rsidR="00A77B3E" w:rsidRPr="004E5A5B" w:rsidRDefault="006359A6"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Kod</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72D72D8" w14:textId="286B3529" w:rsidR="00A77B3E" w:rsidRPr="004E5A5B" w:rsidRDefault="006359A6"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Kwota (</w:t>
            </w:r>
            <w:r w:rsidR="00601B61" w:rsidRPr="004E5A5B">
              <w:rPr>
                <w:rFonts w:asciiTheme="minorHAnsi" w:hAnsiTheme="minorHAnsi" w:cstheme="minorHAnsi"/>
                <w:color w:val="000000"/>
                <w:sz w:val="22"/>
                <w:szCs w:val="22"/>
                <w:lang w:val="pl"/>
              </w:rPr>
              <w:t xml:space="preserve">w </w:t>
            </w:r>
            <w:r w:rsidRPr="004E5A5B">
              <w:rPr>
                <w:rFonts w:asciiTheme="minorHAnsi" w:hAnsiTheme="minorHAnsi" w:cstheme="minorHAnsi"/>
                <w:color w:val="000000"/>
                <w:sz w:val="22"/>
                <w:szCs w:val="22"/>
                <w:lang w:val="pl"/>
              </w:rPr>
              <w:t>EUR)</w:t>
            </w:r>
          </w:p>
        </w:tc>
      </w:tr>
      <w:tr w:rsidR="00C44012" w:rsidRPr="004E5A5B" w14:paraId="1F578E25" w14:textId="77777777" w:rsidTr="00A86FAC">
        <w:tc>
          <w:tcPr>
            <w:tcW w:w="6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CA639C8" w14:textId="77777777" w:rsidR="00A77B3E" w:rsidRPr="004E5A5B" w:rsidRDefault="006359A6" w:rsidP="0079762E">
            <w:pPr>
              <w:spacing w:before="100" w:line="360" w:lineRule="auto"/>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1</w:t>
            </w:r>
          </w:p>
        </w:tc>
        <w:tc>
          <w:tcPr>
            <w:tcW w:w="6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00371B2" w14:textId="283F709D" w:rsidR="00A77B3E" w:rsidRPr="004E5A5B" w:rsidRDefault="006359A6" w:rsidP="0079762E">
            <w:pPr>
              <w:spacing w:before="100" w:line="360" w:lineRule="auto"/>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RSO2</w:t>
            </w:r>
            <w:r w:rsidR="001B57FD"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5</w:t>
            </w:r>
          </w:p>
        </w:tc>
        <w:tc>
          <w:tcPr>
            <w:tcW w:w="46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F2D6A72" w14:textId="6134F770" w:rsidR="00A77B3E" w:rsidRPr="004E5A5B" w:rsidRDefault="00A77B3E" w:rsidP="0079762E">
            <w:pPr>
              <w:spacing w:before="100" w:line="360" w:lineRule="auto"/>
              <w:rPr>
                <w:rFonts w:asciiTheme="minorHAnsi" w:hAnsiTheme="minorHAnsi" w:cstheme="minorHAnsi"/>
                <w:color w:val="000000"/>
                <w:sz w:val="22"/>
                <w:szCs w:val="22"/>
              </w:rPr>
            </w:pPr>
          </w:p>
        </w:tc>
        <w:tc>
          <w:tcPr>
            <w:tcW w:w="249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C595469" w14:textId="77777777" w:rsidR="00A77B3E" w:rsidRPr="004E5A5B" w:rsidRDefault="006359A6" w:rsidP="0079762E">
            <w:pPr>
              <w:spacing w:before="100" w:line="360" w:lineRule="auto"/>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01. Dotacja</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A07FBE6" w14:textId="1CE179E1" w:rsidR="00A77B3E" w:rsidRPr="004E5A5B" w:rsidRDefault="001C5250"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12 913 309,09</w:t>
            </w:r>
          </w:p>
        </w:tc>
      </w:tr>
    </w:tbl>
    <w:p w14:paraId="7CF4ECBE" w14:textId="56B3284C" w:rsidR="00A77B3E" w:rsidRPr="004E5A5B" w:rsidRDefault="006359A6" w:rsidP="0079762E">
      <w:pPr>
        <w:pStyle w:val="Nagwek3"/>
        <w:spacing w:line="360" w:lineRule="auto"/>
        <w:rPr>
          <w:rFonts w:asciiTheme="minorHAnsi" w:hAnsiTheme="minorHAnsi" w:cstheme="minorHAnsi"/>
          <w:b w:val="0"/>
          <w:i/>
          <w:color w:val="000000"/>
          <w:sz w:val="24"/>
          <w:szCs w:val="24"/>
          <w:lang w:val="pl-PL"/>
        </w:rPr>
      </w:pPr>
      <w:bookmarkStart w:id="77" w:name="_Toc95731527"/>
      <w:bookmarkStart w:id="78" w:name="_Toc103145761"/>
      <w:r w:rsidRPr="004E5A5B">
        <w:rPr>
          <w:rFonts w:asciiTheme="minorHAnsi" w:hAnsiTheme="minorHAnsi" w:cstheme="minorHAnsi"/>
          <w:b w:val="0"/>
          <w:color w:val="000000"/>
          <w:sz w:val="24"/>
          <w:szCs w:val="24"/>
          <w:lang w:val="pl"/>
        </w:rPr>
        <w:t>Tabela 6 – Wymiar 3 – terytorialny mechanizm realizacji i ukierunkowanie terytorialne</w:t>
      </w:r>
      <w:bookmarkEnd w:id="77"/>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RSO 2.5 priorytetu 1 w podziale na kody interwencji."/>
      </w:tblPr>
      <w:tblGrid>
        <w:gridCol w:w="1266"/>
        <w:gridCol w:w="1341"/>
        <w:gridCol w:w="957"/>
        <w:gridCol w:w="5156"/>
        <w:gridCol w:w="1592"/>
      </w:tblGrid>
      <w:tr w:rsidR="00C44012" w:rsidRPr="004E5A5B" w14:paraId="12987451" w14:textId="77777777" w:rsidTr="00A86FAC">
        <w:trPr>
          <w:tblHeader/>
        </w:trPr>
        <w:tc>
          <w:tcPr>
            <w:tcW w:w="6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B2B23EA" w14:textId="24CFF441" w:rsidR="00A77B3E" w:rsidRPr="004E5A5B" w:rsidRDefault="00601B61"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Nr priorytetu</w:t>
            </w:r>
          </w:p>
        </w:tc>
        <w:tc>
          <w:tcPr>
            <w:tcW w:w="6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0DC19E" w14:textId="77777777" w:rsidR="00A77B3E" w:rsidRPr="004E5A5B" w:rsidRDefault="006359A6"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46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7C99CAC" w14:textId="77777777" w:rsidR="00A77B3E" w:rsidRPr="004E5A5B" w:rsidRDefault="006359A6"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Fundusz</w:t>
            </w:r>
          </w:p>
        </w:tc>
        <w:tc>
          <w:tcPr>
            <w:tcW w:w="250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C8C36E4" w14:textId="77777777" w:rsidR="00A77B3E" w:rsidRPr="004E5A5B" w:rsidRDefault="006359A6"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Kod</w:t>
            </w:r>
          </w:p>
        </w:tc>
        <w:tc>
          <w:tcPr>
            <w:tcW w:w="77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A22C2D0" w14:textId="77106F3F" w:rsidR="00A77B3E" w:rsidRPr="004E5A5B" w:rsidRDefault="006359A6" w:rsidP="0079762E">
            <w:pPr>
              <w:spacing w:before="100" w:line="360" w:lineRule="auto"/>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Kwota (</w:t>
            </w:r>
            <w:r w:rsidR="00601B61" w:rsidRPr="004E5A5B">
              <w:rPr>
                <w:rFonts w:asciiTheme="minorHAnsi" w:hAnsiTheme="minorHAnsi" w:cstheme="minorHAnsi"/>
                <w:color w:val="000000"/>
                <w:sz w:val="22"/>
                <w:szCs w:val="22"/>
                <w:lang w:val="pl"/>
              </w:rPr>
              <w:t xml:space="preserve">w </w:t>
            </w:r>
            <w:r w:rsidRPr="004E5A5B">
              <w:rPr>
                <w:rFonts w:asciiTheme="minorHAnsi" w:hAnsiTheme="minorHAnsi" w:cstheme="minorHAnsi"/>
                <w:color w:val="000000"/>
                <w:sz w:val="22"/>
                <w:szCs w:val="22"/>
                <w:lang w:val="pl"/>
              </w:rPr>
              <w:t>EUR)</w:t>
            </w:r>
          </w:p>
        </w:tc>
      </w:tr>
      <w:tr w:rsidR="00C44012" w:rsidRPr="004E5A5B" w14:paraId="040B62A7" w14:textId="77777777" w:rsidTr="00A86FAC">
        <w:tc>
          <w:tcPr>
            <w:tcW w:w="6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DB2F73A" w14:textId="19CEEF24" w:rsidR="00A77B3E" w:rsidRPr="004E5A5B" w:rsidRDefault="00EC2F6C" w:rsidP="0079762E">
            <w:pPr>
              <w:spacing w:before="100" w:line="360" w:lineRule="auto"/>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1</w:t>
            </w:r>
          </w:p>
        </w:tc>
        <w:tc>
          <w:tcPr>
            <w:tcW w:w="6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5C367ED" w14:textId="58DA2473" w:rsidR="00A77B3E" w:rsidRPr="004E5A5B" w:rsidRDefault="006359A6" w:rsidP="0079762E">
            <w:pPr>
              <w:spacing w:before="100" w:line="360" w:lineRule="auto"/>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RSO2</w:t>
            </w:r>
            <w:r w:rsidR="001B57FD"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5</w:t>
            </w:r>
          </w:p>
        </w:tc>
        <w:tc>
          <w:tcPr>
            <w:tcW w:w="46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476D2AD" w14:textId="286D5BB8" w:rsidR="00A77B3E" w:rsidRPr="004E5A5B" w:rsidRDefault="00A77B3E" w:rsidP="0079762E">
            <w:pPr>
              <w:spacing w:before="100" w:line="360" w:lineRule="auto"/>
              <w:rPr>
                <w:rFonts w:asciiTheme="minorHAnsi" w:hAnsiTheme="minorHAnsi" w:cstheme="minorHAnsi"/>
                <w:color w:val="000000"/>
                <w:sz w:val="22"/>
                <w:szCs w:val="22"/>
              </w:rPr>
            </w:pPr>
          </w:p>
        </w:tc>
        <w:tc>
          <w:tcPr>
            <w:tcW w:w="250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D7D200D" w14:textId="044EE050" w:rsidR="00A77B3E" w:rsidRPr="004E5A5B" w:rsidRDefault="007E11C6" w:rsidP="0079762E">
            <w:pPr>
              <w:spacing w:before="100" w:line="360" w:lineRule="auto"/>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lang w:val="pl"/>
              </w:rPr>
              <w:t>33. Inne podejścia – brak ukierunkowania terytorialnego</w:t>
            </w:r>
          </w:p>
        </w:tc>
        <w:tc>
          <w:tcPr>
            <w:tcW w:w="77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4434718" w14:textId="0CDE7673" w:rsidR="00A77B3E" w:rsidRPr="004E5A5B" w:rsidRDefault="000445A9" w:rsidP="0079762E">
            <w:pPr>
              <w:spacing w:before="100" w:line="360" w:lineRule="auto"/>
              <w:jc w:val="center"/>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rPr>
              <w:t>12 913 309,09</w:t>
            </w:r>
          </w:p>
        </w:tc>
      </w:tr>
    </w:tbl>
    <w:p w14:paraId="6B2098F1" w14:textId="230C29AF" w:rsidR="00D537FC" w:rsidRPr="004E5A5B" w:rsidRDefault="00D537FC" w:rsidP="0079762E">
      <w:pPr>
        <w:pStyle w:val="Nagwek2"/>
        <w:spacing w:before="100" w:after="0" w:line="360" w:lineRule="auto"/>
        <w:rPr>
          <w:rFonts w:asciiTheme="minorHAnsi" w:hAnsiTheme="minorHAnsi" w:cstheme="minorHAnsi"/>
          <w:b w:val="0"/>
          <w:i w:val="0"/>
          <w:color w:val="000000"/>
          <w:sz w:val="24"/>
          <w:szCs w:val="24"/>
          <w:lang w:val="pl-PL"/>
        </w:rPr>
      </w:pPr>
    </w:p>
    <w:p w14:paraId="3585C6E4" w14:textId="206AEA12" w:rsidR="00D537FC" w:rsidRPr="004E5A5B" w:rsidRDefault="00D537FC" w:rsidP="0079762E">
      <w:pPr>
        <w:keepNext/>
        <w:spacing w:before="100" w:line="360" w:lineRule="auto"/>
        <w:outlineLvl w:val="2"/>
        <w:rPr>
          <w:rFonts w:asciiTheme="minorHAnsi" w:hAnsiTheme="minorHAnsi" w:cstheme="minorHAnsi"/>
          <w:b/>
          <w:color w:val="000000"/>
          <w:lang w:val="pl-PL"/>
        </w:rPr>
      </w:pPr>
      <w:bookmarkStart w:id="79" w:name="_Toc95731528"/>
      <w:bookmarkStart w:id="80" w:name="_Toc103145762"/>
      <w:r w:rsidRPr="004E5A5B">
        <w:rPr>
          <w:rFonts w:asciiTheme="minorHAnsi" w:hAnsiTheme="minorHAnsi" w:cstheme="minorHAnsi"/>
          <w:b/>
          <w:color w:val="000000"/>
          <w:lang w:val="pl"/>
        </w:rPr>
        <w:t>2.1.</w:t>
      </w:r>
      <w:r w:rsidR="00091DB8" w:rsidRPr="004E5A5B">
        <w:rPr>
          <w:rFonts w:asciiTheme="minorHAnsi" w:hAnsiTheme="minorHAnsi" w:cstheme="minorHAnsi"/>
          <w:b/>
          <w:color w:val="000000"/>
          <w:lang w:val="pl"/>
        </w:rPr>
        <w:t>3</w:t>
      </w:r>
      <w:r w:rsidRPr="004E5A5B">
        <w:rPr>
          <w:rFonts w:asciiTheme="minorHAnsi" w:hAnsiTheme="minorHAnsi" w:cstheme="minorHAnsi"/>
          <w:b/>
          <w:color w:val="000000"/>
          <w:lang w:val="pl"/>
        </w:rPr>
        <w:t xml:space="preserve">. Cel szczegółowy: RSO2.7. </w:t>
      </w:r>
      <w:r w:rsidR="003C677B" w:rsidRPr="004E5A5B">
        <w:rPr>
          <w:rFonts w:asciiTheme="minorHAnsi" w:hAnsiTheme="minorHAnsi" w:cstheme="minorHAnsi"/>
          <w:b/>
          <w:color w:val="000000"/>
          <w:lang w:val="pl"/>
        </w:rPr>
        <w:t>Wzmacnianie</w:t>
      </w:r>
      <w:r w:rsidRPr="004E5A5B">
        <w:rPr>
          <w:rFonts w:asciiTheme="minorHAnsi" w:hAnsiTheme="minorHAnsi" w:cstheme="minorHAnsi"/>
          <w:b/>
          <w:color w:val="000000"/>
          <w:lang w:val="pl"/>
        </w:rPr>
        <w:t xml:space="preserve"> ochrony i zachowania przyrody, różnorodności biologicznej </w:t>
      </w:r>
      <w:r w:rsidR="00CA15D7" w:rsidRPr="004E5A5B">
        <w:rPr>
          <w:rFonts w:asciiTheme="minorHAnsi" w:hAnsiTheme="minorHAnsi" w:cstheme="minorHAnsi"/>
          <w:b/>
          <w:color w:val="000000"/>
          <w:lang w:val="pl"/>
        </w:rPr>
        <w:t>oraz</w:t>
      </w:r>
      <w:r w:rsidRPr="004E5A5B">
        <w:rPr>
          <w:rFonts w:asciiTheme="minorHAnsi" w:hAnsiTheme="minorHAnsi" w:cstheme="minorHAnsi"/>
          <w:b/>
          <w:color w:val="000000"/>
          <w:lang w:val="pl"/>
        </w:rPr>
        <w:t xml:space="preserve"> zielonej infrastruktury, w tym na obszarach miejskich, oraz </w:t>
      </w:r>
      <w:r w:rsidR="00074B11" w:rsidRPr="004E5A5B">
        <w:rPr>
          <w:rFonts w:asciiTheme="minorHAnsi" w:hAnsiTheme="minorHAnsi" w:cstheme="minorHAnsi"/>
          <w:b/>
          <w:color w:val="000000"/>
          <w:lang w:val="pl"/>
        </w:rPr>
        <w:t>ograniczanie</w:t>
      </w:r>
      <w:r w:rsidRPr="004E5A5B">
        <w:rPr>
          <w:rFonts w:asciiTheme="minorHAnsi" w:hAnsiTheme="minorHAnsi" w:cstheme="minorHAnsi"/>
          <w:b/>
          <w:color w:val="000000"/>
          <w:lang w:val="pl"/>
        </w:rPr>
        <w:t xml:space="preserve"> wszelkich </w:t>
      </w:r>
      <w:r w:rsidR="00074B11" w:rsidRPr="004E5A5B">
        <w:rPr>
          <w:rFonts w:asciiTheme="minorHAnsi" w:hAnsiTheme="minorHAnsi" w:cstheme="minorHAnsi"/>
          <w:b/>
          <w:color w:val="000000"/>
          <w:lang w:val="pl"/>
        </w:rPr>
        <w:t>rodzajów</w:t>
      </w:r>
      <w:r w:rsidRPr="004E5A5B">
        <w:rPr>
          <w:rFonts w:asciiTheme="minorHAnsi" w:hAnsiTheme="minorHAnsi" w:cstheme="minorHAnsi"/>
          <w:b/>
          <w:color w:val="000000"/>
          <w:lang w:val="pl"/>
        </w:rPr>
        <w:t xml:space="preserve"> zanieczyszczenia</w:t>
      </w:r>
      <w:bookmarkEnd w:id="79"/>
      <w:bookmarkEnd w:id="80"/>
    </w:p>
    <w:p w14:paraId="6AA030FB" w14:textId="3D8E0308" w:rsidR="00A86FAC" w:rsidRPr="004E5A5B" w:rsidRDefault="00424592" w:rsidP="0079762E">
      <w:pPr>
        <w:spacing w:before="100" w:line="360" w:lineRule="auto"/>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D537FC" w:rsidRPr="004E5A5B">
        <w:rPr>
          <w:rFonts w:asciiTheme="minorHAnsi" w:hAnsiTheme="minorHAnsi" w:cstheme="minorHAnsi"/>
          <w:color w:val="000000"/>
          <w:lang w:val="pl"/>
        </w:rPr>
        <w:t>: art. 17 ust. 3 lit. e)</w:t>
      </w:r>
    </w:p>
    <w:p w14:paraId="7512A971" w14:textId="33C798BE" w:rsidR="00D537FC" w:rsidRPr="004E5A5B" w:rsidRDefault="00D537FC" w:rsidP="0079762E">
      <w:pPr>
        <w:pStyle w:val="Nagwek3"/>
        <w:spacing w:line="360" w:lineRule="auto"/>
        <w:rPr>
          <w:rFonts w:asciiTheme="minorHAnsi" w:hAnsiTheme="minorHAnsi" w:cstheme="minorHAnsi"/>
          <w:color w:val="000000"/>
          <w:sz w:val="24"/>
          <w:szCs w:val="24"/>
          <w:lang w:val="pl-PL"/>
        </w:rPr>
      </w:pPr>
      <w:bookmarkStart w:id="81" w:name="_Toc95731529"/>
      <w:bookmarkStart w:id="82" w:name="_Toc103145763"/>
      <w:r w:rsidRPr="004E5A5B">
        <w:rPr>
          <w:rFonts w:asciiTheme="minorHAnsi" w:hAnsiTheme="minorHAnsi" w:cstheme="minorHAnsi"/>
          <w:color w:val="000000"/>
          <w:sz w:val="24"/>
          <w:szCs w:val="24"/>
          <w:lang w:val="pl"/>
        </w:rPr>
        <w:lastRenderedPageBreak/>
        <w:t>2.1.</w:t>
      </w:r>
      <w:r w:rsidR="00091DB8" w:rsidRPr="004E5A5B">
        <w:rPr>
          <w:rFonts w:asciiTheme="minorHAnsi" w:hAnsiTheme="minorHAnsi" w:cstheme="minorHAnsi"/>
          <w:color w:val="000000"/>
          <w:sz w:val="24"/>
          <w:szCs w:val="24"/>
          <w:lang w:val="pl"/>
        </w:rPr>
        <w:t>3</w:t>
      </w:r>
      <w:r w:rsidRPr="004E5A5B">
        <w:rPr>
          <w:rFonts w:asciiTheme="minorHAnsi" w:hAnsiTheme="minorHAnsi" w:cstheme="minorHAnsi"/>
          <w:color w:val="000000"/>
          <w:sz w:val="24"/>
          <w:szCs w:val="24"/>
          <w:lang w:val="pl"/>
        </w:rPr>
        <w:t xml:space="preserve">.1 Powiązane rodzaje działań </w:t>
      </w:r>
      <w:r w:rsidR="00D61C79" w:rsidRPr="004E5A5B">
        <w:rPr>
          <w:rFonts w:asciiTheme="minorHAnsi" w:hAnsiTheme="minorHAnsi" w:cstheme="minorHAnsi"/>
          <w:color w:val="000000"/>
          <w:sz w:val="24"/>
          <w:szCs w:val="24"/>
          <w:lang w:val="pl"/>
        </w:rPr>
        <w:t>oraz</w:t>
      </w:r>
      <w:r w:rsidRPr="004E5A5B">
        <w:rPr>
          <w:rFonts w:asciiTheme="minorHAnsi" w:hAnsiTheme="minorHAnsi" w:cstheme="minorHAnsi"/>
          <w:color w:val="000000"/>
          <w:sz w:val="24"/>
          <w:szCs w:val="24"/>
          <w:lang w:val="pl"/>
        </w:rPr>
        <w:t xml:space="preserve"> ich oczekiwany wkład w realizację </w:t>
      </w:r>
      <w:r w:rsidR="00086B8C" w:rsidRPr="004E5A5B">
        <w:rPr>
          <w:rFonts w:asciiTheme="minorHAnsi" w:hAnsiTheme="minorHAnsi" w:cstheme="minorHAnsi"/>
          <w:color w:val="000000"/>
          <w:sz w:val="24"/>
          <w:szCs w:val="24"/>
          <w:lang w:val="pl"/>
        </w:rPr>
        <w:t>wspomnianych</w:t>
      </w:r>
      <w:r w:rsidRPr="004E5A5B">
        <w:rPr>
          <w:rFonts w:asciiTheme="minorHAnsi" w:hAnsiTheme="minorHAnsi" w:cstheme="minorHAnsi"/>
          <w:color w:val="000000"/>
          <w:sz w:val="24"/>
          <w:szCs w:val="24"/>
          <w:lang w:val="pl"/>
        </w:rPr>
        <w:t xml:space="preserve"> celów szczegółowych oraz, w stosownych przypadkach, strategii makroregionalnych i strategii </w:t>
      </w:r>
      <w:bookmarkEnd w:id="81"/>
      <w:r w:rsidR="00086B8C" w:rsidRPr="004E5A5B">
        <w:rPr>
          <w:rFonts w:asciiTheme="minorHAnsi" w:hAnsiTheme="minorHAnsi" w:cstheme="minorHAnsi"/>
          <w:color w:val="000000"/>
          <w:sz w:val="24"/>
          <w:szCs w:val="24"/>
          <w:lang w:val="pl"/>
        </w:rPr>
        <w:t>na rzecz basenu morskiego</w:t>
      </w:r>
      <w:bookmarkEnd w:id="82"/>
    </w:p>
    <w:p w14:paraId="003B45C0" w14:textId="0C172BFE" w:rsidR="00A86FAC" w:rsidRPr="004E5A5B" w:rsidRDefault="00D537FC" w:rsidP="001B1481">
      <w:pPr>
        <w:spacing w:after="120" w:line="360" w:lineRule="auto"/>
        <w:rPr>
          <w:rFonts w:asciiTheme="minorHAnsi" w:hAnsiTheme="minorHAnsi" w:cstheme="minorHAnsi"/>
          <w:color w:val="000000"/>
          <w:lang w:val="pl"/>
        </w:rPr>
      </w:pPr>
      <w:r w:rsidRPr="004E5A5B">
        <w:rPr>
          <w:rFonts w:asciiTheme="minorHAnsi" w:hAnsiTheme="minorHAnsi" w:cstheme="minorHAnsi"/>
          <w:color w:val="000000"/>
          <w:lang w:val="pl"/>
        </w:rPr>
        <w:t xml:space="preserve">Podstawa: art. 17 ust. 3 lit. e) </w:t>
      </w:r>
      <w:proofErr w:type="spellStart"/>
      <w:r w:rsidRPr="004E5A5B">
        <w:rPr>
          <w:rFonts w:asciiTheme="minorHAnsi" w:hAnsiTheme="minorHAnsi" w:cstheme="minorHAnsi"/>
          <w:color w:val="000000"/>
          <w:lang w:val="pl"/>
        </w:rPr>
        <w:t>ppkt</w:t>
      </w:r>
      <w:proofErr w:type="spellEnd"/>
      <w:r w:rsidRPr="004E5A5B">
        <w:rPr>
          <w:rFonts w:asciiTheme="minorHAnsi" w:hAnsiTheme="minorHAnsi" w:cstheme="minorHAnsi"/>
          <w:color w:val="000000"/>
          <w:lang w:val="pl"/>
        </w:rPr>
        <w:t xml:space="preserve"> (i), art. 17 ust. 9 lit. c) </w:t>
      </w:r>
      <w:proofErr w:type="spellStart"/>
      <w:r w:rsidRPr="004E5A5B">
        <w:rPr>
          <w:rFonts w:asciiTheme="minorHAnsi" w:hAnsiTheme="minorHAnsi" w:cstheme="minorHAnsi"/>
          <w:color w:val="000000"/>
          <w:lang w:val="pl"/>
        </w:rPr>
        <w:t>ppkt</w:t>
      </w:r>
      <w:proofErr w:type="spellEnd"/>
      <w:r w:rsidRPr="004E5A5B">
        <w:rPr>
          <w:rFonts w:asciiTheme="minorHAnsi" w:hAnsiTheme="minorHAnsi" w:cstheme="minorHAnsi"/>
          <w:color w:val="000000"/>
          <w:lang w:val="pl"/>
        </w:rPr>
        <w:t xml:space="preserve"> (ii)</w:t>
      </w:r>
    </w:p>
    <w:p w14:paraId="7CEF825B" w14:textId="77777777" w:rsidR="00A86FAC" w:rsidRPr="004E5A5B" w:rsidRDefault="00A86FAC" w:rsidP="001B1481">
      <w:pPr>
        <w:pStyle w:val="Akapitzlist"/>
        <w:spacing w:after="120" w:line="360" w:lineRule="auto"/>
        <w:ind w:left="0"/>
        <w:contextualSpacing w:val="0"/>
        <w:rPr>
          <w:rFonts w:asciiTheme="minorHAnsi" w:hAnsiTheme="minorHAnsi" w:cstheme="minorHAnsi"/>
          <w:lang w:val="pl-PL"/>
        </w:rPr>
      </w:pPr>
      <w:bookmarkStart w:id="83" w:name="_Hlk43755783"/>
      <w:r w:rsidRPr="004E5A5B">
        <w:rPr>
          <w:rFonts w:asciiTheme="minorHAnsi" w:hAnsiTheme="minorHAnsi" w:cstheme="minorHAnsi"/>
          <w:lang w:val="pl"/>
        </w:rPr>
        <w:t>W ramach tego celu szczegółowego realizowane będą następujące inicjatywy:</w:t>
      </w:r>
    </w:p>
    <w:p w14:paraId="0B68D254" w14:textId="77777777" w:rsidR="00A86FAC" w:rsidRPr="004E5A5B" w:rsidRDefault="00A86FAC" w:rsidP="00A86FAC">
      <w:pPr>
        <w:pStyle w:val="Akapitzlist"/>
        <w:spacing w:line="360" w:lineRule="auto"/>
        <w:ind w:left="0"/>
        <w:rPr>
          <w:rFonts w:asciiTheme="minorHAnsi" w:hAnsiTheme="minorHAnsi" w:cstheme="minorHAnsi"/>
          <w:b/>
          <w:sz w:val="10"/>
          <w:szCs w:val="10"/>
          <w:lang w:val="pl-PL"/>
        </w:rPr>
      </w:pPr>
    </w:p>
    <w:p w14:paraId="4F59865B" w14:textId="77777777" w:rsidR="00A86FAC" w:rsidRPr="004E5A5B" w:rsidRDefault="00A86FAC" w:rsidP="001B1481">
      <w:pPr>
        <w:pStyle w:val="Akapitzlist"/>
        <w:numPr>
          <w:ilvl w:val="0"/>
          <w:numId w:val="23"/>
        </w:numPr>
        <w:spacing w:before="120" w:after="120" w:line="276" w:lineRule="auto"/>
        <w:ind w:left="425" w:hanging="426"/>
        <w:contextualSpacing w:val="0"/>
        <w:rPr>
          <w:rFonts w:asciiTheme="minorHAnsi" w:hAnsiTheme="minorHAnsi" w:cstheme="minorHAnsi"/>
          <w:b/>
          <w:lang w:val="pl-PL"/>
        </w:rPr>
      </w:pPr>
      <w:r w:rsidRPr="004E5A5B">
        <w:rPr>
          <w:rFonts w:asciiTheme="minorHAnsi" w:hAnsiTheme="minorHAnsi" w:cstheme="minorHAnsi"/>
          <w:b/>
          <w:lang w:val="pl"/>
        </w:rPr>
        <w:t>Wspólne działania mające na celu ochronę, regenerację i zrównoważone użytkowanie cennych chronionych obszarów przyrodniczych, ze szczególnym uwzględnieniem obszarów transgranicznych.</w:t>
      </w:r>
    </w:p>
    <w:p w14:paraId="3884207C" w14:textId="77777777" w:rsidR="00A86FAC" w:rsidRPr="004E5A5B" w:rsidRDefault="00A86FAC" w:rsidP="001B1481">
      <w:pPr>
        <w:pStyle w:val="Akapitzlist"/>
        <w:spacing w:before="120" w:after="120" w:line="360" w:lineRule="auto"/>
        <w:ind w:left="425"/>
        <w:contextualSpacing w:val="0"/>
        <w:rPr>
          <w:rFonts w:asciiTheme="minorHAnsi" w:hAnsiTheme="minorHAnsi" w:cstheme="minorHAnsi"/>
          <w:lang w:val="pl-PL"/>
        </w:rPr>
      </w:pPr>
      <w:r w:rsidRPr="004E5A5B">
        <w:rPr>
          <w:rFonts w:asciiTheme="minorHAnsi" w:hAnsiTheme="minorHAnsi" w:cstheme="minorHAnsi"/>
          <w:lang w:val="pl"/>
        </w:rPr>
        <w:t xml:space="preserve">W celu utrzymania chronionych obszarów przyrodniczych w dobrym stanie należy podjąć działania związane z ich ochroną i regeneracją, aby  zneutralizować różne szkodliwe oddziaływania. Szczególnym przedmiotem wsparcia są wszystkie obszary należące do sieci Natura 2000 i </w:t>
      </w:r>
      <w:proofErr w:type="spellStart"/>
      <w:r w:rsidRPr="004E5A5B">
        <w:rPr>
          <w:rFonts w:asciiTheme="minorHAnsi" w:hAnsiTheme="minorHAnsi" w:cstheme="minorHAnsi"/>
          <w:lang w:val="pl"/>
        </w:rPr>
        <w:t>Emerald</w:t>
      </w:r>
      <w:proofErr w:type="spellEnd"/>
      <w:r w:rsidRPr="004E5A5B">
        <w:rPr>
          <w:rFonts w:asciiTheme="minorHAnsi" w:hAnsiTheme="minorHAnsi" w:cstheme="minorHAnsi"/>
          <w:lang w:val="pl"/>
        </w:rPr>
        <w:t xml:space="preserve"> oraz obszary chronione prawem krajowym obu państw. Szczególna uwaga zostanie zwrócona na ich ochronę i zachowanie.</w:t>
      </w:r>
    </w:p>
    <w:p w14:paraId="68A48AA8" w14:textId="5C9FFC95" w:rsidR="00A86FAC" w:rsidRPr="004E5A5B" w:rsidRDefault="00A86FAC" w:rsidP="001B1481">
      <w:pPr>
        <w:pStyle w:val="Akapitzlist"/>
        <w:spacing w:after="120" w:line="360" w:lineRule="auto"/>
        <w:ind w:left="425"/>
        <w:contextualSpacing w:val="0"/>
        <w:rPr>
          <w:rFonts w:asciiTheme="minorHAnsi" w:hAnsiTheme="minorHAnsi" w:cstheme="minorHAnsi"/>
          <w:lang w:val="pl-PL"/>
        </w:rPr>
      </w:pPr>
      <w:r w:rsidRPr="004E5A5B">
        <w:rPr>
          <w:rFonts w:asciiTheme="minorHAnsi" w:hAnsiTheme="minorHAnsi" w:cstheme="minorHAnsi"/>
          <w:lang w:val="pl"/>
        </w:rPr>
        <w:t xml:space="preserve">Tam, gdzie jest to konieczne i możliwe, wsparcie na rzecz rozbudowy istniejących i tworzenia nowych obszarów chronionych może być finansowane w ramach programu. Może to przyczynić się do zmniejszenia zanieczyszczenia na obszarze objętym Programem i zwiększenia jego atrakcyjności turystycznej. </w:t>
      </w:r>
    </w:p>
    <w:p w14:paraId="0B6835E9" w14:textId="77777777" w:rsidR="00A86FAC" w:rsidRPr="004E5A5B" w:rsidRDefault="00A86FAC" w:rsidP="001B1481">
      <w:pPr>
        <w:pStyle w:val="Akapitzlist"/>
        <w:numPr>
          <w:ilvl w:val="0"/>
          <w:numId w:val="23"/>
        </w:numPr>
        <w:spacing w:after="120" w:line="276" w:lineRule="auto"/>
        <w:ind w:left="425" w:hanging="426"/>
        <w:contextualSpacing w:val="0"/>
        <w:rPr>
          <w:rFonts w:asciiTheme="minorHAnsi" w:hAnsiTheme="minorHAnsi" w:cstheme="minorHAnsi"/>
          <w:b/>
          <w:lang w:val="pl-PL"/>
        </w:rPr>
      </w:pPr>
      <w:r w:rsidRPr="004E5A5B">
        <w:rPr>
          <w:rFonts w:asciiTheme="minorHAnsi" w:hAnsiTheme="minorHAnsi" w:cstheme="minorHAnsi"/>
          <w:b/>
          <w:lang w:val="pl"/>
        </w:rPr>
        <w:t>Wspólne działania mające na celu ochronę różnorodności biologicznej i rozwój zielonej infrastruktury.</w:t>
      </w:r>
    </w:p>
    <w:p w14:paraId="37E8EE2F" w14:textId="77777777" w:rsidR="00A86FAC" w:rsidRPr="004E5A5B" w:rsidRDefault="00A86FAC" w:rsidP="001B1481">
      <w:pPr>
        <w:spacing w:after="120" w:line="360" w:lineRule="auto"/>
        <w:ind w:left="425"/>
        <w:rPr>
          <w:rFonts w:asciiTheme="minorHAnsi" w:hAnsiTheme="minorHAnsi" w:cstheme="minorHAnsi"/>
          <w:lang w:val="pl-PL"/>
        </w:rPr>
      </w:pPr>
      <w:r w:rsidRPr="004E5A5B">
        <w:rPr>
          <w:rFonts w:asciiTheme="minorHAnsi" w:hAnsiTheme="minorHAnsi" w:cstheme="minorHAnsi"/>
          <w:lang w:val="pl"/>
        </w:rPr>
        <w:t>Ze względu na zdiagnozowane problemy, takie jak obecność nielegalnych składowisk, niska jakość wody i niewystarczający poziom edukacji ekologicznej dla mieszkańców części obszaru objętego Programem, istniejąca bioróżnorodność  powinna zostać wzmocniona poprzez odpowiednie podejście do ochrony przyrody. Zachowanie lokalnej flory umożliwi wyeliminowanie zanieczyszczeń, a tym samym poprawę jakości życia. W celu ochrony przyrody ważne jest również podnoszenie świadomości ekologicznej mieszkańców.</w:t>
      </w:r>
    </w:p>
    <w:p w14:paraId="7E063FF0" w14:textId="77777777" w:rsidR="00A86FAC" w:rsidRPr="004E5A5B" w:rsidRDefault="00A86FAC" w:rsidP="001B1481">
      <w:pPr>
        <w:pStyle w:val="Akapitzlist"/>
        <w:numPr>
          <w:ilvl w:val="0"/>
          <w:numId w:val="23"/>
        </w:numPr>
        <w:spacing w:after="120" w:line="276" w:lineRule="auto"/>
        <w:ind w:left="425" w:hanging="426"/>
        <w:contextualSpacing w:val="0"/>
        <w:rPr>
          <w:rFonts w:asciiTheme="minorHAnsi" w:hAnsiTheme="minorHAnsi" w:cstheme="minorHAnsi"/>
          <w:b/>
          <w:lang w:val="pl-PL"/>
        </w:rPr>
      </w:pPr>
      <w:r w:rsidRPr="004E5A5B">
        <w:rPr>
          <w:rFonts w:asciiTheme="minorHAnsi" w:hAnsiTheme="minorHAnsi" w:cstheme="minorHAnsi"/>
          <w:b/>
          <w:lang w:val="pl"/>
        </w:rPr>
        <w:t xml:space="preserve">Wspólne działania mające na celu </w:t>
      </w:r>
      <w:r w:rsidRPr="004E5A5B">
        <w:rPr>
          <w:rFonts w:asciiTheme="minorHAnsi" w:hAnsiTheme="minorHAnsi" w:cstheme="minorHAnsi"/>
          <w:b/>
          <w:bCs/>
          <w:lang w:val="pl"/>
        </w:rPr>
        <w:t>monitorowanie stanu środowiska, a także identyfikację i poprawę stanu obszarów o niskich standardach jakości środowiska.</w:t>
      </w:r>
    </w:p>
    <w:p w14:paraId="4D81C81C" w14:textId="6F857F16" w:rsidR="00A86FAC" w:rsidRPr="004E5A5B" w:rsidRDefault="00A86FAC" w:rsidP="001B1481">
      <w:pPr>
        <w:spacing w:after="120" w:line="360" w:lineRule="auto"/>
        <w:ind w:left="425"/>
        <w:rPr>
          <w:rFonts w:asciiTheme="minorHAnsi" w:hAnsiTheme="minorHAnsi" w:cstheme="minorHAnsi"/>
          <w:lang w:val="pl"/>
        </w:rPr>
      </w:pPr>
      <w:r w:rsidRPr="004E5A5B">
        <w:rPr>
          <w:rFonts w:asciiTheme="minorHAnsi" w:hAnsiTheme="minorHAnsi" w:cstheme="minorHAnsi"/>
          <w:lang w:val="pl"/>
        </w:rPr>
        <w:t>Ze względu na zdiagnozowane problemy, takie jak obecność dzikich wysypisk śmieci, zła jakość wody, zaleca się wspieranie wspólnego monitorowania stanu środowiska, a także identyfikację i poprawę stanu obszarów o przekroczonych normach jakości środowiska. Pozwoli to na bieżąco zapobiegać potencjalnym zagrożeniom i zapewni stały wzrost bioróżnorodności oraz redukcję zanieczyszczeń. Pozyskanie danych dotyczących istniejącej sytuacji w zakresie środowiska umożliwi porównywanie w czasie zmian zachodzących na obszarze Programu.</w:t>
      </w:r>
      <w:bookmarkEnd w:id="83"/>
    </w:p>
    <w:p w14:paraId="3618ED82" w14:textId="2BFFBE7A" w:rsidR="001D7C8D" w:rsidRPr="004E5A5B" w:rsidRDefault="00D537FC" w:rsidP="00DE1997">
      <w:pPr>
        <w:pStyle w:val="Nagwek3"/>
        <w:rPr>
          <w:rFonts w:asciiTheme="minorHAnsi" w:hAnsiTheme="minorHAnsi" w:cstheme="minorHAnsi"/>
          <w:color w:val="000000"/>
          <w:sz w:val="24"/>
          <w:szCs w:val="24"/>
          <w:lang w:val="pl-PL"/>
        </w:rPr>
      </w:pPr>
      <w:bookmarkStart w:id="84" w:name="_Toc95731530"/>
      <w:bookmarkStart w:id="85" w:name="_Toc103145764"/>
      <w:r w:rsidRPr="004E5A5B">
        <w:rPr>
          <w:rFonts w:asciiTheme="minorHAnsi" w:hAnsiTheme="minorHAnsi" w:cstheme="minorHAnsi"/>
          <w:color w:val="000000"/>
          <w:sz w:val="24"/>
          <w:szCs w:val="24"/>
          <w:lang w:val="pl"/>
        </w:rPr>
        <w:lastRenderedPageBreak/>
        <w:t>2.1.</w:t>
      </w:r>
      <w:r w:rsidR="00091DB8" w:rsidRPr="004E5A5B">
        <w:rPr>
          <w:rFonts w:asciiTheme="minorHAnsi" w:hAnsiTheme="minorHAnsi" w:cstheme="minorHAnsi"/>
          <w:color w:val="000000"/>
          <w:sz w:val="24"/>
          <w:szCs w:val="24"/>
          <w:lang w:val="pl"/>
        </w:rPr>
        <w:t>3</w:t>
      </w:r>
      <w:r w:rsidRPr="004E5A5B">
        <w:rPr>
          <w:rFonts w:asciiTheme="minorHAnsi" w:hAnsiTheme="minorHAnsi" w:cstheme="minorHAnsi"/>
          <w:color w:val="000000"/>
          <w:sz w:val="24"/>
          <w:szCs w:val="24"/>
          <w:lang w:val="pl"/>
        </w:rPr>
        <w:t xml:space="preserve">.1b. </w:t>
      </w:r>
      <w:bookmarkEnd w:id="84"/>
      <w:r w:rsidR="001D7C8D" w:rsidRPr="004E5A5B">
        <w:rPr>
          <w:rFonts w:asciiTheme="minorHAnsi" w:hAnsiTheme="minorHAnsi" w:cstheme="minorHAnsi"/>
          <w:sz w:val="24"/>
          <w:szCs w:val="24"/>
          <w:lang w:val="pl-PL"/>
        </w:rPr>
        <w:t>Określenie pojedynczego beneficjenta lub ograniczonego wykazu beneficjentów i procedura przyznawania środków</w:t>
      </w:r>
      <w:bookmarkEnd w:id="85"/>
    </w:p>
    <w:p w14:paraId="0E32128C" w14:textId="755C704F" w:rsidR="001D7C8D" w:rsidRPr="004E5A5B" w:rsidRDefault="001D7C8D" w:rsidP="001D7C8D">
      <w:pPr>
        <w:pStyle w:val="Default"/>
        <w:rPr>
          <w:rFonts w:asciiTheme="minorHAnsi" w:hAnsiTheme="minorHAnsi" w:cstheme="minorHAnsi"/>
          <w:sz w:val="12"/>
          <w:szCs w:val="12"/>
        </w:rPr>
      </w:pPr>
    </w:p>
    <w:p w14:paraId="610D9192" w14:textId="45AB34D6" w:rsidR="00D537FC" w:rsidRPr="004E5A5B" w:rsidRDefault="00583A34" w:rsidP="00D537FC">
      <w:pPr>
        <w:spacing w:before="100"/>
        <w:rPr>
          <w:rFonts w:asciiTheme="minorHAnsi" w:hAnsiTheme="minorHAnsi" w:cstheme="minorHAnsi"/>
          <w:color w:val="000000"/>
          <w:lang w:val="pl-PL"/>
        </w:rPr>
      </w:pPr>
      <w:r w:rsidRPr="004E5A5B">
        <w:rPr>
          <w:rFonts w:asciiTheme="minorHAnsi" w:hAnsiTheme="minorHAnsi" w:cstheme="minorHAnsi"/>
          <w:color w:val="000000"/>
          <w:lang w:val="pl"/>
        </w:rPr>
        <w:t>Podstawa prawna</w:t>
      </w:r>
      <w:r w:rsidR="00D537FC" w:rsidRPr="004E5A5B">
        <w:rPr>
          <w:rFonts w:asciiTheme="minorHAnsi" w:hAnsiTheme="minorHAnsi" w:cstheme="minorHAnsi"/>
          <w:color w:val="000000"/>
          <w:lang w:val="pl"/>
        </w:rPr>
        <w:t xml:space="preserve">: art. 17 ust. 9 lit. c) </w:t>
      </w:r>
      <w:proofErr w:type="spellStart"/>
      <w:r w:rsidR="00D537FC" w:rsidRPr="004E5A5B">
        <w:rPr>
          <w:rFonts w:asciiTheme="minorHAnsi" w:hAnsiTheme="minorHAnsi" w:cstheme="minorHAnsi"/>
          <w:color w:val="000000"/>
          <w:lang w:val="pl"/>
        </w:rPr>
        <w:t>ppkt</w:t>
      </w:r>
      <w:proofErr w:type="spellEnd"/>
      <w:r w:rsidR="00D537FC" w:rsidRPr="004E5A5B">
        <w:rPr>
          <w:rFonts w:asciiTheme="minorHAnsi" w:hAnsiTheme="minorHAnsi" w:cstheme="minorHAnsi"/>
          <w:color w:val="000000"/>
          <w:lang w:val="pl"/>
        </w:rPr>
        <w:t xml:space="preserve"> (i)</w:t>
      </w:r>
    </w:p>
    <w:p w14:paraId="07378A70" w14:textId="6F6963CE" w:rsidR="00FF60C4" w:rsidRPr="004E5A5B" w:rsidRDefault="00FF60C4" w:rsidP="007742D1">
      <w:pPr>
        <w:pStyle w:val="Nagwek3"/>
        <w:spacing w:after="120"/>
        <w:rPr>
          <w:rFonts w:asciiTheme="minorHAnsi" w:hAnsiTheme="minorHAnsi" w:cstheme="minorHAnsi"/>
          <w:b w:val="0"/>
          <w:color w:val="000000"/>
          <w:sz w:val="24"/>
          <w:szCs w:val="24"/>
          <w:lang w:val="pl-PL"/>
        </w:rPr>
      </w:pPr>
      <w:bookmarkStart w:id="86" w:name="_Toc103145765"/>
      <w:r w:rsidRPr="004E5A5B">
        <w:rPr>
          <w:rFonts w:asciiTheme="minorHAnsi" w:hAnsiTheme="minorHAnsi" w:cstheme="minorHAnsi"/>
          <w:b w:val="0"/>
          <w:color w:val="000000"/>
          <w:sz w:val="24"/>
          <w:szCs w:val="24"/>
          <w:lang w:val="pl-PL"/>
        </w:rPr>
        <w:t>Nie dotyczy.</w:t>
      </w:r>
      <w:bookmarkStart w:id="87" w:name="_Toc95731531"/>
      <w:bookmarkEnd w:id="86"/>
    </w:p>
    <w:p w14:paraId="0ECA77B4" w14:textId="50271AAF" w:rsidR="00D537FC" w:rsidRPr="004E5A5B" w:rsidRDefault="00D537FC" w:rsidP="007742D1">
      <w:pPr>
        <w:pStyle w:val="Nagwek3"/>
        <w:spacing w:after="120"/>
        <w:rPr>
          <w:rFonts w:asciiTheme="minorHAnsi" w:hAnsiTheme="minorHAnsi" w:cstheme="minorHAnsi"/>
          <w:color w:val="000000"/>
          <w:sz w:val="24"/>
          <w:szCs w:val="24"/>
          <w:lang w:val="pl-PL"/>
        </w:rPr>
      </w:pPr>
      <w:bookmarkStart w:id="88" w:name="_Toc103145766"/>
      <w:r w:rsidRPr="004E5A5B">
        <w:rPr>
          <w:rFonts w:asciiTheme="minorHAnsi" w:hAnsiTheme="minorHAnsi" w:cstheme="minorHAnsi"/>
          <w:color w:val="000000"/>
          <w:sz w:val="24"/>
          <w:szCs w:val="24"/>
          <w:lang w:val="pl"/>
        </w:rPr>
        <w:t>2.1.</w:t>
      </w:r>
      <w:r w:rsidR="00091DB8" w:rsidRPr="004E5A5B">
        <w:rPr>
          <w:rFonts w:asciiTheme="minorHAnsi" w:hAnsiTheme="minorHAnsi" w:cstheme="minorHAnsi"/>
          <w:color w:val="000000"/>
          <w:sz w:val="24"/>
          <w:szCs w:val="24"/>
          <w:lang w:val="pl"/>
        </w:rPr>
        <w:t>3</w:t>
      </w:r>
      <w:r w:rsidRPr="004E5A5B">
        <w:rPr>
          <w:rFonts w:asciiTheme="minorHAnsi" w:hAnsiTheme="minorHAnsi" w:cstheme="minorHAnsi"/>
          <w:color w:val="000000"/>
          <w:sz w:val="24"/>
          <w:szCs w:val="24"/>
          <w:lang w:val="pl"/>
        </w:rPr>
        <w:t>.2. Wskaźniki</w:t>
      </w:r>
      <w:bookmarkEnd w:id="87"/>
      <w:bookmarkEnd w:id="88"/>
    </w:p>
    <w:p w14:paraId="300A2AB0" w14:textId="3926B692" w:rsidR="00884490" w:rsidRPr="004E5A5B" w:rsidRDefault="00140CE4" w:rsidP="001B1481">
      <w:pPr>
        <w:spacing w:before="100"/>
        <w:rPr>
          <w:rFonts w:asciiTheme="minorHAnsi" w:hAnsiTheme="minorHAnsi" w:cstheme="minorHAnsi"/>
          <w:color w:val="000000"/>
          <w:lang w:val="pl-PL"/>
        </w:rPr>
      </w:pPr>
      <w:r w:rsidRPr="004E5A5B">
        <w:rPr>
          <w:rFonts w:asciiTheme="minorHAnsi" w:hAnsiTheme="minorHAnsi" w:cstheme="minorHAnsi"/>
          <w:color w:val="000000"/>
          <w:lang w:val="pl"/>
        </w:rPr>
        <w:t>Podstawa prawna</w:t>
      </w:r>
      <w:r w:rsidR="00D537FC" w:rsidRPr="004E5A5B">
        <w:rPr>
          <w:rFonts w:asciiTheme="minorHAnsi" w:hAnsiTheme="minorHAnsi" w:cstheme="minorHAnsi"/>
          <w:color w:val="000000"/>
          <w:lang w:val="pl"/>
        </w:rPr>
        <w:t xml:space="preserve">: art. 17 ust. 3 lit. e) </w:t>
      </w:r>
      <w:proofErr w:type="spellStart"/>
      <w:r w:rsidR="00D537FC" w:rsidRPr="004E5A5B">
        <w:rPr>
          <w:rFonts w:asciiTheme="minorHAnsi" w:hAnsiTheme="minorHAnsi" w:cstheme="minorHAnsi"/>
          <w:color w:val="000000"/>
          <w:lang w:val="pl"/>
        </w:rPr>
        <w:t>ppkt</w:t>
      </w:r>
      <w:proofErr w:type="spellEnd"/>
      <w:r w:rsidR="00D537FC" w:rsidRPr="004E5A5B">
        <w:rPr>
          <w:rFonts w:asciiTheme="minorHAnsi" w:hAnsiTheme="minorHAnsi" w:cstheme="minorHAnsi"/>
          <w:color w:val="000000"/>
          <w:lang w:val="pl"/>
        </w:rPr>
        <w:t xml:space="preserve"> (ii), art. 17 ust. 9 lit. c) </w:t>
      </w:r>
      <w:proofErr w:type="spellStart"/>
      <w:r w:rsidR="00D537FC" w:rsidRPr="004E5A5B">
        <w:rPr>
          <w:rFonts w:asciiTheme="minorHAnsi" w:hAnsiTheme="minorHAnsi" w:cstheme="minorHAnsi"/>
          <w:color w:val="000000"/>
          <w:lang w:val="pl"/>
        </w:rPr>
        <w:t>ppkt</w:t>
      </w:r>
      <w:proofErr w:type="spellEnd"/>
      <w:r w:rsidR="00D537FC" w:rsidRPr="004E5A5B">
        <w:rPr>
          <w:rFonts w:asciiTheme="minorHAnsi" w:hAnsiTheme="minorHAnsi" w:cstheme="minorHAnsi"/>
          <w:color w:val="000000"/>
          <w:lang w:val="pl"/>
        </w:rPr>
        <w:t xml:space="preserve"> (iii)</w:t>
      </w:r>
      <w:bookmarkStart w:id="89" w:name="_Toc95731532"/>
    </w:p>
    <w:p w14:paraId="405CCF4E" w14:textId="0A6DC423" w:rsidR="00D537FC" w:rsidRPr="004E5A5B" w:rsidRDefault="00D537FC" w:rsidP="009B4DFF">
      <w:pPr>
        <w:pStyle w:val="Nagwek3"/>
        <w:rPr>
          <w:rFonts w:asciiTheme="minorHAnsi" w:hAnsiTheme="minorHAnsi" w:cstheme="minorHAnsi"/>
          <w:b w:val="0"/>
          <w:bCs w:val="0"/>
          <w:iCs/>
          <w:color w:val="000000"/>
          <w:sz w:val="24"/>
          <w:szCs w:val="24"/>
        </w:rPr>
      </w:pPr>
      <w:bookmarkStart w:id="90" w:name="_Toc103145767"/>
      <w:r w:rsidRPr="004E5A5B">
        <w:rPr>
          <w:rFonts w:asciiTheme="minorHAnsi" w:hAnsiTheme="minorHAnsi" w:cstheme="minorHAnsi"/>
          <w:b w:val="0"/>
          <w:bCs w:val="0"/>
          <w:iCs/>
          <w:color w:val="000000"/>
          <w:sz w:val="24"/>
          <w:szCs w:val="24"/>
          <w:lang w:val="pl"/>
        </w:rPr>
        <w:t>Tabela 2 – Wskaźniki produktu</w:t>
      </w:r>
      <w:bookmarkEnd w:id="89"/>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RSO 2.7: identyfikatory, jednostki miary dla każdego wskaźnika oraz wartości dla celu pośredniego i końcowego."/>
      </w:tblPr>
      <w:tblGrid>
        <w:gridCol w:w="910"/>
        <w:gridCol w:w="1306"/>
        <w:gridCol w:w="1530"/>
        <w:gridCol w:w="2469"/>
        <w:gridCol w:w="1788"/>
        <w:gridCol w:w="1127"/>
        <w:gridCol w:w="1182"/>
      </w:tblGrid>
      <w:tr w:rsidR="00391F04" w:rsidRPr="004E5A5B" w14:paraId="65327AF9" w14:textId="77777777" w:rsidTr="008F7898">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4E0A7E5" w14:textId="77777777" w:rsidR="00D537FC" w:rsidRPr="004E5A5B" w:rsidRDefault="00D537FC" w:rsidP="00D537F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995BCC9" w14:textId="77777777" w:rsidR="00D537FC" w:rsidRPr="004E5A5B" w:rsidRDefault="00D537FC" w:rsidP="00D537F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0780E29" w14:textId="6CCE9356" w:rsidR="00D537FC" w:rsidRPr="004E5A5B" w:rsidRDefault="00C7128E" w:rsidP="00D537F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N</w:t>
            </w:r>
            <w:r w:rsidR="00E521ED" w:rsidRPr="004E5A5B">
              <w:rPr>
                <w:rFonts w:asciiTheme="minorHAnsi" w:hAnsiTheme="minorHAnsi" w:cstheme="minorHAnsi"/>
                <w:color w:val="000000"/>
                <w:sz w:val="22"/>
                <w:szCs w:val="22"/>
                <w:lang w:val="pl"/>
              </w:rPr>
              <w:t>r</w:t>
            </w:r>
            <w:r w:rsidRPr="004E5A5B">
              <w:rPr>
                <w:rFonts w:asciiTheme="minorHAnsi" w:hAnsiTheme="minorHAnsi" w:cstheme="minorHAnsi"/>
                <w:color w:val="000000"/>
                <w:sz w:val="22"/>
                <w:szCs w:val="22"/>
                <w:lang w:val="pl"/>
              </w:rPr>
              <w:t xml:space="preserve"> </w:t>
            </w:r>
            <w:r w:rsidR="00E521ED" w:rsidRPr="004E5A5B">
              <w:rPr>
                <w:rFonts w:asciiTheme="minorHAnsi" w:hAnsiTheme="minorHAnsi" w:cstheme="minorHAnsi"/>
                <w:color w:val="000000"/>
                <w:sz w:val="22"/>
                <w:szCs w:val="22"/>
                <w:lang w:val="pl"/>
              </w:rPr>
              <w:t>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8C41C01" w14:textId="77777777" w:rsidR="00D537FC" w:rsidRPr="004E5A5B" w:rsidRDefault="00D537FC" w:rsidP="00D537F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673156E" w14:textId="77777777" w:rsidR="00D537FC" w:rsidRPr="004E5A5B" w:rsidRDefault="00D537FC" w:rsidP="00D537F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809BFE2" w14:textId="4BF73B02" w:rsidR="00D537FC" w:rsidRPr="004E5A5B" w:rsidRDefault="00C7128E" w:rsidP="00D537F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pośredni</w:t>
            </w:r>
            <w:r w:rsidR="00D537FC" w:rsidRPr="004E5A5B">
              <w:rPr>
                <w:rFonts w:asciiTheme="minorHAnsi" w:hAnsiTheme="minorHAnsi" w:cstheme="minorHAnsi"/>
                <w:color w:val="000000"/>
                <w:sz w:val="22"/>
                <w:szCs w:val="22"/>
                <w:lang w:val="pl"/>
              </w:rPr>
              <w:t xml:space="preserv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912E6F0" w14:textId="5DED2940" w:rsidR="00D537FC" w:rsidRPr="004E5A5B" w:rsidRDefault="00D537FC" w:rsidP="00D537F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 xml:space="preserve">Cel </w:t>
            </w:r>
            <w:r w:rsidR="001F77CC" w:rsidRPr="004E5A5B">
              <w:rPr>
                <w:rFonts w:asciiTheme="minorHAnsi" w:hAnsiTheme="minorHAnsi" w:cstheme="minorHAnsi"/>
                <w:color w:val="000000"/>
                <w:sz w:val="22"/>
                <w:szCs w:val="22"/>
                <w:lang w:val="pl"/>
              </w:rPr>
              <w:t xml:space="preserve">końcowy </w:t>
            </w:r>
            <w:r w:rsidRPr="004E5A5B">
              <w:rPr>
                <w:rFonts w:asciiTheme="minorHAnsi" w:hAnsiTheme="minorHAnsi" w:cstheme="minorHAnsi"/>
                <w:color w:val="000000"/>
                <w:sz w:val="22"/>
                <w:szCs w:val="22"/>
                <w:lang w:val="pl"/>
              </w:rPr>
              <w:t>(2029 r.)</w:t>
            </w:r>
          </w:p>
        </w:tc>
      </w:tr>
      <w:tr w:rsidR="00391F04" w:rsidRPr="004E5A5B" w14:paraId="74B0426A" w14:textId="77777777" w:rsidTr="008F789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CA490FA" w14:textId="77777777" w:rsidR="00D537FC" w:rsidRPr="004E5A5B" w:rsidRDefault="00D537FC" w:rsidP="00D537FC">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05A9D97" w14:textId="669FA3CD" w:rsidR="00D537FC" w:rsidRPr="004E5A5B" w:rsidRDefault="00D537FC" w:rsidP="00D537FC">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RSO2</w:t>
            </w:r>
            <w:r w:rsidR="001B57FD"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F5C6A5F" w14:textId="4E67DDAD" w:rsidR="00D537FC" w:rsidRPr="004E5A5B" w:rsidRDefault="00DC19A4" w:rsidP="00D537FC">
            <w:pPr>
              <w:spacing w:before="100"/>
              <w:rPr>
                <w:rFonts w:asciiTheme="minorHAnsi" w:hAnsiTheme="minorHAnsi" w:cstheme="minorHAnsi"/>
                <w:color w:val="000000"/>
                <w:sz w:val="22"/>
                <w:szCs w:val="22"/>
              </w:rPr>
            </w:pPr>
            <w:r w:rsidRPr="004E5A5B">
              <w:rPr>
                <w:rFonts w:asciiTheme="minorHAnsi" w:hAnsiTheme="minorHAnsi" w:cstheme="minorHAnsi"/>
                <w:color w:val="000000"/>
                <w:kern w:val="24"/>
                <w:sz w:val="22"/>
                <w:szCs w:val="22"/>
                <w:lang w:val="pl" w:eastAsia="pl-PL"/>
              </w:rPr>
              <w:t>RCO81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769810D" w14:textId="7EFE9FF2" w:rsidR="00D537FC" w:rsidRPr="004E5A5B" w:rsidRDefault="00E63C33" w:rsidP="00D537FC">
            <w:pPr>
              <w:spacing w:before="100"/>
              <w:rPr>
                <w:rFonts w:asciiTheme="minorHAnsi" w:hAnsiTheme="minorHAnsi" w:cstheme="minorHAnsi"/>
                <w:color w:val="000000"/>
                <w:sz w:val="22"/>
                <w:szCs w:val="22"/>
                <w:lang w:val="pl-PL"/>
              </w:rPr>
            </w:pPr>
            <w:r w:rsidRPr="004E5A5B">
              <w:rPr>
                <w:rFonts w:asciiTheme="minorHAnsi" w:hAnsiTheme="minorHAnsi" w:cstheme="minorHAnsi"/>
                <w:color w:val="000000"/>
                <w:kern w:val="24"/>
                <w:sz w:val="22"/>
                <w:szCs w:val="22"/>
                <w:lang w:val="pl" w:eastAsia="pl-PL"/>
              </w:rPr>
              <w:t>Uczestnictwo we wspólnych działaniach transgranicznych</w:t>
            </w:r>
            <w:r w:rsidR="00DC19A4" w:rsidRPr="004E5A5B">
              <w:rPr>
                <w:rFonts w:asciiTheme="minorHAnsi" w:hAnsiTheme="minorHAnsi" w:cstheme="minorHAnsi"/>
                <w:color w:val="000000"/>
                <w:kern w:val="24"/>
                <w:sz w:val="22"/>
                <w:szCs w:val="22"/>
                <w:lang w:val="pl" w:eastAsia="pl-PL"/>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5888E96" w14:textId="094AF5F6" w:rsidR="00D537FC" w:rsidRPr="004E5A5B" w:rsidRDefault="00391F04" w:rsidP="00D537FC">
            <w:pPr>
              <w:spacing w:before="100"/>
              <w:rPr>
                <w:rFonts w:asciiTheme="minorHAnsi" w:hAnsiTheme="minorHAnsi" w:cstheme="minorHAnsi"/>
                <w:color w:val="000000"/>
                <w:sz w:val="22"/>
                <w:szCs w:val="22"/>
              </w:rPr>
            </w:pPr>
            <w:r w:rsidRPr="004E5A5B">
              <w:rPr>
                <w:rFonts w:asciiTheme="minorHAnsi" w:hAnsiTheme="minorHAnsi" w:cstheme="minorHAnsi"/>
                <w:color w:val="000000"/>
                <w:kern w:val="24"/>
                <w:sz w:val="22"/>
                <w:szCs w:val="22"/>
                <w:lang w:val="pl"/>
              </w:rPr>
              <w:t>Liczba uczestników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2D2F98B" w14:textId="45823819" w:rsidR="00D537FC" w:rsidRPr="004E5A5B" w:rsidRDefault="008C7E73" w:rsidP="00D537FC">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BC164C" w14:textId="2A390D32" w:rsidR="00D537FC" w:rsidRPr="004E5A5B" w:rsidRDefault="008C7E73" w:rsidP="00D537FC">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103</w:t>
            </w:r>
          </w:p>
        </w:tc>
      </w:tr>
      <w:tr w:rsidR="00391F04" w:rsidRPr="004E5A5B" w14:paraId="6FD86B19" w14:textId="77777777" w:rsidTr="008F789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8F0D06C" w14:textId="77777777" w:rsidR="00D537FC" w:rsidRPr="004E5A5B" w:rsidRDefault="00D537FC" w:rsidP="00D537FC">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9789913" w14:textId="1BCA9957" w:rsidR="00D537FC" w:rsidRPr="004E5A5B" w:rsidRDefault="00D537FC" w:rsidP="00D537FC">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RSO2</w:t>
            </w:r>
            <w:r w:rsidR="001B57FD"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2953F93" w14:textId="7ED9A018" w:rsidR="00D537FC" w:rsidRPr="004E5A5B" w:rsidRDefault="00DC19A4" w:rsidP="00D537FC">
            <w:pPr>
              <w:spacing w:before="100"/>
              <w:rPr>
                <w:rFonts w:asciiTheme="minorHAnsi" w:hAnsiTheme="minorHAnsi" w:cstheme="minorHAnsi"/>
                <w:color w:val="000000"/>
                <w:sz w:val="22"/>
                <w:szCs w:val="22"/>
              </w:rPr>
            </w:pPr>
            <w:r w:rsidRPr="004E5A5B">
              <w:rPr>
                <w:rFonts w:asciiTheme="minorHAnsi" w:hAnsiTheme="minorHAnsi" w:cstheme="minorHAnsi"/>
                <w:kern w:val="24"/>
                <w:sz w:val="22"/>
                <w:szCs w:val="22"/>
                <w:lang w:val="pl"/>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2B4C3CB" w14:textId="351B52FC" w:rsidR="00D537FC" w:rsidRPr="004E5A5B" w:rsidRDefault="00DC19A4" w:rsidP="00D537FC">
            <w:pPr>
              <w:spacing w:before="100"/>
              <w:rPr>
                <w:rFonts w:asciiTheme="minorHAnsi" w:hAnsiTheme="minorHAnsi" w:cstheme="minorHAnsi"/>
                <w:color w:val="000000"/>
                <w:sz w:val="22"/>
                <w:szCs w:val="22"/>
              </w:rPr>
            </w:pPr>
            <w:r w:rsidRPr="004E5A5B">
              <w:rPr>
                <w:rFonts w:asciiTheme="minorHAnsi" w:hAnsiTheme="minorHAnsi" w:cstheme="minorHAnsi"/>
                <w:kern w:val="24"/>
                <w:sz w:val="22"/>
                <w:szCs w:val="22"/>
                <w:lang w:val="pl"/>
              </w:rPr>
              <w:t>Wspólnie opracowane rozwiązania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C810F9" w14:textId="46695035" w:rsidR="00D537FC" w:rsidRPr="004E5A5B" w:rsidRDefault="00C7128E" w:rsidP="00D537FC">
            <w:pPr>
              <w:spacing w:before="100"/>
              <w:rPr>
                <w:rFonts w:asciiTheme="minorHAnsi" w:hAnsiTheme="minorHAnsi" w:cstheme="minorHAnsi"/>
                <w:color w:val="000000"/>
                <w:sz w:val="22"/>
                <w:szCs w:val="22"/>
              </w:rPr>
            </w:pPr>
            <w:r w:rsidRPr="004E5A5B">
              <w:rPr>
                <w:rFonts w:asciiTheme="minorHAnsi" w:hAnsiTheme="minorHAnsi" w:cstheme="minorHAnsi"/>
                <w:kern w:val="24"/>
                <w:sz w:val="22"/>
                <w:szCs w:val="22"/>
                <w:lang w:val="pl"/>
              </w:rPr>
              <w:t>Liczba opracowanych rozwiązań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53FEC37" w14:textId="5461BBFB" w:rsidR="00D537FC" w:rsidRPr="004E5A5B" w:rsidRDefault="008C7E73" w:rsidP="00D537FC">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0559F99" w14:textId="286E035D" w:rsidR="00D537FC" w:rsidRPr="004E5A5B" w:rsidRDefault="008C7E73" w:rsidP="00D537FC">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12</w:t>
            </w:r>
          </w:p>
        </w:tc>
      </w:tr>
    </w:tbl>
    <w:p w14:paraId="0CE6BC0A" w14:textId="2F39ABCF" w:rsidR="00D537FC" w:rsidRPr="004E5A5B" w:rsidRDefault="00D537FC" w:rsidP="009B4DFF">
      <w:pPr>
        <w:pStyle w:val="Nagwek3"/>
        <w:rPr>
          <w:rFonts w:asciiTheme="minorHAnsi" w:hAnsiTheme="minorHAnsi" w:cstheme="minorHAnsi"/>
          <w:b w:val="0"/>
          <w:bCs w:val="0"/>
          <w:iCs/>
          <w:color w:val="000000"/>
          <w:sz w:val="24"/>
          <w:szCs w:val="24"/>
        </w:rPr>
      </w:pPr>
      <w:bookmarkStart w:id="91" w:name="_Toc95731533"/>
      <w:bookmarkStart w:id="92" w:name="_Toc103145768"/>
      <w:r w:rsidRPr="004E5A5B">
        <w:rPr>
          <w:rFonts w:asciiTheme="minorHAnsi" w:hAnsiTheme="minorHAnsi" w:cstheme="minorHAnsi"/>
          <w:b w:val="0"/>
          <w:bCs w:val="0"/>
          <w:iCs/>
          <w:color w:val="000000"/>
          <w:sz w:val="24"/>
          <w:szCs w:val="24"/>
          <w:lang w:val="pl"/>
        </w:rPr>
        <w:t>Tabela 3 – Wskaźniki rezultatu</w:t>
      </w:r>
      <w:bookmarkEnd w:id="91"/>
      <w:bookmarkEnd w:id="92"/>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skaźniki rezultatu"/>
        <w:tblDescription w:val="W tabeli przedstawiono nazwy wskaźników rezultatu dla celu szczegółowego RSO 2.7: identyfikatory, jednostki miary dla każdego wskaźnika, ze wskazaniem roku referencyjnego, wartości bazowej i celu końcowego wraz ze źródłem danych."/>
      </w:tblPr>
      <w:tblGrid>
        <w:gridCol w:w="761"/>
        <w:gridCol w:w="1274"/>
        <w:gridCol w:w="1274"/>
        <w:gridCol w:w="1448"/>
        <w:gridCol w:w="1233"/>
        <w:gridCol w:w="892"/>
        <w:gridCol w:w="1017"/>
        <w:gridCol w:w="947"/>
        <w:gridCol w:w="1281"/>
        <w:gridCol w:w="859"/>
      </w:tblGrid>
      <w:tr w:rsidR="007742D1" w:rsidRPr="004E5A5B" w14:paraId="537663AD" w14:textId="77777777" w:rsidTr="007742D1">
        <w:trPr>
          <w:trHeight w:val="1012"/>
          <w:tblHeader/>
        </w:trPr>
        <w:tc>
          <w:tcPr>
            <w:tcW w:w="3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B256B4C" w14:textId="77777777" w:rsidR="00D537FC" w:rsidRPr="004E5A5B" w:rsidRDefault="00D537FC" w:rsidP="00D537F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Priorytet</w:t>
            </w:r>
          </w:p>
        </w:tc>
        <w:tc>
          <w:tcPr>
            <w:tcW w:w="5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5922091" w14:textId="77777777" w:rsidR="00D537FC" w:rsidRPr="004E5A5B" w:rsidRDefault="00D537FC" w:rsidP="00D537F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5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1F85257" w14:textId="5136E488" w:rsidR="00D537FC" w:rsidRPr="004E5A5B" w:rsidRDefault="00C7128E" w:rsidP="00D537F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N</w:t>
            </w:r>
            <w:r w:rsidR="00391F04" w:rsidRPr="004E5A5B">
              <w:rPr>
                <w:rFonts w:asciiTheme="minorHAnsi" w:hAnsiTheme="minorHAnsi" w:cstheme="minorHAnsi"/>
                <w:color w:val="000000"/>
                <w:sz w:val="22"/>
                <w:szCs w:val="22"/>
                <w:lang w:val="pl"/>
              </w:rPr>
              <w:t>r</w:t>
            </w:r>
            <w:r w:rsidRPr="004E5A5B">
              <w:rPr>
                <w:rFonts w:asciiTheme="minorHAnsi" w:hAnsiTheme="minorHAnsi" w:cstheme="minorHAnsi"/>
                <w:color w:val="000000"/>
                <w:sz w:val="22"/>
                <w:szCs w:val="22"/>
                <w:lang w:val="pl"/>
              </w:rPr>
              <w:t xml:space="preserve"> </w:t>
            </w:r>
            <w:r w:rsidR="00530C41" w:rsidRPr="004E5A5B">
              <w:rPr>
                <w:rFonts w:asciiTheme="minorHAnsi" w:hAnsiTheme="minorHAnsi" w:cstheme="minorHAnsi"/>
                <w:color w:val="000000"/>
                <w:sz w:val="22"/>
                <w:szCs w:val="22"/>
                <w:lang w:val="pl"/>
              </w:rPr>
              <w:t>identyfikacyjny</w:t>
            </w:r>
          </w:p>
        </w:tc>
        <w:tc>
          <w:tcPr>
            <w:tcW w:w="65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E7B8A3B" w14:textId="77777777" w:rsidR="00D537FC" w:rsidRPr="004E5A5B" w:rsidRDefault="00D537FC" w:rsidP="00D537F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Wskaźnik</w:t>
            </w:r>
          </w:p>
        </w:tc>
        <w:tc>
          <w:tcPr>
            <w:tcW w:w="56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472BCDF" w14:textId="77777777" w:rsidR="00D537FC" w:rsidRPr="004E5A5B" w:rsidRDefault="00D537FC" w:rsidP="00D537F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Jednostka miary</w:t>
            </w:r>
          </w:p>
        </w:tc>
        <w:tc>
          <w:tcPr>
            <w:tcW w:w="40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0C493C6" w14:textId="41EA2919" w:rsidR="00D537FC" w:rsidRPr="004E5A5B" w:rsidRDefault="00530C41" w:rsidP="00D537F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 xml:space="preserve">Wartość </w:t>
            </w:r>
            <w:r w:rsidR="00D537FC" w:rsidRPr="004E5A5B">
              <w:rPr>
                <w:rFonts w:asciiTheme="minorHAnsi" w:hAnsiTheme="minorHAnsi" w:cstheme="minorHAnsi"/>
                <w:color w:val="000000"/>
                <w:sz w:val="22"/>
                <w:szCs w:val="22"/>
                <w:lang w:val="pl"/>
              </w:rPr>
              <w:t>bazowa</w:t>
            </w:r>
          </w:p>
        </w:tc>
        <w:tc>
          <w:tcPr>
            <w:tcW w:w="4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065E7D3" w14:textId="77777777" w:rsidR="00D537FC" w:rsidRPr="004E5A5B" w:rsidRDefault="00D537FC" w:rsidP="00D537F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Rok referencyjny</w:t>
            </w:r>
          </w:p>
        </w:tc>
        <w:tc>
          <w:tcPr>
            <w:tcW w:w="43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07B5BC7" w14:textId="7666FD9C" w:rsidR="00D537FC" w:rsidRPr="004E5A5B" w:rsidRDefault="00D537FC" w:rsidP="00D537F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w:t>
            </w:r>
            <w:r w:rsidR="00530C41" w:rsidRPr="004E5A5B">
              <w:rPr>
                <w:rFonts w:asciiTheme="minorHAnsi" w:hAnsiTheme="minorHAnsi" w:cstheme="minorHAnsi"/>
                <w:color w:val="000000"/>
                <w:sz w:val="22"/>
                <w:szCs w:val="22"/>
                <w:lang w:val="pl"/>
              </w:rPr>
              <w:t xml:space="preserve"> końcowy</w:t>
            </w:r>
            <w:r w:rsidRPr="004E5A5B">
              <w:rPr>
                <w:rFonts w:asciiTheme="minorHAnsi" w:hAnsiTheme="minorHAnsi" w:cstheme="minorHAnsi"/>
                <w:color w:val="000000"/>
                <w:sz w:val="22"/>
                <w:szCs w:val="22"/>
                <w:lang w:val="pl"/>
              </w:rPr>
              <w:t xml:space="preserve"> (2029 r.)</w:t>
            </w:r>
          </w:p>
        </w:tc>
        <w:tc>
          <w:tcPr>
            <w:tcW w:w="58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77C97C5" w14:textId="77777777" w:rsidR="00D537FC" w:rsidRPr="004E5A5B" w:rsidRDefault="00D537FC" w:rsidP="00D537F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Źródło danych</w:t>
            </w:r>
          </w:p>
        </w:tc>
        <w:tc>
          <w:tcPr>
            <w:tcW w:w="3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D71612" w14:textId="4F3768F1" w:rsidR="00D537FC" w:rsidRPr="004E5A5B" w:rsidRDefault="00391F04" w:rsidP="00D537FC">
            <w:pPr>
              <w:spacing w:before="100"/>
              <w:rPr>
                <w:rFonts w:asciiTheme="minorHAnsi" w:hAnsiTheme="minorHAnsi" w:cstheme="minorHAnsi"/>
                <w:color w:val="000000"/>
              </w:rPr>
            </w:pPr>
            <w:r w:rsidRPr="004E5A5B">
              <w:rPr>
                <w:rFonts w:asciiTheme="minorHAnsi" w:hAnsiTheme="minorHAnsi" w:cstheme="minorHAnsi"/>
                <w:color w:val="000000"/>
                <w:lang w:val="pl"/>
              </w:rPr>
              <w:t>Uwagi</w:t>
            </w:r>
          </w:p>
        </w:tc>
      </w:tr>
      <w:tr w:rsidR="007742D1" w:rsidRPr="004E5A5B" w14:paraId="2A1EA2AC" w14:textId="77777777" w:rsidTr="007742D1">
        <w:trPr>
          <w:trHeight w:val="1466"/>
        </w:trPr>
        <w:tc>
          <w:tcPr>
            <w:tcW w:w="3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FDACFB4" w14:textId="77777777" w:rsidR="00D537FC" w:rsidRPr="004E5A5B" w:rsidRDefault="00D537FC" w:rsidP="00D537FC">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1</w:t>
            </w:r>
          </w:p>
        </w:tc>
        <w:tc>
          <w:tcPr>
            <w:tcW w:w="5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5F2B79" w14:textId="1BC1BC9F" w:rsidR="00D537FC" w:rsidRPr="004E5A5B" w:rsidRDefault="00D537FC" w:rsidP="00D537FC">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RSO2</w:t>
            </w:r>
            <w:r w:rsidR="001B57FD"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7</w:t>
            </w:r>
          </w:p>
        </w:tc>
        <w:tc>
          <w:tcPr>
            <w:tcW w:w="5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61376D5" w14:textId="4C789681" w:rsidR="00D537FC" w:rsidRPr="004E5A5B" w:rsidRDefault="00DC19A4" w:rsidP="00D537FC">
            <w:pPr>
              <w:spacing w:before="100"/>
              <w:rPr>
                <w:rFonts w:asciiTheme="minorHAnsi" w:hAnsiTheme="minorHAnsi" w:cstheme="minorHAnsi"/>
                <w:color w:val="000000"/>
                <w:sz w:val="22"/>
                <w:szCs w:val="22"/>
              </w:rPr>
            </w:pPr>
            <w:r w:rsidRPr="004E5A5B">
              <w:rPr>
                <w:rFonts w:asciiTheme="minorHAnsi" w:hAnsiTheme="minorHAnsi" w:cstheme="minorHAnsi"/>
                <w:color w:val="000000"/>
                <w:kern w:val="24"/>
                <w:sz w:val="22"/>
                <w:szCs w:val="22"/>
                <w:lang w:val="pl"/>
              </w:rPr>
              <w:t>RCR104</w:t>
            </w:r>
          </w:p>
        </w:tc>
        <w:tc>
          <w:tcPr>
            <w:tcW w:w="65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C293DB" w14:textId="7AAF586F" w:rsidR="00D537FC" w:rsidRPr="004E5A5B" w:rsidRDefault="001B57FD" w:rsidP="00D537FC">
            <w:pPr>
              <w:spacing w:before="100"/>
              <w:rPr>
                <w:rFonts w:asciiTheme="minorHAnsi" w:hAnsiTheme="minorHAnsi" w:cstheme="minorHAnsi"/>
                <w:color w:val="000000"/>
                <w:sz w:val="22"/>
                <w:szCs w:val="22"/>
                <w:lang w:val="pl-PL"/>
              </w:rPr>
            </w:pPr>
            <w:r w:rsidRPr="004E5A5B">
              <w:rPr>
                <w:rFonts w:asciiTheme="minorHAnsi" w:hAnsiTheme="minorHAnsi" w:cstheme="minorHAnsi"/>
                <w:sz w:val="22"/>
                <w:szCs w:val="22"/>
                <w:lang w:val="pl-PL"/>
              </w:rPr>
              <w:t>Rozwiązania przyjęte lub zastosowane na szerszą skalę przez organizacje</w:t>
            </w:r>
          </w:p>
        </w:tc>
        <w:tc>
          <w:tcPr>
            <w:tcW w:w="56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AAF2788" w14:textId="107A9D31" w:rsidR="00D537FC" w:rsidRPr="004E5A5B" w:rsidRDefault="00870976" w:rsidP="00D537FC">
            <w:pPr>
              <w:spacing w:before="100"/>
              <w:rPr>
                <w:rFonts w:asciiTheme="minorHAnsi" w:hAnsiTheme="minorHAnsi" w:cstheme="minorHAnsi"/>
                <w:color w:val="000000"/>
                <w:sz w:val="22"/>
                <w:szCs w:val="22"/>
              </w:rPr>
            </w:pPr>
            <w:r w:rsidRPr="004E5A5B">
              <w:rPr>
                <w:rFonts w:asciiTheme="minorHAnsi" w:hAnsiTheme="minorHAnsi" w:cstheme="minorHAnsi"/>
                <w:sz w:val="22"/>
                <w:szCs w:val="22"/>
                <w:lang w:val="pl"/>
              </w:rPr>
              <w:t>Liczba z</w:t>
            </w:r>
            <w:r w:rsidR="00DC19A4" w:rsidRPr="004E5A5B">
              <w:rPr>
                <w:rFonts w:asciiTheme="minorHAnsi" w:hAnsiTheme="minorHAnsi" w:cstheme="minorHAnsi"/>
                <w:sz w:val="22"/>
                <w:szCs w:val="22"/>
                <w:lang w:val="pl"/>
              </w:rPr>
              <w:t>astosowan</w:t>
            </w:r>
            <w:r w:rsidRPr="004E5A5B">
              <w:rPr>
                <w:rFonts w:asciiTheme="minorHAnsi" w:hAnsiTheme="minorHAnsi" w:cstheme="minorHAnsi"/>
                <w:sz w:val="22"/>
                <w:szCs w:val="22"/>
                <w:lang w:val="pl"/>
              </w:rPr>
              <w:t xml:space="preserve">ych </w:t>
            </w:r>
            <w:r w:rsidR="00DC19A4" w:rsidRPr="004E5A5B">
              <w:rPr>
                <w:rFonts w:asciiTheme="minorHAnsi" w:hAnsiTheme="minorHAnsi" w:cstheme="minorHAnsi"/>
                <w:sz w:val="22"/>
                <w:szCs w:val="22"/>
                <w:lang w:val="pl"/>
              </w:rPr>
              <w:t>rozwiąza</w:t>
            </w:r>
            <w:r w:rsidRPr="004E5A5B">
              <w:rPr>
                <w:rFonts w:asciiTheme="minorHAnsi" w:hAnsiTheme="minorHAnsi" w:cstheme="minorHAnsi"/>
                <w:sz w:val="22"/>
                <w:szCs w:val="22"/>
                <w:lang w:val="pl"/>
              </w:rPr>
              <w:t>ń</w:t>
            </w:r>
          </w:p>
        </w:tc>
        <w:tc>
          <w:tcPr>
            <w:tcW w:w="40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C8C4054" w14:textId="4194581F" w:rsidR="00D537FC" w:rsidRPr="004E5A5B" w:rsidRDefault="00DC19A4" w:rsidP="00DC19A4">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0</w:t>
            </w:r>
          </w:p>
        </w:tc>
        <w:tc>
          <w:tcPr>
            <w:tcW w:w="4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B8CD200" w14:textId="2D6C551E" w:rsidR="00D537FC" w:rsidRPr="004E5A5B" w:rsidRDefault="008C7E73" w:rsidP="00D537F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rPr>
              <w:t>2021</w:t>
            </w:r>
          </w:p>
        </w:tc>
        <w:tc>
          <w:tcPr>
            <w:tcW w:w="43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610AAA" w14:textId="3EE21C47" w:rsidR="00D537FC" w:rsidRPr="004E5A5B" w:rsidRDefault="008C7E73" w:rsidP="00D537FC">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6</w:t>
            </w:r>
          </w:p>
        </w:tc>
        <w:tc>
          <w:tcPr>
            <w:tcW w:w="58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9E2EC3C" w14:textId="50114764" w:rsidR="00D537FC" w:rsidRPr="004E5A5B" w:rsidRDefault="008C7E73" w:rsidP="00D537FC">
            <w:pPr>
              <w:spacing w:before="100"/>
              <w:rPr>
                <w:rFonts w:asciiTheme="minorHAnsi" w:hAnsiTheme="minorHAnsi" w:cstheme="minorHAnsi"/>
                <w:color w:val="000000"/>
                <w:sz w:val="22"/>
                <w:szCs w:val="22"/>
              </w:rPr>
            </w:pPr>
            <w:proofErr w:type="spellStart"/>
            <w:r w:rsidRPr="004E5A5B">
              <w:rPr>
                <w:rFonts w:asciiTheme="minorHAnsi" w:hAnsiTheme="minorHAnsi" w:cstheme="minorHAnsi"/>
                <w:color w:val="000000"/>
                <w:sz w:val="22"/>
                <w:szCs w:val="22"/>
              </w:rPr>
              <w:t>Własne</w:t>
            </w:r>
            <w:proofErr w:type="spellEnd"/>
            <w:r w:rsidR="007823E5" w:rsidRPr="004E5A5B">
              <w:rPr>
                <w:rFonts w:asciiTheme="minorHAnsi" w:hAnsiTheme="minorHAnsi" w:cstheme="minorHAnsi"/>
                <w:color w:val="000000"/>
                <w:sz w:val="22"/>
                <w:szCs w:val="22"/>
              </w:rPr>
              <w:t xml:space="preserve"> </w:t>
            </w:r>
            <w:proofErr w:type="spellStart"/>
            <w:r w:rsidR="007823E5" w:rsidRPr="004E5A5B">
              <w:rPr>
                <w:rFonts w:asciiTheme="minorHAnsi" w:hAnsiTheme="minorHAnsi" w:cstheme="minorHAnsi"/>
                <w:color w:val="000000"/>
                <w:sz w:val="22"/>
                <w:szCs w:val="22"/>
              </w:rPr>
              <w:t>obliczenia</w:t>
            </w:r>
            <w:proofErr w:type="spellEnd"/>
          </w:p>
        </w:tc>
        <w:tc>
          <w:tcPr>
            <w:tcW w:w="3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8D706C" w14:textId="78E5611C" w:rsidR="00D537FC" w:rsidRPr="004E5A5B" w:rsidRDefault="008C7E73" w:rsidP="00D537FC">
            <w:pPr>
              <w:spacing w:before="100"/>
              <w:rPr>
                <w:rFonts w:asciiTheme="minorHAnsi" w:hAnsiTheme="minorHAnsi" w:cstheme="minorHAnsi"/>
                <w:color w:val="000000"/>
              </w:rPr>
            </w:pPr>
            <w:r w:rsidRPr="004E5A5B">
              <w:rPr>
                <w:rFonts w:asciiTheme="minorHAnsi" w:hAnsiTheme="minorHAnsi" w:cstheme="minorHAnsi"/>
                <w:color w:val="000000"/>
              </w:rPr>
              <w:t>-</w:t>
            </w:r>
          </w:p>
        </w:tc>
      </w:tr>
    </w:tbl>
    <w:p w14:paraId="7453663E" w14:textId="3F2FFF61" w:rsidR="00D537FC" w:rsidRPr="004E5A5B" w:rsidRDefault="00D537FC" w:rsidP="00884490">
      <w:pPr>
        <w:pStyle w:val="Nagwek3"/>
        <w:spacing w:line="360" w:lineRule="auto"/>
        <w:rPr>
          <w:rFonts w:asciiTheme="minorHAnsi" w:hAnsiTheme="minorHAnsi" w:cstheme="minorHAnsi"/>
          <w:color w:val="000000"/>
          <w:sz w:val="24"/>
          <w:szCs w:val="24"/>
        </w:rPr>
      </w:pPr>
      <w:bookmarkStart w:id="93" w:name="_Toc95731534"/>
      <w:bookmarkStart w:id="94" w:name="_Toc103145769"/>
      <w:r w:rsidRPr="004E5A5B">
        <w:rPr>
          <w:rFonts w:asciiTheme="minorHAnsi" w:hAnsiTheme="minorHAnsi" w:cstheme="minorHAnsi"/>
          <w:color w:val="000000"/>
          <w:sz w:val="24"/>
          <w:szCs w:val="24"/>
          <w:lang w:val="pl"/>
        </w:rPr>
        <w:t>2.1.</w:t>
      </w:r>
      <w:r w:rsidR="00091DB8" w:rsidRPr="004E5A5B">
        <w:rPr>
          <w:rFonts w:asciiTheme="minorHAnsi" w:hAnsiTheme="minorHAnsi" w:cstheme="minorHAnsi"/>
          <w:color w:val="000000"/>
          <w:sz w:val="24"/>
          <w:szCs w:val="24"/>
          <w:lang w:val="pl"/>
        </w:rPr>
        <w:t>3</w:t>
      </w:r>
      <w:r w:rsidRPr="004E5A5B">
        <w:rPr>
          <w:rFonts w:asciiTheme="minorHAnsi" w:hAnsiTheme="minorHAnsi" w:cstheme="minorHAnsi"/>
          <w:color w:val="000000"/>
          <w:sz w:val="24"/>
          <w:szCs w:val="24"/>
          <w:lang w:val="pl"/>
        </w:rPr>
        <w:t>.3. Główne grupy docelowe</w:t>
      </w:r>
      <w:bookmarkEnd w:id="93"/>
      <w:bookmarkEnd w:id="94"/>
    </w:p>
    <w:p w14:paraId="3F9E4088" w14:textId="617CDC34" w:rsidR="00D537FC" w:rsidRPr="004E5A5B" w:rsidRDefault="00140CE4" w:rsidP="00884490">
      <w:pPr>
        <w:spacing w:before="100" w:line="360" w:lineRule="auto"/>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D537FC" w:rsidRPr="004E5A5B">
        <w:rPr>
          <w:rFonts w:asciiTheme="minorHAnsi" w:hAnsiTheme="minorHAnsi" w:cstheme="minorHAnsi"/>
          <w:color w:val="000000"/>
          <w:lang w:val="pl"/>
        </w:rPr>
        <w:t xml:space="preserve">: art. 17 ust. 3 lit. e) </w:t>
      </w:r>
      <w:proofErr w:type="spellStart"/>
      <w:r w:rsidR="00D537FC" w:rsidRPr="004E5A5B">
        <w:rPr>
          <w:rFonts w:asciiTheme="minorHAnsi" w:hAnsiTheme="minorHAnsi" w:cstheme="minorHAnsi"/>
          <w:color w:val="000000"/>
          <w:lang w:val="pl"/>
        </w:rPr>
        <w:t>ppkt</w:t>
      </w:r>
      <w:proofErr w:type="spellEnd"/>
      <w:r w:rsidR="00D537FC" w:rsidRPr="004E5A5B">
        <w:rPr>
          <w:rFonts w:asciiTheme="minorHAnsi" w:hAnsiTheme="minorHAnsi" w:cstheme="minorHAnsi"/>
          <w:color w:val="000000"/>
          <w:lang w:val="pl"/>
        </w:rPr>
        <w:t xml:space="preserve"> (iii), art. 17 ust. 9 lit. c) </w:t>
      </w:r>
      <w:proofErr w:type="spellStart"/>
      <w:r w:rsidR="00D537FC" w:rsidRPr="004E5A5B">
        <w:rPr>
          <w:rFonts w:asciiTheme="minorHAnsi" w:hAnsiTheme="minorHAnsi" w:cstheme="minorHAnsi"/>
          <w:color w:val="000000"/>
          <w:lang w:val="pl"/>
        </w:rPr>
        <w:t>ppkt</w:t>
      </w:r>
      <w:proofErr w:type="spellEnd"/>
      <w:r w:rsidR="00D537FC" w:rsidRPr="004E5A5B">
        <w:rPr>
          <w:rFonts w:asciiTheme="minorHAnsi" w:hAnsiTheme="minorHAnsi" w:cstheme="minorHAnsi"/>
          <w:color w:val="000000"/>
          <w:lang w:val="pl"/>
        </w:rPr>
        <w:t xml:space="preserve"> (iv)</w:t>
      </w:r>
    </w:p>
    <w:p w14:paraId="239E9B25" w14:textId="77777777" w:rsidR="00884490" w:rsidRPr="004E5A5B" w:rsidRDefault="00884490" w:rsidP="00884490">
      <w:pPr>
        <w:pStyle w:val="Default"/>
        <w:spacing w:line="360" w:lineRule="auto"/>
        <w:rPr>
          <w:rFonts w:asciiTheme="minorHAnsi" w:hAnsiTheme="minorHAnsi" w:cstheme="minorHAnsi"/>
        </w:rPr>
      </w:pPr>
      <w:r w:rsidRPr="004E5A5B">
        <w:rPr>
          <w:rStyle w:val="ts-alignment-element"/>
          <w:rFonts w:asciiTheme="minorHAnsi" w:hAnsiTheme="minorHAnsi" w:cstheme="minorHAnsi"/>
        </w:rPr>
        <w:t>Do grup wsparcia w ramach tego celu szczegółowego zaliczają się następujące instytucje:</w:t>
      </w:r>
    </w:p>
    <w:p w14:paraId="3E975FBD" w14:textId="77777777" w:rsidR="00884490" w:rsidRPr="004E5A5B" w:rsidRDefault="00884490" w:rsidP="00884490">
      <w:pPr>
        <w:pStyle w:val="Akapitzlist"/>
        <w:numPr>
          <w:ilvl w:val="0"/>
          <w:numId w:val="19"/>
        </w:numPr>
        <w:spacing w:before="100" w:after="200" w:line="360" w:lineRule="auto"/>
        <w:jc w:val="both"/>
        <w:rPr>
          <w:rFonts w:asciiTheme="minorHAnsi" w:hAnsiTheme="minorHAnsi" w:cstheme="minorHAnsi"/>
          <w:lang w:val="pl-PL"/>
        </w:rPr>
      </w:pPr>
      <w:bookmarkStart w:id="95" w:name="_Hlk100217153"/>
      <w:r w:rsidRPr="004E5A5B">
        <w:rPr>
          <w:rFonts w:asciiTheme="minorHAnsi" w:hAnsiTheme="minorHAnsi" w:cstheme="minorHAnsi"/>
          <w:lang w:val="pl"/>
        </w:rPr>
        <w:t>jednostki administracji państwowej, regionalnej i samorządowej, stowarzyszenia tych jednostek i podległe im instytucje,</w:t>
      </w:r>
    </w:p>
    <w:p w14:paraId="5040A156" w14:textId="77777777" w:rsidR="00884490" w:rsidRPr="004E5A5B" w:rsidRDefault="00884490" w:rsidP="00884490">
      <w:pPr>
        <w:pStyle w:val="Akapitzlist"/>
        <w:numPr>
          <w:ilvl w:val="0"/>
          <w:numId w:val="19"/>
        </w:numPr>
        <w:spacing w:before="100" w:after="200" w:line="360" w:lineRule="auto"/>
        <w:jc w:val="both"/>
        <w:rPr>
          <w:rFonts w:asciiTheme="minorHAnsi" w:hAnsiTheme="minorHAnsi" w:cstheme="minorHAnsi"/>
          <w:lang w:val="pl-PL"/>
        </w:rPr>
      </w:pPr>
      <w:r w:rsidRPr="004E5A5B">
        <w:rPr>
          <w:rFonts w:asciiTheme="minorHAnsi" w:hAnsiTheme="minorHAnsi" w:cstheme="minorHAnsi"/>
          <w:lang w:val="pl"/>
        </w:rPr>
        <w:t>inne podmioty prawa publicznego (np. izby, organy administracji rządowej),</w:t>
      </w:r>
    </w:p>
    <w:p w14:paraId="5A7A4B9D" w14:textId="77777777" w:rsidR="00884490" w:rsidRPr="004E5A5B" w:rsidRDefault="00884490" w:rsidP="00884490">
      <w:pPr>
        <w:pStyle w:val="Akapitzlist"/>
        <w:numPr>
          <w:ilvl w:val="0"/>
          <w:numId w:val="19"/>
        </w:numPr>
        <w:spacing w:before="100" w:after="200" w:line="360" w:lineRule="auto"/>
        <w:jc w:val="both"/>
        <w:rPr>
          <w:rFonts w:asciiTheme="minorHAnsi" w:hAnsiTheme="minorHAnsi" w:cstheme="minorHAnsi"/>
          <w:lang w:val="pl-PL"/>
        </w:rPr>
      </w:pPr>
      <w:r w:rsidRPr="004E5A5B">
        <w:rPr>
          <w:rFonts w:asciiTheme="minorHAnsi" w:hAnsiTheme="minorHAnsi" w:cstheme="minorHAnsi"/>
          <w:lang w:val="pl"/>
        </w:rPr>
        <w:t>administracje i zarządy obszarów ochrony przyrody, takie jak parki narodowe, parki przyrody, parki krajobrazowe, rezerwaty biosfery itp.,</w:t>
      </w:r>
    </w:p>
    <w:p w14:paraId="20B3AB0A" w14:textId="77777777" w:rsidR="00884490" w:rsidRPr="004E5A5B" w:rsidRDefault="00884490" w:rsidP="00884490">
      <w:pPr>
        <w:pStyle w:val="Akapitzlist"/>
        <w:numPr>
          <w:ilvl w:val="0"/>
          <w:numId w:val="19"/>
        </w:numPr>
        <w:spacing w:before="100" w:after="200" w:line="360" w:lineRule="auto"/>
        <w:jc w:val="both"/>
        <w:rPr>
          <w:rFonts w:asciiTheme="minorHAnsi" w:hAnsiTheme="minorHAnsi" w:cstheme="minorHAnsi"/>
          <w:lang w:val="pl-PL"/>
        </w:rPr>
      </w:pPr>
      <w:r w:rsidRPr="004E5A5B">
        <w:rPr>
          <w:rFonts w:asciiTheme="minorHAnsi" w:hAnsiTheme="minorHAnsi" w:cstheme="minorHAnsi"/>
          <w:lang w:val="pl"/>
        </w:rPr>
        <w:t>podmioty administrujące terenami leśnymi i leśnikami państwowymi wraz z ich jednostkami organizacyjnymi,</w:t>
      </w:r>
    </w:p>
    <w:p w14:paraId="27B572C7" w14:textId="77777777" w:rsidR="00884490" w:rsidRPr="004E5A5B" w:rsidRDefault="00884490" w:rsidP="00884490">
      <w:pPr>
        <w:pStyle w:val="Akapitzlist"/>
        <w:numPr>
          <w:ilvl w:val="0"/>
          <w:numId w:val="19"/>
        </w:numPr>
        <w:spacing w:before="100" w:after="200" w:line="360" w:lineRule="auto"/>
        <w:jc w:val="both"/>
        <w:rPr>
          <w:rFonts w:asciiTheme="minorHAnsi" w:hAnsiTheme="minorHAnsi" w:cstheme="minorHAnsi"/>
          <w:lang w:val="pl-PL"/>
        </w:rPr>
      </w:pPr>
      <w:r w:rsidRPr="004E5A5B">
        <w:rPr>
          <w:rFonts w:asciiTheme="minorHAnsi" w:hAnsiTheme="minorHAnsi" w:cstheme="minorHAnsi"/>
          <w:lang w:val="pl"/>
        </w:rPr>
        <w:t>jednostki szkolnictwa wyższego i instytucje naukowych,</w:t>
      </w:r>
    </w:p>
    <w:p w14:paraId="77011574" w14:textId="77777777" w:rsidR="00884490" w:rsidRPr="004E5A5B" w:rsidRDefault="00884490" w:rsidP="00884490">
      <w:pPr>
        <w:pStyle w:val="Akapitzlist"/>
        <w:numPr>
          <w:ilvl w:val="0"/>
          <w:numId w:val="19"/>
        </w:numPr>
        <w:spacing w:before="100" w:after="200" w:line="360" w:lineRule="auto"/>
        <w:jc w:val="both"/>
        <w:rPr>
          <w:rFonts w:asciiTheme="minorHAnsi" w:hAnsiTheme="minorHAnsi" w:cstheme="minorHAnsi"/>
          <w:lang w:val="en-GB"/>
        </w:rPr>
      </w:pPr>
      <w:r w:rsidRPr="004E5A5B">
        <w:rPr>
          <w:rFonts w:asciiTheme="minorHAnsi" w:hAnsiTheme="minorHAnsi" w:cstheme="minorHAnsi"/>
          <w:lang w:val="pl"/>
        </w:rPr>
        <w:t>organizacje pozarządowe.</w:t>
      </w:r>
    </w:p>
    <w:bookmarkEnd w:id="95"/>
    <w:p w14:paraId="7FA1092F" w14:textId="77777777" w:rsidR="00884490" w:rsidRPr="004E5A5B" w:rsidRDefault="00884490" w:rsidP="00884490">
      <w:pPr>
        <w:pStyle w:val="Nagwek4"/>
        <w:spacing w:line="360" w:lineRule="auto"/>
        <w:rPr>
          <w:rFonts w:asciiTheme="minorHAnsi" w:hAnsiTheme="minorHAnsi" w:cstheme="minorHAnsi"/>
          <w:caps/>
          <w:sz w:val="24"/>
          <w:szCs w:val="24"/>
          <w:lang w:val="pl-PL"/>
        </w:rPr>
      </w:pPr>
      <w:r w:rsidRPr="004E5A5B">
        <w:rPr>
          <w:rFonts w:asciiTheme="minorHAnsi" w:hAnsiTheme="minorHAnsi" w:cstheme="minorHAnsi"/>
          <w:caps/>
          <w:sz w:val="24"/>
          <w:szCs w:val="24"/>
          <w:lang w:val="pl"/>
        </w:rPr>
        <w:lastRenderedPageBreak/>
        <w:t xml:space="preserve">Konkretne obszary docelowe, w tym planowane wykorzystanie zintegrowanych inwestycji terytorialnych, rozwoju lokalnego kierowanego przez społeczność lub innych narzędzi terytorialnych </w:t>
      </w:r>
    </w:p>
    <w:p w14:paraId="5FEA4EA0" w14:textId="77777777" w:rsidR="00884490" w:rsidRPr="004E5A5B" w:rsidRDefault="00884490" w:rsidP="00884490">
      <w:pPr>
        <w:spacing w:line="360" w:lineRule="auto"/>
        <w:rPr>
          <w:rFonts w:asciiTheme="minorHAnsi" w:eastAsia="Lato" w:hAnsiTheme="minorHAnsi" w:cstheme="minorHAnsi"/>
          <w:lang w:val="pl-PL"/>
        </w:rPr>
      </w:pPr>
      <w:r w:rsidRPr="004E5A5B">
        <w:rPr>
          <w:rFonts w:asciiTheme="minorHAnsi" w:hAnsiTheme="minorHAnsi" w:cstheme="minorHAnsi"/>
          <w:lang w:va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040D88B5" w14:textId="559AF45F" w:rsidR="00D537FC" w:rsidRPr="004E5A5B" w:rsidRDefault="00D537FC" w:rsidP="007742D1">
      <w:pPr>
        <w:pStyle w:val="Nagwek3"/>
        <w:spacing w:line="276" w:lineRule="auto"/>
        <w:rPr>
          <w:rFonts w:asciiTheme="minorHAnsi" w:hAnsiTheme="minorHAnsi" w:cstheme="minorHAnsi"/>
          <w:color w:val="000000"/>
          <w:sz w:val="24"/>
          <w:szCs w:val="24"/>
          <w:lang w:val="pl-PL"/>
        </w:rPr>
      </w:pPr>
      <w:bookmarkStart w:id="96" w:name="_Toc95731535"/>
      <w:bookmarkStart w:id="97" w:name="_Toc103145770"/>
      <w:r w:rsidRPr="004E5A5B">
        <w:rPr>
          <w:rFonts w:asciiTheme="minorHAnsi" w:hAnsiTheme="minorHAnsi" w:cstheme="minorHAnsi"/>
          <w:color w:val="000000"/>
          <w:sz w:val="24"/>
          <w:szCs w:val="24"/>
          <w:lang w:val="pl"/>
        </w:rPr>
        <w:t>2.1.</w:t>
      </w:r>
      <w:r w:rsidR="00091DB8" w:rsidRPr="004E5A5B">
        <w:rPr>
          <w:rFonts w:asciiTheme="minorHAnsi" w:hAnsiTheme="minorHAnsi" w:cstheme="minorHAnsi"/>
          <w:color w:val="000000"/>
          <w:sz w:val="24"/>
          <w:szCs w:val="24"/>
          <w:lang w:val="pl"/>
        </w:rPr>
        <w:t>3</w:t>
      </w:r>
      <w:r w:rsidRPr="004E5A5B">
        <w:rPr>
          <w:rFonts w:asciiTheme="minorHAnsi" w:hAnsiTheme="minorHAnsi" w:cstheme="minorHAnsi"/>
          <w:color w:val="000000"/>
          <w:sz w:val="24"/>
          <w:szCs w:val="24"/>
          <w:lang w:val="pl"/>
        </w:rPr>
        <w:t xml:space="preserve">.4. </w:t>
      </w:r>
      <w:r w:rsidR="009D1CB5" w:rsidRPr="004E5A5B">
        <w:rPr>
          <w:rFonts w:asciiTheme="minorHAnsi" w:hAnsiTheme="minorHAnsi" w:cstheme="minorHAnsi"/>
          <w:color w:val="000000"/>
          <w:sz w:val="24"/>
          <w:szCs w:val="24"/>
          <w:lang w:val="pl"/>
        </w:rPr>
        <w:t>Wskazanie konkretnych terytoriów objętych wsparciem, z uwzględnieniem planowanego wykorzystania zintegrowanych inwestycji terytorialnych, rozwoju lokalnego kierowanego przez społeczność lub innych narzędzi terytorialnych</w:t>
      </w:r>
      <w:bookmarkEnd w:id="96"/>
      <w:bookmarkEnd w:id="97"/>
    </w:p>
    <w:p w14:paraId="443E943F" w14:textId="78905673" w:rsidR="00884490" w:rsidRPr="004E5A5B" w:rsidRDefault="00140CE4" w:rsidP="007742D1">
      <w:pPr>
        <w:spacing w:after="12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D537FC" w:rsidRPr="004E5A5B">
        <w:rPr>
          <w:rFonts w:asciiTheme="minorHAnsi" w:hAnsiTheme="minorHAnsi" w:cstheme="minorHAnsi"/>
          <w:color w:val="000000"/>
          <w:lang w:val="pl"/>
        </w:rPr>
        <w:t xml:space="preserve">: art. 17 ust. 3 lit. e) </w:t>
      </w:r>
      <w:proofErr w:type="spellStart"/>
      <w:r w:rsidR="00D537FC" w:rsidRPr="004E5A5B">
        <w:rPr>
          <w:rFonts w:asciiTheme="minorHAnsi" w:hAnsiTheme="minorHAnsi" w:cstheme="minorHAnsi"/>
          <w:color w:val="000000"/>
          <w:lang w:val="pl"/>
        </w:rPr>
        <w:t>ppkt</w:t>
      </w:r>
      <w:proofErr w:type="spellEnd"/>
      <w:r w:rsidR="00D537FC" w:rsidRPr="004E5A5B">
        <w:rPr>
          <w:rFonts w:asciiTheme="minorHAnsi" w:hAnsiTheme="minorHAnsi" w:cstheme="minorHAnsi"/>
          <w:color w:val="000000"/>
          <w:lang w:val="pl"/>
        </w:rPr>
        <w:t xml:space="preserve"> (iv)</w:t>
      </w:r>
    </w:p>
    <w:p w14:paraId="747314F3" w14:textId="0B7E0E2F" w:rsidR="00884490" w:rsidRPr="004E5A5B" w:rsidRDefault="00884490" w:rsidP="007742D1">
      <w:pPr>
        <w:spacing w:after="120"/>
        <w:rPr>
          <w:rFonts w:asciiTheme="minorHAnsi" w:hAnsiTheme="minorHAnsi" w:cstheme="minorHAnsi"/>
          <w:lang w:val="pl-PL"/>
        </w:rPr>
      </w:pPr>
      <w:r w:rsidRPr="004E5A5B">
        <w:rPr>
          <w:rFonts w:asciiTheme="minorHAnsi" w:hAnsiTheme="minorHAnsi" w:cstheme="minorHAnsi"/>
          <w:lang w:val="pl"/>
        </w:rPr>
        <w:t>Program nie przewiduje stosowania żadnych narzędzi terytorialnych, o których mowa powyżej.</w:t>
      </w:r>
    </w:p>
    <w:p w14:paraId="22A0073D" w14:textId="1956B10F" w:rsidR="00D537FC" w:rsidRPr="004E5A5B" w:rsidRDefault="00D537FC" w:rsidP="009D1CB5">
      <w:pPr>
        <w:pStyle w:val="Nagwek3"/>
        <w:rPr>
          <w:rFonts w:asciiTheme="minorHAnsi" w:hAnsiTheme="minorHAnsi" w:cstheme="minorHAnsi"/>
          <w:color w:val="000000"/>
          <w:sz w:val="24"/>
          <w:szCs w:val="24"/>
          <w:lang w:val="pl-PL"/>
        </w:rPr>
      </w:pPr>
      <w:bookmarkStart w:id="98" w:name="_Toc95731536"/>
      <w:bookmarkStart w:id="99" w:name="_Toc103145771"/>
      <w:r w:rsidRPr="004E5A5B">
        <w:rPr>
          <w:rFonts w:asciiTheme="minorHAnsi" w:hAnsiTheme="minorHAnsi" w:cstheme="minorHAnsi"/>
          <w:color w:val="000000"/>
          <w:sz w:val="24"/>
          <w:szCs w:val="24"/>
          <w:lang w:val="pl"/>
        </w:rPr>
        <w:t>2.1.</w:t>
      </w:r>
      <w:r w:rsidR="00091DB8" w:rsidRPr="004E5A5B">
        <w:rPr>
          <w:rFonts w:asciiTheme="minorHAnsi" w:hAnsiTheme="minorHAnsi" w:cstheme="minorHAnsi"/>
          <w:color w:val="000000"/>
          <w:sz w:val="24"/>
          <w:szCs w:val="24"/>
          <w:lang w:val="pl"/>
        </w:rPr>
        <w:t>3</w:t>
      </w:r>
      <w:r w:rsidRPr="004E5A5B">
        <w:rPr>
          <w:rFonts w:asciiTheme="minorHAnsi" w:hAnsiTheme="minorHAnsi" w:cstheme="minorHAnsi"/>
          <w:color w:val="000000"/>
          <w:sz w:val="24"/>
          <w:szCs w:val="24"/>
          <w:lang w:val="pl"/>
        </w:rPr>
        <w:t>.5. Planowane wykorzystanie instrumentów finansowych</w:t>
      </w:r>
      <w:bookmarkEnd w:id="98"/>
      <w:bookmarkEnd w:id="99"/>
    </w:p>
    <w:p w14:paraId="3BC3D4D0" w14:textId="33103F91" w:rsidR="00C47E7B" w:rsidRPr="004E5A5B" w:rsidRDefault="00140CE4" w:rsidP="007742D1">
      <w:pPr>
        <w:spacing w:after="12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D537FC" w:rsidRPr="004E5A5B">
        <w:rPr>
          <w:rFonts w:asciiTheme="minorHAnsi" w:hAnsiTheme="minorHAnsi" w:cstheme="minorHAnsi"/>
          <w:color w:val="000000"/>
          <w:lang w:val="pl"/>
        </w:rPr>
        <w:t xml:space="preserve">: art. 17 ust. 3 lit. e) </w:t>
      </w:r>
      <w:proofErr w:type="spellStart"/>
      <w:r w:rsidR="00D537FC" w:rsidRPr="004E5A5B">
        <w:rPr>
          <w:rFonts w:asciiTheme="minorHAnsi" w:hAnsiTheme="minorHAnsi" w:cstheme="minorHAnsi"/>
          <w:color w:val="000000"/>
          <w:lang w:val="pl"/>
        </w:rPr>
        <w:t>ppkt</w:t>
      </w:r>
      <w:proofErr w:type="spellEnd"/>
      <w:r w:rsidR="00D537FC" w:rsidRPr="004E5A5B">
        <w:rPr>
          <w:rFonts w:asciiTheme="minorHAnsi" w:hAnsiTheme="minorHAnsi" w:cstheme="minorHAnsi"/>
          <w:color w:val="000000"/>
          <w:lang w:val="pl"/>
        </w:rPr>
        <w:t xml:space="preserve"> (v)</w:t>
      </w:r>
    </w:p>
    <w:p w14:paraId="2EB04B01" w14:textId="7DF2DE2D" w:rsidR="00C47E7B" w:rsidRPr="004E5A5B" w:rsidRDefault="00C47E7B" w:rsidP="007742D1">
      <w:pPr>
        <w:spacing w:after="120"/>
        <w:rPr>
          <w:rFonts w:asciiTheme="minorHAnsi" w:hAnsiTheme="minorHAnsi" w:cstheme="minorHAnsi"/>
          <w:lang w:val="pl-PL"/>
        </w:rPr>
      </w:pPr>
      <w:r w:rsidRPr="004E5A5B">
        <w:rPr>
          <w:rFonts w:asciiTheme="minorHAnsi" w:hAnsiTheme="minorHAnsi" w:cstheme="minorHAnsi"/>
          <w:lang w:val="pl"/>
        </w:rPr>
        <w:t>Nie przewiduje się wykorzystania instrumentów finansowych.</w:t>
      </w:r>
    </w:p>
    <w:p w14:paraId="759F13A8" w14:textId="173ADE59" w:rsidR="00D537FC" w:rsidRPr="004E5A5B" w:rsidRDefault="00D537FC" w:rsidP="009D1CB5">
      <w:pPr>
        <w:pStyle w:val="Nagwek3"/>
        <w:rPr>
          <w:rFonts w:asciiTheme="minorHAnsi" w:hAnsiTheme="minorHAnsi" w:cstheme="minorHAnsi"/>
          <w:color w:val="000000"/>
          <w:sz w:val="24"/>
          <w:szCs w:val="24"/>
          <w:lang w:val="pl-PL"/>
        </w:rPr>
      </w:pPr>
      <w:bookmarkStart w:id="100" w:name="_Toc95731537"/>
      <w:bookmarkStart w:id="101" w:name="_Toc103145772"/>
      <w:r w:rsidRPr="004E5A5B">
        <w:rPr>
          <w:rFonts w:asciiTheme="minorHAnsi" w:hAnsiTheme="minorHAnsi" w:cstheme="minorHAnsi"/>
          <w:color w:val="000000"/>
          <w:sz w:val="24"/>
          <w:szCs w:val="24"/>
          <w:lang w:val="pl"/>
        </w:rPr>
        <w:t>2.1.</w:t>
      </w:r>
      <w:r w:rsidR="00091DB8" w:rsidRPr="004E5A5B">
        <w:rPr>
          <w:rFonts w:asciiTheme="minorHAnsi" w:hAnsiTheme="minorHAnsi" w:cstheme="minorHAnsi"/>
          <w:color w:val="000000"/>
          <w:sz w:val="24"/>
          <w:szCs w:val="24"/>
          <w:lang w:val="pl"/>
        </w:rPr>
        <w:t>3</w:t>
      </w:r>
      <w:r w:rsidRPr="004E5A5B">
        <w:rPr>
          <w:rFonts w:asciiTheme="minorHAnsi" w:hAnsiTheme="minorHAnsi" w:cstheme="minorHAnsi"/>
          <w:color w:val="000000"/>
          <w:sz w:val="24"/>
          <w:szCs w:val="24"/>
          <w:lang w:val="pl"/>
        </w:rPr>
        <w:t xml:space="preserve">.6. </w:t>
      </w:r>
      <w:r w:rsidR="009D1CB5" w:rsidRPr="004E5A5B">
        <w:rPr>
          <w:rFonts w:asciiTheme="minorHAnsi" w:hAnsiTheme="minorHAnsi" w:cstheme="minorHAnsi"/>
          <w:color w:val="000000"/>
          <w:sz w:val="24"/>
          <w:szCs w:val="24"/>
          <w:lang w:val="pl"/>
        </w:rPr>
        <w:t>Indykatywny podział zasobów programu UE według rodzaju interwencji</w:t>
      </w:r>
      <w:bookmarkEnd w:id="100"/>
      <w:bookmarkEnd w:id="101"/>
    </w:p>
    <w:p w14:paraId="542D4BB8" w14:textId="69425646" w:rsidR="00C47E7B" w:rsidRPr="004E5A5B" w:rsidRDefault="00140CE4" w:rsidP="007742D1">
      <w:pPr>
        <w:spacing w:before="100"/>
        <w:rPr>
          <w:rFonts w:asciiTheme="minorHAnsi" w:hAnsiTheme="minorHAnsi" w:cstheme="minorHAnsi"/>
          <w:color w:val="000000"/>
          <w:lang w:val="pl-PL"/>
        </w:rPr>
      </w:pPr>
      <w:r w:rsidRPr="004E5A5B">
        <w:rPr>
          <w:rFonts w:asciiTheme="minorHAnsi" w:hAnsiTheme="minorHAnsi" w:cstheme="minorHAnsi"/>
          <w:color w:val="000000"/>
          <w:lang w:val="pl"/>
        </w:rPr>
        <w:t>Podstawa prawna</w:t>
      </w:r>
      <w:r w:rsidR="00D537FC" w:rsidRPr="004E5A5B">
        <w:rPr>
          <w:rFonts w:asciiTheme="minorHAnsi" w:hAnsiTheme="minorHAnsi" w:cstheme="minorHAnsi"/>
          <w:color w:val="000000"/>
          <w:lang w:val="pl"/>
        </w:rPr>
        <w:t xml:space="preserve">: art. 17 ust. 3 lit. e) </w:t>
      </w:r>
      <w:proofErr w:type="spellStart"/>
      <w:r w:rsidR="00D537FC" w:rsidRPr="004E5A5B">
        <w:rPr>
          <w:rFonts w:asciiTheme="minorHAnsi" w:hAnsiTheme="minorHAnsi" w:cstheme="minorHAnsi"/>
          <w:color w:val="000000"/>
          <w:lang w:val="pl"/>
        </w:rPr>
        <w:t>ppkt</w:t>
      </w:r>
      <w:proofErr w:type="spellEnd"/>
      <w:r w:rsidR="00D537FC" w:rsidRPr="004E5A5B">
        <w:rPr>
          <w:rFonts w:asciiTheme="minorHAnsi" w:hAnsiTheme="minorHAnsi" w:cstheme="minorHAnsi"/>
          <w:color w:val="000000"/>
          <w:lang w:val="pl"/>
        </w:rPr>
        <w:t xml:space="preserve"> (vi), art. 17 ust. 9 lit. c) </w:t>
      </w:r>
      <w:proofErr w:type="spellStart"/>
      <w:r w:rsidR="00D537FC" w:rsidRPr="004E5A5B">
        <w:rPr>
          <w:rFonts w:asciiTheme="minorHAnsi" w:hAnsiTheme="minorHAnsi" w:cstheme="minorHAnsi"/>
          <w:color w:val="000000"/>
          <w:lang w:val="pl"/>
        </w:rPr>
        <w:t>ppkt</w:t>
      </w:r>
      <w:proofErr w:type="spellEnd"/>
      <w:r w:rsidR="00D537FC" w:rsidRPr="004E5A5B">
        <w:rPr>
          <w:rFonts w:asciiTheme="minorHAnsi" w:hAnsiTheme="minorHAnsi" w:cstheme="minorHAnsi"/>
          <w:color w:val="000000"/>
          <w:lang w:val="pl"/>
        </w:rPr>
        <w:t xml:space="preserve"> (v)</w:t>
      </w:r>
      <w:bookmarkStart w:id="102" w:name="_Toc95731538"/>
    </w:p>
    <w:p w14:paraId="187B4B8C" w14:textId="5B18742A" w:rsidR="00D537FC" w:rsidRPr="004E5A5B" w:rsidRDefault="00D537FC" w:rsidP="009D1CB5">
      <w:pPr>
        <w:pStyle w:val="Nagwek3"/>
        <w:rPr>
          <w:rFonts w:asciiTheme="minorHAnsi" w:hAnsiTheme="minorHAnsi" w:cstheme="minorHAnsi"/>
          <w:b w:val="0"/>
          <w:bCs w:val="0"/>
          <w:iCs/>
          <w:color w:val="000000"/>
          <w:sz w:val="24"/>
          <w:szCs w:val="24"/>
          <w:lang w:val="pl-PL"/>
        </w:rPr>
      </w:pPr>
      <w:bookmarkStart w:id="103" w:name="_Toc103145773"/>
      <w:r w:rsidRPr="004E5A5B">
        <w:rPr>
          <w:rFonts w:asciiTheme="minorHAnsi" w:hAnsiTheme="minorHAnsi" w:cstheme="minorHAnsi"/>
          <w:b w:val="0"/>
          <w:bCs w:val="0"/>
          <w:iCs/>
          <w:color w:val="000000"/>
          <w:sz w:val="24"/>
          <w:szCs w:val="24"/>
          <w:lang w:val="pl"/>
        </w:rPr>
        <w:t xml:space="preserve">Tabela 4 – Wymiar 1 – </w:t>
      </w:r>
      <w:r w:rsidR="009D1CB5" w:rsidRPr="004E5A5B">
        <w:rPr>
          <w:rFonts w:asciiTheme="minorHAnsi" w:hAnsiTheme="minorHAnsi" w:cstheme="minorHAnsi"/>
          <w:b w:val="0"/>
          <w:bCs w:val="0"/>
          <w:iCs/>
          <w:color w:val="000000"/>
          <w:sz w:val="24"/>
          <w:szCs w:val="24"/>
          <w:lang w:val="pl"/>
        </w:rPr>
        <w:t>zakres</w:t>
      </w:r>
      <w:r w:rsidRPr="004E5A5B">
        <w:rPr>
          <w:rFonts w:asciiTheme="minorHAnsi" w:hAnsiTheme="minorHAnsi" w:cstheme="minorHAnsi"/>
          <w:b w:val="0"/>
          <w:bCs w:val="0"/>
          <w:iCs/>
          <w:color w:val="000000"/>
          <w:sz w:val="24"/>
          <w:szCs w:val="24"/>
          <w:lang w:val="pl"/>
        </w:rPr>
        <w:t xml:space="preserve"> interwencji</w:t>
      </w:r>
      <w:bookmarkEnd w:id="102"/>
      <w:bookmarkEnd w:id="103"/>
    </w:p>
    <w:p w14:paraId="4D0DF607" w14:textId="77777777" w:rsidR="00D537FC" w:rsidRPr="004E5A5B" w:rsidRDefault="00D537FC" w:rsidP="00D537FC">
      <w:pPr>
        <w:spacing w:before="100"/>
        <w:rPr>
          <w:rFonts w:asciiTheme="minorHAnsi" w:hAnsiTheme="minorHAnsi" w:cstheme="minorHAnsi"/>
          <w:color w:val="000000"/>
          <w:sz w:val="6"/>
          <w:szCs w:val="6"/>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RSO  2.7 priorytetu 1 w podziale na kody interwencji."/>
      </w:tblPr>
      <w:tblGrid>
        <w:gridCol w:w="1470"/>
        <w:gridCol w:w="1505"/>
        <w:gridCol w:w="857"/>
        <w:gridCol w:w="5014"/>
        <w:gridCol w:w="1466"/>
      </w:tblGrid>
      <w:tr w:rsidR="00D537FC" w:rsidRPr="004E5A5B" w14:paraId="1E1A2790" w14:textId="77777777" w:rsidTr="00C47E7B">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tbl>
            <w:tblPr>
              <w:tblW w:w="0" w:type="auto"/>
              <w:tblBorders>
                <w:top w:val="nil"/>
                <w:left w:val="nil"/>
                <w:bottom w:val="nil"/>
                <w:right w:val="nil"/>
              </w:tblBorders>
              <w:tblLook w:val="0000" w:firstRow="0" w:lastRow="0" w:firstColumn="0" w:lastColumn="0" w:noHBand="0" w:noVBand="0"/>
            </w:tblPr>
            <w:tblGrid>
              <w:gridCol w:w="1350"/>
            </w:tblGrid>
            <w:tr w:rsidR="00A911CC" w:rsidRPr="004E5A5B" w14:paraId="1B089BD1" w14:textId="77777777">
              <w:trPr>
                <w:trHeight w:val="103"/>
              </w:trPr>
              <w:tc>
                <w:tcPr>
                  <w:tcW w:w="0" w:type="auto"/>
                </w:tcPr>
                <w:p w14:paraId="24FD0DD6" w14:textId="77777777" w:rsidR="00A911CC" w:rsidRPr="004E5A5B" w:rsidRDefault="00A911CC" w:rsidP="00C47E7B">
                  <w:pPr>
                    <w:pStyle w:val="Default"/>
                    <w:jc w:val="center"/>
                    <w:rPr>
                      <w:rFonts w:asciiTheme="minorHAnsi" w:hAnsiTheme="minorHAnsi" w:cstheme="minorHAnsi"/>
                      <w:sz w:val="22"/>
                      <w:szCs w:val="22"/>
                    </w:rPr>
                  </w:pPr>
                  <w:r w:rsidRPr="004E5A5B">
                    <w:rPr>
                      <w:rFonts w:asciiTheme="minorHAnsi" w:hAnsiTheme="minorHAnsi" w:cstheme="minorHAnsi"/>
                      <w:sz w:val="22"/>
                      <w:szCs w:val="22"/>
                    </w:rPr>
                    <w:t>Nr priorytetu</w:t>
                  </w:r>
                </w:p>
              </w:tc>
            </w:tr>
          </w:tbl>
          <w:p w14:paraId="2BA43EEA" w14:textId="350C9D67" w:rsidR="00D537FC" w:rsidRPr="004E5A5B" w:rsidRDefault="00D537FC" w:rsidP="00D537FC">
            <w:pPr>
              <w:spacing w:before="100"/>
              <w:jc w:val="center"/>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70E5EB7" w14:textId="77777777" w:rsidR="00D537FC" w:rsidRPr="004E5A5B" w:rsidRDefault="00D537FC" w:rsidP="00D537F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D5465CD" w14:textId="77777777" w:rsidR="00D537FC" w:rsidRPr="004E5A5B" w:rsidRDefault="00D537FC" w:rsidP="00D537F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Fundusz</w:t>
            </w:r>
          </w:p>
        </w:tc>
        <w:tc>
          <w:tcPr>
            <w:tcW w:w="243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9D242B7" w14:textId="77777777" w:rsidR="00D537FC" w:rsidRPr="004E5A5B" w:rsidRDefault="00D537FC" w:rsidP="00D537F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Kod</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25626C4" w14:textId="7BC39E67" w:rsidR="00D537FC" w:rsidRPr="004E5A5B" w:rsidRDefault="00D537FC" w:rsidP="00D537F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Kwota (</w:t>
            </w:r>
            <w:r w:rsidR="00A911CC" w:rsidRPr="004E5A5B">
              <w:rPr>
                <w:rFonts w:asciiTheme="minorHAnsi" w:hAnsiTheme="minorHAnsi" w:cstheme="minorHAnsi"/>
                <w:color w:val="000000"/>
                <w:sz w:val="22"/>
                <w:szCs w:val="22"/>
                <w:lang w:val="pl"/>
              </w:rPr>
              <w:t xml:space="preserve">w </w:t>
            </w:r>
            <w:r w:rsidRPr="004E5A5B">
              <w:rPr>
                <w:rFonts w:asciiTheme="minorHAnsi" w:hAnsiTheme="minorHAnsi" w:cstheme="minorHAnsi"/>
                <w:color w:val="000000"/>
                <w:sz w:val="22"/>
                <w:szCs w:val="22"/>
                <w:lang w:val="pl"/>
              </w:rPr>
              <w:t>EUR)</w:t>
            </w:r>
          </w:p>
        </w:tc>
      </w:tr>
      <w:tr w:rsidR="00D537FC" w:rsidRPr="004E5A5B" w14:paraId="5B47BB8E" w14:textId="77777777" w:rsidTr="00C47E7B">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C6C8A8A" w14:textId="77777777" w:rsidR="00D537FC" w:rsidRPr="004E5A5B" w:rsidRDefault="00D537FC" w:rsidP="00D537FC">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0BB810" w14:textId="3FFF473E" w:rsidR="00D537FC" w:rsidRPr="004E5A5B" w:rsidRDefault="00D537FC" w:rsidP="00D537FC">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RSO2</w:t>
            </w:r>
            <w:r w:rsidR="00A837D5"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BA0EEE4" w14:textId="77777777" w:rsidR="00D537FC" w:rsidRPr="004E5A5B" w:rsidRDefault="00D537FC" w:rsidP="00D537FC">
            <w:pPr>
              <w:spacing w:before="100"/>
              <w:rPr>
                <w:rFonts w:asciiTheme="minorHAnsi" w:hAnsiTheme="minorHAnsi" w:cstheme="minorHAnsi"/>
                <w:color w:val="000000"/>
                <w:sz w:val="22"/>
                <w:szCs w:val="22"/>
              </w:rPr>
            </w:pPr>
          </w:p>
        </w:tc>
        <w:tc>
          <w:tcPr>
            <w:tcW w:w="243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2419F8" w14:textId="77777777" w:rsidR="009D2FBE" w:rsidRPr="004E5A5B" w:rsidRDefault="00EE4FB5" w:rsidP="009D2FBE">
            <w:pPr>
              <w:pStyle w:val="Default"/>
              <w:rPr>
                <w:rFonts w:asciiTheme="minorHAnsi" w:hAnsiTheme="minorHAnsi" w:cstheme="minorHAnsi"/>
                <w:sz w:val="22"/>
                <w:szCs w:val="22"/>
              </w:rPr>
            </w:pPr>
            <w:r w:rsidRPr="004E5A5B">
              <w:rPr>
                <w:rFonts w:asciiTheme="minorHAnsi" w:hAnsiTheme="minorHAnsi" w:cstheme="minorHAnsi"/>
                <w:sz w:val="22"/>
                <w:szCs w:val="22"/>
                <w:lang w:val="pl"/>
              </w:rPr>
              <w:t xml:space="preserve">073 </w:t>
            </w:r>
            <w:r w:rsidR="009D2FBE" w:rsidRPr="004E5A5B">
              <w:rPr>
                <w:rFonts w:asciiTheme="minorHAnsi" w:hAnsiTheme="minorHAnsi" w:cstheme="minorHAnsi"/>
                <w:sz w:val="22"/>
                <w:szCs w:val="22"/>
              </w:rPr>
              <w:t xml:space="preserve">Rewaloryzacja obszarów przemysłowych i rekultywacja skażonych gruntów </w:t>
            </w:r>
          </w:p>
          <w:p w14:paraId="57F979B1" w14:textId="6BD60EC4" w:rsidR="00D537FC" w:rsidRPr="004E5A5B" w:rsidRDefault="00D537FC" w:rsidP="00946154">
            <w:pPr>
              <w:jc w:val="both"/>
              <w:rPr>
                <w:rFonts w:asciiTheme="minorHAnsi" w:eastAsia="Calibri" w:hAnsiTheme="minorHAnsi" w:cstheme="minorHAnsi"/>
                <w:sz w:val="22"/>
                <w:szCs w:val="22"/>
                <w:lang w:val="pl-PL"/>
              </w:rPr>
            </w:pP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8BE657A" w14:textId="4692F32D" w:rsidR="00D537FC" w:rsidRPr="004E5A5B" w:rsidRDefault="00A468A9" w:rsidP="00D537FC">
            <w:pPr>
              <w:spacing w:before="100"/>
              <w:jc w:val="right"/>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rPr>
              <w:t>3 228 327,27</w:t>
            </w:r>
          </w:p>
        </w:tc>
      </w:tr>
      <w:tr w:rsidR="00946154" w:rsidRPr="004E5A5B" w14:paraId="61EAE27E" w14:textId="77777777" w:rsidTr="00C47E7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60" w:type="dxa"/>
            </w:tcMar>
          </w:tcPr>
          <w:p w14:paraId="6849ACFA" w14:textId="673F187B" w:rsidR="00946154" w:rsidRPr="004E5A5B" w:rsidRDefault="00946154" w:rsidP="00946154">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60" w:type="dxa"/>
            </w:tcMar>
          </w:tcPr>
          <w:p w14:paraId="6D7DD86C" w14:textId="0E015916" w:rsidR="00946154" w:rsidRPr="004E5A5B" w:rsidRDefault="00946154" w:rsidP="00946154">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RSO2</w:t>
            </w:r>
            <w:r w:rsidR="00A837D5"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60" w:type="dxa"/>
            </w:tcMar>
          </w:tcPr>
          <w:p w14:paraId="0FE48CC4" w14:textId="77777777" w:rsidR="00946154" w:rsidRPr="004E5A5B" w:rsidRDefault="00946154" w:rsidP="00946154">
            <w:pPr>
              <w:spacing w:before="100"/>
              <w:rPr>
                <w:rFonts w:asciiTheme="minorHAnsi" w:hAnsiTheme="minorHAnsi" w:cstheme="minorHAnsi"/>
                <w:color w:val="000000"/>
                <w:sz w:val="22"/>
                <w:szCs w:val="22"/>
              </w:rPr>
            </w:pPr>
          </w:p>
        </w:tc>
        <w:tc>
          <w:tcPr>
            <w:tcW w:w="2431" w:type="pct"/>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60" w:type="dxa"/>
            </w:tcMar>
          </w:tcPr>
          <w:p w14:paraId="4EAC83BE" w14:textId="77777777" w:rsidR="009D2FBE" w:rsidRPr="004E5A5B" w:rsidRDefault="00946154" w:rsidP="009D2FBE">
            <w:pPr>
              <w:pStyle w:val="Default"/>
              <w:rPr>
                <w:rFonts w:asciiTheme="minorHAnsi" w:hAnsiTheme="minorHAnsi" w:cstheme="minorHAnsi"/>
                <w:sz w:val="22"/>
                <w:szCs w:val="22"/>
              </w:rPr>
            </w:pPr>
            <w:r w:rsidRPr="004E5A5B">
              <w:rPr>
                <w:rFonts w:asciiTheme="minorHAnsi" w:hAnsiTheme="minorHAnsi" w:cstheme="minorHAnsi"/>
                <w:sz w:val="22"/>
                <w:szCs w:val="22"/>
                <w:lang w:val="pl"/>
              </w:rPr>
              <w:t xml:space="preserve">078 </w:t>
            </w:r>
            <w:r w:rsidR="009D2FBE" w:rsidRPr="004E5A5B">
              <w:rPr>
                <w:rFonts w:asciiTheme="minorHAnsi" w:hAnsiTheme="minorHAnsi" w:cstheme="minorHAnsi"/>
                <w:sz w:val="22"/>
                <w:szCs w:val="22"/>
              </w:rPr>
              <w:t xml:space="preserve">Ochrona, regeneracja i zrównoważone wykorzystanie obszarów Natura 2000 </w:t>
            </w:r>
          </w:p>
          <w:p w14:paraId="4DF8F379" w14:textId="64C35969" w:rsidR="00946154" w:rsidRPr="004E5A5B" w:rsidRDefault="00946154" w:rsidP="00946154">
            <w:pPr>
              <w:jc w:val="both"/>
              <w:rPr>
                <w:rFonts w:asciiTheme="minorHAnsi" w:eastAsia="Calibri" w:hAnsiTheme="minorHAnsi" w:cstheme="minorHAnsi"/>
                <w:sz w:val="22"/>
                <w:szCs w:val="22"/>
                <w:lang w:val="pl-PL"/>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60" w:type="dxa"/>
            </w:tcMar>
          </w:tcPr>
          <w:p w14:paraId="1E574732" w14:textId="33FA4373" w:rsidR="00946154" w:rsidRPr="004E5A5B" w:rsidRDefault="00A468A9" w:rsidP="00946154">
            <w:pPr>
              <w:spacing w:before="100"/>
              <w:jc w:val="right"/>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rPr>
              <w:t>3 228 327,27</w:t>
            </w:r>
          </w:p>
          <w:p w14:paraId="62A1529B" w14:textId="1B657572" w:rsidR="00A468A9" w:rsidRPr="004E5A5B" w:rsidRDefault="00A468A9" w:rsidP="00EF20D5">
            <w:pPr>
              <w:rPr>
                <w:rFonts w:asciiTheme="minorHAnsi" w:hAnsiTheme="minorHAnsi" w:cstheme="minorHAnsi"/>
                <w:sz w:val="22"/>
                <w:szCs w:val="22"/>
                <w:lang w:val="pl-PL"/>
              </w:rPr>
            </w:pPr>
          </w:p>
        </w:tc>
      </w:tr>
      <w:tr w:rsidR="00946154" w:rsidRPr="004E5A5B" w14:paraId="5F2C8698" w14:textId="77777777" w:rsidTr="00C47E7B">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9F3264D" w14:textId="77777777" w:rsidR="00946154" w:rsidRPr="004E5A5B" w:rsidRDefault="00946154" w:rsidP="00946154">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0115182" w14:textId="354A08BB" w:rsidR="00946154" w:rsidRPr="004E5A5B" w:rsidRDefault="00946154" w:rsidP="00946154">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RSO2</w:t>
            </w:r>
            <w:r w:rsidR="00A837D5"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370B388" w14:textId="77777777" w:rsidR="00946154" w:rsidRPr="004E5A5B" w:rsidRDefault="00946154" w:rsidP="00946154">
            <w:pPr>
              <w:spacing w:before="100"/>
              <w:rPr>
                <w:rFonts w:asciiTheme="minorHAnsi" w:hAnsiTheme="minorHAnsi" w:cstheme="minorHAnsi"/>
                <w:color w:val="000000"/>
                <w:sz w:val="22"/>
                <w:szCs w:val="22"/>
              </w:rPr>
            </w:pPr>
          </w:p>
        </w:tc>
        <w:tc>
          <w:tcPr>
            <w:tcW w:w="243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5A430F0" w14:textId="347A3D79" w:rsidR="00946154" w:rsidRPr="004E5A5B" w:rsidRDefault="00946154" w:rsidP="007742D1">
            <w:pPr>
              <w:pStyle w:val="Default"/>
              <w:rPr>
                <w:rFonts w:asciiTheme="minorHAnsi" w:eastAsia="Calibri" w:hAnsiTheme="minorHAnsi" w:cstheme="minorHAnsi"/>
                <w:sz w:val="22"/>
                <w:szCs w:val="22"/>
              </w:rPr>
            </w:pPr>
            <w:r w:rsidRPr="004E5A5B">
              <w:rPr>
                <w:rFonts w:asciiTheme="minorHAnsi" w:hAnsiTheme="minorHAnsi" w:cstheme="minorHAnsi"/>
                <w:sz w:val="22"/>
                <w:szCs w:val="22"/>
                <w:lang w:val="pl"/>
              </w:rPr>
              <w:t xml:space="preserve">079 </w:t>
            </w:r>
            <w:r w:rsidR="009D2FBE" w:rsidRPr="004E5A5B">
              <w:rPr>
                <w:rFonts w:asciiTheme="minorHAnsi" w:hAnsiTheme="minorHAnsi" w:cstheme="minorHAnsi"/>
                <w:sz w:val="22"/>
                <w:szCs w:val="22"/>
              </w:rPr>
              <w:t xml:space="preserve">Ochrona przyrody i różnorodności biologicznej, dziedzictwo naturalne i zasoby naturalne, zielona i niebieska infrastruktura </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6F63A6E" w14:textId="4FF5EE7E" w:rsidR="00946154" w:rsidRPr="004E5A5B" w:rsidRDefault="00A468A9" w:rsidP="00946154">
            <w:pPr>
              <w:spacing w:before="100"/>
              <w:jc w:val="right"/>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rPr>
              <w:t>3 228 327,27</w:t>
            </w:r>
          </w:p>
        </w:tc>
      </w:tr>
      <w:tr w:rsidR="00946154" w:rsidRPr="004E5A5B" w14:paraId="437312DE" w14:textId="77777777" w:rsidTr="00C47E7B">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1C0F9F2" w14:textId="585588E2" w:rsidR="00946154" w:rsidRPr="004E5A5B" w:rsidRDefault="00946154" w:rsidP="00946154">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419E5C" w14:textId="00904F55" w:rsidR="00946154" w:rsidRPr="004E5A5B" w:rsidRDefault="00946154" w:rsidP="00946154">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RSO2</w:t>
            </w:r>
            <w:r w:rsidR="00A837D5"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764F7E0" w14:textId="77777777" w:rsidR="00946154" w:rsidRPr="004E5A5B" w:rsidRDefault="00946154" w:rsidP="00946154">
            <w:pPr>
              <w:spacing w:before="100"/>
              <w:rPr>
                <w:rFonts w:asciiTheme="minorHAnsi" w:hAnsiTheme="minorHAnsi" w:cstheme="minorHAnsi"/>
                <w:color w:val="000000"/>
                <w:sz w:val="22"/>
                <w:szCs w:val="22"/>
              </w:rPr>
            </w:pPr>
          </w:p>
        </w:tc>
        <w:tc>
          <w:tcPr>
            <w:tcW w:w="243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7863F04" w14:textId="30A7A5CB" w:rsidR="00946154" w:rsidRPr="004E5A5B" w:rsidRDefault="00946154" w:rsidP="00946154">
            <w:pPr>
              <w:jc w:val="both"/>
              <w:rPr>
                <w:rFonts w:asciiTheme="minorHAnsi" w:eastAsia="Calibri" w:hAnsiTheme="minorHAnsi" w:cstheme="minorHAnsi"/>
                <w:sz w:val="22"/>
                <w:szCs w:val="22"/>
              </w:rPr>
            </w:pPr>
            <w:r w:rsidRPr="004E5A5B">
              <w:rPr>
                <w:rFonts w:asciiTheme="minorHAnsi" w:hAnsiTheme="minorHAnsi" w:cstheme="minorHAnsi"/>
                <w:sz w:val="22"/>
                <w:szCs w:val="22"/>
                <w:lang w:val="pl"/>
              </w:rPr>
              <w:t>083 Infrastruktura rowerowa</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2C52D8" w14:textId="0D685119" w:rsidR="00946154" w:rsidRPr="004E5A5B" w:rsidRDefault="00A468A9" w:rsidP="00946154">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3 228 327,27</w:t>
            </w:r>
          </w:p>
        </w:tc>
      </w:tr>
      <w:tr w:rsidR="00946154" w:rsidRPr="004E5A5B" w14:paraId="64EB1E21" w14:textId="77777777" w:rsidTr="00C47E7B">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233BEA2" w14:textId="178EC5AE" w:rsidR="00946154" w:rsidRPr="004E5A5B" w:rsidRDefault="00946154" w:rsidP="00946154">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62546FB" w14:textId="3B40132C" w:rsidR="00946154" w:rsidRPr="004E5A5B" w:rsidRDefault="00946154" w:rsidP="00946154">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RSO2</w:t>
            </w:r>
            <w:r w:rsidR="00A837D5"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F210E3D" w14:textId="77777777" w:rsidR="00946154" w:rsidRPr="004E5A5B" w:rsidRDefault="00946154" w:rsidP="00946154">
            <w:pPr>
              <w:spacing w:before="100"/>
              <w:rPr>
                <w:rFonts w:asciiTheme="minorHAnsi" w:hAnsiTheme="minorHAnsi" w:cstheme="minorHAnsi"/>
                <w:color w:val="000000"/>
                <w:sz w:val="22"/>
                <w:szCs w:val="22"/>
              </w:rPr>
            </w:pPr>
          </w:p>
        </w:tc>
        <w:tc>
          <w:tcPr>
            <w:tcW w:w="243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222AA61" w14:textId="77777777" w:rsidR="00FA2EE7" w:rsidRPr="004E5A5B" w:rsidRDefault="00946154" w:rsidP="00FA2EE7">
            <w:pPr>
              <w:pStyle w:val="Default"/>
              <w:rPr>
                <w:rFonts w:asciiTheme="minorHAnsi" w:hAnsiTheme="minorHAnsi" w:cstheme="minorHAnsi"/>
                <w:sz w:val="22"/>
                <w:szCs w:val="22"/>
              </w:rPr>
            </w:pPr>
            <w:r w:rsidRPr="004E5A5B">
              <w:rPr>
                <w:rFonts w:asciiTheme="minorHAnsi" w:hAnsiTheme="minorHAnsi" w:cstheme="minorHAnsi"/>
                <w:sz w:val="22"/>
                <w:szCs w:val="22"/>
                <w:lang w:val="pl"/>
              </w:rPr>
              <w:t xml:space="preserve">167 </w:t>
            </w:r>
            <w:r w:rsidR="00FA2EE7" w:rsidRPr="004E5A5B">
              <w:rPr>
                <w:rFonts w:asciiTheme="minorHAnsi" w:hAnsiTheme="minorHAnsi" w:cstheme="minorHAnsi"/>
                <w:sz w:val="22"/>
                <w:szCs w:val="22"/>
              </w:rPr>
              <w:t xml:space="preserve">Ochrona, rozwój i promowanie dziedzictwa naturalnego i ekoturystyki poza obszarami Natura 2000 </w:t>
            </w:r>
          </w:p>
          <w:p w14:paraId="022BE1CD" w14:textId="242C47AB" w:rsidR="00946154" w:rsidRPr="004E5A5B" w:rsidRDefault="00946154" w:rsidP="00946154">
            <w:pPr>
              <w:jc w:val="both"/>
              <w:rPr>
                <w:rFonts w:asciiTheme="minorHAnsi" w:eastAsia="Calibri" w:hAnsiTheme="minorHAnsi" w:cstheme="minorHAnsi"/>
                <w:sz w:val="22"/>
                <w:szCs w:val="22"/>
                <w:lang w:val="pl-PL"/>
              </w:rPr>
            </w:pP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8822C51" w14:textId="5507D328" w:rsidR="00946154" w:rsidRPr="004E5A5B" w:rsidRDefault="00A468A9" w:rsidP="00946154">
            <w:pPr>
              <w:spacing w:before="100"/>
              <w:jc w:val="right"/>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rPr>
              <w:t>3 228 327,27</w:t>
            </w:r>
          </w:p>
        </w:tc>
      </w:tr>
    </w:tbl>
    <w:p w14:paraId="1073F3E0" w14:textId="2EB3CE5B" w:rsidR="00D537FC" w:rsidRPr="004E5A5B" w:rsidRDefault="00D537FC" w:rsidP="009D1CB5">
      <w:pPr>
        <w:pStyle w:val="Nagwek3"/>
        <w:rPr>
          <w:rFonts w:asciiTheme="minorHAnsi" w:hAnsiTheme="minorHAnsi" w:cstheme="minorHAnsi"/>
          <w:b w:val="0"/>
          <w:bCs w:val="0"/>
          <w:iCs/>
          <w:color w:val="000000"/>
          <w:sz w:val="24"/>
          <w:szCs w:val="24"/>
          <w:lang w:val="pl"/>
        </w:rPr>
      </w:pPr>
      <w:r w:rsidRPr="004E5A5B">
        <w:rPr>
          <w:rFonts w:asciiTheme="minorHAnsi" w:hAnsiTheme="minorHAnsi" w:cstheme="minorHAnsi"/>
          <w:iCs/>
          <w:color w:val="000000"/>
          <w:sz w:val="24"/>
          <w:szCs w:val="24"/>
          <w:lang w:val="pl"/>
        </w:rPr>
        <w:br w:type="page"/>
      </w:r>
      <w:bookmarkStart w:id="104" w:name="_Toc95731539"/>
      <w:bookmarkStart w:id="105" w:name="_Toc103145774"/>
      <w:r w:rsidRPr="004E5A5B">
        <w:rPr>
          <w:rFonts w:asciiTheme="minorHAnsi" w:hAnsiTheme="minorHAnsi" w:cstheme="minorHAnsi"/>
          <w:b w:val="0"/>
          <w:bCs w:val="0"/>
          <w:iCs/>
          <w:color w:val="000000"/>
          <w:sz w:val="24"/>
          <w:szCs w:val="24"/>
          <w:lang w:val="pl"/>
        </w:rPr>
        <w:lastRenderedPageBreak/>
        <w:t>Tabela 5 – Wymiar 2 – forma finansowania</w:t>
      </w:r>
      <w:bookmarkEnd w:id="104"/>
      <w:bookmarkEnd w:id="105"/>
    </w:p>
    <w:p w14:paraId="430052AC" w14:textId="77777777" w:rsidR="00C47E7B" w:rsidRPr="004E5A5B" w:rsidRDefault="00C47E7B" w:rsidP="00C47E7B">
      <w:pPr>
        <w:rPr>
          <w:rFonts w:asciiTheme="minorHAnsi" w:hAnsiTheme="minorHAnsi" w:cstheme="minorHAnsi"/>
          <w:sz w:val="6"/>
          <w:szCs w:val="6"/>
          <w:lang w:va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RSO 2.7 priorytetu 1 w podziale na kody interwencji."/>
      </w:tblPr>
      <w:tblGrid>
        <w:gridCol w:w="1423"/>
        <w:gridCol w:w="1427"/>
        <w:gridCol w:w="998"/>
        <w:gridCol w:w="4855"/>
        <w:gridCol w:w="1609"/>
      </w:tblGrid>
      <w:tr w:rsidR="00D537FC" w:rsidRPr="004E5A5B" w14:paraId="22355634" w14:textId="77777777" w:rsidTr="00C47E7B">
        <w:trPr>
          <w:tblHeader/>
        </w:trPr>
        <w:tc>
          <w:tcPr>
            <w:tcW w:w="69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tbl>
            <w:tblPr>
              <w:tblW w:w="0" w:type="auto"/>
              <w:tblBorders>
                <w:top w:val="nil"/>
                <w:left w:val="nil"/>
                <w:bottom w:val="nil"/>
                <w:right w:val="nil"/>
              </w:tblBorders>
              <w:tblLook w:val="0000" w:firstRow="0" w:lastRow="0" w:firstColumn="0" w:lastColumn="0" w:noHBand="0" w:noVBand="0"/>
            </w:tblPr>
            <w:tblGrid>
              <w:gridCol w:w="1303"/>
            </w:tblGrid>
            <w:tr w:rsidR="00A911CC" w:rsidRPr="004E5A5B" w14:paraId="674DD5D4" w14:textId="77777777" w:rsidTr="00647083">
              <w:trPr>
                <w:trHeight w:val="103"/>
              </w:trPr>
              <w:tc>
                <w:tcPr>
                  <w:tcW w:w="0" w:type="auto"/>
                </w:tcPr>
                <w:p w14:paraId="2A0D9D07" w14:textId="77777777" w:rsidR="00A911CC" w:rsidRPr="004E5A5B" w:rsidRDefault="00A911CC" w:rsidP="00A911CC">
                  <w:pPr>
                    <w:pStyle w:val="Default"/>
                    <w:rPr>
                      <w:rFonts w:asciiTheme="minorHAnsi" w:hAnsiTheme="minorHAnsi" w:cstheme="minorHAnsi"/>
                      <w:sz w:val="22"/>
                      <w:szCs w:val="22"/>
                    </w:rPr>
                  </w:pPr>
                  <w:r w:rsidRPr="004E5A5B">
                    <w:rPr>
                      <w:rFonts w:asciiTheme="minorHAnsi" w:hAnsiTheme="minorHAnsi" w:cstheme="minorHAnsi"/>
                      <w:sz w:val="22"/>
                      <w:szCs w:val="22"/>
                    </w:rPr>
                    <w:t>Nr priorytetu</w:t>
                  </w:r>
                </w:p>
              </w:tc>
            </w:tr>
          </w:tbl>
          <w:p w14:paraId="4B5F96DE" w14:textId="51C63167" w:rsidR="00D537FC" w:rsidRPr="004E5A5B" w:rsidRDefault="00D537FC" w:rsidP="00D537FC">
            <w:pPr>
              <w:spacing w:before="100"/>
              <w:jc w:val="center"/>
              <w:rPr>
                <w:rFonts w:asciiTheme="minorHAnsi" w:hAnsiTheme="minorHAnsi" w:cstheme="minorHAnsi"/>
                <w:color w:val="000000"/>
                <w:sz w:val="22"/>
                <w:szCs w:val="22"/>
              </w:rPr>
            </w:pPr>
          </w:p>
        </w:tc>
        <w:tc>
          <w:tcPr>
            <w:tcW w:w="69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D2B973A" w14:textId="77777777" w:rsidR="00D537FC" w:rsidRPr="004E5A5B" w:rsidRDefault="00D537FC" w:rsidP="00D537F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48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C554A2F" w14:textId="77777777" w:rsidR="00D537FC" w:rsidRPr="004E5A5B" w:rsidRDefault="00D537FC" w:rsidP="00D537F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Fundusz</w:t>
            </w:r>
          </w:p>
        </w:tc>
        <w:tc>
          <w:tcPr>
            <w:tcW w:w="235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F0BDD2A" w14:textId="77777777" w:rsidR="00D537FC" w:rsidRPr="004E5A5B" w:rsidRDefault="00D537FC" w:rsidP="00D537F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Kod</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5308A45" w14:textId="35A22EAD" w:rsidR="00D537FC" w:rsidRPr="004E5A5B" w:rsidRDefault="00D537FC" w:rsidP="00D537F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Kwota (</w:t>
            </w:r>
            <w:r w:rsidR="00A911CC" w:rsidRPr="004E5A5B">
              <w:rPr>
                <w:rFonts w:asciiTheme="minorHAnsi" w:hAnsiTheme="minorHAnsi" w:cstheme="minorHAnsi"/>
                <w:color w:val="000000"/>
                <w:sz w:val="22"/>
                <w:szCs w:val="22"/>
                <w:lang w:val="pl"/>
              </w:rPr>
              <w:t>w</w:t>
            </w:r>
            <w:r w:rsidR="0018462C" w:rsidRPr="004E5A5B">
              <w:rPr>
                <w:rFonts w:asciiTheme="minorHAnsi" w:hAnsiTheme="minorHAnsi" w:cstheme="minorHAnsi"/>
                <w:color w:val="000000"/>
                <w:sz w:val="22"/>
                <w:szCs w:val="22"/>
                <w:lang w:val="pl"/>
              </w:rPr>
              <w:t xml:space="preserve"> </w:t>
            </w:r>
            <w:r w:rsidRPr="004E5A5B">
              <w:rPr>
                <w:rFonts w:asciiTheme="minorHAnsi" w:hAnsiTheme="minorHAnsi" w:cstheme="minorHAnsi"/>
                <w:color w:val="000000"/>
                <w:sz w:val="22"/>
                <w:szCs w:val="22"/>
                <w:lang w:val="pl"/>
              </w:rPr>
              <w:t>EUR)</w:t>
            </w:r>
          </w:p>
        </w:tc>
      </w:tr>
      <w:tr w:rsidR="00D537FC" w:rsidRPr="004E5A5B" w14:paraId="73C9F7E6" w14:textId="77777777" w:rsidTr="00C47E7B">
        <w:tc>
          <w:tcPr>
            <w:tcW w:w="69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38DA43" w14:textId="77777777" w:rsidR="00D537FC" w:rsidRPr="004E5A5B" w:rsidRDefault="00D537FC" w:rsidP="00D537FC">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1</w:t>
            </w:r>
          </w:p>
        </w:tc>
        <w:tc>
          <w:tcPr>
            <w:tcW w:w="69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71A2038" w14:textId="3B6224CB" w:rsidR="00D537FC" w:rsidRPr="004E5A5B" w:rsidRDefault="00D537FC" w:rsidP="00D537FC">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RSO2</w:t>
            </w:r>
            <w:r w:rsidR="0018462C"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7</w:t>
            </w:r>
          </w:p>
        </w:tc>
        <w:tc>
          <w:tcPr>
            <w:tcW w:w="48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052E320" w14:textId="77777777" w:rsidR="00D537FC" w:rsidRPr="004E5A5B" w:rsidRDefault="00D537FC" w:rsidP="00D537FC">
            <w:pPr>
              <w:spacing w:before="100"/>
              <w:rPr>
                <w:rFonts w:asciiTheme="minorHAnsi" w:hAnsiTheme="minorHAnsi" w:cstheme="minorHAnsi"/>
                <w:color w:val="000000"/>
                <w:sz w:val="22"/>
                <w:szCs w:val="22"/>
              </w:rPr>
            </w:pPr>
          </w:p>
        </w:tc>
        <w:tc>
          <w:tcPr>
            <w:tcW w:w="235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6E03A36" w14:textId="77777777" w:rsidR="00D537FC" w:rsidRPr="004E5A5B" w:rsidRDefault="00D537FC" w:rsidP="00D537FC">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01. Dotacja</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325FF8F" w14:textId="2D2AB398" w:rsidR="00D537FC" w:rsidRPr="004E5A5B" w:rsidRDefault="001C5250" w:rsidP="00560993">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16 141 636,36</w:t>
            </w:r>
          </w:p>
        </w:tc>
      </w:tr>
    </w:tbl>
    <w:p w14:paraId="2638226D" w14:textId="132FC36C" w:rsidR="00D537FC" w:rsidRPr="004E5A5B" w:rsidRDefault="00D537FC" w:rsidP="009D1CB5">
      <w:pPr>
        <w:pStyle w:val="Nagwek3"/>
        <w:rPr>
          <w:rFonts w:asciiTheme="minorHAnsi" w:hAnsiTheme="minorHAnsi" w:cstheme="minorHAnsi"/>
          <w:b w:val="0"/>
          <w:bCs w:val="0"/>
          <w:iCs/>
          <w:color w:val="000000"/>
          <w:sz w:val="24"/>
          <w:szCs w:val="24"/>
          <w:lang w:val="pl"/>
        </w:rPr>
      </w:pPr>
      <w:bookmarkStart w:id="106" w:name="_Toc95731540"/>
      <w:bookmarkStart w:id="107" w:name="_Toc103145775"/>
      <w:r w:rsidRPr="004E5A5B">
        <w:rPr>
          <w:rFonts w:asciiTheme="minorHAnsi" w:hAnsiTheme="minorHAnsi" w:cstheme="minorHAnsi"/>
          <w:b w:val="0"/>
          <w:bCs w:val="0"/>
          <w:iCs/>
          <w:color w:val="000000"/>
          <w:sz w:val="24"/>
          <w:szCs w:val="24"/>
          <w:lang w:val="pl"/>
        </w:rPr>
        <w:t>Tabela 6 – Wymiar 3 – terytorialny mechanizm realizacji i ukierunkowanie terytorialne</w:t>
      </w:r>
      <w:bookmarkEnd w:id="106"/>
      <w:bookmarkEnd w:id="107"/>
    </w:p>
    <w:p w14:paraId="2A68C434" w14:textId="77777777" w:rsidR="00C47E7B" w:rsidRPr="004E5A5B" w:rsidRDefault="00C47E7B" w:rsidP="00C47E7B">
      <w:pPr>
        <w:rPr>
          <w:rFonts w:asciiTheme="minorHAnsi" w:hAnsiTheme="minorHAnsi" w:cstheme="minorHAnsi"/>
          <w:sz w:val="8"/>
          <w:szCs w:val="8"/>
          <w:lang w:va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RSO 2.7 priorytetu 1 w podziale na kody interwencji."/>
      </w:tblPr>
      <w:tblGrid>
        <w:gridCol w:w="1483"/>
        <w:gridCol w:w="1365"/>
        <w:gridCol w:w="1000"/>
        <w:gridCol w:w="4855"/>
        <w:gridCol w:w="1609"/>
      </w:tblGrid>
      <w:tr w:rsidR="00D537FC" w:rsidRPr="004E5A5B" w14:paraId="00123E6E" w14:textId="77777777" w:rsidTr="00C47E7B">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tbl>
            <w:tblPr>
              <w:tblW w:w="0" w:type="auto"/>
              <w:tblBorders>
                <w:top w:val="nil"/>
                <w:left w:val="nil"/>
                <w:bottom w:val="nil"/>
                <w:right w:val="nil"/>
              </w:tblBorders>
              <w:tblLook w:val="0000" w:firstRow="0" w:lastRow="0" w:firstColumn="0" w:lastColumn="0" w:noHBand="0" w:noVBand="0"/>
            </w:tblPr>
            <w:tblGrid>
              <w:gridCol w:w="1351"/>
            </w:tblGrid>
            <w:tr w:rsidR="00A911CC" w:rsidRPr="004E5A5B" w14:paraId="31811AD6" w14:textId="77777777" w:rsidTr="00C47E7B">
              <w:trPr>
                <w:trHeight w:val="103"/>
              </w:trPr>
              <w:tc>
                <w:tcPr>
                  <w:tcW w:w="1351" w:type="dxa"/>
                </w:tcPr>
                <w:p w14:paraId="116D8482" w14:textId="77777777" w:rsidR="00A911CC" w:rsidRPr="004E5A5B" w:rsidRDefault="00A911CC" w:rsidP="00C47E7B">
                  <w:pPr>
                    <w:pStyle w:val="Default"/>
                    <w:jc w:val="center"/>
                    <w:rPr>
                      <w:rFonts w:asciiTheme="minorHAnsi" w:hAnsiTheme="minorHAnsi" w:cstheme="minorHAnsi"/>
                    </w:rPr>
                  </w:pPr>
                  <w:r w:rsidRPr="004E5A5B">
                    <w:rPr>
                      <w:rFonts w:asciiTheme="minorHAnsi" w:hAnsiTheme="minorHAnsi" w:cstheme="minorHAnsi"/>
                    </w:rPr>
                    <w:t>Nr priorytetu</w:t>
                  </w:r>
                </w:p>
              </w:tc>
            </w:tr>
          </w:tbl>
          <w:p w14:paraId="528D6A6A" w14:textId="3F2A5A8F" w:rsidR="00D537FC" w:rsidRPr="004E5A5B" w:rsidRDefault="00D537FC" w:rsidP="00D537FC">
            <w:pPr>
              <w:spacing w:before="100"/>
              <w:jc w:val="center"/>
              <w:rPr>
                <w:rFonts w:asciiTheme="minorHAnsi" w:hAnsiTheme="minorHAnsi" w:cstheme="minorHAnsi"/>
                <w:color w:val="000000"/>
              </w:rPr>
            </w:pPr>
          </w:p>
        </w:tc>
        <w:tc>
          <w:tcPr>
            <w:tcW w:w="66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63854E7" w14:textId="77777777" w:rsidR="00D537FC" w:rsidRPr="004E5A5B" w:rsidRDefault="00D537FC" w:rsidP="00D537FC">
            <w:pPr>
              <w:spacing w:before="100"/>
              <w:jc w:val="center"/>
              <w:rPr>
                <w:rFonts w:asciiTheme="minorHAnsi" w:hAnsiTheme="minorHAnsi" w:cstheme="minorHAnsi"/>
                <w:color w:val="000000"/>
              </w:rPr>
            </w:pPr>
            <w:r w:rsidRPr="004E5A5B">
              <w:rPr>
                <w:rFonts w:asciiTheme="minorHAnsi" w:hAnsiTheme="minorHAnsi" w:cstheme="minorHAnsi"/>
                <w:color w:val="000000"/>
                <w:lang w:val="pl"/>
              </w:rPr>
              <w:t>Cel szczegółowy</w:t>
            </w:r>
          </w:p>
        </w:tc>
        <w:tc>
          <w:tcPr>
            <w:tcW w:w="4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A1DE715" w14:textId="77777777" w:rsidR="00D537FC" w:rsidRPr="004E5A5B" w:rsidRDefault="00D537FC" w:rsidP="00D537FC">
            <w:pPr>
              <w:spacing w:before="100"/>
              <w:jc w:val="center"/>
              <w:rPr>
                <w:rFonts w:asciiTheme="minorHAnsi" w:hAnsiTheme="minorHAnsi" w:cstheme="minorHAnsi"/>
                <w:color w:val="000000"/>
              </w:rPr>
            </w:pPr>
            <w:r w:rsidRPr="004E5A5B">
              <w:rPr>
                <w:rFonts w:asciiTheme="minorHAnsi" w:hAnsiTheme="minorHAnsi" w:cstheme="minorHAnsi"/>
                <w:color w:val="000000"/>
                <w:lang w:val="pl"/>
              </w:rPr>
              <w:t>Fundusz</w:t>
            </w:r>
          </w:p>
        </w:tc>
        <w:tc>
          <w:tcPr>
            <w:tcW w:w="235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836B6D8" w14:textId="77777777" w:rsidR="00D537FC" w:rsidRPr="004E5A5B" w:rsidRDefault="00D537FC" w:rsidP="00D537FC">
            <w:pPr>
              <w:spacing w:before="100"/>
              <w:jc w:val="center"/>
              <w:rPr>
                <w:rFonts w:asciiTheme="minorHAnsi" w:hAnsiTheme="minorHAnsi" w:cstheme="minorHAnsi"/>
                <w:color w:val="000000"/>
              </w:rPr>
            </w:pPr>
            <w:r w:rsidRPr="004E5A5B">
              <w:rPr>
                <w:rFonts w:asciiTheme="minorHAnsi" w:hAnsiTheme="minorHAnsi" w:cstheme="minorHAnsi"/>
                <w:color w:val="000000"/>
                <w:lang w:val="pl"/>
              </w:rPr>
              <w:t>Kod</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611485F" w14:textId="583FB9E8" w:rsidR="00D537FC" w:rsidRPr="004E5A5B" w:rsidRDefault="00D537FC" w:rsidP="00D537FC">
            <w:pPr>
              <w:spacing w:before="100"/>
              <w:jc w:val="center"/>
              <w:rPr>
                <w:rFonts w:asciiTheme="minorHAnsi" w:hAnsiTheme="minorHAnsi" w:cstheme="minorHAnsi"/>
                <w:color w:val="000000"/>
              </w:rPr>
            </w:pPr>
            <w:r w:rsidRPr="004E5A5B">
              <w:rPr>
                <w:rFonts w:asciiTheme="minorHAnsi" w:hAnsiTheme="minorHAnsi" w:cstheme="minorHAnsi"/>
                <w:color w:val="000000"/>
                <w:lang w:val="pl"/>
              </w:rPr>
              <w:t>Kwota (</w:t>
            </w:r>
            <w:r w:rsidR="00A911CC" w:rsidRPr="004E5A5B">
              <w:rPr>
                <w:rFonts w:asciiTheme="minorHAnsi" w:hAnsiTheme="minorHAnsi" w:cstheme="minorHAnsi"/>
                <w:color w:val="000000"/>
                <w:lang w:val="pl"/>
              </w:rPr>
              <w:t xml:space="preserve">w </w:t>
            </w:r>
            <w:r w:rsidRPr="004E5A5B">
              <w:rPr>
                <w:rFonts w:asciiTheme="minorHAnsi" w:hAnsiTheme="minorHAnsi" w:cstheme="minorHAnsi"/>
                <w:color w:val="000000"/>
                <w:lang w:val="pl"/>
              </w:rPr>
              <w:t>EUR)</w:t>
            </w:r>
          </w:p>
        </w:tc>
      </w:tr>
      <w:tr w:rsidR="00D537FC" w:rsidRPr="004E5A5B" w14:paraId="705C042A" w14:textId="77777777" w:rsidTr="00C47E7B">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F1B43D" w14:textId="77777777" w:rsidR="00D537FC" w:rsidRPr="004E5A5B" w:rsidRDefault="00D537FC" w:rsidP="00D537FC">
            <w:pPr>
              <w:spacing w:before="100"/>
              <w:rPr>
                <w:rFonts w:asciiTheme="minorHAnsi" w:hAnsiTheme="minorHAnsi" w:cstheme="minorHAnsi"/>
                <w:color w:val="000000"/>
              </w:rPr>
            </w:pPr>
            <w:r w:rsidRPr="004E5A5B">
              <w:rPr>
                <w:rFonts w:asciiTheme="minorHAnsi" w:hAnsiTheme="minorHAnsi" w:cstheme="minorHAnsi"/>
                <w:color w:val="000000"/>
                <w:lang w:val="pl"/>
              </w:rPr>
              <w:t>1</w:t>
            </w:r>
          </w:p>
        </w:tc>
        <w:tc>
          <w:tcPr>
            <w:tcW w:w="66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19C5D6F" w14:textId="56E0FF7B" w:rsidR="00D537FC" w:rsidRPr="004E5A5B" w:rsidRDefault="00D537FC" w:rsidP="00D537FC">
            <w:pPr>
              <w:spacing w:before="100"/>
              <w:rPr>
                <w:rFonts w:asciiTheme="minorHAnsi" w:hAnsiTheme="minorHAnsi" w:cstheme="minorHAnsi"/>
                <w:color w:val="000000"/>
              </w:rPr>
            </w:pPr>
            <w:r w:rsidRPr="004E5A5B">
              <w:rPr>
                <w:rFonts w:asciiTheme="minorHAnsi" w:hAnsiTheme="minorHAnsi" w:cstheme="minorHAnsi"/>
                <w:color w:val="000000"/>
                <w:lang w:val="pl"/>
              </w:rPr>
              <w:t>RSO2</w:t>
            </w:r>
            <w:r w:rsidR="0018462C" w:rsidRPr="004E5A5B">
              <w:rPr>
                <w:rFonts w:asciiTheme="minorHAnsi" w:hAnsiTheme="minorHAnsi" w:cstheme="minorHAnsi"/>
                <w:color w:val="000000"/>
                <w:lang w:val="pl"/>
              </w:rPr>
              <w:t>.</w:t>
            </w:r>
            <w:r w:rsidRPr="004E5A5B">
              <w:rPr>
                <w:rFonts w:asciiTheme="minorHAnsi" w:hAnsiTheme="minorHAnsi" w:cstheme="minorHAnsi"/>
                <w:color w:val="000000"/>
                <w:lang w:val="pl"/>
              </w:rPr>
              <w:t>7</w:t>
            </w:r>
          </w:p>
        </w:tc>
        <w:tc>
          <w:tcPr>
            <w:tcW w:w="4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6B92133" w14:textId="77777777" w:rsidR="00D537FC" w:rsidRPr="004E5A5B" w:rsidRDefault="00D537FC" w:rsidP="00D537FC">
            <w:pPr>
              <w:spacing w:before="100"/>
              <w:rPr>
                <w:rFonts w:asciiTheme="minorHAnsi" w:hAnsiTheme="minorHAnsi" w:cstheme="minorHAnsi"/>
                <w:color w:val="000000"/>
              </w:rPr>
            </w:pPr>
          </w:p>
        </w:tc>
        <w:tc>
          <w:tcPr>
            <w:tcW w:w="235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73B6C01" w14:textId="77777777" w:rsidR="00D537FC" w:rsidRPr="004E5A5B" w:rsidRDefault="00D537FC" w:rsidP="00D537FC">
            <w:pPr>
              <w:spacing w:before="100"/>
              <w:rPr>
                <w:rFonts w:asciiTheme="minorHAnsi" w:hAnsiTheme="minorHAnsi" w:cstheme="minorHAnsi"/>
                <w:color w:val="000000"/>
                <w:lang w:val="pl-PL"/>
              </w:rPr>
            </w:pPr>
            <w:r w:rsidRPr="004E5A5B">
              <w:rPr>
                <w:rFonts w:asciiTheme="minorHAnsi" w:hAnsiTheme="minorHAnsi" w:cstheme="minorHAnsi"/>
                <w:color w:val="000000"/>
                <w:lang w:val="pl"/>
              </w:rPr>
              <w:t>33. Inne podejścia – brak ukierunkowania terytorialnego</w:t>
            </w:r>
          </w:p>
        </w:tc>
        <w:tc>
          <w:tcPr>
            <w:tcW w:w="78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DAB5155" w14:textId="511AB8BE" w:rsidR="00D537FC" w:rsidRPr="004E5A5B" w:rsidRDefault="00A468A9" w:rsidP="00EF20D5">
            <w:pPr>
              <w:spacing w:before="100"/>
              <w:jc w:val="center"/>
              <w:rPr>
                <w:rFonts w:asciiTheme="minorHAnsi" w:hAnsiTheme="minorHAnsi" w:cstheme="minorHAnsi"/>
                <w:color w:val="000000"/>
                <w:lang w:val="pl-PL"/>
              </w:rPr>
            </w:pPr>
            <w:r w:rsidRPr="004E5A5B">
              <w:rPr>
                <w:rFonts w:asciiTheme="minorHAnsi" w:hAnsiTheme="minorHAnsi" w:cstheme="minorHAnsi"/>
                <w:color w:val="000000"/>
              </w:rPr>
              <w:t>16 141 636,36</w:t>
            </w:r>
          </w:p>
        </w:tc>
      </w:tr>
    </w:tbl>
    <w:p w14:paraId="577868F7" w14:textId="484BA1E5" w:rsidR="00D537FC" w:rsidRPr="004E5A5B" w:rsidRDefault="00D537FC" w:rsidP="004E22C5">
      <w:pPr>
        <w:pStyle w:val="Nagwek2"/>
        <w:spacing w:before="100" w:after="0"/>
        <w:rPr>
          <w:rFonts w:asciiTheme="minorHAnsi" w:hAnsiTheme="minorHAnsi" w:cstheme="minorHAnsi"/>
          <w:b w:val="0"/>
          <w:i w:val="0"/>
          <w:color w:val="000000"/>
          <w:sz w:val="24"/>
          <w:szCs w:val="24"/>
          <w:lang w:val="pl-PL"/>
        </w:rPr>
      </w:pPr>
    </w:p>
    <w:p w14:paraId="41F23508" w14:textId="10B6023B" w:rsidR="00A77B3E" w:rsidRPr="004E5A5B" w:rsidRDefault="006359A6" w:rsidP="00C47E7B">
      <w:pPr>
        <w:pStyle w:val="Nagwek2"/>
        <w:spacing w:before="0" w:after="0" w:line="360" w:lineRule="auto"/>
        <w:contextualSpacing/>
        <w:rPr>
          <w:rFonts w:asciiTheme="minorHAnsi" w:hAnsiTheme="minorHAnsi" w:cstheme="minorHAnsi"/>
          <w:bCs w:val="0"/>
          <w:color w:val="000000"/>
          <w:sz w:val="24"/>
          <w:szCs w:val="24"/>
          <w:lang w:val="pl-PL"/>
        </w:rPr>
      </w:pPr>
      <w:bookmarkStart w:id="108" w:name="_Toc95731541"/>
      <w:bookmarkStart w:id="109" w:name="_Toc103145776"/>
      <w:r w:rsidRPr="004E5A5B">
        <w:rPr>
          <w:rFonts w:asciiTheme="minorHAnsi" w:hAnsiTheme="minorHAnsi" w:cstheme="minorHAnsi"/>
          <w:bCs w:val="0"/>
          <w:i w:val="0"/>
          <w:color w:val="000000"/>
          <w:sz w:val="24"/>
          <w:szCs w:val="24"/>
          <w:lang w:val="pl"/>
        </w:rPr>
        <w:t>2.</w:t>
      </w:r>
      <w:r w:rsidR="0018462C" w:rsidRPr="004E5A5B">
        <w:rPr>
          <w:rFonts w:asciiTheme="minorHAnsi" w:hAnsiTheme="minorHAnsi" w:cstheme="minorHAnsi"/>
          <w:bCs w:val="0"/>
          <w:i w:val="0"/>
          <w:color w:val="000000"/>
          <w:sz w:val="24"/>
          <w:szCs w:val="24"/>
          <w:lang w:val="pl"/>
        </w:rPr>
        <w:t>2</w:t>
      </w:r>
      <w:r w:rsidRPr="004E5A5B">
        <w:rPr>
          <w:rFonts w:asciiTheme="minorHAnsi" w:hAnsiTheme="minorHAnsi" w:cstheme="minorHAnsi"/>
          <w:bCs w:val="0"/>
          <w:i w:val="0"/>
          <w:color w:val="000000"/>
          <w:sz w:val="24"/>
          <w:szCs w:val="24"/>
          <w:lang w:val="pl"/>
        </w:rPr>
        <w:t>. Priorytet: 2 - Zdrowie</w:t>
      </w:r>
      <w:bookmarkEnd w:id="108"/>
      <w:bookmarkEnd w:id="109"/>
    </w:p>
    <w:p w14:paraId="1C7193AC" w14:textId="75EEB773" w:rsidR="009D1CB5" w:rsidRPr="004E5A5B" w:rsidRDefault="00140CE4" w:rsidP="007742D1">
      <w:pPr>
        <w:spacing w:after="120" w:line="360" w:lineRule="auto"/>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art. 17 ust. 3 lit. d)</w:t>
      </w:r>
    </w:p>
    <w:p w14:paraId="60FC4AF9" w14:textId="06BC3FF4" w:rsidR="00C47E7B" w:rsidRPr="004E5A5B" w:rsidRDefault="006359A6" w:rsidP="007742D1">
      <w:pPr>
        <w:pStyle w:val="Default"/>
        <w:spacing w:after="120" w:line="276" w:lineRule="auto"/>
        <w:outlineLvl w:val="2"/>
        <w:rPr>
          <w:rFonts w:asciiTheme="minorHAnsi" w:hAnsiTheme="minorHAnsi" w:cstheme="minorHAnsi"/>
          <w:b/>
          <w:bCs/>
        </w:rPr>
      </w:pPr>
      <w:bookmarkStart w:id="110" w:name="_Toc95731542"/>
      <w:bookmarkStart w:id="111" w:name="_Toc103145777"/>
      <w:r w:rsidRPr="004E5A5B">
        <w:rPr>
          <w:rFonts w:asciiTheme="minorHAnsi" w:hAnsiTheme="minorHAnsi" w:cstheme="minorHAnsi"/>
          <w:b/>
          <w:bCs/>
          <w:lang w:val="pl"/>
        </w:rPr>
        <w:t>2.</w:t>
      </w:r>
      <w:r w:rsidR="0018462C" w:rsidRPr="004E5A5B">
        <w:rPr>
          <w:rFonts w:asciiTheme="minorHAnsi" w:hAnsiTheme="minorHAnsi" w:cstheme="minorHAnsi"/>
          <w:b/>
          <w:bCs/>
          <w:lang w:val="pl"/>
        </w:rPr>
        <w:t>2</w:t>
      </w:r>
      <w:r w:rsidRPr="004E5A5B">
        <w:rPr>
          <w:rFonts w:asciiTheme="minorHAnsi" w:hAnsiTheme="minorHAnsi" w:cstheme="minorHAnsi"/>
          <w:b/>
          <w:bCs/>
          <w:lang w:val="pl"/>
        </w:rPr>
        <w:t xml:space="preserve">.1. Cel szczegółowy: RSO4.5. </w:t>
      </w:r>
      <w:bookmarkEnd w:id="110"/>
      <w:r w:rsidR="009D1CB5" w:rsidRPr="004E5A5B">
        <w:rPr>
          <w:rFonts w:asciiTheme="minorHAnsi" w:hAnsiTheme="minorHAnsi" w:cstheme="minorHAnsi"/>
          <w:b/>
          <w:bCs/>
        </w:rPr>
        <w:t>zapewnianie równego dostępu do opieki zdrowotnej i wspieranie odporności systemów opieki zdrowotnej, w tym podstawowej opieki zdrowotnej, oraz wspieranie przechodzenia od opieki instytucjonalnej do opieki rodzinnej i środowiskowej</w:t>
      </w:r>
      <w:bookmarkEnd w:id="111"/>
    </w:p>
    <w:p w14:paraId="21C5A2BD" w14:textId="52FAEAA9" w:rsidR="00C47E7B" w:rsidRPr="004E5A5B" w:rsidRDefault="00140CE4" w:rsidP="007742D1">
      <w:pPr>
        <w:spacing w:after="240" w:line="360" w:lineRule="auto"/>
        <w:rPr>
          <w:rFonts w:asciiTheme="minorHAnsi" w:hAnsiTheme="minorHAnsi" w:cstheme="minorHAnsi"/>
          <w:color w:val="000000"/>
          <w:lang w:val="pl"/>
        </w:rPr>
      </w:pPr>
      <w:bookmarkStart w:id="112" w:name="_Toc95731543"/>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art. 17 ust. 3 lit. e)</w:t>
      </w:r>
      <w:bookmarkEnd w:id="112"/>
    </w:p>
    <w:p w14:paraId="78AAB812" w14:textId="3ED929FB" w:rsidR="00A77B3E" w:rsidRPr="004E5A5B" w:rsidRDefault="006359A6" w:rsidP="007742D1">
      <w:pPr>
        <w:pStyle w:val="Nagwek3"/>
        <w:spacing w:before="0" w:after="240" w:line="276" w:lineRule="auto"/>
        <w:rPr>
          <w:rFonts w:asciiTheme="minorHAnsi" w:hAnsiTheme="minorHAnsi" w:cstheme="minorHAnsi"/>
          <w:bCs w:val="0"/>
          <w:color w:val="000000"/>
          <w:sz w:val="24"/>
          <w:szCs w:val="24"/>
          <w:lang w:val="pl-PL"/>
        </w:rPr>
      </w:pPr>
      <w:bookmarkStart w:id="113" w:name="_Toc95731544"/>
      <w:bookmarkStart w:id="114" w:name="_Toc103145778"/>
      <w:r w:rsidRPr="004E5A5B">
        <w:rPr>
          <w:rFonts w:asciiTheme="minorHAnsi" w:hAnsiTheme="minorHAnsi" w:cstheme="minorHAnsi"/>
          <w:bCs w:val="0"/>
          <w:color w:val="000000"/>
          <w:sz w:val="24"/>
          <w:szCs w:val="24"/>
          <w:lang w:val="pl"/>
        </w:rPr>
        <w:t>2.</w:t>
      </w:r>
      <w:r w:rsidR="0018462C" w:rsidRPr="004E5A5B">
        <w:rPr>
          <w:rFonts w:asciiTheme="minorHAnsi" w:hAnsiTheme="minorHAnsi" w:cstheme="minorHAnsi"/>
          <w:bCs w:val="0"/>
          <w:color w:val="000000"/>
          <w:sz w:val="24"/>
          <w:szCs w:val="24"/>
          <w:lang w:val="pl"/>
        </w:rPr>
        <w:t>2</w:t>
      </w:r>
      <w:r w:rsidRPr="004E5A5B">
        <w:rPr>
          <w:rFonts w:asciiTheme="minorHAnsi" w:hAnsiTheme="minorHAnsi" w:cstheme="minorHAnsi"/>
          <w:bCs w:val="0"/>
          <w:color w:val="000000"/>
          <w:sz w:val="24"/>
          <w:szCs w:val="24"/>
          <w:lang w:val="pl"/>
        </w:rPr>
        <w:t xml:space="preserve">.1.1 </w:t>
      </w:r>
      <w:r w:rsidR="009D1CB5" w:rsidRPr="004E5A5B">
        <w:rPr>
          <w:rFonts w:asciiTheme="minorHAnsi" w:hAnsiTheme="minorHAnsi" w:cstheme="minorHAnsi"/>
          <w:bCs w:val="0"/>
          <w:color w:val="000000"/>
          <w:sz w:val="24"/>
          <w:szCs w:val="24"/>
          <w:lang w:val="pl"/>
        </w:rPr>
        <w:t>Powiązane rodzaje działań oraz ich oczekiwany wkład w realizację wspomnianych celów szczegółowych oraz, w stosownych przypadkach, strategii makroregionalnych i strategii na rzecz basenu morskiego</w:t>
      </w:r>
      <w:bookmarkEnd w:id="113"/>
      <w:bookmarkEnd w:id="114"/>
    </w:p>
    <w:p w14:paraId="295C30DB" w14:textId="45235CFD" w:rsidR="00C47E7B" w:rsidRPr="004E5A5B" w:rsidRDefault="006359A6" w:rsidP="007742D1">
      <w:pPr>
        <w:spacing w:after="120" w:line="360" w:lineRule="auto"/>
        <w:rPr>
          <w:rFonts w:asciiTheme="minorHAnsi" w:hAnsiTheme="minorHAnsi" w:cstheme="minorHAnsi"/>
          <w:color w:val="000000"/>
          <w:lang w:val="pl"/>
        </w:rPr>
      </w:pPr>
      <w:r w:rsidRPr="004E5A5B">
        <w:rPr>
          <w:rFonts w:asciiTheme="minorHAnsi" w:hAnsiTheme="minorHAnsi" w:cstheme="minorHAnsi"/>
          <w:color w:val="000000"/>
          <w:lang w:val="pl"/>
        </w:rPr>
        <w:t xml:space="preserve">Podstawa: art. 17 ust. 3 lit. e) </w:t>
      </w:r>
      <w:proofErr w:type="spellStart"/>
      <w:r w:rsidRPr="004E5A5B">
        <w:rPr>
          <w:rFonts w:asciiTheme="minorHAnsi" w:hAnsiTheme="minorHAnsi" w:cstheme="minorHAnsi"/>
          <w:color w:val="000000"/>
          <w:lang w:val="pl"/>
        </w:rPr>
        <w:t>ppkt</w:t>
      </w:r>
      <w:proofErr w:type="spellEnd"/>
      <w:r w:rsidRPr="004E5A5B">
        <w:rPr>
          <w:rFonts w:asciiTheme="minorHAnsi" w:hAnsiTheme="minorHAnsi" w:cstheme="minorHAnsi"/>
          <w:color w:val="000000"/>
          <w:lang w:val="pl"/>
        </w:rPr>
        <w:t xml:space="preserve"> (i), art. 17 ust. 9 lit. c) </w:t>
      </w:r>
      <w:proofErr w:type="spellStart"/>
      <w:r w:rsidRPr="004E5A5B">
        <w:rPr>
          <w:rFonts w:asciiTheme="minorHAnsi" w:hAnsiTheme="minorHAnsi" w:cstheme="minorHAnsi"/>
          <w:color w:val="000000"/>
          <w:lang w:val="pl"/>
        </w:rPr>
        <w:t>ppkt</w:t>
      </w:r>
      <w:proofErr w:type="spellEnd"/>
      <w:r w:rsidRPr="004E5A5B">
        <w:rPr>
          <w:rFonts w:asciiTheme="minorHAnsi" w:hAnsiTheme="minorHAnsi" w:cstheme="minorHAnsi"/>
          <w:color w:val="000000"/>
          <w:lang w:val="pl"/>
        </w:rPr>
        <w:t xml:space="preserve"> (ii)</w:t>
      </w:r>
    </w:p>
    <w:p w14:paraId="22B5381C" w14:textId="0F560952" w:rsidR="00C47E7B" w:rsidRPr="004E5A5B" w:rsidRDefault="00C47E7B" w:rsidP="007742D1">
      <w:pPr>
        <w:spacing w:after="120" w:line="360" w:lineRule="auto"/>
        <w:rPr>
          <w:rFonts w:asciiTheme="minorHAnsi" w:hAnsiTheme="minorHAnsi" w:cstheme="minorHAnsi"/>
          <w:lang w:val="pl"/>
        </w:rPr>
      </w:pPr>
      <w:r w:rsidRPr="004E5A5B">
        <w:rPr>
          <w:rFonts w:asciiTheme="minorHAnsi" w:hAnsiTheme="minorHAnsi" w:cstheme="minorHAnsi"/>
          <w:lang w:val="pl"/>
        </w:rPr>
        <w:t>W celu zapewnienia równego dostępu do opieki zdrowotnej poprzez wspólne podnoszenie kwalifikacji personelu medycznego i ratowniczego, rozbudowę infrastruktury oraz zakup sprzętu medyczno-ratowniczego, w tym podstawowej opieki zdrowotnej, realizowane będą następujące inicjatywy:</w:t>
      </w:r>
    </w:p>
    <w:p w14:paraId="676D33C7" w14:textId="77777777" w:rsidR="00C47E7B" w:rsidRPr="004E5A5B" w:rsidRDefault="00C47E7B" w:rsidP="007742D1">
      <w:pPr>
        <w:pStyle w:val="Akapitzlist"/>
        <w:numPr>
          <w:ilvl w:val="0"/>
          <w:numId w:val="24"/>
        </w:numPr>
        <w:spacing w:line="276" w:lineRule="auto"/>
        <w:rPr>
          <w:rFonts w:asciiTheme="minorHAnsi" w:hAnsiTheme="minorHAnsi" w:cstheme="minorHAnsi"/>
          <w:b/>
          <w:bCs/>
          <w:lang w:val="pl-PL"/>
        </w:rPr>
      </w:pPr>
      <w:r w:rsidRPr="004E5A5B">
        <w:rPr>
          <w:rFonts w:asciiTheme="minorHAnsi" w:hAnsiTheme="minorHAnsi" w:cstheme="minorHAnsi"/>
          <w:b/>
          <w:lang w:val="pl"/>
        </w:rPr>
        <w:t>Poprawa dostępności</w:t>
      </w:r>
      <w:r w:rsidRPr="004E5A5B">
        <w:rPr>
          <w:rFonts w:asciiTheme="minorHAnsi" w:hAnsiTheme="minorHAnsi" w:cstheme="minorHAnsi"/>
          <w:b/>
          <w:bCs/>
          <w:lang w:val="pl"/>
        </w:rPr>
        <w:t xml:space="preserve"> i rozwoju infrastruktury diagnostyczno-profilaktycznych w różnych dziedzinach medycyny.</w:t>
      </w:r>
    </w:p>
    <w:p w14:paraId="6368597E" w14:textId="265F23E9" w:rsidR="00C47E7B" w:rsidRPr="004E5A5B" w:rsidRDefault="00C47E7B" w:rsidP="00C47E7B">
      <w:pPr>
        <w:spacing w:line="360" w:lineRule="auto"/>
        <w:ind w:left="708"/>
        <w:contextualSpacing/>
        <w:rPr>
          <w:rFonts w:asciiTheme="minorHAnsi" w:hAnsiTheme="minorHAnsi" w:cstheme="minorHAnsi"/>
          <w:lang w:val="pl"/>
        </w:rPr>
      </w:pPr>
      <w:r w:rsidRPr="004E5A5B">
        <w:rPr>
          <w:rFonts w:asciiTheme="minorHAnsi" w:hAnsiTheme="minorHAnsi" w:cstheme="minorHAnsi"/>
          <w:lang w:val="pl"/>
        </w:rPr>
        <w:t xml:space="preserve">Widoczna wysoka śmiertelność z powodu chorób układu krążenia i nowotworów wśród mieszkańców obszaru Programu wymaga działań promujących, a także zwiększających dostępność i jakość profilaktyki (w tym badań przesiewowych) oraz diagnostyki. W ostatnich latach pandemia COVID-19 była głównym wyzwaniem dla systemów opieki zdrowotnej Polski i Ukrainy. Oba kraje stanęły w obliczu dużej liczby przypadków i zgonów. Należy wspierać infrastrukturę zdrowotną, aby zapewnić mieszkańcom obszaru objętego Programem lepszy dostęp do usług medycznych, a tym samym zwiększyć ich średnią długość i jakość życia. </w:t>
      </w:r>
      <w:r w:rsidRPr="004E5A5B">
        <w:rPr>
          <w:rFonts w:asciiTheme="minorHAnsi" w:hAnsiTheme="minorHAnsi" w:cstheme="minorHAnsi"/>
          <w:lang w:val="pl-PL"/>
        </w:rPr>
        <w:t xml:space="preserve">Warto zwrócić uwagę na osoby starsze i osoby z niepełnosprawnościami, które wymagają dostosowania infrastruktury, która umożliwi im korzystanie z miejsc świadczących usługi zdrowotne np. pochylnie, toalety dostosowane do potrzeb osób z niepełnosprawnościami itp. </w:t>
      </w:r>
      <w:r w:rsidRPr="004E5A5B">
        <w:rPr>
          <w:rFonts w:asciiTheme="minorHAnsi" w:hAnsiTheme="minorHAnsi" w:cstheme="minorHAnsi"/>
          <w:lang w:val="pl"/>
        </w:rPr>
        <w:t xml:space="preserve"> Działania mogą obejmować zakup wyposażenia, </w:t>
      </w:r>
      <w:r w:rsidRPr="004E5A5B">
        <w:rPr>
          <w:rFonts w:asciiTheme="minorHAnsi" w:hAnsiTheme="minorHAnsi" w:cstheme="minorHAnsi"/>
          <w:lang w:val="pl"/>
        </w:rPr>
        <w:lastRenderedPageBreak/>
        <w:t>przebudowę, rozbudowę, remont obiektów świadczących usługi z zakresu profilaktyki, diagnostyki, również te wprowadzające udogodnienia dla osób z niepełnosprawnościami. Należy poprawić efektywność rejestracji pacjentów, a także inne działania usprawniające system. Proponuje się również podjęcie działań na rzecz wspólnej transgranicznej oferty placówek opiekuńczych świadczących usługi w zakresie profilaktyki i diagnostyki na całym obszarze objętym Programem.</w:t>
      </w:r>
    </w:p>
    <w:p w14:paraId="2AF161DC" w14:textId="77777777" w:rsidR="00C47E7B" w:rsidRPr="004E5A5B" w:rsidRDefault="00C47E7B" w:rsidP="007742D1">
      <w:pPr>
        <w:spacing w:line="276" w:lineRule="auto"/>
        <w:ind w:left="708"/>
        <w:contextualSpacing/>
        <w:rPr>
          <w:rFonts w:asciiTheme="minorHAnsi" w:hAnsiTheme="minorHAnsi" w:cstheme="minorHAnsi"/>
          <w:sz w:val="12"/>
          <w:szCs w:val="12"/>
          <w:lang w:val="pl-PL"/>
        </w:rPr>
      </w:pPr>
    </w:p>
    <w:p w14:paraId="353E2ECF" w14:textId="77777777" w:rsidR="00C47E7B" w:rsidRPr="004E5A5B" w:rsidRDefault="00C47E7B" w:rsidP="007742D1">
      <w:pPr>
        <w:pStyle w:val="Akapitzlist"/>
        <w:numPr>
          <w:ilvl w:val="0"/>
          <w:numId w:val="24"/>
        </w:numPr>
        <w:spacing w:line="276" w:lineRule="auto"/>
        <w:rPr>
          <w:rFonts w:asciiTheme="minorHAnsi" w:hAnsiTheme="minorHAnsi" w:cstheme="minorHAnsi"/>
          <w:b/>
          <w:bCs/>
          <w:lang w:val="pl-PL"/>
        </w:rPr>
      </w:pPr>
      <w:r w:rsidRPr="004E5A5B">
        <w:rPr>
          <w:rFonts w:asciiTheme="minorHAnsi" w:hAnsiTheme="minorHAnsi" w:cstheme="minorHAnsi"/>
          <w:b/>
          <w:lang w:val="pl"/>
        </w:rPr>
        <w:t xml:space="preserve">Wspólne działania </w:t>
      </w:r>
      <w:r w:rsidRPr="004E5A5B">
        <w:rPr>
          <w:rFonts w:asciiTheme="minorHAnsi" w:hAnsiTheme="minorHAnsi" w:cstheme="minorHAnsi"/>
          <w:b/>
          <w:bCs/>
          <w:lang w:val="pl"/>
        </w:rPr>
        <w:t>poprawiające dostęp do medycyny specjalistycznej, w szczególności medycyny związanej z chorobami układu krążenia, nowotworami (rozwój infrastruktury zdrowotnej, zakup nowego wyposażenia dla placówek opieki zdrowotnej) oraz medycyny ratunkowej.</w:t>
      </w:r>
    </w:p>
    <w:p w14:paraId="2D969497" w14:textId="77777777" w:rsidR="00C47E7B" w:rsidRPr="004E5A5B" w:rsidRDefault="00C47E7B" w:rsidP="00C47E7B">
      <w:pPr>
        <w:pStyle w:val="Akapitzlist"/>
        <w:spacing w:line="360" w:lineRule="auto"/>
        <w:rPr>
          <w:rFonts w:asciiTheme="minorHAnsi" w:hAnsiTheme="minorHAnsi" w:cstheme="minorHAnsi"/>
          <w:lang w:val="pl-PL"/>
        </w:rPr>
      </w:pPr>
      <w:r w:rsidRPr="004E5A5B">
        <w:rPr>
          <w:rFonts w:asciiTheme="minorHAnsi" w:hAnsiTheme="minorHAnsi" w:cstheme="minorHAnsi"/>
          <w:lang w:val="pl"/>
        </w:rPr>
        <w:t xml:space="preserve">Obszar objęty Programem boryka się z takimi problemami jak malejąca liczba łóżek w szpitalach, wysoka śmiertelność z powodu chorób sercowo-naczyniowych i nowotworów oraz niewystarczająca liczba lekarzy </w:t>
      </w:r>
      <w:r w:rsidRPr="004E5A5B">
        <w:rPr>
          <w:rFonts w:asciiTheme="minorHAnsi" w:hAnsiTheme="minorHAnsi" w:cstheme="minorHAnsi"/>
          <w:lang w:val="pl-PL"/>
        </w:rPr>
        <w:t xml:space="preserve">w przeliczeniu na liczbę mieszkańców </w:t>
      </w:r>
      <w:r w:rsidRPr="004E5A5B">
        <w:rPr>
          <w:rFonts w:asciiTheme="minorHAnsi" w:hAnsiTheme="minorHAnsi" w:cstheme="minorHAnsi"/>
          <w:lang w:val="pl"/>
        </w:rPr>
        <w:t xml:space="preserve"> w niektórych podregionach (pomimo korzystnej tendencji wzrostowej) oraz starzenie się społeczeństwa (wymagające częstszej i intensywniejszej opieki). Kolejnym problemem jest ograniczony dostęp do specjalistycznej opieki psychiatrycznej (w tym opieki nad dziećmi), który nasila się zwłaszcza w wyniku izolacji społecznej z powodu pandemii. W związku z tym planowane jest wsparcie infrastruktury zdrowotnej i wyposażenia placówek opieki zdrowotnej w celu zapewnienia mieszkańcom obszaru objętego Programem lepszego dostępu do specjalistycznych usług zdrowotnych (w szczególności w zakresie chorób sercowo-naczyniowych, nowotworów i chorób psychicznych), zwiększając tym samym średnią długość i jakość ich życia. Działania mogą obejmować zakup sprzętu, przebudowę, rozbudowę, renowację obiektów zapewniających specjalistyczne świadczenia zdrowotne, wsparcie w zakresie usprawnień zarządzania w celu poprawy efektywności i odporności istniejących systemów, a także obiektów dla osób z niepełnosprawnościami. Projekty mogą również obejmować wsparcie uczelni medycznych w zakupie wyposażenia lub tworzeniu i promowaniu kierunków studiów związanych z medycyną. Proponuje się również podjęcie działań na rzecz wspólnej transgranicznej oferty zakładów opieki zdrowotnej i szpitali na całym obszarze objętym Programem.</w:t>
      </w:r>
    </w:p>
    <w:p w14:paraId="04CF3316" w14:textId="77777777" w:rsidR="00C47E7B" w:rsidRPr="004E5A5B" w:rsidRDefault="00C47E7B" w:rsidP="007742D1">
      <w:pPr>
        <w:pStyle w:val="Akapitzlist"/>
        <w:spacing w:line="276" w:lineRule="auto"/>
        <w:rPr>
          <w:rFonts w:asciiTheme="minorHAnsi" w:hAnsiTheme="minorHAnsi" w:cstheme="minorHAnsi"/>
          <w:sz w:val="12"/>
          <w:szCs w:val="12"/>
          <w:lang w:val="pl-PL"/>
        </w:rPr>
      </w:pPr>
    </w:p>
    <w:p w14:paraId="1BE77862" w14:textId="77777777" w:rsidR="00C47E7B" w:rsidRPr="004E5A5B" w:rsidRDefault="00C47E7B" w:rsidP="007742D1">
      <w:pPr>
        <w:pStyle w:val="Akapitzlist"/>
        <w:numPr>
          <w:ilvl w:val="0"/>
          <w:numId w:val="24"/>
        </w:numPr>
        <w:spacing w:line="276" w:lineRule="auto"/>
        <w:rPr>
          <w:rFonts w:asciiTheme="minorHAnsi" w:hAnsiTheme="minorHAnsi" w:cstheme="minorHAnsi"/>
          <w:b/>
          <w:bCs/>
          <w:lang w:val="pl-PL"/>
        </w:rPr>
      </w:pPr>
      <w:r w:rsidRPr="004E5A5B">
        <w:rPr>
          <w:rFonts w:asciiTheme="minorHAnsi" w:hAnsiTheme="minorHAnsi" w:cstheme="minorHAnsi"/>
          <w:b/>
          <w:bCs/>
          <w:lang w:val="pl"/>
        </w:rPr>
        <w:t>Wspólne działania poprawiające dostęp do opieki długoterminowej, w szczególności rozwój infrastruktury dla opieki geriatrycznej i paliatywnej.</w:t>
      </w:r>
    </w:p>
    <w:p w14:paraId="1A021395" w14:textId="77777777" w:rsidR="00C47E7B" w:rsidRPr="004E5A5B" w:rsidRDefault="00C47E7B" w:rsidP="00C47E7B">
      <w:pPr>
        <w:pStyle w:val="Akapitzlist"/>
        <w:spacing w:line="360" w:lineRule="auto"/>
        <w:rPr>
          <w:rFonts w:asciiTheme="minorHAnsi" w:hAnsiTheme="minorHAnsi" w:cstheme="minorHAnsi"/>
          <w:lang w:val="pl-PL"/>
        </w:rPr>
      </w:pPr>
      <w:r w:rsidRPr="004E5A5B">
        <w:rPr>
          <w:rFonts w:asciiTheme="minorHAnsi" w:hAnsiTheme="minorHAnsi" w:cstheme="minorHAnsi"/>
          <w:lang w:val="pl"/>
        </w:rPr>
        <w:t xml:space="preserve">Ze względu na starzenie się społeczeństwa na obszarze Programu i związane z tym zapotrzebowanie na pracowników świadczących podstawowe usługi opiekuńcze i pielęgniarskie, a także specjalistyczne usługi medyczne, proponuje się wspieranie rozwoju infrastruktury, kursów i szkoleń, a także promowanie zawodów pokrewnych jako stale rozwijającej się, perspektywicznej branży. Zapewni to lepszy dostęp do opieki długoterminowej, na którą prawdopodobnie będzie </w:t>
      </w:r>
      <w:r w:rsidRPr="004E5A5B">
        <w:rPr>
          <w:rFonts w:asciiTheme="minorHAnsi" w:hAnsiTheme="minorHAnsi" w:cstheme="minorHAnsi"/>
          <w:lang w:val="pl"/>
        </w:rPr>
        <w:lastRenderedPageBreak/>
        <w:t>coraz większe zapotrzebowanie ze względu na rosnącą liczbę osób starszych. Projekty mogą również obejmować wsparcie uczelni medycznych w zakupie sprzętu lub tworzeniu i promowaniu kierunków studiów związanych z medycyną. Planowane jest również zwiększenie dostępności usług opiekuńczych dla osób znajdujących się w niekorzystnej sytuacji ekonomicznej i wykluczonych.</w:t>
      </w:r>
    </w:p>
    <w:p w14:paraId="5CB5F5A5" w14:textId="77777777" w:rsidR="00C47E7B" w:rsidRPr="004E5A5B" w:rsidRDefault="00C47E7B" w:rsidP="00C47E7B">
      <w:pPr>
        <w:pStyle w:val="Akapitzlist"/>
        <w:spacing w:line="360" w:lineRule="auto"/>
        <w:rPr>
          <w:rFonts w:asciiTheme="minorHAnsi" w:hAnsiTheme="minorHAnsi" w:cstheme="minorHAnsi"/>
          <w:sz w:val="12"/>
          <w:szCs w:val="12"/>
          <w:lang w:val="pl-PL"/>
        </w:rPr>
      </w:pPr>
    </w:p>
    <w:p w14:paraId="4B9DB5D3" w14:textId="77777777" w:rsidR="00C47E7B" w:rsidRPr="004E5A5B" w:rsidRDefault="00C47E7B" w:rsidP="007742D1">
      <w:pPr>
        <w:pStyle w:val="Akapitzlist"/>
        <w:numPr>
          <w:ilvl w:val="0"/>
          <w:numId w:val="24"/>
        </w:numPr>
        <w:spacing w:line="276" w:lineRule="auto"/>
        <w:rPr>
          <w:rFonts w:asciiTheme="minorHAnsi" w:hAnsiTheme="minorHAnsi" w:cstheme="minorHAnsi"/>
          <w:b/>
          <w:bCs/>
          <w:lang w:val="pl-PL"/>
        </w:rPr>
      </w:pPr>
      <w:r w:rsidRPr="004E5A5B">
        <w:rPr>
          <w:rFonts w:asciiTheme="minorHAnsi" w:hAnsiTheme="minorHAnsi" w:cstheme="minorHAnsi"/>
          <w:b/>
          <w:lang w:val="pl"/>
        </w:rPr>
        <w:t xml:space="preserve">Wspólne działania </w:t>
      </w:r>
      <w:r w:rsidRPr="004E5A5B">
        <w:rPr>
          <w:rFonts w:asciiTheme="minorHAnsi" w:hAnsiTheme="minorHAnsi" w:cstheme="minorHAnsi"/>
          <w:b/>
          <w:bCs/>
          <w:lang w:val="pl"/>
        </w:rPr>
        <w:t>zapobiegające występowaniu i skutkom zdarzeń niepożądanych, takich jak epidemie czy konflikty zbrojne (ze szczególnym uwzględnieniem zjawisk lokalnych).</w:t>
      </w:r>
    </w:p>
    <w:p w14:paraId="7C55354B" w14:textId="77777777" w:rsidR="00C47E7B" w:rsidRPr="004E5A5B" w:rsidRDefault="00C47E7B" w:rsidP="00C47E7B">
      <w:pPr>
        <w:spacing w:line="360" w:lineRule="auto"/>
        <w:ind w:left="708"/>
        <w:contextualSpacing/>
        <w:rPr>
          <w:rFonts w:asciiTheme="minorHAnsi" w:hAnsiTheme="minorHAnsi" w:cstheme="minorHAnsi"/>
          <w:lang w:val="pl-PL"/>
        </w:rPr>
      </w:pPr>
      <w:r w:rsidRPr="004E5A5B">
        <w:rPr>
          <w:rFonts w:asciiTheme="minorHAnsi" w:hAnsiTheme="minorHAnsi" w:cstheme="minorHAnsi"/>
          <w:lang w:val="pl"/>
        </w:rPr>
        <w:t>Działania mające na celu zapobieganie występowaniu i skutkom zdarzeń niepożądanych powinny być wspierane np. opracowywanie i wdrażanie strategii, planów działania, rozwiązań, innowacyjnych programów i projektów, a także wypracowywanie rozwiązań problemu wolontariatu w służbach ratowniczych oraz opracowywanie transgranicznych procedur ratowniczych. Efektem realizacji działań w tym obszarze będzie minimalizacja skutków zdarzeń niepożądanych. Działania te powinny uzupełniać krajowe rozwiązania w dziedzinie opieki zdrowotnej i powinny być wdrażane na szczeblu lokalnym w zależności od potrzeb transgranicznych.</w:t>
      </w:r>
    </w:p>
    <w:p w14:paraId="6BEA6FAF" w14:textId="77777777" w:rsidR="00C47E7B" w:rsidRPr="004E5A5B" w:rsidRDefault="00C47E7B" w:rsidP="00C47E7B">
      <w:pPr>
        <w:spacing w:line="360" w:lineRule="auto"/>
        <w:ind w:left="708"/>
        <w:contextualSpacing/>
        <w:rPr>
          <w:rFonts w:asciiTheme="minorHAnsi" w:hAnsiTheme="minorHAnsi" w:cstheme="minorHAnsi"/>
          <w:sz w:val="14"/>
          <w:szCs w:val="14"/>
          <w:lang w:val="pl-PL"/>
        </w:rPr>
      </w:pPr>
    </w:p>
    <w:p w14:paraId="1BCB8D14" w14:textId="77777777" w:rsidR="00C47E7B" w:rsidRPr="004E5A5B" w:rsidRDefault="00C47E7B" w:rsidP="007742D1">
      <w:pPr>
        <w:pStyle w:val="Akapitzlist"/>
        <w:numPr>
          <w:ilvl w:val="0"/>
          <w:numId w:val="24"/>
        </w:numPr>
        <w:spacing w:line="276" w:lineRule="auto"/>
        <w:rPr>
          <w:rFonts w:asciiTheme="minorHAnsi" w:hAnsiTheme="minorHAnsi" w:cstheme="minorHAnsi"/>
          <w:b/>
          <w:bCs/>
          <w:lang w:val="pl-PL"/>
        </w:rPr>
      </w:pPr>
      <w:r w:rsidRPr="004E5A5B">
        <w:rPr>
          <w:rFonts w:asciiTheme="minorHAnsi" w:hAnsiTheme="minorHAnsi" w:cstheme="minorHAnsi"/>
          <w:b/>
          <w:lang w:val="pl"/>
        </w:rPr>
        <w:t xml:space="preserve">Wspólne działania mające na celu </w:t>
      </w:r>
      <w:r w:rsidRPr="004E5A5B">
        <w:rPr>
          <w:rFonts w:asciiTheme="minorHAnsi" w:hAnsiTheme="minorHAnsi" w:cstheme="minorHAnsi"/>
          <w:b/>
          <w:bCs/>
          <w:lang w:val="pl"/>
        </w:rPr>
        <w:t>rozwój cyfryzacji w ochronie zdrowia (w tym rozwój telemedycyny).</w:t>
      </w:r>
    </w:p>
    <w:p w14:paraId="6AEFFF85" w14:textId="571B4537" w:rsidR="00C47E7B" w:rsidRPr="004E5A5B" w:rsidRDefault="00C47E7B" w:rsidP="00C47E7B">
      <w:pPr>
        <w:spacing w:line="360" w:lineRule="auto"/>
        <w:ind w:left="708"/>
        <w:contextualSpacing/>
        <w:rPr>
          <w:rFonts w:asciiTheme="minorHAnsi" w:hAnsiTheme="minorHAnsi" w:cstheme="minorHAnsi"/>
          <w:lang w:val="pl"/>
        </w:rPr>
      </w:pPr>
      <w:r w:rsidRPr="004E5A5B">
        <w:rPr>
          <w:rFonts w:asciiTheme="minorHAnsi" w:hAnsiTheme="minorHAnsi" w:cstheme="minorHAnsi"/>
          <w:lang w:val="pl"/>
        </w:rPr>
        <w:t xml:space="preserve">Aby zapewnić skuteczniejszą i nowocześniejszą opiekę zdrowotną oraz integrację między świadczeniodawcami w obszarze objętym Programem, proponuje się wspieranie cyfryzacji opieki zdrowotnej. Pomoc może być świadczona w zakresie dofinansowania urządzeń informatycznych, oprogramowania (w tym usług </w:t>
      </w:r>
      <w:proofErr w:type="spellStart"/>
      <w:r w:rsidRPr="004E5A5B">
        <w:rPr>
          <w:rFonts w:asciiTheme="minorHAnsi" w:hAnsiTheme="minorHAnsi" w:cstheme="minorHAnsi"/>
          <w:lang w:val="pl"/>
        </w:rPr>
        <w:t>telemedycznych</w:t>
      </w:r>
      <w:proofErr w:type="spellEnd"/>
      <w:r w:rsidRPr="004E5A5B">
        <w:rPr>
          <w:rFonts w:asciiTheme="minorHAnsi" w:hAnsiTheme="minorHAnsi" w:cstheme="minorHAnsi"/>
          <w:lang w:val="pl"/>
        </w:rPr>
        <w:t>), przechowywania i obsługi dokumentacji medycznej w formie cyfrowej oraz w postaci szkoleń pracowników z zakresu obsługi systemu. Technologia informacyjna jest postrzegana jako środek usprawniający proces świadczenia opieki zdrowotnej - od profilaktyki, przez diagnozę, po monitorowanie efektów leczenia i zdrowia. Podjęcie działań w tym zakresie umożliwi wspólne działanie personelu medycznego z obu krajów w trudnych przypadkach. Proponuje się również stworzenie zintegrowanego systemu informacyjnego o możliwościach i zasadach korzystania z opieki zdrowotnej w kraju sąsiada. Stworzenie tego typu systemu zdecydowanie ułatwi dostęp do usług medycznych wszystkim mieszkańcom obszaru objętego Programem.</w:t>
      </w:r>
    </w:p>
    <w:p w14:paraId="4C3B2513" w14:textId="77777777" w:rsidR="00C47E7B" w:rsidRPr="004E5A5B" w:rsidRDefault="00C47E7B" w:rsidP="00C47E7B">
      <w:pPr>
        <w:spacing w:line="360" w:lineRule="auto"/>
        <w:ind w:left="708"/>
        <w:contextualSpacing/>
        <w:rPr>
          <w:rFonts w:asciiTheme="minorHAnsi" w:hAnsiTheme="minorHAnsi" w:cstheme="minorHAnsi"/>
          <w:sz w:val="10"/>
          <w:szCs w:val="10"/>
          <w:lang w:val="pl-PL"/>
        </w:rPr>
      </w:pPr>
    </w:p>
    <w:p w14:paraId="142A878E" w14:textId="77777777" w:rsidR="00C47E7B" w:rsidRPr="004E5A5B" w:rsidRDefault="00C47E7B" w:rsidP="00C47E7B">
      <w:pPr>
        <w:pStyle w:val="Akapitzlist"/>
        <w:numPr>
          <w:ilvl w:val="0"/>
          <w:numId w:val="24"/>
        </w:numPr>
        <w:spacing w:line="360" w:lineRule="auto"/>
        <w:rPr>
          <w:rFonts w:asciiTheme="minorHAnsi" w:hAnsiTheme="minorHAnsi" w:cstheme="minorHAnsi"/>
          <w:b/>
          <w:bCs/>
          <w:lang w:val="pl-PL"/>
        </w:rPr>
      </w:pPr>
      <w:r w:rsidRPr="004E5A5B">
        <w:rPr>
          <w:rFonts w:asciiTheme="minorHAnsi" w:hAnsiTheme="minorHAnsi" w:cstheme="minorHAnsi"/>
          <w:b/>
          <w:lang w:val="pl"/>
        </w:rPr>
        <w:t xml:space="preserve">Wspólne działania </w:t>
      </w:r>
      <w:r w:rsidRPr="004E5A5B">
        <w:rPr>
          <w:rFonts w:asciiTheme="minorHAnsi" w:hAnsiTheme="minorHAnsi" w:cstheme="minorHAnsi"/>
          <w:b/>
          <w:bCs/>
          <w:lang w:val="pl"/>
        </w:rPr>
        <w:t>podnoszące kwalifikacje personelu medycznego i ratowniczego.</w:t>
      </w:r>
    </w:p>
    <w:p w14:paraId="1ADB6A3F" w14:textId="4A7B61C4" w:rsidR="00C47E7B" w:rsidRPr="004E5A5B" w:rsidRDefault="00C47E7B" w:rsidP="007742D1">
      <w:pPr>
        <w:spacing w:line="360" w:lineRule="auto"/>
        <w:ind w:left="708"/>
        <w:contextualSpacing/>
        <w:rPr>
          <w:rFonts w:asciiTheme="minorHAnsi" w:hAnsiTheme="minorHAnsi" w:cstheme="minorHAnsi"/>
          <w:lang w:val="pl-PL"/>
        </w:rPr>
      </w:pPr>
      <w:r w:rsidRPr="004E5A5B">
        <w:rPr>
          <w:rFonts w:asciiTheme="minorHAnsi" w:hAnsiTheme="minorHAnsi" w:cstheme="minorHAnsi"/>
          <w:lang w:val="pl"/>
        </w:rPr>
        <w:t xml:space="preserve">Zdobycie nowych umiejętności w zakresie opieki medycznej wśród personelu medycznego i ratowniczego na obszarze objętym Programem poprawi jego jakość, co pozytywnie wpłynie na skuteczność leczenia chorób, a w efekcie wyeliminuje problemy związane ze stosunkowo krótką średnią długością życia. Proponuje się organizowanie wspólnych spotkań w celu wymiany dobrych </w:t>
      </w:r>
      <w:r w:rsidRPr="004E5A5B">
        <w:rPr>
          <w:rFonts w:asciiTheme="minorHAnsi" w:hAnsiTheme="minorHAnsi" w:cstheme="minorHAnsi"/>
          <w:lang w:val="pl"/>
        </w:rPr>
        <w:lastRenderedPageBreak/>
        <w:t>praktyk, szkoleń, warsztatów lub konferencji mających na celu podniesienie kwalifikacji i zwrócenie uwagi na wspólne problemy w dziedzinie opieki zdrowotnej i służb ratowniczych w obszarze objętym Programem.</w:t>
      </w:r>
    </w:p>
    <w:p w14:paraId="28761953" w14:textId="313403D0" w:rsidR="00A77B3E" w:rsidRPr="004E5A5B" w:rsidRDefault="006359A6" w:rsidP="009D1CB5">
      <w:pPr>
        <w:pStyle w:val="Nagwek3"/>
        <w:rPr>
          <w:rFonts w:asciiTheme="minorHAnsi" w:hAnsiTheme="minorHAnsi" w:cstheme="minorHAnsi"/>
          <w:bCs w:val="0"/>
          <w:color w:val="000000"/>
          <w:sz w:val="24"/>
          <w:szCs w:val="24"/>
          <w:lang w:val="pl-PL"/>
        </w:rPr>
      </w:pPr>
      <w:bookmarkStart w:id="115" w:name="_Toc95731545"/>
      <w:bookmarkStart w:id="116" w:name="_Toc103145779"/>
      <w:r w:rsidRPr="004E5A5B">
        <w:rPr>
          <w:rFonts w:asciiTheme="minorHAnsi" w:hAnsiTheme="minorHAnsi" w:cstheme="minorHAnsi"/>
          <w:bCs w:val="0"/>
          <w:color w:val="000000"/>
          <w:sz w:val="24"/>
          <w:szCs w:val="24"/>
          <w:lang w:val="pl"/>
        </w:rPr>
        <w:t>2.</w:t>
      </w:r>
      <w:r w:rsidR="00F9251E" w:rsidRPr="004E5A5B">
        <w:rPr>
          <w:rFonts w:asciiTheme="minorHAnsi" w:hAnsiTheme="minorHAnsi" w:cstheme="minorHAnsi"/>
          <w:bCs w:val="0"/>
          <w:color w:val="000000"/>
          <w:sz w:val="24"/>
          <w:szCs w:val="24"/>
          <w:lang w:val="pl"/>
        </w:rPr>
        <w:t>2</w:t>
      </w:r>
      <w:r w:rsidRPr="004E5A5B">
        <w:rPr>
          <w:rFonts w:asciiTheme="minorHAnsi" w:hAnsiTheme="minorHAnsi" w:cstheme="minorHAnsi"/>
          <w:bCs w:val="0"/>
          <w:color w:val="000000"/>
          <w:sz w:val="24"/>
          <w:szCs w:val="24"/>
          <w:lang w:val="pl"/>
        </w:rPr>
        <w:t xml:space="preserve">.1.1b. </w:t>
      </w:r>
      <w:r w:rsidR="009D1CB5" w:rsidRPr="004E5A5B">
        <w:rPr>
          <w:rFonts w:asciiTheme="minorHAnsi" w:hAnsiTheme="minorHAnsi" w:cstheme="minorHAnsi"/>
          <w:bCs w:val="0"/>
          <w:color w:val="000000"/>
          <w:sz w:val="24"/>
          <w:szCs w:val="24"/>
          <w:lang w:val="pl"/>
        </w:rPr>
        <w:t>Określenie pojedynczego beneficjenta lub ograniczonego wykazu beneficjentów i procedura przyznawania środków</w:t>
      </w:r>
      <w:bookmarkEnd w:id="115"/>
      <w:bookmarkEnd w:id="116"/>
    </w:p>
    <w:p w14:paraId="4EB7DB58" w14:textId="5E6DF9EE" w:rsidR="00A77B3E" w:rsidRPr="004E5A5B" w:rsidRDefault="00140CE4">
      <w:pPr>
        <w:spacing w:before="10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9 lit. c)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w:t>
      </w:r>
    </w:p>
    <w:p w14:paraId="2EF2C411" w14:textId="7A627D28" w:rsidR="00C47E7B" w:rsidRPr="004E5A5B" w:rsidRDefault="00FF60C4" w:rsidP="007742D1">
      <w:pPr>
        <w:pStyle w:val="Nagwek3"/>
        <w:spacing w:after="120"/>
        <w:rPr>
          <w:rFonts w:asciiTheme="minorHAnsi" w:hAnsiTheme="minorHAnsi" w:cstheme="minorHAnsi"/>
          <w:b w:val="0"/>
          <w:color w:val="000000"/>
          <w:sz w:val="24"/>
          <w:szCs w:val="24"/>
          <w:lang w:val="pl-PL"/>
        </w:rPr>
      </w:pPr>
      <w:bookmarkStart w:id="117" w:name="_Toc103145780"/>
      <w:r w:rsidRPr="004E5A5B">
        <w:rPr>
          <w:rFonts w:asciiTheme="minorHAnsi" w:hAnsiTheme="minorHAnsi" w:cstheme="minorHAnsi"/>
          <w:b w:val="0"/>
          <w:color w:val="000000"/>
          <w:sz w:val="24"/>
          <w:szCs w:val="24"/>
          <w:lang w:val="pl-PL"/>
        </w:rPr>
        <w:t>Nie dotyczy.</w:t>
      </w:r>
      <w:bookmarkEnd w:id="117"/>
    </w:p>
    <w:p w14:paraId="382AEBAA" w14:textId="2F686962" w:rsidR="00A77B3E" w:rsidRPr="004E5A5B" w:rsidRDefault="006359A6" w:rsidP="007742D1">
      <w:pPr>
        <w:pStyle w:val="Nagwek3"/>
        <w:tabs>
          <w:tab w:val="left" w:pos="1021"/>
        </w:tabs>
        <w:spacing w:after="120"/>
        <w:rPr>
          <w:rFonts w:asciiTheme="minorHAnsi" w:hAnsiTheme="minorHAnsi" w:cstheme="minorHAnsi"/>
          <w:bCs w:val="0"/>
          <w:color w:val="000000"/>
          <w:sz w:val="24"/>
          <w:szCs w:val="24"/>
          <w:lang w:val="pl-PL"/>
        </w:rPr>
      </w:pPr>
      <w:bookmarkStart w:id="118" w:name="_Toc95731546"/>
      <w:bookmarkStart w:id="119" w:name="_Toc103145781"/>
      <w:r w:rsidRPr="004E5A5B">
        <w:rPr>
          <w:rFonts w:asciiTheme="minorHAnsi" w:hAnsiTheme="minorHAnsi" w:cstheme="minorHAnsi"/>
          <w:bCs w:val="0"/>
          <w:color w:val="000000"/>
          <w:sz w:val="24"/>
          <w:szCs w:val="24"/>
          <w:lang w:val="pl"/>
        </w:rPr>
        <w:t>2.</w:t>
      </w:r>
      <w:r w:rsidR="00C91812" w:rsidRPr="004E5A5B">
        <w:rPr>
          <w:rFonts w:asciiTheme="minorHAnsi" w:hAnsiTheme="minorHAnsi" w:cstheme="minorHAnsi"/>
          <w:bCs w:val="0"/>
          <w:color w:val="000000"/>
          <w:sz w:val="24"/>
          <w:szCs w:val="24"/>
          <w:lang w:val="pl"/>
        </w:rPr>
        <w:t>2</w:t>
      </w:r>
      <w:r w:rsidRPr="004E5A5B">
        <w:rPr>
          <w:rFonts w:asciiTheme="minorHAnsi" w:hAnsiTheme="minorHAnsi" w:cstheme="minorHAnsi"/>
          <w:bCs w:val="0"/>
          <w:color w:val="000000"/>
          <w:sz w:val="24"/>
          <w:szCs w:val="24"/>
          <w:lang w:val="pl"/>
        </w:rPr>
        <w:t>.1.2. Wskaźniki</w:t>
      </w:r>
      <w:bookmarkEnd w:id="118"/>
      <w:bookmarkEnd w:id="119"/>
    </w:p>
    <w:p w14:paraId="67E0E47C" w14:textId="539FA633" w:rsidR="00C47E7B" w:rsidRPr="004E5A5B" w:rsidRDefault="00140CE4">
      <w:pPr>
        <w:spacing w:before="10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e)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(ii), art. 17 ust. 9 lit. c)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(iii)</w:t>
      </w:r>
    </w:p>
    <w:p w14:paraId="4503DB3B" w14:textId="77777777" w:rsidR="00A77B3E" w:rsidRPr="004E5A5B" w:rsidRDefault="006359A6" w:rsidP="009D1CB5">
      <w:pPr>
        <w:pStyle w:val="Nagwek3"/>
        <w:rPr>
          <w:rFonts w:asciiTheme="minorHAnsi" w:hAnsiTheme="minorHAnsi" w:cstheme="minorHAnsi"/>
          <w:b w:val="0"/>
          <w:i/>
          <w:color w:val="000000"/>
          <w:sz w:val="24"/>
          <w:szCs w:val="24"/>
        </w:rPr>
      </w:pPr>
      <w:bookmarkStart w:id="120" w:name="_Toc95731547"/>
      <w:bookmarkStart w:id="121" w:name="_Toc103145782"/>
      <w:r w:rsidRPr="004E5A5B">
        <w:rPr>
          <w:rFonts w:asciiTheme="minorHAnsi" w:hAnsiTheme="minorHAnsi" w:cstheme="minorHAnsi"/>
          <w:b w:val="0"/>
          <w:color w:val="000000"/>
          <w:sz w:val="24"/>
          <w:szCs w:val="24"/>
          <w:lang w:val="pl"/>
        </w:rPr>
        <w:t>Tabela 2 – Wskaźniki produktu</w:t>
      </w:r>
      <w:bookmarkEnd w:id="120"/>
      <w:bookmarkEnd w:id="1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RSO 4.5: identyfikatory, jednostki miary dla każdego wskaźnika oraz wartości dla celu pośredniego i końcowego."/>
      </w:tblPr>
      <w:tblGrid>
        <w:gridCol w:w="910"/>
        <w:gridCol w:w="1288"/>
        <w:gridCol w:w="1516"/>
        <w:gridCol w:w="2692"/>
        <w:gridCol w:w="1707"/>
        <w:gridCol w:w="1077"/>
        <w:gridCol w:w="1122"/>
      </w:tblGrid>
      <w:tr w:rsidR="00FA5226" w:rsidRPr="004E5A5B" w14:paraId="288E9A4F"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77EB468"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2DBBC51"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2D454A7" w14:textId="76457B6A" w:rsidR="00A77B3E" w:rsidRPr="004E5A5B" w:rsidRDefault="00C7128E">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N</w:t>
            </w:r>
            <w:r w:rsidR="00FA5226" w:rsidRPr="004E5A5B">
              <w:rPr>
                <w:rFonts w:asciiTheme="minorHAnsi" w:hAnsiTheme="minorHAnsi" w:cstheme="minorHAnsi"/>
                <w:color w:val="000000"/>
                <w:sz w:val="22"/>
                <w:szCs w:val="22"/>
                <w:lang w:val="pl"/>
              </w:rPr>
              <w:t>r</w:t>
            </w:r>
            <w:r w:rsidRPr="004E5A5B">
              <w:rPr>
                <w:rFonts w:asciiTheme="minorHAnsi" w:hAnsiTheme="minorHAnsi" w:cstheme="minorHAnsi"/>
                <w:color w:val="000000"/>
                <w:sz w:val="22"/>
                <w:szCs w:val="22"/>
                <w:lang w:val="pl"/>
              </w:rPr>
              <w:t xml:space="preserve"> </w:t>
            </w:r>
            <w:r w:rsidR="00FA5226" w:rsidRPr="004E5A5B">
              <w:rPr>
                <w:rFonts w:asciiTheme="minorHAnsi" w:hAnsiTheme="minorHAnsi" w:cstheme="minorHAnsi"/>
                <w:color w:val="000000"/>
                <w:sz w:val="22"/>
                <w:szCs w:val="22"/>
                <w:lang w:val="pl"/>
              </w:rPr>
              <w:t>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6C073CB"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0270698"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434B282" w14:textId="629C7A7B" w:rsidR="00A77B3E" w:rsidRPr="004E5A5B" w:rsidRDefault="00C7128E">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pośredni</w:t>
            </w:r>
            <w:r w:rsidR="006359A6" w:rsidRPr="004E5A5B">
              <w:rPr>
                <w:rFonts w:asciiTheme="minorHAnsi" w:hAnsiTheme="minorHAnsi" w:cstheme="minorHAnsi"/>
                <w:color w:val="000000"/>
                <w:sz w:val="22"/>
                <w:szCs w:val="22"/>
                <w:lang w:val="pl"/>
              </w:rPr>
              <w:t xml:space="preserv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4B11565" w14:textId="1050E124"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 xml:space="preserve">Cel </w:t>
            </w:r>
            <w:r w:rsidR="00502D1F" w:rsidRPr="004E5A5B">
              <w:rPr>
                <w:rFonts w:asciiTheme="minorHAnsi" w:hAnsiTheme="minorHAnsi" w:cstheme="minorHAnsi"/>
                <w:color w:val="000000"/>
                <w:sz w:val="22"/>
                <w:szCs w:val="22"/>
                <w:lang w:val="pl"/>
              </w:rPr>
              <w:t xml:space="preserve">końcowy </w:t>
            </w:r>
            <w:r w:rsidRPr="004E5A5B">
              <w:rPr>
                <w:rFonts w:asciiTheme="minorHAnsi" w:hAnsiTheme="minorHAnsi" w:cstheme="minorHAnsi"/>
                <w:color w:val="000000"/>
                <w:sz w:val="22"/>
                <w:szCs w:val="22"/>
                <w:lang w:val="pl"/>
              </w:rPr>
              <w:t>(2029 r.)</w:t>
            </w:r>
          </w:p>
        </w:tc>
      </w:tr>
      <w:tr w:rsidR="00FA5226" w:rsidRPr="004E5A5B" w14:paraId="5C3643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C2A1A5" w14:textId="77777777"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2BFDB5C" w14:textId="27662AC9" w:rsidR="00A77B3E" w:rsidRPr="004E5A5B" w:rsidRDefault="00DD2A4C">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54F168A" w14:textId="39374E9A" w:rsidR="00A77B3E" w:rsidRPr="004E5A5B" w:rsidRDefault="009E5BBC">
            <w:pPr>
              <w:spacing w:before="100"/>
              <w:rPr>
                <w:rFonts w:asciiTheme="minorHAnsi" w:hAnsiTheme="minorHAnsi" w:cstheme="minorHAnsi"/>
                <w:color w:val="000000"/>
                <w:sz w:val="22"/>
                <w:szCs w:val="22"/>
              </w:rPr>
            </w:pPr>
            <w:r w:rsidRPr="004E5A5B">
              <w:rPr>
                <w:rFonts w:asciiTheme="minorHAnsi" w:hAnsiTheme="minorHAnsi" w:cstheme="minorHAnsi"/>
                <w:color w:val="000000"/>
                <w:kern w:val="24"/>
                <w:sz w:val="22"/>
                <w:szCs w:val="22"/>
                <w:lang w:val="pl"/>
              </w:rPr>
              <w:t>RCO69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6208CDE" w14:textId="715F4FF0" w:rsidR="00A77B3E" w:rsidRPr="004E5A5B" w:rsidRDefault="009E5BBC">
            <w:pPr>
              <w:spacing w:before="100"/>
              <w:rPr>
                <w:rFonts w:asciiTheme="minorHAnsi" w:hAnsiTheme="minorHAnsi" w:cstheme="minorHAnsi"/>
                <w:color w:val="000000"/>
                <w:sz w:val="22"/>
                <w:szCs w:val="22"/>
                <w:lang w:val="pl-PL"/>
              </w:rPr>
            </w:pPr>
            <w:r w:rsidRPr="004E5A5B">
              <w:rPr>
                <w:rFonts w:asciiTheme="minorHAnsi" w:hAnsiTheme="minorHAnsi" w:cstheme="minorHAnsi"/>
                <w:color w:val="000000"/>
                <w:kern w:val="24"/>
                <w:sz w:val="22"/>
                <w:szCs w:val="22"/>
                <w:lang w:val="pl"/>
              </w:rPr>
              <w:t>Pojemność nowych lub zmodernizowanych placówek opieki zdrowotnej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9C8E73C" w14:textId="2813ACF5" w:rsidR="00A77B3E" w:rsidRPr="004E5A5B" w:rsidRDefault="00502D1F">
            <w:pPr>
              <w:spacing w:before="100"/>
              <w:rPr>
                <w:rFonts w:asciiTheme="minorHAnsi" w:hAnsiTheme="minorHAnsi" w:cstheme="minorHAnsi"/>
                <w:color w:val="000000"/>
                <w:sz w:val="22"/>
                <w:szCs w:val="22"/>
              </w:rPr>
            </w:pPr>
            <w:r w:rsidRPr="004E5A5B">
              <w:rPr>
                <w:rFonts w:asciiTheme="minorHAnsi" w:hAnsiTheme="minorHAnsi" w:cstheme="minorHAnsi"/>
                <w:color w:val="000000"/>
                <w:kern w:val="24"/>
                <w:sz w:val="22"/>
                <w:szCs w:val="22"/>
                <w:lang w:val="pl"/>
              </w:rPr>
              <w:t>Liczba osób</w:t>
            </w:r>
            <w:r w:rsidR="009E5BBC" w:rsidRPr="004E5A5B">
              <w:rPr>
                <w:rFonts w:asciiTheme="minorHAnsi" w:hAnsiTheme="minorHAnsi" w:cstheme="minorHAnsi"/>
                <w:color w:val="000000"/>
                <w:kern w:val="24"/>
                <w:sz w:val="22"/>
                <w:szCs w:val="22"/>
                <w:lang w:val="pl"/>
              </w:rPr>
              <w:t>/rok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B5BA052" w14:textId="25E2A324" w:rsidR="00A77B3E" w:rsidRPr="004E5A5B" w:rsidRDefault="00A468A9">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22341F" w14:textId="3DEE42D5" w:rsidR="00A77B3E" w:rsidRPr="004E5A5B" w:rsidRDefault="00A468A9">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84 546</w:t>
            </w:r>
          </w:p>
        </w:tc>
      </w:tr>
      <w:tr w:rsidR="00FA5226" w:rsidRPr="004E5A5B" w14:paraId="52F47BC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8D8E3EB" w14:textId="77777777"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3AC7BC6" w14:textId="74A8CF26" w:rsidR="00A77B3E" w:rsidRPr="004E5A5B" w:rsidRDefault="00DD2A4C">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B1526C2" w14:textId="7AFCDF5E" w:rsidR="00A77B3E" w:rsidRPr="004E5A5B" w:rsidRDefault="009E5BBC">
            <w:pPr>
              <w:spacing w:before="100"/>
              <w:rPr>
                <w:rFonts w:asciiTheme="minorHAnsi" w:hAnsiTheme="minorHAnsi" w:cstheme="minorHAnsi"/>
                <w:color w:val="000000"/>
                <w:sz w:val="22"/>
                <w:szCs w:val="22"/>
              </w:rPr>
            </w:pPr>
            <w:r w:rsidRPr="004E5A5B">
              <w:rPr>
                <w:rFonts w:asciiTheme="minorHAnsi" w:hAnsiTheme="minorHAnsi" w:cstheme="minorHAnsi"/>
                <w:color w:val="000000"/>
                <w:kern w:val="24"/>
                <w:sz w:val="22"/>
                <w:szCs w:val="22"/>
                <w:lang w:val="pl"/>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57CB36C" w14:textId="6A226A59" w:rsidR="00A77B3E" w:rsidRPr="004E5A5B" w:rsidRDefault="009E5BBC">
            <w:pPr>
              <w:spacing w:before="100"/>
              <w:rPr>
                <w:rFonts w:asciiTheme="minorHAnsi" w:hAnsiTheme="minorHAnsi" w:cstheme="minorHAnsi"/>
                <w:color w:val="000000"/>
                <w:sz w:val="22"/>
                <w:szCs w:val="22"/>
              </w:rPr>
            </w:pPr>
            <w:r w:rsidRPr="004E5A5B">
              <w:rPr>
                <w:rFonts w:asciiTheme="minorHAnsi" w:hAnsiTheme="minorHAnsi" w:cstheme="minorHAnsi"/>
                <w:kern w:val="24"/>
                <w:sz w:val="22"/>
                <w:szCs w:val="22"/>
                <w:lang w:val="pl"/>
              </w:rPr>
              <w:t>Wspólnie opracowane rozwiązania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FC12FE" w14:textId="15DEF88A" w:rsidR="00A77B3E" w:rsidRPr="004E5A5B" w:rsidRDefault="00C7128E">
            <w:pPr>
              <w:spacing w:before="100"/>
              <w:rPr>
                <w:rFonts w:asciiTheme="minorHAnsi" w:hAnsiTheme="minorHAnsi" w:cstheme="minorHAnsi"/>
                <w:color w:val="000000"/>
                <w:sz w:val="22"/>
                <w:szCs w:val="22"/>
              </w:rPr>
            </w:pPr>
            <w:r w:rsidRPr="004E5A5B">
              <w:rPr>
                <w:rFonts w:asciiTheme="minorHAnsi" w:hAnsiTheme="minorHAnsi" w:cstheme="minorHAnsi"/>
                <w:kern w:val="24"/>
                <w:sz w:val="22"/>
                <w:szCs w:val="22"/>
                <w:lang w:val="pl"/>
              </w:rPr>
              <w:t>Liczba opracowanych rozwiązań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0719589" w14:textId="694FD1DD" w:rsidR="00A77B3E" w:rsidRPr="004E5A5B" w:rsidRDefault="00A468A9">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082549A" w14:textId="57B0D15A" w:rsidR="00A77B3E" w:rsidRPr="004E5A5B" w:rsidRDefault="00A468A9">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27</w:t>
            </w:r>
          </w:p>
        </w:tc>
      </w:tr>
    </w:tbl>
    <w:p w14:paraId="36CBA365" w14:textId="77777777" w:rsidR="00C47E7B" w:rsidRPr="004E5A5B" w:rsidRDefault="00C47E7B" w:rsidP="009D1CB5">
      <w:pPr>
        <w:pStyle w:val="Nagwek3"/>
        <w:rPr>
          <w:rFonts w:asciiTheme="minorHAnsi" w:hAnsiTheme="minorHAnsi" w:cstheme="minorHAnsi"/>
          <w:b w:val="0"/>
          <w:color w:val="000000"/>
          <w:sz w:val="24"/>
          <w:szCs w:val="24"/>
          <w:lang w:val="pl"/>
        </w:rPr>
      </w:pPr>
    </w:p>
    <w:p w14:paraId="0C4F4C27" w14:textId="3228AFE9" w:rsidR="00A77B3E" w:rsidRPr="004E5A5B" w:rsidRDefault="006359A6" w:rsidP="007742D1">
      <w:pPr>
        <w:pStyle w:val="Nagwek3"/>
        <w:tabs>
          <w:tab w:val="left" w:pos="921"/>
        </w:tabs>
        <w:rPr>
          <w:rFonts w:asciiTheme="minorHAnsi" w:hAnsiTheme="minorHAnsi" w:cstheme="minorHAnsi"/>
          <w:b w:val="0"/>
          <w:i/>
          <w:color w:val="000000"/>
          <w:sz w:val="24"/>
          <w:szCs w:val="24"/>
        </w:rPr>
      </w:pPr>
      <w:bookmarkStart w:id="122" w:name="_Toc95731548"/>
      <w:bookmarkStart w:id="123" w:name="_Toc103145783"/>
      <w:r w:rsidRPr="004E5A5B">
        <w:rPr>
          <w:rFonts w:asciiTheme="minorHAnsi" w:hAnsiTheme="minorHAnsi" w:cstheme="minorHAnsi"/>
          <w:b w:val="0"/>
          <w:color w:val="000000"/>
          <w:sz w:val="24"/>
          <w:szCs w:val="24"/>
          <w:lang w:val="pl"/>
        </w:rPr>
        <w:t>Tabela 3 – Wskaźniki rezultatu</w:t>
      </w:r>
      <w:bookmarkEnd w:id="122"/>
      <w:bookmarkEnd w:id="123"/>
    </w:p>
    <w:tbl>
      <w:tblPr>
        <w:tblW w:w="52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skaźniki rezultatu"/>
        <w:tblDescription w:val="W tabeli przedstawiono nazwy wskaźników rezultatu dla celu szczegółowego RSO 4.5: identyfikatory, jednostki miary dla każdego wskaźnika, ze wskazaniem roku referencyjnego, wartości bazowej i celu końcowego wraz ze źródłem danych."/>
      </w:tblPr>
      <w:tblGrid>
        <w:gridCol w:w="994"/>
        <w:gridCol w:w="1284"/>
        <w:gridCol w:w="1571"/>
        <w:gridCol w:w="1713"/>
        <w:gridCol w:w="999"/>
        <w:gridCol w:w="999"/>
        <w:gridCol w:w="714"/>
        <w:gridCol w:w="999"/>
        <w:gridCol w:w="890"/>
        <w:gridCol w:w="656"/>
      </w:tblGrid>
      <w:tr w:rsidR="007742D1" w:rsidRPr="004E5A5B" w14:paraId="0A444E49" w14:textId="77777777" w:rsidTr="007742D1">
        <w:trPr>
          <w:trHeight w:val="828"/>
          <w:tblHeader/>
        </w:trPr>
        <w:tc>
          <w:tcPr>
            <w:tcW w:w="98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929277E" w14:textId="77777777" w:rsidR="000011E7" w:rsidRPr="004E5A5B" w:rsidRDefault="000011E7" w:rsidP="000011E7">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Priorytet</w:t>
            </w:r>
          </w:p>
        </w:tc>
        <w:tc>
          <w:tcPr>
            <w:tcW w:w="1275"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ADCF6E0" w14:textId="77777777" w:rsidR="000011E7" w:rsidRPr="004E5A5B" w:rsidRDefault="000011E7" w:rsidP="000011E7">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1560"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9F7AAA5" w14:textId="25F18F31" w:rsidR="000011E7" w:rsidRPr="004E5A5B" w:rsidRDefault="000011E7" w:rsidP="000011E7">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Nr identyfikacyjny</w:t>
            </w:r>
          </w:p>
        </w:tc>
        <w:tc>
          <w:tcPr>
            <w:tcW w:w="170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D5A496B" w14:textId="77777777" w:rsidR="000011E7" w:rsidRPr="004E5A5B" w:rsidRDefault="000011E7" w:rsidP="000011E7">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Wskaźnik</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BBF60AB" w14:textId="77777777" w:rsidR="000011E7" w:rsidRPr="004E5A5B" w:rsidRDefault="000011E7" w:rsidP="000011E7">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Jednostka miary</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7EC4EF2" w14:textId="3F0F0219" w:rsidR="000011E7" w:rsidRPr="004E5A5B" w:rsidRDefault="00080469" w:rsidP="000011E7">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 xml:space="preserve">Wartość </w:t>
            </w:r>
            <w:r w:rsidR="000011E7" w:rsidRPr="004E5A5B">
              <w:rPr>
                <w:rFonts w:asciiTheme="minorHAnsi" w:hAnsiTheme="minorHAnsi" w:cstheme="minorHAnsi"/>
                <w:color w:val="000000"/>
                <w:sz w:val="22"/>
                <w:szCs w:val="22"/>
                <w:lang w:val="pl"/>
              </w:rPr>
              <w:t>bazowa</w:t>
            </w:r>
          </w:p>
        </w:tc>
        <w:tc>
          <w:tcPr>
            <w:tcW w:w="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F9D770C" w14:textId="77777777" w:rsidR="000011E7" w:rsidRPr="004E5A5B" w:rsidRDefault="000011E7" w:rsidP="000011E7">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Rok referencyjny</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6ECFF19" w14:textId="3940ADB2" w:rsidR="000011E7" w:rsidRPr="004E5A5B" w:rsidRDefault="000011E7" w:rsidP="000011E7">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w:t>
            </w:r>
            <w:r w:rsidR="008002E6" w:rsidRPr="004E5A5B">
              <w:rPr>
                <w:rFonts w:asciiTheme="minorHAnsi" w:hAnsiTheme="minorHAnsi" w:cstheme="minorHAnsi"/>
                <w:color w:val="000000"/>
                <w:sz w:val="22"/>
                <w:szCs w:val="22"/>
                <w:lang w:val="pl"/>
              </w:rPr>
              <w:t xml:space="preserve"> końcowy</w:t>
            </w:r>
            <w:r w:rsidRPr="004E5A5B">
              <w:rPr>
                <w:rFonts w:asciiTheme="minorHAnsi" w:hAnsiTheme="minorHAnsi" w:cstheme="minorHAnsi"/>
                <w:color w:val="000000"/>
                <w:sz w:val="22"/>
                <w:szCs w:val="22"/>
                <w:lang w:val="pl"/>
              </w:rPr>
              <w:t xml:space="preserve"> (2029 r.)</w:t>
            </w:r>
          </w:p>
        </w:tc>
        <w:tc>
          <w:tcPr>
            <w:tcW w:w="88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D031FBF" w14:textId="77777777" w:rsidR="000011E7" w:rsidRPr="004E5A5B" w:rsidRDefault="000011E7" w:rsidP="000011E7">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Źródło danych</w:t>
            </w:r>
          </w:p>
        </w:tc>
        <w:tc>
          <w:tcPr>
            <w:tcW w:w="65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BE5CF09" w14:textId="3DD054DF" w:rsidR="000011E7" w:rsidRPr="004E5A5B" w:rsidRDefault="008002E6" w:rsidP="000011E7">
            <w:pPr>
              <w:spacing w:before="100"/>
              <w:rPr>
                <w:rFonts w:asciiTheme="minorHAnsi" w:hAnsiTheme="minorHAnsi" w:cstheme="minorHAnsi"/>
                <w:color w:val="000000"/>
              </w:rPr>
            </w:pPr>
            <w:r w:rsidRPr="004E5A5B">
              <w:rPr>
                <w:rFonts w:asciiTheme="minorHAnsi" w:hAnsiTheme="minorHAnsi" w:cstheme="minorHAnsi"/>
                <w:color w:val="000000"/>
                <w:lang w:val="pl"/>
              </w:rPr>
              <w:t>Uwagi</w:t>
            </w:r>
          </w:p>
        </w:tc>
      </w:tr>
      <w:tr w:rsidR="007742D1" w:rsidRPr="004E5A5B" w14:paraId="2D2A6362" w14:textId="77777777" w:rsidTr="007742D1">
        <w:trPr>
          <w:trHeight w:val="1823"/>
        </w:trPr>
        <w:tc>
          <w:tcPr>
            <w:tcW w:w="98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97BFAF7" w14:textId="77777777" w:rsidR="000011E7" w:rsidRPr="004E5A5B" w:rsidRDefault="000011E7" w:rsidP="000011E7">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2</w:t>
            </w:r>
          </w:p>
        </w:tc>
        <w:tc>
          <w:tcPr>
            <w:tcW w:w="1275"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457DBA1" w14:textId="7C54B60A" w:rsidR="000011E7" w:rsidRPr="004E5A5B" w:rsidRDefault="000011E7" w:rsidP="000011E7">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RSO4.5</w:t>
            </w:r>
          </w:p>
        </w:tc>
        <w:tc>
          <w:tcPr>
            <w:tcW w:w="1560"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99179BE" w14:textId="1511C65C" w:rsidR="000011E7" w:rsidRPr="004E5A5B" w:rsidRDefault="000011E7" w:rsidP="000011E7">
            <w:pPr>
              <w:spacing w:before="100"/>
              <w:rPr>
                <w:rFonts w:asciiTheme="minorHAnsi" w:hAnsiTheme="minorHAnsi" w:cstheme="minorHAnsi"/>
                <w:color w:val="000000"/>
                <w:sz w:val="22"/>
                <w:szCs w:val="22"/>
              </w:rPr>
            </w:pPr>
            <w:r w:rsidRPr="004E5A5B">
              <w:rPr>
                <w:rFonts w:asciiTheme="minorHAnsi" w:hAnsiTheme="minorHAnsi" w:cstheme="minorHAnsi"/>
                <w:color w:val="000000"/>
                <w:kern w:val="24"/>
                <w:sz w:val="22"/>
                <w:szCs w:val="22"/>
                <w:lang w:val="pl"/>
              </w:rPr>
              <w:t>RCR73</w:t>
            </w:r>
          </w:p>
        </w:tc>
        <w:tc>
          <w:tcPr>
            <w:tcW w:w="170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F84816" w14:textId="58D8A554" w:rsidR="000011E7" w:rsidRPr="004E5A5B" w:rsidRDefault="000011E7" w:rsidP="000011E7">
            <w:pPr>
              <w:spacing w:before="100"/>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lang w:val="pl-PL"/>
              </w:rPr>
              <w:t>Roczna liczba użytkowników nowych lub zmodernizowanych placówek opieki zdrowotnej</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F25A92" w14:textId="0A4B5F8F" w:rsidR="000011E7" w:rsidRPr="004E5A5B" w:rsidRDefault="000011E7" w:rsidP="000011E7">
            <w:pPr>
              <w:spacing w:before="100"/>
              <w:rPr>
                <w:rFonts w:asciiTheme="minorHAnsi" w:hAnsiTheme="minorHAnsi" w:cstheme="minorHAnsi"/>
                <w:color w:val="000000"/>
                <w:sz w:val="22"/>
                <w:szCs w:val="22"/>
              </w:rPr>
            </w:pPr>
            <w:r w:rsidRPr="004E5A5B">
              <w:rPr>
                <w:rFonts w:asciiTheme="minorHAnsi" w:hAnsiTheme="minorHAnsi" w:cstheme="minorHAnsi"/>
                <w:color w:val="000000"/>
                <w:kern w:val="24"/>
                <w:sz w:val="22"/>
                <w:szCs w:val="22"/>
                <w:lang w:val="pl"/>
              </w:rPr>
              <w:t>Liczba użytkowników/rok</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896011" w14:textId="037EFDFB" w:rsidR="000011E7" w:rsidRPr="004E5A5B" w:rsidRDefault="000011E7" w:rsidP="000011E7">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0373B87" w14:textId="01E38A18" w:rsidR="000011E7" w:rsidRPr="004E5A5B" w:rsidRDefault="00A468A9" w:rsidP="000011E7">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rPr>
              <w:t>2021</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F36B3C" w14:textId="70FFF100" w:rsidR="000011E7" w:rsidRPr="004E5A5B" w:rsidRDefault="00A468A9" w:rsidP="000011E7">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59 182</w:t>
            </w:r>
          </w:p>
        </w:tc>
        <w:tc>
          <w:tcPr>
            <w:tcW w:w="88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2659152" w14:textId="6514E2E9" w:rsidR="000011E7" w:rsidRPr="004E5A5B" w:rsidRDefault="00A468A9" w:rsidP="000011E7">
            <w:pPr>
              <w:spacing w:before="100"/>
              <w:rPr>
                <w:rFonts w:asciiTheme="minorHAnsi" w:hAnsiTheme="minorHAnsi" w:cstheme="minorHAnsi"/>
                <w:color w:val="000000"/>
                <w:sz w:val="22"/>
                <w:szCs w:val="22"/>
              </w:rPr>
            </w:pPr>
            <w:proofErr w:type="spellStart"/>
            <w:r w:rsidRPr="004E5A5B">
              <w:rPr>
                <w:rFonts w:asciiTheme="minorHAnsi" w:hAnsiTheme="minorHAnsi" w:cstheme="minorHAnsi"/>
                <w:color w:val="000000"/>
                <w:sz w:val="22"/>
                <w:szCs w:val="22"/>
              </w:rPr>
              <w:t>Własne</w:t>
            </w:r>
            <w:proofErr w:type="spellEnd"/>
            <w:r w:rsidRPr="004E5A5B">
              <w:rPr>
                <w:rFonts w:asciiTheme="minorHAnsi" w:hAnsiTheme="minorHAnsi" w:cstheme="minorHAnsi"/>
                <w:color w:val="000000"/>
                <w:sz w:val="22"/>
                <w:szCs w:val="22"/>
              </w:rPr>
              <w:t xml:space="preserve"> </w:t>
            </w:r>
            <w:proofErr w:type="spellStart"/>
            <w:r w:rsidRPr="004E5A5B">
              <w:rPr>
                <w:rFonts w:asciiTheme="minorHAnsi" w:hAnsiTheme="minorHAnsi" w:cstheme="minorHAnsi"/>
                <w:color w:val="000000"/>
                <w:sz w:val="22"/>
                <w:szCs w:val="22"/>
              </w:rPr>
              <w:t>obliczenia</w:t>
            </w:r>
            <w:proofErr w:type="spellEnd"/>
          </w:p>
        </w:tc>
        <w:tc>
          <w:tcPr>
            <w:tcW w:w="65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D84DD4B" w14:textId="098B8385" w:rsidR="000011E7" w:rsidRPr="004E5A5B" w:rsidRDefault="00A468A9" w:rsidP="000011E7">
            <w:pPr>
              <w:spacing w:before="100"/>
              <w:rPr>
                <w:rFonts w:asciiTheme="minorHAnsi" w:hAnsiTheme="minorHAnsi" w:cstheme="minorHAnsi"/>
                <w:color w:val="000000"/>
              </w:rPr>
            </w:pPr>
            <w:r w:rsidRPr="004E5A5B">
              <w:rPr>
                <w:rFonts w:asciiTheme="minorHAnsi" w:hAnsiTheme="minorHAnsi" w:cstheme="minorHAnsi"/>
                <w:color w:val="000000"/>
              </w:rPr>
              <w:t>-</w:t>
            </w:r>
          </w:p>
        </w:tc>
      </w:tr>
      <w:tr w:rsidR="007742D1" w:rsidRPr="004E5A5B" w14:paraId="29E141CF" w14:textId="77777777" w:rsidTr="007742D1">
        <w:trPr>
          <w:trHeight w:val="1312"/>
        </w:trPr>
        <w:tc>
          <w:tcPr>
            <w:tcW w:w="98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F04FF6C" w14:textId="41A65D8B" w:rsidR="000011E7" w:rsidRPr="004E5A5B" w:rsidRDefault="000011E7" w:rsidP="000011E7">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2</w:t>
            </w:r>
          </w:p>
        </w:tc>
        <w:tc>
          <w:tcPr>
            <w:tcW w:w="1275"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DC79ED0" w14:textId="089DB4D7" w:rsidR="000011E7" w:rsidRPr="004E5A5B" w:rsidRDefault="000011E7" w:rsidP="000011E7">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RSO4.5</w:t>
            </w:r>
          </w:p>
        </w:tc>
        <w:tc>
          <w:tcPr>
            <w:tcW w:w="1560"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E245D78" w14:textId="298AC011" w:rsidR="000011E7" w:rsidRPr="004E5A5B" w:rsidRDefault="000011E7" w:rsidP="000011E7">
            <w:pPr>
              <w:spacing w:before="100"/>
              <w:rPr>
                <w:rFonts w:asciiTheme="minorHAnsi" w:hAnsiTheme="minorHAnsi" w:cstheme="minorHAnsi"/>
                <w:color w:val="000000"/>
                <w:sz w:val="22"/>
                <w:szCs w:val="22"/>
              </w:rPr>
            </w:pPr>
            <w:r w:rsidRPr="004E5A5B">
              <w:rPr>
                <w:rFonts w:asciiTheme="minorHAnsi" w:hAnsiTheme="minorHAnsi" w:cstheme="minorHAnsi"/>
                <w:color w:val="000000"/>
                <w:kern w:val="24"/>
                <w:sz w:val="22"/>
                <w:szCs w:val="22"/>
                <w:lang w:val="pl"/>
              </w:rPr>
              <w:t>RCR104</w:t>
            </w:r>
          </w:p>
        </w:tc>
        <w:tc>
          <w:tcPr>
            <w:tcW w:w="170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4227825" w14:textId="252F3EF3" w:rsidR="000011E7" w:rsidRPr="004E5A5B" w:rsidRDefault="00873FDD" w:rsidP="000011E7">
            <w:pPr>
              <w:spacing w:before="100"/>
              <w:rPr>
                <w:rFonts w:asciiTheme="minorHAnsi" w:hAnsiTheme="minorHAnsi" w:cstheme="minorHAnsi"/>
                <w:color w:val="000000"/>
                <w:sz w:val="22"/>
                <w:szCs w:val="22"/>
                <w:lang w:val="pl-PL"/>
              </w:rPr>
            </w:pPr>
            <w:r w:rsidRPr="004E5A5B">
              <w:rPr>
                <w:rFonts w:asciiTheme="minorHAnsi" w:hAnsiTheme="minorHAnsi" w:cstheme="minorHAnsi"/>
                <w:sz w:val="22"/>
                <w:szCs w:val="22"/>
                <w:lang w:val="pl-PL"/>
              </w:rPr>
              <w:t>Rozwiązania przyjęte lub zastosowane na szerszą skalę przez organizacje</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967FC15" w14:textId="208EB583" w:rsidR="000011E7" w:rsidRPr="004E5A5B" w:rsidRDefault="00EF6E0E" w:rsidP="000011E7">
            <w:pPr>
              <w:spacing w:before="100"/>
              <w:rPr>
                <w:rFonts w:asciiTheme="minorHAnsi" w:hAnsiTheme="minorHAnsi" w:cstheme="minorHAnsi"/>
                <w:color w:val="000000"/>
                <w:sz w:val="22"/>
                <w:szCs w:val="22"/>
              </w:rPr>
            </w:pPr>
            <w:r w:rsidRPr="004E5A5B">
              <w:rPr>
                <w:rFonts w:asciiTheme="minorHAnsi" w:hAnsiTheme="minorHAnsi" w:cstheme="minorHAnsi"/>
                <w:sz w:val="22"/>
                <w:szCs w:val="22"/>
                <w:lang w:val="pl"/>
              </w:rPr>
              <w:t>Liczba zastosowanych rozwiązań</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53E86E7" w14:textId="39E22715" w:rsidR="000011E7" w:rsidRPr="004E5A5B" w:rsidRDefault="000011E7" w:rsidP="000011E7">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AC9F427" w14:textId="06BAFD3F" w:rsidR="000011E7" w:rsidRPr="004E5A5B" w:rsidRDefault="00A468A9" w:rsidP="000011E7">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rPr>
              <w:t>2021</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0A86AC3" w14:textId="28D90420" w:rsidR="000011E7" w:rsidRPr="004E5A5B" w:rsidRDefault="00A468A9" w:rsidP="000011E7">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14</w:t>
            </w:r>
          </w:p>
        </w:tc>
        <w:tc>
          <w:tcPr>
            <w:tcW w:w="88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8149894" w14:textId="5F963A8E" w:rsidR="000011E7" w:rsidRPr="004E5A5B" w:rsidRDefault="00A468A9" w:rsidP="000011E7">
            <w:pPr>
              <w:spacing w:before="100"/>
              <w:rPr>
                <w:rFonts w:asciiTheme="minorHAnsi" w:hAnsiTheme="minorHAnsi" w:cstheme="minorHAnsi"/>
                <w:color w:val="000000"/>
                <w:sz w:val="22"/>
                <w:szCs w:val="22"/>
              </w:rPr>
            </w:pPr>
            <w:proofErr w:type="spellStart"/>
            <w:r w:rsidRPr="004E5A5B">
              <w:rPr>
                <w:rFonts w:asciiTheme="minorHAnsi" w:hAnsiTheme="minorHAnsi" w:cstheme="minorHAnsi"/>
                <w:color w:val="000000"/>
                <w:sz w:val="22"/>
                <w:szCs w:val="22"/>
              </w:rPr>
              <w:t>Własne</w:t>
            </w:r>
            <w:proofErr w:type="spellEnd"/>
            <w:r w:rsidRPr="004E5A5B">
              <w:rPr>
                <w:rFonts w:asciiTheme="minorHAnsi" w:hAnsiTheme="minorHAnsi" w:cstheme="minorHAnsi"/>
                <w:color w:val="000000"/>
                <w:sz w:val="22"/>
                <w:szCs w:val="22"/>
              </w:rPr>
              <w:t xml:space="preserve"> </w:t>
            </w:r>
            <w:proofErr w:type="spellStart"/>
            <w:r w:rsidRPr="004E5A5B">
              <w:rPr>
                <w:rFonts w:asciiTheme="minorHAnsi" w:hAnsiTheme="minorHAnsi" w:cstheme="minorHAnsi"/>
                <w:color w:val="000000"/>
                <w:sz w:val="22"/>
                <w:szCs w:val="22"/>
              </w:rPr>
              <w:t>obliczenia</w:t>
            </w:r>
            <w:proofErr w:type="spellEnd"/>
          </w:p>
        </w:tc>
        <w:tc>
          <w:tcPr>
            <w:tcW w:w="65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92E2228" w14:textId="5148978E" w:rsidR="000011E7" w:rsidRPr="004E5A5B" w:rsidRDefault="00A468A9" w:rsidP="000011E7">
            <w:pPr>
              <w:spacing w:before="100"/>
              <w:rPr>
                <w:rFonts w:asciiTheme="minorHAnsi" w:hAnsiTheme="minorHAnsi" w:cstheme="minorHAnsi"/>
                <w:color w:val="000000"/>
              </w:rPr>
            </w:pPr>
            <w:r w:rsidRPr="004E5A5B">
              <w:rPr>
                <w:rFonts w:asciiTheme="minorHAnsi" w:hAnsiTheme="minorHAnsi" w:cstheme="minorHAnsi"/>
                <w:color w:val="000000"/>
              </w:rPr>
              <w:t>-</w:t>
            </w:r>
          </w:p>
        </w:tc>
      </w:tr>
    </w:tbl>
    <w:p w14:paraId="4E3377F9" w14:textId="0139CB11" w:rsidR="00A77B3E" w:rsidRPr="004E5A5B" w:rsidRDefault="006359A6" w:rsidP="00FD1EF2">
      <w:pPr>
        <w:pStyle w:val="Nagwek3"/>
        <w:spacing w:line="360" w:lineRule="auto"/>
        <w:rPr>
          <w:rFonts w:asciiTheme="minorHAnsi" w:hAnsiTheme="minorHAnsi" w:cstheme="minorHAnsi"/>
          <w:bCs w:val="0"/>
          <w:color w:val="000000"/>
          <w:sz w:val="24"/>
          <w:szCs w:val="24"/>
        </w:rPr>
      </w:pPr>
      <w:bookmarkStart w:id="124" w:name="_Toc95731549"/>
      <w:bookmarkStart w:id="125" w:name="_Toc103145784"/>
      <w:r w:rsidRPr="004E5A5B">
        <w:rPr>
          <w:rFonts w:asciiTheme="minorHAnsi" w:hAnsiTheme="minorHAnsi" w:cstheme="minorHAnsi"/>
          <w:bCs w:val="0"/>
          <w:color w:val="000000"/>
          <w:sz w:val="24"/>
          <w:szCs w:val="24"/>
          <w:lang w:val="pl"/>
        </w:rPr>
        <w:t>2.</w:t>
      </w:r>
      <w:r w:rsidR="00201E0E" w:rsidRPr="004E5A5B">
        <w:rPr>
          <w:rFonts w:asciiTheme="minorHAnsi" w:hAnsiTheme="minorHAnsi" w:cstheme="minorHAnsi"/>
          <w:bCs w:val="0"/>
          <w:color w:val="000000"/>
          <w:sz w:val="24"/>
          <w:szCs w:val="24"/>
          <w:lang w:val="pl"/>
        </w:rPr>
        <w:t>2</w:t>
      </w:r>
      <w:r w:rsidRPr="004E5A5B">
        <w:rPr>
          <w:rFonts w:asciiTheme="minorHAnsi" w:hAnsiTheme="minorHAnsi" w:cstheme="minorHAnsi"/>
          <w:bCs w:val="0"/>
          <w:color w:val="000000"/>
          <w:sz w:val="24"/>
          <w:szCs w:val="24"/>
          <w:lang w:val="pl"/>
        </w:rPr>
        <w:t>.1.3. Główne grupy docelowe</w:t>
      </w:r>
      <w:bookmarkEnd w:id="124"/>
      <w:bookmarkEnd w:id="125"/>
    </w:p>
    <w:p w14:paraId="1E5214F4" w14:textId="6FC8759F" w:rsidR="00A77B3E" w:rsidRPr="004E5A5B" w:rsidRDefault="00140CE4" w:rsidP="00FD1EF2">
      <w:pPr>
        <w:spacing w:before="100" w:line="360" w:lineRule="auto"/>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e)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(iii), art. 17 ust. 9 lit. c)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(iv)</w:t>
      </w:r>
    </w:p>
    <w:p w14:paraId="7A918A7D" w14:textId="77777777" w:rsidR="00FD1EF2" w:rsidRPr="004E5A5B" w:rsidRDefault="00FD1EF2" w:rsidP="00FD1EF2">
      <w:pPr>
        <w:pStyle w:val="Default"/>
        <w:spacing w:line="360" w:lineRule="auto"/>
        <w:rPr>
          <w:rFonts w:asciiTheme="minorHAnsi" w:hAnsiTheme="minorHAnsi" w:cstheme="minorHAnsi"/>
        </w:rPr>
      </w:pPr>
      <w:r w:rsidRPr="004E5A5B">
        <w:rPr>
          <w:rStyle w:val="ts-alignment-element"/>
          <w:rFonts w:asciiTheme="minorHAnsi" w:hAnsiTheme="minorHAnsi" w:cstheme="minorHAnsi"/>
        </w:rPr>
        <w:t>Do grup wsparcia w ramach tego celu szczegółowego zaliczają się następujące instytucje:</w:t>
      </w:r>
    </w:p>
    <w:p w14:paraId="3C7ADF69" w14:textId="77777777" w:rsidR="00FD1EF2" w:rsidRPr="004E5A5B" w:rsidRDefault="00FD1EF2" w:rsidP="00FD1EF2">
      <w:pPr>
        <w:pStyle w:val="Akapitzlist"/>
        <w:numPr>
          <w:ilvl w:val="0"/>
          <w:numId w:val="20"/>
        </w:numPr>
        <w:spacing w:before="100" w:after="200" w:line="360" w:lineRule="auto"/>
        <w:jc w:val="both"/>
        <w:rPr>
          <w:rFonts w:asciiTheme="minorHAnsi" w:hAnsiTheme="minorHAnsi" w:cstheme="minorHAnsi"/>
          <w:lang w:val="pl-PL"/>
        </w:rPr>
      </w:pPr>
      <w:r w:rsidRPr="004E5A5B">
        <w:rPr>
          <w:rFonts w:asciiTheme="minorHAnsi" w:hAnsiTheme="minorHAnsi" w:cstheme="minorHAnsi"/>
          <w:lang w:val="pl"/>
        </w:rPr>
        <w:lastRenderedPageBreak/>
        <w:t>jednostki administracji państwowej, wojewódzkiej i samorządowej, stowarzyszenia tych jednostek oraz podległe im instytucje zajmujące się opieką medyczną,</w:t>
      </w:r>
    </w:p>
    <w:p w14:paraId="50D99EAD" w14:textId="77777777" w:rsidR="00FD1EF2" w:rsidRPr="004E5A5B" w:rsidRDefault="00FD1EF2" w:rsidP="00FD1EF2">
      <w:pPr>
        <w:pStyle w:val="Akapitzlist"/>
        <w:numPr>
          <w:ilvl w:val="0"/>
          <w:numId w:val="20"/>
        </w:numPr>
        <w:spacing w:before="100" w:after="200" w:line="360" w:lineRule="auto"/>
        <w:jc w:val="both"/>
        <w:rPr>
          <w:rFonts w:asciiTheme="minorHAnsi" w:hAnsiTheme="minorHAnsi" w:cstheme="minorHAnsi"/>
          <w:lang w:val="pl-PL"/>
        </w:rPr>
      </w:pPr>
      <w:r w:rsidRPr="004E5A5B">
        <w:rPr>
          <w:rFonts w:asciiTheme="minorHAnsi" w:hAnsiTheme="minorHAnsi" w:cstheme="minorHAnsi"/>
          <w:lang w:val="pl"/>
        </w:rPr>
        <w:t>podmioty publiczne świadczące usługi medyczne i usługi opieki długoterminowej,</w:t>
      </w:r>
    </w:p>
    <w:p w14:paraId="47A94364" w14:textId="77777777" w:rsidR="00FD1EF2" w:rsidRPr="004E5A5B" w:rsidRDefault="00FD1EF2" w:rsidP="00FD1EF2">
      <w:pPr>
        <w:pStyle w:val="Akapitzlist"/>
        <w:numPr>
          <w:ilvl w:val="0"/>
          <w:numId w:val="20"/>
        </w:numPr>
        <w:spacing w:before="100" w:after="200" w:line="360" w:lineRule="auto"/>
        <w:jc w:val="both"/>
        <w:rPr>
          <w:rFonts w:asciiTheme="minorHAnsi" w:hAnsiTheme="minorHAnsi" w:cstheme="minorHAnsi"/>
          <w:lang w:val="pl-PL"/>
        </w:rPr>
      </w:pPr>
      <w:r w:rsidRPr="004E5A5B">
        <w:rPr>
          <w:rFonts w:asciiTheme="minorHAnsi" w:hAnsiTheme="minorHAnsi" w:cstheme="minorHAnsi"/>
          <w:lang w:val="pl"/>
        </w:rPr>
        <w:t>służby ratownicze (tj. górskie służby ratownicze),</w:t>
      </w:r>
    </w:p>
    <w:p w14:paraId="438B266C" w14:textId="77777777" w:rsidR="00FD1EF2" w:rsidRPr="004E5A5B" w:rsidRDefault="00FD1EF2" w:rsidP="00FD1EF2">
      <w:pPr>
        <w:pStyle w:val="Akapitzlist"/>
        <w:numPr>
          <w:ilvl w:val="0"/>
          <w:numId w:val="20"/>
        </w:numPr>
        <w:spacing w:before="100" w:after="200" w:line="360" w:lineRule="auto"/>
        <w:jc w:val="both"/>
        <w:rPr>
          <w:rFonts w:asciiTheme="minorHAnsi" w:hAnsiTheme="minorHAnsi" w:cstheme="minorHAnsi"/>
          <w:lang w:val="pl-PL"/>
        </w:rPr>
      </w:pPr>
      <w:r w:rsidRPr="004E5A5B">
        <w:rPr>
          <w:rFonts w:asciiTheme="minorHAnsi" w:hAnsiTheme="minorHAnsi" w:cstheme="minorHAnsi"/>
          <w:lang w:val="pl"/>
        </w:rPr>
        <w:t>podmioty szkolnictwa wyższego, np. uczelnie medyczne, podmioty edukacyjne w zakresie ochrony zdrowia itp.,</w:t>
      </w:r>
    </w:p>
    <w:p w14:paraId="4C4DE7EF" w14:textId="77777777" w:rsidR="00FD1EF2" w:rsidRPr="004E5A5B" w:rsidRDefault="00FD1EF2" w:rsidP="00FD1EF2">
      <w:pPr>
        <w:pStyle w:val="Akapitzlist"/>
        <w:numPr>
          <w:ilvl w:val="0"/>
          <w:numId w:val="20"/>
        </w:numPr>
        <w:spacing w:before="100" w:after="200" w:line="360" w:lineRule="auto"/>
        <w:jc w:val="both"/>
        <w:rPr>
          <w:rFonts w:asciiTheme="minorHAnsi" w:hAnsiTheme="minorHAnsi" w:cstheme="minorHAnsi"/>
          <w:lang w:val="pl-PL"/>
        </w:rPr>
      </w:pPr>
      <w:r w:rsidRPr="004E5A5B">
        <w:rPr>
          <w:rFonts w:asciiTheme="minorHAnsi" w:hAnsiTheme="minorHAnsi" w:cstheme="minorHAnsi"/>
          <w:lang w:val="pl"/>
        </w:rPr>
        <w:t>organizacje pozarządowe (w tym organizacje i stowarzyszenia ratownicze).</w:t>
      </w:r>
    </w:p>
    <w:p w14:paraId="63C78879" w14:textId="77777777" w:rsidR="00FD1EF2" w:rsidRPr="004E5A5B" w:rsidRDefault="00FD1EF2" w:rsidP="00FD1EF2">
      <w:pPr>
        <w:pStyle w:val="Nagwek4"/>
        <w:spacing w:line="360" w:lineRule="auto"/>
        <w:rPr>
          <w:rFonts w:asciiTheme="minorHAnsi" w:hAnsiTheme="minorHAnsi" w:cstheme="minorHAnsi"/>
          <w:caps/>
          <w:sz w:val="24"/>
          <w:szCs w:val="24"/>
          <w:lang w:val="pl-PL"/>
        </w:rPr>
      </w:pPr>
      <w:r w:rsidRPr="004E5A5B">
        <w:rPr>
          <w:rFonts w:asciiTheme="minorHAnsi" w:hAnsiTheme="minorHAnsi" w:cstheme="minorHAnsi"/>
          <w:caps/>
          <w:sz w:val="24"/>
          <w:szCs w:val="24"/>
          <w:lang w:val="pl"/>
        </w:rPr>
        <w:t xml:space="preserve">Konkretne obszary docelowe, w tym planowane wykorzystanie zintegrowanych inwestycji terytorialnych, rozwoju lokalnego kierowanego przez społeczność lub innych narzędzi terytorialnych </w:t>
      </w:r>
    </w:p>
    <w:p w14:paraId="78CB8330" w14:textId="77777777" w:rsidR="00FD1EF2" w:rsidRPr="004E5A5B" w:rsidRDefault="00FD1EF2" w:rsidP="00FD1EF2">
      <w:pPr>
        <w:spacing w:line="360" w:lineRule="auto"/>
        <w:rPr>
          <w:rFonts w:asciiTheme="minorHAnsi" w:eastAsia="Lato" w:hAnsiTheme="minorHAnsi" w:cstheme="minorHAnsi"/>
          <w:lang w:val="pl-PL"/>
        </w:rPr>
      </w:pPr>
      <w:r w:rsidRPr="004E5A5B">
        <w:rPr>
          <w:rFonts w:asciiTheme="minorHAnsi" w:hAnsiTheme="minorHAnsi" w:cstheme="minorHAnsi"/>
          <w:lang w:va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6D028CD3" w14:textId="6B750CFB" w:rsidR="00A77B3E" w:rsidRPr="004E5A5B" w:rsidRDefault="006359A6" w:rsidP="009D1CB5">
      <w:pPr>
        <w:pStyle w:val="Nagwek3"/>
        <w:rPr>
          <w:rFonts w:asciiTheme="minorHAnsi" w:hAnsiTheme="minorHAnsi" w:cstheme="minorHAnsi"/>
          <w:bCs w:val="0"/>
          <w:color w:val="000000"/>
          <w:sz w:val="24"/>
          <w:szCs w:val="24"/>
          <w:lang w:val="pl-PL"/>
        </w:rPr>
      </w:pPr>
      <w:bookmarkStart w:id="126" w:name="_Toc95731550"/>
      <w:bookmarkStart w:id="127" w:name="_Toc103145785"/>
      <w:r w:rsidRPr="004E5A5B">
        <w:rPr>
          <w:rFonts w:asciiTheme="minorHAnsi" w:hAnsiTheme="minorHAnsi" w:cstheme="minorHAnsi"/>
          <w:bCs w:val="0"/>
          <w:color w:val="000000"/>
          <w:sz w:val="24"/>
          <w:szCs w:val="24"/>
          <w:lang w:val="pl"/>
        </w:rPr>
        <w:t>2.</w:t>
      </w:r>
      <w:r w:rsidR="003F3659" w:rsidRPr="004E5A5B">
        <w:rPr>
          <w:rFonts w:asciiTheme="minorHAnsi" w:hAnsiTheme="minorHAnsi" w:cstheme="minorHAnsi"/>
          <w:bCs w:val="0"/>
          <w:color w:val="000000"/>
          <w:sz w:val="24"/>
          <w:szCs w:val="24"/>
          <w:lang w:val="pl"/>
        </w:rPr>
        <w:t>2</w:t>
      </w:r>
      <w:r w:rsidRPr="004E5A5B">
        <w:rPr>
          <w:rFonts w:asciiTheme="minorHAnsi" w:hAnsiTheme="minorHAnsi" w:cstheme="minorHAnsi"/>
          <w:bCs w:val="0"/>
          <w:color w:val="000000"/>
          <w:sz w:val="24"/>
          <w:szCs w:val="24"/>
          <w:lang w:val="pl"/>
        </w:rPr>
        <w:t xml:space="preserve">.1.4. </w:t>
      </w:r>
      <w:r w:rsidR="009D1CB5" w:rsidRPr="004E5A5B">
        <w:rPr>
          <w:rFonts w:asciiTheme="minorHAnsi" w:hAnsiTheme="minorHAnsi" w:cstheme="minorHAnsi"/>
          <w:bCs w:val="0"/>
          <w:color w:val="000000"/>
          <w:sz w:val="24"/>
          <w:szCs w:val="24"/>
          <w:lang w:val="pl"/>
        </w:rPr>
        <w:t>Wskazanie konkretnych terytoriów objętych wsparciem, z uwzględnieniem planowanego wykorzystania zintegrowanych inwestycji terytorialnych, rozwoju lokalnego kierowanego przez społeczność lub innych narzędzi terytorialnych</w:t>
      </w:r>
      <w:bookmarkEnd w:id="126"/>
      <w:bookmarkEnd w:id="127"/>
    </w:p>
    <w:p w14:paraId="3B1F4279" w14:textId="52BE6CE6" w:rsidR="00864A3F" w:rsidRPr="004E5A5B" w:rsidRDefault="00140CE4" w:rsidP="007742D1">
      <w:pPr>
        <w:spacing w:after="12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e)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(iv)</w:t>
      </w:r>
    </w:p>
    <w:p w14:paraId="4B18EE9C" w14:textId="6E649256" w:rsidR="00864A3F" w:rsidRPr="004E5A5B" w:rsidRDefault="00864A3F" w:rsidP="007742D1">
      <w:pPr>
        <w:spacing w:after="120"/>
        <w:rPr>
          <w:rFonts w:asciiTheme="minorHAnsi" w:hAnsiTheme="minorHAnsi" w:cstheme="minorHAnsi"/>
          <w:lang w:val="pl-PL"/>
        </w:rPr>
      </w:pPr>
      <w:r w:rsidRPr="004E5A5B">
        <w:rPr>
          <w:rFonts w:asciiTheme="minorHAnsi" w:hAnsiTheme="minorHAnsi" w:cstheme="minorHAnsi"/>
          <w:lang w:val="pl"/>
        </w:rPr>
        <w:t>Program nie przewiduje stosowania żadnych narzędzi terytorialnych, o których mowa powyżej.</w:t>
      </w:r>
    </w:p>
    <w:p w14:paraId="7B306F77" w14:textId="4DA42638" w:rsidR="00A77B3E" w:rsidRPr="004E5A5B" w:rsidRDefault="006359A6" w:rsidP="009D1CB5">
      <w:pPr>
        <w:pStyle w:val="Nagwek3"/>
        <w:rPr>
          <w:rFonts w:asciiTheme="minorHAnsi" w:hAnsiTheme="minorHAnsi" w:cstheme="minorHAnsi"/>
          <w:bCs w:val="0"/>
          <w:color w:val="000000"/>
          <w:sz w:val="24"/>
          <w:szCs w:val="24"/>
          <w:lang w:val="pl-PL"/>
        </w:rPr>
      </w:pPr>
      <w:bookmarkStart w:id="128" w:name="_Toc95731551"/>
      <w:bookmarkStart w:id="129" w:name="_Toc103145786"/>
      <w:r w:rsidRPr="004E5A5B">
        <w:rPr>
          <w:rFonts w:asciiTheme="minorHAnsi" w:hAnsiTheme="minorHAnsi" w:cstheme="minorHAnsi"/>
          <w:bCs w:val="0"/>
          <w:color w:val="000000"/>
          <w:sz w:val="24"/>
          <w:szCs w:val="24"/>
          <w:lang w:val="pl"/>
        </w:rPr>
        <w:t>2.</w:t>
      </w:r>
      <w:r w:rsidR="009A23DB" w:rsidRPr="004E5A5B">
        <w:rPr>
          <w:rFonts w:asciiTheme="minorHAnsi" w:hAnsiTheme="minorHAnsi" w:cstheme="minorHAnsi"/>
          <w:bCs w:val="0"/>
          <w:color w:val="000000"/>
          <w:sz w:val="24"/>
          <w:szCs w:val="24"/>
          <w:lang w:val="pl"/>
        </w:rPr>
        <w:t>2</w:t>
      </w:r>
      <w:r w:rsidRPr="004E5A5B">
        <w:rPr>
          <w:rFonts w:asciiTheme="minorHAnsi" w:hAnsiTheme="minorHAnsi" w:cstheme="minorHAnsi"/>
          <w:bCs w:val="0"/>
          <w:color w:val="000000"/>
          <w:sz w:val="24"/>
          <w:szCs w:val="24"/>
          <w:lang w:val="pl"/>
        </w:rPr>
        <w:t>.1.5. Planowane wykorzystanie instrumentów finansowych</w:t>
      </w:r>
      <w:bookmarkEnd w:id="128"/>
      <w:bookmarkEnd w:id="129"/>
    </w:p>
    <w:p w14:paraId="2E6E4808" w14:textId="524C4755" w:rsidR="00864A3F" w:rsidRPr="004E5A5B" w:rsidRDefault="00140CE4" w:rsidP="007742D1">
      <w:pPr>
        <w:spacing w:after="12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e)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(v)</w:t>
      </w:r>
    </w:p>
    <w:p w14:paraId="63437863" w14:textId="5359714D" w:rsidR="00864A3F" w:rsidRPr="004E5A5B" w:rsidRDefault="00864A3F" w:rsidP="007742D1">
      <w:pPr>
        <w:spacing w:after="120"/>
        <w:rPr>
          <w:rFonts w:asciiTheme="minorHAnsi" w:hAnsiTheme="minorHAnsi" w:cstheme="minorHAnsi"/>
          <w:lang w:val="pl-PL"/>
        </w:rPr>
      </w:pPr>
      <w:r w:rsidRPr="004E5A5B">
        <w:rPr>
          <w:rFonts w:asciiTheme="minorHAnsi" w:hAnsiTheme="minorHAnsi" w:cstheme="minorHAnsi"/>
          <w:lang w:val="pl"/>
        </w:rPr>
        <w:t>Nie przewiduje się wykorzystania instrumentów finansowych.</w:t>
      </w:r>
    </w:p>
    <w:p w14:paraId="463FE017" w14:textId="6CC84C4A" w:rsidR="00A77B3E" w:rsidRPr="004E5A5B" w:rsidRDefault="006359A6" w:rsidP="00864A3F">
      <w:pPr>
        <w:pStyle w:val="Nagwek3"/>
        <w:tabs>
          <w:tab w:val="left" w:pos="938"/>
        </w:tabs>
        <w:rPr>
          <w:rFonts w:asciiTheme="minorHAnsi" w:hAnsiTheme="minorHAnsi" w:cstheme="minorHAnsi"/>
          <w:bCs w:val="0"/>
          <w:color w:val="000000"/>
          <w:sz w:val="24"/>
          <w:szCs w:val="24"/>
          <w:lang w:val="pl-PL"/>
        </w:rPr>
      </w:pPr>
      <w:bookmarkStart w:id="130" w:name="_Toc95731552"/>
      <w:bookmarkStart w:id="131" w:name="_Toc103145787"/>
      <w:r w:rsidRPr="004E5A5B">
        <w:rPr>
          <w:rFonts w:asciiTheme="minorHAnsi" w:hAnsiTheme="minorHAnsi" w:cstheme="minorHAnsi"/>
          <w:bCs w:val="0"/>
          <w:color w:val="000000"/>
          <w:sz w:val="24"/>
          <w:szCs w:val="24"/>
          <w:lang w:val="pl"/>
        </w:rPr>
        <w:t>2.</w:t>
      </w:r>
      <w:r w:rsidR="00030E27" w:rsidRPr="004E5A5B">
        <w:rPr>
          <w:rFonts w:asciiTheme="minorHAnsi" w:hAnsiTheme="minorHAnsi" w:cstheme="minorHAnsi"/>
          <w:bCs w:val="0"/>
          <w:color w:val="000000"/>
          <w:sz w:val="24"/>
          <w:szCs w:val="24"/>
          <w:lang w:val="pl"/>
        </w:rPr>
        <w:t>2</w:t>
      </w:r>
      <w:r w:rsidRPr="004E5A5B">
        <w:rPr>
          <w:rFonts w:asciiTheme="minorHAnsi" w:hAnsiTheme="minorHAnsi" w:cstheme="minorHAnsi"/>
          <w:bCs w:val="0"/>
          <w:color w:val="000000"/>
          <w:sz w:val="24"/>
          <w:szCs w:val="24"/>
          <w:lang w:val="pl"/>
        </w:rPr>
        <w:t xml:space="preserve">.1.6. </w:t>
      </w:r>
      <w:r w:rsidR="009D1CB5" w:rsidRPr="004E5A5B">
        <w:rPr>
          <w:rFonts w:asciiTheme="minorHAnsi" w:hAnsiTheme="minorHAnsi" w:cstheme="minorHAnsi"/>
          <w:bCs w:val="0"/>
          <w:color w:val="000000"/>
          <w:sz w:val="24"/>
          <w:szCs w:val="24"/>
          <w:lang w:val="pl"/>
        </w:rPr>
        <w:t>Indykatywny podział zasobów programu UE według rodzaju interwencji</w:t>
      </w:r>
      <w:bookmarkEnd w:id="130"/>
      <w:bookmarkEnd w:id="131"/>
    </w:p>
    <w:p w14:paraId="1B84B497" w14:textId="2EBB85A4" w:rsidR="00A77B3E" w:rsidRPr="004E5A5B" w:rsidRDefault="00140CE4">
      <w:pPr>
        <w:spacing w:before="100"/>
        <w:rPr>
          <w:rFonts w:asciiTheme="minorHAnsi" w:hAnsiTheme="minorHAnsi" w:cstheme="minorHAnsi"/>
          <w:color w:val="000000"/>
          <w:lang w:val="p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e)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(vi), art. 17 ust. 9 lit. c)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(v)</w:t>
      </w:r>
    </w:p>
    <w:p w14:paraId="4D10BD5A" w14:textId="598B321B" w:rsidR="00A77B3E" w:rsidRPr="004E5A5B" w:rsidRDefault="006359A6" w:rsidP="009D1CB5">
      <w:pPr>
        <w:pStyle w:val="Nagwek3"/>
        <w:rPr>
          <w:rFonts w:asciiTheme="minorHAnsi" w:hAnsiTheme="minorHAnsi" w:cstheme="minorHAnsi"/>
          <w:b w:val="0"/>
          <w:color w:val="000000"/>
          <w:sz w:val="24"/>
          <w:szCs w:val="24"/>
          <w:lang w:val="pl"/>
        </w:rPr>
      </w:pPr>
      <w:bookmarkStart w:id="132" w:name="_Toc95731553"/>
      <w:bookmarkStart w:id="133" w:name="_Toc103145788"/>
      <w:r w:rsidRPr="004E5A5B">
        <w:rPr>
          <w:rFonts w:asciiTheme="minorHAnsi" w:hAnsiTheme="minorHAnsi" w:cstheme="minorHAnsi"/>
          <w:b w:val="0"/>
          <w:color w:val="000000"/>
          <w:sz w:val="24"/>
          <w:szCs w:val="24"/>
          <w:lang w:val="pl"/>
        </w:rPr>
        <w:t xml:space="preserve">Tabela 4 – Wymiar 1 – </w:t>
      </w:r>
      <w:r w:rsidR="009D1CB5" w:rsidRPr="004E5A5B">
        <w:rPr>
          <w:rFonts w:asciiTheme="minorHAnsi" w:hAnsiTheme="minorHAnsi" w:cstheme="minorHAnsi"/>
          <w:b w:val="0"/>
          <w:iCs/>
          <w:color w:val="000000"/>
          <w:sz w:val="24"/>
          <w:szCs w:val="24"/>
          <w:lang w:val="pl"/>
        </w:rPr>
        <w:t>zakres</w:t>
      </w:r>
      <w:r w:rsidRPr="004E5A5B">
        <w:rPr>
          <w:rFonts w:asciiTheme="minorHAnsi" w:hAnsiTheme="minorHAnsi" w:cstheme="minorHAnsi"/>
          <w:b w:val="0"/>
          <w:color w:val="000000"/>
          <w:sz w:val="24"/>
          <w:szCs w:val="24"/>
          <w:lang w:val="pl"/>
        </w:rPr>
        <w:t xml:space="preserve"> interwencji</w:t>
      </w:r>
      <w:bookmarkEnd w:id="132"/>
      <w:bookmarkEnd w:id="133"/>
    </w:p>
    <w:p w14:paraId="4C0E18F1" w14:textId="77777777" w:rsidR="00864A3F" w:rsidRPr="004E5A5B" w:rsidRDefault="00864A3F" w:rsidP="00864A3F">
      <w:pPr>
        <w:rPr>
          <w:rFonts w:asciiTheme="minorHAnsi" w:hAnsiTheme="minorHAnsi" w:cstheme="minorHAnsi"/>
          <w:sz w:val="6"/>
          <w:szCs w:val="6"/>
          <w:lang w:va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RSO 4.5 priorytetu 2 w podziale na kody interwencji."/>
      </w:tblPr>
      <w:tblGrid>
        <w:gridCol w:w="930"/>
        <w:gridCol w:w="1590"/>
        <w:gridCol w:w="875"/>
        <w:gridCol w:w="5451"/>
        <w:gridCol w:w="1466"/>
      </w:tblGrid>
      <w:tr w:rsidR="00C44012" w:rsidRPr="004E5A5B" w14:paraId="41CBC93A" w14:textId="77777777" w:rsidTr="00864A3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CE4BF49"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E8B3AD9"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E5D5CD1"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Fundusz</w:t>
            </w:r>
          </w:p>
        </w:tc>
        <w:tc>
          <w:tcPr>
            <w:tcW w:w="26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EBE8A6D"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Kod</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ED162E4"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Kwota (EUR)</w:t>
            </w:r>
          </w:p>
        </w:tc>
      </w:tr>
      <w:tr w:rsidR="00610120" w:rsidRPr="004E5A5B" w14:paraId="071100AF"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3F762E9" w14:textId="77777777" w:rsidR="00610120" w:rsidRPr="004E5A5B" w:rsidRDefault="00610120" w:rsidP="00610120">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9A600E" w14:textId="00DCFF71" w:rsidR="00610120" w:rsidRPr="004E5A5B" w:rsidRDefault="00610120" w:rsidP="00610120">
            <w:pPr>
              <w:spacing w:before="100"/>
              <w:rPr>
                <w:rFonts w:asciiTheme="minorHAnsi" w:hAnsiTheme="minorHAnsi" w:cstheme="minorHAnsi"/>
                <w:color w:val="000000"/>
                <w:sz w:val="22"/>
                <w:szCs w:val="22"/>
              </w:rPr>
            </w:pPr>
            <w:r w:rsidRPr="004E5A5B">
              <w:rPr>
                <w:rFonts w:asciiTheme="minorHAnsi" w:hAnsiTheme="minorHAnsi" w:cstheme="minorHAnsi"/>
                <w:sz w:val="22"/>
                <w:szCs w:val="22"/>
                <w:lang w:val="pl"/>
              </w:rPr>
              <w:t>RSO4</w:t>
            </w:r>
            <w:r w:rsidR="003F0BF2" w:rsidRPr="004E5A5B">
              <w:rPr>
                <w:rFonts w:asciiTheme="minorHAnsi" w:hAnsiTheme="minorHAnsi" w:cstheme="minorHAnsi"/>
                <w:sz w:val="22"/>
                <w:szCs w:val="22"/>
                <w:lang w:val="pl"/>
              </w:rPr>
              <w:t>.</w:t>
            </w:r>
            <w:r w:rsidRPr="004E5A5B">
              <w:rPr>
                <w:rFonts w:asciiTheme="minorHAnsi" w:hAnsiTheme="minorHAnsi" w:cstheme="minorHAnsi"/>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163EA01" w14:textId="15859B69" w:rsidR="00610120" w:rsidRPr="004E5A5B" w:rsidRDefault="00610120" w:rsidP="00610120">
            <w:pPr>
              <w:spacing w:before="100"/>
              <w:rPr>
                <w:rFonts w:asciiTheme="minorHAnsi" w:hAnsiTheme="minorHAnsi" w:cstheme="minorHAnsi"/>
                <w:color w:val="000000"/>
                <w:sz w:val="22"/>
                <w:szCs w:val="22"/>
              </w:rPr>
            </w:pPr>
          </w:p>
        </w:tc>
        <w:tc>
          <w:tcPr>
            <w:tcW w:w="26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114F7F0" w14:textId="22CEE243" w:rsidR="00610120" w:rsidRPr="004E5A5B" w:rsidRDefault="00EE4FB5" w:rsidP="00EE4FB5">
            <w:pPr>
              <w:jc w:val="both"/>
              <w:rPr>
                <w:rFonts w:asciiTheme="minorHAnsi" w:eastAsia="Calibri" w:hAnsiTheme="minorHAnsi" w:cstheme="minorHAnsi"/>
                <w:sz w:val="22"/>
                <w:szCs w:val="22"/>
              </w:rPr>
            </w:pPr>
            <w:r w:rsidRPr="004E5A5B">
              <w:rPr>
                <w:rFonts w:asciiTheme="minorHAnsi" w:hAnsiTheme="minorHAnsi" w:cstheme="minorHAnsi"/>
                <w:sz w:val="22"/>
                <w:szCs w:val="22"/>
                <w:lang w:val="pl"/>
              </w:rPr>
              <w:t>128 Infrastruktura zdrowotna</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C788849" w14:textId="43CA316A" w:rsidR="00610120" w:rsidRPr="004E5A5B" w:rsidRDefault="00A468A9" w:rsidP="00610120">
            <w:pPr>
              <w:spacing w:before="100"/>
              <w:jc w:val="right"/>
              <w:rPr>
                <w:rFonts w:asciiTheme="minorHAnsi" w:hAnsiTheme="minorHAnsi" w:cstheme="minorHAnsi"/>
                <w:color w:val="000000"/>
                <w:sz w:val="22"/>
                <w:szCs w:val="22"/>
              </w:rPr>
            </w:pPr>
            <w:r w:rsidRPr="004E5A5B">
              <w:rPr>
                <w:rFonts w:asciiTheme="minorHAnsi" w:eastAsia="Calibri" w:hAnsiTheme="minorHAnsi" w:cstheme="minorHAnsi"/>
                <w:sz w:val="22"/>
                <w:szCs w:val="22"/>
              </w:rPr>
              <w:t>9 039 316,36</w:t>
            </w:r>
          </w:p>
        </w:tc>
      </w:tr>
      <w:tr w:rsidR="00610120" w:rsidRPr="004E5A5B" w14:paraId="0C7A0CD4"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53FAD7" w14:textId="77777777" w:rsidR="00610120" w:rsidRPr="004E5A5B" w:rsidRDefault="00610120" w:rsidP="00610120">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ACAC599" w14:textId="39404381" w:rsidR="00610120" w:rsidRPr="004E5A5B" w:rsidRDefault="00610120" w:rsidP="00610120">
            <w:pPr>
              <w:spacing w:before="100"/>
              <w:rPr>
                <w:rFonts w:asciiTheme="minorHAnsi" w:hAnsiTheme="minorHAnsi" w:cstheme="minorHAnsi"/>
                <w:color w:val="000000"/>
                <w:sz w:val="22"/>
                <w:szCs w:val="22"/>
              </w:rPr>
            </w:pPr>
            <w:r w:rsidRPr="004E5A5B">
              <w:rPr>
                <w:rFonts w:asciiTheme="minorHAnsi" w:hAnsiTheme="minorHAnsi" w:cstheme="minorHAnsi"/>
                <w:sz w:val="22"/>
                <w:szCs w:val="22"/>
                <w:lang w:val="pl"/>
              </w:rPr>
              <w:t>RSO4</w:t>
            </w:r>
            <w:r w:rsidR="003F0BF2" w:rsidRPr="004E5A5B">
              <w:rPr>
                <w:rFonts w:asciiTheme="minorHAnsi" w:hAnsiTheme="minorHAnsi" w:cstheme="minorHAnsi"/>
                <w:sz w:val="22"/>
                <w:szCs w:val="22"/>
                <w:lang w:val="pl"/>
              </w:rPr>
              <w:t>.</w:t>
            </w:r>
            <w:r w:rsidRPr="004E5A5B">
              <w:rPr>
                <w:rFonts w:asciiTheme="minorHAnsi" w:hAnsiTheme="minorHAnsi" w:cstheme="minorHAnsi"/>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00B60F7" w14:textId="7C0CE77E" w:rsidR="00610120" w:rsidRPr="004E5A5B" w:rsidRDefault="00610120" w:rsidP="00610120">
            <w:pPr>
              <w:spacing w:before="100"/>
              <w:rPr>
                <w:rFonts w:asciiTheme="minorHAnsi" w:hAnsiTheme="minorHAnsi" w:cstheme="minorHAnsi"/>
                <w:color w:val="000000"/>
                <w:sz w:val="22"/>
                <w:szCs w:val="22"/>
              </w:rPr>
            </w:pPr>
          </w:p>
        </w:tc>
        <w:tc>
          <w:tcPr>
            <w:tcW w:w="26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F93AA2A" w14:textId="716A8135" w:rsidR="00610120" w:rsidRPr="004E5A5B" w:rsidRDefault="00EE4FB5" w:rsidP="00EF20D5">
            <w:pPr>
              <w:pStyle w:val="Default"/>
              <w:rPr>
                <w:rFonts w:asciiTheme="minorHAnsi" w:eastAsia="Calibri" w:hAnsiTheme="minorHAnsi" w:cstheme="minorHAnsi"/>
                <w:sz w:val="22"/>
                <w:szCs w:val="22"/>
              </w:rPr>
            </w:pPr>
            <w:r w:rsidRPr="004E5A5B">
              <w:rPr>
                <w:rFonts w:asciiTheme="minorHAnsi" w:hAnsiTheme="minorHAnsi" w:cstheme="minorHAnsi"/>
                <w:sz w:val="22"/>
                <w:szCs w:val="22"/>
                <w:lang w:val="pl"/>
              </w:rPr>
              <w:t xml:space="preserve">129 </w:t>
            </w:r>
            <w:r w:rsidR="009245C1" w:rsidRPr="004E5A5B">
              <w:rPr>
                <w:rFonts w:asciiTheme="minorHAnsi" w:hAnsiTheme="minorHAnsi" w:cstheme="minorHAnsi"/>
                <w:sz w:val="22"/>
                <w:szCs w:val="22"/>
              </w:rPr>
              <w:t xml:space="preserve">Wyposażenie opieki zdrowotnej </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F3DD35" w14:textId="6CF4559B" w:rsidR="00610120" w:rsidRPr="004E5A5B" w:rsidRDefault="00A468A9" w:rsidP="00610120">
            <w:pPr>
              <w:spacing w:before="100"/>
              <w:jc w:val="right"/>
              <w:rPr>
                <w:rFonts w:asciiTheme="minorHAnsi" w:hAnsiTheme="minorHAnsi" w:cstheme="minorHAnsi"/>
                <w:color w:val="000000"/>
                <w:sz w:val="22"/>
                <w:szCs w:val="22"/>
              </w:rPr>
            </w:pPr>
            <w:r w:rsidRPr="004E5A5B">
              <w:rPr>
                <w:rFonts w:asciiTheme="minorHAnsi" w:eastAsia="Calibri" w:hAnsiTheme="minorHAnsi" w:cstheme="minorHAnsi"/>
                <w:sz w:val="22"/>
                <w:szCs w:val="22"/>
              </w:rPr>
              <w:t>9 039 316,36</w:t>
            </w:r>
          </w:p>
        </w:tc>
      </w:tr>
      <w:tr w:rsidR="00610120" w:rsidRPr="004E5A5B" w14:paraId="6FF4197F"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14ADAEF" w14:textId="77777777" w:rsidR="00610120" w:rsidRPr="004E5A5B" w:rsidRDefault="00610120" w:rsidP="00610120">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FBDEC52" w14:textId="1DEBAF4A" w:rsidR="00610120" w:rsidRPr="004E5A5B" w:rsidRDefault="00610120" w:rsidP="00610120">
            <w:pPr>
              <w:spacing w:before="100"/>
              <w:rPr>
                <w:rFonts w:asciiTheme="minorHAnsi" w:hAnsiTheme="minorHAnsi" w:cstheme="minorHAnsi"/>
                <w:color w:val="000000"/>
                <w:sz w:val="22"/>
                <w:szCs w:val="22"/>
              </w:rPr>
            </w:pPr>
            <w:r w:rsidRPr="004E5A5B">
              <w:rPr>
                <w:rFonts w:asciiTheme="minorHAnsi" w:hAnsiTheme="minorHAnsi" w:cstheme="minorHAnsi"/>
                <w:sz w:val="22"/>
                <w:szCs w:val="22"/>
                <w:lang w:val="pl"/>
              </w:rPr>
              <w:t>RSO4</w:t>
            </w:r>
            <w:r w:rsidR="003F0BF2" w:rsidRPr="004E5A5B">
              <w:rPr>
                <w:rFonts w:asciiTheme="minorHAnsi" w:hAnsiTheme="minorHAnsi" w:cstheme="minorHAnsi"/>
                <w:sz w:val="22"/>
                <w:szCs w:val="22"/>
                <w:lang w:val="pl"/>
              </w:rPr>
              <w:t>.</w:t>
            </w:r>
            <w:r w:rsidRPr="004E5A5B">
              <w:rPr>
                <w:rFonts w:asciiTheme="minorHAnsi" w:hAnsiTheme="minorHAnsi" w:cstheme="minorHAnsi"/>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41FFC66" w14:textId="6F1931C5" w:rsidR="00610120" w:rsidRPr="004E5A5B" w:rsidRDefault="00610120" w:rsidP="00610120">
            <w:pPr>
              <w:spacing w:before="100"/>
              <w:rPr>
                <w:rFonts w:asciiTheme="minorHAnsi" w:hAnsiTheme="minorHAnsi" w:cstheme="minorHAnsi"/>
                <w:color w:val="000000"/>
                <w:sz w:val="22"/>
                <w:szCs w:val="22"/>
              </w:rPr>
            </w:pPr>
          </w:p>
        </w:tc>
        <w:tc>
          <w:tcPr>
            <w:tcW w:w="26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A22C393" w14:textId="75B0660C" w:rsidR="00610120" w:rsidRPr="004E5A5B" w:rsidRDefault="00EE4FB5" w:rsidP="00EF20D5">
            <w:pPr>
              <w:pStyle w:val="Default"/>
              <w:rPr>
                <w:rFonts w:asciiTheme="minorHAnsi" w:eastAsia="Calibri" w:hAnsiTheme="minorHAnsi" w:cstheme="minorHAnsi"/>
                <w:sz w:val="22"/>
                <w:szCs w:val="22"/>
              </w:rPr>
            </w:pPr>
            <w:r w:rsidRPr="004E5A5B">
              <w:rPr>
                <w:rFonts w:asciiTheme="minorHAnsi" w:hAnsiTheme="minorHAnsi" w:cstheme="minorHAnsi"/>
                <w:sz w:val="22"/>
                <w:szCs w:val="22"/>
                <w:lang w:val="pl"/>
              </w:rPr>
              <w:t xml:space="preserve">130 </w:t>
            </w:r>
            <w:r w:rsidR="009245C1" w:rsidRPr="004E5A5B">
              <w:rPr>
                <w:rFonts w:asciiTheme="minorHAnsi" w:hAnsiTheme="minorHAnsi" w:cstheme="minorHAnsi"/>
                <w:sz w:val="22"/>
                <w:szCs w:val="22"/>
              </w:rPr>
              <w:t xml:space="preserve">Aktywa ruchome opieki zdrowotnej </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2B5B52B" w14:textId="221F75F0" w:rsidR="00610120" w:rsidRPr="004E5A5B" w:rsidRDefault="00A468A9" w:rsidP="00610120">
            <w:pPr>
              <w:spacing w:before="100"/>
              <w:jc w:val="right"/>
              <w:rPr>
                <w:rFonts w:asciiTheme="minorHAnsi" w:hAnsiTheme="minorHAnsi" w:cstheme="minorHAnsi"/>
                <w:color w:val="000000"/>
                <w:sz w:val="22"/>
                <w:szCs w:val="22"/>
                <w:lang w:val="pl-PL"/>
              </w:rPr>
            </w:pPr>
            <w:r w:rsidRPr="004E5A5B">
              <w:rPr>
                <w:rFonts w:asciiTheme="minorHAnsi" w:eastAsia="Calibri" w:hAnsiTheme="minorHAnsi" w:cstheme="minorHAnsi"/>
                <w:sz w:val="22"/>
                <w:szCs w:val="22"/>
              </w:rPr>
              <w:t>9 039 316,36</w:t>
            </w:r>
          </w:p>
        </w:tc>
      </w:tr>
      <w:tr w:rsidR="00EE4FB5" w:rsidRPr="004E5A5B" w14:paraId="3BA85A7F"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208483A" w14:textId="707D1AE2" w:rsidR="00EE4FB5" w:rsidRPr="004E5A5B" w:rsidRDefault="00EE4FB5" w:rsidP="00EE4FB5">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2C7ABB7" w14:textId="0B47D518" w:rsidR="00EE4FB5" w:rsidRPr="004E5A5B" w:rsidRDefault="00EE4FB5" w:rsidP="00EE4FB5">
            <w:pPr>
              <w:spacing w:before="100"/>
              <w:rPr>
                <w:rFonts w:asciiTheme="minorHAnsi" w:hAnsiTheme="minorHAnsi" w:cstheme="minorHAnsi"/>
                <w:sz w:val="22"/>
                <w:szCs w:val="22"/>
              </w:rPr>
            </w:pPr>
            <w:r w:rsidRPr="004E5A5B">
              <w:rPr>
                <w:rFonts w:asciiTheme="minorHAnsi" w:hAnsiTheme="minorHAnsi" w:cstheme="minorHAnsi"/>
                <w:sz w:val="22"/>
                <w:szCs w:val="22"/>
                <w:lang w:val="pl"/>
              </w:rPr>
              <w:t>RSO4</w:t>
            </w:r>
            <w:r w:rsidR="003F0BF2" w:rsidRPr="004E5A5B">
              <w:rPr>
                <w:rFonts w:asciiTheme="minorHAnsi" w:hAnsiTheme="minorHAnsi" w:cstheme="minorHAnsi"/>
                <w:sz w:val="22"/>
                <w:szCs w:val="22"/>
                <w:lang w:val="pl"/>
              </w:rPr>
              <w:t>.</w:t>
            </w:r>
            <w:r w:rsidRPr="004E5A5B">
              <w:rPr>
                <w:rFonts w:asciiTheme="minorHAnsi" w:hAnsiTheme="minorHAnsi" w:cstheme="minorHAnsi"/>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1372BB" w14:textId="77777777" w:rsidR="00EE4FB5" w:rsidRPr="004E5A5B" w:rsidRDefault="00EE4FB5" w:rsidP="00EE4FB5">
            <w:pPr>
              <w:spacing w:before="100"/>
              <w:rPr>
                <w:rFonts w:asciiTheme="minorHAnsi" w:hAnsiTheme="minorHAnsi" w:cstheme="minorHAnsi"/>
                <w:color w:val="000000"/>
                <w:sz w:val="22"/>
                <w:szCs w:val="22"/>
              </w:rPr>
            </w:pPr>
          </w:p>
        </w:tc>
        <w:tc>
          <w:tcPr>
            <w:tcW w:w="26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225554F" w14:textId="43C1B45E" w:rsidR="00EE4FB5" w:rsidRPr="004E5A5B" w:rsidRDefault="00EE4FB5" w:rsidP="00EE4FB5">
            <w:pPr>
              <w:spacing w:before="100"/>
              <w:rPr>
                <w:rFonts w:asciiTheme="minorHAnsi" w:hAnsiTheme="minorHAnsi" w:cstheme="minorHAnsi"/>
                <w:color w:val="000000"/>
                <w:sz w:val="22"/>
                <w:szCs w:val="22"/>
              </w:rPr>
            </w:pPr>
            <w:r w:rsidRPr="004E5A5B">
              <w:rPr>
                <w:rFonts w:asciiTheme="minorHAnsi" w:hAnsiTheme="minorHAnsi" w:cstheme="minorHAnsi"/>
                <w:sz w:val="22"/>
                <w:szCs w:val="22"/>
                <w:lang w:val="pl"/>
              </w:rPr>
              <w:t>131 Cyfryzacja w opiece zdrowotnej</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D46AEB0" w14:textId="3721DCDF" w:rsidR="00EE4FB5" w:rsidRPr="004E5A5B" w:rsidRDefault="00A468A9" w:rsidP="00EE4FB5">
            <w:pPr>
              <w:spacing w:before="100"/>
              <w:jc w:val="right"/>
              <w:rPr>
                <w:rFonts w:asciiTheme="minorHAnsi" w:hAnsiTheme="minorHAnsi" w:cstheme="minorHAnsi"/>
                <w:color w:val="000000"/>
                <w:sz w:val="22"/>
                <w:szCs w:val="22"/>
              </w:rPr>
            </w:pPr>
            <w:r w:rsidRPr="004E5A5B">
              <w:rPr>
                <w:rFonts w:asciiTheme="minorHAnsi" w:eastAsia="Calibri" w:hAnsiTheme="minorHAnsi" w:cstheme="minorHAnsi"/>
                <w:sz w:val="22"/>
                <w:szCs w:val="22"/>
              </w:rPr>
              <w:t>9 039 316,36</w:t>
            </w:r>
          </w:p>
        </w:tc>
      </w:tr>
      <w:tr w:rsidR="00946154" w:rsidRPr="004E5A5B" w14:paraId="1A5C0E19"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90C6B88" w14:textId="292744C4" w:rsidR="00946154" w:rsidRPr="004E5A5B" w:rsidRDefault="00946154" w:rsidP="00946154">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C862A80" w14:textId="5DC6C193" w:rsidR="00946154" w:rsidRPr="004E5A5B" w:rsidRDefault="00946154" w:rsidP="00946154">
            <w:pPr>
              <w:spacing w:before="100"/>
              <w:rPr>
                <w:rFonts w:asciiTheme="minorHAnsi" w:hAnsiTheme="minorHAnsi" w:cstheme="minorHAnsi"/>
                <w:sz w:val="22"/>
                <w:szCs w:val="22"/>
              </w:rPr>
            </w:pPr>
            <w:r w:rsidRPr="004E5A5B">
              <w:rPr>
                <w:rFonts w:asciiTheme="minorHAnsi" w:hAnsiTheme="minorHAnsi" w:cstheme="minorHAnsi"/>
                <w:color w:val="000000"/>
                <w:sz w:val="22"/>
                <w:szCs w:val="22"/>
                <w:lang w:val="pl"/>
              </w:rPr>
              <w:t>RSO4</w:t>
            </w:r>
            <w:r w:rsidR="003F0BF2"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219787F" w14:textId="77777777" w:rsidR="00946154" w:rsidRPr="004E5A5B" w:rsidRDefault="00946154" w:rsidP="00946154">
            <w:pPr>
              <w:spacing w:before="100"/>
              <w:rPr>
                <w:rFonts w:asciiTheme="minorHAnsi" w:hAnsiTheme="minorHAnsi" w:cstheme="minorHAnsi"/>
                <w:color w:val="000000"/>
                <w:sz w:val="22"/>
                <w:szCs w:val="22"/>
              </w:rPr>
            </w:pPr>
          </w:p>
        </w:tc>
        <w:tc>
          <w:tcPr>
            <w:tcW w:w="264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6306DAF" w14:textId="2CFD05A9" w:rsidR="00946154" w:rsidRPr="004E5A5B" w:rsidRDefault="00946154" w:rsidP="00EF20D5">
            <w:pPr>
              <w:pStyle w:val="Default"/>
              <w:rPr>
                <w:rFonts w:asciiTheme="minorHAnsi" w:eastAsia="Calibri" w:hAnsiTheme="minorHAnsi" w:cstheme="minorHAnsi"/>
                <w:sz w:val="22"/>
                <w:szCs w:val="22"/>
              </w:rPr>
            </w:pPr>
            <w:r w:rsidRPr="004E5A5B">
              <w:rPr>
                <w:rFonts w:asciiTheme="minorHAnsi" w:hAnsiTheme="minorHAnsi" w:cstheme="minorHAnsi"/>
                <w:sz w:val="22"/>
                <w:szCs w:val="22"/>
                <w:lang w:val="pl"/>
              </w:rPr>
              <w:t xml:space="preserve">160 </w:t>
            </w:r>
            <w:r w:rsidR="00CD3D91" w:rsidRPr="004E5A5B">
              <w:rPr>
                <w:rFonts w:asciiTheme="minorHAnsi" w:hAnsiTheme="minorHAnsi" w:cstheme="minorHAnsi"/>
                <w:sz w:val="22"/>
                <w:szCs w:val="22"/>
              </w:rPr>
              <w:t xml:space="preserve">Działania na rzecz poprawy dostępności, efektywności i odporności systemów opieki zdrowotnej (z wyłączeniem infrastruktury) </w:t>
            </w:r>
          </w:p>
        </w:tc>
        <w:tc>
          <w:tcPr>
            <w:tcW w:w="71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AECD2B3" w14:textId="64E195D0" w:rsidR="00946154" w:rsidRPr="004E5A5B" w:rsidRDefault="00A468A9" w:rsidP="00946154">
            <w:pPr>
              <w:spacing w:before="100"/>
              <w:jc w:val="right"/>
              <w:rPr>
                <w:rFonts w:asciiTheme="minorHAnsi" w:hAnsiTheme="minorHAnsi" w:cstheme="minorHAnsi"/>
                <w:color w:val="000000"/>
                <w:sz w:val="22"/>
                <w:szCs w:val="22"/>
                <w:lang w:val="pl-PL"/>
              </w:rPr>
            </w:pPr>
            <w:r w:rsidRPr="004E5A5B">
              <w:rPr>
                <w:rFonts w:asciiTheme="minorHAnsi" w:eastAsia="Calibri" w:hAnsiTheme="minorHAnsi" w:cstheme="minorHAnsi"/>
                <w:sz w:val="22"/>
                <w:szCs w:val="22"/>
              </w:rPr>
              <w:t>9 039 316,36</w:t>
            </w:r>
          </w:p>
        </w:tc>
      </w:tr>
    </w:tbl>
    <w:p w14:paraId="64DC526A" w14:textId="781409AB" w:rsidR="00A77B3E" w:rsidRPr="004E5A5B" w:rsidRDefault="006359A6" w:rsidP="009D1CB5">
      <w:pPr>
        <w:pStyle w:val="Nagwek3"/>
        <w:rPr>
          <w:rFonts w:asciiTheme="minorHAnsi" w:hAnsiTheme="minorHAnsi" w:cstheme="minorHAnsi"/>
          <w:b w:val="0"/>
          <w:i/>
          <w:color w:val="000000"/>
          <w:sz w:val="24"/>
          <w:szCs w:val="24"/>
        </w:rPr>
      </w:pPr>
      <w:bookmarkStart w:id="134" w:name="_Toc95731554"/>
      <w:bookmarkStart w:id="135" w:name="_Toc103145789"/>
      <w:r w:rsidRPr="004E5A5B">
        <w:rPr>
          <w:rFonts w:asciiTheme="minorHAnsi" w:hAnsiTheme="minorHAnsi" w:cstheme="minorHAnsi"/>
          <w:b w:val="0"/>
          <w:color w:val="000000"/>
          <w:sz w:val="24"/>
          <w:szCs w:val="24"/>
          <w:lang w:val="pl"/>
        </w:rPr>
        <w:lastRenderedPageBreak/>
        <w:t>Tabela 5 – Wymiar 2 – forma finansowania</w:t>
      </w:r>
      <w:bookmarkEnd w:id="134"/>
      <w:bookmarkEnd w:id="1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RSO 4.5 priorytetu 2 w podziale na kody interwencji."/>
      </w:tblPr>
      <w:tblGrid>
        <w:gridCol w:w="2088"/>
        <w:gridCol w:w="1688"/>
        <w:gridCol w:w="857"/>
        <w:gridCol w:w="3961"/>
        <w:gridCol w:w="1718"/>
      </w:tblGrid>
      <w:tr w:rsidR="00C44012" w:rsidRPr="004E5A5B" w14:paraId="170CB5EF" w14:textId="77777777" w:rsidTr="00864A3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352AAC2" w14:textId="01CEF565" w:rsidR="00A77B3E" w:rsidRPr="004E5A5B" w:rsidRDefault="0036448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Nr p</w:t>
            </w:r>
            <w:r w:rsidR="006359A6" w:rsidRPr="004E5A5B">
              <w:rPr>
                <w:rFonts w:asciiTheme="minorHAnsi" w:hAnsiTheme="minorHAnsi" w:cstheme="minorHAnsi"/>
                <w:color w:val="000000"/>
                <w:sz w:val="22"/>
                <w:szCs w:val="22"/>
                <w:lang w:val="pl"/>
              </w:rPr>
              <w:t>riorytet</w:t>
            </w:r>
            <w:r w:rsidRPr="004E5A5B">
              <w:rPr>
                <w:rFonts w:asciiTheme="minorHAnsi" w:hAnsiTheme="minorHAnsi" w:cstheme="minorHAnsi"/>
                <w:color w:val="000000"/>
                <w:sz w:val="22"/>
                <w:szCs w:val="22"/>
                <w:lang w:val="pl"/>
              </w:rPr>
              <w:t>u</w:t>
            </w:r>
          </w:p>
        </w:tc>
        <w:tc>
          <w:tcPr>
            <w:tcW w:w="83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56DD727"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3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E3C49E"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Fundusz</w:t>
            </w:r>
          </w:p>
        </w:tc>
        <w:tc>
          <w:tcPr>
            <w:tcW w:w="193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9FAA5E2"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Kod</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FBAA9B0" w14:textId="0D431C70"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Kwota (</w:t>
            </w:r>
            <w:r w:rsidR="0036448C" w:rsidRPr="004E5A5B">
              <w:rPr>
                <w:rFonts w:asciiTheme="minorHAnsi" w:hAnsiTheme="minorHAnsi" w:cstheme="minorHAnsi"/>
                <w:color w:val="000000"/>
                <w:sz w:val="22"/>
                <w:szCs w:val="22"/>
                <w:lang w:val="pl"/>
              </w:rPr>
              <w:t xml:space="preserve">w </w:t>
            </w:r>
            <w:r w:rsidRPr="004E5A5B">
              <w:rPr>
                <w:rFonts w:asciiTheme="minorHAnsi" w:hAnsiTheme="minorHAnsi" w:cstheme="minorHAnsi"/>
                <w:color w:val="000000"/>
                <w:sz w:val="22"/>
                <w:szCs w:val="22"/>
                <w:lang w:val="pl"/>
              </w:rPr>
              <w:t>EUR)</w:t>
            </w:r>
          </w:p>
        </w:tc>
      </w:tr>
      <w:tr w:rsidR="00C44012" w:rsidRPr="004E5A5B" w14:paraId="4E7F2968"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DAC4200" w14:textId="77777777"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2</w:t>
            </w:r>
          </w:p>
        </w:tc>
        <w:tc>
          <w:tcPr>
            <w:tcW w:w="83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46CF256" w14:textId="7BA8E4BA"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RSO4</w:t>
            </w:r>
            <w:r w:rsidR="0036448C"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5</w:t>
            </w:r>
          </w:p>
        </w:tc>
        <w:tc>
          <w:tcPr>
            <w:tcW w:w="34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2999C24" w14:textId="3CD45712" w:rsidR="00A77B3E" w:rsidRPr="004E5A5B" w:rsidRDefault="00A77B3E">
            <w:pPr>
              <w:spacing w:before="100"/>
              <w:rPr>
                <w:rFonts w:asciiTheme="minorHAnsi" w:hAnsiTheme="minorHAnsi" w:cstheme="minorHAnsi"/>
                <w:color w:val="000000"/>
                <w:sz w:val="22"/>
                <w:szCs w:val="22"/>
              </w:rPr>
            </w:pPr>
          </w:p>
        </w:tc>
        <w:tc>
          <w:tcPr>
            <w:tcW w:w="193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A07F52E" w14:textId="77777777"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01. Dotacja</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E55D953" w14:textId="2C1DDDE4" w:rsidR="00A77B3E" w:rsidRPr="004E5A5B" w:rsidRDefault="00CA6CBA" w:rsidP="00CA6CBA">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45 196 581,82</w:t>
            </w:r>
          </w:p>
        </w:tc>
      </w:tr>
    </w:tbl>
    <w:p w14:paraId="6D01B857" w14:textId="77777777" w:rsidR="00C47E7B" w:rsidRPr="004E5A5B" w:rsidRDefault="00C47E7B" w:rsidP="00C47E7B">
      <w:pPr>
        <w:rPr>
          <w:rFonts w:asciiTheme="minorHAnsi" w:hAnsiTheme="minorHAnsi" w:cstheme="minorHAnsi"/>
          <w:lang w:val="pl"/>
        </w:rPr>
      </w:pPr>
    </w:p>
    <w:p w14:paraId="7F6455F7" w14:textId="789BB9AF" w:rsidR="00A77B3E" w:rsidRPr="004E5A5B" w:rsidRDefault="006359A6" w:rsidP="009D1CB5">
      <w:pPr>
        <w:pStyle w:val="Nagwek3"/>
        <w:rPr>
          <w:rFonts w:asciiTheme="minorHAnsi" w:hAnsiTheme="minorHAnsi" w:cstheme="minorHAnsi"/>
          <w:b w:val="0"/>
          <w:i/>
          <w:color w:val="000000"/>
          <w:sz w:val="24"/>
          <w:szCs w:val="24"/>
          <w:lang w:val="pl-PL"/>
        </w:rPr>
      </w:pPr>
      <w:bookmarkStart w:id="136" w:name="_Toc95731555"/>
      <w:bookmarkStart w:id="137" w:name="_Toc103145790"/>
      <w:r w:rsidRPr="004E5A5B">
        <w:rPr>
          <w:rFonts w:asciiTheme="minorHAnsi" w:hAnsiTheme="minorHAnsi" w:cstheme="minorHAnsi"/>
          <w:b w:val="0"/>
          <w:color w:val="000000"/>
          <w:sz w:val="24"/>
          <w:szCs w:val="24"/>
          <w:lang w:val="pl"/>
        </w:rPr>
        <w:t>Tabela 6 – Wymiar 3 – terytorialny mechanizm realizacji i ukierunkowanie terytorialne</w:t>
      </w:r>
      <w:bookmarkEnd w:id="136"/>
      <w:bookmarkEnd w:id="1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RSO 4.5 priorytetu 2 w podziale na kody interwencji."/>
      </w:tblPr>
      <w:tblGrid>
        <w:gridCol w:w="1807"/>
        <w:gridCol w:w="1848"/>
        <w:gridCol w:w="930"/>
        <w:gridCol w:w="3974"/>
        <w:gridCol w:w="1753"/>
      </w:tblGrid>
      <w:tr w:rsidR="00C44012" w:rsidRPr="004E5A5B" w14:paraId="4FFDD255" w14:textId="77777777" w:rsidTr="00864A3F">
        <w:trPr>
          <w:tblHeader/>
        </w:trPr>
        <w:tc>
          <w:tcPr>
            <w:tcW w:w="87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742E71B" w14:textId="195BA6E4" w:rsidR="00A77B3E" w:rsidRPr="004E5A5B" w:rsidRDefault="0036448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Nr priorytetu</w:t>
            </w:r>
          </w:p>
        </w:tc>
        <w:tc>
          <w:tcPr>
            <w:tcW w:w="89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CA8D2BE"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45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3A9BE5C"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Fundusz</w:t>
            </w:r>
          </w:p>
        </w:tc>
        <w:tc>
          <w:tcPr>
            <w:tcW w:w="192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1F8824C"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Kod</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5AB8442" w14:textId="24EF4674"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Kwota (</w:t>
            </w:r>
            <w:r w:rsidR="004300F1" w:rsidRPr="004E5A5B">
              <w:rPr>
                <w:rFonts w:asciiTheme="minorHAnsi" w:hAnsiTheme="minorHAnsi" w:cstheme="minorHAnsi"/>
                <w:color w:val="000000"/>
                <w:sz w:val="22"/>
                <w:szCs w:val="22"/>
                <w:lang w:val="pl"/>
              </w:rPr>
              <w:t xml:space="preserve">w </w:t>
            </w:r>
            <w:r w:rsidRPr="004E5A5B">
              <w:rPr>
                <w:rFonts w:asciiTheme="minorHAnsi" w:hAnsiTheme="minorHAnsi" w:cstheme="minorHAnsi"/>
                <w:color w:val="000000"/>
                <w:sz w:val="22"/>
                <w:szCs w:val="22"/>
                <w:lang w:val="pl"/>
              </w:rPr>
              <w:t>EUR)</w:t>
            </w:r>
          </w:p>
        </w:tc>
      </w:tr>
      <w:tr w:rsidR="00C44012" w:rsidRPr="004E5A5B" w14:paraId="7B41FB69" w14:textId="77777777" w:rsidTr="00864A3F">
        <w:tc>
          <w:tcPr>
            <w:tcW w:w="87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77AF88B" w14:textId="77777777"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2</w:t>
            </w:r>
          </w:p>
        </w:tc>
        <w:tc>
          <w:tcPr>
            <w:tcW w:w="89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39DDB64" w14:textId="6C1E31D9"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RSO4</w:t>
            </w:r>
            <w:r w:rsidR="004300F1"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5</w:t>
            </w:r>
          </w:p>
        </w:tc>
        <w:tc>
          <w:tcPr>
            <w:tcW w:w="45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9F65E92" w14:textId="5EE958C7" w:rsidR="00A77B3E" w:rsidRPr="004E5A5B" w:rsidRDefault="00A77B3E">
            <w:pPr>
              <w:spacing w:before="100"/>
              <w:rPr>
                <w:rFonts w:asciiTheme="minorHAnsi" w:hAnsiTheme="minorHAnsi" w:cstheme="minorHAnsi"/>
                <w:color w:val="000000"/>
                <w:sz w:val="22"/>
                <w:szCs w:val="22"/>
              </w:rPr>
            </w:pPr>
          </w:p>
        </w:tc>
        <w:tc>
          <w:tcPr>
            <w:tcW w:w="192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96FFAC" w14:textId="77777777" w:rsidR="00A77B3E" w:rsidRPr="004E5A5B" w:rsidRDefault="006359A6">
            <w:pPr>
              <w:spacing w:before="100"/>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lang w:val="pl"/>
              </w:rPr>
              <w:t>33. Inne podejścia – brak ukierunkowania terytorialnego</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ADB5468" w14:textId="68950AA0" w:rsidR="00A77B3E" w:rsidRPr="004E5A5B" w:rsidRDefault="00A468A9" w:rsidP="00EF20D5">
            <w:pPr>
              <w:spacing w:before="100"/>
              <w:jc w:val="center"/>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rPr>
              <w:t>45 196 581,82</w:t>
            </w:r>
          </w:p>
        </w:tc>
      </w:tr>
    </w:tbl>
    <w:p w14:paraId="2D56DF0F" w14:textId="7FF3DA08" w:rsidR="002275E4" w:rsidRPr="004E5A5B" w:rsidRDefault="002275E4" w:rsidP="00864A3F">
      <w:pPr>
        <w:pStyle w:val="Nagwek3"/>
        <w:spacing w:before="0" w:after="0" w:line="360" w:lineRule="auto"/>
        <w:rPr>
          <w:rFonts w:asciiTheme="minorHAnsi" w:hAnsiTheme="minorHAnsi" w:cstheme="minorHAnsi"/>
          <w:b w:val="0"/>
          <w:color w:val="000000"/>
          <w:sz w:val="24"/>
          <w:szCs w:val="24"/>
          <w:lang w:val="pl-PL"/>
        </w:rPr>
      </w:pPr>
    </w:p>
    <w:p w14:paraId="115DE32A" w14:textId="5D6B3470" w:rsidR="00A77B3E" w:rsidRPr="004E5A5B" w:rsidRDefault="006359A6" w:rsidP="007742D1">
      <w:pPr>
        <w:pStyle w:val="Nagwek2"/>
        <w:spacing w:before="0" w:after="120" w:line="360" w:lineRule="auto"/>
        <w:rPr>
          <w:rFonts w:asciiTheme="minorHAnsi" w:hAnsiTheme="minorHAnsi" w:cstheme="minorHAnsi"/>
          <w:bCs w:val="0"/>
          <w:i w:val="0"/>
          <w:color w:val="000000"/>
          <w:sz w:val="24"/>
          <w:szCs w:val="24"/>
          <w:lang w:val="pl-PL"/>
        </w:rPr>
      </w:pPr>
      <w:bookmarkStart w:id="138" w:name="_Toc95731556"/>
      <w:bookmarkStart w:id="139" w:name="_Toc103145791"/>
      <w:r w:rsidRPr="004E5A5B">
        <w:rPr>
          <w:rFonts w:asciiTheme="minorHAnsi" w:hAnsiTheme="minorHAnsi" w:cstheme="minorHAnsi"/>
          <w:bCs w:val="0"/>
          <w:i w:val="0"/>
          <w:color w:val="000000"/>
          <w:sz w:val="24"/>
          <w:szCs w:val="24"/>
          <w:lang w:val="pl"/>
        </w:rPr>
        <w:t>2.</w:t>
      </w:r>
      <w:r w:rsidR="00D2720C" w:rsidRPr="004E5A5B">
        <w:rPr>
          <w:rFonts w:asciiTheme="minorHAnsi" w:hAnsiTheme="minorHAnsi" w:cstheme="minorHAnsi"/>
          <w:bCs w:val="0"/>
          <w:i w:val="0"/>
          <w:color w:val="000000"/>
          <w:sz w:val="24"/>
          <w:szCs w:val="24"/>
          <w:lang w:val="pl"/>
        </w:rPr>
        <w:t>3</w:t>
      </w:r>
      <w:r w:rsidRPr="004E5A5B">
        <w:rPr>
          <w:rFonts w:asciiTheme="minorHAnsi" w:hAnsiTheme="minorHAnsi" w:cstheme="minorHAnsi"/>
          <w:bCs w:val="0"/>
          <w:i w:val="0"/>
          <w:color w:val="000000"/>
          <w:sz w:val="24"/>
          <w:szCs w:val="24"/>
          <w:lang w:val="pl"/>
        </w:rPr>
        <w:t>. Priorytet: 3 –Turystyka</w:t>
      </w:r>
      <w:bookmarkEnd w:id="138"/>
      <w:bookmarkEnd w:id="139"/>
    </w:p>
    <w:p w14:paraId="62BA06C9" w14:textId="2104E8E4" w:rsidR="00864A3F" w:rsidRPr="004E5A5B" w:rsidRDefault="00140CE4" w:rsidP="007742D1">
      <w:pPr>
        <w:spacing w:after="120" w:line="360" w:lineRule="auto"/>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art. 17 ust. 3 lit. d)</w:t>
      </w:r>
    </w:p>
    <w:p w14:paraId="0FA6507C" w14:textId="54B38D1E" w:rsidR="00A77B3E" w:rsidRPr="004E5A5B" w:rsidRDefault="006359A6" w:rsidP="007742D1">
      <w:pPr>
        <w:pStyle w:val="Nagwek3"/>
        <w:spacing w:before="0" w:after="120" w:line="276" w:lineRule="auto"/>
        <w:rPr>
          <w:rFonts w:asciiTheme="minorHAnsi" w:hAnsiTheme="minorHAnsi" w:cstheme="minorHAnsi"/>
          <w:bCs w:val="0"/>
          <w:color w:val="000000"/>
          <w:sz w:val="24"/>
          <w:szCs w:val="24"/>
          <w:lang w:val="pl-PL"/>
        </w:rPr>
      </w:pPr>
      <w:bookmarkStart w:id="140" w:name="_Toc95731557"/>
      <w:bookmarkStart w:id="141" w:name="_Toc103145792"/>
      <w:r w:rsidRPr="004E5A5B">
        <w:rPr>
          <w:rFonts w:asciiTheme="minorHAnsi" w:hAnsiTheme="minorHAnsi" w:cstheme="minorHAnsi"/>
          <w:bCs w:val="0"/>
          <w:color w:val="000000"/>
          <w:sz w:val="24"/>
          <w:szCs w:val="24"/>
          <w:lang w:val="pl"/>
        </w:rPr>
        <w:t>2.</w:t>
      </w:r>
      <w:r w:rsidR="00D2720C" w:rsidRPr="004E5A5B">
        <w:rPr>
          <w:rFonts w:asciiTheme="minorHAnsi" w:hAnsiTheme="minorHAnsi" w:cstheme="minorHAnsi"/>
          <w:bCs w:val="0"/>
          <w:color w:val="000000"/>
          <w:sz w:val="24"/>
          <w:szCs w:val="24"/>
          <w:lang w:val="pl"/>
        </w:rPr>
        <w:t>3</w:t>
      </w:r>
      <w:r w:rsidRPr="004E5A5B">
        <w:rPr>
          <w:rFonts w:asciiTheme="minorHAnsi" w:hAnsiTheme="minorHAnsi" w:cstheme="minorHAnsi"/>
          <w:bCs w:val="0"/>
          <w:color w:val="000000"/>
          <w:sz w:val="24"/>
          <w:szCs w:val="24"/>
          <w:lang w:val="pl"/>
        </w:rPr>
        <w:t>.1. Cel szczegółowy: RSO4.6. Wzm</w:t>
      </w:r>
      <w:r w:rsidR="00F3275C" w:rsidRPr="004E5A5B">
        <w:rPr>
          <w:rFonts w:asciiTheme="minorHAnsi" w:hAnsiTheme="minorHAnsi" w:cstheme="minorHAnsi"/>
          <w:bCs w:val="0"/>
          <w:color w:val="000000"/>
          <w:sz w:val="24"/>
          <w:szCs w:val="24"/>
          <w:lang w:val="pl"/>
        </w:rPr>
        <w:t>a</w:t>
      </w:r>
      <w:r w:rsidRPr="004E5A5B">
        <w:rPr>
          <w:rFonts w:asciiTheme="minorHAnsi" w:hAnsiTheme="minorHAnsi" w:cstheme="minorHAnsi"/>
          <w:bCs w:val="0"/>
          <w:color w:val="000000"/>
          <w:sz w:val="24"/>
          <w:szCs w:val="24"/>
          <w:lang w:val="pl"/>
        </w:rPr>
        <w:t>cni</w:t>
      </w:r>
      <w:r w:rsidR="00F3275C" w:rsidRPr="004E5A5B">
        <w:rPr>
          <w:rFonts w:asciiTheme="minorHAnsi" w:hAnsiTheme="minorHAnsi" w:cstheme="minorHAnsi"/>
          <w:bCs w:val="0"/>
          <w:color w:val="000000"/>
          <w:sz w:val="24"/>
          <w:szCs w:val="24"/>
          <w:lang w:val="pl"/>
        </w:rPr>
        <w:t>a</w:t>
      </w:r>
      <w:r w:rsidRPr="004E5A5B">
        <w:rPr>
          <w:rFonts w:asciiTheme="minorHAnsi" w:hAnsiTheme="minorHAnsi" w:cstheme="minorHAnsi"/>
          <w:bCs w:val="0"/>
          <w:color w:val="000000"/>
          <w:sz w:val="24"/>
          <w:szCs w:val="24"/>
          <w:lang w:val="pl"/>
        </w:rPr>
        <w:t>nie roli kultury i zrównoważonej turystyki w rozwoju gospodarczym, włączeniu społecznym i innowacjach społecznych</w:t>
      </w:r>
      <w:bookmarkEnd w:id="140"/>
      <w:bookmarkEnd w:id="141"/>
    </w:p>
    <w:p w14:paraId="5C809435" w14:textId="16335357" w:rsidR="00864A3F" w:rsidRPr="004E5A5B" w:rsidRDefault="00140CE4" w:rsidP="007742D1">
      <w:pPr>
        <w:spacing w:after="120" w:line="360" w:lineRule="auto"/>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art. 17 ust. 3 lit. e)</w:t>
      </w:r>
    </w:p>
    <w:p w14:paraId="10D64A1E" w14:textId="0C05D60B" w:rsidR="00A77B3E" w:rsidRPr="004E5A5B" w:rsidRDefault="006359A6" w:rsidP="007742D1">
      <w:pPr>
        <w:pStyle w:val="Nagwek3"/>
        <w:spacing w:before="0" w:after="120" w:line="276" w:lineRule="auto"/>
        <w:rPr>
          <w:rFonts w:asciiTheme="minorHAnsi" w:hAnsiTheme="minorHAnsi" w:cstheme="minorHAnsi"/>
          <w:bCs w:val="0"/>
          <w:color w:val="000000"/>
          <w:sz w:val="24"/>
          <w:szCs w:val="24"/>
          <w:lang w:val="pl-PL"/>
        </w:rPr>
      </w:pPr>
      <w:bookmarkStart w:id="142" w:name="_Toc95731558"/>
      <w:bookmarkStart w:id="143" w:name="_Toc103145793"/>
      <w:r w:rsidRPr="004E5A5B">
        <w:rPr>
          <w:rFonts w:asciiTheme="minorHAnsi" w:hAnsiTheme="minorHAnsi" w:cstheme="minorHAnsi"/>
          <w:bCs w:val="0"/>
          <w:color w:val="000000"/>
          <w:sz w:val="24"/>
          <w:szCs w:val="24"/>
          <w:lang w:val="pl"/>
        </w:rPr>
        <w:t>2.</w:t>
      </w:r>
      <w:r w:rsidR="00D2720C" w:rsidRPr="004E5A5B">
        <w:rPr>
          <w:rFonts w:asciiTheme="minorHAnsi" w:hAnsiTheme="minorHAnsi" w:cstheme="minorHAnsi"/>
          <w:bCs w:val="0"/>
          <w:color w:val="000000"/>
          <w:sz w:val="24"/>
          <w:szCs w:val="24"/>
          <w:lang w:val="pl"/>
        </w:rPr>
        <w:t>3</w:t>
      </w:r>
      <w:r w:rsidRPr="004E5A5B">
        <w:rPr>
          <w:rFonts w:asciiTheme="minorHAnsi" w:hAnsiTheme="minorHAnsi" w:cstheme="minorHAnsi"/>
          <w:bCs w:val="0"/>
          <w:color w:val="000000"/>
          <w:sz w:val="24"/>
          <w:szCs w:val="24"/>
          <w:lang w:val="pl"/>
        </w:rPr>
        <w:t xml:space="preserve">.1.1 </w:t>
      </w:r>
      <w:r w:rsidR="009D1CB5" w:rsidRPr="004E5A5B">
        <w:rPr>
          <w:rFonts w:asciiTheme="minorHAnsi" w:hAnsiTheme="minorHAnsi" w:cstheme="minorHAnsi"/>
          <w:bCs w:val="0"/>
          <w:color w:val="000000"/>
          <w:sz w:val="24"/>
          <w:szCs w:val="24"/>
          <w:lang w:val="pl"/>
        </w:rPr>
        <w:t>Powiązane rodzaje działań oraz ich oczekiwany wkład w realizację wspomnianych celów szczegółowych oraz, w stosownych przypadkach, strategii makroregionalnych i strategii na rzecz basenu morskiego</w:t>
      </w:r>
      <w:bookmarkEnd w:id="142"/>
      <w:bookmarkEnd w:id="143"/>
    </w:p>
    <w:p w14:paraId="3AB3F566" w14:textId="455011B7" w:rsidR="00864A3F" w:rsidRPr="004E5A5B" w:rsidRDefault="006359A6" w:rsidP="007742D1">
      <w:pPr>
        <w:spacing w:after="240" w:line="360" w:lineRule="auto"/>
        <w:rPr>
          <w:rFonts w:asciiTheme="minorHAnsi" w:hAnsiTheme="minorHAnsi" w:cstheme="minorHAnsi"/>
          <w:color w:val="000000"/>
          <w:lang w:val="pl"/>
        </w:rPr>
      </w:pPr>
      <w:r w:rsidRPr="004E5A5B">
        <w:rPr>
          <w:rFonts w:asciiTheme="minorHAnsi" w:hAnsiTheme="minorHAnsi" w:cstheme="minorHAnsi"/>
          <w:color w:val="000000"/>
          <w:lang w:val="pl"/>
        </w:rPr>
        <w:t xml:space="preserve">Podstawa: art. 17 ust. 3 lit. e) </w:t>
      </w:r>
      <w:proofErr w:type="spellStart"/>
      <w:r w:rsidRPr="004E5A5B">
        <w:rPr>
          <w:rFonts w:asciiTheme="minorHAnsi" w:hAnsiTheme="minorHAnsi" w:cstheme="minorHAnsi"/>
          <w:color w:val="000000"/>
          <w:lang w:val="pl"/>
        </w:rPr>
        <w:t>ppkt</w:t>
      </w:r>
      <w:proofErr w:type="spellEnd"/>
      <w:r w:rsidRPr="004E5A5B">
        <w:rPr>
          <w:rFonts w:asciiTheme="minorHAnsi" w:hAnsiTheme="minorHAnsi" w:cstheme="minorHAnsi"/>
          <w:color w:val="000000"/>
          <w:lang w:val="pl"/>
        </w:rPr>
        <w:t xml:space="preserve"> (i), art. 17 ust. 9 lit. c) </w:t>
      </w:r>
      <w:proofErr w:type="spellStart"/>
      <w:r w:rsidRPr="004E5A5B">
        <w:rPr>
          <w:rFonts w:asciiTheme="minorHAnsi" w:hAnsiTheme="minorHAnsi" w:cstheme="minorHAnsi"/>
          <w:color w:val="000000"/>
          <w:lang w:val="pl"/>
        </w:rPr>
        <w:t>ppkt</w:t>
      </w:r>
      <w:proofErr w:type="spellEnd"/>
      <w:r w:rsidRPr="004E5A5B">
        <w:rPr>
          <w:rFonts w:asciiTheme="minorHAnsi" w:hAnsiTheme="minorHAnsi" w:cstheme="minorHAnsi"/>
          <w:color w:val="000000"/>
          <w:lang w:val="pl"/>
        </w:rPr>
        <w:t xml:space="preserve"> (ii)</w:t>
      </w:r>
    </w:p>
    <w:p w14:paraId="18B96F7C" w14:textId="77777777" w:rsidR="00FD1EF2" w:rsidRPr="004E5A5B" w:rsidRDefault="00FD1EF2" w:rsidP="007742D1">
      <w:pPr>
        <w:spacing w:after="240" w:line="360" w:lineRule="auto"/>
        <w:rPr>
          <w:rFonts w:asciiTheme="minorHAnsi" w:hAnsiTheme="minorHAnsi" w:cstheme="minorHAnsi"/>
          <w:lang w:val="pl-PL"/>
        </w:rPr>
      </w:pPr>
      <w:r w:rsidRPr="004E5A5B">
        <w:rPr>
          <w:rFonts w:asciiTheme="minorHAnsi" w:hAnsiTheme="minorHAnsi" w:cstheme="minorHAnsi"/>
          <w:lang w:val="pl"/>
        </w:rPr>
        <w:t>Pielęgnowanie i promowanie lokalnych tradycji i atrakcji turystycznych przyciąga uwagę turystów, a tym samym zachęca ich do odwiedzenia konkretnych atrakcji. W rezultacie ruch turystyczny generuje zysk, co zwiększa rolę turystyki w rozwoju gospodarczym.</w:t>
      </w:r>
    </w:p>
    <w:p w14:paraId="1CF6A9B0" w14:textId="61254198" w:rsidR="00FD1EF2" w:rsidRPr="004E5A5B" w:rsidRDefault="00FD1EF2" w:rsidP="00864A3F">
      <w:pPr>
        <w:spacing w:line="360" w:lineRule="auto"/>
        <w:rPr>
          <w:rFonts w:asciiTheme="minorHAnsi" w:hAnsiTheme="minorHAnsi" w:cstheme="minorHAnsi"/>
          <w:lang w:val="pl"/>
        </w:rPr>
      </w:pPr>
      <w:r w:rsidRPr="004E5A5B">
        <w:rPr>
          <w:rFonts w:asciiTheme="minorHAnsi" w:hAnsiTheme="minorHAnsi" w:cstheme="minorHAnsi"/>
          <w:lang w:val="pl"/>
        </w:rPr>
        <w:t>Wielokulturowość obszaru, aktywne jednostki kulturowe, cenne obszary przyrodnicze oraz istnienie tradycji ludowych, rzemiosła ludowego i zasobów materialnych dziedzictwa historycznego i kulturowego stanowią kapitał, którego właściwe wykorzystanie może umożliwić rozwój gospodarczy i społeczny obszaru objętego Programem. Kultywowanie i promowanie lokalnych tradycji, wspólne transgraniczne przedsięwzięcia kulturalne, dbałość o cenne obszary przyrodnicze oraz obiekty dziedzictwa i inne działania na rzecz wykorzystania walorów turystycznych mają zasadnicze znaczenie dla rozwoju obszaru transgranicznego. W ramach celu szczegółowego związanego ze zwiększeniem roli kultury i zrównoważonej turystyki w rozwoju gospodarczym, integracji społecznej i rozwoju innowacji społecznych Program wspiera takie działania, jak:</w:t>
      </w:r>
    </w:p>
    <w:p w14:paraId="6D525F67" w14:textId="77777777" w:rsidR="00864A3F" w:rsidRPr="004E5A5B" w:rsidRDefault="00864A3F" w:rsidP="00864A3F">
      <w:pPr>
        <w:spacing w:line="360" w:lineRule="auto"/>
        <w:rPr>
          <w:rFonts w:asciiTheme="minorHAnsi" w:hAnsiTheme="minorHAnsi" w:cstheme="minorHAnsi"/>
          <w:sz w:val="12"/>
          <w:szCs w:val="12"/>
          <w:lang w:val="pl-PL"/>
        </w:rPr>
      </w:pPr>
    </w:p>
    <w:p w14:paraId="3DD87CE9" w14:textId="77777777" w:rsidR="00FD1EF2" w:rsidRPr="004E5A5B" w:rsidRDefault="00FD1EF2" w:rsidP="007742D1">
      <w:pPr>
        <w:pStyle w:val="Akapitzlist"/>
        <w:numPr>
          <w:ilvl w:val="0"/>
          <w:numId w:val="25"/>
        </w:numPr>
        <w:spacing w:line="276" w:lineRule="auto"/>
        <w:contextualSpacing w:val="0"/>
        <w:rPr>
          <w:rFonts w:asciiTheme="minorHAnsi" w:hAnsiTheme="minorHAnsi" w:cstheme="minorHAnsi"/>
          <w:b/>
          <w:bCs/>
          <w:lang w:val="pl-PL"/>
        </w:rPr>
      </w:pPr>
      <w:r w:rsidRPr="004E5A5B">
        <w:rPr>
          <w:rFonts w:asciiTheme="minorHAnsi" w:hAnsiTheme="minorHAnsi" w:cstheme="minorHAnsi"/>
          <w:b/>
          <w:lang w:val="pl"/>
        </w:rPr>
        <w:t xml:space="preserve">Wspólne działania mające na celu </w:t>
      </w:r>
      <w:r w:rsidRPr="004E5A5B">
        <w:rPr>
          <w:rFonts w:asciiTheme="minorHAnsi" w:hAnsiTheme="minorHAnsi" w:cstheme="minorHAnsi"/>
          <w:b/>
          <w:bCs/>
          <w:lang w:val="pl"/>
        </w:rPr>
        <w:t>ochronę, rozwój i promocję dziedzictwa kulturowego i usług w dziedzinie kultury, w tym rozwój infrastruktury turystycznej.</w:t>
      </w:r>
    </w:p>
    <w:p w14:paraId="77482B8A" w14:textId="3EAB528C" w:rsidR="00FD1EF2" w:rsidRPr="004E5A5B" w:rsidRDefault="00FD1EF2" w:rsidP="007742D1">
      <w:pPr>
        <w:pStyle w:val="Akapitzlist"/>
        <w:spacing w:after="120" w:line="360" w:lineRule="auto"/>
        <w:contextualSpacing w:val="0"/>
        <w:rPr>
          <w:rFonts w:asciiTheme="minorHAnsi" w:hAnsiTheme="minorHAnsi" w:cstheme="minorHAnsi"/>
          <w:lang w:val="pl-PL"/>
        </w:rPr>
      </w:pPr>
      <w:r w:rsidRPr="004E5A5B">
        <w:rPr>
          <w:rFonts w:asciiTheme="minorHAnsi" w:hAnsiTheme="minorHAnsi" w:cstheme="minorHAnsi"/>
          <w:lang w:val="pl"/>
        </w:rPr>
        <w:t xml:space="preserve">Na obszarze objętym Programem kilka obiektów (lub grup obiektów) znajduje się na Liście Światowego Dziedzictwa UNESCO, inne obiekty i obszary o szczególnej wartości kulturowej i </w:t>
      </w:r>
      <w:r w:rsidRPr="004E5A5B">
        <w:rPr>
          <w:rFonts w:asciiTheme="minorHAnsi" w:hAnsiTheme="minorHAnsi" w:cstheme="minorHAnsi"/>
          <w:lang w:val="pl"/>
        </w:rPr>
        <w:lastRenderedPageBreak/>
        <w:t>historycznej, a także obiekty świadczące usługi kulturalne, np. muzea, skanseny, galerie sztuki itp. Obszar ten ma szczególny potencjał do rozwoju turystyki poprzez promocję cennych kulturowo obszarów i obiektów, a także dziedzictwa niematerialnego. Kraje objęte Programem mają wiele wspólnych doświadczeń historycznych, których pozytywne aspekty warto podkreślić w celu wzmocnienia więzi między społecznościami lokalnymi. Potencjalny wzrost liczby turystów zapewnia przestrzeń do rozwoju przedsiębiorstw świadczących usługi w branży turystycznej, np. zakwaterowanie, gastronomię czy inne usługi rekreacyjne, rozrywkowe czy kulturalne. Tworzenie nowych (np. muzeów) i renowacja istniejących obiektów dziedzictwa kulturowego, pozwalająca na ich zachowanie dla przyszłych pokoleń, a także zwiększenie dostępności do istniejących obiektów dziedzictwa historycznego i kulturowego, np. dla osób z niepełnosprawnościami, będą wspierane poprzez rozwój infrastruktury i inwestycje. Zaangażowanie w działania władz lokalnych oraz przedsiębiorców i lokalnych liderów wzmocni integrację społeczną i pozwoli na lepszą promocję dziedzictwa historycznego i kulturowego tego obszaru. Inicjatywy mające na celu wspieranie działalności kulturalnej (prowadzonej przez organizacje pozarządowe), np. organizowanie wydarzeń promujących dziedzictwo niematerialne obszaru objętego Programem. Proponuje się również podjęcie działań polegających na nawiązaniu długoterminowej, transgranicznej współpracy pomiędzy instytucjami zajmującymi się szczególnie cennymi obiektami dziedzictwa a instytucjami kultury.</w:t>
      </w:r>
    </w:p>
    <w:p w14:paraId="26BB31D7" w14:textId="77777777" w:rsidR="00FD1EF2" w:rsidRPr="004E5A5B" w:rsidRDefault="00FD1EF2" w:rsidP="007742D1">
      <w:pPr>
        <w:pStyle w:val="Akapitzlist"/>
        <w:numPr>
          <w:ilvl w:val="0"/>
          <w:numId w:val="25"/>
        </w:numPr>
        <w:spacing w:after="120" w:line="276" w:lineRule="auto"/>
        <w:contextualSpacing w:val="0"/>
        <w:rPr>
          <w:rFonts w:asciiTheme="minorHAnsi" w:hAnsiTheme="minorHAnsi" w:cstheme="minorHAnsi"/>
          <w:lang w:val="pl-PL"/>
        </w:rPr>
      </w:pPr>
      <w:r w:rsidRPr="004E5A5B">
        <w:rPr>
          <w:rFonts w:asciiTheme="minorHAnsi" w:hAnsiTheme="minorHAnsi" w:cstheme="minorHAnsi"/>
          <w:b/>
          <w:lang w:val="pl"/>
        </w:rPr>
        <w:t xml:space="preserve">Wspólne działania mające na celu </w:t>
      </w:r>
      <w:r w:rsidRPr="004E5A5B">
        <w:rPr>
          <w:rFonts w:asciiTheme="minorHAnsi" w:hAnsiTheme="minorHAnsi" w:cstheme="minorHAnsi"/>
          <w:b/>
          <w:bCs/>
          <w:lang w:val="pl"/>
        </w:rPr>
        <w:t>promocję dziedzictwa przyrodniczego i ekoturystyki, w tym rozwój infrastruktury turystycznej.</w:t>
      </w:r>
    </w:p>
    <w:p w14:paraId="5134F586" w14:textId="2C031D93" w:rsidR="00FD1EF2" w:rsidRPr="004E5A5B" w:rsidRDefault="00FD1EF2" w:rsidP="007742D1">
      <w:pPr>
        <w:pStyle w:val="Akapitzlist"/>
        <w:spacing w:after="120" w:line="360" w:lineRule="auto"/>
        <w:contextualSpacing w:val="0"/>
        <w:rPr>
          <w:rFonts w:asciiTheme="minorHAnsi" w:hAnsiTheme="minorHAnsi" w:cstheme="minorHAnsi"/>
          <w:lang w:val="pl-PL"/>
        </w:rPr>
      </w:pPr>
      <w:r w:rsidRPr="004E5A5B">
        <w:rPr>
          <w:rFonts w:asciiTheme="minorHAnsi" w:hAnsiTheme="minorHAnsi" w:cstheme="minorHAnsi"/>
          <w:lang w:val="pl"/>
        </w:rPr>
        <w:t>Wsparcie udzielane jest na rzecz promocji dziedzictwa przyrodniczego i zrównoważonej turystyki pozwalającej na ochronę przyrody dla przyszłych pokoleń. Zaangażowanie w te działania władz lokalnych, przedsiębiorców i lokalnych liderów wzmocni integrację społeczną i pozwoli na lepszą promocję dziedzictwa przyrodniczego tego obszaru. Istotne będą również inicjatywy mające na celu wspieranie działań promocyjnych prowadzonych przez organizacje pozarządowe, np. organizowanie wydarzeń promujących dziedzictwo przyrodnicze obszaru objętego Programem. Proponuje się działania polegające na nawiązaniu długoterminowej, transgranicznej współpracy między instytucjami zajmującymi się ochroną, rozwojem i promocją dziedzictwa przyrodniczego oraz ekoturystyką. Rozwój infrastruktury rowerowej jest jednym z zalecanych środków promowania ekoturystyki.</w:t>
      </w:r>
    </w:p>
    <w:p w14:paraId="77BBF403" w14:textId="77777777" w:rsidR="00FD1EF2" w:rsidRPr="004E5A5B" w:rsidRDefault="00FD1EF2" w:rsidP="007742D1">
      <w:pPr>
        <w:pStyle w:val="Akapitzlist"/>
        <w:numPr>
          <w:ilvl w:val="0"/>
          <w:numId w:val="25"/>
        </w:numPr>
        <w:spacing w:after="120" w:line="276" w:lineRule="auto"/>
        <w:contextualSpacing w:val="0"/>
        <w:rPr>
          <w:rFonts w:asciiTheme="minorHAnsi" w:hAnsiTheme="minorHAnsi" w:cstheme="minorHAnsi"/>
          <w:b/>
          <w:bCs/>
          <w:lang w:val="pl-PL"/>
        </w:rPr>
      </w:pPr>
      <w:r w:rsidRPr="004E5A5B">
        <w:rPr>
          <w:rFonts w:asciiTheme="minorHAnsi" w:hAnsiTheme="minorHAnsi" w:cstheme="minorHAnsi"/>
          <w:b/>
          <w:lang w:val="pl"/>
        </w:rPr>
        <w:t xml:space="preserve">Wspólne działania mające na celu </w:t>
      </w:r>
      <w:r w:rsidRPr="004E5A5B">
        <w:rPr>
          <w:rFonts w:asciiTheme="minorHAnsi" w:hAnsiTheme="minorHAnsi" w:cstheme="minorHAnsi"/>
          <w:b/>
          <w:bCs/>
          <w:lang w:val="pl"/>
        </w:rPr>
        <w:t>dostosowanie umiejętności i kwalifikacji zawodowych w dziedzinie turystyki do potrzeb rynku turystycznego i zmian na nim zachodzących.</w:t>
      </w:r>
    </w:p>
    <w:p w14:paraId="008D0B3C" w14:textId="77777777" w:rsidR="00FD1EF2" w:rsidRPr="004E5A5B" w:rsidRDefault="00FD1EF2" w:rsidP="00864A3F">
      <w:pPr>
        <w:pStyle w:val="Akapitzlist"/>
        <w:spacing w:line="360" w:lineRule="auto"/>
        <w:contextualSpacing w:val="0"/>
        <w:rPr>
          <w:rFonts w:asciiTheme="minorHAnsi" w:hAnsiTheme="minorHAnsi" w:cstheme="minorHAnsi"/>
          <w:lang w:val="pl-PL"/>
        </w:rPr>
      </w:pPr>
      <w:r w:rsidRPr="004E5A5B">
        <w:rPr>
          <w:rFonts w:asciiTheme="minorHAnsi" w:hAnsiTheme="minorHAnsi" w:cstheme="minorHAnsi"/>
          <w:lang w:val="pl"/>
        </w:rPr>
        <w:t xml:space="preserve">Ze względu na szczególne walory turystyczne (historyczne, kulturowe i przyrodnicze), niedostatecznie wykorzystywany potencjał turystyczny oraz odpływ zasobów ludzkich (zwłaszcza </w:t>
      </w:r>
      <w:r w:rsidRPr="004E5A5B">
        <w:rPr>
          <w:rFonts w:asciiTheme="minorHAnsi" w:hAnsiTheme="minorHAnsi" w:cstheme="minorHAnsi"/>
          <w:lang w:val="pl"/>
        </w:rPr>
        <w:lastRenderedPageBreak/>
        <w:t>wykształconej młodzieży) do regionów o wyższym potencjale rozwojowym, proponuje się podjęcie działań mających na celu zwiększenie przedsiębiorczości związanej z turystyką na obszarze objętym Programem. Pozwoli to na efektywniejsze wykorzystanie potencjału tego obszaru. Wsparcie planowane jest m.in. poprzez kursy, szkolenia czy warsztaty na temat tego, jak założyć i wypromować przedsiębiorstwo w branży turystycznej oraz jak skutecznie nim zarządzać. Jednym z kluczowych czynników rozwoju turystyki jest baza noclegowo-gastronomiczna dostosowana do potrzeb odwiedzających (głównie podmiotów prywatnych), dlatego stymulowanie rozwoju tych podmiotów może szczególnie przyczynić się do zwiększenia atrakcyjności turystycznej obszaru objętego Programem.</w:t>
      </w:r>
    </w:p>
    <w:p w14:paraId="3DF49EE4" w14:textId="66B3E950" w:rsidR="00FD1EF2" w:rsidRPr="004E5A5B" w:rsidRDefault="00FD1EF2" w:rsidP="006123B6">
      <w:pPr>
        <w:pStyle w:val="Akapitzlist"/>
        <w:spacing w:line="360" w:lineRule="auto"/>
        <w:contextualSpacing w:val="0"/>
        <w:rPr>
          <w:rFonts w:asciiTheme="minorHAnsi" w:hAnsiTheme="minorHAnsi" w:cstheme="minorHAnsi"/>
          <w:lang w:val="pl-PL"/>
        </w:rPr>
      </w:pPr>
      <w:r w:rsidRPr="004E5A5B">
        <w:rPr>
          <w:rFonts w:asciiTheme="minorHAnsi" w:hAnsiTheme="minorHAnsi" w:cstheme="minorHAnsi"/>
          <w:lang w:val="pl"/>
        </w:rPr>
        <w:t xml:space="preserve">Proponuje się również promowanie klastrów turystycznych (w tym ich tworzenie) i aktywne uczestnictwo w nich podmiotów zaangażowanych w działalność turystyczną lub kulturalną. </w:t>
      </w:r>
      <w:r w:rsidR="006123B6" w:rsidRPr="004E5A5B">
        <w:rPr>
          <w:rFonts w:asciiTheme="minorHAnsi" w:hAnsiTheme="minorHAnsi" w:cstheme="minorHAnsi"/>
          <w:lang w:val="pl-PL"/>
        </w:rPr>
        <w:t>Ponadto wspierane będą działania promujące i tworzące wspólne produkty turystyczne i szlaki turystyczne (np. piesze, wędrowne, rowerowe, wodne itp.) zwiększające atrakcyjność pogranicza i zapewniające zaplecze turystyczne na obszarze przygranicznym.</w:t>
      </w:r>
    </w:p>
    <w:p w14:paraId="4BEC7A4A" w14:textId="3D70E7FA" w:rsidR="00FD1EF2" w:rsidRPr="004E5A5B" w:rsidRDefault="00FD1EF2" w:rsidP="007742D1">
      <w:pPr>
        <w:pStyle w:val="Akapitzlist"/>
        <w:spacing w:after="240" w:line="360" w:lineRule="auto"/>
        <w:contextualSpacing w:val="0"/>
        <w:rPr>
          <w:rFonts w:asciiTheme="minorHAnsi" w:hAnsiTheme="minorHAnsi" w:cstheme="minorHAnsi"/>
          <w:lang w:val="pl"/>
        </w:rPr>
      </w:pPr>
      <w:r w:rsidRPr="004E5A5B">
        <w:rPr>
          <w:rFonts w:asciiTheme="minorHAnsi" w:hAnsiTheme="minorHAnsi" w:cstheme="minorHAnsi"/>
          <w:lang w:val="pl"/>
        </w:rPr>
        <w:t>Obszar objęty Programem ma duży potencjał do rozwoju agroturystyki, np. ze względu na duży udział obszarów wiejskich i cennych przyrodniczo. Proponowane są działania polegające na tworzeniu np. wspólnych broszur, przewodników turystycznych, filmów, kampanii reklamowych i wizyt studyjnych w celu promowania obszaru jako atrakcyjnego, ze spójną ofertą turystyczną. Zaangażowanie w działania władz lokalnych, przedsiębiorców, a także lokalnych liderów, wzmocni integrację społeczną i pozwoli na lepszą ochronę, rozwój i promocję walorów turystycznych.</w:t>
      </w:r>
    </w:p>
    <w:p w14:paraId="568FE525" w14:textId="0C0A5B79" w:rsidR="00A77B3E" w:rsidRPr="004E5A5B" w:rsidRDefault="006359A6" w:rsidP="007742D1">
      <w:pPr>
        <w:pStyle w:val="Nagwek3"/>
        <w:spacing w:before="0" w:after="240" w:line="276" w:lineRule="auto"/>
        <w:rPr>
          <w:rFonts w:asciiTheme="minorHAnsi" w:hAnsiTheme="minorHAnsi" w:cstheme="minorHAnsi"/>
          <w:bCs w:val="0"/>
          <w:color w:val="000000"/>
          <w:sz w:val="24"/>
          <w:szCs w:val="24"/>
          <w:lang w:val="pl-PL"/>
        </w:rPr>
      </w:pPr>
      <w:bookmarkStart w:id="144" w:name="_Toc95731559"/>
      <w:bookmarkStart w:id="145" w:name="_Toc103145794"/>
      <w:r w:rsidRPr="004E5A5B">
        <w:rPr>
          <w:rFonts w:asciiTheme="minorHAnsi" w:hAnsiTheme="minorHAnsi" w:cstheme="minorHAnsi"/>
          <w:bCs w:val="0"/>
          <w:color w:val="000000"/>
          <w:sz w:val="24"/>
          <w:szCs w:val="24"/>
          <w:lang w:val="pl"/>
        </w:rPr>
        <w:t>2.</w:t>
      </w:r>
      <w:r w:rsidR="004D06D2" w:rsidRPr="004E5A5B">
        <w:rPr>
          <w:rFonts w:asciiTheme="minorHAnsi" w:hAnsiTheme="minorHAnsi" w:cstheme="minorHAnsi"/>
          <w:bCs w:val="0"/>
          <w:color w:val="000000"/>
          <w:sz w:val="24"/>
          <w:szCs w:val="24"/>
          <w:lang w:val="pl"/>
        </w:rPr>
        <w:t>3</w:t>
      </w:r>
      <w:r w:rsidRPr="004E5A5B">
        <w:rPr>
          <w:rFonts w:asciiTheme="minorHAnsi" w:hAnsiTheme="minorHAnsi" w:cstheme="minorHAnsi"/>
          <w:bCs w:val="0"/>
          <w:color w:val="000000"/>
          <w:sz w:val="24"/>
          <w:szCs w:val="24"/>
          <w:lang w:val="pl"/>
        </w:rPr>
        <w:t xml:space="preserve">.1.1b. </w:t>
      </w:r>
      <w:r w:rsidR="009D1CB5" w:rsidRPr="004E5A5B">
        <w:rPr>
          <w:rFonts w:asciiTheme="minorHAnsi" w:hAnsiTheme="minorHAnsi" w:cstheme="minorHAnsi"/>
          <w:bCs w:val="0"/>
          <w:color w:val="000000"/>
          <w:sz w:val="24"/>
          <w:szCs w:val="24"/>
          <w:lang w:val="pl"/>
        </w:rPr>
        <w:t>Określenie pojedynczego beneficjenta lub ograniczonego wykazu beneficjentów i procedura przyznawania środków</w:t>
      </w:r>
      <w:bookmarkEnd w:id="144"/>
      <w:bookmarkEnd w:id="145"/>
    </w:p>
    <w:p w14:paraId="3CAFF8B9" w14:textId="34D9D1A1" w:rsidR="00A77B3E" w:rsidRPr="004E5A5B" w:rsidRDefault="00140CE4" w:rsidP="007742D1">
      <w:pPr>
        <w:spacing w:after="120" w:line="360" w:lineRule="auto"/>
        <w:rPr>
          <w:rFonts w:asciiTheme="minorHAnsi" w:hAnsiTheme="minorHAnsi" w:cstheme="minorHAnsi"/>
          <w:color w:val="000000"/>
          <w:lang w:val="p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9 lit. c)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w:t>
      </w:r>
    </w:p>
    <w:p w14:paraId="766F45C6" w14:textId="77777777" w:rsidR="00FF60C4" w:rsidRPr="004E5A5B" w:rsidRDefault="00FF60C4" w:rsidP="007742D1">
      <w:pPr>
        <w:pStyle w:val="Nagwek3"/>
        <w:spacing w:before="0" w:after="120"/>
        <w:rPr>
          <w:rFonts w:asciiTheme="minorHAnsi" w:hAnsiTheme="minorHAnsi" w:cstheme="minorHAnsi"/>
          <w:b w:val="0"/>
          <w:color w:val="000000"/>
          <w:sz w:val="24"/>
          <w:szCs w:val="24"/>
          <w:lang w:val="pl-PL"/>
        </w:rPr>
      </w:pPr>
      <w:bookmarkStart w:id="146" w:name="_Toc103145795"/>
      <w:r w:rsidRPr="004E5A5B">
        <w:rPr>
          <w:rFonts w:asciiTheme="minorHAnsi" w:hAnsiTheme="minorHAnsi" w:cstheme="minorHAnsi"/>
          <w:b w:val="0"/>
          <w:color w:val="000000"/>
          <w:sz w:val="24"/>
          <w:szCs w:val="24"/>
          <w:lang w:val="pl-PL"/>
        </w:rPr>
        <w:t>Nie dotyczy.</w:t>
      </w:r>
      <w:bookmarkEnd w:id="146"/>
    </w:p>
    <w:p w14:paraId="4C14DDB6" w14:textId="643B218A" w:rsidR="00A77B3E" w:rsidRPr="004E5A5B" w:rsidRDefault="006359A6" w:rsidP="006817B3">
      <w:pPr>
        <w:pStyle w:val="Nagwek3"/>
        <w:rPr>
          <w:rFonts w:asciiTheme="minorHAnsi" w:hAnsiTheme="minorHAnsi" w:cstheme="minorHAnsi"/>
          <w:b w:val="0"/>
          <w:color w:val="000000"/>
          <w:sz w:val="24"/>
          <w:szCs w:val="24"/>
          <w:lang w:val="pl-PL"/>
        </w:rPr>
      </w:pPr>
      <w:r w:rsidRPr="004E5A5B">
        <w:rPr>
          <w:rFonts w:asciiTheme="minorHAnsi" w:hAnsiTheme="minorHAnsi" w:cstheme="minorHAnsi"/>
          <w:b w:val="0"/>
          <w:color w:val="000000"/>
          <w:sz w:val="24"/>
          <w:szCs w:val="24"/>
          <w:lang w:val="pl"/>
        </w:rPr>
        <w:br w:type="page"/>
      </w:r>
      <w:bookmarkStart w:id="147" w:name="_Toc95731560"/>
      <w:bookmarkStart w:id="148" w:name="_Toc103145796"/>
      <w:r w:rsidRPr="004E5A5B">
        <w:rPr>
          <w:rFonts w:asciiTheme="minorHAnsi" w:hAnsiTheme="minorHAnsi" w:cstheme="minorHAnsi"/>
          <w:b w:val="0"/>
          <w:color w:val="000000"/>
          <w:sz w:val="24"/>
          <w:szCs w:val="24"/>
          <w:lang w:val="pl"/>
        </w:rPr>
        <w:lastRenderedPageBreak/>
        <w:t>2.</w:t>
      </w:r>
      <w:r w:rsidR="004D06D2" w:rsidRPr="004E5A5B">
        <w:rPr>
          <w:rFonts w:asciiTheme="minorHAnsi" w:hAnsiTheme="minorHAnsi" w:cstheme="minorHAnsi"/>
          <w:b w:val="0"/>
          <w:color w:val="000000"/>
          <w:sz w:val="24"/>
          <w:szCs w:val="24"/>
          <w:lang w:val="pl"/>
        </w:rPr>
        <w:t>3</w:t>
      </w:r>
      <w:r w:rsidRPr="004E5A5B">
        <w:rPr>
          <w:rFonts w:asciiTheme="minorHAnsi" w:hAnsiTheme="minorHAnsi" w:cstheme="minorHAnsi"/>
          <w:b w:val="0"/>
          <w:color w:val="000000"/>
          <w:sz w:val="24"/>
          <w:szCs w:val="24"/>
          <w:lang w:val="pl"/>
        </w:rPr>
        <w:t>.1.2. Wskaźniki</w:t>
      </w:r>
      <w:bookmarkEnd w:id="147"/>
      <w:bookmarkEnd w:id="148"/>
    </w:p>
    <w:p w14:paraId="578A5CD1" w14:textId="77777777" w:rsidR="00A77B3E" w:rsidRPr="004E5A5B" w:rsidRDefault="00A77B3E">
      <w:pPr>
        <w:spacing w:before="100"/>
        <w:rPr>
          <w:rFonts w:asciiTheme="minorHAnsi" w:hAnsiTheme="minorHAnsi" w:cstheme="minorHAnsi"/>
          <w:color w:val="000000"/>
          <w:sz w:val="10"/>
          <w:szCs w:val="10"/>
          <w:lang w:val="pl-PL"/>
        </w:rPr>
      </w:pPr>
    </w:p>
    <w:p w14:paraId="7217A5A0" w14:textId="33100684" w:rsidR="00A77B3E" w:rsidRPr="004E5A5B" w:rsidRDefault="00140CE4">
      <w:pPr>
        <w:spacing w:before="100"/>
        <w:rPr>
          <w:rFonts w:asciiTheme="minorHAnsi" w:hAnsiTheme="minorHAnsi" w:cstheme="minorHAnsi"/>
          <w:color w:val="000000"/>
          <w:lang w:val="p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e)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(ii), art. 17 ust. 9 lit. c)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(iii)</w:t>
      </w:r>
    </w:p>
    <w:p w14:paraId="534B6D31" w14:textId="77777777" w:rsidR="00864A3F" w:rsidRPr="004E5A5B" w:rsidRDefault="00864A3F" w:rsidP="0012346A">
      <w:pPr>
        <w:pStyle w:val="Nagwek3"/>
        <w:rPr>
          <w:rFonts w:asciiTheme="minorHAnsi" w:hAnsiTheme="minorHAnsi" w:cstheme="minorHAnsi"/>
          <w:b w:val="0"/>
          <w:color w:val="000000"/>
          <w:sz w:val="24"/>
          <w:szCs w:val="24"/>
          <w:lang w:val="pl"/>
        </w:rPr>
      </w:pPr>
      <w:bookmarkStart w:id="149" w:name="_Toc95731561"/>
    </w:p>
    <w:p w14:paraId="1039D3F4" w14:textId="14672036" w:rsidR="00A77B3E" w:rsidRPr="004E5A5B" w:rsidRDefault="006359A6" w:rsidP="0012346A">
      <w:pPr>
        <w:pStyle w:val="Nagwek3"/>
        <w:rPr>
          <w:rFonts w:asciiTheme="minorHAnsi" w:hAnsiTheme="minorHAnsi" w:cstheme="minorHAnsi"/>
          <w:b w:val="0"/>
          <w:i/>
          <w:color w:val="000000"/>
          <w:sz w:val="24"/>
          <w:szCs w:val="24"/>
        </w:rPr>
      </w:pPr>
      <w:bookmarkStart w:id="150" w:name="_Toc103145797"/>
      <w:r w:rsidRPr="004E5A5B">
        <w:rPr>
          <w:rFonts w:asciiTheme="minorHAnsi" w:hAnsiTheme="minorHAnsi" w:cstheme="minorHAnsi"/>
          <w:b w:val="0"/>
          <w:color w:val="000000"/>
          <w:sz w:val="24"/>
          <w:szCs w:val="24"/>
          <w:lang w:val="pl"/>
        </w:rPr>
        <w:t>Tabela 2 – Wskaźniki produktu</w:t>
      </w:r>
      <w:bookmarkEnd w:id="149"/>
      <w:bookmarkEnd w:id="1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RSO 4.6: identyfikatory, jednostki miary dla każdego wskaźnika oraz wartości dla celu pośredniego i końcowego."/>
      </w:tblPr>
      <w:tblGrid>
        <w:gridCol w:w="910"/>
        <w:gridCol w:w="1297"/>
        <w:gridCol w:w="1523"/>
        <w:gridCol w:w="2356"/>
        <w:gridCol w:w="1974"/>
        <w:gridCol w:w="1101"/>
        <w:gridCol w:w="1151"/>
      </w:tblGrid>
      <w:tr w:rsidR="00C44012" w:rsidRPr="004E5A5B" w14:paraId="0EC4A1F2"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7E927D0"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6A91EDF"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1120F5B" w14:textId="35ADDF8D" w:rsidR="00A77B3E" w:rsidRPr="004E5A5B" w:rsidRDefault="00CF0F3E">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 xml:space="preserve">Nr </w:t>
            </w:r>
            <w:r w:rsidRPr="004E5A5B">
              <w:rPr>
                <w:rFonts w:asciiTheme="minorHAnsi" w:hAnsiTheme="minorHAnsi" w:cstheme="minorHAnsi"/>
                <w:sz w:val="22"/>
                <w:szCs w:val="22"/>
                <w:lang w:val="pl"/>
              </w:rPr>
              <w:t>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CE3CE54"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A6F562A"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C496798" w14:textId="6A65E7BB" w:rsidR="00A77B3E" w:rsidRPr="004E5A5B" w:rsidRDefault="00C7128E">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pośredni</w:t>
            </w:r>
            <w:r w:rsidR="006359A6" w:rsidRPr="004E5A5B">
              <w:rPr>
                <w:rFonts w:asciiTheme="minorHAnsi" w:hAnsiTheme="minorHAnsi" w:cstheme="minorHAnsi"/>
                <w:color w:val="000000"/>
                <w:sz w:val="22"/>
                <w:szCs w:val="22"/>
                <w:lang w:val="pl"/>
              </w:rPr>
              <w:t xml:space="preserv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717FFFF" w14:textId="0A53B069"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w:t>
            </w:r>
            <w:r w:rsidR="00A24543" w:rsidRPr="004E5A5B">
              <w:rPr>
                <w:rFonts w:asciiTheme="minorHAnsi" w:hAnsiTheme="minorHAnsi" w:cstheme="minorHAnsi"/>
                <w:color w:val="000000"/>
                <w:sz w:val="22"/>
                <w:szCs w:val="22"/>
                <w:lang w:val="pl"/>
              </w:rPr>
              <w:t xml:space="preserve"> końcowy</w:t>
            </w:r>
            <w:r w:rsidRPr="004E5A5B">
              <w:rPr>
                <w:rFonts w:asciiTheme="minorHAnsi" w:hAnsiTheme="minorHAnsi" w:cstheme="minorHAnsi"/>
                <w:color w:val="000000"/>
                <w:sz w:val="22"/>
                <w:szCs w:val="22"/>
                <w:lang w:val="pl"/>
              </w:rPr>
              <w:t xml:space="preserve"> (2029 r.)</w:t>
            </w:r>
          </w:p>
        </w:tc>
      </w:tr>
      <w:tr w:rsidR="00C44012" w:rsidRPr="004E5A5B" w14:paraId="18FAD7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8857F42" w14:textId="77777777"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46FBF40" w14:textId="6277E406"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RSO4</w:t>
            </w:r>
            <w:r w:rsidR="00A24543"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E08BD88" w14:textId="1EED9858" w:rsidR="00A77B3E" w:rsidRPr="004E5A5B" w:rsidRDefault="009E5BBC">
            <w:pPr>
              <w:spacing w:before="100"/>
              <w:rPr>
                <w:rFonts w:asciiTheme="minorHAnsi" w:hAnsiTheme="minorHAnsi" w:cstheme="minorHAnsi"/>
                <w:color w:val="000000"/>
                <w:sz w:val="22"/>
                <w:szCs w:val="22"/>
              </w:rPr>
            </w:pPr>
            <w:r w:rsidRPr="004E5A5B">
              <w:rPr>
                <w:rFonts w:asciiTheme="minorHAnsi" w:hAnsiTheme="minorHAnsi" w:cstheme="minorHAnsi"/>
                <w:sz w:val="22"/>
                <w:szCs w:val="22"/>
                <w:lang w:val="pl"/>
              </w:rPr>
              <w:t>RCO77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05C0EF4" w14:textId="2C739405" w:rsidR="00A77B3E" w:rsidRPr="004E5A5B" w:rsidRDefault="000B31FE" w:rsidP="00EF20D5">
            <w:pPr>
              <w:pStyle w:val="Default"/>
              <w:rPr>
                <w:rFonts w:asciiTheme="minorHAnsi" w:hAnsiTheme="minorHAnsi" w:cstheme="minorHAnsi"/>
                <w:sz w:val="22"/>
                <w:szCs w:val="22"/>
              </w:rPr>
            </w:pPr>
            <w:r w:rsidRPr="004E5A5B">
              <w:rPr>
                <w:rFonts w:asciiTheme="minorHAnsi" w:hAnsiTheme="minorHAnsi" w:cstheme="minorHAnsi"/>
                <w:sz w:val="22"/>
                <w:szCs w:val="22"/>
              </w:rPr>
              <w:t>Liczba obiektów kulturalnych i turystycznych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6B68CEB" w14:textId="3C3207B3" w:rsidR="00A77B3E" w:rsidRPr="004E5A5B" w:rsidRDefault="00DF6E0D">
            <w:pPr>
              <w:spacing w:before="100"/>
              <w:rPr>
                <w:rFonts w:asciiTheme="minorHAnsi" w:hAnsiTheme="minorHAnsi" w:cstheme="minorHAnsi"/>
                <w:color w:val="000000"/>
                <w:sz w:val="22"/>
                <w:szCs w:val="22"/>
                <w:lang w:val="pl-PL"/>
              </w:rPr>
            </w:pPr>
            <w:r w:rsidRPr="004E5A5B">
              <w:rPr>
                <w:rFonts w:asciiTheme="minorHAnsi" w:hAnsiTheme="minorHAnsi" w:cstheme="minorHAnsi"/>
                <w:sz w:val="22"/>
                <w:szCs w:val="22"/>
                <w:lang w:val="pl"/>
              </w:rPr>
              <w:t xml:space="preserve">Liczba obiektów </w:t>
            </w:r>
            <w:r w:rsidR="009E5BBC" w:rsidRPr="004E5A5B">
              <w:rPr>
                <w:rFonts w:asciiTheme="minorHAnsi" w:hAnsiTheme="minorHAnsi" w:cstheme="minorHAnsi"/>
                <w:sz w:val="22"/>
                <w:szCs w:val="22"/>
                <w:lang w:val="pl"/>
              </w:rPr>
              <w:t>kulturaln</w:t>
            </w:r>
            <w:r w:rsidRPr="004E5A5B">
              <w:rPr>
                <w:rFonts w:asciiTheme="minorHAnsi" w:hAnsiTheme="minorHAnsi" w:cstheme="minorHAnsi"/>
                <w:sz w:val="22"/>
                <w:szCs w:val="22"/>
                <w:lang w:val="pl"/>
              </w:rPr>
              <w:t>ych</w:t>
            </w:r>
            <w:r w:rsidR="009E5BBC" w:rsidRPr="004E5A5B">
              <w:rPr>
                <w:rFonts w:asciiTheme="minorHAnsi" w:hAnsiTheme="minorHAnsi" w:cstheme="minorHAnsi"/>
                <w:sz w:val="22"/>
                <w:szCs w:val="22"/>
                <w:lang w:val="pl"/>
              </w:rPr>
              <w:t xml:space="preserve"> i turystyczn</w:t>
            </w:r>
            <w:r w:rsidRPr="004E5A5B">
              <w:rPr>
                <w:rFonts w:asciiTheme="minorHAnsi" w:hAnsiTheme="minorHAnsi" w:cstheme="minorHAnsi"/>
                <w:sz w:val="22"/>
                <w:szCs w:val="22"/>
                <w:lang w:val="pl"/>
              </w:rPr>
              <w:t>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448EAE3" w14:textId="6687DEF3" w:rsidR="00A77B3E" w:rsidRPr="004E5A5B" w:rsidRDefault="00A468A9">
            <w:pPr>
              <w:spacing w:before="100"/>
              <w:jc w:val="right"/>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lang w:val="pl-PL"/>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C67E64C" w14:textId="39508157" w:rsidR="00A77B3E" w:rsidRPr="004E5A5B" w:rsidRDefault="00A468A9">
            <w:pPr>
              <w:spacing w:before="100"/>
              <w:jc w:val="right"/>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lang w:val="pl-PL"/>
              </w:rPr>
              <w:t>68</w:t>
            </w:r>
          </w:p>
        </w:tc>
      </w:tr>
      <w:tr w:rsidR="00C44012" w:rsidRPr="004E5A5B" w14:paraId="7127B1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A30575E" w14:textId="77777777"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B949D58" w14:textId="665E29C7"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RSO4</w:t>
            </w:r>
            <w:r w:rsidR="00A24543"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F651DE5" w14:textId="6DB0ED2D" w:rsidR="00A77B3E" w:rsidRPr="004E5A5B" w:rsidRDefault="009E5BBC">
            <w:pPr>
              <w:spacing w:before="100"/>
              <w:rPr>
                <w:rFonts w:asciiTheme="minorHAnsi" w:hAnsiTheme="minorHAnsi" w:cstheme="minorHAnsi"/>
                <w:color w:val="000000"/>
                <w:sz w:val="22"/>
                <w:szCs w:val="22"/>
              </w:rPr>
            </w:pPr>
            <w:r w:rsidRPr="004E5A5B">
              <w:rPr>
                <w:rFonts w:asciiTheme="minorHAnsi" w:hAnsiTheme="minorHAnsi" w:cstheme="minorHAnsi"/>
                <w:color w:val="000000"/>
                <w:kern w:val="24"/>
                <w:sz w:val="22"/>
                <w:szCs w:val="22"/>
                <w:lang w:val="pl"/>
              </w:rPr>
              <w:t>RCO115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38CDBC" w14:textId="4575A9A2" w:rsidR="00A77B3E" w:rsidRPr="004E5A5B" w:rsidRDefault="00D94192" w:rsidP="00EF20D5">
            <w:pPr>
              <w:pStyle w:val="Default"/>
              <w:rPr>
                <w:rFonts w:asciiTheme="minorHAnsi" w:hAnsiTheme="minorHAnsi" w:cstheme="minorHAnsi"/>
                <w:sz w:val="22"/>
                <w:szCs w:val="22"/>
              </w:rPr>
            </w:pPr>
            <w:r w:rsidRPr="004E5A5B">
              <w:rPr>
                <w:rFonts w:asciiTheme="minorHAnsi" w:hAnsiTheme="minorHAnsi" w:cstheme="minorHAnsi"/>
                <w:sz w:val="22"/>
                <w:szCs w:val="22"/>
              </w:rPr>
              <w:t>Wspólnie organizowane transgraniczne wydarzenia publiczne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F395C5F" w14:textId="4DF98CBC" w:rsidR="00A77B3E" w:rsidRPr="004E5A5B" w:rsidRDefault="00CF76E9">
            <w:pPr>
              <w:spacing w:before="100"/>
              <w:rPr>
                <w:rFonts w:asciiTheme="minorHAnsi" w:hAnsiTheme="minorHAnsi" w:cstheme="minorHAnsi"/>
                <w:color w:val="000000"/>
                <w:sz w:val="22"/>
                <w:szCs w:val="22"/>
              </w:rPr>
            </w:pPr>
            <w:r w:rsidRPr="004E5A5B">
              <w:rPr>
                <w:rFonts w:asciiTheme="minorHAnsi" w:hAnsiTheme="minorHAnsi" w:cstheme="minorHAnsi"/>
                <w:kern w:val="24"/>
                <w:sz w:val="22"/>
                <w:szCs w:val="22"/>
                <w:lang w:val="pl" w:eastAsia="pl-PL"/>
              </w:rPr>
              <w:t>Liczba wydarzeń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6996F66" w14:textId="082BCCF4" w:rsidR="00A77B3E" w:rsidRPr="004E5A5B" w:rsidRDefault="00A468A9">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7534917" w14:textId="71F247CA" w:rsidR="00A77B3E" w:rsidRPr="004E5A5B" w:rsidRDefault="00A468A9">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70</w:t>
            </w:r>
          </w:p>
        </w:tc>
      </w:tr>
      <w:tr w:rsidR="00C44012" w:rsidRPr="004E5A5B" w14:paraId="546749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AC5D410" w14:textId="77777777"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6517E5" w14:textId="7998DCD0"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RSO4</w:t>
            </w:r>
            <w:r w:rsidR="00A24543"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B527ADD" w14:textId="33C1B72C" w:rsidR="00A77B3E" w:rsidRPr="004E5A5B" w:rsidRDefault="009E5BBC">
            <w:pPr>
              <w:spacing w:before="100"/>
              <w:rPr>
                <w:rFonts w:asciiTheme="minorHAnsi" w:hAnsiTheme="minorHAnsi" w:cstheme="minorHAnsi"/>
                <w:color w:val="000000"/>
                <w:sz w:val="22"/>
                <w:szCs w:val="22"/>
              </w:rPr>
            </w:pPr>
            <w:r w:rsidRPr="004E5A5B">
              <w:rPr>
                <w:rFonts w:asciiTheme="minorHAnsi" w:hAnsiTheme="minorHAnsi" w:cstheme="minorHAnsi"/>
                <w:sz w:val="22"/>
                <w:szCs w:val="22"/>
                <w:lang w:val="pl"/>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4065D9" w14:textId="0E948E8B" w:rsidR="00A77B3E" w:rsidRPr="004E5A5B" w:rsidRDefault="009E5BBC">
            <w:pPr>
              <w:spacing w:before="100"/>
              <w:rPr>
                <w:rFonts w:asciiTheme="minorHAnsi" w:hAnsiTheme="minorHAnsi" w:cstheme="minorHAnsi"/>
                <w:color w:val="000000"/>
                <w:sz w:val="22"/>
                <w:szCs w:val="22"/>
              </w:rPr>
            </w:pPr>
            <w:r w:rsidRPr="004E5A5B">
              <w:rPr>
                <w:rFonts w:asciiTheme="minorHAnsi" w:hAnsiTheme="minorHAnsi" w:cstheme="minorHAnsi"/>
                <w:sz w:val="22"/>
                <w:szCs w:val="22"/>
                <w:lang w:val="pl"/>
              </w:rPr>
              <w:t>Wspólnie opracowane rozwiązania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F900F85" w14:textId="785C1391" w:rsidR="00A77B3E" w:rsidRPr="004E5A5B" w:rsidRDefault="00C7128E">
            <w:pPr>
              <w:spacing w:before="100"/>
              <w:rPr>
                <w:rFonts w:asciiTheme="minorHAnsi" w:hAnsiTheme="minorHAnsi" w:cstheme="minorHAnsi"/>
                <w:color w:val="000000"/>
                <w:sz w:val="22"/>
                <w:szCs w:val="22"/>
              </w:rPr>
            </w:pPr>
            <w:r w:rsidRPr="004E5A5B">
              <w:rPr>
                <w:rFonts w:asciiTheme="minorHAnsi" w:hAnsiTheme="minorHAnsi" w:cstheme="minorHAnsi"/>
                <w:sz w:val="22"/>
                <w:szCs w:val="22"/>
                <w:lang w:val="pl"/>
              </w:rPr>
              <w:t>Liczba opracowanych rozwiązań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B04B6A" w14:textId="4785FA98" w:rsidR="00A77B3E" w:rsidRPr="004E5A5B" w:rsidRDefault="00A468A9">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A4A0325" w14:textId="18B3F17D" w:rsidR="00A77B3E" w:rsidRPr="004E5A5B" w:rsidRDefault="00A468A9">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78</w:t>
            </w:r>
          </w:p>
        </w:tc>
      </w:tr>
    </w:tbl>
    <w:p w14:paraId="17BED581" w14:textId="77777777" w:rsidR="0017372C" w:rsidRPr="004E5A5B" w:rsidRDefault="0017372C" w:rsidP="0012346A">
      <w:pPr>
        <w:pStyle w:val="Nagwek3"/>
        <w:rPr>
          <w:rFonts w:asciiTheme="minorHAnsi" w:hAnsiTheme="minorHAnsi" w:cstheme="minorHAnsi"/>
          <w:b w:val="0"/>
          <w:color w:val="000000"/>
          <w:sz w:val="24"/>
          <w:szCs w:val="24"/>
          <w:lang w:val="pl"/>
        </w:rPr>
      </w:pPr>
      <w:bookmarkStart w:id="151" w:name="_Toc95731562"/>
    </w:p>
    <w:p w14:paraId="197D9F62" w14:textId="284C7204" w:rsidR="00A77B3E" w:rsidRPr="004E5A5B" w:rsidRDefault="006359A6" w:rsidP="0012346A">
      <w:pPr>
        <w:pStyle w:val="Nagwek3"/>
        <w:rPr>
          <w:rFonts w:asciiTheme="minorHAnsi" w:hAnsiTheme="minorHAnsi" w:cstheme="minorHAnsi"/>
          <w:b w:val="0"/>
          <w:i/>
          <w:color w:val="000000"/>
          <w:sz w:val="24"/>
          <w:szCs w:val="24"/>
        </w:rPr>
      </w:pPr>
      <w:bookmarkStart w:id="152" w:name="_Toc103145798"/>
      <w:r w:rsidRPr="004E5A5B">
        <w:rPr>
          <w:rFonts w:asciiTheme="minorHAnsi" w:hAnsiTheme="minorHAnsi" w:cstheme="minorHAnsi"/>
          <w:b w:val="0"/>
          <w:color w:val="000000"/>
          <w:sz w:val="24"/>
          <w:szCs w:val="24"/>
          <w:lang w:val="pl"/>
        </w:rPr>
        <w:t>Tabela 3 – Wskaźniki rezultatu</w:t>
      </w:r>
      <w:bookmarkEnd w:id="151"/>
      <w:bookmarkEnd w:id="152"/>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rezultatu"/>
        <w:tblDescription w:val="W tabeli przedstawiono nazwy wskaźników rezultatu dla celu szczegółowego RSO 4.6: identyfikatory, jednostki miary dla każdego wskaźnika, ze wskazaniem roku referencyjnego, wartości bazowej i celu końcowego wraz ze źródłem danych."/>
      </w:tblPr>
      <w:tblGrid>
        <w:gridCol w:w="798"/>
        <w:gridCol w:w="1071"/>
        <w:gridCol w:w="1275"/>
        <w:gridCol w:w="1334"/>
        <w:gridCol w:w="1658"/>
        <w:gridCol w:w="760"/>
        <w:gridCol w:w="1084"/>
        <w:gridCol w:w="804"/>
        <w:gridCol w:w="886"/>
        <w:gridCol w:w="642"/>
      </w:tblGrid>
      <w:tr w:rsidR="009124DF" w:rsidRPr="004E5A5B" w14:paraId="569ACF8C" w14:textId="77777777" w:rsidTr="0046551A">
        <w:trPr>
          <w:trHeight w:val="715"/>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BD2CFBB"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17830AC"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62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AEFF426" w14:textId="7F679330" w:rsidR="00A77B3E" w:rsidRPr="004E5A5B" w:rsidRDefault="0061740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 xml:space="preserve">Nr </w:t>
            </w:r>
            <w:r w:rsidRPr="004E5A5B">
              <w:rPr>
                <w:rFonts w:asciiTheme="minorHAnsi" w:hAnsiTheme="minorHAnsi" w:cstheme="minorHAnsi"/>
                <w:sz w:val="22"/>
                <w:szCs w:val="22"/>
                <w:lang w:val="pl"/>
              </w:rPr>
              <w:t>identyfikacyjny</w:t>
            </w:r>
          </w:p>
        </w:tc>
        <w:tc>
          <w:tcPr>
            <w:tcW w:w="6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2764273"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Wskaźnik</w:t>
            </w:r>
          </w:p>
        </w:tc>
        <w:tc>
          <w:tcPr>
            <w:tcW w:w="81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DE01E27"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9F1990E" w14:textId="43869FD5" w:rsidR="00A77B3E" w:rsidRPr="004E5A5B" w:rsidRDefault="0061740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 xml:space="preserve">Wartość </w:t>
            </w:r>
            <w:r w:rsidR="006359A6" w:rsidRPr="004E5A5B">
              <w:rPr>
                <w:rFonts w:asciiTheme="minorHAnsi" w:hAnsiTheme="minorHAnsi" w:cstheme="minorHAnsi"/>
                <w:color w:val="000000"/>
                <w:sz w:val="22"/>
                <w:szCs w:val="22"/>
                <w:lang w:val="pl"/>
              </w:rPr>
              <w:t>bazowa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4899497"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Rok referencyjny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D162AEA" w14:textId="1F7ABAD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w:t>
            </w:r>
            <w:r w:rsidR="00617405" w:rsidRPr="004E5A5B">
              <w:rPr>
                <w:rFonts w:asciiTheme="minorHAnsi" w:hAnsiTheme="minorHAnsi" w:cstheme="minorHAnsi"/>
                <w:color w:val="000000"/>
                <w:sz w:val="22"/>
                <w:szCs w:val="22"/>
                <w:lang w:val="pl"/>
              </w:rPr>
              <w:t xml:space="preserve"> końcowy</w:t>
            </w:r>
            <w:r w:rsidRPr="004E5A5B">
              <w:rPr>
                <w:rFonts w:asciiTheme="minorHAnsi" w:hAnsiTheme="minorHAnsi" w:cstheme="minorHAnsi"/>
                <w:color w:val="000000"/>
                <w:sz w:val="22"/>
                <w:szCs w:val="22"/>
                <w:lang w:val="pl"/>
              </w:rPr>
              <w:t xml:space="preserve"> (2029 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679267A"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Źródło danych</w:t>
            </w:r>
          </w:p>
        </w:tc>
        <w:tc>
          <w:tcPr>
            <w:tcW w:w="22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0C5FD7F" w14:textId="1EAE90E9" w:rsidR="00A77B3E" w:rsidRPr="004E5A5B" w:rsidRDefault="00617405">
            <w:pPr>
              <w:spacing w:before="100"/>
              <w:rPr>
                <w:rFonts w:asciiTheme="minorHAnsi" w:hAnsiTheme="minorHAnsi" w:cstheme="minorHAnsi"/>
                <w:color w:val="000000"/>
              </w:rPr>
            </w:pPr>
            <w:r w:rsidRPr="004E5A5B">
              <w:rPr>
                <w:rFonts w:asciiTheme="minorHAnsi" w:hAnsiTheme="minorHAnsi" w:cstheme="minorHAnsi"/>
                <w:color w:val="000000"/>
                <w:lang w:val="pl"/>
              </w:rPr>
              <w:t>Uwagi</w:t>
            </w:r>
          </w:p>
        </w:tc>
      </w:tr>
      <w:tr w:rsidR="009124DF" w:rsidRPr="004E5A5B" w14:paraId="7B40FABD" w14:textId="77777777" w:rsidTr="0046551A">
        <w:trPr>
          <w:trHeight w:val="1789"/>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C19029B" w14:textId="77777777"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685B87F" w14:textId="29FA0F04"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RSO4</w:t>
            </w:r>
            <w:r w:rsidR="009124DF"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6</w:t>
            </w:r>
          </w:p>
        </w:tc>
        <w:tc>
          <w:tcPr>
            <w:tcW w:w="62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3039EDA" w14:textId="696C4A30" w:rsidR="00A77B3E" w:rsidRPr="004E5A5B" w:rsidRDefault="009E5BBC">
            <w:pPr>
              <w:spacing w:before="100"/>
              <w:rPr>
                <w:rFonts w:asciiTheme="minorHAnsi" w:hAnsiTheme="minorHAnsi" w:cstheme="minorHAnsi"/>
                <w:color w:val="000000"/>
                <w:sz w:val="22"/>
                <w:szCs w:val="22"/>
              </w:rPr>
            </w:pPr>
            <w:r w:rsidRPr="004E5A5B">
              <w:rPr>
                <w:rFonts w:asciiTheme="minorHAnsi" w:hAnsiTheme="minorHAnsi" w:cstheme="minorHAnsi"/>
                <w:sz w:val="22"/>
                <w:szCs w:val="22"/>
                <w:lang w:val="pl"/>
              </w:rPr>
              <w:t>RCR77</w:t>
            </w:r>
          </w:p>
        </w:tc>
        <w:tc>
          <w:tcPr>
            <w:tcW w:w="6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35F2C9C" w14:textId="03C7342E" w:rsidR="009124DF" w:rsidRPr="004E5A5B" w:rsidRDefault="009124DF" w:rsidP="009124DF">
            <w:pPr>
              <w:pStyle w:val="Default"/>
              <w:rPr>
                <w:rFonts w:asciiTheme="minorHAnsi" w:hAnsiTheme="minorHAnsi" w:cstheme="minorHAnsi"/>
                <w:sz w:val="22"/>
                <w:szCs w:val="22"/>
              </w:rPr>
            </w:pPr>
            <w:r w:rsidRPr="004E5A5B">
              <w:rPr>
                <w:rFonts w:asciiTheme="minorHAnsi" w:hAnsiTheme="minorHAnsi" w:cstheme="minorHAnsi"/>
                <w:sz w:val="22"/>
                <w:szCs w:val="22"/>
              </w:rPr>
              <w:t>Liczba osób odwiedzających obiekty kulturalne i turystyczne objęte wsparciem</w:t>
            </w:r>
          </w:p>
          <w:p w14:paraId="7CF1EC4E" w14:textId="791ED428" w:rsidR="00A77B3E" w:rsidRPr="004E5A5B" w:rsidRDefault="00A77B3E">
            <w:pPr>
              <w:spacing w:before="100"/>
              <w:rPr>
                <w:rFonts w:asciiTheme="minorHAnsi" w:hAnsiTheme="minorHAnsi" w:cstheme="minorHAnsi"/>
                <w:color w:val="000000"/>
                <w:sz w:val="22"/>
                <w:szCs w:val="22"/>
                <w:lang w:val="pl-PL"/>
              </w:rPr>
            </w:pPr>
          </w:p>
        </w:tc>
        <w:tc>
          <w:tcPr>
            <w:tcW w:w="81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80367BE" w14:textId="2EBDFC37" w:rsidR="00A77B3E" w:rsidRPr="004E5A5B" w:rsidRDefault="009124DF">
            <w:pPr>
              <w:spacing w:before="100"/>
              <w:rPr>
                <w:rFonts w:asciiTheme="minorHAnsi" w:hAnsiTheme="minorHAnsi" w:cstheme="minorHAnsi"/>
                <w:color w:val="000000"/>
                <w:sz w:val="22"/>
                <w:szCs w:val="22"/>
              </w:rPr>
            </w:pPr>
            <w:r w:rsidRPr="004E5A5B">
              <w:rPr>
                <w:rFonts w:asciiTheme="minorHAnsi" w:hAnsiTheme="minorHAnsi" w:cstheme="minorHAnsi"/>
                <w:sz w:val="22"/>
                <w:szCs w:val="22"/>
                <w:lang w:val="pl"/>
              </w:rPr>
              <w:t>Liczba o</w:t>
            </w:r>
            <w:r w:rsidR="009E5BBC" w:rsidRPr="004E5A5B">
              <w:rPr>
                <w:rFonts w:asciiTheme="minorHAnsi" w:hAnsiTheme="minorHAnsi" w:cstheme="minorHAnsi"/>
                <w:sz w:val="22"/>
                <w:szCs w:val="22"/>
                <w:lang w:val="pl"/>
              </w:rPr>
              <w:t>dwiedzający</w:t>
            </w:r>
            <w:r w:rsidRPr="004E5A5B">
              <w:rPr>
                <w:rFonts w:asciiTheme="minorHAnsi" w:hAnsiTheme="minorHAnsi" w:cstheme="minorHAnsi"/>
                <w:sz w:val="22"/>
                <w:szCs w:val="22"/>
                <w:lang w:val="pl"/>
              </w:rPr>
              <w:t>ch</w:t>
            </w:r>
            <w:r w:rsidR="009E5BBC" w:rsidRPr="004E5A5B">
              <w:rPr>
                <w:rFonts w:asciiTheme="minorHAnsi" w:hAnsiTheme="minorHAnsi" w:cstheme="minorHAnsi"/>
                <w:sz w:val="22"/>
                <w:szCs w:val="22"/>
                <w:lang w:val="pl"/>
              </w:rPr>
              <w:t>/rok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5AFC428" w14:textId="3C5F46FD" w:rsidR="00A77B3E" w:rsidRPr="004E5A5B" w:rsidRDefault="009E5BBC" w:rsidP="009E5BB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3050E19" w14:textId="1735E311" w:rsidR="00A77B3E" w:rsidRPr="004E5A5B" w:rsidRDefault="00A468A9">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FA8736" w14:textId="1554583A" w:rsidR="00A77B3E" w:rsidRPr="004E5A5B" w:rsidRDefault="00A468A9">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1 335 318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D21E9F4" w14:textId="783F31B8" w:rsidR="00A77B3E" w:rsidRPr="004E5A5B" w:rsidRDefault="00A468A9">
            <w:pPr>
              <w:spacing w:before="100"/>
              <w:rPr>
                <w:rFonts w:asciiTheme="minorHAnsi" w:hAnsiTheme="minorHAnsi" w:cstheme="minorHAnsi"/>
                <w:color w:val="000000"/>
                <w:sz w:val="22"/>
                <w:szCs w:val="22"/>
              </w:rPr>
            </w:pPr>
            <w:proofErr w:type="spellStart"/>
            <w:r w:rsidRPr="004E5A5B">
              <w:rPr>
                <w:rFonts w:asciiTheme="minorHAnsi" w:hAnsiTheme="minorHAnsi" w:cstheme="minorHAnsi"/>
                <w:color w:val="000000"/>
                <w:sz w:val="22"/>
                <w:szCs w:val="22"/>
              </w:rPr>
              <w:t>Własne</w:t>
            </w:r>
            <w:proofErr w:type="spellEnd"/>
            <w:r w:rsidRPr="004E5A5B">
              <w:rPr>
                <w:rFonts w:asciiTheme="minorHAnsi" w:hAnsiTheme="minorHAnsi" w:cstheme="minorHAnsi"/>
                <w:color w:val="000000"/>
                <w:sz w:val="22"/>
                <w:szCs w:val="22"/>
              </w:rPr>
              <w:t xml:space="preserve"> </w:t>
            </w:r>
            <w:proofErr w:type="spellStart"/>
            <w:r w:rsidRPr="004E5A5B">
              <w:rPr>
                <w:rFonts w:asciiTheme="minorHAnsi" w:hAnsiTheme="minorHAnsi" w:cstheme="minorHAnsi"/>
                <w:color w:val="000000"/>
                <w:sz w:val="22"/>
                <w:szCs w:val="22"/>
              </w:rPr>
              <w:t>obliczenia</w:t>
            </w:r>
            <w:proofErr w:type="spellEnd"/>
          </w:p>
        </w:tc>
        <w:tc>
          <w:tcPr>
            <w:tcW w:w="22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918E61E" w14:textId="4C55922E" w:rsidR="00A77B3E" w:rsidRPr="004E5A5B" w:rsidRDefault="00A468A9">
            <w:pPr>
              <w:spacing w:before="100"/>
              <w:rPr>
                <w:rFonts w:asciiTheme="minorHAnsi" w:hAnsiTheme="minorHAnsi" w:cstheme="minorHAnsi"/>
                <w:color w:val="000000"/>
              </w:rPr>
            </w:pPr>
            <w:r w:rsidRPr="004E5A5B">
              <w:rPr>
                <w:rFonts w:asciiTheme="minorHAnsi" w:hAnsiTheme="minorHAnsi" w:cstheme="minorHAnsi"/>
                <w:color w:val="000000"/>
              </w:rPr>
              <w:t>-</w:t>
            </w:r>
          </w:p>
        </w:tc>
      </w:tr>
      <w:tr w:rsidR="009124DF" w:rsidRPr="004E5A5B" w14:paraId="38E6330A" w14:textId="77777777" w:rsidTr="0046551A">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14B9182" w14:textId="422BC979" w:rsidR="009E5BBC" w:rsidRPr="004E5A5B" w:rsidRDefault="009E5BBC" w:rsidP="009E5BBC">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19FE3F" w14:textId="4981A338" w:rsidR="009E5BBC" w:rsidRPr="004E5A5B" w:rsidRDefault="009E5BBC" w:rsidP="009E5BBC">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RSO4</w:t>
            </w:r>
            <w:r w:rsidR="009124DF"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6</w:t>
            </w:r>
          </w:p>
        </w:tc>
        <w:tc>
          <w:tcPr>
            <w:tcW w:w="62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F3B7E71" w14:textId="098EAD4A" w:rsidR="009E5BBC" w:rsidRPr="004E5A5B" w:rsidRDefault="009E5BBC" w:rsidP="009E5BBC">
            <w:pPr>
              <w:spacing w:before="100"/>
              <w:rPr>
                <w:rFonts w:asciiTheme="minorHAnsi" w:hAnsiTheme="minorHAnsi" w:cstheme="minorHAnsi"/>
                <w:color w:val="000000"/>
                <w:sz w:val="22"/>
                <w:szCs w:val="22"/>
              </w:rPr>
            </w:pPr>
            <w:r w:rsidRPr="004E5A5B">
              <w:rPr>
                <w:rFonts w:asciiTheme="minorHAnsi" w:hAnsiTheme="minorHAnsi" w:cstheme="minorHAnsi"/>
                <w:sz w:val="22"/>
                <w:szCs w:val="22"/>
                <w:lang w:val="pl"/>
              </w:rPr>
              <w:t>RCR104</w:t>
            </w:r>
          </w:p>
        </w:tc>
        <w:tc>
          <w:tcPr>
            <w:tcW w:w="6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86EA0CC" w14:textId="0D5F8200" w:rsidR="009E5BBC" w:rsidRPr="004E5A5B" w:rsidRDefault="00A64465" w:rsidP="009E5BBC">
            <w:pPr>
              <w:spacing w:before="100"/>
              <w:rPr>
                <w:rFonts w:asciiTheme="minorHAnsi" w:hAnsiTheme="minorHAnsi" w:cstheme="minorHAnsi"/>
                <w:color w:val="000000"/>
                <w:sz w:val="22"/>
                <w:szCs w:val="22"/>
                <w:lang w:val="pl-PL"/>
              </w:rPr>
            </w:pPr>
            <w:r w:rsidRPr="004E5A5B">
              <w:rPr>
                <w:rFonts w:asciiTheme="minorHAnsi" w:hAnsiTheme="minorHAnsi" w:cstheme="minorHAnsi"/>
                <w:sz w:val="22"/>
                <w:szCs w:val="22"/>
                <w:lang w:val="pl-PL"/>
              </w:rPr>
              <w:t>Rozwiązania przyjęte lub zastosowane na szerszą skalę przez organizacje</w:t>
            </w:r>
          </w:p>
        </w:tc>
        <w:tc>
          <w:tcPr>
            <w:tcW w:w="81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71B93BE" w14:textId="2A4DD031" w:rsidR="009E5BBC" w:rsidRPr="004E5A5B" w:rsidRDefault="00A64465" w:rsidP="009E5BBC">
            <w:pPr>
              <w:spacing w:before="100"/>
              <w:rPr>
                <w:rFonts w:asciiTheme="minorHAnsi" w:hAnsiTheme="minorHAnsi" w:cstheme="minorHAnsi"/>
                <w:color w:val="000000"/>
                <w:sz w:val="22"/>
                <w:szCs w:val="22"/>
              </w:rPr>
            </w:pPr>
            <w:r w:rsidRPr="004E5A5B">
              <w:rPr>
                <w:rFonts w:asciiTheme="minorHAnsi" w:hAnsiTheme="minorHAnsi" w:cstheme="minorHAnsi"/>
                <w:sz w:val="22"/>
                <w:szCs w:val="22"/>
                <w:lang w:val="pl"/>
              </w:rPr>
              <w:t>Liczba z</w:t>
            </w:r>
            <w:r w:rsidR="009E5BBC" w:rsidRPr="004E5A5B">
              <w:rPr>
                <w:rFonts w:asciiTheme="minorHAnsi" w:hAnsiTheme="minorHAnsi" w:cstheme="minorHAnsi"/>
                <w:sz w:val="22"/>
                <w:szCs w:val="22"/>
                <w:lang w:val="pl"/>
              </w:rPr>
              <w:t>astosowan</w:t>
            </w:r>
            <w:r w:rsidRPr="004E5A5B">
              <w:rPr>
                <w:rFonts w:asciiTheme="minorHAnsi" w:hAnsiTheme="minorHAnsi" w:cstheme="minorHAnsi"/>
                <w:sz w:val="22"/>
                <w:szCs w:val="22"/>
                <w:lang w:val="pl"/>
              </w:rPr>
              <w:t>ych</w:t>
            </w:r>
            <w:r w:rsidR="009E5BBC" w:rsidRPr="004E5A5B">
              <w:rPr>
                <w:rFonts w:asciiTheme="minorHAnsi" w:hAnsiTheme="minorHAnsi" w:cstheme="minorHAnsi"/>
                <w:sz w:val="22"/>
                <w:szCs w:val="22"/>
                <w:lang w:val="pl"/>
              </w:rPr>
              <w:t xml:space="preserve"> rozwiąza</w:t>
            </w:r>
            <w:r w:rsidR="006C16C9" w:rsidRPr="004E5A5B">
              <w:rPr>
                <w:rFonts w:asciiTheme="minorHAnsi" w:hAnsiTheme="minorHAnsi" w:cstheme="minorHAnsi"/>
                <w:sz w:val="22"/>
                <w:szCs w:val="22"/>
                <w:lang w:val="pl"/>
              </w:rPr>
              <w:t>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7FFAD7F" w14:textId="2E333E30" w:rsidR="009E5BBC" w:rsidRPr="004E5A5B" w:rsidRDefault="009E5BBC" w:rsidP="009E5BB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AFDA4B" w14:textId="216C8327" w:rsidR="009E5BBC" w:rsidRPr="004E5A5B" w:rsidRDefault="00A468A9" w:rsidP="009E5BB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356646F" w14:textId="48544E7A" w:rsidR="009E5BBC" w:rsidRPr="004E5A5B" w:rsidRDefault="00A468A9" w:rsidP="009E5BBC">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457D377" w14:textId="7B98DA52" w:rsidR="009E5BBC" w:rsidRPr="004E5A5B" w:rsidRDefault="00A468A9" w:rsidP="009E5BBC">
            <w:pPr>
              <w:spacing w:before="100"/>
              <w:rPr>
                <w:rFonts w:asciiTheme="minorHAnsi" w:hAnsiTheme="minorHAnsi" w:cstheme="minorHAnsi"/>
                <w:color w:val="000000"/>
                <w:sz w:val="22"/>
                <w:szCs w:val="22"/>
              </w:rPr>
            </w:pPr>
            <w:proofErr w:type="spellStart"/>
            <w:r w:rsidRPr="004E5A5B">
              <w:rPr>
                <w:rFonts w:asciiTheme="minorHAnsi" w:hAnsiTheme="minorHAnsi" w:cstheme="minorHAnsi"/>
                <w:color w:val="000000"/>
                <w:sz w:val="22"/>
                <w:szCs w:val="22"/>
              </w:rPr>
              <w:t>Własne</w:t>
            </w:r>
            <w:proofErr w:type="spellEnd"/>
            <w:r w:rsidRPr="004E5A5B">
              <w:rPr>
                <w:rFonts w:asciiTheme="minorHAnsi" w:hAnsiTheme="minorHAnsi" w:cstheme="minorHAnsi"/>
                <w:color w:val="000000"/>
                <w:sz w:val="22"/>
                <w:szCs w:val="22"/>
              </w:rPr>
              <w:t xml:space="preserve"> </w:t>
            </w:r>
            <w:proofErr w:type="spellStart"/>
            <w:r w:rsidRPr="004E5A5B">
              <w:rPr>
                <w:rFonts w:asciiTheme="minorHAnsi" w:hAnsiTheme="minorHAnsi" w:cstheme="minorHAnsi"/>
                <w:color w:val="000000"/>
                <w:sz w:val="22"/>
                <w:szCs w:val="22"/>
              </w:rPr>
              <w:t>obliczenia</w:t>
            </w:r>
            <w:proofErr w:type="spellEnd"/>
          </w:p>
        </w:tc>
        <w:tc>
          <w:tcPr>
            <w:tcW w:w="22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58273E" w14:textId="3795F480" w:rsidR="009E5BBC" w:rsidRPr="004E5A5B" w:rsidRDefault="00A468A9" w:rsidP="009E5BBC">
            <w:pPr>
              <w:spacing w:before="100"/>
              <w:rPr>
                <w:rFonts w:asciiTheme="minorHAnsi" w:hAnsiTheme="minorHAnsi" w:cstheme="minorHAnsi"/>
                <w:color w:val="000000"/>
              </w:rPr>
            </w:pPr>
            <w:r w:rsidRPr="004E5A5B">
              <w:rPr>
                <w:rFonts w:asciiTheme="minorHAnsi" w:hAnsiTheme="minorHAnsi" w:cstheme="minorHAnsi"/>
                <w:color w:val="000000"/>
              </w:rPr>
              <w:t>-</w:t>
            </w:r>
          </w:p>
        </w:tc>
      </w:tr>
    </w:tbl>
    <w:p w14:paraId="06E02FCE" w14:textId="0638BF2C" w:rsidR="00A77B3E" w:rsidRPr="004E5A5B" w:rsidRDefault="006359A6" w:rsidP="0012346A">
      <w:pPr>
        <w:pStyle w:val="Nagwek3"/>
        <w:rPr>
          <w:rFonts w:asciiTheme="minorHAnsi" w:hAnsiTheme="minorHAnsi" w:cstheme="minorHAnsi"/>
          <w:bCs w:val="0"/>
          <w:color w:val="000000"/>
          <w:sz w:val="24"/>
          <w:szCs w:val="24"/>
        </w:rPr>
      </w:pPr>
      <w:r w:rsidRPr="004E5A5B">
        <w:rPr>
          <w:rFonts w:asciiTheme="minorHAnsi" w:hAnsiTheme="minorHAnsi" w:cstheme="minorHAnsi"/>
          <w:b w:val="0"/>
          <w:color w:val="000000"/>
          <w:sz w:val="24"/>
          <w:szCs w:val="24"/>
          <w:lang w:val="pl"/>
        </w:rPr>
        <w:br w:type="page"/>
      </w:r>
      <w:bookmarkStart w:id="153" w:name="_Toc95731563"/>
      <w:bookmarkStart w:id="154" w:name="_Toc103145799"/>
      <w:r w:rsidRPr="004E5A5B">
        <w:rPr>
          <w:rFonts w:asciiTheme="minorHAnsi" w:hAnsiTheme="minorHAnsi" w:cstheme="minorHAnsi"/>
          <w:bCs w:val="0"/>
          <w:color w:val="000000"/>
          <w:sz w:val="24"/>
          <w:szCs w:val="24"/>
          <w:lang w:val="pl"/>
        </w:rPr>
        <w:lastRenderedPageBreak/>
        <w:t>2.</w:t>
      </w:r>
      <w:r w:rsidR="006C16C9" w:rsidRPr="004E5A5B">
        <w:rPr>
          <w:rFonts w:asciiTheme="minorHAnsi" w:hAnsiTheme="minorHAnsi" w:cstheme="minorHAnsi"/>
          <w:bCs w:val="0"/>
          <w:color w:val="000000"/>
          <w:sz w:val="24"/>
          <w:szCs w:val="24"/>
          <w:lang w:val="pl"/>
        </w:rPr>
        <w:t>3</w:t>
      </w:r>
      <w:r w:rsidRPr="004E5A5B">
        <w:rPr>
          <w:rFonts w:asciiTheme="minorHAnsi" w:hAnsiTheme="minorHAnsi" w:cstheme="minorHAnsi"/>
          <w:bCs w:val="0"/>
          <w:color w:val="000000"/>
          <w:sz w:val="24"/>
          <w:szCs w:val="24"/>
          <w:lang w:val="pl"/>
        </w:rPr>
        <w:t>.1.3. Główne grupy docelowe</w:t>
      </w:r>
      <w:bookmarkEnd w:id="153"/>
      <w:bookmarkEnd w:id="154"/>
    </w:p>
    <w:p w14:paraId="6D16EB4C" w14:textId="3879D8E6" w:rsidR="00A77B3E" w:rsidRPr="004E5A5B" w:rsidRDefault="00140CE4">
      <w:pPr>
        <w:spacing w:before="10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e)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(iii), art. 17 ust. 9 lit. c)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(iv)</w:t>
      </w:r>
    </w:p>
    <w:p w14:paraId="3582B936" w14:textId="7308154B" w:rsidR="00FD1EF2" w:rsidRPr="004E5A5B" w:rsidRDefault="00FD1EF2">
      <w:pPr>
        <w:spacing w:before="100"/>
        <w:rPr>
          <w:rFonts w:asciiTheme="minorHAnsi" w:hAnsiTheme="minorHAnsi" w:cstheme="minorHAnsi"/>
          <w:color w:val="000000"/>
          <w:lang w:val="pl"/>
        </w:rPr>
      </w:pPr>
    </w:p>
    <w:p w14:paraId="00ED66DB" w14:textId="77777777" w:rsidR="00FD1EF2" w:rsidRPr="004E5A5B" w:rsidRDefault="00FD1EF2" w:rsidP="0017372C">
      <w:pPr>
        <w:pStyle w:val="Default"/>
        <w:spacing w:line="360" w:lineRule="auto"/>
        <w:rPr>
          <w:rFonts w:asciiTheme="minorHAnsi" w:hAnsiTheme="minorHAnsi" w:cstheme="minorHAnsi"/>
        </w:rPr>
      </w:pPr>
      <w:r w:rsidRPr="004E5A5B">
        <w:rPr>
          <w:rStyle w:val="ts-alignment-element"/>
          <w:rFonts w:asciiTheme="minorHAnsi" w:hAnsiTheme="minorHAnsi" w:cstheme="minorHAnsi"/>
        </w:rPr>
        <w:t>Do grup wsparcia w ramach tego celu szczegółowego zaliczają się następujące instytucje:</w:t>
      </w:r>
    </w:p>
    <w:p w14:paraId="52FA899C" w14:textId="77777777" w:rsidR="00FD1EF2" w:rsidRPr="004E5A5B" w:rsidRDefault="00FD1EF2" w:rsidP="0017372C">
      <w:pPr>
        <w:pStyle w:val="Akapitzlist"/>
        <w:numPr>
          <w:ilvl w:val="0"/>
          <w:numId w:val="19"/>
        </w:numPr>
        <w:spacing w:before="100" w:after="200" w:line="360" w:lineRule="auto"/>
        <w:jc w:val="both"/>
        <w:rPr>
          <w:rFonts w:asciiTheme="minorHAnsi" w:hAnsiTheme="minorHAnsi" w:cstheme="minorHAnsi"/>
          <w:lang w:val="pl-PL"/>
        </w:rPr>
      </w:pPr>
      <w:r w:rsidRPr="004E5A5B">
        <w:rPr>
          <w:rFonts w:asciiTheme="minorHAnsi" w:hAnsiTheme="minorHAnsi" w:cstheme="minorHAnsi"/>
          <w:lang w:val="pl"/>
        </w:rPr>
        <w:t>jednostki administracji państwowej, regionalnej i samorządowej, stowarzyszenia tych jednostek i podległe im instytucje,</w:t>
      </w:r>
    </w:p>
    <w:p w14:paraId="707DFD73" w14:textId="77777777" w:rsidR="00FD1EF2" w:rsidRPr="004E5A5B" w:rsidRDefault="00FD1EF2" w:rsidP="0017372C">
      <w:pPr>
        <w:pStyle w:val="Akapitzlist"/>
        <w:numPr>
          <w:ilvl w:val="0"/>
          <w:numId w:val="19"/>
        </w:numPr>
        <w:spacing w:before="100" w:after="200" w:line="360" w:lineRule="auto"/>
        <w:jc w:val="both"/>
        <w:rPr>
          <w:rFonts w:asciiTheme="minorHAnsi" w:hAnsiTheme="minorHAnsi" w:cstheme="minorHAnsi"/>
          <w:lang w:val="pl-PL"/>
        </w:rPr>
      </w:pPr>
      <w:r w:rsidRPr="004E5A5B">
        <w:rPr>
          <w:rFonts w:asciiTheme="minorHAnsi" w:hAnsiTheme="minorHAnsi" w:cstheme="minorHAnsi"/>
          <w:lang w:val="pl"/>
        </w:rPr>
        <w:t>inne podmioty prawa publicznego (np. izby, organy administracji rządowej),</w:t>
      </w:r>
    </w:p>
    <w:p w14:paraId="2C7109C8" w14:textId="77777777" w:rsidR="00FD1EF2" w:rsidRPr="004E5A5B" w:rsidRDefault="00FD1EF2" w:rsidP="0017372C">
      <w:pPr>
        <w:pStyle w:val="Akapitzlist"/>
        <w:numPr>
          <w:ilvl w:val="0"/>
          <w:numId w:val="19"/>
        </w:numPr>
        <w:spacing w:before="100" w:after="200" w:line="360" w:lineRule="auto"/>
        <w:jc w:val="both"/>
        <w:rPr>
          <w:rFonts w:asciiTheme="minorHAnsi" w:hAnsiTheme="minorHAnsi" w:cstheme="minorHAnsi"/>
          <w:lang w:val="pl-PL"/>
        </w:rPr>
      </w:pPr>
      <w:r w:rsidRPr="004E5A5B">
        <w:rPr>
          <w:rFonts w:asciiTheme="minorHAnsi" w:hAnsiTheme="minorHAnsi" w:cstheme="minorHAnsi"/>
          <w:lang w:val="pl"/>
        </w:rPr>
        <w:t>jednostki szkolnictwa wyższego i instytucji naukowe,</w:t>
      </w:r>
    </w:p>
    <w:p w14:paraId="079111CE" w14:textId="77777777" w:rsidR="00FD1EF2" w:rsidRPr="004E5A5B" w:rsidRDefault="00FD1EF2" w:rsidP="0017372C">
      <w:pPr>
        <w:pStyle w:val="Akapitzlist"/>
        <w:numPr>
          <w:ilvl w:val="0"/>
          <w:numId w:val="19"/>
        </w:numPr>
        <w:spacing w:before="100" w:after="200" w:line="360" w:lineRule="auto"/>
        <w:jc w:val="both"/>
        <w:rPr>
          <w:rFonts w:asciiTheme="minorHAnsi" w:hAnsiTheme="minorHAnsi" w:cstheme="minorHAnsi"/>
          <w:lang w:val="pl-PL"/>
        </w:rPr>
      </w:pPr>
      <w:r w:rsidRPr="004E5A5B">
        <w:rPr>
          <w:rFonts w:asciiTheme="minorHAnsi" w:hAnsiTheme="minorHAnsi" w:cstheme="minorHAnsi"/>
          <w:lang w:val="pl"/>
        </w:rPr>
        <w:t>administracje i zarządy obszarów ochrony przyrody, takie jak parki narodowe, parki przyrody, parki krajobrazowe, rezerwaty biosfery itp.,</w:t>
      </w:r>
    </w:p>
    <w:p w14:paraId="6364BEA3" w14:textId="77777777" w:rsidR="00FD1EF2" w:rsidRPr="004E5A5B" w:rsidRDefault="00FD1EF2" w:rsidP="0017372C">
      <w:pPr>
        <w:pStyle w:val="Akapitzlist"/>
        <w:numPr>
          <w:ilvl w:val="0"/>
          <w:numId w:val="19"/>
        </w:numPr>
        <w:spacing w:before="100" w:after="200" w:line="360" w:lineRule="auto"/>
        <w:jc w:val="both"/>
        <w:rPr>
          <w:rFonts w:asciiTheme="minorHAnsi" w:hAnsiTheme="minorHAnsi" w:cstheme="minorHAnsi"/>
          <w:lang w:val="pl-PL"/>
        </w:rPr>
      </w:pPr>
      <w:r w:rsidRPr="004E5A5B">
        <w:rPr>
          <w:rFonts w:asciiTheme="minorHAnsi" w:hAnsiTheme="minorHAnsi" w:cstheme="minorHAnsi"/>
          <w:lang w:val="pl"/>
        </w:rPr>
        <w:t>instytucje działające na rzecz rozwoju kadr,</w:t>
      </w:r>
    </w:p>
    <w:p w14:paraId="2AF252E6" w14:textId="77777777" w:rsidR="00FD1EF2" w:rsidRPr="004E5A5B" w:rsidRDefault="00FD1EF2" w:rsidP="0017372C">
      <w:pPr>
        <w:pStyle w:val="Akapitzlist"/>
        <w:numPr>
          <w:ilvl w:val="0"/>
          <w:numId w:val="19"/>
        </w:numPr>
        <w:spacing w:before="100" w:after="200" w:line="360" w:lineRule="auto"/>
        <w:jc w:val="both"/>
        <w:rPr>
          <w:rFonts w:asciiTheme="minorHAnsi" w:hAnsiTheme="minorHAnsi" w:cstheme="minorHAnsi"/>
          <w:lang w:val="en-GB"/>
        </w:rPr>
      </w:pPr>
      <w:r w:rsidRPr="004E5A5B">
        <w:rPr>
          <w:rFonts w:asciiTheme="minorHAnsi" w:hAnsiTheme="minorHAnsi" w:cstheme="minorHAnsi"/>
          <w:lang w:val="pl"/>
        </w:rPr>
        <w:t>organizacje pozarządowe,</w:t>
      </w:r>
    </w:p>
    <w:p w14:paraId="2D6319AC" w14:textId="77777777" w:rsidR="00FD1EF2" w:rsidRPr="004E5A5B" w:rsidRDefault="00FD1EF2" w:rsidP="0017372C">
      <w:pPr>
        <w:pStyle w:val="Akapitzlist"/>
        <w:numPr>
          <w:ilvl w:val="0"/>
          <w:numId w:val="19"/>
        </w:numPr>
        <w:spacing w:before="100" w:after="200" w:line="360" w:lineRule="auto"/>
        <w:jc w:val="both"/>
        <w:rPr>
          <w:rFonts w:asciiTheme="minorHAnsi" w:hAnsiTheme="minorHAnsi" w:cstheme="minorHAnsi"/>
          <w:lang w:val="en-GB"/>
        </w:rPr>
      </w:pPr>
      <w:r w:rsidRPr="004E5A5B">
        <w:rPr>
          <w:rFonts w:asciiTheme="minorHAnsi" w:hAnsiTheme="minorHAnsi" w:cstheme="minorHAnsi"/>
          <w:lang w:val="pl"/>
        </w:rPr>
        <w:t>Przedsiębiorcy.</w:t>
      </w:r>
    </w:p>
    <w:p w14:paraId="4DDCA656" w14:textId="77777777" w:rsidR="00FD1EF2" w:rsidRPr="004E5A5B" w:rsidRDefault="00FD1EF2" w:rsidP="0017372C">
      <w:pPr>
        <w:pStyle w:val="Nagwek4"/>
        <w:spacing w:line="360" w:lineRule="auto"/>
        <w:rPr>
          <w:rFonts w:asciiTheme="minorHAnsi" w:hAnsiTheme="minorHAnsi" w:cstheme="minorHAnsi"/>
          <w:caps/>
          <w:sz w:val="24"/>
          <w:szCs w:val="24"/>
          <w:lang w:val="pl-PL"/>
        </w:rPr>
      </w:pPr>
      <w:r w:rsidRPr="004E5A5B">
        <w:rPr>
          <w:rFonts w:asciiTheme="minorHAnsi" w:hAnsiTheme="minorHAnsi" w:cstheme="minorHAnsi"/>
          <w:caps/>
          <w:sz w:val="24"/>
          <w:szCs w:val="24"/>
          <w:lang w:val="pl"/>
        </w:rPr>
        <w:t xml:space="preserve">Konkretne obszary docelowe, w tym planowane wykorzystanie zintegrowanych inwestycji terytorialnych, rozwoju lokalnego kierowanego przez społeczność lub innych narzędzi terytorialnych </w:t>
      </w:r>
    </w:p>
    <w:p w14:paraId="2CA98BB2" w14:textId="722D98A3" w:rsidR="00FD1EF2" w:rsidRPr="004E5A5B" w:rsidRDefault="00FD1EF2" w:rsidP="0046551A">
      <w:pPr>
        <w:spacing w:before="100" w:line="360" w:lineRule="auto"/>
        <w:rPr>
          <w:rFonts w:asciiTheme="minorHAnsi" w:hAnsiTheme="minorHAnsi" w:cstheme="minorHAnsi"/>
          <w:color w:val="000000"/>
          <w:lang w:val="pl-PL"/>
        </w:rPr>
      </w:pPr>
      <w:r w:rsidRPr="004E5A5B">
        <w:rPr>
          <w:rFonts w:asciiTheme="minorHAnsi" w:hAnsiTheme="minorHAnsi" w:cstheme="minorHAnsi"/>
          <w:lang w:va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3872DE88" w14:textId="15730255" w:rsidR="00A77B3E" w:rsidRPr="004E5A5B" w:rsidRDefault="006359A6" w:rsidP="0046551A">
      <w:pPr>
        <w:pStyle w:val="Nagwek3"/>
        <w:spacing w:after="120"/>
        <w:rPr>
          <w:rFonts w:asciiTheme="minorHAnsi" w:hAnsiTheme="minorHAnsi" w:cstheme="minorHAnsi"/>
          <w:bCs w:val="0"/>
          <w:color w:val="000000"/>
          <w:sz w:val="24"/>
          <w:szCs w:val="24"/>
          <w:lang w:val="pl-PL"/>
        </w:rPr>
      </w:pPr>
      <w:bookmarkStart w:id="155" w:name="_Toc95731564"/>
      <w:bookmarkStart w:id="156" w:name="_Toc103145800"/>
      <w:r w:rsidRPr="004E5A5B">
        <w:rPr>
          <w:rFonts w:asciiTheme="minorHAnsi" w:hAnsiTheme="minorHAnsi" w:cstheme="minorHAnsi"/>
          <w:bCs w:val="0"/>
          <w:color w:val="000000"/>
          <w:sz w:val="24"/>
          <w:szCs w:val="24"/>
          <w:lang w:val="pl"/>
        </w:rPr>
        <w:t>2.</w:t>
      </w:r>
      <w:r w:rsidR="001C6016" w:rsidRPr="004E5A5B">
        <w:rPr>
          <w:rFonts w:asciiTheme="minorHAnsi" w:hAnsiTheme="minorHAnsi" w:cstheme="minorHAnsi"/>
          <w:bCs w:val="0"/>
          <w:color w:val="000000"/>
          <w:sz w:val="24"/>
          <w:szCs w:val="24"/>
          <w:lang w:val="pl"/>
        </w:rPr>
        <w:t>3</w:t>
      </w:r>
      <w:r w:rsidRPr="004E5A5B">
        <w:rPr>
          <w:rFonts w:asciiTheme="minorHAnsi" w:hAnsiTheme="minorHAnsi" w:cstheme="minorHAnsi"/>
          <w:bCs w:val="0"/>
          <w:color w:val="000000"/>
          <w:sz w:val="24"/>
          <w:szCs w:val="24"/>
          <w:lang w:val="pl"/>
        </w:rPr>
        <w:t xml:space="preserve">.1.4. </w:t>
      </w:r>
      <w:r w:rsidR="009D1CB5" w:rsidRPr="004E5A5B">
        <w:rPr>
          <w:rFonts w:asciiTheme="minorHAnsi" w:hAnsiTheme="minorHAnsi" w:cstheme="minorHAnsi"/>
          <w:bCs w:val="0"/>
          <w:color w:val="000000"/>
          <w:sz w:val="24"/>
          <w:szCs w:val="24"/>
          <w:lang w:val="pl"/>
        </w:rPr>
        <w:t>Wskazanie konkretnych terytoriów objętych wsparciem, z uwzględnieniem planowanego wykorzystania zintegrowanych inwestycji terytorialnych, rozwoju lokalnego kierowanego przez społeczność lub innych narzędzi terytorialnych</w:t>
      </w:r>
      <w:bookmarkEnd w:id="155"/>
      <w:bookmarkEnd w:id="156"/>
    </w:p>
    <w:p w14:paraId="17F49348" w14:textId="78E770BA" w:rsidR="00864A3F" w:rsidRPr="004E5A5B" w:rsidRDefault="00140CE4" w:rsidP="0046551A">
      <w:pPr>
        <w:spacing w:before="100" w:after="12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e)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(iv)</w:t>
      </w:r>
    </w:p>
    <w:p w14:paraId="7CBE4187" w14:textId="0859D25A" w:rsidR="00864A3F" w:rsidRPr="004E5A5B" w:rsidRDefault="00864A3F" w:rsidP="0046551A">
      <w:pPr>
        <w:spacing w:after="240"/>
        <w:rPr>
          <w:rFonts w:asciiTheme="minorHAnsi" w:hAnsiTheme="minorHAnsi" w:cstheme="minorHAnsi"/>
          <w:lang w:val="pl-PL"/>
        </w:rPr>
      </w:pPr>
      <w:r w:rsidRPr="004E5A5B">
        <w:rPr>
          <w:rFonts w:asciiTheme="minorHAnsi" w:hAnsiTheme="minorHAnsi" w:cstheme="minorHAnsi"/>
          <w:lang w:val="pl"/>
        </w:rPr>
        <w:t>Program nie przewiduje stosowania żadnych narzędzi terytorialnych, o których mowa powyżej.</w:t>
      </w:r>
    </w:p>
    <w:p w14:paraId="3739D604" w14:textId="4179FB2D" w:rsidR="00A77B3E" w:rsidRPr="004E5A5B" w:rsidRDefault="006359A6" w:rsidP="0046551A">
      <w:pPr>
        <w:pStyle w:val="Nagwek3"/>
        <w:spacing w:before="0" w:after="240"/>
        <w:rPr>
          <w:rFonts w:asciiTheme="minorHAnsi" w:hAnsiTheme="minorHAnsi" w:cstheme="minorHAnsi"/>
          <w:bCs w:val="0"/>
          <w:color w:val="000000"/>
          <w:sz w:val="24"/>
          <w:szCs w:val="24"/>
          <w:lang w:val="pl-PL"/>
        </w:rPr>
      </w:pPr>
      <w:bookmarkStart w:id="157" w:name="_Toc95731565"/>
      <w:bookmarkStart w:id="158" w:name="_Toc103145801"/>
      <w:r w:rsidRPr="004E5A5B">
        <w:rPr>
          <w:rFonts w:asciiTheme="minorHAnsi" w:hAnsiTheme="minorHAnsi" w:cstheme="minorHAnsi"/>
          <w:bCs w:val="0"/>
          <w:color w:val="000000"/>
          <w:sz w:val="24"/>
          <w:szCs w:val="24"/>
          <w:lang w:val="pl"/>
        </w:rPr>
        <w:t>2.</w:t>
      </w:r>
      <w:r w:rsidR="001C6016" w:rsidRPr="004E5A5B">
        <w:rPr>
          <w:rFonts w:asciiTheme="minorHAnsi" w:hAnsiTheme="minorHAnsi" w:cstheme="minorHAnsi"/>
          <w:bCs w:val="0"/>
          <w:color w:val="000000"/>
          <w:sz w:val="24"/>
          <w:szCs w:val="24"/>
          <w:lang w:val="pl"/>
        </w:rPr>
        <w:t>3</w:t>
      </w:r>
      <w:r w:rsidRPr="004E5A5B">
        <w:rPr>
          <w:rFonts w:asciiTheme="minorHAnsi" w:hAnsiTheme="minorHAnsi" w:cstheme="minorHAnsi"/>
          <w:bCs w:val="0"/>
          <w:color w:val="000000"/>
          <w:sz w:val="24"/>
          <w:szCs w:val="24"/>
          <w:lang w:val="pl"/>
        </w:rPr>
        <w:t>.1.5. Planowane wykorzystanie instrumentów finansowych</w:t>
      </w:r>
      <w:bookmarkEnd w:id="157"/>
      <w:bookmarkEnd w:id="158"/>
    </w:p>
    <w:p w14:paraId="377C10F0" w14:textId="7BDD0805" w:rsidR="00864A3F" w:rsidRPr="004E5A5B" w:rsidRDefault="00140CE4" w:rsidP="0046551A">
      <w:pPr>
        <w:spacing w:after="12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e)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(v)</w:t>
      </w:r>
    </w:p>
    <w:p w14:paraId="7B42D053" w14:textId="77777777" w:rsidR="00864A3F" w:rsidRPr="004E5A5B" w:rsidRDefault="00864A3F" w:rsidP="0046551A">
      <w:pPr>
        <w:spacing w:after="120"/>
        <w:rPr>
          <w:rFonts w:asciiTheme="minorHAnsi" w:hAnsiTheme="minorHAnsi" w:cstheme="minorHAnsi"/>
          <w:lang w:val="pl-PL"/>
        </w:rPr>
      </w:pPr>
      <w:r w:rsidRPr="004E5A5B">
        <w:rPr>
          <w:rFonts w:asciiTheme="minorHAnsi" w:hAnsiTheme="minorHAnsi" w:cstheme="minorHAnsi"/>
          <w:lang w:val="pl"/>
        </w:rPr>
        <w:t>Nie przewiduje się wykorzystania instrumentów finansowych.</w:t>
      </w:r>
    </w:p>
    <w:p w14:paraId="4FF4BEA6" w14:textId="77777777" w:rsidR="00864A3F" w:rsidRPr="004E5A5B" w:rsidRDefault="00864A3F">
      <w:pPr>
        <w:spacing w:before="100"/>
        <w:rPr>
          <w:rFonts w:asciiTheme="minorHAnsi" w:hAnsiTheme="minorHAnsi" w:cstheme="minorHAnsi"/>
          <w:color w:val="000000"/>
          <w:lang w:val="pl-PL"/>
        </w:rPr>
      </w:pPr>
    </w:p>
    <w:p w14:paraId="69B4574C" w14:textId="32F85EA6" w:rsidR="00A77B3E" w:rsidRPr="004E5A5B" w:rsidRDefault="006359A6" w:rsidP="00434E6C">
      <w:pPr>
        <w:pStyle w:val="Nagwek3"/>
        <w:rPr>
          <w:rFonts w:asciiTheme="minorHAnsi" w:hAnsiTheme="minorHAnsi" w:cstheme="minorHAnsi"/>
          <w:bCs w:val="0"/>
          <w:color w:val="000000"/>
          <w:sz w:val="24"/>
          <w:szCs w:val="24"/>
          <w:lang w:val="pl-PL"/>
        </w:rPr>
      </w:pPr>
      <w:r w:rsidRPr="004E5A5B">
        <w:rPr>
          <w:rFonts w:asciiTheme="minorHAnsi" w:hAnsiTheme="minorHAnsi" w:cstheme="minorHAnsi"/>
          <w:b w:val="0"/>
          <w:color w:val="000000"/>
          <w:sz w:val="24"/>
          <w:szCs w:val="24"/>
          <w:lang w:val="pl"/>
        </w:rPr>
        <w:br w:type="page"/>
      </w:r>
      <w:bookmarkStart w:id="159" w:name="_Toc95731566"/>
      <w:bookmarkStart w:id="160" w:name="_Toc103145802"/>
      <w:r w:rsidRPr="004E5A5B">
        <w:rPr>
          <w:rFonts w:asciiTheme="minorHAnsi" w:hAnsiTheme="minorHAnsi" w:cstheme="minorHAnsi"/>
          <w:bCs w:val="0"/>
          <w:color w:val="000000"/>
          <w:sz w:val="24"/>
          <w:szCs w:val="24"/>
          <w:lang w:val="pl"/>
        </w:rPr>
        <w:lastRenderedPageBreak/>
        <w:t>2.</w:t>
      </w:r>
      <w:r w:rsidR="001C6016" w:rsidRPr="004E5A5B">
        <w:rPr>
          <w:rFonts w:asciiTheme="minorHAnsi" w:hAnsiTheme="minorHAnsi" w:cstheme="minorHAnsi"/>
          <w:bCs w:val="0"/>
          <w:color w:val="000000"/>
          <w:sz w:val="24"/>
          <w:szCs w:val="24"/>
          <w:lang w:val="pl"/>
        </w:rPr>
        <w:t>3</w:t>
      </w:r>
      <w:r w:rsidRPr="004E5A5B">
        <w:rPr>
          <w:rFonts w:asciiTheme="minorHAnsi" w:hAnsiTheme="minorHAnsi" w:cstheme="minorHAnsi"/>
          <w:bCs w:val="0"/>
          <w:color w:val="000000"/>
          <w:sz w:val="24"/>
          <w:szCs w:val="24"/>
          <w:lang w:val="pl"/>
        </w:rPr>
        <w:t xml:space="preserve">.1.6. </w:t>
      </w:r>
      <w:r w:rsidR="009D1CB5" w:rsidRPr="004E5A5B">
        <w:rPr>
          <w:rFonts w:asciiTheme="minorHAnsi" w:hAnsiTheme="minorHAnsi" w:cstheme="minorHAnsi"/>
          <w:bCs w:val="0"/>
          <w:color w:val="000000"/>
          <w:sz w:val="24"/>
          <w:szCs w:val="24"/>
          <w:lang w:val="pl"/>
        </w:rPr>
        <w:t>Indykatywny podział zasobów programu UE według rodzaju interwencji</w:t>
      </w:r>
      <w:bookmarkEnd w:id="159"/>
      <w:bookmarkEnd w:id="160"/>
    </w:p>
    <w:p w14:paraId="4685FA15" w14:textId="37153235" w:rsidR="00A77B3E" w:rsidRPr="004E5A5B" w:rsidRDefault="00140CE4">
      <w:pPr>
        <w:spacing w:before="10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e)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(vi), art. 17 ust. 9 lit. c)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(v)</w:t>
      </w:r>
    </w:p>
    <w:p w14:paraId="1CD7CF5F" w14:textId="78751BAD" w:rsidR="00A77B3E" w:rsidRPr="004E5A5B" w:rsidRDefault="006359A6" w:rsidP="00434E6C">
      <w:pPr>
        <w:pStyle w:val="Nagwek3"/>
        <w:rPr>
          <w:rFonts w:asciiTheme="minorHAnsi" w:hAnsiTheme="minorHAnsi" w:cstheme="minorHAnsi"/>
          <w:b w:val="0"/>
          <w:color w:val="000000"/>
          <w:sz w:val="24"/>
          <w:szCs w:val="24"/>
          <w:lang w:val="pl-PL"/>
        </w:rPr>
      </w:pPr>
      <w:bookmarkStart w:id="161" w:name="_Toc95731567"/>
      <w:bookmarkStart w:id="162" w:name="_Toc103145803"/>
      <w:r w:rsidRPr="004E5A5B">
        <w:rPr>
          <w:rFonts w:asciiTheme="minorHAnsi" w:hAnsiTheme="minorHAnsi" w:cstheme="minorHAnsi"/>
          <w:b w:val="0"/>
          <w:color w:val="000000"/>
          <w:sz w:val="24"/>
          <w:szCs w:val="24"/>
          <w:lang w:val="pl"/>
        </w:rPr>
        <w:t xml:space="preserve">Tabela 4 – Wymiar 1 – </w:t>
      </w:r>
      <w:r w:rsidR="00434E6C" w:rsidRPr="004E5A5B">
        <w:rPr>
          <w:rFonts w:asciiTheme="minorHAnsi" w:hAnsiTheme="minorHAnsi" w:cstheme="minorHAnsi"/>
          <w:b w:val="0"/>
          <w:color w:val="000000"/>
          <w:sz w:val="24"/>
          <w:szCs w:val="24"/>
          <w:lang w:val="pl"/>
        </w:rPr>
        <w:t>zakres</w:t>
      </w:r>
      <w:r w:rsidRPr="004E5A5B">
        <w:rPr>
          <w:rFonts w:asciiTheme="minorHAnsi" w:hAnsiTheme="minorHAnsi" w:cstheme="minorHAnsi"/>
          <w:b w:val="0"/>
          <w:color w:val="000000"/>
          <w:sz w:val="24"/>
          <w:szCs w:val="24"/>
          <w:lang w:val="pl"/>
        </w:rPr>
        <w:t xml:space="preserve"> interwencji</w:t>
      </w:r>
      <w:bookmarkEnd w:id="161"/>
      <w:bookmarkEnd w:id="1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RSO 4.6 priorytetu 3 w podziale na kody interwencji."/>
      </w:tblPr>
      <w:tblGrid>
        <w:gridCol w:w="1285"/>
        <w:gridCol w:w="1544"/>
        <w:gridCol w:w="857"/>
        <w:gridCol w:w="4873"/>
        <w:gridCol w:w="1753"/>
      </w:tblGrid>
      <w:tr w:rsidR="00C44012" w:rsidRPr="004E5A5B" w14:paraId="7DDAC43C" w14:textId="77777777" w:rsidTr="00864A3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1C20727" w14:textId="1066C07E" w:rsidR="00A77B3E" w:rsidRPr="004E5A5B" w:rsidRDefault="008A688F">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 xml:space="preserve">Nr priorytetu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B994D44"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3360B55"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Fundusz</w:t>
            </w:r>
          </w:p>
        </w:tc>
        <w:tc>
          <w:tcPr>
            <w:tcW w:w="23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B5DAFCA"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Kod</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42DD896" w14:textId="487B9789"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Kwota (</w:t>
            </w:r>
            <w:r w:rsidR="00CB4163" w:rsidRPr="004E5A5B">
              <w:rPr>
                <w:rFonts w:asciiTheme="minorHAnsi" w:hAnsiTheme="minorHAnsi" w:cstheme="minorHAnsi"/>
                <w:color w:val="000000"/>
                <w:sz w:val="22"/>
                <w:szCs w:val="22"/>
                <w:lang w:val="pl"/>
              </w:rPr>
              <w:t xml:space="preserve">w </w:t>
            </w:r>
            <w:r w:rsidRPr="004E5A5B">
              <w:rPr>
                <w:rFonts w:asciiTheme="minorHAnsi" w:hAnsiTheme="minorHAnsi" w:cstheme="minorHAnsi"/>
                <w:color w:val="000000"/>
                <w:sz w:val="22"/>
                <w:szCs w:val="22"/>
                <w:lang w:val="pl"/>
              </w:rPr>
              <w:t>EUR)</w:t>
            </w:r>
          </w:p>
        </w:tc>
      </w:tr>
      <w:tr w:rsidR="00C44012" w:rsidRPr="004E5A5B" w14:paraId="40DFAA9A"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CA73884" w14:textId="77777777"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6301092" w14:textId="50F357CC"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RSO4</w:t>
            </w:r>
            <w:r w:rsidR="008A688F"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F88B1A" w14:textId="3B767F23" w:rsidR="00A77B3E" w:rsidRPr="004E5A5B" w:rsidRDefault="00A77B3E">
            <w:pPr>
              <w:spacing w:before="100"/>
              <w:rPr>
                <w:rFonts w:asciiTheme="minorHAnsi" w:hAnsiTheme="minorHAnsi" w:cstheme="minorHAnsi"/>
                <w:color w:val="000000"/>
                <w:sz w:val="22"/>
                <w:szCs w:val="22"/>
              </w:rPr>
            </w:pPr>
          </w:p>
        </w:tc>
        <w:tc>
          <w:tcPr>
            <w:tcW w:w="23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5FD4B06" w14:textId="4D22B0B6" w:rsidR="00A77B3E" w:rsidRPr="004E5A5B" w:rsidRDefault="00EE4FB5" w:rsidP="00EE4FB5">
            <w:pPr>
              <w:jc w:val="both"/>
              <w:rPr>
                <w:rFonts w:asciiTheme="minorHAnsi" w:eastAsia="Calibri" w:hAnsiTheme="minorHAnsi" w:cstheme="minorHAnsi"/>
                <w:sz w:val="22"/>
                <w:szCs w:val="22"/>
              </w:rPr>
            </w:pPr>
            <w:r w:rsidRPr="004E5A5B">
              <w:rPr>
                <w:rFonts w:asciiTheme="minorHAnsi" w:hAnsiTheme="minorHAnsi" w:cstheme="minorHAnsi"/>
                <w:sz w:val="22"/>
                <w:szCs w:val="22"/>
                <w:lang w:val="pl"/>
              </w:rPr>
              <w:t>083 Infrastruktura rowerowa</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33F236" w14:textId="33BA364A" w:rsidR="00A77B3E" w:rsidRPr="004E5A5B" w:rsidRDefault="00A468A9" w:rsidP="00A468A9">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10 088 522,73</w:t>
            </w:r>
          </w:p>
        </w:tc>
      </w:tr>
      <w:tr w:rsidR="00C44012" w:rsidRPr="004E5A5B" w14:paraId="210ED96D"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FA0BD7F" w14:textId="77777777"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492977D" w14:textId="227C0587"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RSO4</w:t>
            </w:r>
            <w:r w:rsidR="008A688F"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6CA74E4" w14:textId="0477D76A" w:rsidR="00A77B3E" w:rsidRPr="004E5A5B" w:rsidRDefault="00A77B3E">
            <w:pPr>
              <w:spacing w:before="100"/>
              <w:rPr>
                <w:rFonts w:asciiTheme="minorHAnsi" w:hAnsiTheme="minorHAnsi" w:cstheme="minorHAnsi"/>
                <w:color w:val="000000"/>
                <w:sz w:val="22"/>
                <w:szCs w:val="22"/>
              </w:rPr>
            </w:pPr>
          </w:p>
        </w:tc>
        <w:tc>
          <w:tcPr>
            <w:tcW w:w="23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161471C" w14:textId="77777777" w:rsidR="00EE7CE2" w:rsidRPr="004E5A5B" w:rsidRDefault="00EE4FB5" w:rsidP="00EE7CE2">
            <w:pPr>
              <w:pStyle w:val="Default"/>
              <w:rPr>
                <w:rFonts w:asciiTheme="minorHAnsi" w:hAnsiTheme="minorHAnsi" w:cstheme="minorHAnsi"/>
                <w:sz w:val="22"/>
                <w:szCs w:val="22"/>
              </w:rPr>
            </w:pPr>
            <w:r w:rsidRPr="004E5A5B">
              <w:rPr>
                <w:rFonts w:asciiTheme="minorHAnsi" w:hAnsiTheme="minorHAnsi" w:cstheme="minorHAnsi"/>
                <w:sz w:val="22"/>
                <w:szCs w:val="22"/>
                <w:lang w:val="pl"/>
              </w:rPr>
              <w:t xml:space="preserve">165 </w:t>
            </w:r>
            <w:r w:rsidR="00EE7CE2" w:rsidRPr="004E5A5B">
              <w:rPr>
                <w:rFonts w:asciiTheme="minorHAnsi" w:hAnsiTheme="minorHAnsi" w:cstheme="minorHAnsi"/>
                <w:sz w:val="22"/>
                <w:szCs w:val="22"/>
              </w:rPr>
              <w:t xml:space="preserve">Ochrona, rozwój i promowanie publicznych walorów turystycznych i usług turystycznych </w:t>
            </w:r>
          </w:p>
          <w:p w14:paraId="4FF350E7" w14:textId="0AECCC69" w:rsidR="00A77B3E" w:rsidRPr="004E5A5B" w:rsidRDefault="00A77B3E" w:rsidP="00EE4FB5">
            <w:pPr>
              <w:jc w:val="both"/>
              <w:rPr>
                <w:rFonts w:asciiTheme="minorHAnsi" w:eastAsia="Calibri" w:hAnsiTheme="minorHAnsi" w:cstheme="minorHAnsi"/>
                <w:sz w:val="22"/>
                <w:szCs w:val="22"/>
                <w:lang w:val="pl-PL"/>
              </w:rPr>
            </w:pP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4739458" w14:textId="617434C4" w:rsidR="00A77B3E" w:rsidRPr="004E5A5B" w:rsidRDefault="00A468A9">
            <w:pPr>
              <w:spacing w:before="100"/>
              <w:jc w:val="right"/>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rPr>
              <w:t>10 088 522,73</w:t>
            </w:r>
          </w:p>
        </w:tc>
      </w:tr>
      <w:tr w:rsidR="00C44012" w:rsidRPr="004E5A5B" w14:paraId="5398A966"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B7DBD3" w14:textId="77777777"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791475" w14:textId="396A8CBF"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RSO4</w:t>
            </w:r>
            <w:r w:rsidR="008A688F"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1128812" w14:textId="0FA3B3EE" w:rsidR="00A77B3E" w:rsidRPr="004E5A5B" w:rsidRDefault="00A77B3E">
            <w:pPr>
              <w:spacing w:before="100"/>
              <w:rPr>
                <w:rFonts w:asciiTheme="minorHAnsi" w:hAnsiTheme="minorHAnsi" w:cstheme="minorHAnsi"/>
                <w:color w:val="000000"/>
                <w:sz w:val="22"/>
                <w:szCs w:val="22"/>
              </w:rPr>
            </w:pPr>
          </w:p>
        </w:tc>
        <w:tc>
          <w:tcPr>
            <w:tcW w:w="23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E49F0E9" w14:textId="77777777" w:rsidR="00FD5BF3" w:rsidRPr="004E5A5B" w:rsidRDefault="00EE4FB5" w:rsidP="00FD5BF3">
            <w:pPr>
              <w:pStyle w:val="Default"/>
              <w:rPr>
                <w:rFonts w:asciiTheme="minorHAnsi" w:hAnsiTheme="minorHAnsi" w:cstheme="minorHAnsi"/>
                <w:sz w:val="22"/>
                <w:szCs w:val="22"/>
              </w:rPr>
            </w:pPr>
            <w:r w:rsidRPr="004E5A5B">
              <w:rPr>
                <w:rFonts w:asciiTheme="minorHAnsi" w:hAnsiTheme="minorHAnsi" w:cstheme="minorHAnsi"/>
                <w:sz w:val="22"/>
                <w:szCs w:val="22"/>
                <w:lang w:val="pl"/>
              </w:rPr>
              <w:t xml:space="preserve">166 </w:t>
            </w:r>
            <w:r w:rsidR="00FD5BF3" w:rsidRPr="004E5A5B">
              <w:rPr>
                <w:rFonts w:asciiTheme="minorHAnsi" w:hAnsiTheme="minorHAnsi" w:cstheme="minorHAnsi"/>
                <w:sz w:val="22"/>
                <w:szCs w:val="22"/>
              </w:rPr>
              <w:t xml:space="preserve">Ochrona, rozwój i promowanie dziedzictwa kulturowego i usług w dziedzinie kultury </w:t>
            </w:r>
          </w:p>
          <w:p w14:paraId="1EFB03E4" w14:textId="47A6427E" w:rsidR="00A77B3E" w:rsidRPr="004E5A5B" w:rsidRDefault="00A77B3E" w:rsidP="00EE4FB5">
            <w:pPr>
              <w:jc w:val="both"/>
              <w:rPr>
                <w:rFonts w:asciiTheme="minorHAnsi" w:eastAsia="Calibri" w:hAnsiTheme="minorHAnsi" w:cstheme="minorHAnsi"/>
                <w:sz w:val="22"/>
                <w:szCs w:val="22"/>
                <w:lang w:val="pl-PL"/>
              </w:rPr>
            </w:pP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D10424" w14:textId="0DED9146" w:rsidR="00A77B3E" w:rsidRPr="004E5A5B" w:rsidRDefault="00A468A9">
            <w:pPr>
              <w:spacing w:before="100"/>
              <w:jc w:val="right"/>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rPr>
              <w:t>10 088 522,73</w:t>
            </w:r>
          </w:p>
        </w:tc>
      </w:tr>
      <w:tr w:rsidR="00EE4FB5" w:rsidRPr="004E5A5B" w14:paraId="1843A5E3" w14:textId="77777777" w:rsidTr="00864A3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F2FBF7" w14:textId="32B90DFB" w:rsidR="00EE4FB5" w:rsidRPr="004E5A5B" w:rsidRDefault="00EE4FB5" w:rsidP="00EE4FB5">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B91929" w14:textId="5051C413" w:rsidR="00EE4FB5" w:rsidRPr="004E5A5B" w:rsidRDefault="00EE4FB5" w:rsidP="00EE4FB5">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RSO4</w:t>
            </w:r>
            <w:r w:rsidR="008A688F"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006F8FC" w14:textId="77777777" w:rsidR="00EE4FB5" w:rsidRPr="004E5A5B" w:rsidRDefault="00EE4FB5" w:rsidP="00EE4FB5">
            <w:pPr>
              <w:spacing w:before="100"/>
              <w:rPr>
                <w:rFonts w:asciiTheme="minorHAnsi" w:hAnsiTheme="minorHAnsi" w:cstheme="minorHAnsi"/>
                <w:color w:val="000000"/>
                <w:sz w:val="22"/>
                <w:szCs w:val="22"/>
              </w:rPr>
            </w:pPr>
          </w:p>
        </w:tc>
        <w:tc>
          <w:tcPr>
            <w:tcW w:w="23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E8C9BCB" w14:textId="77777777" w:rsidR="00FD5BF3" w:rsidRPr="004E5A5B" w:rsidRDefault="00EE4FB5" w:rsidP="00FD5BF3">
            <w:pPr>
              <w:pStyle w:val="Default"/>
              <w:rPr>
                <w:rFonts w:asciiTheme="minorHAnsi" w:hAnsiTheme="minorHAnsi" w:cstheme="minorHAnsi"/>
                <w:sz w:val="22"/>
                <w:szCs w:val="22"/>
              </w:rPr>
            </w:pPr>
            <w:r w:rsidRPr="004E5A5B">
              <w:rPr>
                <w:rFonts w:asciiTheme="minorHAnsi" w:hAnsiTheme="minorHAnsi" w:cstheme="minorHAnsi"/>
                <w:sz w:val="22"/>
                <w:szCs w:val="22"/>
                <w:lang w:val="pl"/>
              </w:rPr>
              <w:t xml:space="preserve">167 </w:t>
            </w:r>
            <w:r w:rsidR="00FD5BF3" w:rsidRPr="004E5A5B">
              <w:rPr>
                <w:rFonts w:asciiTheme="minorHAnsi" w:hAnsiTheme="minorHAnsi" w:cstheme="minorHAnsi"/>
                <w:sz w:val="22"/>
                <w:szCs w:val="22"/>
              </w:rPr>
              <w:t xml:space="preserve">Ochrona, rozwój i promowanie dziedzictwa naturalnego i ekoturystyki poza obszarami Natura 2000 </w:t>
            </w:r>
          </w:p>
          <w:p w14:paraId="668AB323" w14:textId="6BDBE0BF" w:rsidR="00EE4FB5" w:rsidRPr="004E5A5B" w:rsidRDefault="00EE4FB5" w:rsidP="00EE4FB5">
            <w:pPr>
              <w:jc w:val="both"/>
              <w:rPr>
                <w:rFonts w:asciiTheme="minorHAnsi" w:eastAsia="Calibri" w:hAnsiTheme="minorHAnsi" w:cstheme="minorHAnsi"/>
                <w:sz w:val="22"/>
                <w:szCs w:val="22"/>
                <w:lang w:val="pl-PL"/>
              </w:rPr>
            </w:pP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2072C84" w14:textId="29623B7D" w:rsidR="00EE4FB5" w:rsidRPr="004E5A5B" w:rsidRDefault="00A468A9" w:rsidP="00EE4FB5">
            <w:pPr>
              <w:spacing w:before="100"/>
              <w:jc w:val="right"/>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rPr>
              <w:t>10 088 522,73</w:t>
            </w:r>
          </w:p>
        </w:tc>
      </w:tr>
    </w:tbl>
    <w:p w14:paraId="22A7A378" w14:textId="36A69E36" w:rsidR="00A77B3E" w:rsidRPr="004E5A5B" w:rsidRDefault="006359A6" w:rsidP="00F66E4A">
      <w:pPr>
        <w:pStyle w:val="Nagwek3"/>
        <w:rPr>
          <w:rFonts w:asciiTheme="minorHAnsi" w:hAnsiTheme="minorHAnsi" w:cstheme="minorHAnsi"/>
          <w:b w:val="0"/>
          <w:i/>
          <w:color w:val="000000"/>
          <w:sz w:val="24"/>
          <w:szCs w:val="24"/>
        </w:rPr>
      </w:pPr>
      <w:bookmarkStart w:id="163" w:name="_Toc95731568"/>
      <w:bookmarkStart w:id="164" w:name="_Toc103145804"/>
      <w:r w:rsidRPr="004E5A5B">
        <w:rPr>
          <w:rFonts w:asciiTheme="minorHAnsi" w:hAnsiTheme="minorHAnsi" w:cstheme="minorHAnsi"/>
          <w:b w:val="0"/>
          <w:color w:val="000000"/>
          <w:sz w:val="24"/>
          <w:szCs w:val="24"/>
          <w:lang w:val="pl"/>
        </w:rPr>
        <w:t>Tabela 5 – Wymiar 2 – forma finansowania</w:t>
      </w:r>
      <w:bookmarkEnd w:id="163"/>
      <w:bookmarkEnd w:id="1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RSO 4.6 priorytetu 3 w podziale na kody interwencji."/>
      </w:tblPr>
      <w:tblGrid>
        <w:gridCol w:w="1281"/>
        <w:gridCol w:w="1427"/>
        <w:gridCol w:w="1000"/>
        <w:gridCol w:w="4853"/>
        <w:gridCol w:w="1751"/>
      </w:tblGrid>
      <w:tr w:rsidR="00C44012" w:rsidRPr="004E5A5B" w14:paraId="30669673" w14:textId="77777777" w:rsidTr="00864A3F">
        <w:trPr>
          <w:tblHeader/>
        </w:trPr>
        <w:tc>
          <w:tcPr>
            <w:tcW w:w="62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436FE46" w14:textId="6D49E30A" w:rsidR="00A77B3E" w:rsidRPr="004E5A5B" w:rsidRDefault="0098455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Nr priorytetu</w:t>
            </w:r>
          </w:p>
        </w:tc>
        <w:tc>
          <w:tcPr>
            <w:tcW w:w="69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CC58871"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4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11015B0"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Fundusz</w:t>
            </w:r>
          </w:p>
        </w:tc>
        <w:tc>
          <w:tcPr>
            <w:tcW w:w="235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11CFB72"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Kod</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FE71D95" w14:textId="66A66842"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Kwota (</w:t>
            </w:r>
            <w:r w:rsidR="00984555" w:rsidRPr="004E5A5B">
              <w:rPr>
                <w:rFonts w:asciiTheme="minorHAnsi" w:hAnsiTheme="minorHAnsi" w:cstheme="minorHAnsi"/>
                <w:color w:val="000000"/>
                <w:sz w:val="22"/>
                <w:szCs w:val="22"/>
                <w:lang w:val="pl"/>
              </w:rPr>
              <w:t xml:space="preserve">w </w:t>
            </w:r>
            <w:r w:rsidRPr="004E5A5B">
              <w:rPr>
                <w:rFonts w:asciiTheme="minorHAnsi" w:hAnsiTheme="minorHAnsi" w:cstheme="minorHAnsi"/>
                <w:color w:val="000000"/>
                <w:sz w:val="22"/>
                <w:szCs w:val="22"/>
                <w:lang w:val="pl"/>
              </w:rPr>
              <w:t>EUR)</w:t>
            </w:r>
          </w:p>
        </w:tc>
      </w:tr>
      <w:tr w:rsidR="00C44012" w:rsidRPr="004E5A5B" w14:paraId="602EA36E" w14:textId="77777777" w:rsidTr="00864A3F">
        <w:tc>
          <w:tcPr>
            <w:tcW w:w="62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AA691E4" w14:textId="77777777"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3</w:t>
            </w:r>
          </w:p>
        </w:tc>
        <w:tc>
          <w:tcPr>
            <w:tcW w:w="69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37C90C" w14:textId="4697E6F3"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RSO4</w:t>
            </w:r>
            <w:r w:rsidR="00FE3C8D"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6</w:t>
            </w:r>
          </w:p>
        </w:tc>
        <w:tc>
          <w:tcPr>
            <w:tcW w:w="4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E289671" w14:textId="163A7367" w:rsidR="00A77B3E" w:rsidRPr="004E5A5B" w:rsidRDefault="00A77B3E">
            <w:pPr>
              <w:spacing w:before="100"/>
              <w:rPr>
                <w:rFonts w:asciiTheme="minorHAnsi" w:hAnsiTheme="minorHAnsi" w:cstheme="minorHAnsi"/>
                <w:color w:val="000000"/>
                <w:sz w:val="22"/>
                <w:szCs w:val="22"/>
              </w:rPr>
            </w:pPr>
          </w:p>
        </w:tc>
        <w:tc>
          <w:tcPr>
            <w:tcW w:w="235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205905" w14:textId="77777777"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01. Dotacja</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040B34" w14:textId="00141924" w:rsidR="00A77B3E" w:rsidRPr="004E5A5B" w:rsidRDefault="00CA6CBA" w:rsidP="004A6110">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40 354 090,91</w:t>
            </w:r>
          </w:p>
        </w:tc>
      </w:tr>
    </w:tbl>
    <w:p w14:paraId="78408F1F" w14:textId="78650297" w:rsidR="00A77B3E" w:rsidRPr="004E5A5B" w:rsidRDefault="006359A6" w:rsidP="00F66E4A">
      <w:pPr>
        <w:pStyle w:val="Nagwek3"/>
        <w:rPr>
          <w:rFonts w:asciiTheme="minorHAnsi" w:hAnsiTheme="minorHAnsi" w:cstheme="minorHAnsi"/>
          <w:b w:val="0"/>
          <w:i/>
          <w:color w:val="000000"/>
          <w:sz w:val="24"/>
          <w:szCs w:val="24"/>
          <w:lang w:val="pl-PL"/>
        </w:rPr>
      </w:pPr>
      <w:bookmarkStart w:id="165" w:name="_Toc95731569"/>
      <w:bookmarkStart w:id="166" w:name="_Toc103145805"/>
      <w:r w:rsidRPr="004E5A5B">
        <w:rPr>
          <w:rFonts w:asciiTheme="minorHAnsi" w:hAnsiTheme="minorHAnsi" w:cstheme="minorHAnsi"/>
          <w:b w:val="0"/>
          <w:color w:val="000000"/>
          <w:sz w:val="24"/>
          <w:szCs w:val="24"/>
          <w:lang w:val="pl"/>
        </w:rPr>
        <w:t>Tabela 6 – Wymiar 3 – terytorialny mechanizm realizacji i ukierunkowanie terytorialne</w:t>
      </w:r>
      <w:bookmarkEnd w:id="165"/>
      <w:bookmarkEnd w:id="1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RSO 4.6 priorytetu 3 w podziale na kody interwencji."/>
      </w:tblPr>
      <w:tblGrid>
        <w:gridCol w:w="1281"/>
        <w:gridCol w:w="1427"/>
        <w:gridCol w:w="998"/>
        <w:gridCol w:w="4853"/>
        <w:gridCol w:w="1753"/>
      </w:tblGrid>
      <w:tr w:rsidR="00C44012" w:rsidRPr="004E5A5B" w14:paraId="4D2C746C" w14:textId="77777777" w:rsidTr="00864A3F">
        <w:trPr>
          <w:tblHeader/>
        </w:trPr>
        <w:tc>
          <w:tcPr>
            <w:tcW w:w="62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FBF8222" w14:textId="4C83DCE8" w:rsidR="00A77B3E" w:rsidRPr="004E5A5B" w:rsidRDefault="0098455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Nr priorytetu</w:t>
            </w:r>
          </w:p>
        </w:tc>
        <w:tc>
          <w:tcPr>
            <w:tcW w:w="69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0F04584"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48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CA7B9C3"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Fundusz</w:t>
            </w:r>
          </w:p>
        </w:tc>
        <w:tc>
          <w:tcPr>
            <w:tcW w:w="235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98E3B64"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Kod</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0894518" w14:textId="231DAABC"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Kwota (</w:t>
            </w:r>
            <w:r w:rsidR="00984555" w:rsidRPr="004E5A5B">
              <w:rPr>
                <w:rFonts w:asciiTheme="minorHAnsi" w:hAnsiTheme="minorHAnsi" w:cstheme="minorHAnsi"/>
                <w:color w:val="000000"/>
                <w:sz w:val="22"/>
                <w:szCs w:val="22"/>
                <w:lang w:val="pl"/>
              </w:rPr>
              <w:t xml:space="preserve">w </w:t>
            </w:r>
            <w:r w:rsidRPr="004E5A5B">
              <w:rPr>
                <w:rFonts w:asciiTheme="minorHAnsi" w:hAnsiTheme="minorHAnsi" w:cstheme="minorHAnsi"/>
                <w:color w:val="000000"/>
                <w:sz w:val="22"/>
                <w:szCs w:val="22"/>
                <w:lang w:val="pl"/>
              </w:rPr>
              <w:t>EUR)</w:t>
            </w:r>
          </w:p>
        </w:tc>
      </w:tr>
      <w:tr w:rsidR="00C44012" w:rsidRPr="004E5A5B" w14:paraId="0EFB7203" w14:textId="77777777" w:rsidTr="00864A3F">
        <w:tc>
          <w:tcPr>
            <w:tcW w:w="62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D7B30BF" w14:textId="77777777"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3</w:t>
            </w:r>
          </w:p>
        </w:tc>
        <w:tc>
          <w:tcPr>
            <w:tcW w:w="69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A09DD3D" w14:textId="79BE87F2"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RSO4</w:t>
            </w:r>
            <w:r w:rsidR="00984555"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6</w:t>
            </w:r>
          </w:p>
        </w:tc>
        <w:tc>
          <w:tcPr>
            <w:tcW w:w="48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7793C70" w14:textId="0858D237" w:rsidR="00A77B3E" w:rsidRPr="004E5A5B" w:rsidRDefault="00A77B3E">
            <w:pPr>
              <w:spacing w:before="100"/>
              <w:rPr>
                <w:rFonts w:asciiTheme="minorHAnsi" w:hAnsiTheme="minorHAnsi" w:cstheme="minorHAnsi"/>
                <w:color w:val="000000"/>
                <w:sz w:val="22"/>
                <w:szCs w:val="22"/>
              </w:rPr>
            </w:pPr>
          </w:p>
        </w:tc>
        <w:tc>
          <w:tcPr>
            <w:tcW w:w="235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1104EE7" w14:textId="77777777" w:rsidR="00A77B3E" w:rsidRPr="004E5A5B" w:rsidRDefault="006359A6">
            <w:pPr>
              <w:spacing w:before="100"/>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lang w:val="pl"/>
              </w:rPr>
              <w:t>33. Inne podejścia – brak ukierunkowania terytorialnego</w:t>
            </w:r>
          </w:p>
        </w:tc>
        <w:tc>
          <w:tcPr>
            <w:tcW w:w="85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9AFF94B" w14:textId="6E1A0568" w:rsidR="00A77B3E" w:rsidRPr="004E5A5B" w:rsidRDefault="00A468A9">
            <w:pPr>
              <w:spacing w:before="100"/>
              <w:jc w:val="right"/>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rPr>
              <w:t>40 354 090,91</w:t>
            </w:r>
          </w:p>
        </w:tc>
      </w:tr>
    </w:tbl>
    <w:p w14:paraId="61A8EDE5" w14:textId="77777777" w:rsidR="00864A3F" w:rsidRPr="004E5A5B" w:rsidRDefault="00864A3F">
      <w:pPr>
        <w:pStyle w:val="Nagwek2"/>
        <w:spacing w:before="100" w:after="0"/>
        <w:rPr>
          <w:rFonts w:asciiTheme="minorHAnsi" w:hAnsiTheme="minorHAnsi" w:cstheme="minorHAnsi"/>
          <w:b w:val="0"/>
          <w:i w:val="0"/>
          <w:color w:val="000000"/>
          <w:sz w:val="10"/>
          <w:szCs w:val="10"/>
          <w:lang w:val="pl"/>
        </w:rPr>
      </w:pPr>
      <w:bookmarkStart w:id="167" w:name="_Toc95731570"/>
    </w:p>
    <w:p w14:paraId="5F51A6AB" w14:textId="3A1563F8" w:rsidR="00A77B3E" w:rsidRPr="004E5A5B" w:rsidRDefault="006359A6">
      <w:pPr>
        <w:pStyle w:val="Nagwek2"/>
        <w:spacing w:before="100" w:after="0"/>
        <w:rPr>
          <w:rFonts w:asciiTheme="minorHAnsi" w:hAnsiTheme="minorHAnsi" w:cstheme="minorHAnsi"/>
          <w:bCs w:val="0"/>
          <w:i w:val="0"/>
          <w:color w:val="000000"/>
          <w:sz w:val="24"/>
          <w:szCs w:val="24"/>
          <w:lang w:val="pl-PL"/>
        </w:rPr>
      </w:pPr>
      <w:bookmarkStart w:id="168" w:name="_Toc103145806"/>
      <w:r w:rsidRPr="004E5A5B">
        <w:rPr>
          <w:rFonts w:asciiTheme="minorHAnsi" w:hAnsiTheme="minorHAnsi" w:cstheme="minorHAnsi"/>
          <w:bCs w:val="0"/>
          <w:i w:val="0"/>
          <w:color w:val="000000"/>
          <w:sz w:val="24"/>
          <w:szCs w:val="24"/>
          <w:lang w:val="pl"/>
        </w:rPr>
        <w:t>2.</w:t>
      </w:r>
      <w:r w:rsidR="00385771" w:rsidRPr="004E5A5B">
        <w:rPr>
          <w:rFonts w:asciiTheme="minorHAnsi" w:hAnsiTheme="minorHAnsi" w:cstheme="minorHAnsi"/>
          <w:bCs w:val="0"/>
          <w:i w:val="0"/>
          <w:color w:val="000000"/>
          <w:sz w:val="24"/>
          <w:szCs w:val="24"/>
          <w:lang w:val="pl"/>
        </w:rPr>
        <w:t>4</w:t>
      </w:r>
      <w:r w:rsidRPr="004E5A5B">
        <w:rPr>
          <w:rFonts w:asciiTheme="minorHAnsi" w:hAnsiTheme="minorHAnsi" w:cstheme="minorHAnsi"/>
          <w:bCs w:val="0"/>
          <w:i w:val="0"/>
          <w:color w:val="000000"/>
          <w:sz w:val="24"/>
          <w:szCs w:val="24"/>
          <w:lang w:val="pl"/>
        </w:rPr>
        <w:t>. Priorytet: 4 - Współpraca</w:t>
      </w:r>
      <w:bookmarkEnd w:id="167"/>
      <w:bookmarkEnd w:id="168"/>
    </w:p>
    <w:p w14:paraId="5BFFF740" w14:textId="476F4DFD" w:rsidR="00864A3F" w:rsidRPr="004E5A5B" w:rsidRDefault="00140CE4" w:rsidP="0046551A">
      <w:pPr>
        <w:spacing w:before="100" w:after="24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art. 17 ust. 3 lit. d)</w:t>
      </w:r>
    </w:p>
    <w:p w14:paraId="77E37D02" w14:textId="60D909EB" w:rsidR="008C2EF7" w:rsidRPr="004E5A5B" w:rsidRDefault="006359A6" w:rsidP="0046551A">
      <w:pPr>
        <w:pStyle w:val="Default"/>
        <w:spacing w:after="240"/>
        <w:outlineLvl w:val="2"/>
        <w:rPr>
          <w:rFonts w:asciiTheme="minorHAnsi" w:hAnsiTheme="minorHAnsi" w:cstheme="minorHAnsi"/>
          <w:b/>
          <w:bCs/>
        </w:rPr>
      </w:pPr>
      <w:bookmarkStart w:id="169" w:name="_Toc95731571"/>
      <w:bookmarkStart w:id="170" w:name="_Toc103145807"/>
      <w:r w:rsidRPr="004E5A5B">
        <w:rPr>
          <w:rFonts w:asciiTheme="minorHAnsi" w:hAnsiTheme="minorHAnsi" w:cstheme="minorHAnsi"/>
          <w:b/>
          <w:bCs/>
          <w:lang w:val="pl"/>
        </w:rPr>
        <w:t>2.</w:t>
      </w:r>
      <w:r w:rsidR="00385771" w:rsidRPr="004E5A5B">
        <w:rPr>
          <w:rFonts w:asciiTheme="minorHAnsi" w:hAnsiTheme="minorHAnsi" w:cstheme="minorHAnsi"/>
          <w:b/>
          <w:bCs/>
          <w:lang w:val="pl"/>
        </w:rPr>
        <w:t>4</w:t>
      </w:r>
      <w:r w:rsidRPr="004E5A5B">
        <w:rPr>
          <w:rFonts w:asciiTheme="minorHAnsi" w:hAnsiTheme="minorHAnsi" w:cstheme="minorHAnsi"/>
          <w:b/>
          <w:bCs/>
          <w:lang w:val="pl"/>
        </w:rPr>
        <w:t xml:space="preserve">.1. Cel szczegółowy: ISO6.2. </w:t>
      </w:r>
      <w:bookmarkEnd w:id="169"/>
      <w:r w:rsidR="00231DBD" w:rsidRPr="004E5A5B">
        <w:rPr>
          <w:rFonts w:asciiTheme="minorHAnsi" w:hAnsiTheme="minorHAnsi" w:cstheme="minorHAnsi"/>
          <w:b/>
          <w:bCs/>
        </w:rPr>
        <w:t>zwiększanie sprawności administracji publicznej w drodze wspierania współpracy prawnej i administracyjnej oraz współpracy między obywatelami, podmiotami społeczeństwa obywatelskiego i instytucjami, w szczególności w celu wyeliminowania przeszkód prawnych i innych przeszkód w regionach przygranicznych (komponenty A, C, D i, w stosownych przypadkach, komponent B)</w:t>
      </w:r>
      <w:bookmarkEnd w:id="170"/>
    </w:p>
    <w:p w14:paraId="590DD9EE" w14:textId="093B9121" w:rsidR="00A77B3E" w:rsidRPr="004E5A5B" w:rsidRDefault="00140CE4" w:rsidP="0046551A">
      <w:pPr>
        <w:spacing w:before="100" w:after="240"/>
        <w:rPr>
          <w:rFonts w:asciiTheme="minorHAnsi" w:hAnsiTheme="minorHAnsi" w:cstheme="minorHAnsi"/>
          <w:color w:val="000000"/>
          <w:lang w:val="p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art. 17 ust. 3 lit. e)</w:t>
      </w:r>
    </w:p>
    <w:p w14:paraId="3C7E63F9" w14:textId="26750917" w:rsidR="00A77B3E" w:rsidRPr="004E5A5B" w:rsidRDefault="006359A6" w:rsidP="0046551A">
      <w:pPr>
        <w:pStyle w:val="Nagwek3"/>
        <w:spacing w:after="240"/>
        <w:rPr>
          <w:rFonts w:asciiTheme="minorHAnsi" w:hAnsiTheme="minorHAnsi" w:cstheme="minorHAnsi"/>
          <w:bCs w:val="0"/>
          <w:color w:val="000000"/>
          <w:sz w:val="24"/>
          <w:szCs w:val="24"/>
          <w:lang w:val="pl-PL"/>
        </w:rPr>
      </w:pPr>
      <w:bookmarkStart w:id="171" w:name="_Toc95731572"/>
      <w:bookmarkStart w:id="172" w:name="_Toc103145808"/>
      <w:r w:rsidRPr="004E5A5B">
        <w:rPr>
          <w:rFonts w:asciiTheme="minorHAnsi" w:hAnsiTheme="minorHAnsi" w:cstheme="minorHAnsi"/>
          <w:bCs w:val="0"/>
          <w:color w:val="000000"/>
          <w:sz w:val="24"/>
          <w:szCs w:val="24"/>
          <w:lang w:val="pl"/>
        </w:rPr>
        <w:t>2.</w:t>
      </w:r>
      <w:r w:rsidR="00385771" w:rsidRPr="004E5A5B">
        <w:rPr>
          <w:rFonts w:asciiTheme="minorHAnsi" w:hAnsiTheme="minorHAnsi" w:cstheme="minorHAnsi"/>
          <w:bCs w:val="0"/>
          <w:color w:val="000000"/>
          <w:sz w:val="24"/>
          <w:szCs w:val="24"/>
          <w:lang w:val="pl"/>
        </w:rPr>
        <w:t>4</w:t>
      </w:r>
      <w:r w:rsidRPr="004E5A5B">
        <w:rPr>
          <w:rFonts w:asciiTheme="minorHAnsi" w:hAnsiTheme="minorHAnsi" w:cstheme="minorHAnsi"/>
          <w:bCs w:val="0"/>
          <w:color w:val="000000"/>
          <w:sz w:val="24"/>
          <w:szCs w:val="24"/>
          <w:lang w:val="pl"/>
        </w:rPr>
        <w:t xml:space="preserve">.1.1 </w:t>
      </w:r>
      <w:r w:rsidR="009D1CB5" w:rsidRPr="004E5A5B">
        <w:rPr>
          <w:rFonts w:asciiTheme="minorHAnsi" w:hAnsiTheme="minorHAnsi" w:cstheme="minorHAnsi"/>
          <w:bCs w:val="0"/>
          <w:color w:val="000000"/>
          <w:sz w:val="24"/>
          <w:szCs w:val="24"/>
          <w:lang w:val="pl"/>
        </w:rPr>
        <w:t>Powiązane rodzaje działań oraz ich oczekiwany wkład w realizację wspomnianych celów szczegółowych oraz, w stosownych przypadkach, strategii makroregionalnych i strategii na rzecz basenu morskiego</w:t>
      </w:r>
      <w:bookmarkEnd w:id="171"/>
      <w:bookmarkEnd w:id="172"/>
    </w:p>
    <w:p w14:paraId="09DAE6AA" w14:textId="124BAF20" w:rsidR="00FD1EF2" w:rsidRPr="004E5A5B" w:rsidRDefault="006359A6" w:rsidP="0046551A">
      <w:pPr>
        <w:spacing w:before="100" w:after="240"/>
        <w:rPr>
          <w:rFonts w:asciiTheme="minorHAnsi" w:hAnsiTheme="minorHAnsi" w:cstheme="minorHAnsi"/>
          <w:color w:val="000000"/>
          <w:lang w:val="pl"/>
        </w:rPr>
      </w:pPr>
      <w:r w:rsidRPr="004E5A5B">
        <w:rPr>
          <w:rFonts w:asciiTheme="minorHAnsi" w:hAnsiTheme="minorHAnsi" w:cstheme="minorHAnsi"/>
          <w:color w:val="000000"/>
          <w:lang w:val="pl"/>
        </w:rPr>
        <w:t xml:space="preserve">Podstawa: art. 17 ust. 3 lit. e) </w:t>
      </w:r>
      <w:proofErr w:type="spellStart"/>
      <w:r w:rsidRPr="004E5A5B">
        <w:rPr>
          <w:rFonts w:asciiTheme="minorHAnsi" w:hAnsiTheme="minorHAnsi" w:cstheme="minorHAnsi"/>
          <w:color w:val="000000"/>
          <w:lang w:val="pl"/>
        </w:rPr>
        <w:t>ppkt</w:t>
      </w:r>
      <w:proofErr w:type="spellEnd"/>
      <w:r w:rsidRPr="004E5A5B">
        <w:rPr>
          <w:rFonts w:asciiTheme="minorHAnsi" w:hAnsiTheme="minorHAnsi" w:cstheme="minorHAnsi"/>
          <w:color w:val="000000"/>
          <w:lang w:val="pl"/>
        </w:rPr>
        <w:t xml:space="preserve"> (i), art. 17 ust. 9 lit. c) </w:t>
      </w:r>
      <w:proofErr w:type="spellStart"/>
      <w:r w:rsidRPr="004E5A5B">
        <w:rPr>
          <w:rFonts w:asciiTheme="minorHAnsi" w:hAnsiTheme="minorHAnsi" w:cstheme="minorHAnsi"/>
          <w:color w:val="000000"/>
          <w:lang w:val="pl"/>
        </w:rPr>
        <w:t>ppkt</w:t>
      </w:r>
      <w:proofErr w:type="spellEnd"/>
      <w:r w:rsidRPr="004E5A5B">
        <w:rPr>
          <w:rFonts w:asciiTheme="minorHAnsi" w:hAnsiTheme="minorHAnsi" w:cstheme="minorHAnsi"/>
          <w:color w:val="000000"/>
          <w:lang w:val="pl"/>
        </w:rPr>
        <w:t xml:space="preserve"> (ii)</w:t>
      </w:r>
    </w:p>
    <w:p w14:paraId="2429E56A" w14:textId="77777777" w:rsidR="00FD1EF2" w:rsidRPr="004E5A5B" w:rsidRDefault="00FD1EF2" w:rsidP="0046551A">
      <w:pPr>
        <w:spacing w:after="240" w:line="360" w:lineRule="auto"/>
        <w:rPr>
          <w:rFonts w:asciiTheme="minorHAnsi" w:hAnsiTheme="minorHAnsi" w:cstheme="minorHAnsi"/>
          <w:lang w:val="pl-PL"/>
        </w:rPr>
      </w:pPr>
      <w:r w:rsidRPr="004E5A5B">
        <w:rPr>
          <w:rFonts w:asciiTheme="minorHAnsi" w:hAnsiTheme="minorHAnsi" w:cstheme="minorHAnsi"/>
          <w:lang w:val="pl"/>
        </w:rPr>
        <w:t xml:space="preserve">Jednym z wyzwań stojących przed obszarem Programu jest efektywne i skuteczne funkcjonowanie administracji publicznej, </w:t>
      </w:r>
      <w:r w:rsidRPr="004E5A5B">
        <w:rPr>
          <w:rFonts w:asciiTheme="minorHAnsi" w:hAnsiTheme="minorHAnsi" w:cstheme="minorHAnsi"/>
          <w:iCs/>
          <w:lang w:val="pl"/>
        </w:rPr>
        <w:t>m.in.</w:t>
      </w:r>
      <w:r w:rsidRPr="004E5A5B">
        <w:rPr>
          <w:rFonts w:asciiTheme="minorHAnsi" w:hAnsiTheme="minorHAnsi" w:cstheme="minorHAnsi"/>
          <w:lang w:val="pl"/>
        </w:rPr>
        <w:t xml:space="preserve"> wdrażanie wspólnych działań na rzecz rozwoju tego obszaru. </w:t>
      </w:r>
    </w:p>
    <w:p w14:paraId="7652D810" w14:textId="77777777" w:rsidR="00FD1EF2" w:rsidRPr="004E5A5B" w:rsidRDefault="00FD1EF2" w:rsidP="00864A3F">
      <w:pPr>
        <w:spacing w:line="360" w:lineRule="auto"/>
        <w:rPr>
          <w:rFonts w:asciiTheme="minorHAnsi" w:hAnsiTheme="minorHAnsi" w:cstheme="minorHAnsi"/>
          <w:lang w:val="pl-PL"/>
        </w:rPr>
      </w:pPr>
      <w:r w:rsidRPr="004E5A5B">
        <w:rPr>
          <w:rFonts w:asciiTheme="minorHAnsi" w:hAnsiTheme="minorHAnsi" w:cstheme="minorHAnsi"/>
          <w:lang w:val="pl"/>
        </w:rPr>
        <w:lastRenderedPageBreak/>
        <w:t>W celu zwiększenia efektywności administracji publicznej poprzez promowanie współpracy prawnej i administracyjnej oraz współpracy między obywatelami i instytucjami planowane jest podjęcie wspólnych działań takich jak:</w:t>
      </w:r>
    </w:p>
    <w:p w14:paraId="6337E5BB" w14:textId="77777777" w:rsidR="00FD1EF2" w:rsidRPr="004E5A5B" w:rsidRDefault="00FD1EF2" w:rsidP="00864A3F">
      <w:pPr>
        <w:pStyle w:val="Akapitzlist"/>
        <w:numPr>
          <w:ilvl w:val="0"/>
          <w:numId w:val="26"/>
        </w:numPr>
        <w:spacing w:line="360" w:lineRule="auto"/>
        <w:contextualSpacing w:val="0"/>
        <w:rPr>
          <w:rFonts w:asciiTheme="minorHAnsi" w:hAnsiTheme="minorHAnsi" w:cstheme="minorHAnsi"/>
          <w:lang w:val="pl-PL"/>
        </w:rPr>
      </w:pPr>
      <w:r w:rsidRPr="004E5A5B">
        <w:rPr>
          <w:rFonts w:asciiTheme="minorHAnsi" w:hAnsiTheme="minorHAnsi" w:cstheme="minorHAnsi"/>
          <w:lang w:val="pl"/>
        </w:rPr>
        <w:t>Zwiększenie i poprawa jakości współpracy transgranicznej pomiędzy podmiotami na  obszarze objętym Programem;</w:t>
      </w:r>
    </w:p>
    <w:p w14:paraId="17514752" w14:textId="3F5D2BAA" w:rsidR="00FD1EF2" w:rsidRPr="004E5A5B" w:rsidRDefault="00FD1EF2" w:rsidP="0046551A">
      <w:pPr>
        <w:pStyle w:val="Akapitzlist"/>
        <w:numPr>
          <w:ilvl w:val="0"/>
          <w:numId w:val="26"/>
        </w:numPr>
        <w:spacing w:line="360" w:lineRule="auto"/>
        <w:contextualSpacing w:val="0"/>
        <w:rPr>
          <w:rFonts w:asciiTheme="minorHAnsi" w:hAnsiTheme="minorHAnsi" w:cstheme="minorHAnsi"/>
          <w:lang w:val="pl-PL"/>
        </w:rPr>
      </w:pPr>
      <w:r w:rsidRPr="004E5A5B">
        <w:rPr>
          <w:rFonts w:asciiTheme="minorHAnsi" w:hAnsiTheme="minorHAnsi" w:cstheme="minorHAnsi"/>
          <w:lang w:val="pl"/>
        </w:rPr>
        <w:t xml:space="preserve">Poprawa dostępu do informacji na temat warunków prawnych, podatkowych i formalnych związanych z działalnością gospodarczą i publiczną na obszarze objętym Programem, promowanie wspólnych działań przyczyniających się do zrównoważonego rozwoju podmiotów prywatnych i publicznych; </w:t>
      </w:r>
    </w:p>
    <w:p w14:paraId="3498007A" w14:textId="0737795F" w:rsidR="00A77B3E" w:rsidRPr="004E5A5B" w:rsidRDefault="006359A6" w:rsidP="0073755F">
      <w:pPr>
        <w:pStyle w:val="Nagwek3"/>
        <w:rPr>
          <w:rFonts w:asciiTheme="minorHAnsi" w:hAnsiTheme="minorHAnsi" w:cstheme="minorHAnsi"/>
          <w:bCs w:val="0"/>
          <w:color w:val="000000"/>
          <w:sz w:val="24"/>
          <w:szCs w:val="24"/>
          <w:lang w:val="pl-PL"/>
        </w:rPr>
      </w:pPr>
      <w:bookmarkStart w:id="173" w:name="_Toc95731573"/>
      <w:bookmarkStart w:id="174" w:name="_Toc103145809"/>
      <w:r w:rsidRPr="004E5A5B">
        <w:rPr>
          <w:rFonts w:asciiTheme="minorHAnsi" w:hAnsiTheme="minorHAnsi" w:cstheme="minorHAnsi"/>
          <w:bCs w:val="0"/>
          <w:color w:val="000000"/>
          <w:sz w:val="24"/>
          <w:szCs w:val="24"/>
          <w:lang w:val="pl"/>
        </w:rPr>
        <w:t>2.</w:t>
      </w:r>
      <w:r w:rsidR="001301B1" w:rsidRPr="004E5A5B">
        <w:rPr>
          <w:rFonts w:asciiTheme="minorHAnsi" w:hAnsiTheme="minorHAnsi" w:cstheme="minorHAnsi"/>
          <w:bCs w:val="0"/>
          <w:color w:val="000000"/>
          <w:sz w:val="24"/>
          <w:szCs w:val="24"/>
          <w:lang w:val="pl"/>
        </w:rPr>
        <w:t>4</w:t>
      </w:r>
      <w:r w:rsidRPr="004E5A5B">
        <w:rPr>
          <w:rFonts w:asciiTheme="minorHAnsi" w:hAnsiTheme="minorHAnsi" w:cstheme="minorHAnsi"/>
          <w:bCs w:val="0"/>
          <w:color w:val="000000"/>
          <w:sz w:val="24"/>
          <w:szCs w:val="24"/>
          <w:lang w:val="pl"/>
        </w:rPr>
        <w:t xml:space="preserve">.1.1b. </w:t>
      </w:r>
      <w:r w:rsidR="009D1CB5" w:rsidRPr="004E5A5B">
        <w:rPr>
          <w:rFonts w:asciiTheme="minorHAnsi" w:hAnsiTheme="minorHAnsi" w:cstheme="minorHAnsi"/>
          <w:bCs w:val="0"/>
          <w:color w:val="000000"/>
          <w:sz w:val="24"/>
          <w:szCs w:val="24"/>
          <w:lang w:val="pl"/>
        </w:rPr>
        <w:t>Określenie pojedynczego beneficjenta lub ograniczonego wykazu beneficjentów i procedura przyznawania środków</w:t>
      </w:r>
      <w:bookmarkEnd w:id="173"/>
      <w:bookmarkEnd w:id="174"/>
    </w:p>
    <w:p w14:paraId="172277F1" w14:textId="77087A36" w:rsidR="00A77B3E" w:rsidRPr="004E5A5B" w:rsidRDefault="00140CE4">
      <w:pPr>
        <w:spacing w:before="100"/>
        <w:rPr>
          <w:rFonts w:asciiTheme="minorHAnsi" w:hAnsiTheme="minorHAnsi" w:cstheme="minorHAnsi"/>
          <w:color w:val="000000"/>
          <w:lang w:val="p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9 lit. c)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w:t>
      </w:r>
    </w:p>
    <w:p w14:paraId="0626E660" w14:textId="7460FAFC" w:rsidR="00864A3F" w:rsidRPr="004E5A5B" w:rsidRDefault="00FF60C4" w:rsidP="0046551A">
      <w:pPr>
        <w:pStyle w:val="Nagwek3"/>
        <w:rPr>
          <w:rFonts w:asciiTheme="minorHAnsi" w:hAnsiTheme="minorHAnsi" w:cstheme="minorHAnsi"/>
          <w:b w:val="0"/>
          <w:color w:val="000000"/>
          <w:sz w:val="24"/>
          <w:szCs w:val="24"/>
          <w:lang w:val="pl-PL"/>
        </w:rPr>
      </w:pPr>
      <w:bookmarkStart w:id="175" w:name="_Toc95731574"/>
      <w:bookmarkStart w:id="176" w:name="_Toc103145810"/>
      <w:r w:rsidRPr="004E5A5B">
        <w:rPr>
          <w:rFonts w:asciiTheme="minorHAnsi" w:hAnsiTheme="minorHAnsi" w:cstheme="minorHAnsi"/>
          <w:b w:val="0"/>
          <w:color w:val="000000"/>
          <w:sz w:val="24"/>
          <w:szCs w:val="24"/>
          <w:lang w:val="pl-PL"/>
        </w:rPr>
        <w:t>Nie dotyczy.</w:t>
      </w:r>
      <w:bookmarkEnd w:id="176"/>
    </w:p>
    <w:p w14:paraId="7B35CB4B" w14:textId="5E5536DF" w:rsidR="00A77B3E" w:rsidRPr="004E5A5B" w:rsidRDefault="006359A6" w:rsidP="00FD1EF2">
      <w:pPr>
        <w:pStyle w:val="Nagwek3"/>
        <w:tabs>
          <w:tab w:val="left" w:pos="1005"/>
        </w:tabs>
        <w:rPr>
          <w:rFonts w:asciiTheme="minorHAnsi" w:hAnsiTheme="minorHAnsi" w:cstheme="minorHAnsi"/>
          <w:bCs w:val="0"/>
          <w:color w:val="000000"/>
          <w:sz w:val="24"/>
          <w:szCs w:val="24"/>
          <w:lang w:val="pl-PL"/>
        </w:rPr>
      </w:pPr>
      <w:bookmarkStart w:id="177" w:name="_Toc103145811"/>
      <w:r w:rsidRPr="004E5A5B">
        <w:rPr>
          <w:rFonts w:asciiTheme="minorHAnsi" w:hAnsiTheme="minorHAnsi" w:cstheme="minorHAnsi"/>
          <w:bCs w:val="0"/>
          <w:color w:val="000000"/>
          <w:sz w:val="24"/>
          <w:szCs w:val="24"/>
          <w:lang w:val="pl"/>
        </w:rPr>
        <w:t>2.</w:t>
      </w:r>
      <w:r w:rsidR="001301B1" w:rsidRPr="004E5A5B">
        <w:rPr>
          <w:rFonts w:asciiTheme="minorHAnsi" w:hAnsiTheme="minorHAnsi" w:cstheme="minorHAnsi"/>
          <w:bCs w:val="0"/>
          <w:color w:val="000000"/>
          <w:sz w:val="24"/>
          <w:szCs w:val="24"/>
          <w:lang w:val="pl"/>
        </w:rPr>
        <w:t>4</w:t>
      </w:r>
      <w:r w:rsidRPr="004E5A5B">
        <w:rPr>
          <w:rFonts w:asciiTheme="minorHAnsi" w:hAnsiTheme="minorHAnsi" w:cstheme="minorHAnsi"/>
          <w:bCs w:val="0"/>
          <w:color w:val="000000"/>
          <w:sz w:val="24"/>
          <w:szCs w:val="24"/>
          <w:lang w:val="pl"/>
        </w:rPr>
        <w:t>.1.2. Wskaźniki</w:t>
      </w:r>
      <w:bookmarkEnd w:id="175"/>
      <w:bookmarkEnd w:id="177"/>
    </w:p>
    <w:p w14:paraId="71A32126" w14:textId="1D60B0CB" w:rsidR="00A77B3E" w:rsidRPr="004E5A5B" w:rsidRDefault="00140CE4">
      <w:pPr>
        <w:spacing w:before="10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e)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(ii), art. 17 ust. 9 lit. c)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(iii)</w:t>
      </w:r>
    </w:p>
    <w:p w14:paraId="1A3BADBC" w14:textId="77777777" w:rsidR="00A77B3E" w:rsidRPr="004E5A5B" w:rsidRDefault="006359A6" w:rsidP="00907354">
      <w:pPr>
        <w:pStyle w:val="Nagwek3"/>
        <w:rPr>
          <w:rFonts w:asciiTheme="minorHAnsi" w:hAnsiTheme="minorHAnsi" w:cstheme="minorHAnsi"/>
          <w:b w:val="0"/>
          <w:i/>
          <w:color w:val="000000"/>
          <w:sz w:val="24"/>
          <w:szCs w:val="24"/>
        </w:rPr>
      </w:pPr>
      <w:bookmarkStart w:id="178" w:name="_Toc95731575"/>
      <w:bookmarkStart w:id="179" w:name="_Toc103145812"/>
      <w:r w:rsidRPr="004E5A5B">
        <w:rPr>
          <w:rFonts w:asciiTheme="minorHAnsi" w:hAnsiTheme="minorHAnsi" w:cstheme="minorHAnsi"/>
          <w:b w:val="0"/>
          <w:color w:val="000000"/>
          <w:sz w:val="24"/>
          <w:szCs w:val="24"/>
          <w:lang w:val="pl"/>
        </w:rPr>
        <w:t>Tabela 2 – Wskaźniki produktu</w:t>
      </w:r>
      <w:bookmarkEnd w:id="178"/>
      <w:bookmarkEnd w:id="1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ISO 6.2: identyfikatory, jednostki miary dla każdego wskaźnika oraz wartości dla celu pośredniego i końcowego."/>
      </w:tblPr>
      <w:tblGrid>
        <w:gridCol w:w="910"/>
        <w:gridCol w:w="1339"/>
        <w:gridCol w:w="1558"/>
        <w:gridCol w:w="2305"/>
        <w:gridCol w:w="1673"/>
        <w:gridCol w:w="1227"/>
        <w:gridCol w:w="1300"/>
      </w:tblGrid>
      <w:tr w:rsidR="00C44012" w:rsidRPr="004E5A5B" w14:paraId="784E5F36"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8BC270B"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532B71F"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A278F70" w14:textId="77777777" w:rsidR="004B0E11" w:rsidRPr="004E5A5B" w:rsidRDefault="004B0E11" w:rsidP="004B0E11">
            <w:pPr>
              <w:pStyle w:val="Default"/>
              <w:rPr>
                <w:rFonts w:asciiTheme="minorHAnsi" w:hAnsiTheme="minorHAnsi" w:cstheme="minorHAnsi"/>
                <w:sz w:val="22"/>
                <w:szCs w:val="22"/>
              </w:rPr>
            </w:pPr>
            <w:r w:rsidRPr="004E5A5B">
              <w:rPr>
                <w:rFonts w:asciiTheme="minorHAnsi" w:hAnsiTheme="minorHAnsi" w:cstheme="minorHAnsi"/>
                <w:sz w:val="22"/>
                <w:szCs w:val="22"/>
                <w:lang w:val="pl"/>
              </w:rPr>
              <w:t>Nr identyfikacyjny</w:t>
            </w:r>
          </w:p>
          <w:p w14:paraId="35A81035" w14:textId="646D218F" w:rsidR="00A77B3E" w:rsidRPr="004E5A5B" w:rsidRDefault="00A77B3E">
            <w:pPr>
              <w:spacing w:before="100"/>
              <w:jc w:val="center"/>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B82831F"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8ECE2C7"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2C4ADB5" w14:textId="49AD483C" w:rsidR="00A77B3E" w:rsidRPr="004E5A5B" w:rsidRDefault="00C7128E">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pośredni</w:t>
            </w:r>
            <w:r w:rsidR="006359A6" w:rsidRPr="004E5A5B">
              <w:rPr>
                <w:rFonts w:asciiTheme="minorHAnsi" w:hAnsiTheme="minorHAnsi" w:cstheme="minorHAnsi"/>
                <w:color w:val="000000"/>
                <w:sz w:val="22"/>
                <w:szCs w:val="22"/>
                <w:lang w:val="pl"/>
              </w:rPr>
              <w:t xml:space="preserv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E48C22E" w14:textId="2499D430"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 xml:space="preserve">Cel </w:t>
            </w:r>
            <w:r w:rsidR="004B0E11" w:rsidRPr="004E5A5B">
              <w:rPr>
                <w:rFonts w:asciiTheme="minorHAnsi" w:hAnsiTheme="minorHAnsi" w:cstheme="minorHAnsi"/>
                <w:color w:val="000000"/>
                <w:sz w:val="22"/>
                <w:szCs w:val="22"/>
                <w:lang w:val="pl"/>
              </w:rPr>
              <w:t xml:space="preserve">końcowy </w:t>
            </w:r>
            <w:r w:rsidRPr="004E5A5B">
              <w:rPr>
                <w:rFonts w:asciiTheme="minorHAnsi" w:hAnsiTheme="minorHAnsi" w:cstheme="minorHAnsi"/>
                <w:color w:val="000000"/>
                <w:sz w:val="22"/>
                <w:szCs w:val="22"/>
                <w:lang w:val="pl"/>
              </w:rPr>
              <w:t>(2029 r.)</w:t>
            </w:r>
          </w:p>
        </w:tc>
      </w:tr>
      <w:tr w:rsidR="00C44012" w:rsidRPr="004E5A5B" w14:paraId="7CC22CC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1A7883C" w14:textId="77777777"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3225C1C" w14:textId="1A03EB89"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ISO6.2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83470D2" w14:textId="6B324928" w:rsidR="00A77B3E" w:rsidRPr="004E5A5B" w:rsidRDefault="009E5BBC">
            <w:pPr>
              <w:spacing w:before="100"/>
              <w:rPr>
                <w:rFonts w:asciiTheme="minorHAnsi" w:hAnsiTheme="minorHAnsi" w:cstheme="minorHAnsi"/>
                <w:color w:val="000000"/>
                <w:sz w:val="22"/>
                <w:szCs w:val="22"/>
              </w:rPr>
            </w:pPr>
            <w:r w:rsidRPr="004E5A5B">
              <w:rPr>
                <w:rFonts w:asciiTheme="minorHAnsi" w:hAnsiTheme="minorHAnsi" w:cstheme="minorHAnsi"/>
                <w:color w:val="000000"/>
                <w:kern w:val="24"/>
                <w:sz w:val="22"/>
                <w:szCs w:val="22"/>
                <w:lang w:val="pl"/>
              </w:rPr>
              <w:t>RCO83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ED8E92E" w14:textId="2CF6D51C" w:rsidR="00A77B3E" w:rsidRPr="004E5A5B" w:rsidRDefault="009E5BBC">
            <w:pPr>
              <w:spacing w:before="100"/>
              <w:rPr>
                <w:rFonts w:asciiTheme="minorHAnsi" w:hAnsiTheme="minorHAnsi" w:cstheme="minorHAnsi"/>
                <w:color w:val="000000"/>
                <w:sz w:val="22"/>
                <w:szCs w:val="22"/>
                <w:lang w:val="pl-PL"/>
              </w:rPr>
            </w:pPr>
            <w:r w:rsidRPr="004E5A5B">
              <w:rPr>
                <w:rFonts w:asciiTheme="minorHAnsi" w:hAnsiTheme="minorHAnsi" w:cstheme="minorHAnsi"/>
                <w:kern w:val="24"/>
                <w:sz w:val="22"/>
                <w:szCs w:val="22"/>
                <w:lang w:val="pl" w:eastAsia="pl-PL"/>
              </w:rPr>
              <w:t>Wspólnie opracowane strategie i plany działania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27648BA" w14:textId="51E3C29B" w:rsidR="00A77B3E" w:rsidRPr="004E5A5B" w:rsidRDefault="009E5BBC">
            <w:pPr>
              <w:spacing w:before="100"/>
              <w:rPr>
                <w:rFonts w:asciiTheme="minorHAnsi" w:hAnsiTheme="minorHAnsi" w:cstheme="minorHAnsi"/>
                <w:color w:val="000000"/>
                <w:sz w:val="22"/>
                <w:szCs w:val="22"/>
              </w:rPr>
            </w:pPr>
            <w:r w:rsidRPr="004E5A5B">
              <w:rPr>
                <w:rFonts w:asciiTheme="minorHAnsi" w:hAnsiTheme="minorHAnsi" w:cstheme="minorHAnsi"/>
                <w:kern w:val="24"/>
                <w:sz w:val="22"/>
                <w:szCs w:val="22"/>
                <w:lang w:val="pl"/>
              </w:rPr>
              <w:t>Strategia/plan działania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D0D832" w14:textId="2A1F6A45" w:rsidR="00A77B3E" w:rsidRPr="004E5A5B" w:rsidRDefault="00A468A9">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D02BAB9" w14:textId="62FAF3CA" w:rsidR="00A77B3E" w:rsidRPr="004E5A5B" w:rsidRDefault="00A468A9">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5</w:t>
            </w:r>
          </w:p>
        </w:tc>
      </w:tr>
      <w:tr w:rsidR="00C44012" w:rsidRPr="004E5A5B" w14:paraId="2D943A3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03C21B6" w14:textId="77777777"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DE61A1C" w14:textId="0E31F565"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ISO6.2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F847997" w14:textId="03A2CE37" w:rsidR="00A77B3E" w:rsidRPr="004E5A5B" w:rsidRDefault="009E5BBC">
            <w:pPr>
              <w:spacing w:before="100"/>
              <w:rPr>
                <w:rFonts w:asciiTheme="minorHAnsi" w:hAnsiTheme="minorHAnsi" w:cstheme="minorHAnsi"/>
                <w:color w:val="000000"/>
                <w:sz w:val="22"/>
                <w:szCs w:val="22"/>
              </w:rPr>
            </w:pPr>
            <w:r w:rsidRPr="004E5A5B">
              <w:rPr>
                <w:rFonts w:asciiTheme="minorHAnsi" w:hAnsiTheme="minorHAnsi" w:cstheme="minorHAnsi"/>
                <w:color w:val="000000"/>
                <w:kern w:val="24"/>
                <w:sz w:val="22"/>
                <w:szCs w:val="22"/>
                <w:lang w:val="pl"/>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8397264" w14:textId="4C20476F" w:rsidR="00A77B3E" w:rsidRPr="004E5A5B" w:rsidRDefault="009E5BBC">
            <w:pPr>
              <w:spacing w:before="100"/>
              <w:rPr>
                <w:rFonts w:asciiTheme="minorHAnsi" w:hAnsiTheme="minorHAnsi" w:cstheme="minorHAnsi"/>
                <w:color w:val="000000"/>
                <w:sz w:val="22"/>
                <w:szCs w:val="22"/>
              </w:rPr>
            </w:pPr>
            <w:r w:rsidRPr="004E5A5B">
              <w:rPr>
                <w:rFonts w:asciiTheme="minorHAnsi" w:hAnsiTheme="minorHAnsi" w:cstheme="minorHAnsi"/>
                <w:kern w:val="24"/>
                <w:sz w:val="22"/>
                <w:szCs w:val="22"/>
                <w:lang w:val="pl"/>
              </w:rPr>
              <w:t>Wspólnie opracowane rozwiązania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EE64CAE" w14:textId="29AD8622" w:rsidR="00A77B3E" w:rsidRPr="004E5A5B" w:rsidRDefault="009E5BBC">
            <w:pPr>
              <w:spacing w:before="100"/>
              <w:rPr>
                <w:rFonts w:asciiTheme="minorHAnsi" w:hAnsiTheme="minorHAnsi" w:cstheme="minorHAnsi"/>
                <w:color w:val="000000"/>
                <w:sz w:val="22"/>
                <w:szCs w:val="22"/>
              </w:rPr>
            </w:pPr>
            <w:r w:rsidRPr="004E5A5B">
              <w:rPr>
                <w:rFonts w:asciiTheme="minorHAnsi" w:hAnsiTheme="minorHAnsi" w:cstheme="minorHAnsi"/>
                <w:kern w:val="24"/>
                <w:sz w:val="22"/>
                <w:szCs w:val="22"/>
                <w:lang w:val="pl"/>
              </w:rPr>
              <w:t>Strategia/plan działania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4188DD8" w14:textId="21CBCC16" w:rsidR="00A77B3E" w:rsidRPr="004E5A5B" w:rsidRDefault="00A468A9">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D06811D" w14:textId="3E541923" w:rsidR="00A77B3E" w:rsidRPr="004E5A5B" w:rsidRDefault="00A468A9">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7</w:t>
            </w:r>
          </w:p>
        </w:tc>
      </w:tr>
    </w:tbl>
    <w:p w14:paraId="2A8ADDA6" w14:textId="3B2672F8" w:rsidR="00A77B3E" w:rsidRPr="004E5A5B" w:rsidRDefault="006359A6" w:rsidP="00A43568">
      <w:pPr>
        <w:pStyle w:val="Nagwek3"/>
        <w:rPr>
          <w:rFonts w:asciiTheme="minorHAnsi" w:hAnsiTheme="minorHAnsi" w:cstheme="minorHAnsi"/>
          <w:b w:val="0"/>
          <w:i/>
          <w:color w:val="000000"/>
          <w:sz w:val="24"/>
          <w:szCs w:val="24"/>
        </w:rPr>
      </w:pPr>
      <w:bookmarkStart w:id="180" w:name="_Toc95731576"/>
      <w:bookmarkStart w:id="181" w:name="_Toc103145813"/>
      <w:r w:rsidRPr="004E5A5B">
        <w:rPr>
          <w:rFonts w:asciiTheme="minorHAnsi" w:hAnsiTheme="minorHAnsi" w:cstheme="minorHAnsi"/>
          <w:b w:val="0"/>
          <w:color w:val="000000"/>
          <w:sz w:val="24"/>
          <w:szCs w:val="24"/>
          <w:lang w:val="pl"/>
        </w:rPr>
        <w:t>Tabela 3 – Wskaźniki rezultatu</w:t>
      </w:r>
      <w:bookmarkEnd w:id="180"/>
      <w:bookmarkEnd w:id="181"/>
    </w:p>
    <w:p w14:paraId="2C65F895" w14:textId="77777777" w:rsidR="00A77B3E" w:rsidRPr="004E5A5B" w:rsidRDefault="00A77B3E">
      <w:pPr>
        <w:spacing w:before="100"/>
        <w:rPr>
          <w:rFonts w:asciiTheme="minorHAnsi" w:hAnsiTheme="minorHAnsi" w:cstheme="minorHAnsi"/>
          <w:color w:val="000000"/>
          <w:sz w:val="8"/>
          <w:szCs w:val="8"/>
        </w:rPr>
      </w:pP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rezultatu"/>
        <w:tblDescription w:val="W tabeli przedstawiono nazwy wskaźników rezultatu dla celu szczegółowego ISO 6.2: identyfikatory, jednostki miary dla każdego wskaźnika, ze wskazaniem roku referencyjnego, wartości bazowej i celu końcowego wraz ze źródłem danych."/>
      </w:tblPr>
      <w:tblGrid>
        <w:gridCol w:w="910"/>
        <w:gridCol w:w="1230"/>
        <w:gridCol w:w="1468"/>
        <w:gridCol w:w="1278"/>
        <w:gridCol w:w="1477"/>
        <w:gridCol w:w="867"/>
        <w:gridCol w:w="1245"/>
        <w:gridCol w:w="918"/>
        <w:gridCol w:w="1014"/>
        <w:gridCol w:w="729"/>
      </w:tblGrid>
      <w:tr w:rsidR="001C4C84" w:rsidRPr="004E5A5B" w14:paraId="63F3ACF6" w14:textId="77777777" w:rsidTr="004E2C2C">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EFE2659"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7120357"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68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91706BB" w14:textId="5ABE287E" w:rsidR="00A77B3E" w:rsidRPr="004E5A5B" w:rsidRDefault="00426653" w:rsidP="004E2C2C">
            <w:pPr>
              <w:pStyle w:val="Default"/>
              <w:rPr>
                <w:rFonts w:asciiTheme="minorHAnsi" w:hAnsiTheme="minorHAnsi" w:cstheme="minorHAnsi"/>
                <w:sz w:val="22"/>
                <w:szCs w:val="22"/>
              </w:rPr>
            </w:pPr>
            <w:r w:rsidRPr="004E5A5B">
              <w:rPr>
                <w:rFonts w:asciiTheme="minorHAnsi" w:hAnsiTheme="minorHAnsi" w:cstheme="minorHAnsi"/>
                <w:sz w:val="22"/>
                <w:szCs w:val="22"/>
                <w:lang w:val="pl"/>
              </w:rPr>
              <w:t>Nr identyfikacyjny</w:t>
            </w:r>
          </w:p>
        </w:tc>
        <w:tc>
          <w:tcPr>
            <w:tcW w:w="59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36A23E1"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9EF3074"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8229115" w14:textId="3005B872" w:rsidR="00A77B3E" w:rsidRPr="004E5A5B" w:rsidRDefault="00426653">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 xml:space="preserve">Wartość </w:t>
            </w:r>
            <w:r w:rsidR="006359A6" w:rsidRPr="004E5A5B">
              <w:rPr>
                <w:rFonts w:asciiTheme="minorHAnsi" w:hAnsiTheme="minorHAnsi" w:cstheme="minorHAnsi"/>
                <w:color w:val="000000"/>
                <w:sz w:val="22"/>
                <w:szCs w:val="22"/>
                <w:lang w:val="pl"/>
              </w:rPr>
              <w:t>bazowa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249C49"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Rok referencyjny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48C6534" w14:textId="0AEA6CCC"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 xml:space="preserve">Cel </w:t>
            </w:r>
            <w:r w:rsidR="00426653" w:rsidRPr="004E5A5B">
              <w:rPr>
                <w:rFonts w:asciiTheme="minorHAnsi" w:hAnsiTheme="minorHAnsi" w:cstheme="minorHAnsi"/>
                <w:color w:val="000000"/>
                <w:sz w:val="22"/>
                <w:szCs w:val="22"/>
                <w:lang w:val="pl"/>
              </w:rPr>
              <w:t xml:space="preserve">końcowy </w:t>
            </w:r>
            <w:r w:rsidRPr="004E5A5B">
              <w:rPr>
                <w:rFonts w:asciiTheme="minorHAnsi" w:hAnsiTheme="minorHAnsi" w:cstheme="minorHAnsi"/>
                <w:color w:val="000000"/>
                <w:sz w:val="22"/>
                <w:szCs w:val="22"/>
                <w:lang w:val="pl"/>
              </w:rPr>
              <w:t>(2029 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91336B5"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Źródło danych</w:t>
            </w:r>
          </w:p>
        </w:tc>
        <w:tc>
          <w:tcPr>
            <w:tcW w:w="1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26AE26" w14:textId="6681CCDF" w:rsidR="00A77B3E" w:rsidRPr="004E5A5B" w:rsidRDefault="00426653">
            <w:pPr>
              <w:spacing w:before="100"/>
              <w:rPr>
                <w:rFonts w:asciiTheme="minorHAnsi" w:hAnsiTheme="minorHAnsi" w:cstheme="minorHAnsi"/>
                <w:color w:val="000000"/>
              </w:rPr>
            </w:pPr>
            <w:r w:rsidRPr="004E5A5B">
              <w:rPr>
                <w:rFonts w:asciiTheme="minorHAnsi" w:hAnsiTheme="minorHAnsi" w:cstheme="minorHAnsi"/>
                <w:color w:val="000000"/>
                <w:lang w:val="pl"/>
              </w:rPr>
              <w:t>Uwagi</w:t>
            </w:r>
          </w:p>
        </w:tc>
      </w:tr>
      <w:tr w:rsidR="001C4C84" w:rsidRPr="004E5A5B" w14:paraId="63764FE8" w14:textId="77777777" w:rsidTr="004E2C2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63F4C4F" w14:textId="77777777"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5F3E9B" w14:textId="4F06D02A"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ISO6.2</w:t>
            </w:r>
          </w:p>
        </w:tc>
        <w:tc>
          <w:tcPr>
            <w:tcW w:w="68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F173DD" w14:textId="4E0B2CA6" w:rsidR="00A77B3E" w:rsidRPr="004E5A5B" w:rsidRDefault="009E5BBC">
            <w:pPr>
              <w:spacing w:before="100"/>
              <w:rPr>
                <w:rFonts w:asciiTheme="minorHAnsi" w:hAnsiTheme="minorHAnsi" w:cstheme="minorHAnsi"/>
                <w:color w:val="000000"/>
                <w:sz w:val="22"/>
                <w:szCs w:val="22"/>
              </w:rPr>
            </w:pPr>
            <w:r w:rsidRPr="004E5A5B">
              <w:rPr>
                <w:rFonts w:asciiTheme="minorHAnsi" w:hAnsiTheme="minorHAnsi" w:cstheme="minorHAnsi"/>
                <w:color w:val="000000"/>
                <w:kern w:val="24"/>
                <w:sz w:val="22"/>
                <w:szCs w:val="22"/>
                <w:lang w:val="pl"/>
              </w:rPr>
              <w:t>RCR79</w:t>
            </w:r>
          </w:p>
        </w:tc>
        <w:tc>
          <w:tcPr>
            <w:tcW w:w="59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6F69790" w14:textId="1C9D7097" w:rsidR="00A77B3E" w:rsidRPr="004E5A5B" w:rsidRDefault="009E5BBC">
            <w:pPr>
              <w:spacing w:before="100"/>
              <w:rPr>
                <w:rFonts w:asciiTheme="minorHAnsi" w:hAnsiTheme="minorHAnsi" w:cstheme="minorHAnsi"/>
                <w:color w:val="000000"/>
                <w:sz w:val="22"/>
                <w:szCs w:val="22"/>
                <w:lang w:val="pl-PL"/>
              </w:rPr>
            </w:pPr>
            <w:r w:rsidRPr="004E5A5B">
              <w:rPr>
                <w:rFonts w:asciiTheme="minorHAnsi" w:hAnsiTheme="minorHAnsi" w:cstheme="minorHAnsi"/>
                <w:sz w:val="22"/>
                <w:szCs w:val="22"/>
                <w:lang w:val="pl"/>
              </w:rPr>
              <w:t xml:space="preserve">Wspólne strategie i plany działania </w:t>
            </w:r>
            <w:r w:rsidR="00147D45" w:rsidRPr="004E5A5B">
              <w:rPr>
                <w:rFonts w:asciiTheme="minorHAnsi" w:hAnsiTheme="minorHAnsi" w:cstheme="minorHAnsi"/>
                <w:sz w:val="22"/>
                <w:szCs w:val="22"/>
                <w:lang w:val="pl"/>
              </w:rPr>
              <w:t xml:space="preserve">wdrożone </w:t>
            </w:r>
            <w:r w:rsidRPr="004E5A5B">
              <w:rPr>
                <w:rFonts w:asciiTheme="minorHAnsi" w:hAnsiTheme="minorHAnsi" w:cstheme="minorHAnsi"/>
                <w:sz w:val="22"/>
                <w:szCs w:val="22"/>
                <w:lang w:val="pl"/>
              </w:rPr>
              <w:t>przez organizacje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D214495" w14:textId="19323A71" w:rsidR="00A77B3E" w:rsidRPr="004E5A5B" w:rsidRDefault="001C4C84">
            <w:pPr>
              <w:spacing w:before="100"/>
              <w:rPr>
                <w:rFonts w:asciiTheme="minorHAnsi" w:hAnsiTheme="minorHAnsi" w:cstheme="minorHAnsi"/>
                <w:color w:val="000000"/>
                <w:sz w:val="22"/>
                <w:szCs w:val="22"/>
                <w:lang w:val="pl-PL"/>
              </w:rPr>
            </w:pPr>
            <w:r w:rsidRPr="004E5A5B">
              <w:rPr>
                <w:rFonts w:asciiTheme="minorHAnsi" w:hAnsiTheme="minorHAnsi" w:cstheme="minorHAnsi"/>
                <w:sz w:val="22"/>
                <w:szCs w:val="22"/>
                <w:lang w:val="pl"/>
              </w:rPr>
              <w:t>Liczba w</w:t>
            </w:r>
            <w:r w:rsidR="009E5BBC" w:rsidRPr="004E5A5B">
              <w:rPr>
                <w:rFonts w:asciiTheme="minorHAnsi" w:hAnsiTheme="minorHAnsi" w:cstheme="minorHAnsi"/>
                <w:sz w:val="22"/>
                <w:szCs w:val="22"/>
                <w:lang w:val="pl"/>
              </w:rPr>
              <w:t>spóln</w:t>
            </w:r>
            <w:r w:rsidRPr="004E5A5B">
              <w:rPr>
                <w:rFonts w:asciiTheme="minorHAnsi" w:hAnsiTheme="minorHAnsi" w:cstheme="minorHAnsi"/>
                <w:sz w:val="22"/>
                <w:szCs w:val="22"/>
                <w:lang w:val="pl"/>
              </w:rPr>
              <w:t>ych</w:t>
            </w:r>
            <w:r w:rsidR="009E5BBC" w:rsidRPr="004E5A5B">
              <w:rPr>
                <w:rFonts w:asciiTheme="minorHAnsi" w:hAnsiTheme="minorHAnsi" w:cstheme="minorHAnsi"/>
                <w:sz w:val="22"/>
                <w:szCs w:val="22"/>
                <w:lang w:val="pl"/>
              </w:rPr>
              <w:t xml:space="preserve"> strategi</w:t>
            </w:r>
            <w:r w:rsidR="002C48F3" w:rsidRPr="004E5A5B">
              <w:rPr>
                <w:rFonts w:asciiTheme="minorHAnsi" w:hAnsiTheme="minorHAnsi" w:cstheme="minorHAnsi"/>
                <w:sz w:val="22"/>
                <w:szCs w:val="22"/>
                <w:lang w:val="pl"/>
              </w:rPr>
              <w:t>i</w:t>
            </w:r>
            <w:r w:rsidR="009E5BBC" w:rsidRPr="004E5A5B">
              <w:rPr>
                <w:rFonts w:asciiTheme="minorHAnsi" w:hAnsiTheme="minorHAnsi" w:cstheme="minorHAnsi"/>
                <w:sz w:val="22"/>
                <w:szCs w:val="22"/>
                <w:lang w:val="pl"/>
              </w:rPr>
              <w:t xml:space="preserve"> / plan</w:t>
            </w:r>
            <w:r w:rsidR="002C48F3" w:rsidRPr="004E5A5B">
              <w:rPr>
                <w:rFonts w:asciiTheme="minorHAnsi" w:hAnsiTheme="minorHAnsi" w:cstheme="minorHAnsi"/>
                <w:sz w:val="22"/>
                <w:szCs w:val="22"/>
                <w:lang w:val="pl"/>
              </w:rPr>
              <w:t>ów</w:t>
            </w:r>
            <w:r w:rsidR="009E5BBC" w:rsidRPr="004E5A5B">
              <w:rPr>
                <w:rFonts w:asciiTheme="minorHAnsi" w:hAnsiTheme="minorHAnsi" w:cstheme="minorHAnsi"/>
                <w:sz w:val="22"/>
                <w:szCs w:val="22"/>
                <w:lang w:val="pl"/>
              </w:rPr>
              <w:t xml:space="preserve"> działania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050EDBB" w14:textId="3285100B" w:rsidR="00A77B3E" w:rsidRPr="004E5A5B" w:rsidRDefault="009E5BBC" w:rsidP="009E5BB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BD0477" w14:textId="10A01999" w:rsidR="00A77B3E" w:rsidRPr="004E5A5B" w:rsidRDefault="00A468A9">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D61016D" w14:textId="16BB8D83" w:rsidR="00A77B3E" w:rsidRPr="004E5A5B" w:rsidRDefault="00A468A9">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D809547" w14:textId="3DAA96C4" w:rsidR="00A77B3E" w:rsidRPr="004E5A5B" w:rsidRDefault="00A468A9">
            <w:pPr>
              <w:spacing w:before="100"/>
              <w:rPr>
                <w:rFonts w:asciiTheme="minorHAnsi" w:hAnsiTheme="minorHAnsi" w:cstheme="minorHAnsi"/>
                <w:color w:val="000000"/>
                <w:sz w:val="22"/>
                <w:szCs w:val="22"/>
              </w:rPr>
            </w:pPr>
            <w:proofErr w:type="spellStart"/>
            <w:r w:rsidRPr="004E5A5B">
              <w:rPr>
                <w:rFonts w:asciiTheme="minorHAnsi" w:hAnsiTheme="minorHAnsi" w:cstheme="minorHAnsi"/>
                <w:color w:val="000000"/>
                <w:sz w:val="22"/>
                <w:szCs w:val="22"/>
              </w:rPr>
              <w:t>Własne</w:t>
            </w:r>
            <w:proofErr w:type="spellEnd"/>
            <w:r w:rsidRPr="004E5A5B">
              <w:rPr>
                <w:rFonts w:asciiTheme="minorHAnsi" w:hAnsiTheme="minorHAnsi" w:cstheme="minorHAnsi"/>
                <w:color w:val="000000"/>
                <w:sz w:val="22"/>
                <w:szCs w:val="22"/>
              </w:rPr>
              <w:t xml:space="preserve"> </w:t>
            </w:r>
            <w:proofErr w:type="spellStart"/>
            <w:r w:rsidRPr="004E5A5B">
              <w:rPr>
                <w:rFonts w:asciiTheme="minorHAnsi" w:hAnsiTheme="minorHAnsi" w:cstheme="minorHAnsi"/>
                <w:color w:val="000000"/>
                <w:sz w:val="22"/>
                <w:szCs w:val="22"/>
              </w:rPr>
              <w:t>obliczenia</w:t>
            </w:r>
            <w:proofErr w:type="spellEnd"/>
          </w:p>
        </w:tc>
        <w:tc>
          <w:tcPr>
            <w:tcW w:w="1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8EBA719" w14:textId="748AAAF2" w:rsidR="00A77B3E" w:rsidRPr="004E5A5B" w:rsidRDefault="00A468A9">
            <w:pPr>
              <w:spacing w:before="100"/>
              <w:rPr>
                <w:rFonts w:asciiTheme="minorHAnsi" w:hAnsiTheme="minorHAnsi" w:cstheme="minorHAnsi"/>
                <w:color w:val="000000"/>
              </w:rPr>
            </w:pPr>
            <w:r w:rsidRPr="004E5A5B">
              <w:rPr>
                <w:rFonts w:asciiTheme="minorHAnsi" w:hAnsiTheme="minorHAnsi" w:cstheme="minorHAnsi"/>
                <w:color w:val="000000"/>
              </w:rPr>
              <w:t>-</w:t>
            </w:r>
          </w:p>
        </w:tc>
      </w:tr>
      <w:tr w:rsidR="001C4C84" w:rsidRPr="004E5A5B" w14:paraId="0EE8F53A" w14:textId="77777777" w:rsidTr="004E2C2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FF23693" w14:textId="2A996A6D" w:rsidR="009E5BBC" w:rsidRPr="004E5A5B" w:rsidRDefault="009E5BBC">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A247008" w14:textId="54E75C2E" w:rsidR="009E5BBC" w:rsidRPr="004E5A5B" w:rsidRDefault="009E5BBC">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ISO6.2</w:t>
            </w:r>
          </w:p>
        </w:tc>
        <w:tc>
          <w:tcPr>
            <w:tcW w:w="68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2EAB973" w14:textId="1A14616D" w:rsidR="009E5BBC" w:rsidRPr="004E5A5B" w:rsidRDefault="009E5BBC">
            <w:pPr>
              <w:spacing w:before="100"/>
              <w:rPr>
                <w:rFonts w:asciiTheme="minorHAnsi" w:hAnsiTheme="minorHAnsi" w:cstheme="minorHAnsi"/>
                <w:color w:val="000000"/>
                <w:kern w:val="24"/>
                <w:sz w:val="22"/>
                <w:szCs w:val="22"/>
                <w:lang w:val="en-GB"/>
              </w:rPr>
            </w:pPr>
            <w:r w:rsidRPr="004E5A5B">
              <w:rPr>
                <w:rFonts w:asciiTheme="minorHAnsi" w:hAnsiTheme="minorHAnsi" w:cstheme="minorHAnsi"/>
                <w:color w:val="000000"/>
                <w:kern w:val="24"/>
                <w:sz w:val="22"/>
                <w:szCs w:val="22"/>
                <w:lang w:val="pl"/>
              </w:rPr>
              <w:t>RCR104</w:t>
            </w:r>
          </w:p>
        </w:tc>
        <w:tc>
          <w:tcPr>
            <w:tcW w:w="59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1D942C1" w14:textId="36F8C250" w:rsidR="009E5BBC" w:rsidRPr="004E5A5B" w:rsidRDefault="00010BD1">
            <w:pPr>
              <w:spacing w:before="100"/>
              <w:rPr>
                <w:rFonts w:asciiTheme="minorHAnsi" w:hAnsiTheme="minorHAnsi" w:cstheme="minorHAnsi"/>
                <w:color w:val="000000"/>
                <w:sz w:val="22"/>
                <w:szCs w:val="22"/>
                <w:lang w:val="pl-PL"/>
              </w:rPr>
            </w:pPr>
            <w:r w:rsidRPr="004E5A5B">
              <w:rPr>
                <w:rFonts w:asciiTheme="minorHAnsi" w:hAnsiTheme="minorHAnsi" w:cstheme="minorHAnsi"/>
                <w:sz w:val="22"/>
                <w:szCs w:val="22"/>
                <w:lang w:val="pl-PL"/>
              </w:rPr>
              <w:t>Rozwiązania przyjęte lub zastosowane na szerszą skalę przez organizacje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E28EA6" w14:textId="3430DF8C" w:rsidR="009E5BBC" w:rsidRPr="004E5A5B" w:rsidRDefault="001C4C84">
            <w:pPr>
              <w:spacing w:before="100"/>
              <w:rPr>
                <w:rFonts w:asciiTheme="minorHAnsi" w:hAnsiTheme="minorHAnsi" w:cstheme="minorHAnsi"/>
                <w:color w:val="000000"/>
                <w:sz w:val="22"/>
                <w:szCs w:val="22"/>
              </w:rPr>
            </w:pPr>
            <w:r w:rsidRPr="004E5A5B">
              <w:rPr>
                <w:rFonts w:asciiTheme="minorHAnsi" w:hAnsiTheme="minorHAnsi" w:cstheme="minorHAnsi"/>
                <w:sz w:val="22"/>
                <w:szCs w:val="22"/>
                <w:lang w:val="pl"/>
              </w:rPr>
              <w:t>Liczba z</w:t>
            </w:r>
            <w:r w:rsidR="009E5BBC" w:rsidRPr="004E5A5B">
              <w:rPr>
                <w:rFonts w:asciiTheme="minorHAnsi" w:hAnsiTheme="minorHAnsi" w:cstheme="minorHAnsi"/>
                <w:sz w:val="22"/>
                <w:szCs w:val="22"/>
                <w:lang w:val="pl"/>
              </w:rPr>
              <w:t>astosowan</w:t>
            </w:r>
            <w:r w:rsidRPr="004E5A5B">
              <w:rPr>
                <w:rFonts w:asciiTheme="minorHAnsi" w:hAnsiTheme="minorHAnsi" w:cstheme="minorHAnsi"/>
                <w:sz w:val="22"/>
                <w:szCs w:val="22"/>
                <w:lang w:val="pl"/>
              </w:rPr>
              <w:t>ych</w:t>
            </w:r>
            <w:r w:rsidR="009E5BBC" w:rsidRPr="004E5A5B">
              <w:rPr>
                <w:rFonts w:asciiTheme="minorHAnsi" w:hAnsiTheme="minorHAnsi" w:cstheme="minorHAnsi"/>
                <w:sz w:val="22"/>
                <w:szCs w:val="22"/>
                <w:lang w:val="pl"/>
              </w:rPr>
              <w:t xml:space="preserve"> rozwiąza</w:t>
            </w:r>
            <w:r w:rsidRPr="004E5A5B">
              <w:rPr>
                <w:rFonts w:asciiTheme="minorHAnsi" w:hAnsiTheme="minorHAnsi" w:cstheme="minorHAnsi"/>
                <w:sz w:val="22"/>
                <w:szCs w:val="22"/>
                <w:lang w:val="pl"/>
              </w:rPr>
              <w:t>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C875A69" w14:textId="35C545B9" w:rsidR="009E5BBC" w:rsidRPr="004E5A5B" w:rsidRDefault="009E5BBC" w:rsidP="009E5BB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FA43B64" w14:textId="43F673B6" w:rsidR="009E5BBC" w:rsidRPr="004E5A5B" w:rsidRDefault="00A468A9">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A8775F2" w14:textId="011EFA30" w:rsidR="009E5BBC" w:rsidRPr="004E5A5B" w:rsidRDefault="00A468A9">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9C4A041" w14:textId="68F7125D" w:rsidR="009E5BBC" w:rsidRPr="004E5A5B" w:rsidRDefault="00A468A9">
            <w:pPr>
              <w:spacing w:before="100"/>
              <w:rPr>
                <w:rFonts w:asciiTheme="minorHAnsi" w:hAnsiTheme="minorHAnsi" w:cstheme="minorHAnsi"/>
                <w:color w:val="000000"/>
                <w:sz w:val="22"/>
                <w:szCs w:val="22"/>
              </w:rPr>
            </w:pPr>
            <w:proofErr w:type="spellStart"/>
            <w:r w:rsidRPr="004E5A5B">
              <w:rPr>
                <w:rFonts w:asciiTheme="minorHAnsi" w:hAnsiTheme="minorHAnsi" w:cstheme="minorHAnsi"/>
                <w:color w:val="000000"/>
                <w:sz w:val="22"/>
                <w:szCs w:val="22"/>
              </w:rPr>
              <w:t>Własne</w:t>
            </w:r>
            <w:proofErr w:type="spellEnd"/>
            <w:r w:rsidRPr="004E5A5B">
              <w:rPr>
                <w:rFonts w:asciiTheme="minorHAnsi" w:hAnsiTheme="minorHAnsi" w:cstheme="minorHAnsi"/>
                <w:color w:val="000000"/>
                <w:sz w:val="22"/>
                <w:szCs w:val="22"/>
              </w:rPr>
              <w:t xml:space="preserve"> </w:t>
            </w:r>
            <w:proofErr w:type="spellStart"/>
            <w:r w:rsidRPr="004E5A5B">
              <w:rPr>
                <w:rFonts w:asciiTheme="minorHAnsi" w:hAnsiTheme="minorHAnsi" w:cstheme="minorHAnsi"/>
                <w:color w:val="000000"/>
                <w:sz w:val="22"/>
                <w:szCs w:val="22"/>
              </w:rPr>
              <w:t>obliczenia</w:t>
            </w:r>
            <w:proofErr w:type="spellEnd"/>
          </w:p>
        </w:tc>
        <w:tc>
          <w:tcPr>
            <w:tcW w:w="1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744A133" w14:textId="0CDA2D65" w:rsidR="009E5BBC" w:rsidRPr="004E5A5B" w:rsidRDefault="00A468A9">
            <w:pPr>
              <w:spacing w:before="100"/>
              <w:rPr>
                <w:rFonts w:asciiTheme="minorHAnsi" w:hAnsiTheme="minorHAnsi" w:cstheme="minorHAnsi"/>
                <w:color w:val="000000"/>
              </w:rPr>
            </w:pPr>
            <w:r w:rsidRPr="004E5A5B">
              <w:rPr>
                <w:rFonts w:asciiTheme="minorHAnsi" w:hAnsiTheme="minorHAnsi" w:cstheme="minorHAnsi"/>
                <w:color w:val="000000"/>
              </w:rPr>
              <w:t>-</w:t>
            </w:r>
          </w:p>
        </w:tc>
      </w:tr>
    </w:tbl>
    <w:p w14:paraId="4CE471B7" w14:textId="341DF479" w:rsidR="00A77B3E" w:rsidRPr="004E5A5B" w:rsidRDefault="006359A6" w:rsidP="0029294A">
      <w:pPr>
        <w:pStyle w:val="Nagwek3"/>
        <w:rPr>
          <w:rFonts w:asciiTheme="minorHAnsi" w:hAnsiTheme="minorHAnsi" w:cstheme="minorHAnsi"/>
          <w:bCs w:val="0"/>
          <w:color w:val="000000"/>
          <w:sz w:val="24"/>
          <w:szCs w:val="24"/>
        </w:rPr>
      </w:pPr>
      <w:bookmarkStart w:id="182" w:name="_Toc95731577"/>
      <w:bookmarkStart w:id="183" w:name="_Toc103145814"/>
      <w:r w:rsidRPr="004E5A5B">
        <w:rPr>
          <w:rFonts w:asciiTheme="minorHAnsi" w:hAnsiTheme="minorHAnsi" w:cstheme="minorHAnsi"/>
          <w:bCs w:val="0"/>
          <w:color w:val="000000"/>
          <w:sz w:val="24"/>
          <w:szCs w:val="24"/>
          <w:lang w:val="pl"/>
        </w:rPr>
        <w:lastRenderedPageBreak/>
        <w:t>2.</w:t>
      </w:r>
      <w:r w:rsidR="002C48F3" w:rsidRPr="004E5A5B">
        <w:rPr>
          <w:rFonts w:asciiTheme="minorHAnsi" w:hAnsiTheme="minorHAnsi" w:cstheme="minorHAnsi"/>
          <w:bCs w:val="0"/>
          <w:color w:val="000000"/>
          <w:sz w:val="24"/>
          <w:szCs w:val="24"/>
          <w:lang w:val="pl"/>
        </w:rPr>
        <w:t>4</w:t>
      </w:r>
      <w:r w:rsidRPr="004E5A5B">
        <w:rPr>
          <w:rFonts w:asciiTheme="minorHAnsi" w:hAnsiTheme="minorHAnsi" w:cstheme="minorHAnsi"/>
          <w:bCs w:val="0"/>
          <w:color w:val="000000"/>
          <w:sz w:val="24"/>
          <w:szCs w:val="24"/>
          <w:lang w:val="pl"/>
        </w:rPr>
        <w:t>.1.3. Główne grupy docelowe</w:t>
      </w:r>
      <w:bookmarkEnd w:id="182"/>
      <w:bookmarkEnd w:id="183"/>
    </w:p>
    <w:p w14:paraId="6A7653E2" w14:textId="562A40BF" w:rsidR="00864A3F" w:rsidRPr="004E5A5B" w:rsidRDefault="00140CE4" w:rsidP="004E2C2C">
      <w:pPr>
        <w:spacing w:after="24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e)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(iii), art. 17 ust. 9 lit. c)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(iv)</w:t>
      </w:r>
    </w:p>
    <w:p w14:paraId="4998646C" w14:textId="77777777" w:rsidR="00864A3F" w:rsidRPr="004E5A5B" w:rsidRDefault="00864A3F" w:rsidP="004E2C2C">
      <w:pPr>
        <w:pStyle w:val="Default"/>
        <w:spacing w:after="240" w:line="360" w:lineRule="auto"/>
        <w:rPr>
          <w:rFonts w:asciiTheme="minorHAnsi" w:hAnsiTheme="minorHAnsi" w:cstheme="minorHAnsi"/>
        </w:rPr>
      </w:pPr>
      <w:r w:rsidRPr="004E5A5B">
        <w:rPr>
          <w:rStyle w:val="ts-alignment-element"/>
          <w:rFonts w:asciiTheme="minorHAnsi" w:hAnsiTheme="minorHAnsi" w:cstheme="minorHAnsi"/>
        </w:rPr>
        <w:t>Do grup wsparcia w ramach tego celu szczegółowego zaliczają się następujące instytucje:</w:t>
      </w:r>
    </w:p>
    <w:p w14:paraId="765169BC" w14:textId="77777777" w:rsidR="00864A3F" w:rsidRPr="004E5A5B" w:rsidRDefault="00864A3F" w:rsidP="00864A3F">
      <w:pPr>
        <w:pStyle w:val="Akapitzlist"/>
        <w:numPr>
          <w:ilvl w:val="0"/>
          <w:numId w:val="19"/>
        </w:numPr>
        <w:spacing w:line="360" w:lineRule="auto"/>
        <w:contextualSpacing w:val="0"/>
        <w:jc w:val="both"/>
        <w:rPr>
          <w:rFonts w:asciiTheme="minorHAnsi" w:hAnsiTheme="minorHAnsi" w:cstheme="minorHAnsi"/>
          <w:lang w:val="pl-PL"/>
        </w:rPr>
      </w:pPr>
      <w:r w:rsidRPr="004E5A5B">
        <w:rPr>
          <w:rFonts w:asciiTheme="minorHAnsi" w:hAnsiTheme="minorHAnsi" w:cstheme="minorHAnsi"/>
          <w:lang w:val="pl"/>
        </w:rPr>
        <w:t>jednostki administracji państwowej, regionalnej i samorządowej, stowarzyszenia tych jednostek i podległe im instytucje,</w:t>
      </w:r>
    </w:p>
    <w:p w14:paraId="2C523DB8" w14:textId="77777777" w:rsidR="00864A3F" w:rsidRPr="004E5A5B" w:rsidRDefault="00864A3F" w:rsidP="00864A3F">
      <w:pPr>
        <w:pStyle w:val="Akapitzlist"/>
        <w:numPr>
          <w:ilvl w:val="0"/>
          <w:numId w:val="19"/>
        </w:numPr>
        <w:spacing w:line="360" w:lineRule="auto"/>
        <w:contextualSpacing w:val="0"/>
        <w:jc w:val="both"/>
        <w:rPr>
          <w:rFonts w:asciiTheme="minorHAnsi" w:hAnsiTheme="minorHAnsi" w:cstheme="minorHAnsi"/>
          <w:lang w:val="pl-PL"/>
        </w:rPr>
      </w:pPr>
      <w:r w:rsidRPr="004E5A5B">
        <w:rPr>
          <w:rFonts w:asciiTheme="minorHAnsi" w:hAnsiTheme="minorHAnsi" w:cstheme="minorHAnsi"/>
          <w:lang w:val="pl"/>
        </w:rPr>
        <w:t>inne podmioty prawa publicznego (np. izby, organy administracji rządowej),</w:t>
      </w:r>
    </w:p>
    <w:p w14:paraId="6A168F63" w14:textId="77777777" w:rsidR="00864A3F" w:rsidRPr="004E5A5B" w:rsidRDefault="00864A3F" w:rsidP="00864A3F">
      <w:pPr>
        <w:pStyle w:val="Akapitzlist"/>
        <w:numPr>
          <w:ilvl w:val="0"/>
          <w:numId w:val="19"/>
        </w:numPr>
        <w:spacing w:line="360" w:lineRule="auto"/>
        <w:contextualSpacing w:val="0"/>
        <w:jc w:val="both"/>
        <w:rPr>
          <w:rFonts w:asciiTheme="minorHAnsi" w:hAnsiTheme="minorHAnsi" w:cstheme="minorHAnsi"/>
          <w:lang w:val="pl-PL"/>
        </w:rPr>
      </w:pPr>
      <w:r w:rsidRPr="004E5A5B">
        <w:rPr>
          <w:rFonts w:asciiTheme="minorHAnsi" w:hAnsiTheme="minorHAnsi" w:cstheme="minorHAnsi"/>
          <w:lang w:val="pl"/>
        </w:rPr>
        <w:t>jednostki ratownicze, jednostki ochrony przeciwpożarowej (w tym straż pożarna) oraz policja, organizacje pozarządowe,</w:t>
      </w:r>
    </w:p>
    <w:p w14:paraId="7E87B71B" w14:textId="77777777" w:rsidR="00864A3F" w:rsidRPr="004E5A5B" w:rsidRDefault="00864A3F" w:rsidP="00864A3F">
      <w:pPr>
        <w:pStyle w:val="Akapitzlist"/>
        <w:numPr>
          <w:ilvl w:val="0"/>
          <w:numId w:val="19"/>
        </w:numPr>
        <w:spacing w:line="360" w:lineRule="auto"/>
        <w:contextualSpacing w:val="0"/>
        <w:jc w:val="both"/>
        <w:rPr>
          <w:rFonts w:asciiTheme="minorHAnsi" w:hAnsiTheme="minorHAnsi" w:cstheme="minorHAnsi"/>
          <w:lang w:val="pl-PL"/>
        </w:rPr>
      </w:pPr>
      <w:r w:rsidRPr="004E5A5B">
        <w:rPr>
          <w:rFonts w:asciiTheme="minorHAnsi" w:hAnsiTheme="minorHAnsi" w:cstheme="minorHAnsi"/>
          <w:lang w:val="pl"/>
        </w:rPr>
        <w:t>jednostki szkolnictwa wyższego i instytucje naukowe,</w:t>
      </w:r>
    </w:p>
    <w:p w14:paraId="37888776" w14:textId="77777777" w:rsidR="00864A3F" w:rsidRPr="004E5A5B" w:rsidRDefault="00864A3F" w:rsidP="00864A3F">
      <w:pPr>
        <w:pStyle w:val="Akapitzlist"/>
        <w:numPr>
          <w:ilvl w:val="0"/>
          <w:numId w:val="19"/>
        </w:numPr>
        <w:spacing w:line="360" w:lineRule="auto"/>
        <w:contextualSpacing w:val="0"/>
        <w:jc w:val="both"/>
        <w:rPr>
          <w:rFonts w:asciiTheme="minorHAnsi" w:hAnsiTheme="minorHAnsi" w:cstheme="minorHAnsi"/>
          <w:lang w:val="pl-PL"/>
        </w:rPr>
      </w:pPr>
      <w:r w:rsidRPr="004E5A5B">
        <w:rPr>
          <w:rFonts w:asciiTheme="minorHAnsi" w:hAnsiTheme="minorHAnsi" w:cstheme="minorHAnsi"/>
          <w:lang w:val="pl"/>
        </w:rPr>
        <w:t>stowarzyszenia i organizacje aktywizujące gospodarkę, ośrodki technologiczne (np. izby gospodarcze lub handlowe, instytucje otoczenia biznesu).</w:t>
      </w:r>
    </w:p>
    <w:p w14:paraId="0BC18F10" w14:textId="77777777" w:rsidR="00864A3F" w:rsidRPr="004E5A5B" w:rsidRDefault="00864A3F" w:rsidP="00864A3F">
      <w:pPr>
        <w:pStyle w:val="Nagwek4"/>
        <w:spacing w:before="0" w:after="0" w:line="360" w:lineRule="auto"/>
        <w:rPr>
          <w:rFonts w:asciiTheme="minorHAnsi" w:hAnsiTheme="minorHAnsi" w:cstheme="minorHAnsi"/>
          <w:caps/>
          <w:sz w:val="24"/>
          <w:szCs w:val="24"/>
          <w:lang w:val="pl-PL"/>
        </w:rPr>
      </w:pPr>
      <w:r w:rsidRPr="004E5A5B">
        <w:rPr>
          <w:rFonts w:asciiTheme="minorHAnsi" w:hAnsiTheme="minorHAnsi" w:cstheme="minorHAnsi"/>
          <w:caps/>
          <w:sz w:val="24"/>
          <w:szCs w:val="24"/>
          <w:lang w:val="pl"/>
        </w:rPr>
        <w:t xml:space="preserve">Konkretne obszary docelowe, w tym planowane wykorzystanie zintegrowanych inwestycji terytorialnych, rozwoju lokalnego kierowanego przez społeczność lub innych narzędzi terytorialnych </w:t>
      </w:r>
    </w:p>
    <w:p w14:paraId="1B9A2072" w14:textId="77777777" w:rsidR="00864A3F" w:rsidRPr="004E5A5B" w:rsidRDefault="00864A3F" w:rsidP="00864A3F">
      <w:pPr>
        <w:spacing w:line="360" w:lineRule="auto"/>
        <w:rPr>
          <w:rFonts w:asciiTheme="minorHAnsi" w:eastAsia="Lato" w:hAnsiTheme="minorHAnsi" w:cstheme="minorHAnsi"/>
          <w:lang w:val="pl-PL"/>
        </w:rPr>
      </w:pPr>
      <w:r w:rsidRPr="004E5A5B">
        <w:rPr>
          <w:rFonts w:asciiTheme="minorHAnsi" w:hAnsiTheme="minorHAnsi" w:cstheme="minorHAnsi"/>
          <w:lang w:va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1380AC9C" w14:textId="744E5819" w:rsidR="00A77B3E" w:rsidRPr="004E5A5B" w:rsidRDefault="006359A6" w:rsidP="000826F0">
      <w:pPr>
        <w:pStyle w:val="Nagwek3"/>
        <w:rPr>
          <w:rFonts w:asciiTheme="minorHAnsi" w:hAnsiTheme="minorHAnsi" w:cstheme="minorHAnsi"/>
          <w:bCs w:val="0"/>
          <w:color w:val="000000"/>
          <w:sz w:val="24"/>
          <w:szCs w:val="24"/>
          <w:lang w:val="pl-PL"/>
        </w:rPr>
      </w:pPr>
      <w:bookmarkStart w:id="184" w:name="_Toc95731578"/>
      <w:bookmarkStart w:id="185" w:name="_Toc103145815"/>
      <w:r w:rsidRPr="004E5A5B">
        <w:rPr>
          <w:rFonts w:asciiTheme="minorHAnsi" w:hAnsiTheme="minorHAnsi" w:cstheme="minorHAnsi"/>
          <w:bCs w:val="0"/>
          <w:color w:val="000000"/>
          <w:sz w:val="24"/>
          <w:szCs w:val="24"/>
          <w:lang w:val="pl"/>
        </w:rPr>
        <w:t>2.</w:t>
      </w:r>
      <w:r w:rsidR="00DA288A" w:rsidRPr="004E5A5B">
        <w:rPr>
          <w:rFonts w:asciiTheme="minorHAnsi" w:hAnsiTheme="minorHAnsi" w:cstheme="minorHAnsi"/>
          <w:bCs w:val="0"/>
          <w:color w:val="000000"/>
          <w:sz w:val="24"/>
          <w:szCs w:val="24"/>
          <w:lang w:val="pl"/>
        </w:rPr>
        <w:t>4</w:t>
      </w:r>
      <w:r w:rsidRPr="004E5A5B">
        <w:rPr>
          <w:rFonts w:asciiTheme="minorHAnsi" w:hAnsiTheme="minorHAnsi" w:cstheme="minorHAnsi"/>
          <w:bCs w:val="0"/>
          <w:color w:val="000000"/>
          <w:sz w:val="24"/>
          <w:szCs w:val="24"/>
          <w:lang w:val="pl"/>
        </w:rPr>
        <w:t xml:space="preserve">.1.4. </w:t>
      </w:r>
      <w:r w:rsidR="009D1CB5" w:rsidRPr="004E5A5B">
        <w:rPr>
          <w:rFonts w:asciiTheme="minorHAnsi" w:hAnsiTheme="minorHAnsi" w:cstheme="minorHAnsi"/>
          <w:bCs w:val="0"/>
          <w:color w:val="000000"/>
          <w:sz w:val="24"/>
          <w:szCs w:val="24"/>
          <w:lang w:val="pl"/>
        </w:rPr>
        <w:t>Wskazanie konkretnych terytoriów objętych wsparciem, z uwzględnieniem planowanego wykorzystania zintegrowanych inwestycji terytorialnych, rozwoju lokalnego kierowanego przez społeczność lub innych narzędzi terytorialnych</w:t>
      </w:r>
      <w:bookmarkEnd w:id="184"/>
      <w:bookmarkEnd w:id="185"/>
    </w:p>
    <w:p w14:paraId="7639E730" w14:textId="1C9C8912" w:rsidR="00A77B3E" w:rsidRPr="004E5A5B" w:rsidRDefault="00140CE4">
      <w:pPr>
        <w:spacing w:before="10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e)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(iv)</w:t>
      </w:r>
    </w:p>
    <w:p w14:paraId="210DC16E" w14:textId="77777777" w:rsidR="00864A3F" w:rsidRPr="004E5A5B" w:rsidRDefault="00864A3F" w:rsidP="00864A3F">
      <w:pPr>
        <w:spacing w:before="100"/>
        <w:rPr>
          <w:rFonts w:asciiTheme="minorHAnsi" w:hAnsiTheme="minorHAnsi" w:cstheme="minorHAnsi"/>
          <w:color w:val="000000"/>
          <w:sz w:val="12"/>
          <w:szCs w:val="12"/>
          <w:lang w:val="pl-PL"/>
        </w:rPr>
      </w:pPr>
    </w:p>
    <w:p w14:paraId="27C25402" w14:textId="77777777" w:rsidR="00864A3F" w:rsidRPr="004E5A5B" w:rsidRDefault="00864A3F" w:rsidP="00864A3F">
      <w:pPr>
        <w:spacing w:after="240"/>
        <w:rPr>
          <w:rFonts w:asciiTheme="minorHAnsi" w:hAnsiTheme="minorHAnsi" w:cstheme="minorHAnsi"/>
          <w:lang w:val="pl-PL"/>
        </w:rPr>
      </w:pPr>
      <w:r w:rsidRPr="004E5A5B">
        <w:rPr>
          <w:rFonts w:asciiTheme="minorHAnsi" w:hAnsiTheme="minorHAnsi" w:cstheme="minorHAnsi"/>
          <w:lang w:val="pl"/>
        </w:rPr>
        <w:t>Program nie przewiduje stosowania żadnych narzędzi terytorialnych, o których mowa powyżej.</w:t>
      </w:r>
    </w:p>
    <w:p w14:paraId="5DCB4AA1" w14:textId="46B818AE" w:rsidR="00A77B3E" w:rsidRPr="004E5A5B" w:rsidRDefault="006359A6" w:rsidP="0088218B">
      <w:pPr>
        <w:pStyle w:val="Nagwek3"/>
        <w:rPr>
          <w:rFonts w:asciiTheme="minorHAnsi" w:hAnsiTheme="minorHAnsi" w:cstheme="minorHAnsi"/>
          <w:bCs w:val="0"/>
          <w:color w:val="000000"/>
          <w:sz w:val="24"/>
          <w:szCs w:val="24"/>
          <w:lang w:val="pl-PL"/>
        </w:rPr>
      </w:pPr>
      <w:bookmarkStart w:id="186" w:name="_Toc95731579"/>
      <w:bookmarkStart w:id="187" w:name="_Toc103145816"/>
      <w:r w:rsidRPr="004E5A5B">
        <w:rPr>
          <w:rFonts w:asciiTheme="minorHAnsi" w:hAnsiTheme="minorHAnsi" w:cstheme="minorHAnsi"/>
          <w:bCs w:val="0"/>
          <w:color w:val="000000"/>
          <w:sz w:val="24"/>
          <w:szCs w:val="24"/>
          <w:lang w:val="pl"/>
        </w:rPr>
        <w:t>2.</w:t>
      </w:r>
      <w:r w:rsidR="00DA288A" w:rsidRPr="004E5A5B">
        <w:rPr>
          <w:rFonts w:asciiTheme="minorHAnsi" w:hAnsiTheme="minorHAnsi" w:cstheme="minorHAnsi"/>
          <w:bCs w:val="0"/>
          <w:color w:val="000000"/>
          <w:sz w:val="24"/>
          <w:szCs w:val="24"/>
          <w:lang w:val="pl"/>
        </w:rPr>
        <w:t>4</w:t>
      </w:r>
      <w:r w:rsidRPr="004E5A5B">
        <w:rPr>
          <w:rFonts w:asciiTheme="minorHAnsi" w:hAnsiTheme="minorHAnsi" w:cstheme="minorHAnsi"/>
          <w:bCs w:val="0"/>
          <w:color w:val="000000"/>
          <w:sz w:val="24"/>
          <w:szCs w:val="24"/>
          <w:lang w:val="pl"/>
        </w:rPr>
        <w:t>.1.5. Planowane wykorzystanie instrumentów finansowych</w:t>
      </w:r>
      <w:bookmarkEnd w:id="186"/>
      <w:bookmarkEnd w:id="187"/>
    </w:p>
    <w:p w14:paraId="665ECE94" w14:textId="0A4483D1" w:rsidR="00A77B3E" w:rsidRPr="004E5A5B" w:rsidRDefault="00140CE4">
      <w:pPr>
        <w:spacing w:before="10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e)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(v)</w:t>
      </w:r>
    </w:p>
    <w:p w14:paraId="0181A399" w14:textId="77777777" w:rsidR="00864A3F" w:rsidRPr="004E5A5B" w:rsidRDefault="00864A3F">
      <w:pPr>
        <w:spacing w:before="100"/>
        <w:rPr>
          <w:rFonts w:asciiTheme="minorHAnsi" w:hAnsiTheme="minorHAnsi" w:cstheme="minorHAnsi"/>
          <w:color w:val="000000"/>
          <w:sz w:val="12"/>
          <w:szCs w:val="12"/>
          <w:lang w:val="pl"/>
        </w:rPr>
      </w:pPr>
    </w:p>
    <w:p w14:paraId="7F1CADCD" w14:textId="77777777" w:rsidR="00864A3F" w:rsidRPr="004E5A5B" w:rsidRDefault="00864A3F" w:rsidP="00864A3F">
      <w:pPr>
        <w:spacing w:after="240"/>
        <w:rPr>
          <w:rFonts w:asciiTheme="minorHAnsi" w:hAnsiTheme="minorHAnsi" w:cstheme="minorHAnsi"/>
          <w:lang w:val="pl-PL"/>
        </w:rPr>
      </w:pPr>
      <w:r w:rsidRPr="004E5A5B">
        <w:rPr>
          <w:rFonts w:asciiTheme="minorHAnsi" w:hAnsiTheme="minorHAnsi" w:cstheme="minorHAnsi"/>
          <w:lang w:val="pl"/>
        </w:rPr>
        <w:t>Nie przewiduje się wykorzystania instrumentów finansowych.</w:t>
      </w:r>
    </w:p>
    <w:p w14:paraId="04CBDD87" w14:textId="6A1C5CB5" w:rsidR="00A77B3E" w:rsidRPr="004E5A5B" w:rsidRDefault="006359A6" w:rsidP="002B32DC">
      <w:pPr>
        <w:pStyle w:val="Nagwek3"/>
        <w:rPr>
          <w:rFonts w:asciiTheme="minorHAnsi" w:hAnsiTheme="minorHAnsi" w:cstheme="minorHAnsi"/>
          <w:bCs w:val="0"/>
          <w:color w:val="000000"/>
          <w:sz w:val="24"/>
          <w:szCs w:val="24"/>
          <w:lang w:val="pl-PL"/>
        </w:rPr>
      </w:pPr>
      <w:bookmarkStart w:id="188" w:name="_Toc95731580"/>
      <w:bookmarkStart w:id="189" w:name="_Toc103145817"/>
      <w:r w:rsidRPr="004E5A5B">
        <w:rPr>
          <w:rFonts w:asciiTheme="minorHAnsi" w:hAnsiTheme="minorHAnsi" w:cstheme="minorHAnsi"/>
          <w:bCs w:val="0"/>
          <w:color w:val="000000"/>
          <w:sz w:val="24"/>
          <w:szCs w:val="24"/>
          <w:lang w:val="pl"/>
        </w:rPr>
        <w:t>2.</w:t>
      </w:r>
      <w:r w:rsidR="00DA288A" w:rsidRPr="004E5A5B">
        <w:rPr>
          <w:rFonts w:asciiTheme="minorHAnsi" w:hAnsiTheme="minorHAnsi" w:cstheme="minorHAnsi"/>
          <w:bCs w:val="0"/>
          <w:color w:val="000000"/>
          <w:sz w:val="24"/>
          <w:szCs w:val="24"/>
          <w:lang w:val="pl"/>
        </w:rPr>
        <w:t>4</w:t>
      </w:r>
      <w:r w:rsidRPr="004E5A5B">
        <w:rPr>
          <w:rFonts w:asciiTheme="minorHAnsi" w:hAnsiTheme="minorHAnsi" w:cstheme="minorHAnsi"/>
          <w:bCs w:val="0"/>
          <w:color w:val="000000"/>
          <w:sz w:val="24"/>
          <w:szCs w:val="24"/>
          <w:lang w:val="pl"/>
        </w:rPr>
        <w:t xml:space="preserve">.1.6. </w:t>
      </w:r>
      <w:r w:rsidR="009D1CB5" w:rsidRPr="004E5A5B">
        <w:rPr>
          <w:rFonts w:asciiTheme="minorHAnsi" w:hAnsiTheme="minorHAnsi" w:cstheme="minorHAnsi"/>
          <w:bCs w:val="0"/>
          <w:color w:val="000000"/>
          <w:sz w:val="24"/>
          <w:szCs w:val="24"/>
          <w:lang w:val="pl"/>
        </w:rPr>
        <w:t>Indykatywny podział zasobów programu UE według rodzaju interwencji</w:t>
      </w:r>
      <w:bookmarkEnd w:id="188"/>
      <w:bookmarkEnd w:id="189"/>
    </w:p>
    <w:p w14:paraId="1BFE2DC8" w14:textId="5D1D81FD" w:rsidR="00A77B3E" w:rsidRPr="004E5A5B" w:rsidRDefault="00140CE4">
      <w:pPr>
        <w:spacing w:before="10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e)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(vi), art. 17 ust. 9 lit. c)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(v)</w:t>
      </w:r>
    </w:p>
    <w:p w14:paraId="5010B8E0" w14:textId="77777777" w:rsidR="00864A3F" w:rsidRPr="004E5A5B" w:rsidRDefault="00864A3F">
      <w:pPr>
        <w:spacing w:before="100"/>
        <w:rPr>
          <w:rFonts w:asciiTheme="minorHAnsi" w:hAnsiTheme="minorHAnsi" w:cstheme="minorHAnsi"/>
          <w:color w:val="000000"/>
          <w:sz w:val="10"/>
          <w:szCs w:val="10"/>
          <w:lang w:val="pl-PL"/>
        </w:rPr>
      </w:pPr>
    </w:p>
    <w:p w14:paraId="012F0BCE" w14:textId="0C0F1AD0" w:rsidR="00A77B3E" w:rsidRPr="004E5A5B" w:rsidRDefault="006359A6" w:rsidP="002B32DC">
      <w:pPr>
        <w:pStyle w:val="Nagwek3"/>
        <w:rPr>
          <w:rFonts w:asciiTheme="minorHAnsi" w:hAnsiTheme="minorHAnsi" w:cstheme="minorHAnsi"/>
          <w:b w:val="0"/>
          <w:i/>
          <w:color w:val="000000"/>
          <w:sz w:val="24"/>
          <w:szCs w:val="24"/>
          <w:lang w:val="pl-PL"/>
        </w:rPr>
      </w:pPr>
      <w:bookmarkStart w:id="190" w:name="_Toc95731581"/>
      <w:bookmarkStart w:id="191" w:name="_Toc103145818"/>
      <w:r w:rsidRPr="004E5A5B">
        <w:rPr>
          <w:rFonts w:asciiTheme="minorHAnsi" w:hAnsiTheme="minorHAnsi" w:cstheme="minorHAnsi"/>
          <w:b w:val="0"/>
          <w:color w:val="000000"/>
          <w:sz w:val="24"/>
          <w:szCs w:val="24"/>
          <w:lang w:val="pl"/>
        </w:rPr>
        <w:lastRenderedPageBreak/>
        <w:t xml:space="preserve">Tabela 4 – Wymiar 1 – </w:t>
      </w:r>
      <w:r w:rsidR="002B32DC" w:rsidRPr="004E5A5B">
        <w:rPr>
          <w:rFonts w:asciiTheme="minorHAnsi" w:hAnsiTheme="minorHAnsi" w:cstheme="minorHAnsi"/>
          <w:b w:val="0"/>
          <w:iCs/>
          <w:color w:val="000000"/>
          <w:sz w:val="24"/>
          <w:szCs w:val="24"/>
          <w:lang w:val="pl"/>
        </w:rPr>
        <w:t>zakres</w:t>
      </w:r>
      <w:r w:rsidRPr="004E5A5B">
        <w:rPr>
          <w:rFonts w:asciiTheme="minorHAnsi" w:hAnsiTheme="minorHAnsi" w:cstheme="minorHAnsi"/>
          <w:b w:val="0"/>
          <w:color w:val="000000"/>
          <w:sz w:val="24"/>
          <w:szCs w:val="24"/>
          <w:lang w:val="pl"/>
        </w:rPr>
        <w:t xml:space="preserve"> interwencji</w:t>
      </w:r>
      <w:bookmarkEnd w:id="190"/>
      <w:bookmarkEnd w:id="191"/>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ISO 6.2 priorytetu 4 w podziale na kody interwencji."/>
      </w:tblPr>
      <w:tblGrid>
        <w:gridCol w:w="1152"/>
        <w:gridCol w:w="1381"/>
        <w:gridCol w:w="857"/>
        <w:gridCol w:w="5536"/>
        <w:gridCol w:w="1417"/>
      </w:tblGrid>
      <w:tr w:rsidR="00C44012" w:rsidRPr="004E5A5B" w14:paraId="62E32418" w14:textId="77777777" w:rsidTr="00FE43AA">
        <w:trPr>
          <w:trHeight w:val="1040"/>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A3C36FD" w14:textId="77777777" w:rsidR="008D2205" w:rsidRPr="004E5A5B" w:rsidRDefault="008D2205" w:rsidP="008D2205">
            <w:pPr>
              <w:pStyle w:val="Default"/>
              <w:rPr>
                <w:rFonts w:asciiTheme="minorHAnsi" w:hAnsiTheme="minorHAnsi" w:cstheme="minorHAnsi"/>
                <w:sz w:val="22"/>
                <w:szCs w:val="22"/>
                <w:lang w:val="pl"/>
              </w:rPr>
            </w:pPr>
            <w:r w:rsidRPr="004E5A5B">
              <w:rPr>
                <w:rFonts w:asciiTheme="minorHAnsi" w:hAnsiTheme="minorHAnsi" w:cstheme="minorHAnsi"/>
                <w:sz w:val="22"/>
                <w:szCs w:val="22"/>
                <w:lang w:val="pl"/>
              </w:rPr>
              <w:t>Nr priorytetu</w:t>
            </w:r>
          </w:p>
          <w:p w14:paraId="4F627ED7" w14:textId="38693254" w:rsidR="00A77B3E" w:rsidRPr="004E5A5B" w:rsidRDefault="00A77B3E">
            <w:pPr>
              <w:spacing w:before="100"/>
              <w:jc w:val="center"/>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0A8D2CF"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7AC1B7A"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Fundusz</w:t>
            </w:r>
          </w:p>
        </w:tc>
        <w:tc>
          <w:tcPr>
            <w:tcW w:w="267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0A6EDB6"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Kod</w:t>
            </w:r>
          </w:p>
        </w:tc>
        <w:tc>
          <w:tcPr>
            <w:tcW w:w="6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EFA4983" w14:textId="3ACA7B26"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Kwota (</w:t>
            </w:r>
            <w:r w:rsidR="0001243B" w:rsidRPr="004E5A5B">
              <w:rPr>
                <w:rFonts w:asciiTheme="minorHAnsi" w:hAnsiTheme="minorHAnsi" w:cstheme="minorHAnsi"/>
                <w:color w:val="000000"/>
                <w:sz w:val="22"/>
                <w:szCs w:val="22"/>
                <w:lang w:val="pl"/>
              </w:rPr>
              <w:t xml:space="preserve">w </w:t>
            </w:r>
            <w:r w:rsidRPr="004E5A5B">
              <w:rPr>
                <w:rFonts w:asciiTheme="minorHAnsi" w:hAnsiTheme="minorHAnsi" w:cstheme="minorHAnsi"/>
                <w:color w:val="000000"/>
                <w:sz w:val="22"/>
                <w:szCs w:val="22"/>
                <w:lang w:val="pl"/>
              </w:rPr>
              <w:t>EUR)</w:t>
            </w:r>
          </w:p>
        </w:tc>
      </w:tr>
      <w:tr w:rsidR="000478C5" w:rsidRPr="004E5A5B" w14:paraId="4878FF6A" w14:textId="77777777" w:rsidTr="00FE43AA">
        <w:trPr>
          <w:trHeight w:val="1041"/>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EEC9026" w14:textId="77777777" w:rsidR="000478C5" w:rsidRPr="004E5A5B" w:rsidRDefault="000478C5" w:rsidP="000478C5">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462DD12" w14:textId="446223CB" w:rsidR="000478C5" w:rsidRPr="004E5A5B" w:rsidRDefault="000478C5" w:rsidP="000478C5">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ISO6.2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FC7B828" w14:textId="4F4275B7" w:rsidR="000478C5" w:rsidRPr="004E5A5B" w:rsidRDefault="000478C5" w:rsidP="000478C5">
            <w:pPr>
              <w:spacing w:before="100"/>
              <w:rPr>
                <w:rFonts w:asciiTheme="minorHAnsi" w:hAnsiTheme="minorHAnsi" w:cstheme="minorHAnsi"/>
                <w:color w:val="000000"/>
                <w:sz w:val="22"/>
                <w:szCs w:val="22"/>
              </w:rPr>
            </w:pPr>
          </w:p>
        </w:tc>
        <w:tc>
          <w:tcPr>
            <w:tcW w:w="267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F0AE5A" w14:textId="2F5631BA" w:rsidR="000478C5" w:rsidRPr="004E5A5B" w:rsidRDefault="000478C5" w:rsidP="00864A3F">
            <w:pPr>
              <w:pStyle w:val="Default"/>
              <w:rPr>
                <w:rFonts w:asciiTheme="minorHAnsi" w:hAnsiTheme="minorHAnsi" w:cstheme="minorHAnsi"/>
                <w:sz w:val="22"/>
                <w:szCs w:val="22"/>
              </w:rPr>
            </w:pPr>
            <w:r w:rsidRPr="004E5A5B">
              <w:rPr>
                <w:rFonts w:asciiTheme="minorHAnsi" w:hAnsiTheme="minorHAnsi" w:cstheme="minorHAnsi"/>
                <w:sz w:val="22"/>
                <w:szCs w:val="22"/>
                <w:lang w:val="pl"/>
              </w:rPr>
              <w:t xml:space="preserve">171 </w:t>
            </w:r>
            <w:r w:rsidRPr="004E5A5B">
              <w:rPr>
                <w:rFonts w:asciiTheme="minorHAnsi" w:hAnsiTheme="minorHAnsi" w:cstheme="minorHAnsi"/>
                <w:sz w:val="22"/>
                <w:szCs w:val="22"/>
              </w:rPr>
              <w:t xml:space="preserve">Poprawa współpracy z partnerami w ramach danego państwa członkowskiego i poza nim </w:t>
            </w:r>
          </w:p>
        </w:tc>
        <w:tc>
          <w:tcPr>
            <w:tcW w:w="6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5D61AC" w14:textId="5AF1DA1E" w:rsidR="000478C5" w:rsidRPr="004E5A5B" w:rsidRDefault="000478C5" w:rsidP="000478C5">
            <w:pPr>
              <w:spacing w:before="100"/>
              <w:jc w:val="right"/>
              <w:rPr>
                <w:rFonts w:asciiTheme="minorHAnsi" w:hAnsiTheme="minorHAnsi" w:cstheme="minorHAnsi"/>
                <w:color w:val="000000"/>
                <w:sz w:val="22"/>
                <w:szCs w:val="22"/>
                <w:lang w:val="pl-PL"/>
              </w:rPr>
            </w:pPr>
            <w:r w:rsidRPr="004E5A5B">
              <w:rPr>
                <w:rFonts w:asciiTheme="minorHAnsi" w:eastAsia="Calibri" w:hAnsiTheme="minorHAnsi" w:cstheme="minorHAnsi"/>
                <w:sz w:val="22"/>
                <w:szCs w:val="22"/>
              </w:rPr>
              <w:t>2 421 245,46</w:t>
            </w:r>
          </w:p>
        </w:tc>
      </w:tr>
      <w:tr w:rsidR="000478C5" w:rsidRPr="004E5A5B" w14:paraId="66412171" w14:textId="77777777" w:rsidTr="00FE43AA">
        <w:trPr>
          <w:trHeight w:val="1343"/>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4EB7021" w14:textId="77777777" w:rsidR="000478C5" w:rsidRPr="004E5A5B" w:rsidRDefault="000478C5" w:rsidP="000478C5">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7398E09" w14:textId="28963150" w:rsidR="000478C5" w:rsidRPr="004E5A5B" w:rsidRDefault="000478C5" w:rsidP="000478C5">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ISO6.2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60AC643" w14:textId="4474FCA3" w:rsidR="000478C5" w:rsidRPr="004E5A5B" w:rsidRDefault="000478C5" w:rsidP="000478C5">
            <w:pPr>
              <w:spacing w:before="100"/>
              <w:rPr>
                <w:rFonts w:asciiTheme="minorHAnsi" w:hAnsiTheme="minorHAnsi" w:cstheme="minorHAnsi"/>
                <w:color w:val="000000"/>
                <w:sz w:val="22"/>
                <w:szCs w:val="22"/>
              </w:rPr>
            </w:pPr>
          </w:p>
        </w:tc>
        <w:tc>
          <w:tcPr>
            <w:tcW w:w="267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64CDC2" w14:textId="7B103706" w:rsidR="000478C5" w:rsidRPr="004E5A5B" w:rsidRDefault="000478C5" w:rsidP="000478C5">
            <w:pPr>
              <w:spacing w:before="100"/>
              <w:rPr>
                <w:rFonts w:asciiTheme="minorHAnsi" w:hAnsiTheme="minorHAnsi" w:cstheme="minorHAnsi"/>
                <w:color w:val="000000"/>
                <w:sz w:val="22"/>
                <w:szCs w:val="22"/>
                <w:lang w:val="pl-PL"/>
              </w:rPr>
            </w:pPr>
            <w:r w:rsidRPr="004E5A5B">
              <w:rPr>
                <w:rFonts w:asciiTheme="minorHAnsi" w:hAnsiTheme="minorHAnsi" w:cstheme="minorHAnsi"/>
                <w:sz w:val="22"/>
                <w:szCs w:val="22"/>
                <w:lang w:val="pl"/>
              </w:rPr>
              <w:t>173 Wzmacnianie zdolności instytucjonalnych instytucji publicznych i zainteresowanych stron do wdrażania projektów i inicjatyw w zakresie współpracy terytorialnej w kontekście transgranicznym, transnarodowym, morskim i międzyregionalnym</w:t>
            </w:r>
          </w:p>
        </w:tc>
        <w:tc>
          <w:tcPr>
            <w:tcW w:w="68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4366803" w14:textId="56B28323" w:rsidR="000478C5" w:rsidRPr="004E5A5B" w:rsidRDefault="000478C5" w:rsidP="000478C5">
            <w:pPr>
              <w:spacing w:before="100"/>
              <w:jc w:val="right"/>
              <w:rPr>
                <w:rFonts w:asciiTheme="minorHAnsi" w:hAnsiTheme="minorHAnsi" w:cstheme="minorHAnsi"/>
                <w:color w:val="000000"/>
                <w:sz w:val="22"/>
                <w:szCs w:val="22"/>
                <w:lang w:val="pl-PL"/>
              </w:rPr>
            </w:pPr>
            <w:r w:rsidRPr="004E5A5B">
              <w:rPr>
                <w:rFonts w:asciiTheme="minorHAnsi" w:eastAsia="Calibri" w:hAnsiTheme="minorHAnsi" w:cstheme="minorHAnsi"/>
                <w:sz w:val="22"/>
                <w:szCs w:val="22"/>
              </w:rPr>
              <w:t>2 421 245,46</w:t>
            </w:r>
          </w:p>
        </w:tc>
      </w:tr>
    </w:tbl>
    <w:p w14:paraId="6BACCAAF" w14:textId="431F38D5" w:rsidR="00A77B3E" w:rsidRPr="004E5A5B" w:rsidRDefault="006359A6" w:rsidP="00864A3F">
      <w:pPr>
        <w:pStyle w:val="Nagwek3"/>
        <w:tabs>
          <w:tab w:val="left" w:pos="1423"/>
        </w:tabs>
        <w:rPr>
          <w:rFonts w:asciiTheme="minorHAnsi" w:hAnsiTheme="minorHAnsi" w:cstheme="minorHAnsi"/>
          <w:b w:val="0"/>
          <w:i/>
          <w:color w:val="000000"/>
          <w:sz w:val="24"/>
          <w:szCs w:val="24"/>
        </w:rPr>
      </w:pPr>
      <w:bookmarkStart w:id="192" w:name="_Toc95731582"/>
      <w:bookmarkStart w:id="193" w:name="_Toc103145819"/>
      <w:r w:rsidRPr="004E5A5B">
        <w:rPr>
          <w:rFonts w:asciiTheme="minorHAnsi" w:hAnsiTheme="minorHAnsi" w:cstheme="minorHAnsi"/>
          <w:b w:val="0"/>
          <w:color w:val="000000"/>
          <w:sz w:val="24"/>
          <w:szCs w:val="24"/>
          <w:lang w:val="pl"/>
        </w:rPr>
        <w:t>Tabela 5 – Wymiar 2 – forma finansowania</w:t>
      </w:r>
      <w:bookmarkEnd w:id="192"/>
      <w:bookmarkEnd w:id="193"/>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ISO 6.2 priorytetu 4 w podziale na kody interwencji."/>
      </w:tblPr>
      <w:tblGrid>
        <w:gridCol w:w="1121"/>
        <w:gridCol w:w="1340"/>
        <w:gridCol w:w="958"/>
        <w:gridCol w:w="5509"/>
        <w:gridCol w:w="1415"/>
      </w:tblGrid>
      <w:tr w:rsidR="00C44012" w:rsidRPr="004E5A5B" w14:paraId="62615422" w14:textId="77777777" w:rsidTr="00FE43AA">
        <w:trPr>
          <w:tblHeader/>
        </w:trPr>
        <w:tc>
          <w:tcPr>
            <w:tcW w:w="54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EE88539" w14:textId="381BCF1A" w:rsidR="00A77B3E" w:rsidRPr="004E5A5B" w:rsidRDefault="002268DA" w:rsidP="00EF20D5">
            <w:pPr>
              <w:pStyle w:val="Default"/>
              <w:rPr>
                <w:rFonts w:asciiTheme="minorHAnsi" w:hAnsiTheme="minorHAnsi" w:cstheme="minorHAnsi"/>
                <w:sz w:val="22"/>
                <w:szCs w:val="22"/>
              </w:rPr>
            </w:pPr>
            <w:r w:rsidRPr="004E5A5B">
              <w:rPr>
                <w:rFonts w:asciiTheme="minorHAnsi" w:hAnsiTheme="minorHAnsi" w:cstheme="minorHAnsi"/>
                <w:sz w:val="22"/>
                <w:szCs w:val="22"/>
                <w:lang w:val="pl"/>
              </w:rPr>
              <w:t>Nr priorytetu</w:t>
            </w:r>
          </w:p>
        </w:tc>
        <w:tc>
          <w:tcPr>
            <w:tcW w:w="6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94BBA0B"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4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92D05C6"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Fundusz</w:t>
            </w:r>
          </w:p>
        </w:tc>
        <w:tc>
          <w:tcPr>
            <w:tcW w:w="26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F43453D"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Kod</w:t>
            </w:r>
          </w:p>
        </w:tc>
        <w:tc>
          <w:tcPr>
            <w:tcW w:w="68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2C3F37F" w14:textId="67E9948E"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Kwota (</w:t>
            </w:r>
            <w:r w:rsidR="00231AF6" w:rsidRPr="004E5A5B">
              <w:rPr>
                <w:rFonts w:asciiTheme="minorHAnsi" w:hAnsiTheme="minorHAnsi" w:cstheme="minorHAnsi"/>
                <w:color w:val="000000"/>
                <w:sz w:val="22"/>
                <w:szCs w:val="22"/>
                <w:lang w:val="pl"/>
              </w:rPr>
              <w:t xml:space="preserve">w </w:t>
            </w:r>
            <w:r w:rsidRPr="004E5A5B">
              <w:rPr>
                <w:rFonts w:asciiTheme="minorHAnsi" w:hAnsiTheme="minorHAnsi" w:cstheme="minorHAnsi"/>
                <w:color w:val="000000"/>
                <w:sz w:val="22"/>
                <w:szCs w:val="22"/>
                <w:lang w:val="pl"/>
              </w:rPr>
              <w:t>EUR)</w:t>
            </w:r>
          </w:p>
        </w:tc>
      </w:tr>
      <w:tr w:rsidR="00C44012" w:rsidRPr="004E5A5B" w14:paraId="7193DB87" w14:textId="77777777" w:rsidTr="00FE43AA">
        <w:tc>
          <w:tcPr>
            <w:tcW w:w="54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AE58613" w14:textId="77777777"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4</w:t>
            </w:r>
          </w:p>
        </w:tc>
        <w:tc>
          <w:tcPr>
            <w:tcW w:w="6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2556C0E" w14:textId="1F7D0F1E"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ISO6.2</w:t>
            </w:r>
          </w:p>
        </w:tc>
        <w:tc>
          <w:tcPr>
            <w:tcW w:w="4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21F372C" w14:textId="1BB9B3B0" w:rsidR="00A77B3E" w:rsidRPr="004E5A5B" w:rsidRDefault="00A77B3E">
            <w:pPr>
              <w:spacing w:before="100"/>
              <w:rPr>
                <w:rFonts w:asciiTheme="minorHAnsi" w:hAnsiTheme="minorHAnsi" w:cstheme="minorHAnsi"/>
                <w:color w:val="000000"/>
                <w:sz w:val="22"/>
                <w:szCs w:val="22"/>
              </w:rPr>
            </w:pPr>
          </w:p>
        </w:tc>
        <w:tc>
          <w:tcPr>
            <w:tcW w:w="266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2943D8C" w14:textId="77777777"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01. Dotacja</w:t>
            </w:r>
          </w:p>
        </w:tc>
        <w:tc>
          <w:tcPr>
            <w:tcW w:w="68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C09DDEF" w14:textId="1DE4DDE8" w:rsidR="00A77B3E" w:rsidRPr="004E5A5B" w:rsidRDefault="000478C5" w:rsidP="00CA6CBA">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rPr>
              <w:t>4 842 490,91</w:t>
            </w:r>
          </w:p>
        </w:tc>
      </w:tr>
    </w:tbl>
    <w:p w14:paraId="642A9723" w14:textId="77777777" w:rsidR="00EF369C" w:rsidRPr="004E5A5B" w:rsidRDefault="00EF369C" w:rsidP="004D64CD">
      <w:pPr>
        <w:pStyle w:val="Nagwek3"/>
        <w:rPr>
          <w:rFonts w:asciiTheme="minorHAnsi" w:hAnsiTheme="minorHAnsi" w:cstheme="minorHAnsi"/>
          <w:b w:val="0"/>
          <w:color w:val="000000"/>
          <w:sz w:val="6"/>
          <w:szCs w:val="6"/>
          <w:lang w:val="pl"/>
        </w:rPr>
      </w:pPr>
      <w:bookmarkStart w:id="194" w:name="_Toc95731583"/>
    </w:p>
    <w:p w14:paraId="5059CE16" w14:textId="6D04973B" w:rsidR="00A77B3E" w:rsidRPr="004E5A5B" w:rsidRDefault="006359A6" w:rsidP="004D64CD">
      <w:pPr>
        <w:pStyle w:val="Nagwek3"/>
        <w:rPr>
          <w:rFonts w:asciiTheme="minorHAnsi" w:hAnsiTheme="minorHAnsi" w:cstheme="minorHAnsi"/>
          <w:b w:val="0"/>
          <w:i/>
          <w:color w:val="000000"/>
          <w:sz w:val="24"/>
          <w:szCs w:val="24"/>
          <w:lang w:val="pl-PL"/>
        </w:rPr>
      </w:pPr>
      <w:bookmarkStart w:id="195" w:name="_Toc103145820"/>
      <w:r w:rsidRPr="004E5A5B">
        <w:rPr>
          <w:rFonts w:asciiTheme="minorHAnsi" w:hAnsiTheme="minorHAnsi" w:cstheme="minorHAnsi"/>
          <w:b w:val="0"/>
          <w:color w:val="000000"/>
          <w:sz w:val="24"/>
          <w:szCs w:val="24"/>
          <w:lang w:val="pl"/>
        </w:rPr>
        <w:t>Tabela 6 – Wymiar 3 – terytorialny mechanizm realizacji i ukierunkowanie terytorialne</w:t>
      </w:r>
      <w:bookmarkEnd w:id="194"/>
      <w:bookmarkEnd w:id="195"/>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ISO 6.2 priorytetu 4 w podziale na kody interwencji."/>
      </w:tblPr>
      <w:tblGrid>
        <w:gridCol w:w="1110"/>
        <w:gridCol w:w="1329"/>
        <w:gridCol w:w="858"/>
        <w:gridCol w:w="5628"/>
        <w:gridCol w:w="1560"/>
      </w:tblGrid>
      <w:tr w:rsidR="00C44012" w:rsidRPr="004E5A5B" w14:paraId="59DA227E" w14:textId="77777777" w:rsidTr="00FE43AA">
        <w:trPr>
          <w:tblHeader/>
        </w:trPr>
        <w:tc>
          <w:tcPr>
            <w:tcW w:w="52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043F5FD" w14:textId="1518A1D1" w:rsidR="00A77B3E" w:rsidRPr="004E5A5B" w:rsidRDefault="00231AF6" w:rsidP="00EF369C">
            <w:pPr>
              <w:pStyle w:val="Default"/>
              <w:rPr>
                <w:rFonts w:asciiTheme="minorHAnsi" w:hAnsiTheme="minorHAnsi" w:cstheme="minorHAnsi"/>
                <w:sz w:val="22"/>
                <w:szCs w:val="22"/>
                <w:lang w:val="pl"/>
              </w:rPr>
            </w:pPr>
            <w:r w:rsidRPr="004E5A5B">
              <w:rPr>
                <w:rFonts w:asciiTheme="minorHAnsi" w:hAnsiTheme="minorHAnsi" w:cstheme="minorHAnsi"/>
                <w:sz w:val="22"/>
                <w:szCs w:val="22"/>
                <w:lang w:val="pl"/>
              </w:rPr>
              <w:t>Nr priorytetu</w:t>
            </w:r>
          </w:p>
        </w:tc>
        <w:tc>
          <w:tcPr>
            <w:tcW w:w="63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A40B623"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4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F9844A4"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Fundusz</w:t>
            </w:r>
          </w:p>
        </w:tc>
        <w:tc>
          <w:tcPr>
            <w:tcW w:w="268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F8E1EF2"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Kod</w:t>
            </w:r>
          </w:p>
        </w:tc>
        <w:tc>
          <w:tcPr>
            <w:tcW w:w="74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A45FBD0" w14:textId="7DAD163E"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Kwota (</w:t>
            </w:r>
            <w:r w:rsidR="00231AF6" w:rsidRPr="004E5A5B">
              <w:rPr>
                <w:rFonts w:asciiTheme="minorHAnsi" w:hAnsiTheme="minorHAnsi" w:cstheme="minorHAnsi"/>
                <w:color w:val="000000"/>
                <w:sz w:val="22"/>
                <w:szCs w:val="22"/>
                <w:lang w:val="pl"/>
              </w:rPr>
              <w:t xml:space="preserve">w </w:t>
            </w:r>
            <w:r w:rsidRPr="004E5A5B">
              <w:rPr>
                <w:rFonts w:asciiTheme="minorHAnsi" w:hAnsiTheme="minorHAnsi" w:cstheme="minorHAnsi"/>
                <w:color w:val="000000"/>
                <w:sz w:val="22"/>
                <w:szCs w:val="22"/>
                <w:lang w:val="pl"/>
              </w:rPr>
              <w:t>EUR)</w:t>
            </w:r>
          </w:p>
        </w:tc>
      </w:tr>
      <w:tr w:rsidR="00C44012" w:rsidRPr="004E5A5B" w14:paraId="21D97D01" w14:textId="77777777" w:rsidTr="00FE43AA">
        <w:tc>
          <w:tcPr>
            <w:tcW w:w="52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06A2400" w14:textId="77777777"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4</w:t>
            </w:r>
          </w:p>
        </w:tc>
        <w:tc>
          <w:tcPr>
            <w:tcW w:w="63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2F3E0E1" w14:textId="7AE56297" w:rsidR="00A77B3E" w:rsidRPr="004E5A5B" w:rsidRDefault="006359A6">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ISO6.2</w:t>
            </w:r>
          </w:p>
        </w:tc>
        <w:tc>
          <w:tcPr>
            <w:tcW w:w="40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06D928" w14:textId="4D043942" w:rsidR="00A77B3E" w:rsidRPr="004E5A5B" w:rsidRDefault="00A77B3E">
            <w:pPr>
              <w:spacing w:before="100"/>
              <w:rPr>
                <w:rFonts w:asciiTheme="minorHAnsi" w:hAnsiTheme="minorHAnsi" w:cstheme="minorHAnsi"/>
                <w:color w:val="000000"/>
                <w:sz w:val="22"/>
                <w:szCs w:val="22"/>
              </w:rPr>
            </w:pPr>
          </w:p>
        </w:tc>
        <w:tc>
          <w:tcPr>
            <w:tcW w:w="268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EC57698" w14:textId="77777777" w:rsidR="00A77B3E" w:rsidRPr="004E5A5B" w:rsidRDefault="006359A6">
            <w:pPr>
              <w:spacing w:before="100"/>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lang w:val="pl"/>
              </w:rPr>
              <w:t>33. Inne podejścia – brak ukierunkowania terytorialnego</w:t>
            </w:r>
          </w:p>
        </w:tc>
        <w:tc>
          <w:tcPr>
            <w:tcW w:w="74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863A5B8" w14:textId="7E2579D6" w:rsidR="00A77B3E" w:rsidRPr="004E5A5B" w:rsidRDefault="000478C5">
            <w:pPr>
              <w:spacing w:before="100"/>
              <w:jc w:val="right"/>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rPr>
              <w:t>4 842 490,91</w:t>
            </w:r>
          </w:p>
        </w:tc>
      </w:tr>
    </w:tbl>
    <w:p w14:paraId="414C7E50" w14:textId="77777777" w:rsidR="00A77B3E" w:rsidRPr="004E5A5B" w:rsidRDefault="00A77B3E">
      <w:pPr>
        <w:spacing w:before="100"/>
        <w:rPr>
          <w:rFonts w:asciiTheme="minorHAnsi" w:hAnsiTheme="minorHAnsi" w:cstheme="minorHAnsi"/>
          <w:color w:val="000000"/>
          <w:sz w:val="8"/>
          <w:szCs w:val="8"/>
          <w:lang w:val="pl-PL"/>
        </w:rPr>
      </w:pPr>
    </w:p>
    <w:p w14:paraId="35E4857C" w14:textId="5C1D2AEE" w:rsidR="00BF7C65" w:rsidRPr="004E5A5B" w:rsidRDefault="00BF7C65" w:rsidP="00BF7C65">
      <w:pPr>
        <w:keepNext/>
        <w:spacing w:before="100"/>
        <w:outlineLvl w:val="2"/>
        <w:rPr>
          <w:rFonts w:asciiTheme="minorHAnsi" w:hAnsiTheme="minorHAnsi" w:cstheme="minorHAnsi"/>
          <w:b/>
          <w:color w:val="000000"/>
          <w:lang w:val="pl-PL"/>
        </w:rPr>
      </w:pPr>
      <w:bookmarkStart w:id="196" w:name="_Toc95731584"/>
      <w:bookmarkStart w:id="197" w:name="_Toc103145821"/>
      <w:r w:rsidRPr="004E5A5B">
        <w:rPr>
          <w:rFonts w:asciiTheme="minorHAnsi" w:hAnsiTheme="minorHAnsi" w:cstheme="minorHAnsi"/>
          <w:b/>
          <w:color w:val="000000"/>
          <w:lang w:val="pl"/>
        </w:rPr>
        <w:t>2.</w:t>
      </w:r>
      <w:r w:rsidR="00515AC1" w:rsidRPr="004E5A5B">
        <w:rPr>
          <w:rFonts w:asciiTheme="minorHAnsi" w:hAnsiTheme="minorHAnsi" w:cstheme="minorHAnsi"/>
          <w:b/>
          <w:color w:val="000000"/>
          <w:lang w:val="pl"/>
        </w:rPr>
        <w:t>4</w:t>
      </w:r>
      <w:r w:rsidRPr="004E5A5B">
        <w:rPr>
          <w:rFonts w:asciiTheme="minorHAnsi" w:hAnsiTheme="minorHAnsi" w:cstheme="minorHAnsi"/>
          <w:b/>
          <w:color w:val="000000"/>
          <w:lang w:val="pl"/>
        </w:rPr>
        <w:t>.</w:t>
      </w:r>
      <w:r w:rsidR="00091DB8" w:rsidRPr="004E5A5B">
        <w:rPr>
          <w:rFonts w:asciiTheme="minorHAnsi" w:hAnsiTheme="minorHAnsi" w:cstheme="minorHAnsi"/>
          <w:b/>
          <w:color w:val="000000"/>
          <w:lang w:val="pl"/>
        </w:rPr>
        <w:t>2</w:t>
      </w:r>
      <w:r w:rsidRPr="004E5A5B">
        <w:rPr>
          <w:rFonts w:asciiTheme="minorHAnsi" w:hAnsiTheme="minorHAnsi" w:cstheme="minorHAnsi"/>
          <w:b/>
          <w:color w:val="000000"/>
          <w:lang w:val="pl"/>
        </w:rPr>
        <w:t xml:space="preserve">. Cel szczegółowy: ISO6.3 </w:t>
      </w:r>
      <w:r w:rsidR="002C112F" w:rsidRPr="004E5A5B">
        <w:rPr>
          <w:rFonts w:asciiTheme="minorHAnsi" w:hAnsiTheme="minorHAnsi" w:cstheme="minorHAnsi"/>
          <w:b/>
          <w:color w:val="000000"/>
          <w:lang w:val="pl"/>
        </w:rPr>
        <w:t>Budowanie wzajemnego zaufania, w szczególności poprzez wspieranie działań ułatwiających kontakty międzyludzkie</w:t>
      </w:r>
      <w:bookmarkEnd w:id="196"/>
      <w:bookmarkEnd w:id="197"/>
    </w:p>
    <w:p w14:paraId="1AE1C057" w14:textId="6D77958F" w:rsidR="00BF7C65" w:rsidRPr="004E5A5B" w:rsidRDefault="00140CE4" w:rsidP="00B92FB5">
      <w:pPr>
        <w:rPr>
          <w:rFonts w:asciiTheme="minorHAnsi" w:hAnsiTheme="minorHAnsi" w:cstheme="minorHAnsi"/>
          <w:color w:val="000000"/>
          <w:lang w:val="pl-PL"/>
        </w:rPr>
      </w:pPr>
      <w:bookmarkStart w:id="198" w:name="_Toc95731585"/>
      <w:r w:rsidRPr="004E5A5B">
        <w:rPr>
          <w:rFonts w:asciiTheme="minorHAnsi" w:hAnsiTheme="minorHAnsi" w:cstheme="minorHAnsi"/>
          <w:color w:val="000000"/>
          <w:lang w:val="pl"/>
        </w:rPr>
        <w:t>Podstawa prawna</w:t>
      </w:r>
      <w:r w:rsidR="00BF7C65" w:rsidRPr="004E5A5B">
        <w:rPr>
          <w:rFonts w:asciiTheme="minorHAnsi" w:hAnsiTheme="minorHAnsi" w:cstheme="minorHAnsi"/>
          <w:color w:val="000000"/>
          <w:lang w:val="pl"/>
        </w:rPr>
        <w:t>: art. 17 ust. 3 lit. e)</w:t>
      </w:r>
      <w:bookmarkEnd w:id="198"/>
    </w:p>
    <w:p w14:paraId="619C785C" w14:textId="30754A9B" w:rsidR="00BF7C65" w:rsidRPr="004E5A5B" w:rsidRDefault="00BF7C65" w:rsidP="00ED0DA5">
      <w:pPr>
        <w:pStyle w:val="Nagwek3"/>
        <w:rPr>
          <w:rFonts w:asciiTheme="minorHAnsi" w:hAnsiTheme="minorHAnsi" w:cstheme="minorHAnsi"/>
          <w:color w:val="000000"/>
          <w:sz w:val="24"/>
          <w:szCs w:val="24"/>
          <w:lang w:val="pl-PL"/>
        </w:rPr>
      </w:pPr>
      <w:bookmarkStart w:id="199" w:name="_Toc95731586"/>
      <w:bookmarkStart w:id="200" w:name="_Toc103145822"/>
      <w:r w:rsidRPr="004E5A5B">
        <w:rPr>
          <w:rFonts w:asciiTheme="minorHAnsi" w:hAnsiTheme="minorHAnsi" w:cstheme="minorHAnsi"/>
          <w:color w:val="000000"/>
          <w:sz w:val="24"/>
          <w:szCs w:val="24"/>
          <w:lang w:val="pl"/>
        </w:rPr>
        <w:t>2.</w:t>
      </w:r>
      <w:r w:rsidR="00515AC1" w:rsidRPr="004E5A5B">
        <w:rPr>
          <w:rFonts w:asciiTheme="minorHAnsi" w:hAnsiTheme="minorHAnsi" w:cstheme="minorHAnsi"/>
          <w:color w:val="000000"/>
          <w:sz w:val="24"/>
          <w:szCs w:val="24"/>
          <w:lang w:val="pl"/>
        </w:rPr>
        <w:t>4</w:t>
      </w:r>
      <w:r w:rsidRPr="004E5A5B">
        <w:rPr>
          <w:rFonts w:asciiTheme="minorHAnsi" w:hAnsiTheme="minorHAnsi" w:cstheme="minorHAnsi"/>
          <w:color w:val="000000"/>
          <w:sz w:val="24"/>
          <w:szCs w:val="24"/>
          <w:lang w:val="pl"/>
        </w:rPr>
        <w:t>.</w:t>
      </w:r>
      <w:r w:rsidR="00091DB8" w:rsidRPr="004E5A5B">
        <w:rPr>
          <w:rFonts w:asciiTheme="minorHAnsi" w:hAnsiTheme="minorHAnsi" w:cstheme="minorHAnsi"/>
          <w:color w:val="000000"/>
          <w:sz w:val="24"/>
          <w:szCs w:val="24"/>
          <w:lang w:val="pl"/>
        </w:rPr>
        <w:t>2</w:t>
      </w:r>
      <w:r w:rsidRPr="004E5A5B">
        <w:rPr>
          <w:rFonts w:asciiTheme="minorHAnsi" w:hAnsiTheme="minorHAnsi" w:cstheme="minorHAnsi"/>
          <w:color w:val="000000"/>
          <w:sz w:val="24"/>
          <w:szCs w:val="24"/>
          <w:lang w:val="pl"/>
        </w:rPr>
        <w:t xml:space="preserve">.1 </w:t>
      </w:r>
      <w:r w:rsidR="009D1CB5" w:rsidRPr="004E5A5B">
        <w:rPr>
          <w:rFonts w:asciiTheme="minorHAnsi" w:hAnsiTheme="minorHAnsi" w:cstheme="minorHAnsi"/>
          <w:color w:val="000000"/>
          <w:sz w:val="24"/>
          <w:szCs w:val="24"/>
          <w:lang w:val="pl"/>
        </w:rPr>
        <w:t>Powiązane rodzaje działań oraz ich oczekiwany wkład w realizację wspomnianych celów szczegółowych oraz, w stosownych przypadkach, strategii makroregionalnych i strategii na rzecz basenu morskiego</w:t>
      </w:r>
      <w:bookmarkEnd w:id="199"/>
      <w:bookmarkEnd w:id="200"/>
    </w:p>
    <w:p w14:paraId="6F8ADCCD" w14:textId="2CED4A06" w:rsidR="00EF369C" w:rsidRPr="004E5A5B" w:rsidRDefault="00BF7C65" w:rsidP="002D78EA">
      <w:pPr>
        <w:spacing w:after="240"/>
        <w:rPr>
          <w:rFonts w:asciiTheme="minorHAnsi" w:hAnsiTheme="minorHAnsi" w:cstheme="minorHAnsi"/>
          <w:color w:val="000000"/>
          <w:lang w:val="pl"/>
        </w:rPr>
      </w:pPr>
      <w:r w:rsidRPr="004E5A5B">
        <w:rPr>
          <w:rFonts w:asciiTheme="minorHAnsi" w:hAnsiTheme="minorHAnsi" w:cstheme="minorHAnsi"/>
          <w:color w:val="000000"/>
          <w:lang w:val="pl"/>
        </w:rPr>
        <w:t xml:space="preserve">Podstawa: art. 17 ust. 3 lit. e) </w:t>
      </w:r>
      <w:proofErr w:type="spellStart"/>
      <w:r w:rsidRPr="004E5A5B">
        <w:rPr>
          <w:rFonts w:asciiTheme="minorHAnsi" w:hAnsiTheme="minorHAnsi" w:cstheme="minorHAnsi"/>
          <w:color w:val="000000"/>
          <w:lang w:val="pl"/>
        </w:rPr>
        <w:t>ppkt</w:t>
      </w:r>
      <w:proofErr w:type="spellEnd"/>
      <w:r w:rsidRPr="004E5A5B">
        <w:rPr>
          <w:rFonts w:asciiTheme="minorHAnsi" w:hAnsiTheme="minorHAnsi" w:cstheme="minorHAnsi"/>
          <w:color w:val="000000"/>
          <w:lang w:val="pl"/>
        </w:rPr>
        <w:t xml:space="preserve"> (i), art. 17 ust. 9 lit. c) </w:t>
      </w:r>
      <w:proofErr w:type="spellStart"/>
      <w:r w:rsidRPr="004E5A5B">
        <w:rPr>
          <w:rFonts w:asciiTheme="minorHAnsi" w:hAnsiTheme="minorHAnsi" w:cstheme="minorHAnsi"/>
          <w:color w:val="000000"/>
          <w:lang w:val="pl"/>
        </w:rPr>
        <w:t>ppkt</w:t>
      </w:r>
      <w:proofErr w:type="spellEnd"/>
      <w:r w:rsidRPr="004E5A5B">
        <w:rPr>
          <w:rFonts w:asciiTheme="minorHAnsi" w:hAnsiTheme="minorHAnsi" w:cstheme="minorHAnsi"/>
          <w:color w:val="000000"/>
          <w:lang w:val="pl"/>
        </w:rPr>
        <w:t xml:space="preserve"> (ii)</w:t>
      </w:r>
    </w:p>
    <w:p w14:paraId="4F815BDE" w14:textId="791F1386" w:rsidR="00EF369C" w:rsidRPr="004E5A5B" w:rsidRDefault="00EF369C" w:rsidP="002D78EA">
      <w:pPr>
        <w:spacing w:after="120" w:line="360" w:lineRule="auto"/>
        <w:rPr>
          <w:rFonts w:asciiTheme="minorHAnsi" w:hAnsiTheme="minorHAnsi" w:cstheme="minorHAnsi"/>
          <w:lang w:val="pl"/>
        </w:rPr>
      </w:pPr>
      <w:bookmarkStart w:id="201" w:name="_Hlk43725228"/>
      <w:r w:rsidRPr="004E5A5B">
        <w:rPr>
          <w:rFonts w:asciiTheme="minorHAnsi" w:hAnsiTheme="minorHAnsi" w:cstheme="minorHAnsi"/>
          <w:lang w:val="pl"/>
        </w:rPr>
        <w:t>W ramach celu szczegółowego związanego z budowaniem wzajemnego zaufania poprzez zachęcanie do działań ułatwiających kontakty międzyludzkie, realizowane będą następujące działania tematyczne  zwiększające zaangażowanie i udział mieszkańców obszaru objętego Programem we współpracy transgranicznej, takie jak:</w:t>
      </w:r>
    </w:p>
    <w:p w14:paraId="357ABBD4" w14:textId="77777777" w:rsidR="00EF369C" w:rsidRPr="004E5A5B" w:rsidRDefault="00EF369C" w:rsidP="002D78EA">
      <w:pPr>
        <w:pStyle w:val="Akapitzlist"/>
        <w:numPr>
          <w:ilvl w:val="0"/>
          <w:numId w:val="27"/>
        </w:numPr>
        <w:spacing w:after="120" w:line="360" w:lineRule="auto"/>
        <w:ind w:left="567" w:hanging="567"/>
        <w:contextualSpacing w:val="0"/>
        <w:rPr>
          <w:rFonts w:asciiTheme="minorHAnsi" w:hAnsiTheme="minorHAnsi" w:cstheme="minorHAnsi"/>
          <w:b/>
          <w:bCs/>
          <w:lang w:val="pl-PL"/>
        </w:rPr>
      </w:pPr>
      <w:r w:rsidRPr="004E5A5B">
        <w:rPr>
          <w:rFonts w:asciiTheme="minorHAnsi" w:hAnsiTheme="minorHAnsi" w:cstheme="minorHAnsi"/>
          <w:b/>
          <w:bCs/>
          <w:lang w:val="pl"/>
        </w:rPr>
        <w:t>Integracja mieszkańców obszaru Programu w dziedzinie sztuki i kultury</w:t>
      </w:r>
    </w:p>
    <w:p w14:paraId="37264909" w14:textId="784AD76E" w:rsidR="00EF369C" w:rsidRPr="004E5A5B" w:rsidRDefault="00EF369C" w:rsidP="002D78EA">
      <w:pPr>
        <w:pStyle w:val="Akapitzlist"/>
        <w:spacing w:after="120" w:line="360" w:lineRule="auto"/>
        <w:ind w:left="567"/>
        <w:contextualSpacing w:val="0"/>
        <w:rPr>
          <w:rFonts w:asciiTheme="minorHAnsi" w:hAnsiTheme="minorHAnsi" w:cstheme="minorHAnsi"/>
          <w:lang w:val="pl-PL"/>
        </w:rPr>
      </w:pPr>
      <w:r w:rsidRPr="004E5A5B">
        <w:rPr>
          <w:rFonts w:asciiTheme="minorHAnsi" w:hAnsiTheme="minorHAnsi" w:cstheme="minorHAnsi"/>
          <w:lang w:val="pl"/>
        </w:rPr>
        <w:t xml:space="preserve">Aby umożliwić szerokiej grupie odbiorców różne formy integracji społecznej  proponuje się stworzenie możliwości wzmocnienia kontaktów między mieszkańcami regionu transgranicznego w dziedzinie sztuki i kultury. Wydarzenia i inicjatywy zachęcające odbiorców docelowych do wspólnego wypoczynku kulturalnego i kreatywnego, wspólne działania między instytucjami kultury i sztuki oraz organizacjami pozarządowymi po drugiej stronie granicy, wspólna ochrona i promocja </w:t>
      </w:r>
      <w:r w:rsidRPr="004E5A5B">
        <w:rPr>
          <w:rFonts w:asciiTheme="minorHAnsi" w:hAnsiTheme="minorHAnsi" w:cstheme="minorHAnsi"/>
          <w:lang w:val="pl"/>
        </w:rPr>
        <w:lastRenderedPageBreak/>
        <w:t>obiektów dziedzictwa kulturowego i artystycznego, wspólne włączenie społeczno-kulturowe i artystyczne osób o specjalnych potrzebach przyczynią się do ustanowienia trwałych relacji między przedstawicielami obszaru objętego Programem.</w:t>
      </w:r>
    </w:p>
    <w:p w14:paraId="52CCA9A6" w14:textId="77777777" w:rsidR="00EF369C" w:rsidRPr="004E5A5B" w:rsidRDefault="00EF369C" w:rsidP="002D78EA">
      <w:pPr>
        <w:pStyle w:val="Akapitzlist"/>
        <w:numPr>
          <w:ilvl w:val="0"/>
          <w:numId w:val="27"/>
        </w:numPr>
        <w:spacing w:after="120" w:line="360" w:lineRule="auto"/>
        <w:ind w:left="567" w:hanging="567"/>
        <w:contextualSpacing w:val="0"/>
        <w:rPr>
          <w:rFonts w:asciiTheme="minorHAnsi" w:hAnsiTheme="minorHAnsi" w:cstheme="minorHAnsi"/>
          <w:b/>
          <w:bCs/>
          <w:lang w:val="en-GB"/>
        </w:rPr>
      </w:pPr>
      <w:r w:rsidRPr="004E5A5B">
        <w:rPr>
          <w:rFonts w:asciiTheme="minorHAnsi" w:hAnsiTheme="minorHAnsi" w:cstheme="minorHAnsi"/>
          <w:b/>
          <w:bCs/>
          <w:lang w:val="pl"/>
        </w:rPr>
        <w:t>Współpraca transgraniczna w dziedzinie edukacji</w:t>
      </w:r>
    </w:p>
    <w:p w14:paraId="109514CF" w14:textId="77777777" w:rsidR="00EF369C" w:rsidRPr="004E5A5B" w:rsidRDefault="00EF369C" w:rsidP="002D78EA">
      <w:pPr>
        <w:spacing w:after="120" w:line="360" w:lineRule="auto"/>
        <w:ind w:left="567"/>
        <w:rPr>
          <w:rFonts w:asciiTheme="minorHAnsi" w:hAnsiTheme="minorHAnsi" w:cstheme="minorHAnsi"/>
          <w:lang w:val="pl-PL"/>
        </w:rPr>
      </w:pPr>
      <w:r w:rsidRPr="004E5A5B">
        <w:rPr>
          <w:rFonts w:asciiTheme="minorHAnsi" w:hAnsiTheme="minorHAnsi" w:cstheme="minorHAnsi"/>
          <w:lang w:val="pl"/>
        </w:rPr>
        <w:t>Aby umożliwić kształtowanie świadomości regionalnej ponad granicami i dać bodziec zarówno do osobistego, jak i wspólnego rozwoju społeczno-kulturalnego mieszkańcom obszaru objętego Programem, proponuje się przeznaczenie środków na działania edukacyjne. Inicjatywy takie jak adaptacja innowacyjnych technologii i rozwiązań edukacyjnych i naukowych w regionie transgranicznym oraz wspólne tworzenie nowej, dostępnej, transgranicznej oferty edukacyjnej dla osób w każdym wieku, uzgadnianie wspólnych programów edukacyjnych między instytucjami edukacyjnymi ponad granicami oraz ustanawianie oficjalnych inicjatyw współpracy instytucjonalnej, wymiana młodzieży, szkolenia,  seminaria będą okazją do wzmocnienia więzi między uczestnikami i stworzenia długotrwałych relacji, kładąc nacisk na włączenie społeczne, dostępność i wzajemny szacunek mieszkańców regionu.</w:t>
      </w:r>
    </w:p>
    <w:bookmarkEnd w:id="201"/>
    <w:p w14:paraId="424BF1F6" w14:textId="77777777" w:rsidR="00EF369C" w:rsidRPr="004E5A5B" w:rsidRDefault="00EF369C" w:rsidP="002D78EA">
      <w:pPr>
        <w:pStyle w:val="Akapitzlist"/>
        <w:numPr>
          <w:ilvl w:val="0"/>
          <w:numId w:val="27"/>
        </w:numPr>
        <w:spacing w:after="120" w:line="360" w:lineRule="auto"/>
        <w:ind w:left="567" w:hanging="567"/>
        <w:contextualSpacing w:val="0"/>
        <w:rPr>
          <w:rFonts w:asciiTheme="minorHAnsi" w:hAnsiTheme="minorHAnsi" w:cstheme="minorHAnsi"/>
          <w:b/>
          <w:bCs/>
          <w:lang w:val="pl-PL"/>
        </w:rPr>
      </w:pPr>
      <w:r w:rsidRPr="004E5A5B">
        <w:rPr>
          <w:rFonts w:asciiTheme="minorHAnsi" w:hAnsiTheme="minorHAnsi" w:cstheme="minorHAnsi"/>
          <w:b/>
          <w:bCs/>
          <w:lang w:val="pl"/>
        </w:rPr>
        <w:t>Wspólne oddolne inicjatywy dotyczące środowiska i zmiany klimatu</w:t>
      </w:r>
    </w:p>
    <w:p w14:paraId="768E3D03" w14:textId="77777777" w:rsidR="00EF369C" w:rsidRPr="004E5A5B" w:rsidRDefault="00EF369C" w:rsidP="00EF369C">
      <w:pPr>
        <w:spacing w:line="360" w:lineRule="auto"/>
        <w:ind w:left="567"/>
        <w:rPr>
          <w:rFonts w:asciiTheme="minorHAnsi" w:hAnsiTheme="minorHAnsi" w:cstheme="minorHAnsi"/>
          <w:lang w:val="pl-PL"/>
        </w:rPr>
      </w:pPr>
      <w:r w:rsidRPr="004E5A5B">
        <w:rPr>
          <w:rFonts w:asciiTheme="minorHAnsi" w:hAnsiTheme="minorHAnsi" w:cstheme="minorHAnsi"/>
          <w:lang w:val="pl"/>
        </w:rPr>
        <w:t>Aby pomóc w zapobieganiu zmianom klimatu i przystosowaniu się do nich oraz w celu zminimalizowania ich skutków, konieczne jest zwiększenie świadomości na temat problemów i zaangażowanie ludności obszaru objętego Programem we wspólne działania dotyczące wspólnych problemów ochrony środowiska i przystosowania się do zmiany klimatu. Potrzebne są inicjatywy tworzące warunki i konkretne rozwiązania dla promocji ekologicznego stylu życia, monitorowania, oceny, zapobiegania i rozwiązywania wspólnych problemów społeczności lokalnych związanych z ochroną przyrody i zmianami klimatu oraz odpowiednie odzwierciedlenie tych kwestii na poziomie regionalnym. Ochrona obiektów lokalnego dziedzictwa przyrodniczego oraz promocja specyfiki przyrodniczej regionu, a także innowacyjne rozwiązania środowiskowe na małą skalę dotyczące konkretnych widocznych ulepszeń lokalnych warunków środowiskowych zaowocują podniesieniem świadomości ludności co do rzeczywistego zakresu zagadnień środowiskowych i miejmy nadzieję, że stworzą niezwykle ważną postawę i wizję ich rozwiązania, począwszy od mniejszej skali i przechodząc do globalnych zrównoważonych inicjatyw klimatycznych i środowiskowych.</w:t>
      </w:r>
    </w:p>
    <w:p w14:paraId="49C78357" w14:textId="77777777" w:rsidR="00EF369C" w:rsidRPr="004E5A5B" w:rsidRDefault="00EF369C" w:rsidP="00EF369C">
      <w:pPr>
        <w:pStyle w:val="Akapitzlist"/>
        <w:spacing w:line="360" w:lineRule="auto"/>
        <w:ind w:left="567"/>
        <w:contextualSpacing w:val="0"/>
        <w:rPr>
          <w:rFonts w:asciiTheme="minorHAnsi" w:hAnsiTheme="minorHAnsi" w:cstheme="minorHAnsi"/>
          <w:b/>
          <w:bCs/>
          <w:sz w:val="10"/>
          <w:szCs w:val="10"/>
          <w:lang w:val="pl-PL"/>
        </w:rPr>
      </w:pPr>
    </w:p>
    <w:p w14:paraId="06068623" w14:textId="77777777" w:rsidR="00EF369C" w:rsidRPr="004E5A5B" w:rsidRDefault="00EF369C" w:rsidP="00EF369C">
      <w:pPr>
        <w:pStyle w:val="Akapitzlist"/>
        <w:numPr>
          <w:ilvl w:val="0"/>
          <w:numId w:val="27"/>
        </w:numPr>
        <w:spacing w:line="360" w:lineRule="auto"/>
        <w:ind w:left="567" w:hanging="567"/>
        <w:contextualSpacing w:val="0"/>
        <w:rPr>
          <w:rFonts w:asciiTheme="minorHAnsi" w:eastAsia="Meiryo" w:hAnsiTheme="minorHAnsi" w:cstheme="minorHAnsi"/>
          <w:b/>
          <w:bCs/>
          <w:lang w:val="pl-PL"/>
        </w:rPr>
      </w:pPr>
      <w:r w:rsidRPr="004E5A5B">
        <w:rPr>
          <w:rFonts w:asciiTheme="minorHAnsi" w:hAnsiTheme="minorHAnsi" w:cstheme="minorHAnsi"/>
          <w:b/>
          <w:lang w:val="pl"/>
        </w:rPr>
        <w:t xml:space="preserve">Inicjatywy integracyjne i budowanie zdolności w dziedzinie opieki zdrowotnej i bezpieczeństwa </w:t>
      </w:r>
    </w:p>
    <w:p w14:paraId="0DF8941D" w14:textId="431EEBEC" w:rsidR="00AA2D5F" w:rsidRPr="004E5A5B" w:rsidRDefault="00EF369C" w:rsidP="002D78EA">
      <w:pPr>
        <w:pStyle w:val="Akapitzlist"/>
        <w:spacing w:after="120" w:line="360" w:lineRule="auto"/>
        <w:ind w:left="567"/>
        <w:contextualSpacing w:val="0"/>
        <w:rPr>
          <w:rFonts w:asciiTheme="minorHAnsi" w:hAnsiTheme="minorHAnsi" w:cstheme="minorHAnsi"/>
          <w:lang w:val="pl"/>
        </w:rPr>
      </w:pPr>
      <w:r w:rsidRPr="004E5A5B">
        <w:rPr>
          <w:rFonts w:asciiTheme="minorHAnsi" w:hAnsiTheme="minorHAnsi" w:cstheme="minorHAnsi"/>
          <w:lang w:val="pl"/>
        </w:rPr>
        <w:t xml:space="preserve">W celu kształtowania postaw prozdrowotnych wśród społeczności regionu transgranicznego, zwłaszcza dzieci i młodzieży, można zapewnić wspólne inicjatywy na rzecz promowania regularnych badań lekarskich oraz aktualizacji aspektów higieny i zdrowia publicznego (które nie są sprzeczne z obecnie ustalonymi krajowymi i międzynarodowymi zasadami i standardami). Inne działania </w:t>
      </w:r>
      <w:r w:rsidRPr="004E5A5B">
        <w:rPr>
          <w:rFonts w:asciiTheme="minorHAnsi" w:hAnsiTheme="minorHAnsi" w:cstheme="minorHAnsi"/>
          <w:lang w:val="pl"/>
        </w:rPr>
        <w:lastRenderedPageBreak/>
        <w:t>wspierające podnoszenie świadomości i budowanie zdolności społeczności lokalnych w zakresie pierwszej pomocy dla odległych terytoriów transgranicznych, praktyczne rozwiązania na małą skalę i synergie w zakresie opieki zdrowotnej, sytuacji nadzwyczajnych mają na celu uszczegółowienie i uzupełnienie szerokiego zakresu inicjatyw przewidzianych w priorytecie „Zdrowie".</w:t>
      </w:r>
    </w:p>
    <w:p w14:paraId="636F995E" w14:textId="2175A16C" w:rsidR="00BF7C65" w:rsidRPr="004E5A5B" w:rsidRDefault="00BF7C65" w:rsidP="002D78EA">
      <w:pPr>
        <w:pStyle w:val="Nagwek3"/>
        <w:spacing w:before="0" w:after="120" w:line="276" w:lineRule="auto"/>
        <w:rPr>
          <w:rFonts w:asciiTheme="minorHAnsi" w:hAnsiTheme="minorHAnsi" w:cstheme="minorHAnsi"/>
          <w:color w:val="000000"/>
          <w:sz w:val="24"/>
          <w:szCs w:val="24"/>
          <w:lang w:val="pl-PL"/>
        </w:rPr>
      </w:pPr>
      <w:bookmarkStart w:id="202" w:name="_Toc95731587"/>
      <w:bookmarkStart w:id="203" w:name="_Toc103145823"/>
      <w:r w:rsidRPr="004E5A5B">
        <w:rPr>
          <w:rFonts w:asciiTheme="minorHAnsi" w:hAnsiTheme="minorHAnsi" w:cstheme="minorHAnsi"/>
          <w:color w:val="000000"/>
          <w:sz w:val="24"/>
          <w:szCs w:val="24"/>
          <w:lang w:val="pl"/>
        </w:rPr>
        <w:t>2.</w:t>
      </w:r>
      <w:r w:rsidR="00CD7874" w:rsidRPr="004E5A5B">
        <w:rPr>
          <w:rFonts w:asciiTheme="minorHAnsi" w:hAnsiTheme="minorHAnsi" w:cstheme="minorHAnsi"/>
          <w:color w:val="000000"/>
          <w:sz w:val="24"/>
          <w:szCs w:val="24"/>
          <w:lang w:val="pl"/>
        </w:rPr>
        <w:t>4</w:t>
      </w:r>
      <w:r w:rsidRPr="004E5A5B">
        <w:rPr>
          <w:rFonts w:asciiTheme="minorHAnsi" w:hAnsiTheme="minorHAnsi" w:cstheme="minorHAnsi"/>
          <w:color w:val="000000"/>
          <w:sz w:val="24"/>
          <w:szCs w:val="24"/>
          <w:lang w:val="pl"/>
        </w:rPr>
        <w:t>.</w:t>
      </w:r>
      <w:r w:rsidR="00091DB8" w:rsidRPr="004E5A5B">
        <w:rPr>
          <w:rFonts w:asciiTheme="minorHAnsi" w:hAnsiTheme="minorHAnsi" w:cstheme="minorHAnsi"/>
          <w:color w:val="000000"/>
          <w:sz w:val="24"/>
          <w:szCs w:val="24"/>
          <w:lang w:val="pl"/>
        </w:rPr>
        <w:t>2</w:t>
      </w:r>
      <w:r w:rsidRPr="004E5A5B">
        <w:rPr>
          <w:rFonts w:asciiTheme="minorHAnsi" w:hAnsiTheme="minorHAnsi" w:cstheme="minorHAnsi"/>
          <w:color w:val="000000"/>
          <w:sz w:val="24"/>
          <w:szCs w:val="24"/>
          <w:lang w:val="pl"/>
        </w:rPr>
        <w:t xml:space="preserve">.1b. </w:t>
      </w:r>
      <w:r w:rsidR="009D1CB5" w:rsidRPr="004E5A5B">
        <w:rPr>
          <w:rFonts w:asciiTheme="minorHAnsi" w:hAnsiTheme="minorHAnsi" w:cstheme="minorHAnsi"/>
          <w:color w:val="000000"/>
          <w:sz w:val="24"/>
          <w:szCs w:val="24"/>
          <w:lang w:val="pl"/>
        </w:rPr>
        <w:t>Określenie pojedynczego beneficjenta lub ograniczonego wykazu beneficjentów i procedura przyznawania środków</w:t>
      </w:r>
      <w:bookmarkEnd w:id="202"/>
      <w:bookmarkEnd w:id="203"/>
    </w:p>
    <w:p w14:paraId="1262A011" w14:textId="7A1E194A" w:rsidR="00BF7C65" w:rsidRPr="004E5A5B" w:rsidRDefault="00140CE4" w:rsidP="00BF7C65">
      <w:pPr>
        <w:spacing w:before="100"/>
        <w:rPr>
          <w:rFonts w:asciiTheme="minorHAnsi" w:hAnsiTheme="minorHAnsi" w:cstheme="minorHAnsi"/>
          <w:color w:val="000000"/>
          <w:lang w:val="pl-PL"/>
        </w:rPr>
      </w:pPr>
      <w:r w:rsidRPr="004E5A5B">
        <w:rPr>
          <w:rFonts w:asciiTheme="minorHAnsi" w:hAnsiTheme="minorHAnsi" w:cstheme="minorHAnsi"/>
          <w:color w:val="000000"/>
          <w:lang w:val="pl"/>
        </w:rPr>
        <w:t>Podstawa prawna</w:t>
      </w:r>
      <w:r w:rsidR="00BF7C65" w:rsidRPr="004E5A5B">
        <w:rPr>
          <w:rFonts w:asciiTheme="minorHAnsi" w:hAnsiTheme="minorHAnsi" w:cstheme="minorHAnsi"/>
          <w:color w:val="000000"/>
          <w:lang w:val="pl"/>
        </w:rPr>
        <w:t xml:space="preserve">: art. 17 ust. 9 lit. c) </w:t>
      </w:r>
      <w:proofErr w:type="spellStart"/>
      <w:r w:rsidR="00BF7C65" w:rsidRPr="004E5A5B">
        <w:rPr>
          <w:rFonts w:asciiTheme="minorHAnsi" w:hAnsiTheme="minorHAnsi" w:cstheme="minorHAnsi"/>
          <w:color w:val="000000"/>
          <w:lang w:val="pl"/>
        </w:rPr>
        <w:t>ppkt</w:t>
      </w:r>
      <w:proofErr w:type="spellEnd"/>
      <w:r w:rsidR="00BF7C65" w:rsidRPr="004E5A5B">
        <w:rPr>
          <w:rFonts w:asciiTheme="minorHAnsi" w:hAnsiTheme="minorHAnsi" w:cstheme="minorHAnsi"/>
          <w:color w:val="000000"/>
          <w:lang w:val="pl"/>
        </w:rPr>
        <w:t xml:space="preserve"> (i)</w:t>
      </w:r>
    </w:p>
    <w:p w14:paraId="69AE3E08" w14:textId="77777777" w:rsidR="00FF60C4" w:rsidRPr="004E5A5B" w:rsidRDefault="00FF60C4" w:rsidP="00FF60C4">
      <w:pPr>
        <w:pStyle w:val="Nagwek3"/>
        <w:rPr>
          <w:rFonts w:asciiTheme="minorHAnsi" w:hAnsiTheme="minorHAnsi" w:cstheme="minorHAnsi"/>
          <w:b w:val="0"/>
          <w:color w:val="000000"/>
          <w:sz w:val="24"/>
          <w:szCs w:val="24"/>
          <w:lang w:val="pl-PL"/>
        </w:rPr>
      </w:pPr>
      <w:bookmarkStart w:id="204" w:name="_Toc103145824"/>
      <w:r w:rsidRPr="004E5A5B">
        <w:rPr>
          <w:rFonts w:asciiTheme="minorHAnsi" w:hAnsiTheme="minorHAnsi" w:cstheme="minorHAnsi"/>
          <w:b w:val="0"/>
          <w:color w:val="000000"/>
          <w:sz w:val="24"/>
          <w:szCs w:val="24"/>
          <w:lang w:val="pl-PL"/>
        </w:rPr>
        <w:t>Nie dotyczy.</w:t>
      </w:r>
      <w:bookmarkEnd w:id="204"/>
    </w:p>
    <w:p w14:paraId="67A53C00" w14:textId="08A5B6D2" w:rsidR="00BF7C65" w:rsidRPr="004E5A5B" w:rsidRDefault="00BF7C65" w:rsidP="00F9747F">
      <w:pPr>
        <w:pStyle w:val="Nagwek3"/>
        <w:rPr>
          <w:rFonts w:asciiTheme="minorHAnsi" w:hAnsiTheme="minorHAnsi" w:cstheme="minorHAnsi"/>
          <w:color w:val="000000"/>
          <w:sz w:val="24"/>
          <w:szCs w:val="24"/>
          <w:lang w:val="pl-PL"/>
        </w:rPr>
      </w:pPr>
      <w:bookmarkStart w:id="205" w:name="_Toc95731588"/>
      <w:bookmarkStart w:id="206" w:name="_Toc103145825"/>
      <w:r w:rsidRPr="004E5A5B">
        <w:rPr>
          <w:rFonts w:asciiTheme="minorHAnsi" w:hAnsiTheme="minorHAnsi" w:cstheme="minorHAnsi"/>
          <w:color w:val="000000"/>
          <w:sz w:val="24"/>
          <w:szCs w:val="24"/>
          <w:lang w:val="pl"/>
        </w:rPr>
        <w:t>2.</w:t>
      </w:r>
      <w:r w:rsidR="00CD7874" w:rsidRPr="004E5A5B">
        <w:rPr>
          <w:rFonts w:asciiTheme="minorHAnsi" w:hAnsiTheme="minorHAnsi" w:cstheme="minorHAnsi"/>
          <w:color w:val="000000"/>
          <w:sz w:val="24"/>
          <w:szCs w:val="24"/>
          <w:lang w:val="pl"/>
        </w:rPr>
        <w:t>4</w:t>
      </w:r>
      <w:r w:rsidRPr="004E5A5B">
        <w:rPr>
          <w:rFonts w:asciiTheme="minorHAnsi" w:hAnsiTheme="minorHAnsi" w:cstheme="minorHAnsi"/>
          <w:color w:val="000000"/>
          <w:sz w:val="24"/>
          <w:szCs w:val="24"/>
          <w:lang w:val="pl"/>
        </w:rPr>
        <w:t>.</w:t>
      </w:r>
      <w:r w:rsidR="00091DB8" w:rsidRPr="004E5A5B">
        <w:rPr>
          <w:rFonts w:asciiTheme="minorHAnsi" w:hAnsiTheme="minorHAnsi" w:cstheme="minorHAnsi"/>
          <w:color w:val="000000"/>
          <w:sz w:val="24"/>
          <w:szCs w:val="24"/>
          <w:lang w:val="pl"/>
        </w:rPr>
        <w:t>2</w:t>
      </w:r>
      <w:r w:rsidRPr="004E5A5B">
        <w:rPr>
          <w:rFonts w:asciiTheme="minorHAnsi" w:hAnsiTheme="minorHAnsi" w:cstheme="minorHAnsi"/>
          <w:color w:val="000000"/>
          <w:sz w:val="24"/>
          <w:szCs w:val="24"/>
          <w:lang w:val="pl"/>
        </w:rPr>
        <w:t>.2. Wskaźniki</w:t>
      </w:r>
      <w:bookmarkEnd w:id="205"/>
      <w:bookmarkEnd w:id="206"/>
    </w:p>
    <w:p w14:paraId="795537EE" w14:textId="483FAF14" w:rsidR="00BF7C65" w:rsidRPr="004E5A5B" w:rsidRDefault="00140CE4" w:rsidP="00BF7C65">
      <w:pPr>
        <w:spacing w:before="100"/>
        <w:rPr>
          <w:rFonts w:asciiTheme="minorHAnsi" w:hAnsiTheme="minorHAnsi" w:cstheme="minorHAnsi"/>
          <w:color w:val="000000"/>
          <w:lang w:val="pl-PL"/>
        </w:rPr>
      </w:pPr>
      <w:r w:rsidRPr="004E5A5B">
        <w:rPr>
          <w:rFonts w:asciiTheme="minorHAnsi" w:hAnsiTheme="minorHAnsi" w:cstheme="minorHAnsi"/>
          <w:color w:val="000000"/>
          <w:lang w:val="pl"/>
        </w:rPr>
        <w:t>Podstawa prawna</w:t>
      </w:r>
      <w:r w:rsidR="00BF7C65" w:rsidRPr="004E5A5B">
        <w:rPr>
          <w:rFonts w:asciiTheme="minorHAnsi" w:hAnsiTheme="minorHAnsi" w:cstheme="minorHAnsi"/>
          <w:color w:val="000000"/>
          <w:lang w:val="pl"/>
        </w:rPr>
        <w:t xml:space="preserve">: art. 17 ust. 3 lit. e) </w:t>
      </w:r>
      <w:proofErr w:type="spellStart"/>
      <w:r w:rsidR="00BF7C65" w:rsidRPr="004E5A5B">
        <w:rPr>
          <w:rFonts w:asciiTheme="minorHAnsi" w:hAnsiTheme="minorHAnsi" w:cstheme="minorHAnsi"/>
          <w:color w:val="000000"/>
          <w:lang w:val="pl"/>
        </w:rPr>
        <w:t>ppkt</w:t>
      </w:r>
      <w:proofErr w:type="spellEnd"/>
      <w:r w:rsidR="00BF7C65" w:rsidRPr="004E5A5B">
        <w:rPr>
          <w:rFonts w:asciiTheme="minorHAnsi" w:hAnsiTheme="minorHAnsi" w:cstheme="minorHAnsi"/>
          <w:color w:val="000000"/>
          <w:lang w:val="pl"/>
        </w:rPr>
        <w:t xml:space="preserve"> (ii), art. 17 ust. 9 lit. c) </w:t>
      </w:r>
      <w:proofErr w:type="spellStart"/>
      <w:r w:rsidR="00BF7C65" w:rsidRPr="004E5A5B">
        <w:rPr>
          <w:rFonts w:asciiTheme="minorHAnsi" w:hAnsiTheme="minorHAnsi" w:cstheme="minorHAnsi"/>
          <w:color w:val="000000"/>
          <w:lang w:val="pl"/>
        </w:rPr>
        <w:t>ppkt</w:t>
      </w:r>
      <w:proofErr w:type="spellEnd"/>
      <w:r w:rsidR="00BF7C65" w:rsidRPr="004E5A5B">
        <w:rPr>
          <w:rFonts w:asciiTheme="minorHAnsi" w:hAnsiTheme="minorHAnsi" w:cstheme="minorHAnsi"/>
          <w:color w:val="000000"/>
          <w:lang w:val="pl"/>
        </w:rPr>
        <w:t xml:space="preserve"> (iii)</w:t>
      </w:r>
    </w:p>
    <w:p w14:paraId="554F9747" w14:textId="38925977" w:rsidR="00BF7C65" w:rsidRPr="004E5A5B" w:rsidRDefault="00BF7C65" w:rsidP="00F9747F">
      <w:pPr>
        <w:pStyle w:val="Nagwek3"/>
        <w:rPr>
          <w:rFonts w:asciiTheme="minorHAnsi" w:hAnsiTheme="minorHAnsi" w:cstheme="minorHAnsi"/>
          <w:b w:val="0"/>
          <w:bCs w:val="0"/>
          <w:iCs/>
          <w:color w:val="000000"/>
          <w:sz w:val="24"/>
          <w:szCs w:val="24"/>
        </w:rPr>
      </w:pPr>
      <w:bookmarkStart w:id="207" w:name="_Toc95731589"/>
      <w:bookmarkStart w:id="208" w:name="_Toc103145826"/>
      <w:r w:rsidRPr="004E5A5B">
        <w:rPr>
          <w:rFonts w:asciiTheme="minorHAnsi" w:hAnsiTheme="minorHAnsi" w:cstheme="minorHAnsi"/>
          <w:b w:val="0"/>
          <w:bCs w:val="0"/>
          <w:iCs/>
          <w:color w:val="000000"/>
          <w:sz w:val="24"/>
          <w:szCs w:val="24"/>
          <w:lang w:val="pl"/>
        </w:rPr>
        <w:t>Tabela 2 – Wskaźniki produktu</w:t>
      </w:r>
      <w:bookmarkEnd w:id="207"/>
      <w:bookmarkEnd w:id="2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ISO 6.3: identyfikatory, jednostki miary dla każdego wskaźnika oraz wartości dla celu pośredniego i końcowego."/>
      </w:tblPr>
      <w:tblGrid>
        <w:gridCol w:w="910"/>
        <w:gridCol w:w="1313"/>
        <w:gridCol w:w="1537"/>
        <w:gridCol w:w="2815"/>
        <w:gridCol w:w="1377"/>
        <w:gridCol w:w="1151"/>
        <w:gridCol w:w="1209"/>
      </w:tblGrid>
      <w:tr w:rsidR="00BF7C65" w:rsidRPr="004E5A5B" w14:paraId="0BB0B335" w14:textId="77777777" w:rsidTr="008F7898">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5B59636" w14:textId="77777777" w:rsidR="00BF7C65" w:rsidRPr="004E5A5B" w:rsidRDefault="00BF7C65"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2508AE2" w14:textId="77777777" w:rsidR="00BF7C65" w:rsidRPr="004E5A5B" w:rsidRDefault="00BF7C65"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6ECBDD7" w14:textId="66FB4AD8" w:rsidR="00BF7C65" w:rsidRPr="004E5A5B" w:rsidRDefault="004D6FE0"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 xml:space="preserve">Nr </w:t>
            </w:r>
            <w:r w:rsidRPr="004E5A5B">
              <w:rPr>
                <w:rFonts w:asciiTheme="minorHAnsi" w:hAnsiTheme="minorHAnsi" w:cstheme="minorHAnsi"/>
                <w:sz w:val="22"/>
                <w:szCs w:val="22"/>
                <w:lang w:val="pl"/>
              </w:rPr>
              <w:t>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33BD4B8" w14:textId="77777777" w:rsidR="00BF7C65" w:rsidRPr="004E5A5B" w:rsidRDefault="00BF7C65"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95C7B19" w14:textId="77777777" w:rsidR="00BF7C65" w:rsidRPr="004E5A5B" w:rsidRDefault="00BF7C65"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BEB4945" w14:textId="51733728" w:rsidR="00BF7C65" w:rsidRPr="004E5A5B" w:rsidRDefault="00C7128E"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pośredni</w:t>
            </w:r>
            <w:r w:rsidR="00BF7C65" w:rsidRPr="004E5A5B">
              <w:rPr>
                <w:rFonts w:asciiTheme="minorHAnsi" w:hAnsiTheme="minorHAnsi" w:cstheme="minorHAnsi"/>
                <w:color w:val="000000"/>
                <w:sz w:val="22"/>
                <w:szCs w:val="22"/>
                <w:lang w:val="pl"/>
              </w:rPr>
              <w:t xml:space="preserv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C66B813" w14:textId="4C17DF95" w:rsidR="00BF7C65" w:rsidRPr="004E5A5B" w:rsidRDefault="00BF7C65"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w:t>
            </w:r>
            <w:r w:rsidR="00B4447F" w:rsidRPr="004E5A5B">
              <w:rPr>
                <w:rFonts w:asciiTheme="minorHAnsi" w:hAnsiTheme="minorHAnsi" w:cstheme="minorHAnsi"/>
                <w:color w:val="000000"/>
                <w:sz w:val="22"/>
                <w:szCs w:val="22"/>
                <w:lang w:val="pl"/>
              </w:rPr>
              <w:t xml:space="preserve"> końcowy </w:t>
            </w:r>
            <w:r w:rsidRPr="004E5A5B">
              <w:rPr>
                <w:rFonts w:asciiTheme="minorHAnsi" w:hAnsiTheme="minorHAnsi" w:cstheme="minorHAnsi"/>
                <w:color w:val="000000"/>
                <w:sz w:val="22"/>
                <w:szCs w:val="22"/>
                <w:lang w:val="pl"/>
              </w:rPr>
              <w:t>(2029 r.)</w:t>
            </w:r>
          </w:p>
        </w:tc>
      </w:tr>
      <w:tr w:rsidR="00BF7C65" w:rsidRPr="004E5A5B" w14:paraId="2A34BDAB" w14:textId="77777777" w:rsidTr="008F789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4D7A6F0" w14:textId="77777777" w:rsidR="00BF7C65" w:rsidRPr="004E5A5B" w:rsidRDefault="00BF7C65" w:rsidP="00BF7C65">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02BFEE2" w14:textId="77777777" w:rsidR="00BF7C65" w:rsidRPr="004E5A5B" w:rsidRDefault="00BF7C65" w:rsidP="00BF7C65">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ISO6.3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2DDF8B3" w14:textId="073AA983" w:rsidR="00BF7C65" w:rsidRPr="004E5A5B" w:rsidRDefault="00BD0C10" w:rsidP="00BF7C65">
            <w:pPr>
              <w:spacing w:before="100"/>
              <w:rPr>
                <w:rFonts w:asciiTheme="minorHAnsi" w:hAnsiTheme="minorHAnsi" w:cstheme="minorHAnsi"/>
                <w:color w:val="000000"/>
                <w:sz w:val="22"/>
                <w:szCs w:val="22"/>
              </w:rPr>
            </w:pPr>
            <w:r w:rsidRPr="004E5A5B">
              <w:rPr>
                <w:rFonts w:asciiTheme="minorHAnsi" w:hAnsiTheme="minorHAnsi" w:cstheme="minorHAnsi"/>
                <w:color w:val="000000"/>
                <w:kern w:val="24"/>
                <w:sz w:val="22"/>
                <w:szCs w:val="22"/>
                <w:lang w:val="pl"/>
              </w:rPr>
              <w:t>RCO85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tbl>
            <w:tblPr>
              <w:tblW w:w="0" w:type="auto"/>
              <w:tblBorders>
                <w:top w:val="nil"/>
                <w:left w:val="nil"/>
                <w:bottom w:val="nil"/>
                <w:right w:val="nil"/>
              </w:tblBorders>
              <w:tblLook w:val="0000" w:firstRow="0" w:lastRow="0" w:firstColumn="0" w:lastColumn="0" w:noHBand="0" w:noVBand="0"/>
            </w:tblPr>
            <w:tblGrid>
              <w:gridCol w:w="2473"/>
              <w:gridCol w:w="222"/>
            </w:tblGrid>
            <w:tr w:rsidR="00D66F37" w:rsidRPr="00742077" w14:paraId="212C5569" w14:textId="77777777">
              <w:tc>
                <w:tcPr>
                  <w:tcW w:w="0" w:type="auto"/>
                </w:tcPr>
                <w:p w14:paraId="595495E0" w14:textId="77777777" w:rsidR="00D66F37" w:rsidRPr="004E5A5B" w:rsidRDefault="00D66F37" w:rsidP="00D66F37">
                  <w:pPr>
                    <w:pStyle w:val="Default"/>
                    <w:rPr>
                      <w:rFonts w:asciiTheme="minorHAnsi" w:hAnsiTheme="minorHAnsi" w:cstheme="minorHAnsi"/>
                      <w:sz w:val="22"/>
                      <w:szCs w:val="22"/>
                    </w:rPr>
                  </w:pPr>
                  <w:r w:rsidRPr="004E5A5B">
                    <w:rPr>
                      <w:rFonts w:asciiTheme="minorHAnsi" w:hAnsiTheme="minorHAnsi" w:cstheme="minorHAnsi"/>
                      <w:sz w:val="22"/>
                      <w:szCs w:val="22"/>
                    </w:rPr>
                    <w:t>Uczestnictwo we wspólnych programach szkoleniowych</w:t>
                  </w:r>
                </w:p>
              </w:tc>
              <w:tc>
                <w:tcPr>
                  <w:tcW w:w="0" w:type="auto"/>
                </w:tcPr>
                <w:p w14:paraId="1D06991B" w14:textId="77777777" w:rsidR="00D66F37" w:rsidRPr="004E5A5B" w:rsidRDefault="00D66F37" w:rsidP="00D66F37">
                  <w:pPr>
                    <w:pStyle w:val="Default"/>
                    <w:rPr>
                      <w:rFonts w:asciiTheme="minorHAnsi" w:hAnsiTheme="minorHAnsi" w:cstheme="minorHAnsi"/>
                      <w:sz w:val="22"/>
                      <w:szCs w:val="22"/>
                    </w:rPr>
                  </w:pPr>
                </w:p>
              </w:tc>
            </w:tr>
          </w:tbl>
          <w:p w14:paraId="389AA147" w14:textId="4AE9401A" w:rsidR="00BF7C65" w:rsidRPr="004E5A5B" w:rsidRDefault="00BF7C65" w:rsidP="00BF7C65">
            <w:pPr>
              <w:spacing w:before="100"/>
              <w:rPr>
                <w:rFonts w:asciiTheme="minorHAnsi" w:hAnsiTheme="minorHAnsi" w:cstheme="minorHAnsi"/>
                <w:color w:val="000000"/>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F29E7C1" w14:textId="714D11A4" w:rsidR="00BF7C65" w:rsidRPr="004E5A5B" w:rsidRDefault="00181FC0" w:rsidP="00BF7C65">
            <w:pPr>
              <w:spacing w:before="100"/>
              <w:rPr>
                <w:rFonts w:asciiTheme="minorHAnsi" w:hAnsiTheme="minorHAnsi" w:cstheme="minorHAnsi"/>
                <w:color w:val="000000"/>
                <w:sz w:val="22"/>
                <w:szCs w:val="22"/>
              </w:rPr>
            </w:pPr>
            <w:r w:rsidRPr="004E5A5B">
              <w:rPr>
                <w:rFonts w:asciiTheme="minorHAnsi" w:hAnsiTheme="minorHAnsi" w:cstheme="minorHAnsi"/>
                <w:sz w:val="22"/>
                <w:szCs w:val="22"/>
                <w:lang w:val="pl"/>
              </w:rPr>
              <w:t>Liczba uczestników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5AC8B1E" w14:textId="34270921" w:rsidR="00BF7C65" w:rsidRPr="004E5A5B" w:rsidRDefault="00634F70" w:rsidP="00BF7C65">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761B39F" w14:textId="75785DD2" w:rsidR="00BF7C65" w:rsidRPr="004E5A5B" w:rsidRDefault="00240406" w:rsidP="00BF7C65">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491</w:t>
            </w:r>
          </w:p>
        </w:tc>
      </w:tr>
      <w:tr w:rsidR="00BF7C65" w:rsidRPr="004E5A5B" w14:paraId="6504E6D0" w14:textId="77777777" w:rsidTr="008F789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45D19F8" w14:textId="77777777" w:rsidR="00BF7C65" w:rsidRPr="004E5A5B" w:rsidRDefault="00BF7C65" w:rsidP="00BF7C65">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2BA188F" w14:textId="77777777" w:rsidR="00BF7C65" w:rsidRPr="004E5A5B" w:rsidRDefault="00BF7C65" w:rsidP="00BF7C65">
            <w:pPr>
              <w:spacing w:before="100"/>
              <w:rPr>
                <w:rFonts w:asciiTheme="minorHAnsi" w:hAnsiTheme="minorHAnsi" w:cstheme="minorHAnsi"/>
                <w:color w:val="000000"/>
                <w:sz w:val="22"/>
                <w:szCs w:val="22"/>
              </w:rPr>
            </w:pPr>
            <w:r w:rsidRPr="004E5A5B">
              <w:rPr>
                <w:rFonts w:asciiTheme="minorHAnsi" w:hAnsiTheme="minorHAnsi" w:cstheme="minorHAnsi"/>
                <w:sz w:val="22"/>
                <w:szCs w:val="22"/>
                <w:lang w:val="pl"/>
              </w:rPr>
              <w:t>ISO6.3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84CFB24" w14:textId="43E8D559" w:rsidR="00BF7C65" w:rsidRPr="004E5A5B" w:rsidRDefault="00BD0C10" w:rsidP="00BF7C65">
            <w:pPr>
              <w:spacing w:before="100"/>
              <w:rPr>
                <w:rFonts w:asciiTheme="minorHAnsi" w:hAnsiTheme="minorHAnsi" w:cstheme="minorHAnsi"/>
                <w:color w:val="000000"/>
                <w:sz w:val="22"/>
                <w:szCs w:val="22"/>
              </w:rPr>
            </w:pPr>
            <w:r w:rsidRPr="004E5A5B">
              <w:rPr>
                <w:rFonts w:asciiTheme="minorHAnsi" w:hAnsiTheme="minorHAnsi" w:cstheme="minorHAnsi"/>
                <w:color w:val="000000"/>
                <w:kern w:val="24"/>
                <w:sz w:val="22"/>
                <w:szCs w:val="22"/>
                <w:lang w:val="pl"/>
              </w:rPr>
              <w:t>RCO87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4B8213" w14:textId="3139E50B" w:rsidR="00BF7C65" w:rsidRPr="004E5A5B" w:rsidRDefault="00BD0C10" w:rsidP="00BF7C65">
            <w:pPr>
              <w:spacing w:before="100"/>
              <w:rPr>
                <w:rFonts w:asciiTheme="minorHAnsi" w:hAnsiTheme="minorHAnsi" w:cstheme="minorHAnsi"/>
                <w:color w:val="000000"/>
                <w:sz w:val="22"/>
                <w:szCs w:val="22"/>
              </w:rPr>
            </w:pPr>
            <w:r w:rsidRPr="004E5A5B">
              <w:rPr>
                <w:rFonts w:asciiTheme="minorHAnsi" w:hAnsiTheme="minorHAnsi" w:cstheme="minorHAnsi"/>
                <w:color w:val="000000"/>
                <w:kern w:val="24"/>
                <w:sz w:val="22"/>
                <w:szCs w:val="22"/>
                <w:lang w:val="pl"/>
              </w:rPr>
              <w:t>Organizacje współpracujące ponad granicami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94A5209" w14:textId="77777777" w:rsidR="0025136C" w:rsidRPr="004E5A5B" w:rsidRDefault="0025136C" w:rsidP="0025136C">
            <w:pPr>
              <w:pStyle w:val="Default"/>
              <w:rPr>
                <w:rFonts w:asciiTheme="minorHAnsi" w:hAnsiTheme="minorHAnsi" w:cstheme="minorHAnsi"/>
                <w:sz w:val="22"/>
                <w:szCs w:val="22"/>
              </w:rPr>
            </w:pPr>
            <w:r w:rsidRPr="004E5A5B">
              <w:rPr>
                <w:rFonts w:asciiTheme="minorHAnsi" w:hAnsiTheme="minorHAnsi" w:cstheme="minorHAnsi"/>
                <w:sz w:val="22"/>
                <w:szCs w:val="22"/>
              </w:rPr>
              <w:t xml:space="preserve">Liczba organizacji </w:t>
            </w:r>
          </w:p>
          <w:p w14:paraId="37C9DF41" w14:textId="34AAA582" w:rsidR="00BF7C65" w:rsidRPr="004E5A5B" w:rsidRDefault="00BF7C65" w:rsidP="00BF7C65">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869DF9" w14:textId="02350606" w:rsidR="00BF7C65" w:rsidRPr="004E5A5B" w:rsidRDefault="00240406" w:rsidP="00BF7C65">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5673FBD" w14:textId="5CC8DCF5" w:rsidR="00BF7C65" w:rsidRPr="004E5A5B" w:rsidRDefault="00240406" w:rsidP="00BF7C65">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217</w:t>
            </w:r>
          </w:p>
        </w:tc>
      </w:tr>
      <w:tr w:rsidR="00BF7C65" w:rsidRPr="004E5A5B" w14:paraId="71C217B3" w14:textId="77777777" w:rsidTr="008F789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179966" w14:textId="77777777" w:rsidR="00BF7C65" w:rsidRPr="004E5A5B" w:rsidRDefault="00BF7C65" w:rsidP="00BF7C65">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C649DBF" w14:textId="77777777" w:rsidR="00BF7C65" w:rsidRPr="004E5A5B" w:rsidRDefault="00BF7C65" w:rsidP="00BF7C65">
            <w:pPr>
              <w:spacing w:before="100"/>
              <w:rPr>
                <w:rFonts w:asciiTheme="minorHAnsi" w:hAnsiTheme="minorHAnsi" w:cstheme="minorHAnsi"/>
                <w:color w:val="000000"/>
                <w:sz w:val="22"/>
                <w:szCs w:val="22"/>
              </w:rPr>
            </w:pPr>
            <w:r w:rsidRPr="004E5A5B">
              <w:rPr>
                <w:rFonts w:asciiTheme="minorHAnsi" w:hAnsiTheme="minorHAnsi" w:cstheme="minorHAnsi"/>
                <w:sz w:val="22"/>
                <w:szCs w:val="22"/>
                <w:lang w:val="pl"/>
              </w:rPr>
              <w:t>ISO6.3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B046B00" w14:textId="4601CB6F" w:rsidR="00BF7C65" w:rsidRPr="004E5A5B" w:rsidRDefault="00BD0C10" w:rsidP="00BF7C65">
            <w:pPr>
              <w:spacing w:before="100"/>
              <w:rPr>
                <w:rFonts w:asciiTheme="minorHAnsi" w:hAnsiTheme="minorHAnsi" w:cstheme="minorHAnsi"/>
                <w:color w:val="000000"/>
                <w:sz w:val="22"/>
                <w:szCs w:val="22"/>
              </w:rPr>
            </w:pPr>
            <w:r w:rsidRPr="004E5A5B">
              <w:rPr>
                <w:rFonts w:asciiTheme="minorHAnsi" w:hAnsiTheme="minorHAnsi" w:cstheme="minorHAnsi"/>
                <w:color w:val="000000"/>
                <w:kern w:val="24"/>
                <w:sz w:val="22"/>
                <w:szCs w:val="22"/>
                <w:lang w:val="pl"/>
              </w:rPr>
              <w:t>RCO115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8354CAF" w14:textId="77777777" w:rsidR="00B2071C" w:rsidRPr="004E5A5B" w:rsidRDefault="00B2071C" w:rsidP="00B2071C">
            <w:pPr>
              <w:pStyle w:val="Default"/>
              <w:rPr>
                <w:rFonts w:asciiTheme="minorHAnsi" w:hAnsiTheme="minorHAnsi" w:cstheme="minorHAnsi"/>
                <w:sz w:val="22"/>
                <w:szCs w:val="22"/>
              </w:rPr>
            </w:pPr>
            <w:r w:rsidRPr="004E5A5B">
              <w:rPr>
                <w:rFonts w:asciiTheme="minorHAnsi" w:hAnsiTheme="minorHAnsi" w:cstheme="minorHAnsi"/>
                <w:sz w:val="22"/>
                <w:szCs w:val="22"/>
              </w:rPr>
              <w:t>Wspólnie organizowane transgraniczne wydarzenia publiczne</w:t>
            </w:r>
          </w:p>
          <w:p w14:paraId="4389A4D5" w14:textId="3155E193" w:rsidR="00BF7C65" w:rsidRPr="004E5A5B" w:rsidRDefault="00BF7C65" w:rsidP="00BF7C65">
            <w:pPr>
              <w:spacing w:before="100"/>
              <w:rPr>
                <w:rFonts w:asciiTheme="minorHAnsi" w:hAnsiTheme="minorHAnsi" w:cstheme="minorHAnsi"/>
                <w:color w:val="000000"/>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E1EE53A" w14:textId="77777777" w:rsidR="0025136C" w:rsidRPr="004E5A5B" w:rsidRDefault="0025136C" w:rsidP="0025136C">
            <w:pPr>
              <w:pStyle w:val="Default"/>
              <w:rPr>
                <w:rFonts w:asciiTheme="minorHAnsi" w:hAnsiTheme="minorHAnsi" w:cstheme="minorHAnsi"/>
                <w:sz w:val="22"/>
                <w:szCs w:val="22"/>
              </w:rPr>
            </w:pPr>
            <w:r w:rsidRPr="004E5A5B">
              <w:rPr>
                <w:rFonts w:asciiTheme="minorHAnsi" w:hAnsiTheme="minorHAnsi" w:cstheme="minorHAnsi"/>
                <w:sz w:val="22"/>
                <w:szCs w:val="22"/>
              </w:rPr>
              <w:t xml:space="preserve">Liczba wydarzeń </w:t>
            </w:r>
          </w:p>
          <w:p w14:paraId="1285644F" w14:textId="46BB9F97" w:rsidR="00BF7C65" w:rsidRPr="004E5A5B" w:rsidRDefault="00BF7C65" w:rsidP="00BF7C65">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265F7E1" w14:textId="4734D0DF" w:rsidR="00BF7C65" w:rsidRPr="004E5A5B" w:rsidRDefault="00240406" w:rsidP="00BF7C65">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CE329A9" w14:textId="180E915C" w:rsidR="00BF7C65" w:rsidRPr="004E5A5B" w:rsidRDefault="00240406" w:rsidP="00BF7C65">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380</w:t>
            </w:r>
          </w:p>
        </w:tc>
      </w:tr>
    </w:tbl>
    <w:p w14:paraId="43396910" w14:textId="2229D3BD" w:rsidR="00BF7C65" w:rsidRPr="004E5A5B" w:rsidRDefault="00BF7C65" w:rsidP="00AA2D5F">
      <w:pPr>
        <w:pStyle w:val="Nagwek3"/>
        <w:tabs>
          <w:tab w:val="left" w:pos="1088"/>
        </w:tabs>
        <w:rPr>
          <w:rFonts w:asciiTheme="minorHAnsi" w:hAnsiTheme="minorHAnsi" w:cstheme="minorHAnsi"/>
          <w:b w:val="0"/>
          <w:bCs w:val="0"/>
          <w:iCs/>
          <w:color w:val="000000"/>
          <w:sz w:val="24"/>
          <w:szCs w:val="24"/>
        </w:rPr>
      </w:pPr>
      <w:bookmarkStart w:id="209" w:name="_Toc95731590"/>
      <w:bookmarkStart w:id="210" w:name="_Toc103145827"/>
      <w:r w:rsidRPr="004E5A5B">
        <w:rPr>
          <w:rFonts w:asciiTheme="minorHAnsi" w:hAnsiTheme="minorHAnsi" w:cstheme="minorHAnsi"/>
          <w:b w:val="0"/>
          <w:bCs w:val="0"/>
          <w:iCs/>
          <w:color w:val="000000"/>
          <w:sz w:val="24"/>
          <w:szCs w:val="24"/>
          <w:lang w:val="pl"/>
        </w:rPr>
        <w:t>Tabela 3 – Wskaźniki rezultatu</w:t>
      </w:r>
      <w:bookmarkEnd w:id="209"/>
      <w:bookmarkEnd w:id="2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rezultatu"/>
        <w:tblDescription w:val="W tabeli przedstawiono nazwy wskaźników rezultatu dla celu szczegółowego ISO 6.3: identyfikatory, jednostki miary dla każdego wskaźnika, ze wskazaniem roku referencyjnego, wartości bazowej i celu końcowego wraz ze źródłem danych."/>
      </w:tblPr>
      <w:tblGrid>
        <w:gridCol w:w="803"/>
        <w:gridCol w:w="1080"/>
        <w:gridCol w:w="1286"/>
        <w:gridCol w:w="1430"/>
        <w:gridCol w:w="1430"/>
        <w:gridCol w:w="767"/>
        <w:gridCol w:w="1094"/>
        <w:gridCol w:w="811"/>
        <w:gridCol w:w="964"/>
        <w:gridCol w:w="647"/>
      </w:tblGrid>
      <w:tr w:rsidR="00ED305B" w:rsidRPr="004E5A5B" w14:paraId="64A1B716" w14:textId="77777777" w:rsidTr="002D78EA">
        <w:trPr>
          <w:trHeight w:val="731"/>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59C4117" w14:textId="77777777" w:rsidR="00BF7C65" w:rsidRPr="004E5A5B" w:rsidRDefault="00BF7C65"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679DB7C" w14:textId="77777777" w:rsidR="00BF7C65" w:rsidRPr="004E5A5B" w:rsidRDefault="00BF7C65"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BE5EC81" w14:textId="26E63FDF" w:rsidR="00BF7C65" w:rsidRPr="004E5A5B" w:rsidRDefault="009B7473"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 xml:space="preserve">Nr </w:t>
            </w:r>
            <w:r w:rsidRPr="004E5A5B">
              <w:rPr>
                <w:rFonts w:asciiTheme="minorHAnsi" w:hAnsiTheme="minorHAnsi" w:cstheme="minorHAnsi"/>
                <w:sz w:val="22"/>
                <w:szCs w:val="22"/>
                <w:lang w:val="pl"/>
              </w:rPr>
              <w:t>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EAEDD24" w14:textId="77777777" w:rsidR="00BF7C65" w:rsidRPr="004E5A5B" w:rsidRDefault="00BF7C65"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5668479" w14:textId="77777777" w:rsidR="00BF7C65" w:rsidRPr="004E5A5B" w:rsidRDefault="00BF7C65"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8F4D9FD" w14:textId="6A2D0395" w:rsidR="00BF7C65" w:rsidRPr="004E5A5B" w:rsidRDefault="00ED305B"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 xml:space="preserve">Wartość </w:t>
            </w:r>
            <w:r w:rsidR="00BF7C65" w:rsidRPr="004E5A5B">
              <w:rPr>
                <w:rFonts w:asciiTheme="minorHAnsi" w:hAnsiTheme="minorHAnsi" w:cstheme="minorHAnsi"/>
                <w:color w:val="000000"/>
                <w:sz w:val="22"/>
                <w:szCs w:val="22"/>
                <w:lang w:val="pl"/>
              </w:rPr>
              <w:t>bazowa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45BBC6B" w14:textId="77777777" w:rsidR="00BF7C65" w:rsidRPr="004E5A5B" w:rsidRDefault="00BF7C65"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Rok referencyjny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E5811DD" w14:textId="0B2BDDFA" w:rsidR="00BF7C65" w:rsidRPr="004E5A5B" w:rsidRDefault="00BF7C65"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w:t>
            </w:r>
            <w:r w:rsidR="00ED305B" w:rsidRPr="004E5A5B">
              <w:rPr>
                <w:rFonts w:asciiTheme="minorHAnsi" w:hAnsiTheme="minorHAnsi" w:cstheme="minorHAnsi"/>
                <w:color w:val="000000"/>
                <w:sz w:val="22"/>
                <w:szCs w:val="22"/>
                <w:lang w:val="pl"/>
              </w:rPr>
              <w:t xml:space="preserve"> końcowy</w:t>
            </w:r>
            <w:r w:rsidRPr="004E5A5B">
              <w:rPr>
                <w:rFonts w:asciiTheme="minorHAnsi" w:hAnsiTheme="minorHAnsi" w:cstheme="minorHAnsi"/>
                <w:color w:val="000000"/>
                <w:sz w:val="22"/>
                <w:szCs w:val="22"/>
                <w:lang w:val="pl"/>
              </w:rPr>
              <w:t xml:space="preserve"> (2029 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3B21F95" w14:textId="77777777" w:rsidR="00BF7C65" w:rsidRPr="004E5A5B" w:rsidRDefault="00BF7C65" w:rsidP="00BF7C65">
            <w:pPr>
              <w:spacing w:before="100"/>
              <w:jc w:val="center"/>
              <w:rPr>
                <w:rFonts w:asciiTheme="minorHAnsi" w:hAnsiTheme="minorHAnsi" w:cstheme="minorHAnsi"/>
                <w:color w:val="000000"/>
              </w:rPr>
            </w:pPr>
            <w:r w:rsidRPr="004E5A5B">
              <w:rPr>
                <w:rFonts w:asciiTheme="minorHAnsi" w:hAnsiTheme="minorHAnsi" w:cstheme="minorHAnsi"/>
                <w:color w:val="000000"/>
                <w:lang w:val="pl"/>
              </w:rPr>
              <w:t>Źródło danych</w:t>
            </w:r>
          </w:p>
        </w:tc>
        <w:tc>
          <w:tcPr>
            <w:tcW w:w="3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37257DE" w14:textId="5BEF6676" w:rsidR="00BF7C65" w:rsidRPr="004E5A5B" w:rsidRDefault="00ED305B" w:rsidP="00BF7C65">
            <w:pPr>
              <w:spacing w:before="100"/>
              <w:rPr>
                <w:rFonts w:asciiTheme="minorHAnsi" w:hAnsiTheme="minorHAnsi" w:cstheme="minorHAnsi"/>
                <w:color w:val="000000"/>
              </w:rPr>
            </w:pPr>
            <w:r w:rsidRPr="004E5A5B">
              <w:rPr>
                <w:rFonts w:asciiTheme="minorHAnsi" w:hAnsiTheme="minorHAnsi" w:cstheme="minorHAnsi"/>
                <w:color w:val="000000"/>
                <w:lang w:val="pl"/>
              </w:rPr>
              <w:t>Uwagi</w:t>
            </w:r>
          </w:p>
        </w:tc>
      </w:tr>
      <w:tr w:rsidR="00ED305B" w:rsidRPr="004E5A5B" w14:paraId="199FFFA0" w14:textId="77777777" w:rsidTr="002D78EA">
        <w:trPr>
          <w:trHeight w:val="95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AF9C639" w14:textId="77777777" w:rsidR="00BF7C65" w:rsidRPr="004E5A5B" w:rsidRDefault="00BF7C65" w:rsidP="00BF7C65">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B363C84" w14:textId="77777777" w:rsidR="00BF7C65" w:rsidRPr="004E5A5B" w:rsidRDefault="00BF7C65" w:rsidP="00BF7C65">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ISO6.3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ABC7C8D" w14:textId="30614C8E" w:rsidR="00BF7C65" w:rsidRPr="004E5A5B" w:rsidRDefault="00BD0C10" w:rsidP="00BF7C65">
            <w:pPr>
              <w:spacing w:before="100"/>
              <w:rPr>
                <w:rFonts w:asciiTheme="minorHAnsi" w:hAnsiTheme="minorHAnsi" w:cstheme="minorHAnsi"/>
                <w:color w:val="000000"/>
                <w:sz w:val="22"/>
                <w:szCs w:val="22"/>
              </w:rPr>
            </w:pPr>
            <w:r w:rsidRPr="004E5A5B">
              <w:rPr>
                <w:rFonts w:asciiTheme="minorHAnsi" w:hAnsiTheme="minorHAnsi" w:cstheme="minorHAnsi"/>
                <w:color w:val="000000"/>
                <w:kern w:val="24"/>
                <w:sz w:val="22"/>
                <w:szCs w:val="22"/>
                <w:lang w:val="pl"/>
              </w:rPr>
              <w:t>RCR81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7A7BF55" w14:textId="77777777" w:rsidR="00BD6343" w:rsidRPr="004E5A5B" w:rsidRDefault="00BD6343" w:rsidP="00BD6343">
            <w:pPr>
              <w:pStyle w:val="Default"/>
              <w:rPr>
                <w:rFonts w:asciiTheme="minorHAnsi" w:hAnsiTheme="minorHAnsi" w:cstheme="minorHAnsi"/>
                <w:sz w:val="22"/>
                <w:szCs w:val="22"/>
              </w:rPr>
            </w:pPr>
            <w:r w:rsidRPr="004E5A5B">
              <w:rPr>
                <w:rFonts w:asciiTheme="minorHAnsi" w:hAnsiTheme="minorHAnsi" w:cstheme="minorHAnsi"/>
                <w:sz w:val="22"/>
                <w:szCs w:val="22"/>
              </w:rPr>
              <w:t>Liczba osób kończących wspólne programy szkoleniowe</w:t>
            </w:r>
          </w:p>
          <w:p w14:paraId="2C031CF1" w14:textId="0A3A95F6" w:rsidR="00BF7C65" w:rsidRPr="004E5A5B" w:rsidRDefault="00BF7C65" w:rsidP="00BF7C65">
            <w:pPr>
              <w:spacing w:before="100"/>
              <w:rPr>
                <w:rFonts w:asciiTheme="minorHAnsi" w:hAnsiTheme="minorHAnsi" w:cstheme="minorHAnsi"/>
                <w:color w:val="000000"/>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C666A8" w14:textId="77777777" w:rsidR="009F708D" w:rsidRPr="004E5A5B" w:rsidRDefault="009F708D" w:rsidP="009F708D">
            <w:pPr>
              <w:pStyle w:val="Default"/>
              <w:rPr>
                <w:rFonts w:asciiTheme="minorHAnsi" w:hAnsiTheme="minorHAnsi" w:cstheme="minorHAnsi"/>
                <w:sz w:val="22"/>
                <w:szCs w:val="22"/>
              </w:rPr>
            </w:pPr>
            <w:r w:rsidRPr="004E5A5B">
              <w:rPr>
                <w:rFonts w:asciiTheme="minorHAnsi" w:hAnsiTheme="minorHAnsi" w:cstheme="minorHAnsi"/>
                <w:sz w:val="22"/>
                <w:szCs w:val="22"/>
              </w:rPr>
              <w:t xml:space="preserve">Liczba uczestników kończących szkolenia </w:t>
            </w:r>
          </w:p>
          <w:p w14:paraId="0E7A1CCD" w14:textId="0497B0B9" w:rsidR="00BF7C65" w:rsidRPr="004E5A5B" w:rsidRDefault="00BF7C65" w:rsidP="00BF7C65">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DAF9061" w14:textId="1197D800" w:rsidR="00BF7C65" w:rsidRPr="004E5A5B" w:rsidRDefault="00BD0C10" w:rsidP="00BD0C10">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342C403" w14:textId="586A0A6B" w:rsidR="00BF7C65" w:rsidRPr="004E5A5B" w:rsidRDefault="00240406"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3667AC9" w14:textId="4D329F5C" w:rsidR="00BF7C65" w:rsidRPr="004E5A5B" w:rsidRDefault="00240406" w:rsidP="00BF7C65">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491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D8146BD" w14:textId="10085491" w:rsidR="00BF7C65" w:rsidRPr="004E5A5B" w:rsidRDefault="00240406" w:rsidP="00BF7C65">
            <w:pPr>
              <w:spacing w:before="100"/>
              <w:rPr>
                <w:rFonts w:asciiTheme="minorHAnsi" w:hAnsiTheme="minorHAnsi" w:cstheme="minorHAnsi"/>
                <w:color w:val="000000"/>
              </w:rPr>
            </w:pPr>
            <w:proofErr w:type="spellStart"/>
            <w:r w:rsidRPr="004E5A5B">
              <w:rPr>
                <w:rFonts w:asciiTheme="minorHAnsi" w:hAnsiTheme="minorHAnsi" w:cstheme="minorHAnsi"/>
                <w:color w:val="000000"/>
              </w:rPr>
              <w:t>Własne</w:t>
            </w:r>
            <w:proofErr w:type="spellEnd"/>
            <w:r w:rsidRPr="004E5A5B">
              <w:rPr>
                <w:rFonts w:asciiTheme="minorHAnsi" w:hAnsiTheme="minorHAnsi" w:cstheme="minorHAnsi"/>
                <w:color w:val="000000"/>
              </w:rPr>
              <w:t xml:space="preserve"> </w:t>
            </w:r>
            <w:proofErr w:type="spellStart"/>
            <w:r w:rsidRPr="004E5A5B">
              <w:rPr>
                <w:rFonts w:asciiTheme="minorHAnsi" w:hAnsiTheme="minorHAnsi" w:cstheme="minorHAnsi"/>
                <w:color w:val="000000"/>
              </w:rPr>
              <w:t>obliczenia</w:t>
            </w:r>
            <w:proofErr w:type="spellEnd"/>
          </w:p>
        </w:tc>
        <w:tc>
          <w:tcPr>
            <w:tcW w:w="3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8392B4" w14:textId="77777777" w:rsidR="00BF7C65" w:rsidRPr="004E5A5B" w:rsidRDefault="00BF7C65" w:rsidP="00BF7C65">
            <w:pPr>
              <w:spacing w:before="100"/>
              <w:rPr>
                <w:rFonts w:asciiTheme="minorHAnsi" w:hAnsiTheme="minorHAnsi" w:cstheme="minorHAnsi"/>
                <w:color w:val="000000"/>
              </w:rPr>
            </w:pPr>
          </w:p>
        </w:tc>
      </w:tr>
      <w:tr w:rsidR="00ED305B" w:rsidRPr="004E5A5B" w14:paraId="3DC36F80" w14:textId="77777777" w:rsidTr="002D78EA">
        <w:trPr>
          <w:trHeight w:val="95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F0C3C81" w14:textId="67D3D4C8" w:rsidR="00BD0C10" w:rsidRPr="004E5A5B" w:rsidRDefault="00BD0C10" w:rsidP="00BD0C10">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37A0591" w14:textId="4496DA04" w:rsidR="00BD0C10" w:rsidRPr="004E5A5B" w:rsidRDefault="00BD0C10" w:rsidP="00BD0C10">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ISO6.3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346A50" w14:textId="47CE18E5" w:rsidR="00BD0C10" w:rsidRPr="004E5A5B" w:rsidRDefault="00BD0C10" w:rsidP="00BD0C10">
            <w:pPr>
              <w:spacing w:before="100"/>
              <w:rPr>
                <w:rFonts w:asciiTheme="minorHAnsi" w:hAnsiTheme="minorHAnsi" w:cstheme="minorHAnsi"/>
                <w:color w:val="000000"/>
                <w:sz w:val="22"/>
                <w:szCs w:val="22"/>
              </w:rPr>
            </w:pPr>
            <w:r w:rsidRPr="004E5A5B">
              <w:rPr>
                <w:rFonts w:asciiTheme="minorHAnsi" w:hAnsiTheme="minorHAnsi" w:cstheme="minorHAnsi"/>
                <w:color w:val="000000"/>
                <w:kern w:val="24"/>
                <w:sz w:val="22"/>
                <w:szCs w:val="22"/>
                <w:lang w:val="pl"/>
              </w:rPr>
              <w:t>RCR84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4DF4259" w14:textId="3BAD58FF" w:rsidR="00BD0C10" w:rsidRPr="004E5A5B" w:rsidRDefault="00BD0C10" w:rsidP="00BD0C10">
            <w:pPr>
              <w:spacing w:before="100"/>
              <w:rPr>
                <w:rFonts w:asciiTheme="minorHAnsi" w:hAnsiTheme="minorHAnsi" w:cstheme="minorHAnsi"/>
                <w:color w:val="000000"/>
                <w:sz w:val="22"/>
                <w:szCs w:val="22"/>
                <w:lang w:val="pl-PL"/>
              </w:rPr>
            </w:pPr>
            <w:r w:rsidRPr="004E5A5B">
              <w:rPr>
                <w:rFonts w:asciiTheme="minorHAnsi" w:hAnsiTheme="minorHAnsi" w:cstheme="minorHAnsi"/>
                <w:color w:val="000000"/>
                <w:kern w:val="24"/>
                <w:sz w:val="22"/>
                <w:szCs w:val="22"/>
                <w:lang w:val="pl"/>
              </w:rPr>
              <w:t>Organizacje współpracujące ponad granicami po zakończeniu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532D29F" w14:textId="77777777" w:rsidR="00835C05" w:rsidRPr="004E5A5B" w:rsidRDefault="00835C05" w:rsidP="00835C05">
            <w:pPr>
              <w:pStyle w:val="Default"/>
              <w:rPr>
                <w:rFonts w:asciiTheme="minorHAnsi" w:hAnsiTheme="minorHAnsi" w:cstheme="minorHAnsi"/>
                <w:sz w:val="22"/>
                <w:szCs w:val="22"/>
              </w:rPr>
            </w:pPr>
            <w:r w:rsidRPr="004E5A5B">
              <w:rPr>
                <w:rFonts w:asciiTheme="minorHAnsi" w:hAnsiTheme="minorHAnsi" w:cstheme="minorHAnsi"/>
                <w:sz w:val="22"/>
                <w:szCs w:val="22"/>
              </w:rPr>
              <w:t xml:space="preserve">Liczba organizacji </w:t>
            </w:r>
          </w:p>
          <w:p w14:paraId="64012E84" w14:textId="4A635F15" w:rsidR="00BD0C10" w:rsidRPr="004E5A5B" w:rsidRDefault="00BD0C10" w:rsidP="00BD0C10">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C626428" w14:textId="09462470" w:rsidR="00BD0C10" w:rsidRPr="004E5A5B" w:rsidRDefault="00BD0C10" w:rsidP="00BD0C10">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5A92315" w14:textId="3AA347C3" w:rsidR="00BD0C10" w:rsidRPr="004E5A5B" w:rsidRDefault="00240406" w:rsidP="00BD0C10">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4B39A38" w14:textId="5F8FAF01" w:rsidR="00BD0C10" w:rsidRPr="004E5A5B" w:rsidRDefault="00240406" w:rsidP="00BD0C10">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152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9303C06" w14:textId="63C581CE" w:rsidR="00BD0C10" w:rsidRPr="004E5A5B" w:rsidRDefault="00240406" w:rsidP="00BD0C10">
            <w:pPr>
              <w:spacing w:before="100"/>
              <w:rPr>
                <w:rFonts w:asciiTheme="minorHAnsi" w:hAnsiTheme="minorHAnsi" w:cstheme="minorHAnsi"/>
                <w:color w:val="000000"/>
                <w:sz w:val="22"/>
                <w:szCs w:val="22"/>
              </w:rPr>
            </w:pPr>
            <w:proofErr w:type="spellStart"/>
            <w:r w:rsidRPr="004E5A5B">
              <w:rPr>
                <w:rFonts w:asciiTheme="minorHAnsi" w:hAnsiTheme="minorHAnsi" w:cstheme="minorHAnsi"/>
                <w:color w:val="000000"/>
                <w:sz w:val="22"/>
                <w:szCs w:val="22"/>
              </w:rPr>
              <w:t>Własne</w:t>
            </w:r>
            <w:proofErr w:type="spellEnd"/>
            <w:r w:rsidRPr="004E5A5B">
              <w:rPr>
                <w:rFonts w:asciiTheme="minorHAnsi" w:hAnsiTheme="minorHAnsi" w:cstheme="minorHAnsi"/>
                <w:color w:val="000000"/>
                <w:sz w:val="22"/>
                <w:szCs w:val="22"/>
              </w:rPr>
              <w:t xml:space="preserve"> </w:t>
            </w:r>
            <w:proofErr w:type="spellStart"/>
            <w:r w:rsidRPr="004E5A5B">
              <w:rPr>
                <w:rFonts w:asciiTheme="minorHAnsi" w:hAnsiTheme="minorHAnsi" w:cstheme="minorHAnsi"/>
                <w:color w:val="000000"/>
                <w:sz w:val="22"/>
                <w:szCs w:val="22"/>
              </w:rPr>
              <w:t>obliczenia</w:t>
            </w:r>
            <w:proofErr w:type="spellEnd"/>
          </w:p>
        </w:tc>
        <w:tc>
          <w:tcPr>
            <w:tcW w:w="3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A7B7851" w14:textId="77777777" w:rsidR="00BD0C10" w:rsidRPr="004E5A5B" w:rsidRDefault="00BD0C10" w:rsidP="00BD0C10">
            <w:pPr>
              <w:spacing w:before="100"/>
              <w:rPr>
                <w:rFonts w:asciiTheme="minorHAnsi" w:hAnsiTheme="minorHAnsi" w:cstheme="minorHAnsi"/>
                <w:color w:val="000000"/>
                <w:sz w:val="22"/>
                <w:szCs w:val="22"/>
              </w:rPr>
            </w:pPr>
          </w:p>
        </w:tc>
      </w:tr>
      <w:tr w:rsidR="00ED305B" w:rsidRPr="004E5A5B" w14:paraId="1DC3D022" w14:textId="77777777" w:rsidTr="002D78EA">
        <w:trPr>
          <w:trHeight w:val="1158"/>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C57405" w14:textId="769E152E" w:rsidR="00BD0C10" w:rsidRPr="004E5A5B" w:rsidRDefault="00BD0C10" w:rsidP="00BD0C10">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009F2A" w14:textId="299F71FC" w:rsidR="00BD0C10" w:rsidRPr="004E5A5B" w:rsidRDefault="00BD0C10" w:rsidP="00BD0C10">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ISO6.3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FE6BC58" w14:textId="133E534B" w:rsidR="00BD0C10" w:rsidRPr="004E5A5B" w:rsidRDefault="00BD0C10" w:rsidP="00BD0C10">
            <w:pPr>
              <w:spacing w:before="100"/>
              <w:rPr>
                <w:rFonts w:asciiTheme="minorHAnsi" w:hAnsiTheme="minorHAnsi" w:cstheme="minorHAnsi"/>
                <w:color w:val="000000"/>
                <w:sz w:val="22"/>
                <w:szCs w:val="22"/>
              </w:rPr>
            </w:pPr>
            <w:r w:rsidRPr="004E5A5B">
              <w:rPr>
                <w:rFonts w:asciiTheme="minorHAnsi" w:hAnsiTheme="minorHAnsi" w:cstheme="minorHAnsi"/>
                <w:color w:val="000000"/>
                <w:kern w:val="24"/>
                <w:sz w:val="22"/>
                <w:szCs w:val="22"/>
                <w:lang w:val="pl"/>
              </w:rPr>
              <w:t>RCR85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1D42449" w14:textId="6143731B" w:rsidR="00BD0C10" w:rsidRPr="004E5A5B" w:rsidRDefault="00E63C33" w:rsidP="00BD0C10">
            <w:pPr>
              <w:spacing w:before="100"/>
              <w:rPr>
                <w:rFonts w:asciiTheme="minorHAnsi" w:hAnsiTheme="minorHAnsi" w:cstheme="minorHAnsi"/>
                <w:color w:val="000000"/>
                <w:sz w:val="22"/>
                <w:szCs w:val="22"/>
                <w:lang w:val="pl-PL"/>
              </w:rPr>
            </w:pPr>
            <w:r w:rsidRPr="004E5A5B">
              <w:rPr>
                <w:rFonts w:asciiTheme="minorHAnsi" w:hAnsiTheme="minorHAnsi" w:cstheme="minorHAnsi"/>
                <w:color w:val="000000"/>
                <w:kern w:val="24"/>
                <w:sz w:val="22"/>
                <w:szCs w:val="22"/>
                <w:lang w:val="pl"/>
              </w:rPr>
              <w:t>Uczestnictwo we wspólnych działaniach</w:t>
            </w:r>
            <w:r w:rsidR="00BD0C10" w:rsidRPr="004E5A5B">
              <w:rPr>
                <w:rFonts w:asciiTheme="minorHAnsi" w:hAnsiTheme="minorHAnsi" w:cstheme="minorHAnsi"/>
                <w:color w:val="000000"/>
                <w:kern w:val="24"/>
                <w:sz w:val="22"/>
                <w:szCs w:val="22"/>
                <w:lang w:val="pl"/>
              </w:rPr>
              <w:t xml:space="preserve"> transgranicznych po zakończeniu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A55D6DF" w14:textId="77777777" w:rsidR="00F460CB" w:rsidRPr="004E5A5B" w:rsidRDefault="00F460CB" w:rsidP="00F460CB">
            <w:pPr>
              <w:pStyle w:val="Default"/>
              <w:rPr>
                <w:rFonts w:asciiTheme="minorHAnsi" w:hAnsiTheme="minorHAnsi" w:cstheme="minorHAnsi"/>
                <w:sz w:val="22"/>
                <w:szCs w:val="22"/>
              </w:rPr>
            </w:pPr>
            <w:r w:rsidRPr="004E5A5B">
              <w:rPr>
                <w:rFonts w:asciiTheme="minorHAnsi" w:hAnsiTheme="minorHAnsi" w:cstheme="minorHAnsi"/>
                <w:sz w:val="22"/>
                <w:szCs w:val="22"/>
              </w:rPr>
              <w:t xml:space="preserve">Liczba udziałów we wspólnych działaniach transgranicznych po zakończeniu projektu </w:t>
            </w:r>
          </w:p>
          <w:p w14:paraId="6280B8DB" w14:textId="73A3C1C6" w:rsidR="00BD0C10" w:rsidRPr="004E5A5B" w:rsidRDefault="00BD0C10" w:rsidP="00BD0C10">
            <w:pPr>
              <w:spacing w:before="100"/>
              <w:rPr>
                <w:rFonts w:asciiTheme="minorHAnsi" w:hAnsiTheme="minorHAnsi" w:cstheme="minorHAnsi"/>
                <w:color w:val="000000"/>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F4091D1" w14:textId="62F08526" w:rsidR="00BD0C10" w:rsidRPr="004E5A5B" w:rsidRDefault="00BD0C10" w:rsidP="00BD0C10">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B2708CB" w14:textId="148F7EAD" w:rsidR="00BD0C10" w:rsidRPr="004E5A5B" w:rsidRDefault="00240406" w:rsidP="00BD0C10">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38935FA" w14:textId="09A8C560" w:rsidR="00BD0C10" w:rsidRPr="004E5A5B" w:rsidRDefault="00240406" w:rsidP="00BD0C10">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E896C1" w14:textId="2B11AC01" w:rsidR="00BD0C10" w:rsidRPr="004E5A5B" w:rsidRDefault="00240406" w:rsidP="00BD0C10">
            <w:pPr>
              <w:spacing w:before="100"/>
              <w:rPr>
                <w:rFonts w:asciiTheme="minorHAnsi" w:hAnsiTheme="minorHAnsi" w:cstheme="minorHAnsi"/>
                <w:color w:val="000000"/>
                <w:sz w:val="22"/>
                <w:szCs w:val="22"/>
              </w:rPr>
            </w:pPr>
            <w:proofErr w:type="spellStart"/>
            <w:r w:rsidRPr="004E5A5B">
              <w:rPr>
                <w:rFonts w:asciiTheme="minorHAnsi" w:hAnsiTheme="minorHAnsi" w:cstheme="minorHAnsi"/>
                <w:color w:val="000000"/>
                <w:sz w:val="22"/>
                <w:szCs w:val="22"/>
              </w:rPr>
              <w:t>Własne</w:t>
            </w:r>
            <w:proofErr w:type="spellEnd"/>
            <w:r w:rsidRPr="004E5A5B">
              <w:rPr>
                <w:rFonts w:asciiTheme="minorHAnsi" w:hAnsiTheme="minorHAnsi" w:cstheme="minorHAnsi"/>
                <w:color w:val="000000"/>
                <w:sz w:val="22"/>
                <w:szCs w:val="22"/>
              </w:rPr>
              <w:t xml:space="preserve"> </w:t>
            </w:r>
            <w:proofErr w:type="spellStart"/>
            <w:r w:rsidRPr="004E5A5B">
              <w:rPr>
                <w:rFonts w:asciiTheme="minorHAnsi" w:hAnsiTheme="minorHAnsi" w:cstheme="minorHAnsi"/>
                <w:color w:val="000000"/>
                <w:sz w:val="22"/>
                <w:szCs w:val="22"/>
              </w:rPr>
              <w:t>obliczenia</w:t>
            </w:r>
            <w:proofErr w:type="spellEnd"/>
          </w:p>
        </w:tc>
        <w:tc>
          <w:tcPr>
            <w:tcW w:w="3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2EC4945" w14:textId="77777777" w:rsidR="00BD0C10" w:rsidRPr="004E5A5B" w:rsidRDefault="00BD0C10" w:rsidP="00BD0C10">
            <w:pPr>
              <w:spacing w:before="100"/>
              <w:rPr>
                <w:rFonts w:asciiTheme="minorHAnsi" w:hAnsiTheme="minorHAnsi" w:cstheme="minorHAnsi"/>
                <w:color w:val="000000"/>
                <w:sz w:val="22"/>
                <w:szCs w:val="22"/>
              </w:rPr>
            </w:pPr>
          </w:p>
        </w:tc>
      </w:tr>
    </w:tbl>
    <w:p w14:paraId="2A1E56E5" w14:textId="4FB14C33" w:rsidR="00BF7C65" w:rsidRPr="004E5A5B" w:rsidRDefault="00BF7C65" w:rsidP="00592F8C">
      <w:pPr>
        <w:pStyle w:val="Nagwek3"/>
        <w:rPr>
          <w:rFonts w:asciiTheme="minorHAnsi" w:hAnsiTheme="minorHAnsi" w:cstheme="minorHAnsi"/>
          <w:color w:val="000000"/>
          <w:sz w:val="24"/>
          <w:szCs w:val="24"/>
        </w:rPr>
      </w:pPr>
      <w:bookmarkStart w:id="211" w:name="_Toc95731591"/>
      <w:bookmarkStart w:id="212" w:name="_Toc103145828"/>
      <w:r w:rsidRPr="004E5A5B">
        <w:rPr>
          <w:rFonts w:asciiTheme="minorHAnsi" w:hAnsiTheme="minorHAnsi" w:cstheme="minorHAnsi"/>
          <w:color w:val="000000"/>
          <w:sz w:val="24"/>
          <w:szCs w:val="24"/>
          <w:lang w:val="pl"/>
        </w:rPr>
        <w:t>2.</w:t>
      </w:r>
      <w:r w:rsidR="0026118C" w:rsidRPr="004E5A5B">
        <w:rPr>
          <w:rFonts w:asciiTheme="minorHAnsi" w:hAnsiTheme="minorHAnsi" w:cstheme="minorHAnsi"/>
          <w:color w:val="000000"/>
          <w:sz w:val="24"/>
          <w:szCs w:val="24"/>
          <w:lang w:val="pl"/>
        </w:rPr>
        <w:t>4</w:t>
      </w:r>
      <w:r w:rsidRPr="004E5A5B">
        <w:rPr>
          <w:rFonts w:asciiTheme="minorHAnsi" w:hAnsiTheme="minorHAnsi" w:cstheme="minorHAnsi"/>
          <w:color w:val="000000"/>
          <w:sz w:val="24"/>
          <w:szCs w:val="24"/>
          <w:lang w:val="pl"/>
        </w:rPr>
        <w:t>.</w:t>
      </w:r>
      <w:r w:rsidR="00595A63" w:rsidRPr="004E5A5B">
        <w:rPr>
          <w:rFonts w:asciiTheme="minorHAnsi" w:hAnsiTheme="minorHAnsi" w:cstheme="minorHAnsi"/>
          <w:color w:val="000000"/>
          <w:sz w:val="24"/>
          <w:szCs w:val="24"/>
          <w:lang w:val="pl"/>
        </w:rPr>
        <w:t>2</w:t>
      </w:r>
      <w:r w:rsidRPr="004E5A5B">
        <w:rPr>
          <w:rFonts w:asciiTheme="minorHAnsi" w:hAnsiTheme="minorHAnsi" w:cstheme="minorHAnsi"/>
          <w:color w:val="000000"/>
          <w:sz w:val="24"/>
          <w:szCs w:val="24"/>
          <w:lang w:val="pl"/>
        </w:rPr>
        <w:t>.3. Główne grupy docelowe</w:t>
      </w:r>
      <w:bookmarkEnd w:id="211"/>
      <w:bookmarkEnd w:id="212"/>
    </w:p>
    <w:p w14:paraId="34222176" w14:textId="5FC531BF" w:rsidR="00AA2D5F" w:rsidRPr="004E5A5B" w:rsidRDefault="00140CE4" w:rsidP="00BF7C65">
      <w:pPr>
        <w:spacing w:before="10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BF7C65" w:rsidRPr="004E5A5B">
        <w:rPr>
          <w:rFonts w:asciiTheme="minorHAnsi" w:hAnsiTheme="minorHAnsi" w:cstheme="minorHAnsi"/>
          <w:color w:val="000000"/>
          <w:lang w:val="pl"/>
        </w:rPr>
        <w:t xml:space="preserve">: art. 17 ust. 3 lit. e) </w:t>
      </w:r>
      <w:proofErr w:type="spellStart"/>
      <w:r w:rsidR="00BF7C65" w:rsidRPr="004E5A5B">
        <w:rPr>
          <w:rFonts w:asciiTheme="minorHAnsi" w:hAnsiTheme="minorHAnsi" w:cstheme="minorHAnsi"/>
          <w:color w:val="000000"/>
          <w:lang w:val="pl"/>
        </w:rPr>
        <w:t>ppkt</w:t>
      </w:r>
      <w:proofErr w:type="spellEnd"/>
      <w:r w:rsidR="00BF7C65" w:rsidRPr="004E5A5B">
        <w:rPr>
          <w:rFonts w:asciiTheme="minorHAnsi" w:hAnsiTheme="minorHAnsi" w:cstheme="minorHAnsi"/>
          <w:color w:val="000000"/>
          <w:lang w:val="pl"/>
        </w:rPr>
        <w:t xml:space="preserve"> (iii), art. 17 ust. 9 lit. c) </w:t>
      </w:r>
      <w:proofErr w:type="spellStart"/>
      <w:r w:rsidR="00BF7C65" w:rsidRPr="004E5A5B">
        <w:rPr>
          <w:rFonts w:asciiTheme="minorHAnsi" w:hAnsiTheme="minorHAnsi" w:cstheme="minorHAnsi"/>
          <w:color w:val="000000"/>
          <w:lang w:val="pl"/>
        </w:rPr>
        <w:t>ppkt</w:t>
      </w:r>
      <w:proofErr w:type="spellEnd"/>
      <w:r w:rsidR="00BF7C65" w:rsidRPr="004E5A5B">
        <w:rPr>
          <w:rFonts w:asciiTheme="minorHAnsi" w:hAnsiTheme="minorHAnsi" w:cstheme="minorHAnsi"/>
          <w:color w:val="000000"/>
          <w:lang w:val="pl"/>
        </w:rPr>
        <w:t xml:space="preserve"> (iv)</w:t>
      </w:r>
    </w:p>
    <w:p w14:paraId="2D04C29C" w14:textId="77777777" w:rsidR="00AA2D5F" w:rsidRPr="004E5A5B" w:rsidRDefault="00AA2D5F" w:rsidP="00AA2D5F">
      <w:pPr>
        <w:spacing w:before="100" w:after="200" w:line="360" w:lineRule="auto"/>
        <w:rPr>
          <w:rFonts w:asciiTheme="minorHAnsi" w:hAnsiTheme="minorHAnsi" w:cstheme="minorHAnsi"/>
          <w:lang w:val="pl-PL"/>
        </w:rPr>
      </w:pPr>
      <w:r w:rsidRPr="004E5A5B">
        <w:rPr>
          <w:rFonts w:asciiTheme="minorHAnsi" w:hAnsiTheme="minorHAnsi" w:cstheme="minorHAnsi"/>
          <w:lang w:val="pl"/>
        </w:rPr>
        <w:t>Do grup wsparcia w ramach tego celu szczegółowego zaliczają się następujące instytucje:</w:t>
      </w:r>
    </w:p>
    <w:p w14:paraId="2AAAAE4B" w14:textId="77777777" w:rsidR="00AA2D5F" w:rsidRPr="004E5A5B" w:rsidRDefault="00AA2D5F" w:rsidP="00AA2D5F">
      <w:pPr>
        <w:pStyle w:val="Akapitzlist"/>
        <w:numPr>
          <w:ilvl w:val="0"/>
          <w:numId w:val="28"/>
        </w:numPr>
        <w:spacing w:before="100" w:after="200" w:line="360" w:lineRule="auto"/>
        <w:ind w:left="709"/>
        <w:rPr>
          <w:rFonts w:asciiTheme="minorHAnsi" w:hAnsiTheme="minorHAnsi" w:cstheme="minorHAnsi"/>
          <w:lang w:val="pl-PL"/>
        </w:rPr>
      </w:pPr>
      <w:r w:rsidRPr="004E5A5B">
        <w:rPr>
          <w:rFonts w:asciiTheme="minorHAnsi" w:hAnsiTheme="minorHAnsi" w:cstheme="minorHAnsi"/>
          <w:lang w:val="pl"/>
        </w:rPr>
        <w:t>jednostki administracji państwowej, regionalnej i samorządowej, stowarzyszenia tych jednostek i podległe im instytucje,</w:t>
      </w:r>
    </w:p>
    <w:p w14:paraId="70ED41FE" w14:textId="77777777" w:rsidR="00AA2D5F" w:rsidRPr="004E5A5B" w:rsidRDefault="00AA2D5F" w:rsidP="00AA2D5F">
      <w:pPr>
        <w:pStyle w:val="Akapitzlist"/>
        <w:numPr>
          <w:ilvl w:val="0"/>
          <w:numId w:val="28"/>
        </w:numPr>
        <w:spacing w:before="100" w:after="200" w:line="360" w:lineRule="auto"/>
        <w:ind w:left="709"/>
        <w:rPr>
          <w:rFonts w:asciiTheme="minorHAnsi" w:hAnsiTheme="minorHAnsi" w:cstheme="minorHAnsi"/>
          <w:lang w:val="pl-PL"/>
        </w:rPr>
      </w:pPr>
      <w:r w:rsidRPr="004E5A5B">
        <w:rPr>
          <w:rFonts w:asciiTheme="minorHAnsi" w:hAnsiTheme="minorHAnsi" w:cstheme="minorHAnsi"/>
          <w:lang w:val="pl"/>
        </w:rPr>
        <w:t>inne podmioty prawa publicznego (np. izby, organy administracji rządowej),</w:t>
      </w:r>
    </w:p>
    <w:p w14:paraId="5909A9CE" w14:textId="77777777" w:rsidR="00AA2D5F" w:rsidRPr="004E5A5B" w:rsidRDefault="00AA2D5F" w:rsidP="00AA2D5F">
      <w:pPr>
        <w:pStyle w:val="Akapitzlist"/>
        <w:numPr>
          <w:ilvl w:val="0"/>
          <w:numId w:val="19"/>
        </w:numPr>
        <w:spacing w:before="100" w:after="200" w:line="360" w:lineRule="auto"/>
        <w:rPr>
          <w:rFonts w:asciiTheme="minorHAnsi" w:hAnsiTheme="minorHAnsi" w:cstheme="minorHAnsi"/>
          <w:lang w:val="en-GB"/>
        </w:rPr>
      </w:pPr>
      <w:r w:rsidRPr="004E5A5B">
        <w:rPr>
          <w:rFonts w:asciiTheme="minorHAnsi" w:hAnsiTheme="minorHAnsi" w:cstheme="minorHAnsi"/>
          <w:lang w:val="pl"/>
        </w:rPr>
        <w:t>szkoły i placówki oświatowe,</w:t>
      </w:r>
    </w:p>
    <w:p w14:paraId="62C4197A" w14:textId="77777777" w:rsidR="00AA2D5F" w:rsidRPr="004E5A5B" w:rsidRDefault="00AA2D5F" w:rsidP="00AA2D5F">
      <w:pPr>
        <w:pStyle w:val="Akapitzlist"/>
        <w:numPr>
          <w:ilvl w:val="0"/>
          <w:numId w:val="19"/>
        </w:numPr>
        <w:spacing w:before="100" w:after="200" w:line="360" w:lineRule="auto"/>
        <w:rPr>
          <w:rFonts w:asciiTheme="minorHAnsi" w:hAnsiTheme="minorHAnsi" w:cstheme="minorHAnsi"/>
          <w:lang w:val="pl-PL"/>
        </w:rPr>
      </w:pPr>
      <w:r w:rsidRPr="004E5A5B">
        <w:rPr>
          <w:rFonts w:asciiTheme="minorHAnsi" w:hAnsiTheme="minorHAnsi" w:cstheme="minorHAnsi"/>
          <w:lang w:val="pl"/>
        </w:rPr>
        <w:t>jednostki szkolnictwa wyższego i instytucje naukowe,</w:t>
      </w:r>
    </w:p>
    <w:p w14:paraId="18124EC4" w14:textId="77777777" w:rsidR="00AA2D5F" w:rsidRPr="004E5A5B" w:rsidRDefault="00AA2D5F" w:rsidP="00AA2D5F">
      <w:pPr>
        <w:pStyle w:val="Akapitzlist"/>
        <w:numPr>
          <w:ilvl w:val="0"/>
          <w:numId w:val="19"/>
        </w:numPr>
        <w:spacing w:before="100" w:after="200" w:line="360" w:lineRule="auto"/>
        <w:rPr>
          <w:rFonts w:asciiTheme="minorHAnsi" w:hAnsiTheme="minorHAnsi" w:cstheme="minorHAnsi"/>
          <w:lang w:val="en-GB"/>
        </w:rPr>
      </w:pPr>
      <w:r w:rsidRPr="004E5A5B">
        <w:rPr>
          <w:rFonts w:asciiTheme="minorHAnsi" w:hAnsiTheme="minorHAnsi" w:cstheme="minorHAnsi"/>
          <w:lang w:val="pl"/>
        </w:rPr>
        <w:t>organizacje pozarządowe,</w:t>
      </w:r>
    </w:p>
    <w:p w14:paraId="116468D5" w14:textId="77777777" w:rsidR="00AA2D5F" w:rsidRPr="004E5A5B" w:rsidRDefault="00AA2D5F" w:rsidP="00AA2D5F">
      <w:pPr>
        <w:pStyle w:val="Akapitzlist"/>
        <w:numPr>
          <w:ilvl w:val="0"/>
          <w:numId w:val="19"/>
        </w:numPr>
        <w:spacing w:before="100" w:after="200" w:line="360" w:lineRule="auto"/>
        <w:rPr>
          <w:rFonts w:asciiTheme="minorHAnsi" w:hAnsiTheme="minorHAnsi" w:cstheme="minorHAnsi"/>
          <w:lang w:val="pl-PL"/>
        </w:rPr>
      </w:pPr>
      <w:r w:rsidRPr="004E5A5B">
        <w:rPr>
          <w:rFonts w:asciiTheme="minorHAnsi" w:hAnsiTheme="minorHAnsi" w:cstheme="minorHAnsi"/>
          <w:lang w:val="pl"/>
        </w:rPr>
        <w:t>inne podmioty prowadzące działalność kulturalną lub edukacyjną.</w:t>
      </w:r>
    </w:p>
    <w:p w14:paraId="54166CA0" w14:textId="77777777" w:rsidR="00AA2D5F" w:rsidRPr="004E5A5B" w:rsidRDefault="00AA2D5F" w:rsidP="00AA2D5F">
      <w:pPr>
        <w:pStyle w:val="Nagwek4"/>
        <w:spacing w:line="360" w:lineRule="auto"/>
        <w:rPr>
          <w:rFonts w:asciiTheme="minorHAnsi" w:hAnsiTheme="minorHAnsi" w:cstheme="minorHAnsi"/>
          <w:caps/>
          <w:sz w:val="24"/>
          <w:szCs w:val="24"/>
          <w:lang w:val="pl-PL"/>
        </w:rPr>
      </w:pPr>
      <w:r w:rsidRPr="004E5A5B">
        <w:rPr>
          <w:rFonts w:asciiTheme="minorHAnsi" w:hAnsiTheme="minorHAnsi" w:cstheme="minorHAnsi"/>
          <w:caps/>
          <w:sz w:val="24"/>
          <w:szCs w:val="24"/>
          <w:lang w:val="pl"/>
        </w:rPr>
        <w:t xml:space="preserve">Konkretne obszary docelowe, w tym planowane wykorzystanie zintegrowanych inwestycji terytorialnych, rozwoju lokalnego kierowanego przez społeczność lub innych narzędzi terytorialnych </w:t>
      </w:r>
    </w:p>
    <w:p w14:paraId="3C9B4DCF" w14:textId="2B12487A" w:rsidR="00AA2D5F" w:rsidRPr="004E5A5B" w:rsidRDefault="00AA2D5F" w:rsidP="002D78EA">
      <w:pPr>
        <w:spacing w:line="360" w:lineRule="auto"/>
        <w:rPr>
          <w:rFonts w:asciiTheme="minorHAnsi" w:eastAsia="Lato" w:hAnsiTheme="minorHAnsi" w:cstheme="minorHAnsi"/>
          <w:lang w:val="pl-PL"/>
        </w:rPr>
      </w:pPr>
      <w:r w:rsidRPr="004E5A5B">
        <w:rPr>
          <w:rFonts w:asciiTheme="minorHAnsi" w:hAnsiTheme="minorHAnsi" w:cstheme="minorHAnsi"/>
          <w:lang w:va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370437CE" w14:textId="3CC91213" w:rsidR="00BF7C65" w:rsidRPr="004E5A5B" w:rsidRDefault="00BF7C65" w:rsidP="005951D6">
      <w:pPr>
        <w:pStyle w:val="Nagwek3"/>
        <w:rPr>
          <w:rFonts w:asciiTheme="minorHAnsi" w:hAnsiTheme="minorHAnsi" w:cstheme="minorHAnsi"/>
          <w:color w:val="000000"/>
          <w:sz w:val="24"/>
          <w:szCs w:val="24"/>
          <w:lang w:val="pl-PL"/>
        </w:rPr>
      </w:pPr>
      <w:bookmarkStart w:id="213" w:name="_Toc95731592"/>
      <w:bookmarkStart w:id="214" w:name="_Toc103145829"/>
      <w:r w:rsidRPr="004E5A5B">
        <w:rPr>
          <w:rFonts w:asciiTheme="minorHAnsi" w:hAnsiTheme="minorHAnsi" w:cstheme="minorHAnsi"/>
          <w:color w:val="000000"/>
          <w:sz w:val="24"/>
          <w:szCs w:val="24"/>
          <w:lang w:val="pl"/>
        </w:rPr>
        <w:t>2.</w:t>
      </w:r>
      <w:r w:rsidR="001668CC" w:rsidRPr="004E5A5B">
        <w:rPr>
          <w:rFonts w:asciiTheme="minorHAnsi" w:hAnsiTheme="minorHAnsi" w:cstheme="minorHAnsi"/>
          <w:color w:val="000000"/>
          <w:sz w:val="24"/>
          <w:szCs w:val="24"/>
          <w:lang w:val="pl"/>
        </w:rPr>
        <w:t>4</w:t>
      </w:r>
      <w:r w:rsidRPr="004E5A5B">
        <w:rPr>
          <w:rFonts w:asciiTheme="minorHAnsi" w:hAnsiTheme="minorHAnsi" w:cstheme="minorHAnsi"/>
          <w:color w:val="000000"/>
          <w:sz w:val="24"/>
          <w:szCs w:val="24"/>
          <w:lang w:val="pl"/>
        </w:rPr>
        <w:t>.</w:t>
      </w:r>
      <w:r w:rsidR="00595A63" w:rsidRPr="004E5A5B">
        <w:rPr>
          <w:rFonts w:asciiTheme="minorHAnsi" w:hAnsiTheme="minorHAnsi" w:cstheme="minorHAnsi"/>
          <w:color w:val="000000"/>
          <w:sz w:val="24"/>
          <w:szCs w:val="24"/>
          <w:lang w:val="pl"/>
        </w:rPr>
        <w:t>2</w:t>
      </w:r>
      <w:r w:rsidRPr="004E5A5B">
        <w:rPr>
          <w:rFonts w:asciiTheme="minorHAnsi" w:hAnsiTheme="minorHAnsi" w:cstheme="minorHAnsi"/>
          <w:color w:val="000000"/>
          <w:sz w:val="24"/>
          <w:szCs w:val="24"/>
          <w:lang w:val="pl"/>
        </w:rPr>
        <w:t xml:space="preserve">.4. </w:t>
      </w:r>
      <w:r w:rsidR="009D1CB5" w:rsidRPr="004E5A5B">
        <w:rPr>
          <w:rFonts w:asciiTheme="minorHAnsi" w:hAnsiTheme="minorHAnsi" w:cstheme="minorHAnsi"/>
          <w:color w:val="000000"/>
          <w:sz w:val="24"/>
          <w:szCs w:val="24"/>
          <w:lang w:val="pl"/>
        </w:rPr>
        <w:t>Wskazanie konkretnych terytoriów objętych wsparciem, z uwzględnieniem planowanego wykorzystania zintegrowanych inwestycji terytorialnych, rozwoju lokalnego kierowanego przez społeczność lub innych narzędzi terytorialnych</w:t>
      </w:r>
      <w:bookmarkEnd w:id="213"/>
      <w:bookmarkEnd w:id="214"/>
    </w:p>
    <w:p w14:paraId="5B3704D2" w14:textId="77732CDC" w:rsidR="00AA2D5F" w:rsidRPr="004E5A5B" w:rsidRDefault="00140CE4" w:rsidP="002D78EA">
      <w:pPr>
        <w:spacing w:after="12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BF7C65" w:rsidRPr="004E5A5B">
        <w:rPr>
          <w:rFonts w:asciiTheme="minorHAnsi" w:hAnsiTheme="minorHAnsi" w:cstheme="minorHAnsi"/>
          <w:color w:val="000000"/>
          <w:lang w:val="pl"/>
        </w:rPr>
        <w:t xml:space="preserve">: art. 17 ust. 3 lit. e) </w:t>
      </w:r>
      <w:proofErr w:type="spellStart"/>
      <w:r w:rsidR="00BF7C65" w:rsidRPr="004E5A5B">
        <w:rPr>
          <w:rFonts w:asciiTheme="minorHAnsi" w:hAnsiTheme="minorHAnsi" w:cstheme="minorHAnsi"/>
          <w:color w:val="000000"/>
          <w:lang w:val="pl"/>
        </w:rPr>
        <w:t>ppkt</w:t>
      </w:r>
      <w:proofErr w:type="spellEnd"/>
      <w:r w:rsidR="00BF7C65" w:rsidRPr="004E5A5B">
        <w:rPr>
          <w:rFonts w:asciiTheme="minorHAnsi" w:hAnsiTheme="minorHAnsi" w:cstheme="minorHAnsi"/>
          <w:color w:val="000000"/>
          <w:lang w:val="pl"/>
        </w:rPr>
        <w:t xml:space="preserve"> (iv)</w:t>
      </w:r>
    </w:p>
    <w:p w14:paraId="4486A5D1" w14:textId="77777777" w:rsidR="00AA2D5F" w:rsidRPr="004E5A5B" w:rsidRDefault="00AA2D5F" w:rsidP="002D78EA">
      <w:pPr>
        <w:spacing w:after="120"/>
        <w:rPr>
          <w:rFonts w:asciiTheme="minorHAnsi" w:hAnsiTheme="minorHAnsi" w:cstheme="minorHAnsi"/>
          <w:lang w:val="pl-PL"/>
        </w:rPr>
      </w:pPr>
      <w:r w:rsidRPr="004E5A5B">
        <w:rPr>
          <w:rFonts w:asciiTheme="minorHAnsi" w:hAnsiTheme="minorHAnsi" w:cstheme="minorHAnsi"/>
          <w:lang w:val="pl"/>
        </w:rPr>
        <w:t>Program nie przewiduje stosowania żadnych narzędzi terytorialnych, o których mowa powyżej.</w:t>
      </w:r>
    </w:p>
    <w:p w14:paraId="30B5ABA5" w14:textId="77777777" w:rsidR="00AA2D5F" w:rsidRPr="004E5A5B" w:rsidRDefault="00AA2D5F" w:rsidP="00BF7C65">
      <w:pPr>
        <w:spacing w:before="100"/>
        <w:rPr>
          <w:rFonts w:asciiTheme="minorHAnsi" w:hAnsiTheme="minorHAnsi" w:cstheme="minorHAnsi"/>
          <w:color w:val="000000"/>
          <w:lang w:val="pl-PL"/>
        </w:rPr>
      </w:pPr>
    </w:p>
    <w:p w14:paraId="32E7B65F" w14:textId="13BD7F69" w:rsidR="00BF7C65" w:rsidRPr="004E5A5B" w:rsidRDefault="00BF7C65" w:rsidP="008F791F">
      <w:pPr>
        <w:pStyle w:val="Nagwek3"/>
        <w:rPr>
          <w:rFonts w:asciiTheme="minorHAnsi" w:hAnsiTheme="minorHAnsi" w:cstheme="minorHAnsi"/>
          <w:color w:val="000000"/>
          <w:sz w:val="24"/>
          <w:szCs w:val="24"/>
          <w:lang w:val="pl-PL"/>
        </w:rPr>
      </w:pPr>
      <w:bookmarkStart w:id="215" w:name="_Toc95731593"/>
      <w:bookmarkStart w:id="216" w:name="_Toc103145830"/>
      <w:r w:rsidRPr="004E5A5B">
        <w:rPr>
          <w:rFonts w:asciiTheme="minorHAnsi" w:hAnsiTheme="minorHAnsi" w:cstheme="minorHAnsi"/>
          <w:color w:val="000000"/>
          <w:sz w:val="24"/>
          <w:szCs w:val="24"/>
          <w:lang w:val="pl"/>
        </w:rPr>
        <w:lastRenderedPageBreak/>
        <w:t>2.</w:t>
      </w:r>
      <w:r w:rsidR="001668CC" w:rsidRPr="004E5A5B">
        <w:rPr>
          <w:rFonts w:asciiTheme="minorHAnsi" w:hAnsiTheme="minorHAnsi" w:cstheme="minorHAnsi"/>
          <w:color w:val="000000"/>
          <w:sz w:val="24"/>
          <w:szCs w:val="24"/>
          <w:lang w:val="pl"/>
        </w:rPr>
        <w:t>4</w:t>
      </w:r>
      <w:r w:rsidRPr="004E5A5B">
        <w:rPr>
          <w:rFonts w:asciiTheme="minorHAnsi" w:hAnsiTheme="minorHAnsi" w:cstheme="minorHAnsi"/>
          <w:color w:val="000000"/>
          <w:sz w:val="24"/>
          <w:szCs w:val="24"/>
          <w:lang w:val="pl"/>
        </w:rPr>
        <w:t>.</w:t>
      </w:r>
      <w:r w:rsidR="00595A63" w:rsidRPr="004E5A5B">
        <w:rPr>
          <w:rFonts w:asciiTheme="minorHAnsi" w:hAnsiTheme="minorHAnsi" w:cstheme="minorHAnsi"/>
          <w:color w:val="000000"/>
          <w:sz w:val="24"/>
          <w:szCs w:val="24"/>
          <w:lang w:val="pl"/>
        </w:rPr>
        <w:t>2</w:t>
      </w:r>
      <w:r w:rsidRPr="004E5A5B">
        <w:rPr>
          <w:rFonts w:asciiTheme="minorHAnsi" w:hAnsiTheme="minorHAnsi" w:cstheme="minorHAnsi"/>
          <w:color w:val="000000"/>
          <w:sz w:val="24"/>
          <w:szCs w:val="24"/>
          <w:lang w:val="pl"/>
        </w:rPr>
        <w:t>.5. Planowane wykorzystanie instrumentów finansowych</w:t>
      </w:r>
      <w:bookmarkEnd w:id="215"/>
      <w:bookmarkEnd w:id="216"/>
    </w:p>
    <w:p w14:paraId="165AA92F" w14:textId="5D8D987C" w:rsidR="00AA2D5F" w:rsidRPr="004E5A5B" w:rsidRDefault="00140CE4" w:rsidP="002D78EA">
      <w:pPr>
        <w:spacing w:after="12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BF7C65" w:rsidRPr="004E5A5B">
        <w:rPr>
          <w:rFonts w:asciiTheme="minorHAnsi" w:hAnsiTheme="minorHAnsi" w:cstheme="minorHAnsi"/>
          <w:color w:val="000000"/>
          <w:lang w:val="pl"/>
        </w:rPr>
        <w:t xml:space="preserve">: art. 17 ust. 3 lit. e) </w:t>
      </w:r>
      <w:proofErr w:type="spellStart"/>
      <w:r w:rsidR="00BF7C65" w:rsidRPr="004E5A5B">
        <w:rPr>
          <w:rFonts w:asciiTheme="minorHAnsi" w:hAnsiTheme="minorHAnsi" w:cstheme="minorHAnsi"/>
          <w:color w:val="000000"/>
          <w:lang w:val="pl"/>
        </w:rPr>
        <w:t>ppkt</w:t>
      </w:r>
      <w:proofErr w:type="spellEnd"/>
      <w:r w:rsidR="00BF7C65" w:rsidRPr="004E5A5B">
        <w:rPr>
          <w:rFonts w:asciiTheme="minorHAnsi" w:hAnsiTheme="minorHAnsi" w:cstheme="minorHAnsi"/>
          <w:color w:val="000000"/>
          <w:lang w:val="pl"/>
        </w:rPr>
        <w:t xml:space="preserve"> (v)</w:t>
      </w:r>
    </w:p>
    <w:p w14:paraId="385FCE5F" w14:textId="77777777" w:rsidR="00AA2D5F" w:rsidRPr="004E5A5B" w:rsidRDefault="00AA2D5F" w:rsidP="002D78EA">
      <w:pPr>
        <w:spacing w:after="120"/>
        <w:rPr>
          <w:rFonts w:asciiTheme="minorHAnsi" w:hAnsiTheme="minorHAnsi" w:cstheme="minorHAnsi"/>
          <w:lang w:val="pl-PL"/>
        </w:rPr>
      </w:pPr>
      <w:r w:rsidRPr="004E5A5B">
        <w:rPr>
          <w:rFonts w:asciiTheme="minorHAnsi" w:hAnsiTheme="minorHAnsi" w:cstheme="minorHAnsi"/>
          <w:lang w:val="pl"/>
        </w:rPr>
        <w:t>Nie przewiduje się wykorzystania instrumentów finansowych.</w:t>
      </w:r>
    </w:p>
    <w:p w14:paraId="378A8DBD" w14:textId="70AA7FC8" w:rsidR="00BF7C65" w:rsidRPr="004E5A5B" w:rsidRDefault="00BF7C65" w:rsidP="008F791F">
      <w:pPr>
        <w:pStyle w:val="Nagwek3"/>
        <w:rPr>
          <w:rFonts w:asciiTheme="minorHAnsi" w:hAnsiTheme="minorHAnsi" w:cstheme="minorHAnsi"/>
          <w:color w:val="000000"/>
          <w:sz w:val="24"/>
          <w:szCs w:val="24"/>
          <w:lang w:val="pl-PL"/>
        </w:rPr>
      </w:pPr>
      <w:bookmarkStart w:id="217" w:name="_Toc95731594"/>
      <w:bookmarkStart w:id="218" w:name="_Toc103145831"/>
      <w:r w:rsidRPr="004E5A5B">
        <w:rPr>
          <w:rFonts w:asciiTheme="minorHAnsi" w:hAnsiTheme="minorHAnsi" w:cstheme="minorHAnsi"/>
          <w:color w:val="000000"/>
          <w:sz w:val="24"/>
          <w:szCs w:val="24"/>
          <w:lang w:val="pl"/>
        </w:rPr>
        <w:t>2.</w:t>
      </w:r>
      <w:r w:rsidR="001668CC" w:rsidRPr="004E5A5B">
        <w:rPr>
          <w:rFonts w:asciiTheme="minorHAnsi" w:hAnsiTheme="minorHAnsi" w:cstheme="minorHAnsi"/>
          <w:color w:val="000000"/>
          <w:sz w:val="24"/>
          <w:szCs w:val="24"/>
          <w:lang w:val="pl"/>
        </w:rPr>
        <w:t>4</w:t>
      </w:r>
      <w:r w:rsidRPr="004E5A5B">
        <w:rPr>
          <w:rFonts w:asciiTheme="minorHAnsi" w:hAnsiTheme="minorHAnsi" w:cstheme="minorHAnsi"/>
          <w:color w:val="000000"/>
          <w:sz w:val="24"/>
          <w:szCs w:val="24"/>
          <w:lang w:val="pl"/>
        </w:rPr>
        <w:t>.</w:t>
      </w:r>
      <w:r w:rsidR="00595A63" w:rsidRPr="004E5A5B">
        <w:rPr>
          <w:rFonts w:asciiTheme="minorHAnsi" w:hAnsiTheme="minorHAnsi" w:cstheme="minorHAnsi"/>
          <w:color w:val="000000"/>
          <w:sz w:val="24"/>
          <w:szCs w:val="24"/>
          <w:lang w:val="pl"/>
        </w:rPr>
        <w:t>2</w:t>
      </w:r>
      <w:r w:rsidRPr="004E5A5B">
        <w:rPr>
          <w:rFonts w:asciiTheme="minorHAnsi" w:hAnsiTheme="minorHAnsi" w:cstheme="minorHAnsi"/>
          <w:color w:val="000000"/>
          <w:sz w:val="24"/>
          <w:szCs w:val="24"/>
          <w:lang w:val="pl"/>
        </w:rPr>
        <w:t xml:space="preserve">.6. </w:t>
      </w:r>
      <w:r w:rsidR="009D1CB5" w:rsidRPr="004E5A5B">
        <w:rPr>
          <w:rFonts w:asciiTheme="minorHAnsi" w:hAnsiTheme="minorHAnsi" w:cstheme="minorHAnsi"/>
          <w:color w:val="000000"/>
          <w:sz w:val="24"/>
          <w:szCs w:val="24"/>
          <w:lang w:val="pl"/>
        </w:rPr>
        <w:t>Indykatywny podział zasobów programu UE według rodzaju interwencji</w:t>
      </w:r>
      <w:bookmarkEnd w:id="217"/>
      <w:bookmarkEnd w:id="218"/>
    </w:p>
    <w:p w14:paraId="596C6C64" w14:textId="0728AF66" w:rsidR="00BF7C65" w:rsidRPr="004E5A5B" w:rsidRDefault="00140CE4" w:rsidP="00BF7C65">
      <w:pPr>
        <w:spacing w:before="100"/>
        <w:rPr>
          <w:rFonts w:asciiTheme="minorHAnsi" w:hAnsiTheme="minorHAnsi" w:cstheme="minorHAnsi"/>
          <w:color w:val="000000"/>
          <w:lang w:val="pl-PL"/>
        </w:rPr>
      </w:pPr>
      <w:r w:rsidRPr="004E5A5B">
        <w:rPr>
          <w:rFonts w:asciiTheme="minorHAnsi" w:hAnsiTheme="minorHAnsi" w:cstheme="minorHAnsi"/>
          <w:color w:val="000000"/>
          <w:lang w:val="pl"/>
        </w:rPr>
        <w:t>Podstawa prawna</w:t>
      </w:r>
      <w:r w:rsidR="00BF7C65" w:rsidRPr="004E5A5B">
        <w:rPr>
          <w:rFonts w:asciiTheme="minorHAnsi" w:hAnsiTheme="minorHAnsi" w:cstheme="minorHAnsi"/>
          <w:color w:val="000000"/>
          <w:lang w:val="pl"/>
        </w:rPr>
        <w:t xml:space="preserve">: art. 17 ust. 3 lit. e) </w:t>
      </w:r>
      <w:proofErr w:type="spellStart"/>
      <w:r w:rsidR="00BF7C65" w:rsidRPr="004E5A5B">
        <w:rPr>
          <w:rFonts w:asciiTheme="minorHAnsi" w:hAnsiTheme="minorHAnsi" w:cstheme="minorHAnsi"/>
          <w:color w:val="000000"/>
          <w:lang w:val="pl"/>
        </w:rPr>
        <w:t>ppkt</w:t>
      </w:r>
      <w:proofErr w:type="spellEnd"/>
      <w:r w:rsidR="00BF7C65" w:rsidRPr="004E5A5B">
        <w:rPr>
          <w:rFonts w:asciiTheme="minorHAnsi" w:hAnsiTheme="minorHAnsi" w:cstheme="minorHAnsi"/>
          <w:color w:val="000000"/>
          <w:lang w:val="pl"/>
        </w:rPr>
        <w:t xml:space="preserve"> (vi), art. 17 ust. 9 lit. c) </w:t>
      </w:r>
      <w:proofErr w:type="spellStart"/>
      <w:r w:rsidR="00BF7C65" w:rsidRPr="004E5A5B">
        <w:rPr>
          <w:rFonts w:asciiTheme="minorHAnsi" w:hAnsiTheme="minorHAnsi" w:cstheme="minorHAnsi"/>
          <w:color w:val="000000"/>
          <w:lang w:val="pl"/>
        </w:rPr>
        <w:t>ppkt</w:t>
      </w:r>
      <w:proofErr w:type="spellEnd"/>
      <w:r w:rsidR="00BF7C65" w:rsidRPr="004E5A5B">
        <w:rPr>
          <w:rFonts w:asciiTheme="minorHAnsi" w:hAnsiTheme="minorHAnsi" w:cstheme="minorHAnsi"/>
          <w:color w:val="000000"/>
          <w:lang w:val="pl"/>
        </w:rPr>
        <w:t xml:space="preserve"> (v)</w:t>
      </w:r>
    </w:p>
    <w:p w14:paraId="2F872546" w14:textId="3FFAAA92" w:rsidR="00BF7C65" w:rsidRPr="004E5A5B" w:rsidRDefault="00BF7C65" w:rsidP="005B4901">
      <w:pPr>
        <w:pStyle w:val="Nagwek3"/>
        <w:rPr>
          <w:rFonts w:asciiTheme="minorHAnsi" w:hAnsiTheme="minorHAnsi" w:cstheme="minorHAnsi"/>
          <w:b w:val="0"/>
          <w:bCs w:val="0"/>
          <w:iCs/>
          <w:color w:val="000000"/>
          <w:sz w:val="24"/>
          <w:szCs w:val="24"/>
          <w:lang w:val="pl-PL"/>
        </w:rPr>
      </w:pPr>
      <w:bookmarkStart w:id="219" w:name="_Toc95731595"/>
      <w:bookmarkStart w:id="220" w:name="_Toc103145832"/>
      <w:r w:rsidRPr="004E5A5B">
        <w:rPr>
          <w:rFonts w:asciiTheme="minorHAnsi" w:hAnsiTheme="minorHAnsi" w:cstheme="minorHAnsi"/>
          <w:b w:val="0"/>
          <w:bCs w:val="0"/>
          <w:iCs/>
          <w:color w:val="000000"/>
          <w:sz w:val="24"/>
          <w:szCs w:val="24"/>
          <w:lang w:val="pl"/>
        </w:rPr>
        <w:t xml:space="preserve">Tabela 4 – Wymiar 1 – </w:t>
      </w:r>
      <w:r w:rsidR="005B4901" w:rsidRPr="004E5A5B">
        <w:rPr>
          <w:rFonts w:asciiTheme="minorHAnsi" w:hAnsiTheme="minorHAnsi" w:cstheme="minorHAnsi"/>
          <w:b w:val="0"/>
          <w:bCs w:val="0"/>
          <w:iCs/>
          <w:color w:val="000000"/>
          <w:sz w:val="24"/>
          <w:szCs w:val="24"/>
          <w:lang w:val="pl"/>
        </w:rPr>
        <w:t>zakres</w:t>
      </w:r>
      <w:r w:rsidRPr="004E5A5B">
        <w:rPr>
          <w:rFonts w:asciiTheme="minorHAnsi" w:hAnsiTheme="minorHAnsi" w:cstheme="minorHAnsi"/>
          <w:b w:val="0"/>
          <w:bCs w:val="0"/>
          <w:iCs/>
          <w:color w:val="000000"/>
          <w:sz w:val="24"/>
          <w:szCs w:val="24"/>
          <w:lang w:val="pl"/>
        </w:rPr>
        <w:t xml:space="preserve"> interwencji</w:t>
      </w:r>
      <w:bookmarkEnd w:id="219"/>
      <w:bookmarkEnd w:id="220"/>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ISO 6.3 priorytetu 4 w podziale na kody interwencji."/>
      </w:tblPr>
      <w:tblGrid>
        <w:gridCol w:w="1266"/>
        <w:gridCol w:w="1421"/>
        <w:gridCol w:w="1135"/>
        <w:gridCol w:w="5245"/>
        <w:gridCol w:w="1598"/>
      </w:tblGrid>
      <w:tr w:rsidR="00BF7C65" w:rsidRPr="004E5A5B" w14:paraId="2BBD2F53" w14:textId="77777777" w:rsidTr="000928A3">
        <w:trPr>
          <w:trHeight w:val="938"/>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3A32CB3" w14:textId="77777777" w:rsidR="006A070E" w:rsidRPr="004E5A5B" w:rsidRDefault="006A070E" w:rsidP="006A070E">
            <w:pPr>
              <w:pStyle w:val="Default"/>
              <w:rPr>
                <w:rFonts w:asciiTheme="minorHAnsi" w:hAnsiTheme="minorHAnsi" w:cstheme="minorHAnsi"/>
                <w:sz w:val="22"/>
                <w:szCs w:val="22"/>
                <w:lang w:val="pl"/>
              </w:rPr>
            </w:pPr>
            <w:r w:rsidRPr="004E5A5B">
              <w:rPr>
                <w:rFonts w:asciiTheme="minorHAnsi" w:hAnsiTheme="minorHAnsi" w:cstheme="minorHAnsi"/>
                <w:sz w:val="22"/>
                <w:szCs w:val="22"/>
                <w:lang w:val="pl"/>
              </w:rPr>
              <w:t>Nr priorytetu</w:t>
            </w:r>
          </w:p>
          <w:p w14:paraId="1C8409C2" w14:textId="4155CA25" w:rsidR="00BF7C65" w:rsidRPr="004E5A5B" w:rsidRDefault="00BF7C65" w:rsidP="00BF7C65">
            <w:pPr>
              <w:spacing w:before="100"/>
              <w:jc w:val="center"/>
              <w:rPr>
                <w:rFonts w:asciiTheme="minorHAnsi" w:hAnsiTheme="minorHAnsi" w:cstheme="minorHAnsi"/>
                <w:color w:val="000000"/>
                <w:sz w:val="22"/>
                <w:szCs w:val="22"/>
              </w:rPr>
            </w:pPr>
          </w:p>
        </w:tc>
        <w:tc>
          <w:tcPr>
            <w:tcW w:w="66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0771226" w14:textId="77777777" w:rsidR="00BF7C65" w:rsidRPr="004E5A5B" w:rsidRDefault="00BF7C65"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53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2FFF7E6" w14:textId="77777777" w:rsidR="00BF7C65" w:rsidRPr="004E5A5B" w:rsidRDefault="00BF7C65"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Fundusz</w:t>
            </w:r>
          </w:p>
        </w:tc>
        <w:tc>
          <w:tcPr>
            <w:tcW w:w="245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0D5FFF4" w14:textId="77777777" w:rsidR="00BF7C65" w:rsidRPr="004E5A5B" w:rsidRDefault="00BF7C65"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Kod</w:t>
            </w:r>
          </w:p>
        </w:tc>
        <w:tc>
          <w:tcPr>
            <w:tcW w:w="74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CC925D4" w14:textId="4AE33EFB" w:rsidR="00BF7C65" w:rsidRPr="004E5A5B" w:rsidRDefault="00BF7C65"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Kwota (</w:t>
            </w:r>
            <w:r w:rsidR="006A070E" w:rsidRPr="004E5A5B">
              <w:rPr>
                <w:rFonts w:asciiTheme="minorHAnsi" w:hAnsiTheme="minorHAnsi" w:cstheme="minorHAnsi"/>
                <w:color w:val="000000"/>
                <w:sz w:val="22"/>
                <w:szCs w:val="22"/>
                <w:lang w:val="pl"/>
              </w:rPr>
              <w:t xml:space="preserve">w </w:t>
            </w:r>
            <w:r w:rsidRPr="004E5A5B">
              <w:rPr>
                <w:rFonts w:asciiTheme="minorHAnsi" w:hAnsiTheme="minorHAnsi" w:cstheme="minorHAnsi"/>
                <w:color w:val="000000"/>
                <w:sz w:val="22"/>
                <w:szCs w:val="22"/>
                <w:lang w:val="pl"/>
              </w:rPr>
              <w:t>EUR)</w:t>
            </w:r>
          </w:p>
        </w:tc>
      </w:tr>
      <w:tr w:rsidR="00BF7C65" w:rsidRPr="004E5A5B" w14:paraId="3CFDC581" w14:textId="77777777" w:rsidTr="000928A3">
        <w:trPr>
          <w:trHeight w:val="873"/>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CD5FEB" w14:textId="77777777" w:rsidR="00BF7C65" w:rsidRPr="004E5A5B" w:rsidRDefault="00BF7C65" w:rsidP="00BF7C65">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4</w:t>
            </w:r>
          </w:p>
        </w:tc>
        <w:tc>
          <w:tcPr>
            <w:tcW w:w="66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8E568E7" w14:textId="77777777" w:rsidR="00BF7C65" w:rsidRPr="004E5A5B" w:rsidRDefault="00BF7C65" w:rsidP="00BF7C65">
            <w:pPr>
              <w:spacing w:before="100"/>
              <w:rPr>
                <w:rFonts w:asciiTheme="minorHAnsi" w:hAnsiTheme="minorHAnsi" w:cstheme="minorHAnsi"/>
                <w:color w:val="000000"/>
                <w:sz w:val="22"/>
                <w:szCs w:val="22"/>
              </w:rPr>
            </w:pPr>
            <w:r w:rsidRPr="004E5A5B">
              <w:rPr>
                <w:rFonts w:asciiTheme="minorHAnsi" w:hAnsiTheme="minorHAnsi" w:cstheme="minorHAnsi"/>
                <w:sz w:val="22"/>
                <w:szCs w:val="22"/>
                <w:lang w:val="pl"/>
              </w:rPr>
              <w:t>ISO6.3</w:t>
            </w:r>
          </w:p>
        </w:tc>
        <w:tc>
          <w:tcPr>
            <w:tcW w:w="53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3F6380B" w14:textId="77777777" w:rsidR="00BF7C65" w:rsidRPr="004E5A5B" w:rsidRDefault="00BF7C65" w:rsidP="00BF7C65">
            <w:pPr>
              <w:spacing w:before="100"/>
              <w:rPr>
                <w:rFonts w:asciiTheme="minorHAnsi" w:hAnsiTheme="minorHAnsi" w:cstheme="minorHAnsi"/>
                <w:color w:val="000000"/>
                <w:sz w:val="22"/>
                <w:szCs w:val="22"/>
              </w:rPr>
            </w:pPr>
          </w:p>
        </w:tc>
        <w:tc>
          <w:tcPr>
            <w:tcW w:w="245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7D0B478" w14:textId="621CDF3E" w:rsidR="00BF7C65" w:rsidRPr="004E5A5B" w:rsidRDefault="00EE4FB5" w:rsidP="000928A3">
            <w:pPr>
              <w:pStyle w:val="Default"/>
              <w:rPr>
                <w:rFonts w:asciiTheme="minorHAnsi" w:hAnsiTheme="minorHAnsi" w:cstheme="minorHAnsi"/>
                <w:sz w:val="22"/>
                <w:szCs w:val="22"/>
              </w:rPr>
            </w:pPr>
            <w:r w:rsidRPr="004E5A5B">
              <w:rPr>
                <w:rFonts w:asciiTheme="minorHAnsi" w:hAnsiTheme="minorHAnsi" w:cstheme="minorHAnsi"/>
                <w:sz w:val="22"/>
                <w:szCs w:val="22"/>
                <w:lang w:val="pl"/>
              </w:rPr>
              <w:t xml:space="preserve">171 </w:t>
            </w:r>
            <w:r w:rsidR="001A01DD" w:rsidRPr="004E5A5B">
              <w:rPr>
                <w:rFonts w:asciiTheme="minorHAnsi" w:hAnsiTheme="minorHAnsi" w:cstheme="minorHAnsi"/>
                <w:sz w:val="22"/>
                <w:szCs w:val="22"/>
              </w:rPr>
              <w:t xml:space="preserve">Poprawa współpracy z partnerami w ramach danego państwa członkowskiego i poza nim </w:t>
            </w:r>
          </w:p>
        </w:tc>
        <w:tc>
          <w:tcPr>
            <w:tcW w:w="74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CA83B74" w14:textId="199E27D3" w:rsidR="00BF7C65" w:rsidRPr="004E5A5B" w:rsidRDefault="00240406" w:rsidP="00EF20D5">
            <w:pPr>
              <w:spacing w:before="100"/>
              <w:jc w:val="center"/>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rPr>
              <w:t>9 684 981,82</w:t>
            </w:r>
          </w:p>
        </w:tc>
      </w:tr>
    </w:tbl>
    <w:p w14:paraId="1D077AAE" w14:textId="6A497C3E" w:rsidR="00BF7C65" w:rsidRPr="004E5A5B" w:rsidRDefault="00BF7C65" w:rsidP="00EB15A1">
      <w:pPr>
        <w:pStyle w:val="Nagwek3"/>
        <w:rPr>
          <w:rFonts w:asciiTheme="minorHAnsi" w:hAnsiTheme="minorHAnsi" w:cstheme="minorHAnsi"/>
          <w:b w:val="0"/>
          <w:bCs w:val="0"/>
          <w:iCs/>
          <w:color w:val="000000"/>
          <w:sz w:val="24"/>
          <w:szCs w:val="24"/>
        </w:rPr>
      </w:pPr>
      <w:bookmarkStart w:id="221" w:name="_Toc95731596"/>
      <w:bookmarkStart w:id="222" w:name="_Toc103145833"/>
      <w:r w:rsidRPr="004E5A5B">
        <w:rPr>
          <w:rFonts w:asciiTheme="minorHAnsi" w:hAnsiTheme="minorHAnsi" w:cstheme="minorHAnsi"/>
          <w:b w:val="0"/>
          <w:bCs w:val="0"/>
          <w:iCs/>
          <w:color w:val="000000"/>
          <w:sz w:val="24"/>
          <w:szCs w:val="24"/>
          <w:lang w:val="pl"/>
        </w:rPr>
        <w:t>Tabela 5 – Wymiar 2 – forma finansowania</w:t>
      </w:r>
      <w:bookmarkEnd w:id="221"/>
      <w:bookmarkEnd w:id="222"/>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ISO 6.3 priorytetu 4 w podziale na kody interwencji."/>
      </w:tblPr>
      <w:tblGrid>
        <w:gridCol w:w="1271"/>
        <w:gridCol w:w="1418"/>
        <w:gridCol w:w="1133"/>
        <w:gridCol w:w="5246"/>
        <w:gridCol w:w="1560"/>
      </w:tblGrid>
      <w:tr w:rsidR="00BF7C65" w:rsidRPr="004E5A5B" w14:paraId="2E935850" w14:textId="77777777" w:rsidTr="000928A3">
        <w:trPr>
          <w:tblHeader/>
        </w:trPr>
        <w:tc>
          <w:tcPr>
            <w:tcW w:w="59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2FA22CD" w14:textId="03F16A74" w:rsidR="00BF7C65" w:rsidRPr="004E5A5B" w:rsidRDefault="008F4E9A" w:rsidP="00EF20D5">
            <w:pPr>
              <w:pStyle w:val="Default"/>
              <w:rPr>
                <w:rFonts w:asciiTheme="minorHAnsi" w:hAnsiTheme="minorHAnsi" w:cstheme="minorHAnsi"/>
                <w:sz w:val="22"/>
                <w:szCs w:val="22"/>
              </w:rPr>
            </w:pPr>
            <w:r w:rsidRPr="004E5A5B">
              <w:rPr>
                <w:rFonts w:asciiTheme="minorHAnsi" w:hAnsiTheme="minorHAnsi" w:cstheme="minorHAnsi"/>
                <w:sz w:val="22"/>
                <w:szCs w:val="22"/>
                <w:lang w:val="pl"/>
              </w:rPr>
              <w:t>Nr priorytetu</w:t>
            </w:r>
          </w:p>
        </w:tc>
        <w:tc>
          <w:tcPr>
            <w:tcW w:w="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115F827" w14:textId="77777777" w:rsidR="00BF7C65" w:rsidRPr="004E5A5B" w:rsidRDefault="00BF7C65"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53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2DDB64E" w14:textId="77777777" w:rsidR="00BF7C65" w:rsidRPr="004E5A5B" w:rsidRDefault="00BF7C65"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Fundusz</w:t>
            </w:r>
          </w:p>
        </w:tc>
        <w:tc>
          <w:tcPr>
            <w:tcW w:w="246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EA78269" w14:textId="77777777" w:rsidR="00BF7C65" w:rsidRPr="004E5A5B" w:rsidRDefault="00BF7C65"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Kod</w:t>
            </w:r>
          </w:p>
        </w:tc>
        <w:tc>
          <w:tcPr>
            <w:tcW w:w="73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B42D933" w14:textId="0512686F" w:rsidR="00BF7C65" w:rsidRPr="004E5A5B" w:rsidRDefault="00BF7C65"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Kwota (</w:t>
            </w:r>
            <w:r w:rsidR="008F4E9A" w:rsidRPr="004E5A5B">
              <w:rPr>
                <w:rFonts w:asciiTheme="minorHAnsi" w:hAnsiTheme="minorHAnsi" w:cstheme="minorHAnsi"/>
                <w:color w:val="000000"/>
                <w:sz w:val="22"/>
                <w:szCs w:val="22"/>
                <w:lang w:val="pl"/>
              </w:rPr>
              <w:t xml:space="preserve">w </w:t>
            </w:r>
            <w:r w:rsidRPr="004E5A5B">
              <w:rPr>
                <w:rFonts w:asciiTheme="minorHAnsi" w:hAnsiTheme="minorHAnsi" w:cstheme="minorHAnsi"/>
                <w:color w:val="000000"/>
                <w:sz w:val="22"/>
                <w:szCs w:val="22"/>
                <w:lang w:val="pl"/>
              </w:rPr>
              <w:t>EUR)</w:t>
            </w:r>
          </w:p>
        </w:tc>
      </w:tr>
      <w:tr w:rsidR="00BF7C65" w:rsidRPr="004E5A5B" w14:paraId="5F22169E" w14:textId="77777777" w:rsidTr="000928A3">
        <w:trPr>
          <w:trHeight w:val="558"/>
        </w:trPr>
        <w:tc>
          <w:tcPr>
            <w:tcW w:w="59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5AFC648" w14:textId="77777777" w:rsidR="00BF7C65" w:rsidRPr="004E5A5B" w:rsidRDefault="00BF7C65" w:rsidP="00BF7C65">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4</w:t>
            </w:r>
          </w:p>
        </w:tc>
        <w:tc>
          <w:tcPr>
            <w:tcW w:w="66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356B477" w14:textId="77777777" w:rsidR="00BF7C65" w:rsidRPr="004E5A5B" w:rsidRDefault="00BF7C65" w:rsidP="00BF7C65">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ISO6.3</w:t>
            </w:r>
          </w:p>
        </w:tc>
        <w:tc>
          <w:tcPr>
            <w:tcW w:w="53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055F9D1" w14:textId="77777777" w:rsidR="00BF7C65" w:rsidRPr="004E5A5B" w:rsidRDefault="00BF7C65" w:rsidP="00BF7C65">
            <w:pPr>
              <w:spacing w:before="100"/>
              <w:rPr>
                <w:rFonts w:asciiTheme="minorHAnsi" w:hAnsiTheme="minorHAnsi" w:cstheme="minorHAnsi"/>
                <w:color w:val="000000"/>
                <w:sz w:val="22"/>
                <w:szCs w:val="22"/>
              </w:rPr>
            </w:pPr>
          </w:p>
        </w:tc>
        <w:tc>
          <w:tcPr>
            <w:tcW w:w="246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D5DB6CC" w14:textId="77777777" w:rsidR="00BF7C65" w:rsidRPr="004E5A5B" w:rsidRDefault="00BF7C65" w:rsidP="00BF7C65">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01. Dotacja</w:t>
            </w:r>
          </w:p>
        </w:tc>
        <w:tc>
          <w:tcPr>
            <w:tcW w:w="73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F3A6ADA" w14:textId="4E8AD958" w:rsidR="00BF7C65" w:rsidRPr="004E5A5B" w:rsidRDefault="00CA6CBA" w:rsidP="00CA6CBA">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9 684 981,82</w:t>
            </w:r>
          </w:p>
        </w:tc>
      </w:tr>
    </w:tbl>
    <w:p w14:paraId="39CA9B0B" w14:textId="6A963FFB" w:rsidR="00BF7C65" w:rsidRPr="004E5A5B" w:rsidRDefault="00BF7C65" w:rsidP="000828A2">
      <w:pPr>
        <w:pStyle w:val="Nagwek3"/>
        <w:rPr>
          <w:rFonts w:asciiTheme="minorHAnsi" w:hAnsiTheme="minorHAnsi" w:cstheme="minorHAnsi"/>
          <w:b w:val="0"/>
          <w:bCs w:val="0"/>
          <w:iCs/>
          <w:color w:val="000000"/>
          <w:sz w:val="24"/>
          <w:szCs w:val="24"/>
          <w:lang w:val="pl-PL"/>
        </w:rPr>
      </w:pPr>
      <w:bookmarkStart w:id="223" w:name="_Toc95731597"/>
      <w:bookmarkStart w:id="224" w:name="_Toc103145834"/>
      <w:r w:rsidRPr="004E5A5B">
        <w:rPr>
          <w:rFonts w:asciiTheme="minorHAnsi" w:hAnsiTheme="minorHAnsi" w:cstheme="minorHAnsi"/>
          <w:b w:val="0"/>
          <w:bCs w:val="0"/>
          <w:iCs/>
          <w:color w:val="000000"/>
          <w:sz w:val="24"/>
          <w:szCs w:val="24"/>
          <w:lang w:val="pl"/>
        </w:rPr>
        <w:t>Tabela 6 – Wymiar 3 – terytorialny mechanizm realizacji i ukierunkowanie terytorialne</w:t>
      </w:r>
      <w:bookmarkEnd w:id="223"/>
      <w:bookmarkEnd w:id="224"/>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ISO 6.3 priorytetu 4 w podziale na kody interwencji."/>
      </w:tblPr>
      <w:tblGrid>
        <w:gridCol w:w="1355"/>
        <w:gridCol w:w="1333"/>
        <w:gridCol w:w="1135"/>
        <w:gridCol w:w="5244"/>
        <w:gridCol w:w="1701"/>
      </w:tblGrid>
      <w:tr w:rsidR="00BF7C65" w:rsidRPr="004E5A5B" w14:paraId="1A230827" w14:textId="77777777" w:rsidTr="000928A3">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607F1B5" w14:textId="77777777" w:rsidR="00E24DA5" w:rsidRPr="004E5A5B" w:rsidRDefault="00E24DA5" w:rsidP="00E24DA5">
            <w:pPr>
              <w:pStyle w:val="Default"/>
              <w:rPr>
                <w:rFonts w:asciiTheme="minorHAnsi" w:hAnsiTheme="minorHAnsi" w:cstheme="minorHAnsi"/>
                <w:sz w:val="22"/>
                <w:szCs w:val="22"/>
                <w:lang w:val="pl"/>
              </w:rPr>
            </w:pPr>
            <w:r w:rsidRPr="004E5A5B">
              <w:rPr>
                <w:rFonts w:asciiTheme="minorHAnsi" w:hAnsiTheme="minorHAnsi" w:cstheme="minorHAnsi"/>
                <w:sz w:val="22"/>
                <w:szCs w:val="22"/>
                <w:lang w:val="pl"/>
              </w:rPr>
              <w:t>Nr priorytetu</w:t>
            </w:r>
          </w:p>
          <w:p w14:paraId="2CAAC133" w14:textId="5F8D9777" w:rsidR="00BF7C65" w:rsidRPr="004E5A5B" w:rsidRDefault="00BF7C65" w:rsidP="00BF7C65">
            <w:pPr>
              <w:spacing w:before="100"/>
              <w:jc w:val="center"/>
              <w:rPr>
                <w:rFonts w:asciiTheme="minorHAnsi" w:hAnsiTheme="minorHAnsi" w:cstheme="minorHAnsi"/>
                <w:color w:val="000000"/>
                <w:sz w:val="22"/>
                <w:szCs w:val="22"/>
              </w:rPr>
            </w:pPr>
          </w:p>
        </w:tc>
        <w:tc>
          <w:tcPr>
            <w:tcW w:w="61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DC290F4" w14:textId="77777777" w:rsidR="00BF7C65" w:rsidRPr="004E5A5B" w:rsidRDefault="00BF7C65"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52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C3FA8CD" w14:textId="77777777" w:rsidR="00BF7C65" w:rsidRPr="004E5A5B" w:rsidRDefault="00BF7C65"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Fundusz</w:t>
            </w:r>
          </w:p>
        </w:tc>
        <w:tc>
          <w:tcPr>
            <w:tcW w:w="243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13B70E0" w14:textId="77777777" w:rsidR="00BF7C65" w:rsidRPr="004E5A5B" w:rsidRDefault="00BF7C65"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Kod</w:t>
            </w:r>
          </w:p>
        </w:tc>
        <w:tc>
          <w:tcPr>
            <w:tcW w:w="79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0662840" w14:textId="3DE3CB11" w:rsidR="00BF7C65" w:rsidRPr="004E5A5B" w:rsidRDefault="00BF7C65" w:rsidP="00BF7C65">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Kwota (</w:t>
            </w:r>
            <w:r w:rsidR="00E24DA5" w:rsidRPr="004E5A5B">
              <w:rPr>
                <w:rFonts w:asciiTheme="minorHAnsi" w:hAnsiTheme="minorHAnsi" w:cstheme="minorHAnsi"/>
                <w:color w:val="000000"/>
                <w:sz w:val="22"/>
                <w:szCs w:val="22"/>
                <w:lang w:val="pl"/>
              </w:rPr>
              <w:t xml:space="preserve">w </w:t>
            </w:r>
            <w:r w:rsidRPr="004E5A5B">
              <w:rPr>
                <w:rFonts w:asciiTheme="minorHAnsi" w:hAnsiTheme="minorHAnsi" w:cstheme="minorHAnsi"/>
                <w:color w:val="000000"/>
                <w:sz w:val="22"/>
                <w:szCs w:val="22"/>
                <w:lang w:val="pl"/>
              </w:rPr>
              <w:t>EUR)</w:t>
            </w:r>
          </w:p>
        </w:tc>
      </w:tr>
      <w:tr w:rsidR="00BF7C65" w:rsidRPr="004E5A5B" w14:paraId="03DDEA8B" w14:textId="77777777" w:rsidTr="000928A3">
        <w:trPr>
          <w:trHeight w:val="851"/>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CFC7F08" w14:textId="77777777" w:rsidR="00BF7C65" w:rsidRPr="004E5A5B" w:rsidRDefault="00BF7C65" w:rsidP="00BF7C65">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4</w:t>
            </w:r>
          </w:p>
        </w:tc>
        <w:tc>
          <w:tcPr>
            <w:tcW w:w="61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DA23EF6" w14:textId="77777777" w:rsidR="00BF7C65" w:rsidRPr="004E5A5B" w:rsidRDefault="00BF7C65" w:rsidP="00BF7C65">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ISO6.3</w:t>
            </w:r>
          </w:p>
        </w:tc>
        <w:tc>
          <w:tcPr>
            <w:tcW w:w="52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45609CF" w14:textId="77777777" w:rsidR="00BF7C65" w:rsidRPr="004E5A5B" w:rsidRDefault="00BF7C65" w:rsidP="00BF7C65">
            <w:pPr>
              <w:spacing w:before="100"/>
              <w:rPr>
                <w:rFonts w:asciiTheme="minorHAnsi" w:hAnsiTheme="minorHAnsi" w:cstheme="minorHAnsi"/>
                <w:color w:val="000000"/>
                <w:sz w:val="22"/>
                <w:szCs w:val="22"/>
              </w:rPr>
            </w:pPr>
          </w:p>
        </w:tc>
        <w:tc>
          <w:tcPr>
            <w:tcW w:w="243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C304A5" w14:textId="77777777" w:rsidR="00BF7C65" w:rsidRPr="004E5A5B" w:rsidRDefault="00BF7C65" w:rsidP="00BF7C65">
            <w:pPr>
              <w:spacing w:before="100"/>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lang w:val="pl"/>
              </w:rPr>
              <w:t>33. Inne podejścia – brak ukierunkowania terytorialnego</w:t>
            </w:r>
          </w:p>
        </w:tc>
        <w:tc>
          <w:tcPr>
            <w:tcW w:w="79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B95FB7E" w14:textId="2201B4F9" w:rsidR="00BF7C65" w:rsidRPr="004E5A5B" w:rsidRDefault="00240406" w:rsidP="00BF7C65">
            <w:pPr>
              <w:spacing w:before="100"/>
              <w:jc w:val="right"/>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rPr>
              <w:t>9 684 981,82</w:t>
            </w:r>
          </w:p>
        </w:tc>
      </w:tr>
    </w:tbl>
    <w:p w14:paraId="177FA121" w14:textId="77777777" w:rsidR="00E75EE0" w:rsidRPr="004E5A5B" w:rsidRDefault="00E75EE0" w:rsidP="000D178D">
      <w:pPr>
        <w:pStyle w:val="Nagwek2"/>
        <w:rPr>
          <w:rFonts w:asciiTheme="minorHAnsi" w:hAnsiTheme="minorHAnsi" w:cstheme="minorHAnsi"/>
          <w:bCs w:val="0"/>
          <w:i w:val="0"/>
          <w:color w:val="000000"/>
          <w:sz w:val="24"/>
          <w:szCs w:val="24"/>
          <w:lang w:val="pl-PL"/>
        </w:rPr>
      </w:pPr>
      <w:bookmarkStart w:id="225" w:name="_Toc100045959"/>
      <w:bookmarkStart w:id="226" w:name="_Toc95731598"/>
      <w:bookmarkStart w:id="227" w:name="_Toc103145835"/>
      <w:r w:rsidRPr="004E5A5B">
        <w:rPr>
          <w:rFonts w:asciiTheme="minorHAnsi" w:hAnsiTheme="minorHAnsi" w:cstheme="minorHAnsi"/>
          <w:bCs w:val="0"/>
          <w:i w:val="0"/>
          <w:color w:val="000000"/>
          <w:sz w:val="24"/>
          <w:szCs w:val="24"/>
          <w:lang w:val="pl"/>
        </w:rPr>
        <w:t>2.</w:t>
      </w:r>
      <w:r w:rsidRPr="004E5A5B">
        <w:rPr>
          <w:rFonts w:asciiTheme="minorHAnsi" w:hAnsiTheme="minorHAnsi" w:cstheme="minorHAnsi"/>
          <w:bCs w:val="0"/>
          <w:sz w:val="24"/>
          <w:szCs w:val="24"/>
          <w:lang w:val="pl"/>
        </w:rPr>
        <w:t xml:space="preserve"> </w:t>
      </w:r>
      <w:r w:rsidRPr="004E5A5B">
        <w:rPr>
          <w:rFonts w:asciiTheme="minorHAnsi" w:hAnsiTheme="minorHAnsi" w:cstheme="minorHAnsi"/>
          <w:bCs w:val="0"/>
          <w:i w:val="0"/>
          <w:color w:val="000000"/>
          <w:sz w:val="24"/>
          <w:szCs w:val="24"/>
          <w:lang w:val="pl"/>
        </w:rPr>
        <w:t>5. Priorytet: 5 – Granice</w:t>
      </w:r>
      <w:bookmarkEnd w:id="225"/>
      <w:bookmarkEnd w:id="227"/>
    </w:p>
    <w:p w14:paraId="5DFABFAA" w14:textId="5BB5816A" w:rsidR="00E75EE0" w:rsidRPr="004E5A5B" w:rsidRDefault="004E6FB4" w:rsidP="00DA6B71">
      <w:pPr>
        <w:spacing w:before="100" w:after="24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E75EE0" w:rsidRPr="004E5A5B">
        <w:rPr>
          <w:rFonts w:asciiTheme="minorHAnsi" w:hAnsiTheme="minorHAnsi" w:cstheme="minorHAnsi"/>
          <w:color w:val="000000"/>
          <w:lang w:val="pl"/>
        </w:rPr>
        <w:t>: art. 17 ust. 3 lit. d)</w:t>
      </w:r>
    </w:p>
    <w:p w14:paraId="595441DE" w14:textId="7DBF2F04" w:rsidR="002D24A4" w:rsidRPr="004E5A5B" w:rsidRDefault="00E75EE0" w:rsidP="00742077">
      <w:pPr>
        <w:pStyle w:val="Default"/>
        <w:outlineLvl w:val="2"/>
        <w:rPr>
          <w:rFonts w:asciiTheme="minorHAnsi" w:hAnsiTheme="minorHAnsi" w:cstheme="minorHAnsi"/>
          <w:b/>
          <w:bCs/>
        </w:rPr>
      </w:pPr>
      <w:bookmarkStart w:id="228" w:name="_Toc100045960"/>
      <w:bookmarkStart w:id="229" w:name="_Toc103145836"/>
      <w:r w:rsidRPr="00742077">
        <w:rPr>
          <w:rFonts w:asciiTheme="minorHAnsi" w:hAnsiTheme="minorHAnsi" w:cstheme="minorHAnsi"/>
          <w:b/>
          <w:bCs/>
          <w:lang w:val="pl"/>
        </w:rPr>
        <w:t>2.</w:t>
      </w:r>
      <w:r w:rsidR="004E6FB4" w:rsidRPr="00742077">
        <w:rPr>
          <w:rFonts w:asciiTheme="minorHAnsi" w:hAnsiTheme="minorHAnsi" w:cstheme="minorHAnsi"/>
          <w:b/>
          <w:bCs/>
          <w:lang w:val="pl"/>
        </w:rPr>
        <w:t>5</w:t>
      </w:r>
      <w:r w:rsidRPr="00742077">
        <w:rPr>
          <w:rFonts w:asciiTheme="minorHAnsi" w:hAnsiTheme="minorHAnsi" w:cstheme="minorHAnsi"/>
          <w:b/>
          <w:bCs/>
          <w:lang w:val="pl"/>
        </w:rPr>
        <w:t>.1. Cel szczegółowy:</w:t>
      </w:r>
      <w:r w:rsidR="00742077" w:rsidRPr="00742077">
        <w:rPr>
          <w:rFonts w:asciiTheme="minorHAnsi" w:hAnsiTheme="minorHAnsi" w:cstheme="minorHAnsi"/>
          <w:b/>
          <w:bCs/>
          <w:lang w:val="pl"/>
        </w:rPr>
        <w:t xml:space="preserve"> </w:t>
      </w:r>
      <w:r w:rsidR="00742077" w:rsidRPr="00742077">
        <w:rPr>
          <w:rFonts w:asciiTheme="minorHAnsi" w:hAnsiTheme="minorHAnsi" w:cstheme="minorHAnsi"/>
          <w:b/>
          <w:bCs/>
        </w:rPr>
        <w:t>ISO7</w:t>
      </w:r>
      <w:r w:rsidR="00742077" w:rsidRPr="00742077">
        <w:rPr>
          <w:rFonts w:asciiTheme="minorHAnsi" w:hAnsiTheme="minorHAnsi" w:cstheme="minorHAnsi"/>
          <w:b/>
          <w:bCs/>
        </w:rPr>
        <w:t>.</w:t>
      </w:r>
      <w:r w:rsidRPr="004E5A5B">
        <w:rPr>
          <w:rFonts w:asciiTheme="minorHAnsi" w:hAnsiTheme="minorHAnsi" w:cstheme="minorHAnsi"/>
          <w:lang w:val="pl"/>
        </w:rPr>
        <w:t xml:space="preserve"> </w:t>
      </w:r>
      <w:bookmarkEnd w:id="228"/>
      <w:r w:rsidR="002D24A4" w:rsidRPr="004E5A5B">
        <w:rPr>
          <w:rFonts w:asciiTheme="minorHAnsi" w:hAnsiTheme="minorHAnsi" w:cstheme="minorHAnsi"/>
          <w:b/>
          <w:bCs/>
        </w:rPr>
        <w:t>Działania w obszarze zarządzania przejściami granicznymi oraz zarządzania mobilnością i migracjami, w tym ochron</w:t>
      </w:r>
      <w:r w:rsidR="00742077">
        <w:rPr>
          <w:rFonts w:asciiTheme="minorHAnsi" w:hAnsiTheme="minorHAnsi" w:cstheme="minorHAnsi"/>
          <w:b/>
          <w:bCs/>
        </w:rPr>
        <w:t>a</w:t>
      </w:r>
      <w:r w:rsidR="002D24A4" w:rsidRPr="004E5A5B">
        <w:rPr>
          <w:rFonts w:asciiTheme="minorHAnsi" w:hAnsiTheme="minorHAnsi" w:cstheme="minorHAnsi"/>
          <w:b/>
          <w:bCs/>
        </w:rPr>
        <w:t xml:space="preserve"> oraz integracj</w:t>
      </w:r>
      <w:r w:rsidR="00742077">
        <w:rPr>
          <w:rFonts w:asciiTheme="minorHAnsi" w:hAnsiTheme="minorHAnsi" w:cstheme="minorHAnsi"/>
          <w:b/>
          <w:bCs/>
        </w:rPr>
        <w:t>a</w:t>
      </w:r>
      <w:r w:rsidR="002D24A4" w:rsidRPr="004E5A5B">
        <w:rPr>
          <w:rFonts w:asciiTheme="minorHAnsi" w:hAnsiTheme="minorHAnsi" w:cstheme="minorHAnsi"/>
          <w:b/>
          <w:bCs/>
        </w:rPr>
        <w:t xml:space="preserve"> gospodarcz</w:t>
      </w:r>
      <w:r w:rsidR="00742077">
        <w:rPr>
          <w:rFonts w:asciiTheme="minorHAnsi" w:hAnsiTheme="minorHAnsi" w:cstheme="minorHAnsi"/>
          <w:b/>
          <w:bCs/>
        </w:rPr>
        <w:t>a</w:t>
      </w:r>
      <w:r w:rsidR="002D24A4" w:rsidRPr="004E5A5B">
        <w:rPr>
          <w:rFonts w:asciiTheme="minorHAnsi" w:hAnsiTheme="minorHAnsi" w:cstheme="minorHAnsi"/>
          <w:b/>
          <w:bCs/>
        </w:rPr>
        <w:t xml:space="preserve"> i społeczn</w:t>
      </w:r>
      <w:r w:rsidR="00742077">
        <w:rPr>
          <w:rFonts w:asciiTheme="minorHAnsi" w:hAnsiTheme="minorHAnsi" w:cstheme="minorHAnsi"/>
          <w:b/>
          <w:bCs/>
        </w:rPr>
        <w:t>a</w:t>
      </w:r>
      <w:r w:rsidR="002D24A4" w:rsidRPr="004E5A5B">
        <w:rPr>
          <w:rFonts w:asciiTheme="minorHAnsi" w:hAnsiTheme="minorHAnsi" w:cstheme="minorHAnsi"/>
          <w:b/>
          <w:bCs/>
        </w:rPr>
        <w:t xml:space="preserve"> obywateli państw trzecich, na przykład migrantów i beneficjentów ochrony międzynarodowej</w:t>
      </w:r>
      <w:bookmarkEnd w:id="229"/>
    </w:p>
    <w:p w14:paraId="65F1B44C" w14:textId="159DED8A" w:rsidR="000928A3" w:rsidRPr="004E5A5B" w:rsidRDefault="002D3620" w:rsidP="00DA6B71">
      <w:pPr>
        <w:spacing w:before="100" w:after="12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E75EE0" w:rsidRPr="004E5A5B">
        <w:rPr>
          <w:rFonts w:asciiTheme="minorHAnsi" w:hAnsiTheme="minorHAnsi" w:cstheme="minorHAnsi"/>
          <w:color w:val="000000"/>
          <w:lang w:val="pl"/>
        </w:rPr>
        <w:t>: art. 17 ust. 3 lit. e)</w:t>
      </w:r>
    </w:p>
    <w:p w14:paraId="6E1450A2" w14:textId="7DA21D64" w:rsidR="00146337" w:rsidRPr="004E5A5B" w:rsidRDefault="00E75EE0" w:rsidP="00DA6B71">
      <w:pPr>
        <w:pStyle w:val="Default"/>
        <w:spacing w:after="120"/>
        <w:outlineLvl w:val="2"/>
        <w:rPr>
          <w:rFonts w:asciiTheme="minorHAnsi" w:hAnsiTheme="minorHAnsi" w:cstheme="minorHAnsi"/>
          <w:b/>
          <w:bCs/>
        </w:rPr>
      </w:pPr>
      <w:bookmarkStart w:id="230" w:name="_Toc100045961"/>
      <w:bookmarkStart w:id="231" w:name="_Toc103145837"/>
      <w:r w:rsidRPr="004E5A5B">
        <w:rPr>
          <w:rFonts w:asciiTheme="minorHAnsi" w:hAnsiTheme="minorHAnsi" w:cstheme="minorHAnsi"/>
          <w:b/>
          <w:bCs/>
          <w:lang w:val="pl"/>
        </w:rPr>
        <w:t>2.</w:t>
      </w:r>
      <w:r w:rsidR="002D3620" w:rsidRPr="004E5A5B">
        <w:rPr>
          <w:rFonts w:asciiTheme="minorHAnsi" w:hAnsiTheme="minorHAnsi" w:cstheme="minorHAnsi"/>
          <w:b/>
          <w:bCs/>
          <w:lang w:val="pl"/>
        </w:rPr>
        <w:t>5</w:t>
      </w:r>
      <w:r w:rsidRPr="004E5A5B">
        <w:rPr>
          <w:rFonts w:asciiTheme="minorHAnsi" w:hAnsiTheme="minorHAnsi" w:cstheme="minorHAnsi"/>
          <w:b/>
          <w:bCs/>
          <w:lang w:val="pl"/>
        </w:rPr>
        <w:t xml:space="preserve">.1.1 </w:t>
      </w:r>
      <w:bookmarkEnd w:id="230"/>
      <w:r w:rsidR="00146337" w:rsidRPr="004E5A5B">
        <w:rPr>
          <w:rFonts w:asciiTheme="minorHAnsi" w:hAnsiTheme="minorHAnsi" w:cstheme="minorHAnsi"/>
          <w:b/>
          <w:bCs/>
        </w:rPr>
        <w:t>Powiązane rodzaje działań oraz ich oczekiwany wkład w realizację wspomnianych celów szczegółowych oraz, w stosownych przypadkach, strategii makroregionalnych i strategii na rzecz basenu morskiego</w:t>
      </w:r>
      <w:bookmarkEnd w:id="231"/>
    </w:p>
    <w:p w14:paraId="50BB5BE1" w14:textId="33E6F488" w:rsidR="00AA2D5F" w:rsidRPr="004E5A5B" w:rsidRDefault="002D3620" w:rsidP="00DA6B71">
      <w:pPr>
        <w:spacing w:after="12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E75EE0" w:rsidRPr="004E5A5B">
        <w:rPr>
          <w:rFonts w:asciiTheme="minorHAnsi" w:hAnsiTheme="minorHAnsi" w:cstheme="minorHAnsi"/>
          <w:color w:val="000000"/>
          <w:lang w:val="pl"/>
        </w:rPr>
        <w:t xml:space="preserve">: art. 17 ust. 3 lit. e) </w:t>
      </w:r>
      <w:proofErr w:type="spellStart"/>
      <w:r w:rsidR="00E75EE0" w:rsidRPr="004E5A5B">
        <w:rPr>
          <w:rFonts w:asciiTheme="minorHAnsi" w:hAnsiTheme="minorHAnsi" w:cstheme="minorHAnsi"/>
          <w:color w:val="000000"/>
          <w:lang w:val="pl"/>
        </w:rPr>
        <w:t>ppkt</w:t>
      </w:r>
      <w:proofErr w:type="spellEnd"/>
      <w:r w:rsidR="00E75EE0" w:rsidRPr="004E5A5B">
        <w:rPr>
          <w:rFonts w:asciiTheme="minorHAnsi" w:hAnsiTheme="minorHAnsi" w:cstheme="minorHAnsi"/>
          <w:color w:val="000000"/>
          <w:lang w:val="pl"/>
        </w:rPr>
        <w:t xml:space="preserve"> (i), art. 17 ust. 9 lit. c) </w:t>
      </w:r>
      <w:proofErr w:type="spellStart"/>
      <w:r w:rsidR="00E75EE0" w:rsidRPr="004E5A5B">
        <w:rPr>
          <w:rFonts w:asciiTheme="minorHAnsi" w:hAnsiTheme="minorHAnsi" w:cstheme="minorHAnsi"/>
          <w:color w:val="000000"/>
          <w:lang w:val="pl"/>
        </w:rPr>
        <w:t>ppkt</w:t>
      </w:r>
      <w:proofErr w:type="spellEnd"/>
      <w:r w:rsidR="00E75EE0" w:rsidRPr="004E5A5B">
        <w:rPr>
          <w:rFonts w:asciiTheme="minorHAnsi" w:hAnsiTheme="minorHAnsi" w:cstheme="minorHAnsi"/>
          <w:color w:val="000000"/>
          <w:lang w:val="pl"/>
        </w:rPr>
        <w:t xml:space="preserve"> (ii)</w:t>
      </w:r>
    </w:p>
    <w:p w14:paraId="502AE0C0" w14:textId="77777777" w:rsidR="00AA2D5F" w:rsidRPr="004E5A5B" w:rsidRDefault="00AA2D5F" w:rsidP="00DA6B71">
      <w:pPr>
        <w:spacing w:after="120" w:line="360" w:lineRule="auto"/>
        <w:rPr>
          <w:rFonts w:asciiTheme="minorHAnsi" w:hAnsiTheme="minorHAnsi" w:cstheme="minorHAnsi"/>
          <w:lang w:val="pl-PL"/>
        </w:rPr>
      </w:pPr>
      <w:r w:rsidRPr="004E5A5B">
        <w:rPr>
          <w:rFonts w:asciiTheme="minorHAnsi" w:hAnsiTheme="minorHAnsi" w:cstheme="minorHAnsi"/>
          <w:lang w:val="pl"/>
        </w:rPr>
        <w:t>Głównymi wyzwaniami w funkcjonowaniu granic między Polską a Ukrainą są długi czas oczekiwania na przekroczenie granicy oraz występowanie zjawisk przestępczych, takich jak przemyt towarów przez granice. Wpływają one na rozwój współpracy na obszarach przygranicznych oraz poziom bezpieczeństwa mieszkańców.</w:t>
      </w:r>
    </w:p>
    <w:p w14:paraId="17FD13E6" w14:textId="77777777" w:rsidR="00AA2D5F" w:rsidRPr="004E5A5B" w:rsidRDefault="00AA2D5F" w:rsidP="000928A3">
      <w:pPr>
        <w:spacing w:line="360" w:lineRule="auto"/>
        <w:rPr>
          <w:rFonts w:asciiTheme="minorHAnsi" w:hAnsiTheme="minorHAnsi" w:cstheme="minorHAnsi"/>
          <w:lang w:val="pl-PL"/>
        </w:rPr>
      </w:pPr>
      <w:r w:rsidRPr="004E5A5B">
        <w:rPr>
          <w:rFonts w:asciiTheme="minorHAnsi" w:hAnsiTheme="minorHAnsi" w:cstheme="minorHAnsi"/>
          <w:lang w:val="pl"/>
        </w:rPr>
        <w:lastRenderedPageBreak/>
        <w:t>W celu zmniejszenia istniejących problemów wsparcie w ramach Programu w zakresie zarządzania przejściami granicznymi skupi się na rozwijaniu współpracy między służbami celnymi i służbami ochrony granic.</w:t>
      </w:r>
    </w:p>
    <w:p w14:paraId="555ECDCD" w14:textId="4066730E" w:rsidR="00AA2D5F" w:rsidRPr="004E5A5B" w:rsidRDefault="00AA2D5F" w:rsidP="000928A3">
      <w:pPr>
        <w:spacing w:line="360" w:lineRule="auto"/>
        <w:rPr>
          <w:rFonts w:asciiTheme="minorHAnsi" w:hAnsiTheme="minorHAnsi" w:cstheme="minorHAnsi"/>
          <w:lang w:val="pl-PL"/>
        </w:rPr>
      </w:pPr>
      <w:r w:rsidRPr="004E5A5B">
        <w:rPr>
          <w:rFonts w:asciiTheme="minorHAnsi" w:hAnsiTheme="minorHAnsi" w:cstheme="minorHAnsi"/>
          <w:lang w:val="pl"/>
        </w:rPr>
        <w:t>Zakłada się przede wszystkim następujące wspólne działania:</w:t>
      </w:r>
    </w:p>
    <w:p w14:paraId="310A1880" w14:textId="77777777" w:rsidR="00AA2D5F" w:rsidRPr="004E5A5B" w:rsidRDefault="00AA2D5F" w:rsidP="000928A3">
      <w:pPr>
        <w:pStyle w:val="Akapitzlist"/>
        <w:numPr>
          <w:ilvl w:val="0"/>
          <w:numId w:val="51"/>
        </w:numPr>
        <w:spacing w:line="360" w:lineRule="auto"/>
        <w:contextualSpacing w:val="0"/>
        <w:rPr>
          <w:rFonts w:asciiTheme="minorHAnsi" w:hAnsiTheme="minorHAnsi" w:cstheme="minorHAnsi"/>
          <w:lang w:val="pl-PL"/>
        </w:rPr>
      </w:pPr>
      <w:r w:rsidRPr="004E5A5B">
        <w:rPr>
          <w:rFonts w:asciiTheme="minorHAnsi" w:hAnsiTheme="minorHAnsi" w:cstheme="minorHAnsi"/>
          <w:lang w:val="pl"/>
        </w:rPr>
        <w:t>Wspólne szkolenia służb granicznych, celnych oraz innych służb związanych z obsługą przejść granicznych (w tym służb fitosanitarnych i weterynaryjnych) oraz służb zapewniających bezpieczeństwo w strefie przygranicznej;</w:t>
      </w:r>
    </w:p>
    <w:p w14:paraId="6B5AB6F8" w14:textId="77777777" w:rsidR="00AA2D5F" w:rsidRPr="004E5A5B" w:rsidRDefault="00AA2D5F" w:rsidP="000928A3">
      <w:pPr>
        <w:pStyle w:val="Akapitzlist"/>
        <w:numPr>
          <w:ilvl w:val="0"/>
          <w:numId w:val="51"/>
        </w:numPr>
        <w:spacing w:line="360" w:lineRule="auto"/>
        <w:contextualSpacing w:val="0"/>
        <w:rPr>
          <w:rFonts w:asciiTheme="minorHAnsi" w:hAnsiTheme="minorHAnsi" w:cstheme="minorHAnsi"/>
          <w:lang w:val="pl-PL"/>
        </w:rPr>
      </w:pPr>
      <w:r w:rsidRPr="004E5A5B">
        <w:rPr>
          <w:rFonts w:asciiTheme="minorHAnsi" w:hAnsiTheme="minorHAnsi" w:cstheme="minorHAnsi"/>
          <w:lang w:val="pl"/>
        </w:rPr>
        <w:t xml:space="preserve">Wyposażenie służb celnych, granicznych, fitosanitarnych i weterynaryjnych oraz służb zapewniających bezpieczeństwo w strefie przygranicznej;  </w:t>
      </w:r>
    </w:p>
    <w:p w14:paraId="122A4B72" w14:textId="77777777" w:rsidR="00AA2D5F" w:rsidRPr="004E5A5B" w:rsidRDefault="00AA2D5F" w:rsidP="000928A3">
      <w:pPr>
        <w:pStyle w:val="Akapitzlist"/>
        <w:numPr>
          <w:ilvl w:val="0"/>
          <w:numId w:val="51"/>
        </w:numPr>
        <w:spacing w:line="360" w:lineRule="auto"/>
        <w:contextualSpacing w:val="0"/>
        <w:rPr>
          <w:rFonts w:asciiTheme="minorHAnsi" w:hAnsiTheme="minorHAnsi" w:cstheme="minorHAnsi"/>
          <w:lang w:val="pl-PL"/>
        </w:rPr>
      </w:pPr>
      <w:r w:rsidRPr="004E5A5B">
        <w:rPr>
          <w:rFonts w:asciiTheme="minorHAnsi" w:hAnsiTheme="minorHAnsi" w:cstheme="minorHAnsi"/>
          <w:lang w:val="pl"/>
        </w:rPr>
        <w:t>Poprawa usług na istniejących przejściach granicznych;</w:t>
      </w:r>
    </w:p>
    <w:p w14:paraId="7B9D17EC" w14:textId="77777777" w:rsidR="00AA2D5F" w:rsidRPr="004E5A5B" w:rsidRDefault="00AA2D5F" w:rsidP="000928A3">
      <w:pPr>
        <w:pStyle w:val="Akapitzlist"/>
        <w:numPr>
          <w:ilvl w:val="0"/>
          <w:numId w:val="51"/>
        </w:numPr>
        <w:spacing w:line="360" w:lineRule="auto"/>
        <w:contextualSpacing w:val="0"/>
        <w:rPr>
          <w:rFonts w:asciiTheme="minorHAnsi" w:hAnsiTheme="minorHAnsi" w:cstheme="minorHAnsi"/>
          <w:lang w:val="pl-PL"/>
        </w:rPr>
      </w:pPr>
      <w:r w:rsidRPr="004E5A5B">
        <w:rPr>
          <w:rFonts w:asciiTheme="minorHAnsi" w:hAnsiTheme="minorHAnsi" w:cstheme="minorHAnsi"/>
          <w:lang w:val="pl"/>
        </w:rPr>
        <w:t>Promowanie tworzenia pieszych i rowerowych przejść granicznych służących rozwojowi turystyki transgranicznej;</w:t>
      </w:r>
    </w:p>
    <w:p w14:paraId="54ABABD3" w14:textId="77777777" w:rsidR="00AA2D5F" w:rsidRPr="004E5A5B" w:rsidRDefault="00AA2D5F" w:rsidP="000928A3">
      <w:pPr>
        <w:pStyle w:val="Akapitzlist"/>
        <w:numPr>
          <w:ilvl w:val="0"/>
          <w:numId w:val="51"/>
        </w:numPr>
        <w:spacing w:line="360" w:lineRule="auto"/>
        <w:contextualSpacing w:val="0"/>
        <w:rPr>
          <w:rFonts w:asciiTheme="minorHAnsi" w:hAnsiTheme="minorHAnsi" w:cstheme="minorHAnsi"/>
          <w:lang w:val="pl-PL"/>
        </w:rPr>
      </w:pPr>
      <w:r w:rsidRPr="004E5A5B">
        <w:rPr>
          <w:rFonts w:asciiTheme="minorHAnsi" w:hAnsiTheme="minorHAnsi" w:cstheme="minorHAnsi"/>
          <w:lang w:val="pl"/>
        </w:rPr>
        <w:t>Działania związane z uszczelnianiem granic, poprzez zapobieganie i zwalczanie nielegalnej migracji;</w:t>
      </w:r>
    </w:p>
    <w:p w14:paraId="58EB977D" w14:textId="77777777" w:rsidR="00AA2D5F" w:rsidRPr="004E5A5B" w:rsidRDefault="00AA2D5F" w:rsidP="000928A3">
      <w:pPr>
        <w:pStyle w:val="Akapitzlist"/>
        <w:numPr>
          <w:ilvl w:val="0"/>
          <w:numId w:val="51"/>
        </w:numPr>
        <w:spacing w:line="360" w:lineRule="auto"/>
        <w:contextualSpacing w:val="0"/>
        <w:rPr>
          <w:rFonts w:asciiTheme="minorHAnsi" w:hAnsiTheme="minorHAnsi" w:cstheme="minorHAnsi"/>
          <w:lang w:val="pl-PL"/>
        </w:rPr>
      </w:pPr>
      <w:r w:rsidRPr="004E5A5B">
        <w:rPr>
          <w:rFonts w:asciiTheme="minorHAnsi" w:hAnsiTheme="minorHAnsi" w:cstheme="minorHAnsi"/>
          <w:lang w:val="pl"/>
        </w:rPr>
        <w:t>Zabezpieczenie granic poza przejściami granicznymi, np. poprzez stworzenie innowacyjnego systemu nadzoru granicznego z wykorzystaniem nowoczesnych technologii (czujniki, kamery, radary, drony itp.).</w:t>
      </w:r>
    </w:p>
    <w:p w14:paraId="611F8E72" w14:textId="77777777" w:rsidR="00AA2D5F" w:rsidRPr="004E5A5B" w:rsidRDefault="00AA2D5F" w:rsidP="000928A3">
      <w:pPr>
        <w:spacing w:line="360" w:lineRule="auto"/>
        <w:rPr>
          <w:rFonts w:asciiTheme="minorHAnsi" w:hAnsiTheme="minorHAnsi" w:cstheme="minorHAnsi"/>
          <w:lang w:val="pl-PL"/>
        </w:rPr>
      </w:pPr>
      <w:r w:rsidRPr="004E5A5B">
        <w:rPr>
          <w:rFonts w:asciiTheme="minorHAnsi" w:hAnsiTheme="minorHAnsi" w:cstheme="minorHAnsi"/>
          <w:lang w:val="pl"/>
        </w:rPr>
        <w:t xml:space="preserve">Realizacja działań w obszarze zarządzania </w:t>
      </w:r>
      <w:r w:rsidRPr="004E5A5B">
        <w:rPr>
          <w:rFonts w:asciiTheme="minorHAnsi" w:hAnsiTheme="minorHAnsi" w:cstheme="minorHAnsi"/>
          <w:lang w:val="pl-PL"/>
        </w:rPr>
        <w:t xml:space="preserve">przekraczaniem granic pozytywnie wpłynie na </w:t>
      </w:r>
      <w:r w:rsidRPr="004E5A5B">
        <w:rPr>
          <w:rFonts w:asciiTheme="minorHAnsi" w:hAnsiTheme="minorHAnsi" w:cstheme="minorHAnsi"/>
          <w:lang w:val="pl"/>
        </w:rPr>
        <w:t xml:space="preserve">przepustowość przejść granicznych. Lepsza wiedza i praktyczne umiejętności służb celnych i straży granicznej pozytywnie wpłyną na ochronę i szybkość kontroli na przejściu granicznym. Wspólne szkolenia służb </w:t>
      </w:r>
      <w:r w:rsidRPr="004E5A5B">
        <w:rPr>
          <w:rFonts w:asciiTheme="minorHAnsi" w:hAnsiTheme="minorHAnsi" w:cstheme="minorHAnsi"/>
          <w:lang w:val="pl-PL"/>
        </w:rPr>
        <w:t>pozwolą na nawiązanie bliższej współpracy po</w:t>
      </w:r>
      <w:r w:rsidRPr="004E5A5B">
        <w:rPr>
          <w:rFonts w:asciiTheme="minorHAnsi" w:hAnsiTheme="minorHAnsi" w:cstheme="minorHAnsi"/>
          <w:lang w:val="pl"/>
        </w:rPr>
        <w:t xml:space="preserve">między jednostkami we obu krajach objętych Programem, a także poprawią poziom bezpieczeństwa mieszkańców całego pogranicza. </w:t>
      </w:r>
    </w:p>
    <w:p w14:paraId="12A884CE" w14:textId="77777777" w:rsidR="00AA2D5F" w:rsidRPr="004E5A5B" w:rsidRDefault="00AA2D5F" w:rsidP="00DA6B71">
      <w:pPr>
        <w:spacing w:after="120" w:line="360" w:lineRule="auto"/>
        <w:rPr>
          <w:rFonts w:asciiTheme="minorHAnsi" w:hAnsiTheme="minorHAnsi" w:cstheme="minorHAnsi"/>
          <w:lang w:val="pl-PL"/>
        </w:rPr>
      </w:pPr>
      <w:r w:rsidRPr="004E5A5B">
        <w:rPr>
          <w:rFonts w:asciiTheme="minorHAnsi" w:hAnsiTheme="minorHAnsi" w:cstheme="minorHAnsi"/>
          <w:lang w:val="pl"/>
        </w:rPr>
        <w:t>W ramach tego priorytetu zakłada się wsparcie dla mniejszej infrastruktury w ramach innych działań.</w:t>
      </w:r>
    </w:p>
    <w:p w14:paraId="41585FFD" w14:textId="18A872DD" w:rsidR="004E5C69" w:rsidRPr="004E5A5B" w:rsidRDefault="004E5C69" w:rsidP="00DA6B71">
      <w:pPr>
        <w:pStyle w:val="Default"/>
        <w:spacing w:after="120"/>
        <w:outlineLvl w:val="2"/>
        <w:rPr>
          <w:rFonts w:asciiTheme="minorHAnsi" w:hAnsiTheme="minorHAnsi" w:cstheme="minorHAnsi"/>
          <w:b/>
        </w:rPr>
      </w:pPr>
      <w:bookmarkStart w:id="232" w:name="_Toc100045962"/>
      <w:bookmarkStart w:id="233" w:name="_Toc103145838"/>
      <w:r w:rsidRPr="004E5A5B">
        <w:rPr>
          <w:rFonts w:asciiTheme="minorHAnsi" w:hAnsiTheme="minorHAnsi" w:cstheme="minorHAnsi"/>
          <w:b/>
          <w:lang w:val="pl"/>
        </w:rPr>
        <w:t>2.</w:t>
      </w:r>
      <w:r w:rsidR="00E81502" w:rsidRPr="004E5A5B">
        <w:rPr>
          <w:rFonts w:asciiTheme="minorHAnsi" w:hAnsiTheme="minorHAnsi" w:cstheme="minorHAnsi"/>
          <w:b/>
          <w:lang w:val="pl"/>
        </w:rPr>
        <w:t>5</w:t>
      </w:r>
      <w:r w:rsidRPr="004E5A5B">
        <w:rPr>
          <w:rFonts w:asciiTheme="minorHAnsi" w:hAnsiTheme="minorHAnsi" w:cstheme="minorHAnsi"/>
          <w:b/>
          <w:lang w:val="pl"/>
        </w:rPr>
        <w:t xml:space="preserve">.1.1b. </w:t>
      </w:r>
      <w:bookmarkEnd w:id="232"/>
      <w:r w:rsidR="00E81502" w:rsidRPr="004E5A5B">
        <w:rPr>
          <w:rFonts w:asciiTheme="minorHAnsi" w:hAnsiTheme="minorHAnsi" w:cstheme="minorHAnsi"/>
          <w:b/>
        </w:rPr>
        <w:t>Określenie pojedynczego beneficjenta lub ograniczonego wykazu beneficjentów i procedura przyznawania środków</w:t>
      </w:r>
      <w:bookmarkEnd w:id="233"/>
    </w:p>
    <w:p w14:paraId="74D5511D" w14:textId="255AC069" w:rsidR="004E5C69" w:rsidRPr="004E5A5B" w:rsidRDefault="004E5C69" w:rsidP="00B31879">
      <w:pPr>
        <w:spacing w:before="100"/>
        <w:rPr>
          <w:rFonts w:asciiTheme="minorHAnsi" w:hAnsiTheme="minorHAnsi" w:cstheme="minorHAnsi"/>
          <w:color w:val="000000"/>
          <w:lang w:val="pl-PL"/>
        </w:rPr>
      </w:pPr>
      <w:r w:rsidRPr="004E5A5B">
        <w:rPr>
          <w:rFonts w:asciiTheme="minorHAnsi" w:hAnsiTheme="minorHAnsi" w:cstheme="minorHAnsi"/>
          <w:color w:val="000000"/>
          <w:lang w:val="pl"/>
        </w:rPr>
        <w:t xml:space="preserve">Podstawa prawna: art. 17 ust. 9 lit. c) </w:t>
      </w:r>
      <w:proofErr w:type="spellStart"/>
      <w:r w:rsidRPr="004E5A5B">
        <w:rPr>
          <w:rFonts w:asciiTheme="minorHAnsi" w:hAnsiTheme="minorHAnsi" w:cstheme="minorHAnsi"/>
          <w:color w:val="000000"/>
          <w:lang w:val="pl"/>
        </w:rPr>
        <w:t>ppkt</w:t>
      </w:r>
      <w:proofErr w:type="spellEnd"/>
      <w:r w:rsidRPr="004E5A5B">
        <w:rPr>
          <w:rFonts w:asciiTheme="minorHAnsi" w:hAnsiTheme="minorHAnsi" w:cstheme="minorHAnsi"/>
          <w:color w:val="000000"/>
          <w:lang w:val="pl"/>
        </w:rPr>
        <w:t xml:space="preserve"> (i)</w:t>
      </w:r>
    </w:p>
    <w:p w14:paraId="16784273" w14:textId="17EA5B4F" w:rsidR="00AA2D5F" w:rsidRPr="004E5A5B" w:rsidRDefault="00FF60C4" w:rsidP="00DA6B71">
      <w:pPr>
        <w:pStyle w:val="Nagwek3"/>
        <w:rPr>
          <w:rFonts w:asciiTheme="minorHAnsi" w:hAnsiTheme="minorHAnsi" w:cstheme="minorHAnsi"/>
          <w:b w:val="0"/>
          <w:color w:val="000000"/>
          <w:sz w:val="24"/>
          <w:szCs w:val="24"/>
          <w:lang w:val="pl-PL"/>
        </w:rPr>
      </w:pPr>
      <w:bookmarkStart w:id="234" w:name="_Toc103145839"/>
      <w:r w:rsidRPr="004E5A5B">
        <w:rPr>
          <w:rFonts w:asciiTheme="minorHAnsi" w:hAnsiTheme="minorHAnsi" w:cstheme="minorHAnsi"/>
          <w:b w:val="0"/>
          <w:color w:val="000000"/>
          <w:sz w:val="24"/>
          <w:szCs w:val="24"/>
          <w:lang w:val="pl-PL"/>
        </w:rPr>
        <w:t>Nie dotyczy.</w:t>
      </w:r>
      <w:bookmarkEnd w:id="234"/>
    </w:p>
    <w:p w14:paraId="3737A0CE" w14:textId="0B3B8F26" w:rsidR="00511FEB" w:rsidRPr="004E5A5B" w:rsidRDefault="00511FEB" w:rsidP="00AA2D5F">
      <w:pPr>
        <w:pStyle w:val="Nagwek3"/>
        <w:tabs>
          <w:tab w:val="left" w:pos="1005"/>
        </w:tabs>
        <w:rPr>
          <w:rFonts w:asciiTheme="minorHAnsi" w:hAnsiTheme="minorHAnsi" w:cstheme="minorHAnsi"/>
          <w:bCs w:val="0"/>
          <w:color w:val="000000"/>
          <w:sz w:val="24"/>
          <w:szCs w:val="24"/>
          <w:lang w:val="pl-PL"/>
        </w:rPr>
      </w:pPr>
      <w:bookmarkStart w:id="235" w:name="_Toc100045963"/>
      <w:bookmarkStart w:id="236" w:name="_Toc103145840"/>
      <w:r w:rsidRPr="004E5A5B">
        <w:rPr>
          <w:rFonts w:asciiTheme="minorHAnsi" w:hAnsiTheme="minorHAnsi" w:cstheme="minorHAnsi"/>
          <w:bCs w:val="0"/>
          <w:color w:val="000000"/>
          <w:sz w:val="24"/>
          <w:szCs w:val="24"/>
          <w:lang w:val="pl"/>
        </w:rPr>
        <w:t>2.5.1.2. Wskaźniki</w:t>
      </w:r>
      <w:bookmarkEnd w:id="235"/>
      <w:bookmarkEnd w:id="236"/>
    </w:p>
    <w:p w14:paraId="72EFEE79" w14:textId="02389499" w:rsidR="000928A3" w:rsidRPr="004E5A5B" w:rsidRDefault="00511FEB" w:rsidP="00DA6B71">
      <w:pPr>
        <w:spacing w:before="100"/>
        <w:rPr>
          <w:rFonts w:asciiTheme="minorHAnsi" w:hAnsiTheme="minorHAnsi" w:cstheme="minorHAnsi"/>
          <w:color w:val="000000"/>
          <w:lang w:val="pl-PL"/>
        </w:rPr>
      </w:pPr>
      <w:r w:rsidRPr="004E5A5B">
        <w:rPr>
          <w:rFonts w:asciiTheme="minorHAnsi" w:hAnsiTheme="minorHAnsi" w:cstheme="minorHAnsi"/>
          <w:color w:val="000000"/>
          <w:lang w:val="pl"/>
        </w:rPr>
        <w:t xml:space="preserve">Podstawa prawna: art. 17 ust. 3 lit. e) </w:t>
      </w:r>
      <w:proofErr w:type="spellStart"/>
      <w:r w:rsidRPr="004E5A5B">
        <w:rPr>
          <w:rFonts w:asciiTheme="minorHAnsi" w:hAnsiTheme="minorHAnsi" w:cstheme="minorHAnsi"/>
          <w:color w:val="000000"/>
          <w:lang w:val="pl"/>
        </w:rPr>
        <w:t>ppkt</w:t>
      </w:r>
      <w:proofErr w:type="spellEnd"/>
      <w:r w:rsidRPr="004E5A5B">
        <w:rPr>
          <w:rFonts w:asciiTheme="minorHAnsi" w:hAnsiTheme="minorHAnsi" w:cstheme="minorHAnsi"/>
          <w:color w:val="000000"/>
          <w:lang w:val="pl"/>
        </w:rPr>
        <w:t xml:space="preserve"> (ii), art. 17 ust. 9 lit. c) </w:t>
      </w:r>
      <w:proofErr w:type="spellStart"/>
      <w:r w:rsidRPr="004E5A5B">
        <w:rPr>
          <w:rFonts w:asciiTheme="minorHAnsi" w:hAnsiTheme="minorHAnsi" w:cstheme="minorHAnsi"/>
          <w:color w:val="000000"/>
          <w:lang w:val="pl"/>
        </w:rPr>
        <w:t>ppkt</w:t>
      </w:r>
      <w:proofErr w:type="spellEnd"/>
      <w:r w:rsidRPr="004E5A5B">
        <w:rPr>
          <w:rFonts w:asciiTheme="minorHAnsi" w:hAnsiTheme="minorHAnsi" w:cstheme="minorHAnsi"/>
          <w:color w:val="000000"/>
          <w:lang w:val="pl"/>
        </w:rPr>
        <w:t xml:space="preserve"> (iii)</w:t>
      </w:r>
      <w:bookmarkStart w:id="237" w:name="_Toc100045964"/>
    </w:p>
    <w:p w14:paraId="2B41B05B" w14:textId="0C855A90" w:rsidR="00511FEB" w:rsidRPr="004E5A5B" w:rsidRDefault="00511FEB" w:rsidP="00843932">
      <w:pPr>
        <w:pStyle w:val="Nagwek3"/>
        <w:rPr>
          <w:rFonts w:asciiTheme="minorHAnsi" w:hAnsiTheme="minorHAnsi" w:cstheme="minorHAnsi"/>
          <w:bCs w:val="0"/>
          <w:iCs/>
          <w:color w:val="000000"/>
          <w:sz w:val="24"/>
          <w:szCs w:val="24"/>
        </w:rPr>
      </w:pPr>
      <w:bookmarkStart w:id="238" w:name="_Toc103145841"/>
      <w:r w:rsidRPr="004E5A5B">
        <w:rPr>
          <w:rFonts w:asciiTheme="minorHAnsi" w:hAnsiTheme="minorHAnsi" w:cstheme="minorHAnsi"/>
          <w:bCs w:val="0"/>
          <w:iCs/>
          <w:color w:val="000000"/>
          <w:sz w:val="24"/>
          <w:szCs w:val="24"/>
          <w:lang w:val="pl"/>
        </w:rPr>
        <w:lastRenderedPageBreak/>
        <w:t>Tabela 2 – Wskaźniki produktu</w:t>
      </w:r>
      <w:bookmarkEnd w:id="237"/>
      <w:bookmarkEnd w:id="2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produktu"/>
        <w:tblDescription w:val="W tabeli przedstawiono nazwy wskaźników produktu dla celu szczegółowego ISO: identyfikatory, jednostki miary dla każdego wskaźnika oraz wartości dla celu pośredniego i końcowego."/>
      </w:tblPr>
      <w:tblGrid>
        <w:gridCol w:w="910"/>
        <w:gridCol w:w="1335"/>
        <w:gridCol w:w="1554"/>
        <w:gridCol w:w="2602"/>
        <w:gridCol w:w="1415"/>
        <w:gridCol w:w="1213"/>
        <w:gridCol w:w="1283"/>
      </w:tblGrid>
      <w:tr w:rsidR="0002253F" w:rsidRPr="004E5A5B" w14:paraId="0DAF45ED" w14:textId="77777777" w:rsidTr="00CD407A">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2AEDF4C" w14:textId="77777777" w:rsidR="00511FEB" w:rsidRPr="004E5A5B" w:rsidRDefault="00511FEB" w:rsidP="00CD407A">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9B9228E" w14:textId="77777777" w:rsidR="00511FEB" w:rsidRPr="004E5A5B" w:rsidRDefault="00511FEB" w:rsidP="00CD407A">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E6F610D" w14:textId="52FA80DF" w:rsidR="00511FEB" w:rsidRPr="004E5A5B" w:rsidRDefault="00C5245C" w:rsidP="00EF20D5">
            <w:pPr>
              <w:pStyle w:val="Default"/>
              <w:rPr>
                <w:rFonts w:asciiTheme="minorHAnsi" w:hAnsiTheme="minorHAnsi" w:cstheme="minorHAnsi"/>
                <w:sz w:val="22"/>
                <w:szCs w:val="22"/>
              </w:rPr>
            </w:pPr>
            <w:r w:rsidRPr="004E5A5B">
              <w:rPr>
                <w:rFonts w:asciiTheme="minorHAnsi" w:hAnsiTheme="minorHAnsi" w:cstheme="minorHAnsi"/>
                <w:sz w:val="22"/>
                <w:szCs w:val="22"/>
                <w:lang w:val="pl"/>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1EB03CB" w14:textId="77777777" w:rsidR="00511FEB" w:rsidRPr="004E5A5B" w:rsidRDefault="00511FEB" w:rsidP="00CD407A">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FFD54F1" w14:textId="77777777" w:rsidR="00511FEB" w:rsidRPr="004E5A5B" w:rsidRDefault="00511FEB" w:rsidP="00CD407A">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4B0855A" w14:textId="3E454746" w:rsidR="00511FEB" w:rsidRPr="004E5A5B" w:rsidRDefault="003E44F1" w:rsidP="00CD407A">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pośredni</w:t>
            </w:r>
            <w:r w:rsidR="00511FEB" w:rsidRPr="004E5A5B">
              <w:rPr>
                <w:rFonts w:asciiTheme="minorHAnsi" w:hAnsiTheme="minorHAnsi" w:cstheme="minorHAnsi"/>
                <w:color w:val="000000"/>
                <w:sz w:val="22"/>
                <w:szCs w:val="22"/>
                <w:lang w:val="pl"/>
              </w:rPr>
              <w:t xml:space="preserv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2F8CBCD" w14:textId="4F5AFF0E" w:rsidR="00511FEB" w:rsidRPr="004E5A5B" w:rsidRDefault="00511FEB" w:rsidP="00CD407A">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 xml:space="preserve">Cel </w:t>
            </w:r>
            <w:r w:rsidR="00BC3871" w:rsidRPr="004E5A5B">
              <w:rPr>
                <w:rFonts w:asciiTheme="minorHAnsi" w:hAnsiTheme="minorHAnsi" w:cstheme="minorHAnsi"/>
                <w:color w:val="000000"/>
                <w:sz w:val="22"/>
                <w:szCs w:val="22"/>
                <w:lang w:val="pl"/>
              </w:rPr>
              <w:t>końcowy</w:t>
            </w:r>
            <w:r w:rsidR="000775C1" w:rsidRPr="004E5A5B">
              <w:rPr>
                <w:rFonts w:asciiTheme="minorHAnsi" w:hAnsiTheme="minorHAnsi" w:cstheme="minorHAnsi"/>
                <w:color w:val="000000"/>
                <w:sz w:val="22"/>
                <w:szCs w:val="22"/>
                <w:lang w:val="pl"/>
              </w:rPr>
              <w:t xml:space="preserve"> </w:t>
            </w:r>
            <w:r w:rsidRPr="004E5A5B">
              <w:rPr>
                <w:rFonts w:asciiTheme="minorHAnsi" w:hAnsiTheme="minorHAnsi" w:cstheme="minorHAnsi"/>
                <w:color w:val="000000"/>
                <w:sz w:val="22"/>
                <w:szCs w:val="22"/>
                <w:lang w:val="pl"/>
              </w:rPr>
              <w:t>(2029 r.)</w:t>
            </w:r>
          </w:p>
        </w:tc>
      </w:tr>
      <w:tr w:rsidR="0002253F" w:rsidRPr="004E5A5B" w14:paraId="738FF677" w14:textId="77777777" w:rsidTr="00CD407A">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81A4F65" w14:textId="77777777" w:rsidR="00511FEB" w:rsidRPr="004E5A5B" w:rsidRDefault="00511FEB" w:rsidP="00CD407A">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464954E" w14:textId="77777777" w:rsidR="00511FEB" w:rsidRPr="004E5A5B" w:rsidRDefault="00511FEB" w:rsidP="00CD407A">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ISO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1C0B357" w14:textId="77777777" w:rsidR="00511FEB" w:rsidRPr="004E5A5B" w:rsidRDefault="00511FEB" w:rsidP="00CD407A">
            <w:pPr>
              <w:spacing w:before="100"/>
              <w:rPr>
                <w:rFonts w:asciiTheme="minorHAnsi" w:hAnsiTheme="minorHAnsi" w:cstheme="minorHAnsi"/>
                <w:color w:val="000000"/>
                <w:sz w:val="22"/>
                <w:szCs w:val="22"/>
              </w:rPr>
            </w:pPr>
            <w:r w:rsidRPr="004E5A5B">
              <w:rPr>
                <w:rFonts w:asciiTheme="minorHAnsi" w:hAnsiTheme="minorHAnsi" w:cstheme="minorHAnsi"/>
                <w:color w:val="000000"/>
                <w:kern w:val="24"/>
                <w:sz w:val="22"/>
                <w:szCs w:val="22"/>
                <w:lang w:val="pl"/>
              </w:rPr>
              <w:t>RCO85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8AD00EC" w14:textId="031E2882" w:rsidR="00511FEB" w:rsidRPr="004E5A5B" w:rsidRDefault="009E5C55" w:rsidP="00CD407A">
            <w:pPr>
              <w:spacing w:before="100"/>
              <w:rPr>
                <w:rFonts w:asciiTheme="minorHAnsi" w:hAnsiTheme="minorHAnsi" w:cstheme="minorHAnsi"/>
                <w:color w:val="000000"/>
                <w:sz w:val="22"/>
                <w:szCs w:val="22"/>
                <w:lang w:val="pl-PL"/>
              </w:rPr>
            </w:pPr>
            <w:r w:rsidRPr="004E5A5B">
              <w:rPr>
                <w:rFonts w:asciiTheme="minorHAnsi" w:hAnsiTheme="minorHAnsi" w:cstheme="minorHAnsi"/>
                <w:sz w:val="22"/>
                <w:szCs w:val="22"/>
                <w:lang w:val="pl"/>
              </w:rPr>
              <w:t>Uczestnictwo</w:t>
            </w:r>
            <w:r w:rsidR="00511FEB" w:rsidRPr="004E5A5B">
              <w:rPr>
                <w:rFonts w:asciiTheme="minorHAnsi" w:hAnsiTheme="minorHAnsi" w:cstheme="minorHAnsi"/>
                <w:sz w:val="22"/>
                <w:szCs w:val="22"/>
                <w:lang w:val="pl"/>
              </w:rPr>
              <w:t xml:space="preserve"> we wspólnych programach szkoleniowych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0094249" w14:textId="66C8904D" w:rsidR="00511FEB" w:rsidRPr="004E5A5B" w:rsidRDefault="006852EB" w:rsidP="00CD407A">
            <w:pPr>
              <w:spacing w:before="100"/>
              <w:rPr>
                <w:rFonts w:asciiTheme="minorHAnsi" w:hAnsiTheme="minorHAnsi" w:cstheme="minorHAnsi"/>
                <w:color w:val="000000"/>
                <w:sz w:val="22"/>
                <w:szCs w:val="22"/>
              </w:rPr>
            </w:pPr>
            <w:r w:rsidRPr="004E5A5B">
              <w:rPr>
                <w:rFonts w:asciiTheme="minorHAnsi" w:hAnsiTheme="minorHAnsi" w:cstheme="minorHAnsi"/>
                <w:sz w:val="22"/>
                <w:szCs w:val="22"/>
                <w:lang w:val="pl"/>
              </w:rPr>
              <w:t>Liczba uczestników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E40E194" w14:textId="51625F77" w:rsidR="00511FEB" w:rsidRPr="004E5A5B" w:rsidRDefault="00507151" w:rsidP="00CD407A">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A1ADCA7" w14:textId="05FE676F" w:rsidR="00511FEB" w:rsidRPr="004E5A5B" w:rsidRDefault="00507151" w:rsidP="00CD407A">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174</w:t>
            </w:r>
          </w:p>
        </w:tc>
      </w:tr>
    </w:tbl>
    <w:p w14:paraId="1FBAE6C1" w14:textId="6928FD41" w:rsidR="00D5184D" w:rsidRPr="004E5A5B" w:rsidRDefault="00D5184D" w:rsidP="00D5184D">
      <w:pPr>
        <w:pStyle w:val="Nagwek1"/>
        <w:spacing w:before="100" w:after="0"/>
        <w:rPr>
          <w:rFonts w:asciiTheme="minorHAnsi" w:hAnsiTheme="minorHAnsi" w:cstheme="minorHAnsi"/>
          <w:b w:val="0"/>
          <w:color w:val="000000"/>
          <w:sz w:val="16"/>
          <w:szCs w:val="16"/>
        </w:rPr>
      </w:pPr>
    </w:p>
    <w:p w14:paraId="60332EC9" w14:textId="6DA14112" w:rsidR="00D5184D" w:rsidRPr="004E5A5B" w:rsidRDefault="00D5184D" w:rsidP="00843932">
      <w:pPr>
        <w:pStyle w:val="Nagwek3"/>
        <w:rPr>
          <w:rFonts w:asciiTheme="minorHAnsi" w:hAnsiTheme="minorHAnsi" w:cstheme="minorHAnsi"/>
          <w:bCs w:val="0"/>
          <w:iCs/>
          <w:color w:val="000000"/>
          <w:sz w:val="24"/>
          <w:szCs w:val="24"/>
        </w:rPr>
      </w:pPr>
      <w:bookmarkStart w:id="239" w:name="_Toc100045965"/>
      <w:bookmarkStart w:id="240" w:name="_Toc103145842"/>
      <w:r w:rsidRPr="004E5A5B">
        <w:rPr>
          <w:rFonts w:asciiTheme="minorHAnsi" w:hAnsiTheme="minorHAnsi" w:cstheme="minorHAnsi"/>
          <w:bCs w:val="0"/>
          <w:iCs/>
          <w:color w:val="000000"/>
          <w:sz w:val="24"/>
          <w:szCs w:val="24"/>
        </w:rPr>
        <w:t xml:space="preserve">Table 3 </w:t>
      </w:r>
      <w:r w:rsidR="001D3521" w:rsidRPr="004E5A5B">
        <w:rPr>
          <w:rFonts w:asciiTheme="minorHAnsi" w:hAnsiTheme="minorHAnsi" w:cstheme="minorHAnsi"/>
          <w:bCs w:val="0"/>
          <w:iCs/>
          <w:color w:val="000000"/>
          <w:sz w:val="24"/>
          <w:szCs w:val="24"/>
        </w:rPr>
        <w:t>–</w:t>
      </w:r>
      <w:bookmarkEnd w:id="239"/>
      <w:r w:rsidR="001D3521" w:rsidRPr="004E5A5B">
        <w:rPr>
          <w:rFonts w:asciiTheme="minorHAnsi" w:hAnsiTheme="minorHAnsi" w:cstheme="minorHAnsi"/>
          <w:bCs w:val="0"/>
          <w:iCs/>
          <w:color w:val="000000"/>
          <w:sz w:val="24"/>
          <w:szCs w:val="24"/>
        </w:rPr>
        <w:t xml:space="preserve"> </w:t>
      </w:r>
      <w:proofErr w:type="spellStart"/>
      <w:r w:rsidR="001D3521" w:rsidRPr="004E5A5B">
        <w:rPr>
          <w:rFonts w:asciiTheme="minorHAnsi" w:hAnsiTheme="minorHAnsi" w:cstheme="minorHAnsi"/>
          <w:bCs w:val="0"/>
          <w:iCs/>
          <w:color w:val="000000"/>
          <w:sz w:val="24"/>
          <w:szCs w:val="24"/>
        </w:rPr>
        <w:t>Wskaźniki</w:t>
      </w:r>
      <w:proofErr w:type="spellEnd"/>
      <w:r w:rsidR="001D3521" w:rsidRPr="004E5A5B">
        <w:rPr>
          <w:rFonts w:asciiTheme="minorHAnsi" w:hAnsiTheme="minorHAnsi" w:cstheme="minorHAnsi"/>
          <w:bCs w:val="0"/>
          <w:iCs/>
          <w:color w:val="000000"/>
          <w:sz w:val="24"/>
          <w:szCs w:val="24"/>
        </w:rPr>
        <w:t xml:space="preserve"> </w:t>
      </w:r>
      <w:proofErr w:type="spellStart"/>
      <w:r w:rsidR="001D3521" w:rsidRPr="004E5A5B">
        <w:rPr>
          <w:rFonts w:asciiTheme="minorHAnsi" w:hAnsiTheme="minorHAnsi" w:cstheme="minorHAnsi"/>
          <w:bCs w:val="0"/>
          <w:iCs/>
          <w:color w:val="000000"/>
          <w:sz w:val="24"/>
          <w:szCs w:val="24"/>
        </w:rPr>
        <w:t>rezultatu</w:t>
      </w:r>
      <w:bookmarkEnd w:id="240"/>
      <w:proofErr w:type="spellEnd"/>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rezultatu"/>
        <w:tblDescription w:val="W tabeli przedstawiono nazwy wskaźników rezultatu dla celu szczegółowego ISO: identyfikatory, jednostki miary dla każdego wskaźnika, ze wskazaniem roku referencyjnego, wartości bazowej i celu końcowego wraz ze źródłem danych."/>
      </w:tblPr>
      <w:tblGrid>
        <w:gridCol w:w="910"/>
        <w:gridCol w:w="1230"/>
        <w:gridCol w:w="1468"/>
        <w:gridCol w:w="1218"/>
        <w:gridCol w:w="1225"/>
        <w:gridCol w:w="867"/>
        <w:gridCol w:w="1245"/>
        <w:gridCol w:w="918"/>
        <w:gridCol w:w="1014"/>
        <w:gridCol w:w="678"/>
      </w:tblGrid>
      <w:tr w:rsidR="002A6BF5" w:rsidRPr="004E5A5B" w14:paraId="65EC3C13" w14:textId="77777777" w:rsidTr="000928A3">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1BB71B0" w14:textId="33406310" w:rsidR="00D5184D" w:rsidRPr="004E5A5B" w:rsidRDefault="00D5184D" w:rsidP="006C3D53">
            <w:pPr>
              <w:spacing w:before="100"/>
              <w:jc w:val="center"/>
              <w:rPr>
                <w:rFonts w:asciiTheme="minorHAnsi" w:hAnsiTheme="minorHAnsi" w:cstheme="minorHAnsi"/>
                <w:color w:val="000000"/>
                <w:sz w:val="22"/>
                <w:szCs w:val="22"/>
              </w:rPr>
            </w:pPr>
            <w:proofErr w:type="spellStart"/>
            <w:r w:rsidRPr="004E5A5B">
              <w:rPr>
                <w:rFonts w:asciiTheme="minorHAnsi" w:hAnsiTheme="minorHAnsi" w:cstheme="minorHAnsi"/>
                <w:color w:val="000000"/>
                <w:sz w:val="22"/>
                <w:szCs w:val="22"/>
              </w:rPr>
              <w:t>Prior</w:t>
            </w:r>
            <w:r w:rsidR="00C67752" w:rsidRPr="004E5A5B">
              <w:rPr>
                <w:rFonts w:asciiTheme="minorHAnsi" w:hAnsiTheme="minorHAnsi" w:cstheme="minorHAnsi"/>
                <w:color w:val="000000"/>
                <w:sz w:val="22"/>
                <w:szCs w:val="22"/>
              </w:rPr>
              <w:t>ytet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F051ACC" w14:textId="61E6F2C2" w:rsidR="00D5184D" w:rsidRPr="004E5A5B" w:rsidRDefault="00C67752" w:rsidP="006C3D53">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1E1BDE1" w14:textId="2E34749D" w:rsidR="00D5184D" w:rsidRPr="004E5A5B" w:rsidRDefault="00C67752" w:rsidP="006C3D53">
            <w:pPr>
              <w:spacing w:before="100"/>
              <w:jc w:val="center"/>
              <w:rPr>
                <w:rFonts w:asciiTheme="minorHAnsi" w:hAnsiTheme="minorHAnsi" w:cstheme="minorHAnsi"/>
                <w:color w:val="000000"/>
                <w:sz w:val="22"/>
                <w:szCs w:val="22"/>
              </w:rPr>
            </w:pPr>
            <w:r w:rsidRPr="004E5A5B">
              <w:rPr>
                <w:rFonts w:asciiTheme="minorHAnsi" w:hAnsiTheme="minorHAnsi" w:cstheme="minorHAnsi"/>
                <w:sz w:val="22"/>
                <w:szCs w:val="22"/>
                <w:lang w:val="pl"/>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C3E534D" w14:textId="30AB1EF7" w:rsidR="00D5184D" w:rsidRPr="004E5A5B" w:rsidRDefault="00FB7D1E" w:rsidP="006C3D53">
            <w:pPr>
              <w:spacing w:before="100"/>
              <w:jc w:val="center"/>
              <w:rPr>
                <w:rFonts w:asciiTheme="minorHAnsi" w:hAnsiTheme="minorHAnsi" w:cstheme="minorHAnsi"/>
                <w:color w:val="000000"/>
                <w:sz w:val="22"/>
                <w:szCs w:val="22"/>
              </w:rPr>
            </w:pPr>
            <w:proofErr w:type="spellStart"/>
            <w:r w:rsidRPr="004E5A5B">
              <w:rPr>
                <w:rFonts w:asciiTheme="minorHAnsi" w:hAnsiTheme="minorHAnsi" w:cstheme="minorHAnsi"/>
                <w:color w:val="000000"/>
                <w:sz w:val="22"/>
                <w:szCs w:val="22"/>
              </w:rPr>
              <w:t>Wskaźnik</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B95470F" w14:textId="77777777" w:rsidR="00D5184D" w:rsidRPr="004E5A5B" w:rsidRDefault="005179FB" w:rsidP="006C3D53">
            <w:pPr>
              <w:spacing w:before="100"/>
              <w:jc w:val="center"/>
              <w:rPr>
                <w:rFonts w:asciiTheme="minorHAnsi" w:hAnsiTheme="minorHAnsi" w:cstheme="minorHAnsi"/>
                <w:color w:val="000000"/>
                <w:sz w:val="22"/>
                <w:szCs w:val="22"/>
              </w:rPr>
            </w:pPr>
            <w:proofErr w:type="spellStart"/>
            <w:r w:rsidRPr="004E5A5B">
              <w:rPr>
                <w:rFonts w:asciiTheme="minorHAnsi" w:hAnsiTheme="minorHAnsi" w:cstheme="minorHAnsi"/>
                <w:color w:val="000000"/>
                <w:sz w:val="22"/>
                <w:szCs w:val="22"/>
              </w:rPr>
              <w:t>Jednostka</w:t>
            </w:r>
            <w:proofErr w:type="spellEnd"/>
          </w:p>
          <w:p w14:paraId="5E0EA6C2" w14:textId="34F0BCB3" w:rsidR="005179FB" w:rsidRPr="004E5A5B" w:rsidRDefault="005179FB" w:rsidP="006C3D53">
            <w:pPr>
              <w:spacing w:before="100"/>
              <w:jc w:val="center"/>
              <w:rPr>
                <w:rFonts w:asciiTheme="minorHAnsi" w:hAnsiTheme="minorHAnsi" w:cstheme="minorHAnsi"/>
                <w:color w:val="000000"/>
                <w:sz w:val="22"/>
                <w:szCs w:val="22"/>
              </w:rPr>
            </w:pPr>
            <w:proofErr w:type="spellStart"/>
            <w:r w:rsidRPr="004E5A5B">
              <w:rPr>
                <w:rFonts w:asciiTheme="minorHAnsi" w:hAnsiTheme="minorHAnsi" w:cstheme="minorHAnsi"/>
                <w:color w:val="000000"/>
                <w:sz w:val="22"/>
                <w:szCs w:val="22"/>
              </w:rPr>
              <w:t>miary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3204EFE" w14:textId="51F9033C" w:rsidR="00D5184D" w:rsidRPr="004E5A5B" w:rsidRDefault="005179FB" w:rsidP="006C3D53">
            <w:pPr>
              <w:spacing w:before="100"/>
              <w:jc w:val="center"/>
              <w:rPr>
                <w:rFonts w:asciiTheme="minorHAnsi" w:hAnsiTheme="minorHAnsi" w:cstheme="minorHAnsi"/>
                <w:color w:val="000000"/>
                <w:sz w:val="22"/>
                <w:szCs w:val="22"/>
              </w:rPr>
            </w:pPr>
            <w:proofErr w:type="spellStart"/>
            <w:r w:rsidRPr="004E5A5B">
              <w:rPr>
                <w:rFonts w:asciiTheme="minorHAnsi" w:hAnsiTheme="minorHAnsi" w:cstheme="minorHAnsi"/>
                <w:color w:val="000000"/>
                <w:sz w:val="22"/>
                <w:szCs w:val="22"/>
              </w:rPr>
              <w:t>Wartość</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9836368" w14:textId="34140FD0" w:rsidR="00D5184D" w:rsidRPr="004E5A5B" w:rsidRDefault="00B31BEE" w:rsidP="006C3D53">
            <w:pPr>
              <w:spacing w:before="100"/>
              <w:jc w:val="center"/>
              <w:rPr>
                <w:rFonts w:asciiTheme="minorHAnsi" w:hAnsiTheme="minorHAnsi" w:cstheme="minorHAnsi"/>
                <w:color w:val="000000"/>
                <w:sz w:val="22"/>
                <w:szCs w:val="22"/>
              </w:rPr>
            </w:pPr>
            <w:proofErr w:type="spellStart"/>
            <w:r w:rsidRPr="004E5A5B">
              <w:rPr>
                <w:rFonts w:asciiTheme="minorHAnsi" w:hAnsiTheme="minorHAnsi" w:cstheme="minorHAnsi"/>
                <w:color w:val="000000"/>
                <w:sz w:val="22"/>
                <w:szCs w:val="22"/>
              </w:rPr>
              <w:t>Rok</w:t>
            </w:r>
            <w:proofErr w:type="spellEnd"/>
            <w:r w:rsidRPr="004E5A5B">
              <w:rPr>
                <w:rFonts w:asciiTheme="minorHAnsi" w:hAnsiTheme="minorHAnsi" w:cstheme="minorHAnsi"/>
                <w:color w:val="000000"/>
                <w:sz w:val="22"/>
                <w:szCs w:val="22"/>
              </w:rPr>
              <w:t xml:space="preserve"> </w:t>
            </w:r>
            <w:proofErr w:type="spellStart"/>
            <w:r w:rsidR="005179FB" w:rsidRPr="004E5A5B">
              <w:rPr>
                <w:rFonts w:asciiTheme="minorHAnsi" w:hAnsiTheme="minorHAnsi" w:cstheme="minorHAnsi"/>
                <w:color w:val="000000"/>
                <w:sz w:val="22"/>
                <w:szCs w:val="22"/>
              </w:rPr>
              <w:t>referencyjny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0894D73" w14:textId="2B18507C" w:rsidR="00D5184D" w:rsidRPr="004E5A5B" w:rsidRDefault="00B31BEE" w:rsidP="006C3D53">
            <w:pPr>
              <w:spacing w:before="100"/>
              <w:jc w:val="center"/>
              <w:rPr>
                <w:rFonts w:asciiTheme="minorHAnsi" w:hAnsiTheme="minorHAnsi" w:cstheme="minorHAnsi"/>
                <w:color w:val="000000"/>
                <w:sz w:val="22"/>
                <w:szCs w:val="22"/>
              </w:rPr>
            </w:pPr>
            <w:proofErr w:type="spellStart"/>
            <w:r w:rsidRPr="004E5A5B">
              <w:rPr>
                <w:rFonts w:asciiTheme="minorHAnsi" w:hAnsiTheme="minorHAnsi" w:cstheme="minorHAnsi"/>
                <w:color w:val="000000"/>
                <w:sz w:val="22"/>
                <w:szCs w:val="22"/>
              </w:rPr>
              <w:t>Cel</w:t>
            </w:r>
            <w:proofErr w:type="spellEnd"/>
            <w:r w:rsidRPr="004E5A5B">
              <w:rPr>
                <w:rFonts w:asciiTheme="minorHAnsi" w:hAnsiTheme="minorHAnsi" w:cstheme="minorHAnsi"/>
                <w:color w:val="000000"/>
                <w:sz w:val="22"/>
                <w:szCs w:val="22"/>
              </w:rPr>
              <w:t xml:space="preserve"> </w:t>
            </w:r>
            <w:proofErr w:type="spellStart"/>
            <w:r w:rsidRPr="004E5A5B">
              <w:rPr>
                <w:rFonts w:asciiTheme="minorHAnsi" w:hAnsiTheme="minorHAnsi" w:cstheme="minorHAnsi"/>
                <w:color w:val="000000"/>
                <w:sz w:val="22"/>
                <w:szCs w:val="22"/>
              </w:rPr>
              <w:t>końcowy</w:t>
            </w:r>
            <w:proofErr w:type="spellEnd"/>
            <w:r w:rsidR="00D5184D" w:rsidRPr="004E5A5B">
              <w:rPr>
                <w:rFonts w:asciiTheme="minorHAnsi" w:hAnsiTheme="minorHAnsi" w:cstheme="minorHAnsi"/>
                <w:color w:val="000000"/>
                <w:sz w:val="22"/>
                <w:szCs w:val="22"/>
              </w:rPr>
              <w:t xml:space="preserve">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E6CDEE3" w14:textId="083B5C9F" w:rsidR="00D5184D" w:rsidRPr="004E5A5B" w:rsidRDefault="00A65EAC" w:rsidP="006C3D53">
            <w:pPr>
              <w:spacing w:before="100"/>
              <w:jc w:val="center"/>
              <w:rPr>
                <w:rFonts w:asciiTheme="minorHAnsi" w:hAnsiTheme="minorHAnsi" w:cstheme="minorHAnsi"/>
                <w:color w:val="000000"/>
                <w:sz w:val="22"/>
                <w:szCs w:val="22"/>
              </w:rPr>
            </w:pPr>
            <w:proofErr w:type="spellStart"/>
            <w:r w:rsidRPr="004E5A5B">
              <w:rPr>
                <w:rFonts w:asciiTheme="minorHAnsi" w:hAnsiTheme="minorHAnsi" w:cstheme="minorHAnsi"/>
                <w:color w:val="000000"/>
                <w:sz w:val="22"/>
                <w:szCs w:val="22"/>
              </w:rPr>
              <w:t>Ź</w:t>
            </w:r>
            <w:r w:rsidR="00B31BEE" w:rsidRPr="004E5A5B">
              <w:rPr>
                <w:rFonts w:asciiTheme="minorHAnsi" w:hAnsiTheme="minorHAnsi" w:cstheme="minorHAnsi"/>
                <w:color w:val="000000"/>
                <w:sz w:val="22"/>
                <w:szCs w:val="22"/>
              </w:rPr>
              <w:t>ródło</w:t>
            </w:r>
            <w:proofErr w:type="spellEnd"/>
            <w:r w:rsidR="00B31BEE" w:rsidRPr="004E5A5B">
              <w:rPr>
                <w:rFonts w:asciiTheme="minorHAnsi" w:hAnsiTheme="minorHAnsi" w:cstheme="minorHAnsi"/>
                <w:color w:val="000000"/>
                <w:sz w:val="22"/>
                <w:szCs w:val="22"/>
              </w:rPr>
              <w:t xml:space="preserve"> </w:t>
            </w:r>
            <w:proofErr w:type="spellStart"/>
            <w:r w:rsidR="00B31BEE" w:rsidRPr="004E5A5B">
              <w:rPr>
                <w:rFonts w:asciiTheme="minorHAnsi" w:hAnsiTheme="minorHAnsi" w:cstheme="minorHAnsi"/>
                <w:color w:val="000000"/>
                <w:sz w:val="22"/>
                <w:szCs w:val="22"/>
              </w:rPr>
              <w:t>danych</w:t>
            </w:r>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AF8774" w14:textId="535442F9" w:rsidR="00D5184D" w:rsidRPr="004E5A5B" w:rsidRDefault="00A65EAC" w:rsidP="006C3D53">
            <w:pPr>
              <w:spacing w:before="100"/>
              <w:rPr>
                <w:rFonts w:asciiTheme="minorHAnsi" w:hAnsiTheme="minorHAnsi" w:cstheme="minorHAnsi"/>
                <w:color w:val="000000"/>
                <w:sz w:val="22"/>
                <w:szCs w:val="22"/>
              </w:rPr>
            </w:pPr>
            <w:proofErr w:type="spellStart"/>
            <w:r w:rsidRPr="004E5A5B">
              <w:rPr>
                <w:rFonts w:asciiTheme="minorHAnsi" w:hAnsiTheme="minorHAnsi" w:cstheme="minorHAnsi"/>
                <w:color w:val="000000"/>
                <w:sz w:val="22"/>
                <w:szCs w:val="22"/>
              </w:rPr>
              <w:t>Uwagi</w:t>
            </w:r>
            <w:proofErr w:type="spellEnd"/>
          </w:p>
        </w:tc>
      </w:tr>
      <w:tr w:rsidR="002A6BF5" w:rsidRPr="004E5A5B" w14:paraId="710B8233" w14:textId="77777777" w:rsidTr="000928A3">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C99FAC" w14:textId="77777777" w:rsidR="00D5184D" w:rsidRPr="004E5A5B" w:rsidRDefault="00D5184D" w:rsidP="006C3D53">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FF67E4" w14:textId="77777777" w:rsidR="00D5184D" w:rsidRPr="004E5A5B" w:rsidRDefault="00D5184D" w:rsidP="006C3D53">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rPr>
              <w:t>ISO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04190F0" w14:textId="77777777" w:rsidR="00D5184D" w:rsidRPr="004E5A5B" w:rsidRDefault="00D5184D" w:rsidP="006C3D53">
            <w:pPr>
              <w:spacing w:before="100"/>
              <w:rPr>
                <w:rFonts w:asciiTheme="minorHAnsi" w:hAnsiTheme="minorHAnsi" w:cstheme="minorHAnsi"/>
                <w:color w:val="000000"/>
                <w:sz w:val="22"/>
                <w:szCs w:val="22"/>
              </w:rPr>
            </w:pPr>
            <w:r w:rsidRPr="004E5A5B">
              <w:rPr>
                <w:rFonts w:asciiTheme="minorHAnsi" w:hAnsiTheme="minorHAnsi" w:cstheme="minorHAnsi"/>
                <w:color w:val="000000"/>
                <w:kern w:val="24"/>
                <w:sz w:val="22"/>
                <w:szCs w:val="22"/>
                <w:lang w:val="en-GB"/>
              </w:rPr>
              <w:t>RCR81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9DE500F" w14:textId="77777777" w:rsidR="00DA4441" w:rsidRPr="004E5A5B" w:rsidRDefault="00DA4441" w:rsidP="00DA4441">
            <w:pPr>
              <w:pStyle w:val="Default"/>
              <w:rPr>
                <w:rFonts w:asciiTheme="minorHAnsi" w:hAnsiTheme="minorHAnsi" w:cstheme="minorHAnsi"/>
                <w:sz w:val="22"/>
                <w:szCs w:val="22"/>
              </w:rPr>
            </w:pPr>
            <w:r w:rsidRPr="004E5A5B">
              <w:rPr>
                <w:rFonts w:asciiTheme="minorHAnsi" w:hAnsiTheme="minorHAnsi" w:cstheme="minorHAnsi"/>
                <w:sz w:val="22"/>
                <w:szCs w:val="22"/>
              </w:rPr>
              <w:t>Liczba osób kończących wspólne programy szkoleniowe</w:t>
            </w:r>
          </w:p>
          <w:p w14:paraId="3E620B73" w14:textId="365777D7" w:rsidR="00D5184D" w:rsidRPr="004E5A5B" w:rsidRDefault="00D5184D" w:rsidP="006C3D53">
            <w:pPr>
              <w:spacing w:before="100"/>
              <w:rPr>
                <w:rFonts w:asciiTheme="minorHAnsi" w:hAnsiTheme="minorHAnsi" w:cstheme="minorHAnsi"/>
                <w:color w:val="000000"/>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25E0076" w14:textId="0AC91606" w:rsidR="00D5184D" w:rsidRPr="004E5A5B" w:rsidRDefault="002A6BF5" w:rsidP="006C3D53">
            <w:pPr>
              <w:spacing w:before="100"/>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lang w:val="pl-PL"/>
              </w:rPr>
              <w:t>Liczba uczestników</w:t>
            </w:r>
            <w:r w:rsidR="004B56E8" w:rsidRPr="004E5A5B">
              <w:rPr>
                <w:rFonts w:asciiTheme="minorHAnsi" w:hAnsiTheme="minorHAnsi" w:cstheme="minorHAnsi"/>
                <w:color w:val="000000"/>
                <w:sz w:val="22"/>
                <w:szCs w:val="22"/>
                <w:lang w:val="pl-PL"/>
              </w:rPr>
              <w:t xml:space="preserve"> </w:t>
            </w:r>
            <w:r w:rsidR="004B56E8" w:rsidRPr="004E5A5B">
              <w:rPr>
                <w:rFonts w:asciiTheme="minorHAnsi" w:hAnsiTheme="minorHAnsi" w:cstheme="minorHAnsi"/>
                <w:sz w:val="22"/>
                <w:szCs w:val="22"/>
                <w:lang w:val="pl-PL"/>
              </w:rPr>
              <w:t>kończących wspólne programy szkoleniowe</w:t>
            </w:r>
            <w:r w:rsidRPr="004E5A5B">
              <w:rPr>
                <w:rFonts w:asciiTheme="minorHAnsi" w:hAnsiTheme="minorHAnsi" w:cstheme="minorHAnsi"/>
                <w:color w:val="000000"/>
                <w:sz w:val="22"/>
                <w:szCs w:val="22"/>
                <w:lang w:val="pl-PL"/>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B4485DB" w14:textId="77777777" w:rsidR="00D5184D" w:rsidRPr="004E5A5B" w:rsidRDefault="00D5184D" w:rsidP="006C3D53">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ED01E58" w14:textId="5B24EF1D" w:rsidR="00D5184D" w:rsidRPr="004E5A5B" w:rsidRDefault="00507151" w:rsidP="006C3D53">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128CC24" w14:textId="3D74CCBB" w:rsidR="00D5184D" w:rsidRPr="004E5A5B" w:rsidRDefault="00507151" w:rsidP="006C3D53">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174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52C676D" w14:textId="03BEEC00" w:rsidR="00D5184D" w:rsidRPr="004E5A5B" w:rsidRDefault="00507151" w:rsidP="006C3D53">
            <w:pPr>
              <w:spacing w:before="100"/>
              <w:rPr>
                <w:rFonts w:asciiTheme="minorHAnsi" w:hAnsiTheme="minorHAnsi" w:cstheme="minorHAnsi"/>
                <w:color w:val="000000"/>
                <w:sz w:val="22"/>
                <w:szCs w:val="22"/>
              </w:rPr>
            </w:pPr>
            <w:proofErr w:type="spellStart"/>
            <w:r w:rsidRPr="004E5A5B">
              <w:rPr>
                <w:rFonts w:asciiTheme="minorHAnsi" w:hAnsiTheme="minorHAnsi" w:cstheme="minorHAnsi"/>
                <w:color w:val="000000"/>
                <w:sz w:val="22"/>
                <w:szCs w:val="22"/>
              </w:rPr>
              <w:t>Własne</w:t>
            </w:r>
            <w:proofErr w:type="spellEnd"/>
            <w:r w:rsidRPr="004E5A5B">
              <w:rPr>
                <w:rFonts w:asciiTheme="minorHAnsi" w:hAnsiTheme="minorHAnsi" w:cstheme="minorHAnsi"/>
                <w:color w:val="000000"/>
                <w:sz w:val="22"/>
                <w:szCs w:val="22"/>
              </w:rPr>
              <w:t xml:space="preserve"> </w:t>
            </w:r>
            <w:proofErr w:type="spellStart"/>
            <w:r w:rsidRPr="004E5A5B">
              <w:rPr>
                <w:rFonts w:asciiTheme="minorHAnsi" w:hAnsiTheme="minorHAnsi" w:cstheme="minorHAnsi"/>
                <w:color w:val="000000"/>
                <w:sz w:val="22"/>
                <w:szCs w:val="22"/>
              </w:rPr>
              <w:t>obliczenia</w:t>
            </w:r>
            <w:proofErr w:type="spellEnd"/>
          </w:p>
        </w:tc>
        <w:tc>
          <w:tcPr>
            <w:tcW w:w="3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388C572" w14:textId="77777777" w:rsidR="00D5184D" w:rsidRPr="004E5A5B" w:rsidRDefault="00D5184D" w:rsidP="006C3D53">
            <w:pPr>
              <w:spacing w:before="100"/>
              <w:rPr>
                <w:rFonts w:asciiTheme="minorHAnsi" w:hAnsiTheme="minorHAnsi" w:cstheme="minorHAnsi"/>
                <w:color w:val="000000"/>
                <w:sz w:val="22"/>
                <w:szCs w:val="22"/>
              </w:rPr>
            </w:pPr>
          </w:p>
        </w:tc>
      </w:tr>
    </w:tbl>
    <w:p w14:paraId="5A94BC09" w14:textId="77777777" w:rsidR="00306949" w:rsidRPr="004E5A5B" w:rsidRDefault="00306949" w:rsidP="00843932">
      <w:pPr>
        <w:pStyle w:val="Nagwek3"/>
        <w:rPr>
          <w:rFonts w:asciiTheme="minorHAnsi" w:hAnsiTheme="minorHAnsi" w:cstheme="minorHAnsi"/>
          <w:bCs w:val="0"/>
          <w:color w:val="000000"/>
          <w:sz w:val="24"/>
          <w:szCs w:val="24"/>
          <w:lang w:val="pl-PL"/>
        </w:rPr>
      </w:pPr>
      <w:bookmarkStart w:id="241" w:name="_Toc100045966"/>
      <w:bookmarkStart w:id="242" w:name="_Toc103145843"/>
      <w:r w:rsidRPr="004E5A5B">
        <w:rPr>
          <w:rFonts w:asciiTheme="minorHAnsi" w:hAnsiTheme="minorHAnsi" w:cstheme="minorHAnsi"/>
          <w:color w:val="000000"/>
          <w:sz w:val="24"/>
          <w:szCs w:val="24"/>
          <w:lang w:val="pl"/>
        </w:rPr>
        <w:t>2.5.1.3. Główne grupy docelowe</w:t>
      </w:r>
      <w:bookmarkEnd w:id="241"/>
      <w:bookmarkEnd w:id="242"/>
    </w:p>
    <w:p w14:paraId="01233B2A" w14:textId="19FFA21B" w:rsidR="00AA2D5F" w:rsidRPr="004E5A5B" w:rsidRDefault="00DA1229" w:rsidP="00DA6B71">
      <w:pPr>
        <w:spacing w:before="100" w:after="12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306949" w:rsidRPr="004E5A5B">
        <w:rPr>
          <w:rFonts w:asciiTheme="minorHAnsi" w:hAnsiTheme="minorHAnsi" w:cstheme="minorHAnsi"/>
          <w:color w:val="000000"/>
          <w:lang w:val="pl"/>
        </w:rPr>
        <w:t xml:space="preserve">: art. 17 ust. 3 lit. e) </w:t>
      </w:r>
      <w:proofErr w:type="spellStart"/>
      <w:r w:rsidR="00306949" w:rsidRPr="004E5A5B">
        <w:rPr>
          <w:rFonts w:asciiTheme="minorHAnsi" w:hAnsiTheme="minorHAnsi" w:cstheme="minorHAnsi"/>
          <w:color w:val="000000"/>
          <w:lang w:val="pl"/>
        </w:rPr>
        <w:t>ppkt</w:t>
      </w:r>
      <w:proofErr w:type="spellEnd"/>
      <w:r w:rsidR="00306949" w:rsidRPr="004E5A5B">
        <w:rPr>
          <w:rFonts w:asciiTheme="minorHAnsi" w:hAnsiTheme="minorHAnsi" w:cstheme="minorHAnsi"/>
          <w:color w:val="000000"/>
          <w:lang w:val="pl"/>
        </w:rPr>
        <w:t xml:space="preserve"> (iii), art. 17 ust. 9 lit. c) </w:t>
      </w:r>
      <w:proofErr w:type="spellStart"/>
      <w:r w:rsidR="00306949" w:rsidRPr="004E5A5B">
        <w:rPr>
          <w:rFonts w:asciiTheme="minorHAnsi" w:hAnsiTheme="minorHAnsi" w:cstheme="minorHAnsi"/>
          <w:color w:val="000000"/>
          <w:lang w:val="pl"/>
        </w:rPr>
        <w:t>ppkt</w:t>
      </w:r>
      <w:proofErr w:type="spellEnd"/>
      <w:r w:rsidR="00306949" w:rsidRPr="004E5A5B">
        <w:rPr>
          <w:rFonts w:asciiTheme="minorHAnsi" w:hAnsiTheme="minorHAnsi" w:cstheme="minorHAnsi"/>
          <w:color w:val="000000"/>
          <w:lang w:val="pl"/>
        </w:rPr>
        <w:t xml:space="preserve"> (iv)</w:t>
      </w:r>
    </w:p>
    <w:p w14:paraId="6AEBDA56" w14:textId="77777777" w:rsidR="008115D6" w:rsidRPr="004E5A5B" w:rsidRDefault="00AA2D5F" w:rsidP="00DA6B71">
      <w:pPr>
        <w:spacing w:before="100" w:after="120" w:line="360" w:lineRule="auto"/>
        <w:rPr>
          <w:rFonts w:asciiTheme="minorHAnsi" w:hAnsiTheme="minorHAnsi" w:cstheme="minorHAnsi"/>
          <w:lang w:val="pl"/>
        </w:rPr>
      </w:pPr>
      <w:r w:rsidRPr="004E5A5B">
        <w:rPr>
          <w:rFonts w:asciiTheme="minorHAnsi" w:hAnsiTheme="minorHAnsi" w:cstheme="minorHAnsi"/>
          <w:lang w:val="pl"/>
        </w:rPr>
        <w:t>Do grup wsparcia w ramach tego celu szczegółowego zaliczają się następujące instytucje:</w:t>
      </w:r>
    </w:p>
    <w:p w14:paraId="7B568A17" w14:textId="77777777" w:rsidR="008115D6" w:rsidRPr="004E5A5B" w:rsidRDefault="00AA2D5F" w:rsidP="008115D6">
      <w:pPr>
        <w:pStyle w:val="Akapitzlist"/>
        <w:numPr>
          <w:ilvl w:val="0"/>
          <w:numId w:val="55"/>
        </w:numPr>
        <w:spacing w:before="100" w:after="200" w:line="360" w:lineRule="auto"/>
        <w:rPr>
          <w:rFonts w:asciiTheme="minorHAnsi" w:hAnsiTheme="minorHAnsi" w:cstheme="minorHAnsi"/>
          <w:lang w:val="pl-PL"/>
        </w:rPr>
      </w:pPr>
      <w:r w:rsidRPr="004E5A5B">
        <w:rPr>
          <w:rFonts w:asciiTheme="minorHAnsi" w:hAnsiTheme="minorHAnsi" w:cstheme="minorHAnsi"/>
          <w:lang w:val="pl"/>
        </w:rPr>
        <w:t xml:space="preserve">służby porządkowe i celne, </w:t>
      </w:r>
    </w:p>
    <w:p w14:paraId="138D96E5" w14:textId="6123D56D" w:rsidR="008115D6" w:rsidRPr="004E5A5B" w:rsidRDefault="00AA2D5F" w:rsidP="008115D6">
      <w:pPr>
        <w:pStyle w:val="Akapitzlist"/>
        <w:numPr>
          <w:ilvl w:val="0"/>
          <w:numId w:val="55"/>
        </w:numPr>
        <w:spacing w:before="100" w:after="200" w:line="360" w:lineRule="auto"/>
        <w:rPr>
          <w:rFonts w:asciiTheme="minorHAnsi" w:hAnsiTheme="minorHAnsi" w:cstheme="minorHAnsi"/>
          <w:lang w:val="pl-PL"/>
        </w:rPr>
      </w:pPr>
      <w:r w:rsidRPr="004E5A5B">
        <w:rPr>
          <w:rFonts w:asciiTheme="minorHAnsi" w:hAnsiTheme="minorHAnsi" w:cstheme="minorHAnsi"/>
          <w:lang w:val="pl"/>
        </w:rPr>
        <w:t>inne służby związane z obsługą przejść granicznych (w tym służby fitosanitarne i weterynaryjne)</w:t>
      </w:r>
      <w:r w:rsidR="00AC2213" w:rsidRPr="004E5A5B">
        <w:rPr>
          <w:rFonts w:asciiTheme="minorHAnsi" w:hAnsiTheme="minorHAnsi" w:cstheme="minorHAnsi"/>
          <w:lang w:val="pl"/>
        </w:rPr>
        <w:t>,</w:t>
      </w:r>
    </w:p>
    <w:p w14:paraId="28DA1C25" w14:textId="77777777" w:rsidR="008115D6" w:rsidRPr="004E5A5B" w:rsidRDefault="00AA2D5F" w:rsidP="008115D6">
      <w:pPr>
        <w:pStyle w:val="Akapitzlist"/>
        <w:numPr>
          <w:ilvl w:val="0"/>
          <w:numId w:val="55"/>
        </w:numPr>
        <w:spacing w:before="100" w:after="200" w:line="360" w:lineRule="auto"/>
        <w:rPr>
          <w:rFonts w:asciiTheme="minorHAnsi" w:hAnsiTheme="minorHAnsi" w:cstheme="minorHAnsi"/>
          <w:lang w:val="pl-PL"/>
        </w:rPr>
      </w:pPr>
      <w:r w:rsidRPr="004E5A5B">
        <w:rPr>
          <w:rFonts w:asciiTheme="minorHAnsi" w:hAnsiTheme="minorHAnsi" w:cstheme="minorHAnsi"/>
          <w:lang w:val="pl"/>
        </w:rPr>
        <w:t>policj</w:t>
      </w:r>
      <w:r w:rsidR="008115D6" w:rsidRPr="004E5A5B">
        <w:rPr>
          <w:rFonts w:asciiTheme="minorHAnsi" w:hAnsiTheme="minorHAnsi" w:cstheme="minorHAnsi"/>
          <w:lang w:val="pl"/>
        </w:rPr>
        <w:t>a</w:t>
      </w:r>
      <w:r w:rsidRPr="004E5A5B">
        <w:rPr>
          <w:rFonts w:asciiTheme="minorHAnsi" w:hAnsiTheme="minorHAnsi" w:cstheme="minorHAnsi"/>
          <w:lang w:val="pl"/>
        </w:rPr>
        <w:t xml:space="preserve"> z poszczególnych krajów obszaru objętego Programem,</w:t>
      </w:r>
    </w:p>
    <w:p w14:paraId="24AE4282" w14:textId="77777777" w:rsidR="008115D6" w:rsidRPr="004E5A5B" w:rsidRDefault="00AA2D5F" w:rsidP="008115D6">
      <w:pPr>
        <w:pStyle w:val="Akapitzlist"/>
        <w:numPr>
          <w:ilvl w:val="0"/>
          <w:numId w:val="55"/>
        </w:numPr>
        <w:spacing w:before="100" w:after="200" w:line="360" w:lineRule="auto"/>
        <w:rPr>
          <w:rFonts w:asciiTheme="minorHAnsi" w:hAnsiTheme="minorHAnsi" w:cstheme="minorHAnsi"/>
          <w:lang w:val="pl-PL"/>
        </w:rPr>
      </w:pPr>
      <w:r w:rsidRPr="004E5A5B">
        <w:rPr>
          <w:rFonts w:asciiTheme="minorHAnsi" w:hAnsiTheme="minorHAnsi" w:cstheme="minorHAnsi"/>
          <w:lang w:val="pl"/>
        </w:rPr>
        <w:t xml:space="preserve">jednostki administracji publicznej, regionalnej i samorządowej, </w:t>
      </w:r>
    </w:p>
    <w:p w14:paraId="0819453A" w14:textId="52766FDD" w:rsidR="00AA2D5F" w:rsidRPr="004E5A5B" w:rsidRDefault="00AA2D5F" w:rsidP="008115D6">
      <w:pPr>
        <w:pStyle w:val="Akapitzlist"/>
        <w:numPr>
          <w:ilvl w:val="0"/>
          <w:numId w:val="55"/>
        </w:numPr>
        <w:spacing w:before="100" w:after="200" w:line="360" w:lineRule="auto"/>
        <w:rPr>
          <w:rFonts w:asciiTheme="minorHAnsi" w:hAnsiTheme="minorHAnsi" w:cstheme="minorHAnsi"/>
          <w:lang w:val="pl-PL"/>
        </w:rPr>
      </w:pPr>
      <w:r w:rsidRPr="004E5A5B">
        <w:rPr>
          <w:rFonts w:asciiTheme="minorHAnsi" w:hAnsiTheme="minorHAnsi" w:cstheme="minorHAnsi"/>
          <w:lang w:val="pl"/>
        </w:rPr>
        <w:t>stowarzyszenia tych jednostek oraz podległe im instytucje.</w:t>
      </w:r>
    </w:p>
    <w:p w14:paraId="1D846DAA" w14:textId="77777777" w:rsidR="00AA2D5F" w:rsidRPr="004E5A5B" w:rsidRDefault="00AA2D5F" w:rsidP="000928A3">
      <w:pPr>
        <w:pStyle w:val="Nagwek4"/>
        <w:spacing w:before="0" w:after="0" w:line="360" w:lineRule="auto"/>
        <w:contextualSpacing/>
        <w:rPr>
          <w:rFonts w:asciiTheme="minorHAnsi" w:hAnsiTheme="minorHAnsi" w:cstheme="minorHAnsi"/>
          <w:caps/>
          <w:sz w:val="24"/>
          <w:szCs w:val="24"/>
          <w:lang w:val="pl-PL"/>
        </w:rPr>
      </w:pPr>
      <w:bookmarkStart w:id="243" w:name="_Toc100045967"/>
      <w:r w:rsidRPr="004E5A5B">
        <w:rPr>
          <w:rFonts w:asciiTheme="minorHAnsi" w:hAnsiTheme="minorHAnsi" w:cstheme="minorHAnsi"/>
          <w:caps/>
          <w:sz w:val="24"/>
          <w:szCs w:val="24"/>
          <w:lang w:val="pl"/>
        </w:rPr>
        <w:t>Konkretne obszary docelowe, w tym planowane wykorzystanie zintegrowanych inwestycji terytorialnych, rozwoju lokalnego kierowanego przez społeczność lub innych narzędzi terytorialnych</w:t>
      </w:r>
      <w:bookmarkEnd w:id="243"/>
    </w:p>
    <w:p w14:paraId="305A4732" w14:textId="4D0AC104" w:rsidR="00AA2D5F" w:rsidRPr="004E5A5B" w:rsidRDefault="00AA2D5F" w:rsidP="00DA6B71">
      <w:pPr>
        <w:spacing w:after="120" w:line="360" w:lineRule="auto"/>
        <w:rPr>
          <w:rFonts w:asciiTheme="minorHAnsi" w:eastAsia="Lato" w:hAnsiTheme="minorHAnsi" w:cstheme="minorHAnsi"/>
          <w:lang w:val="pl-PL"/>
        </w:rPr>
      </w:pPr>
      <w:r w:rsidRPr="004E5A5B">
        <w:rPr>
          <w:rFonts w:asciiTheme="minorHAnsi" w:hAnsiTheme="minorHAnsi" w:cstheme="minorHAnsi"/>
          <w:lang w:val="pl"/>
        </w:rPr>
        <w:t>Z uwagi na fakt, że po ukraińskiej stronie obszaru objętego Programem nie ma instrumentów odpowiadających instrumentom stosowanym w Unii Europejskiej, jak np. zintegrowane inwestycje terytorialne, stosowanie szczególnych narzędzi terytorialnych nie ma zastosowania na poziomie Programu. Postanowiono nie wyznaczać żadnych obszarów docelowych, a tym samym wsparciem zostanie objęty cały obszar objęty Programem.</w:t>
      </w:r>
    </w:p>
    <w:p w14:paraId="2CA503BD" w14:textId="09483923" w:rsidR="003E45F6" w:rsidRPr="004E5A5B" w:rsidRDefault="00474D22" w:rsidP="00DA6B71">
      <w:pPr>
        <w:pStyle w:val="Default"/>
        <w:spacing w:after="120"/>
        <w:outlineLvl w:val="2"/>
        <w:rPr>
          <w:rFonts w:asciiTheme="minorHAnsi" w:hAnsiTheme="minorHAnsi" w:cstheme="minorHAnsi"/>
          <w:b/>
        </w:rPr>
      </w:pPr>
      <w:bookmarkStart w:id="244" w:name="_Toc100045968"/>
      <w:bookmarkStart w:id="245" w:name="_Toc103145844"/>
      <w:r w:rsidRPr="004E5A5B">
        <w:rPr>
          <w:rFonts w:asciiTheme="minorHAnsi" w:hAnsiTheme="minorHAnsi" w:cstheme="minorHAnsi"/>
          <w:b/>
          <w:lang w:val="pl"/>
        </w:rPr>
        <w:t xml:space="preserve">2.5.1.4. </w:t>
      </w:r>
      <w:bookmarkEnd w:id="244"/>
      <w:r w:rsidR="003E45F6" w:rsidRPr="004E5A5B">
        <w:rPr>
          <w:rFonts w:asciiTheme="minorHAnsi" w:hAnsiTheme="minorHAnsi" w:cstheme="minorHAnsi"/>
          <w:b/>
        </w:rPr>
        <w:t>Wskazanie konkretnych terytoriów objętych wsparciem, z uwzględnieniem planowanego wykorzystania zintegrowanych inwestycji terytorialnych, rozwoju lokalnego kierowanego przez społeczność lub innych narzędzi terytorialnych</w:t>
      </w:r>
      <w:bookmarkEnd w:id="245"/>
    </w:p>
    <w:p w14:paraId="2B53E7A7" w14:textId="309B8AF9" w:rsidR="000928A3" w:rsidRPr="004E5A5B" w:rsidRDefault="003E45F6" w:rsidP="00DA6B71">
      <w:pPr>
        <w:spacing w:before="100" w:after="12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474D22" w:rsidRPr="004E5A5B">
        <w:rPr>
          <w:rFonts w:asciiTheme="minorHAnsi" w:hAnsiTheme="minorHAnsi" w:cstheme="minorHAnsi"/>
          <w:color w:val="000000"/>
          <w:lang w:val="pl"/>
        </w:rPr>
        <w:t xml:space="preserve">: art. 17 ust. 3 lit. e) </w:t>
      </w:r>
      <w:proofErr w:type="spellStart"/>
      <w:r w:rsidR="00474D22" w:rsidRPr="004E5A5B">
        <w:rPr>
          <w:rFonts w:asciiTheme="minorHAnsi" w:hAnsiTheme="minorHAnsi" w:cstheme="minorHAnsi"/>
          <w:color w:val="000000"/>
          <w:lang w:val="pl"/>
        </w:rPr>
        <w:t>ppkt</w:t>
      </w:r>
      <w:proofErr w:type="spellEnd"/>
      <w:r w:rsidR="00474D22" w:rsidRPr="004E5A5B">
        <w:rPr>
          <w:rFonts w:asciiTheme="minorHAnsi" w:hAnsiTheme="minorHAnsi" w:cstheme="minorHAnsi"/>
          <w:color w:val="000000"/>
          <w:lang w:val="pl"/>
        </w:rPr>
        <w:t xml:space="preserve"> (iv)</w:t>
      </w:r>
    </w:p>
    <w:p w14:paraId="6658A562" w14:textId="5A2F4819" w:rsidR="000928A3" w:rsidRPr="004E5A5B" w:rsidRDefault="00AA2D5F" w:rsidP="00DA6B71">
      <w:pPr>
        <w:spacing w:after="120"/>
        <w:rPr>
          <w:rFonts w:asciiTheme="minorHAnsi" w:hAnsiTheme="minorHAnsi" w:cstheme="minorHAnsi"/>
          <w:lang w:val="pl-PL"/>
        </w:rPr>
      </w:pPr>
      <w:r w:rsidRPr="004E5A5B">
        <w:rPr>
          <w:rFonts w:asciiTheme="minorHAnsi" w:hAnsiTheme="minorHAnsi" w:cstheme="minorHAnsi"/>
          <w:lang w:val="pl"/>
        </w:rPr>
        <w:t>Program nie przewiduje stosowania żadnych narzędzi terytorialnych, o których mowa powyżej.</w:t>
      </w:r>
      <w:bookmarkStart w:id="246" w:name="_Toc100045969"/>
    </w:p>
    <w:p w14:paraId="526BC5F2" w14:textId="06397C0D" w:rsidR="003E45F6" w:rsidRPr="004E5A5B" w:rsidRDefault="003E45F6" w:rsidP="00843932">
      <w:pPr>
        <w:pStyle w:val="Nagwek3"/>
        <w:rPr>
          <w:rFonts w:asciiTheme="minorHAnsi" w:hAnsiTheme="minorHAnsi" w:cstheme="minorHAnsi"/>
          <w:bCs w:val="0"/>
          <w:color w:val="000000"/>
          <w:sz w:val="24"/>
          <w:szCs w:val="24"/>
          <w:lang w:val="pl-PL"/>
        </w:rPr>
      </w:pPr>
      <w:bookmarkStart w:id="247" w:name="_Toc103145845"/>
      <w:r w:rsidRPr="004E5A5B">
        <w:rPr>
          <w:rFonts w:asciiTheme="minorHAnsi" w:hAnsiTheme="minorHAnsi" w:cstheme="minorHAnsi"/>
          <w:bCs w:val="0"/>
          <w:color w:val="000000"/>
          <w:sz w:val="24"/>
          <w:szCs w:val="24"/>
          <w:lang w:val="pl"/>
        </w:rPr>
        <w:lastRenderedPageBreak/>
        <w:t>2.</w:t>
      </w:r>
      <w:r w:rsidR="00BC6ADE" w:rsidRPr="004E5A5B">
        <w:rPr>
          <w:rFonts w:asciiTheme="minorHAnsi" w:hAnsiTheme="minorHAnsi" w:cstheme="minorHAnsi"/>
          <w:color w:val="000000"/>
          <w:sz w:val="24"/>
          <w:szCs w:val="24"/>
          <w:lang w:val="pl"/>
        </w:rPr>
        <w:t>5</w:t>
      </w:r>
      <w:r w:rsidRPr="004E5A5B">
        <w:rPr>
          <w:rFonts w:asciiTheme="minorHAnsi" w:hAnsiTheme="minorHAnsi" w:cstheme="minorHAnsi"/>
          <w:bCs w:val="0"/>
          <w:color w:val="000000"/>
          <w:sz w:val="24"/>
          <w:szCs w:val="24"/>
          <w:lang w:val="pl"/>
        </w:rPr>
        <w:t>.1.5. Planowane wykorzystanie instrumentów finansowych</w:t>
      </w:r>
      <w:bookmarkEnd w:id="246"/>
      <w:bookmarkEnd w:id="247"/>
    </w:p>
    <w:p w14:paraId="3F0A8367" w14:textId="60B2FB29" w:rsidR="00AA2D5F" w:rsidRPr="004E5A5B" w:rsidRDefault="00BC6ADE" w:rsidP="00DA6B71">
      <w:pPr>
        <w:spacing w:before="100" w:after="120"/>
        <w:rPr>
          <w:rFonts w:asciiTheme="minorHAnsi" w:hAnsiTheme="minorHAnsi" w:cstheme="minorHAnsi"/>
          <w:color w:val="000000"/>
          <w:lang w:val="pl"/>
        </w:rPr>
      </w:pPr>
      <w:r w:rsidRPr="004E5A5B">
        <w:rPr>
          <w:rFonts w:asciiTheme="minorHAnsi" w:hAnsiTheme="minorHAnsi" w:cstheme="minorHAnsi"/>
          <w:color w:val="000000"/>
          <w:lang w:val="pl"/>
        </w:rPr>
        <w:t>Podstawa prawna</w:t>
      </w:r>
      <w:r w:rsidR="003E45F6" w:rsidRPr="004E5A5B">
        <w:rPr>
          <w:rFonts w:asciiTheme="minorHAnsi" w:hAnsiTheme="minorHAnsi" w:cstheme="minorHAnsi"/>
          <w:color w:val="000000"/>
          <w:lang w:val="pl"/>
        </w:rPr>
        <w:t xml:space="preserve">: art. 17 ust. 3 lit. e) </w:t>
      </w:r>
      <w:proofErr w:type="spellStart"/>
      <w:r w:rsidR="003E45F6" w:rsidRPr="004E5A5B">
        <w:rPr>
          <w:rFonts w:asciiTheme="minorHAnsi" w:hAnsiTheme="minorHAnsi" w:cstheme="minorHAnsi"/>
          <w:color w:val="000000"/>
          <w:lang w:val="pl"/>
        </w:rPr>
        <w:t>ppkt</w:t>
      </w:r>
      <w:proofErr w:type="spellEnd"/>
      <w:r w:rsidR="003E45F6" w:rsidRPr="004E5A5B">
        <w:rPr>
          <w:rFonts w:asciiTheme="minorHAnsi" w:hAnsiTheme="minorHAnsi" w:cstheme="minorHAnsi"/>
          <w:color w:val="000000"/>
          <w:lang w:val="pl"/>
        </w:rPr>
        <w:t xml:space="preserve"> (v)</w:t>
      </w:r>
    </w:p>
    <w:p w14:paraId="115FEA3A" w14:textId="77777777" w:rsidR="00AA2D5F" w:rsidRPr="004E5A5B" w:rsidRDefault="00AA2D5F" w:rsidP="00DA6B71">
      <w:pPr>
        <w:spacing w:after="120"/>
        <w:rPr>
          <w:rFonts w:asciiTheme="minorHAnsi" w:hAnsiTheme="minorHAnsi" w:cstheme="minorHAnsi"/>
          <w:lang w:val="pl-PL"/>
        </w:rPr>
      </w:pPr>
      <w:r w:rsidRPr="004E5A5B">
        <w:rPr>
          <w:rFonts w:asciiTheme="minorHAnsi" w:hAnsiTheme="minorHAnsi" w:cstheme="minorHAnsi"/>
          <w:lang w:val="pl"/>
        </w:rPr>
        <w:t>Nie przewiduje się wykorzystania instrumentów finansowych.</w:t>
      </w:r>
    </w:p>
    <w:p w14:paraId="625A58B8" w14:textId="77777777" w:rsidR="00AA2D5F" w:rsidRPr="004E5A5B" w:rsidRDefault="00AA2D5F" w:rsidP="005268FB">
      <w:pPr>
        <w:spacing w:before="100"/>
        <w:rPr>
          <w:rFonts w:asciiTheme="minorHAnsi" w:hAnsiTheme="minorHAnsi" w:cstheme="minorHAnsi"/>
          <w:color w:val="000000"/>
          <w:lang w:val="pl-PL"/>
        </w:rPr>
      </w:pPr>
    </w:p>
    <w:p w14:paraId="7311B567" w14:textId="1F961ED2" w:rsidR="003E45F6" w:rsidRPr="004E5A5B" w:rsidRDefault="003E45F6" w:rsidP="00843932">
      <w:pPr>
        <w:pStyle w:val="Nagwek3"/>
        <w:rPr>
          <w:rFonts w:asciiTheme="minorHAnsi" w:hAnsiTheme="minorHAnsi" w:cstheme="minorHAnsi"/>
          <w:bCs w:val="0"/>
          <w:color w:val="000000"/>
          <w:sz w:val="24"/>
          <w:szCs w:val="24"/>
          <w:lang w:val="pl-PL"/>
        </w:rPr>
      </w:pPr>
      <w:bookmarkStart w:id="248" w:name="_Toc100045970"/>
      <w:bookmarkStart w:id="249" w:name="_Toc103145846"/>
      <w:r w:rsidRPr="004E5A5B">
        <w:rPr>
          <w:rFonts w:asciiTheme="minorHAnsi" w:hAnsiTheme="minorHAnsi" w:cstheme="minorHAnsi"/>
          <w:bCs w:val="0"/>
          <w:color w:val="000000"/>
          <w:sz w:val="24"/>
          <w:szCs w:val="24"/>
          <w:lang w:val="pl"/>
        </w:rPr>
        <w:t>2.</w:t>
      </w:r>
      <w:r w:rsidR="00BC6ADE" w:rsidRPr="004E5A5B">
        <w:rPr>
          <w:rFonts w:asciiTheme="minorHAnsi" w:hAnsiTheme="minorHAnsi" w:cstheme="minorHAnsi"/>
          <w:bCs w:val="0"/>
          <w:color w:val="000000"/>
          <w:sz w:val="24"/>
          <w:szCs w:val="24"/>
          <w:lang w:val="pl"/>
        </w:rPr>
        <w:t>5</w:t>
      </w:r>
      <w:r w:rsidRPr="004E5A5B">
        <w:rPr>
          <w:rFonts w:asciiTheme="minorHAnsi" w:hAnsiTheme="minorHAnsi" w:cstheme="minorHAnsi"/>
          <w:bCs w:val="0"/>
          <w:color w:val="000000"/>
          <w:sz w:val="24"/>
          <w:szCs w:val="24"/>
          <w:lang w:val="pl"/>
        </w:rPr>
        <w:t xml:space="preserve">.1.6. </w:t>
      </w:r>
      <w:r w:rsidR="00BC6ADE" w:rsidRPr="004E5A5B">
        <w:rPr>
          <w:rFonts w:asciiTheme="minorHAnsi" w:hAnsiTheme="minorHAnsi" w:cstheme="minorHAnsi"/>
          <w:bCs w:val="0"/>
          <w:color w:val="000000"/>
          <w:sz w:val="24"/>
          <w:szCs w:val="24"/>
          <w:lang w:val="pl"/>
        </w:rPr>
        <w:t>Indykatywny</w:t>
      </w:r>
      <w:r w:rsidRPr="004E5A5B">
        <w:rPr>
          <w:rFonts w:asciiTheme="minorHAnsi" w:hAnsiTheme="minorHAnsi" w:cstheme="minorHAnsi"/>
          <w:bCs w:val="0"/>
          <w:color w:val="000000"/>
          <w:sz w:val="24"/>
          <w:szCs w:val="24"/>
          <w:lang w:val="pl"/>
        </w:rPr>
        <w:t xml:space="preserve"> podział zasobów programu UE według rodzaju interwencji</w:t>
      </w:r>
      <w:bookmarkEnd w:id="248"/>
      <w:bookmarkEnd w:id="249"/>
    </w:p>
    <w:p w14:paraId="09692216" w14:textId="72031299" w:rsidR="003E45F6" w:rsidRPr="004E5A5B" w:rsidRDefault="00BC6ADE" w:rsidP="008A48B8">
      <w:pPr>
        <w:spacing w:before="100"/>
        <w:rPr>
          <w:rFonts w:asciiTheme="minorHAnsi" w:hAnsiTheme="minorHAnsi" w:cstheme="minorHAnsi"/>
          <w:color w:val="000000"/>
          <w:lang w:val="pl-PL"/>
        </w:rPr>
      </w:pPr>
      <w:r w:rsidRPr="004E5A5B">
        <w:rPr>
          <w:rFonts w:asciiTheme="minorHAnsi" w:hAnsiTheme="minorHAnsi" w:cstheme="minorHAnsi"/>
          <w:color w:val="000000"/>
          <w:lang w:val="pl"/>
        </w:rPr>
        <w:t>Podstawa prawna</w:t>
      </w:r>
      <w:r w:rsidR="003E45F6" w:rsidRPr="004E5A5B">
        <w:rPr>
          <w:rFonts w:asciiTheme="minorHAnsi" w:hAnsiTheme="minorHAnsi" w:cstheme="minorHAnsi"/>
          <w:color w:val="000000"/>
          <w:lang w:val="pl"/>
        </w:rPr>
        <w:t xml:space="preserve">: art. 17 ust. 3 lit. e) </w:t>
      </w:r>
      <w:proofErr w:type="spellStart"/>
      <w:r w:rsidR="003E45F6" w:rsidRPr="004E5A5B">
        <w:rPr>
          <w:rFonts w:asciiTheme="minorHAnsi" w:hAnsiTheme="minorHAnsi" w:cstheme="minorHAnsi"/>
          <w:color w:val="000000"/>
          <w:lang w:val="pl"/>
        </w:rPr>
        <w:t>ppkt</w:t>
      </w:r>
      <w:proofErr w:type="spellEnd"/>
      <w:r w:rsidR="003E45F6" w:rsidRPr="004E5A5B">
        <w:rPr>
          <w:rFonts w:asciiTheme="minorHAnsi" w:hAnsiTheme="minorHAnsi" w:cstheme="minorHAnsi"/>
          <w:color w:val="000000"/>
          <w:lang w:val="pl"/>
        </w:rPr>
        <w:t xml:space="preserve"> (vi), art. 17 ust. 9 lit. c) </w:t>
      </w:r>
      <w:proofErr w:type="spellStart"/>
      <w:r w:rsidR="003E45F6" w:rsidRPr="004E5A5B">
        <w:rPr>
          <w:rFonts w:asciiTheme="minorHAnsi" w:hAnsiTheme="minorHAnsi" w:cstheme="minorHAnsi"/>
          <w:color w:val="000000"/>
          <w:lang w:val="pl"/>
        </w:rPr>
        <w:t>ppkt</w:t>
      </w:r>
      <w:proofErr w:type="spellEnd"/>
      <w:r w:rsidR="003E45F6" w:rsidRPr="004E5A5B">
        <w:rPr>
          <w:rFonts w:asciiTheme="minorHAnsi" w:hAnsiTheme="minorHAnsi" w:cstheme="minorHAnsi"/>
          <w:color w:val="000000"/>
          <w:lang w:val="pl"/>
        </w:rPr>
        <w:t xml:space="preserve"> (v)</w:t>
      </w:r>
    </w:p>
    <w:p w14:paraId="214D6E9A" w14:textId="71CD9650" w:rsidR="003E45F6" w:rsidRPr="004E5A5B" w:rsidRDefault="003E45F6" w:rsidP="00843932">
      <w:pPr>
        <w:pStyle w:val="Nagwek3"/>
        <w:rPr>
          <w:rFonts w:asciiTheme="minorHAnsi" w:hAnsiTheme="minorHAnsi" w:cstheme="minorHAnsi"/>
          <w:bCs w:val="0"/>
          <w:iCs/>
          <w:color w:val="000000"/>
          <w:sz w:val="24"/>
          <w:szCs w:val="24"/>
          <w:lang w:val="pl-PL"/>
        </w:rPr>
      </w:pPr>
      <w:bookmarkStart w:id="250" w:name="_Toc100045971"/>
      <w:bookmarkStart w:id="251" w:name="_Toc103145847"/>
      <w:r w:rsidRPr="004E5A5B">
        <w:rPr>
          <w:rFonts w:asciiTheme="minorHAnsi" w:hAnsiTheme="minorHAnsi" w:cstheme="minorHAnsi"/>
          <w:bCs w:val="0"/>
          <w:iCs/>
          <w:color w:val="000000"/>
          <w:sz w:val="24"/>
          <w:szCs w:val="24"/>
          <w:lang w:val="pl"/>
        </w:rPr>
        <w:t xml:space="preserve">Tabela 4 – Wymiar 1 – </w:t>
      </w:r>
      <w:r w:rsidR="00BC6ADE" w:rsidRPr="004E5A5B">
        <w:rPr>
          <w:rFonts w:asciiTheme="minorHAnsi" w:hAnsiTheme="minorHAnsi" w:cstheme="minorHAnsi"/>
          <w:iCs/>
          <w:color w:val="000000"/>
          <w:sz w:val="24"/>
          <w:szCs w:val="24"/>
          <w:lang w:val="pl"/>
        </w:rPr>
        <w:t>zakres</w:t>
      </w:r>
      <w:r w:rsidRPr="004E5A5B">
        <w:rPr>
          <w:rFonts w:asciiTheme="minorHAnsi" w:hAnsiTheme="minorHAnsi" w:cstheme="minorHAnsi"/>
          <w:bCs w:val="0"/>
          <w:iCs/>
          <w:color w:val="000000"/>
          <w:sz w:val="24"/>
          <w:szCs w:val="24"/>
          <w:lang w:val="pl"/>
        </w:rPr>
        <w:t xml:space="preserve"> interwencji</w:t>
      </w:r>
      <w:bookmarkEnd w:id="250"/>
      <w:bookmarkEnd w:id="251"/>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1 – zakres interwencji"/>
        <w:tblDescription w:val="W tabeli przedstawiono wartości alokacji na cel szczegółowy ISO priorytetu 5 w podziale na kody interwencji."/>
      </w:tblPr>
      <w:tblGrid>
        <w:gridCol w:w="1301"/>
        <w:gridCol w:w="1562"/>
        <w:gridCol w:w="860"/>
        <w:gridCol w:w="5202"/>
        <w:gridCol w:w="1849"/>
      </w:tblGrid>
      <w:tr w:rsidR="003E45F6" w:rsidRPr="004E5A5B" w14:paraId="17290891" w14:textId="77777777" w:rsidTr="000928A3">
        <w:trPr>
          <w:trHeight w:val="780"/>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8B60943" w14:textId="5CC83E00" w:rsidR="003E45F6" w:rsidRPr="004E5A5B" w:rsidRDefault="00E27BE2" w:rsidP="008A48B8">
            <w:pPr>
              <w:spacing w:before="100"/>
              <w:jc w:val="center"/>
              <w:rPr>
                <w:rFonts w:asciiTheme="minorHAnsi" w:hAnsiTheme="minorHAnsi" w:cstheme="minorHAnsi"/>
                <w:color w:val="000000"/>
                <w:sz w:val="22"/>
                <w:szCs w:val="22"/>
              </w:rPr>
            </w:pPr>
            <w:r w:rsidRPr="004E5A5B">
              <w:rPr>
                <w:rFonts w:asciiTheme="minorHAnsi" w:hAnsiTheme="minorHAnsi" w:cstheme="minorHAnsi"/>
                <w:sz w:val="22"/>
                <w:szCs w:val="22"/>
                <w:lang w:val="pl"/>
              </w:rPr>
              <w:t>Nr priorytetu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A8E141F" w14:textId="77777777" w:rsidR="003E45F6" w:rsidRPr="004E5A5B" w:rsidRDefault="003E45F6" w:rsidP="008A48B8">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7A6DFB9" w14:textId="77777777" w:rsidR="003E45F6" w:rsidRPr="004E5A5B" w:rsidRDefault="003E45F6" w:rsidP="008A48B8">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Fundusz</w:t>
            </w:r>
          </w:p>
        </w:tc>
        <w:tc>
          <w:tcPr>
            <w:tcW w:w="24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7E19CB8" w14:textId="77777777" w:rsidR="003E45F6" w:rsidRPr="004E5A5B" w:rsidRDefault="003E45F6" w:rsidP="008A48B8">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Kod</w:t>
            </w:r>
          </w:p>
        </w:tc>
        <w:tc>
          <w:tcPr>
            <w:tcW w:w="8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545F085" w14:textId="41E02A35" w:rsidR="003E45F6" w:rsidRPr="004E5A5B" w:rsidRDefault="003E45F6" w:rsidP="008A48B8">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Kwota (</w:t>
            </w:r>
            <w:r w:rsidR="00BC6ADE" w:rsidRPr="004E5A5B">
              <w:rPr>
                <w:rFonts w:asciiTheme="minorHAnsi" w:hAnsiTheme="minorHAnsi" w:cstheme="minorHAnsi"/>
                <w:color w:val="000000"/>
                <w:sz w:val="22"/>
                <w:szCs w:val="22"/>
                <w:lang w:val="pl"/>
              </w:rPr>
              <w:t xml:space="preserve">w </w:t>
            </w:r>
            <w:r w:rsidRPr="004E5A5B">
              <w:rPr>
                <w:rFonts w:asciiTheme="minorHAnsi" w:hAnsiTheme="minorHAnsi" w:cstheme="minorHAnsi"/>
                <w:color w:val="000000"/>
                <w:sz w:val="22"/>
                <w:szCs w:val="22"/>
                <w:lang w:val="pl"/>
              </w:rPr>
              <w:t>EUR)</w:t>
            </w:r>
          </w:p>
        </w:tc>
      </w:tr>
      <w:tr w:rsidR="003E45F6" w:rsidRPr="004E5A5B" w14:paraId="60C8ABCA" w14:textId="77777777" w:rsidTr="000928A3">
        <w:trPr>
          <w:trHeight w:val="688"/>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C3A6C08" w14:textId="77777777" w:rsidR="003E45F6" w:rsidRPr="004E5A5B" w:rsidRDefault="003E45F6" w:rsidP="008A48B8">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84F4215" w14:textId="77777777" w:rsidR="003E45F6" w:rsidRPr="004E5A5B" w:rsidRDefault="003E45F6" w:rsidP="008A48B8">
            <w:pPr>
              <w:spacing w:before="100"/>
              <w:rPr>
                <w:rFonts w:asciiTheme="minorHAnsi" w:hAnsiTheme="minorHAnsi" w:cstheme="minorHAnsi"/>
                <w:color w:val="000000"/>
                <w:sz w:val="22"/>
                <w:szCs w:val="22"/>
              </w:rPr>
            </w:pPr>
            <w:r w:rsidRPr="004E5A5B">
              <w:rPr>
                <w:rFonts w:asciiTheme="minorHAnsi" w:hAnsiTheme="minorHAnsi" w:cstheme="minorHAnsi"/>
                <w:sz w:val="22"/>
                <w:szCs w:val="22"/>
                <w:lang w:val="pl"/>
              </w:rPr>
              <w:t>ISO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3A6C491" w14:textId="77777777" w:rsidR="003E45F6" w:rsidRPr="004E5A5B" w:rsidRDefault="003E45F6" w:rsidP="008A48B8">
            <w:pPr>
              <w:spacing w:before="100"/>
              <w:rPr>
                <w:rFonts w:asciiTheme="minorHAnsi" w:hAnsiTheme="minorHAnsi" w:cstheme="minorHAnsi"/>
                <w:color w:val="000000"/>
                <w:sz w:val="22"/>
                <w:szCs w:val="22"/>
              </w:rPr>
            </w:pPr>
          </w:p>
        </w:tc>
        <w:tc>
          <w:tcPr>
            <w:tcW w:w="24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FCFDD93" w14:textId="11667B37" w:rsidR="003E45F6" w:rsidRPr="004E5A5B" w:rsidRDefault="003E45F6" w:rsidP="00EF20D5">
            <w:pPr>
              <w:pStyle w:val="Default"/>
              <w:rPr>
                <w:rFonts w:asciiTheme="minorHAnsi" w:hAnsiTheme="minorHAnsi" w:cstheme="minorHAnsi"/>
                <w:sz w:val="22"/>
                <w:szCs w:val="22"/>
              </w:rPr>
            </w:pPr>
            <w:r w:rsidRPr="004E5A5B">
              <w:rPr>
                <w:rFonts w:asciiTheme="minorHAnsi" w:hAnsiTheme="minorHAnsi" w:cstheme="minorHAnsi"/>
                <w:sz w:val="22"/>
                <w:szCs w:val="22"/>
                <w:lang w:val="pl"/>
              </w:rPr>
              <w:t xml:space="preserve">171 </w:t>
            </w:r>
            <w:r w:rsidR="00FD67F7" w:rsidRPr="004E5A5B">
              <w:rPr>
                <w:rFonts w:asciiTheme="minorHAnsi" w:hAnsiTheme="minorHAnsi" w:cstheme="minorHAnsi"/>
                <w:sz w:val="22"/>
                <w:szCs w:val="22"/>
              </w:rPr>
              <w:t xml:space="preserve">Poprawa współpracy z partnerami w ramach danego państwa członkowskiego i poza nim </w:t>
            </w:r>
          </w:p>
        </w:tc>
        <w:tc>
          <w:tcPr>
            <w:tcW w:w="8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473FD49" w14:textId="348E8D26" w:rsidR="003E45F6" w:rsidRPr="004E5A5B" w:rsidRDefault="00583C9A" w:rsidP="00583C9A">
            <w:pPr>
              <w:spacing w:before="100"/>
              <w:jc w:val="right"/>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rPr>
              <w:t>8 070 818,18</w:t>
            </w:r>
          </w:p>
        </w:tc>
      </w:tr>
    </w:tbl>
    <w:p w14:paraId="48C3D4AE" w14:textId="76EF8413" w:rsidR="008A570D" w:rsidRPr="004E5A5B" w:rsidRDefault="008A570D" w:rsidP="00843932">
      <w:pPr>
        <w:pStyle w:val="Nagwek3"/>
        <w:rPr>
          <w:rFonts w:asciiTheme="minorHAnsi" w:hAnsiTheme="minorHAnsi" w:cstheme="minorHAnsi"/>
          <w:bCs w:val="0"/>
          <w:iCs/>
          <w:color w:val="000000"/>
          <w:sz w:val="24"/>
          <w:szCs w:val="24"/>
        </w:rPr>
      </w:pPr>
      <w:bookmarkStart w:id="252" w:name="_Toc100045972"/>
      <w:bookmarkStart w:id="253" w:name="_Toc103145848"/>
      <w:r w:rsidRPr="004E5A5B">
        <w:rPr>
          <w:rFonts w:asciiTheme="minorHAnsi" w:hAnsiTheme="minorHAnsi" w:cstheme="minorHAnsi"/>
          <w:bCs w:val="0"/>
          <w:iCs/>
          <w:color w:val="000000"/>
          <w:sz w:val="24"/>
          <w:szCs w:val="24"/>
          <w:lang w:val="pl"/>
        </w:rPr>
        <w:t>Tabela 5 – Wymiar 2 – forma finansowania</w:t>
      </w:r>
      <w:bookmarkEnd w:id="252"/>
      <w:bookmarkEnd w:id="253"/>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2 – forma finansowania"/>
        <w:tblDescription w:val="W tabeli przedstawiono wartości alokacji na cel szczegółowy ISO priorytetu 5 w podziale na kody interwencji."/>
      </w:tblPr>
      <w:tblGrid>
        <w:gridCol w:w="1273"/>
        <w:gridCol w:w="1417"/>
        <w:gridCol w:w="991"/>
        <w:gridCol w:w="5246"/>
        <w:gridCol w:w="1841"/>
      </w:tblGrid>
      <w:tr w:rsidR="008A570D" w:rsidRPr="004E5A5B" w14:paraId="09F9CF4D" w14:textId="77777777" w:rsidTr="000928A3">
        <w:trPr>
          <w:tblHeader/>
        </w:trPr>
        <w:tc>
          <w:tcPr>
            <w:tcW w:w="5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BC300DD" w14:textId="7746ABA6" w:rsidR="008A570D" w:rsidRPr="004E5A5B" w:rsidRDefault="009562E6" w:rsidP="005C5F6C">
            <w:pPr>
              <w:spacing w:before="100"/>
              <w:jc w:val="center"/>
              <w:rPr>
                <w:rFonts w:asciiTheme="minorHAnsi" w:hAnsiTheme="minorHAnsi" w:cstheme="minorHAnsi"/>
                <w:color w:val="000000"/>
                <w:sz w:val="22"/>
                <w:szCs w:val="22"/>
              </w:rPr>
            </w:pPr>
            <w:r w:rsidRPr="004E5A5B">
              <w:rPr>
                <w:rFonts w:asciiTheme="minorHAnsi" w:hAnsiTheme="minorHAnsi" w:cstheme="minorHAnsi"/>
                <w:sz w:val="22"/>
                <w:szCs w:val="22"/>
                <w:lang w:val="pl"/>
              </w:rPr>
              <w:t>Nr priorytetu</w:t>
            </w:r>
          </w:p>
        </w:tc>
        <w:tc>
          <w:tcPr>
            <w:tcW w:w="6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304D61C" w14:textId="77777777" w:rsidR="008A570D" w:rsidRPr="004E5A5B" w:rsidRDefault="008A570D" w:rsidP="005C5F6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46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B96B004" w14:textId="77777777" w:rsidR="008A570D" w:rsidRPr="004E5A5B" w:rsidRDefault="008A570D" w:rsidP="005C5F6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Fundusz</w:t>
            </w:r>
          </w:p>
        </w:tc>
        <w:tc>
          <w:tcPr>
            <w:tcW w:w="243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EEB33A4" w14:textId="77777777" w:rsidR="008A570D" w:rsidRPr="004E5A5B" w:rsidRDefault="008A570D" w:rsidP="005C5F6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Kod</w:t>
            </w:r>
          </w:p>
        </w:tc>
        <w:tc>
          <w:tcPr>
            <w:tcW w:w="85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028D82C" w14:textId="3F5B0869" w:rsidR="008A570D" w:rsidRPr="004E5A5B" w:rsidRDefault="008A570D" w:rsidP="005C5F6C">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Kwota (w EUR)</w:t>
            </w:r>
          </w:p>
        </w:tc>
      </w:tr>
      <w:tr w:rsidR="008A570D" w:rsidRPr="004E5A5B" w14:paraId="1F23972D" w14:textId="77777777" w:rsidTr="000928A3">
        <w:trPr>
          <w:trHeight w:val="534"/>
        </w:trPr>
        <w:tc>
          <w:tcPr>
            <w:tcW w:w="59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F92831B" w14:textId="77777777" w:rsidR="008A570D" w:rsidRPr="004E5A5B" w:rsidRDefault="008A570D" w:rsidP="005C5F6C">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5</w:t>
            </w:r>
          </w:p>
        </w:tc>
        <w:tc>
          <w:tcPr>
            <w:tcW w:w="6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2BC7D3F" w14:textId="77777777" w:rsidR="008A570D" w:rsidRPr="004E5A5B" w:rsidRDefault="008A570D" w:rsidP="005C5F6C">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ISO</w:t>
            </w:r>
          </w:p>
        </w:tc>
        <w:tc>
          <w:tcPr>
            <w:tcW w:w="46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1DBCF1" w14:textId="77777777" w:rsidR="008A570D" w:rsidRPr="004E5A5B" w:rsidRDefault="008A570D" w:rsidP="005C5F6C">
            <w:pPr>
              <w:spacing w:before="100"/>
              <w:rPr>
                <w:rFonts w:asciiTheme="minorHAnsi" w:hAnsiTheme="minorHAnsi" w:cstheme="minorHAnsi"/>
                <w:color w:val="000000"/>
                <w:sz w:val="22"/>
                <w:szCs w:val="22"/>
              </w:rPr>
            </w:pPr>
          </w:p>
        </w:tc>
        <w:tc>
          <w:tcPr>
            <w:tcW w:w="243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E64857" w14:textId="77777777" w:rsidR="008A570D" w:rsidRPr="004E5A5B" w:rsidRDefault="008A570D" w:rsidP="005C5F6C">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01. Dotacja</w:t>
            </w:r>
          </w:p>
        </w:tc>
        <w:tc>
          <w:tcPr>
            <w:tcW w:w="855"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471DC78" w14:textId="1B47BFAF" w:rsidR="008A570D" w:rsidRPr="004E5A5B" w:rsidRDefault="00583C9A" w:rsidP="005C5F6C">
            <w:pPr>
              <w:spacing w:before="100"/>
              <w:jc w:val="center"/>
              <w:rPr>
                <w:rFonts w:asciiTheme="minorHAnsi" w:hAnsiTheme="minorHAnsi" w:cstheme="minorHAnsi"/>
                <w:b/>
                <w:bCs/>
                <w:color w:val="000000"/>
                <w:sz w:val="22"/>
                <w:szCs w:val="22"/>
              </w:rPr>
            </w:pPr>
            <w:r w:rsidRPr="004E5A5B">
              <w:rPr>
                <w:rFonts w:asciiTheme="minorHAnsi" w:hAnsiTheme="minorHAnsi" w:cstheme="minorHAnsi"/>
                <w:color w:val="000000"/>
                <w:sz w:val="22"/>
                <w:szCs w:val="22"/>
              </w:rPr>
              <w:t>8 070 818,18</w:t>
            </w:r>
          </w:p>
        </w:tc>
      </w:tr>
    </w:tbl>
    <w:p w14:paraId="4870177E" w14:textId="77777777" w:rsidR="00CB5076" w:rsidRPr="004E5A5B" w:rsidRDefault="00CB5076" w:rsidP="00CB5076">
      <w:pPr>
        <w:rPr>
          <w:rFonts w:asciiTheme="minorHAnsi" w:hAnsiTheme="minorHAnsi" w:cstheme="minorHAnsi"/>
          <w:lang w:val="pl-PL"/>
        </w:rPr>
      </w:pPr>
    </w:p>
    <w:p w14:paraId="36B93B21" w14:textId="711882B2" w:rsidR="009562E6" w:rsidRPr="004E5A5B" w:rsidRDefault="009562E6" w:rsidP="00843932">
      <w:pPr>
        <w:pStyle w:val="Nagwek3"/>
        <w:rPr>
          <w:rFonts w:asciiTheme="minorHAnsi" w:hAnsiTheme="minorHAnsi" w:cstheme="minorHAnsi"/>
          <w:bCs w:val="0"/>
          <w:iCs/>
          <w:color w:val="000000"/>
          <w:sz w:val="24"/>
          <w:szCs w:val="24"/>
          <w:lang w:val="pl-PL"/>
        </w:rPr>
      </w:pPr>
      <w:bookmarkStart w:id="254" w:name="_Toc100045973"/>
      <w:bookmarkStart w:id="255" w:name="_Toc103145849"/>
      <w:r w:rsidRPr="004E5A5B">
        <w:rPr>
          <w:rFonts w:asciiTheme="minorHAnsi" w:hAnsiTheme="minorHAnsi" w:cstheme="minorHAnsi"/>
          <w:bCs w:val="0"/>
          <w:iCs/>
          <w:color w:val="000000"/>
          <w:sz w:val="24"/>
          <w:szCs w:val="24"/>
          <w:lang w:val="pl"/>
        </w:rPr>
        <w:t>Tabela 6 – Wymiar 3 – terytorialny mechanizm realizacji i ukierunkowanie terytorialne</w:t>
      </w:r>
      <w:bookmarkEnd w:id="254"/>
      <w:bookmarkEnd w:id="255"/>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miar 3 – terytorialny mechanizm realizacji i ukierunkowanie terytorialne"/>
        <w:tblDescription w:val="W tabeli przedstawiono wartości alokacji na cel szczegółowy ISO priorytetu 5 w podziale na kody interwencji."/>
      </w:tblPr>
      <w:tblGrid>
        <w:gridCol w:w="1271"/>
        <w:gridCol w:w="1417"/>
        <w:gridCol w:w="993"/>
        <w:gridCol w:w="5194"/>
        <w:gridCol w:w="1893"/>
      </w:tblGrid>
      <w:tr w:rsidR="009562E6" w:rsidRPr="004E5A5B" w14:paraId="5E7C4B36" w14:textId="77777777" w:rsidTr="0017372C">
        <w:trPr>
          <w:trHeight w:val="443"/>
          <w:tblHeader/>
        </w:trPr>
        <w:tc>
          <w:tcPr>
            <w:tcW w:w="59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B1E423E" w14:textId="4754B8A4" w:rsidR="009562E6" w:rsidRPr="004E5A5B" w:rsidRDefault="00D72EFF" w:rsidP="00B3287A">
            <w:pPr>
              <w:spacing w:before="100"/>
              <w:jc w:val="center"/>
              <w:rPr>
                <w:rFonts w:asciiTheme="minorHAnsi" w:hAnsiTheme="minorHAnsi" w:cstheme="minorHAnsi"/>
                <w:color w:val="000000"/>
                <w:sz w:val="22"/>
                <w:szCs w:val="22"/>
              </w:rPr>
            </w:pPr>
            <w:r w:rsidRPr="004E5A5B">
              <w:rPr>
                <w:rFonts w:asciiTheme="minorHAnsi" w:hAnsiTheme="minorHAnsi" w:cstheme="minorHAnsi"/>
                <w:sz w:val="22"/>
                <w:szCs w:val="22"/>
                <w:lang w:val="pl"/>
              </w:rPr>
              <w:t>Nr priorytetu</w:t>
            </w:r>
          </w:p>
        </w:tc>
        <w:tc>
          <w:tcPr>
            <w:tcW w:w="6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2E03BE2" w14:textId="77777777" w:rsidR="009562E6" w:rsidRPr="004E5A5B" w:rsidRDefault="009562E6" w:rsidP="00B3287A">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46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F663493" w14:textId="77777777" w:rsidR="009562E6" w:rsidRPr="004E5A5B" w:rsidRDefault="009562E6" w:rsidP="00B3287A">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Fundusz</w:t>
            </w:r>
          </w:p>
        </w:tc>
        <w:tc>
          <w:tcPr>
            <w:tcW w:w="241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EFBE5B0" w14:textId="77777777" w:rsidR="009562E6" w:rsidRPr="004E5A5B" w:rsidRDefault="009562E6" w:rsidP="00B3287A">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Kod</w:t>
            </w:r>
          </w:p>
        </w:tc>
        <w:tc>
          <w:tcPr>
            <w:tcW w:w="87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0A75532" w14:textId="5AC1713B" w:rsidR="009562E6" w:rsidRPr="004E5A5B" w:rsidRDefault="009562E6" w:rsidP="00B3287A">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Kwota (</w:t>
            </w:r>
            <w:r w:rsidR="00D72EFF" w:rsidRPr="004E5A5B">
              <w:rPr>
                <w:rFonts w:asciiTheme="minorHAnsi" w:hAnsiTheme="minorHAnsi" w:cstheme="minorHAnsi"/>
                <w:color w:val="000000"/>
                <w:sz w:val="22"/>
                <w:szCs w:val="22"/>
                <w:lang w:val="pl"/>
              </w:rPr>
              <w:t xml:space="preserve">w </w:t>
            </w:r>
            <w:r w:rsidRPr="004E5A5B">
              <w:rPr>
                <w:rFonts w:asciiTheme="minorHAnsi" w:hAnsiTheme="minorHAnsi" w:cstheme="minorHAnsi"/>
                <w:color w:val="000000"/>
                <w:sz w:val="22"/>
                <w:szCs w:val="22"/>
                <w:lang w:val="pl"/>
              </w:rPr>
              <w:t>EUR)</w:t>
            </w:r>
          </w:p>
        </w:tc>
      </w:tr>
      <w:tr w:rsidR="009562E6" w:rsidRPr="004E5A5B" w14:paraId="118FBE95" w14:textId="77777777" w:rsidTr="000928A3">
        <w:trPr>
          <w:trHeight w:val="913"/>
        </w:trPr>
        <w:tc>
          <w:tcPr>
            <w:tcW w:w="59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15E2DC2" w14:textId="77777777" w:rsidR="009562E6" w:rsidRPr="004E5A5B" w:rsidRDefault="009562E6" w:rsidP="00B3287A">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5</w:t>
            </w:r>
          </w:p>
        </w:tc>
        <w:tc>
          <w:tcPr>
            <w:tcW w:w="65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50E4ED4" w14:textId="77777777" w:rsidR="009562E6" w:rsidRPr="004E5A5B" w:rsidRDefault="009562E6" w:rsidP="00B3287A">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ISO</w:t>
            </w:r>
          </w:p>
        </w:tc>
        <w:tc>
          <w:tcPr>
            <w:tcW w:w="461"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0F315AC" w14:textId="77777777" w:rsidR="009562E6" w:rsidRPr="004E5A5B" w:rsidRDefault="009562E6" w:rsidP="00B3287A">
            <w:pPr>
              <w:spacing w:before="100"/>
              <w:rPr>
                <w:rFonts w:asciiTheme="minorHAnsi" w:hAnsiTheme="minorHAnsi" w:cstheme="minorHAnsi"/>
                <w:color w:val="000000"/>
                <w:sz w:val="22"/>
                <w:szCs w:val="22"/>
              </w:rPr>
            </w:pPr>
          </w:p>
        </w:tc>
        <w:tc>
          <w:tcPr>
            <w:tcW w:w="2412"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8934EA9" w14:textId="77777777" w:rsidR="009562E6" w:rsidRPr="004E5A5B" w:rsidRDefault="009562E6" w:rsidP="00B3287A">
            <w:pPr>
              <w:spacing w:before="100"/>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lang w:val="pl"/>
              </w:rPr>
              <w:t>33. Inne podejścia – brak ukierunkowania terytorialnego</w:t>
            </w:r>
          </w:p>
        </w:tc>
        <w:tc>
          <w:tcPr>
            <w:tcW w:w="87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3D87CE" w14:textId="7B30A0BD" w:rsidR="009562E6" w:rsidRPr="004E5A5B" w:rsidRDefault="00583C9A" w:rsidP="00B3287A">
            <w:pPr>
              <w:spacing w:before="100"/>
              <w:jc w:val="right"/>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rPr>
              <w:t>8 070 818,18</w:t>
            </w:r>
          </w:p>
        </w:tc>
      </w:tr>
    </w:tbl>
    <w:p w14:paraId="016D2E63" w14:textId="545ADC4D" w:rsidR="00D5184D" w:rsidRPr="004E5A5B" w:rsidRDefault="00D5184D" w:rsidP="00D5184D">
      <w:pPr>
        <w:pStyle w:val="Nagwek1"/>
        <w:spacing w:before="100" w:after="0"/>
        <w:rPr>
          <w:rFonts w:asciiTheme="minorHAnsi" w:hAnsiTheme="minorHAnsi" w:cstheme="minorHAnsi"/>
          <w:b w:val="0"/>
          <w:color w:val="000000"/>
          <w:sz w:val="24"/>
          <w:szCs w:val="24"/>
          <w:lang w:val="pl-PL"/>
        </w:rPr>
      </w:pPr>
    </w:p>
    <w:p w14:paraId="5B74E087" w14:textId="0DE7DAF6" w:rsidR="00D72EFF" w:rsidRPr="004E5A5B" w:rsidRDefault="00D72EFF" w:rsidP="00226221">
      <w:pPr>
        <w:pStyle w:val="Nagwek1"/>
        <w:spacing w:before="100" w:after="0"/>
        <w:rPr>
          <w:rFonts w:asciiTheme="minorHAnsi" w:hAnsiTheme="minorHAnsi" w:cstheme="minorHAnsi"/>
          <w:bCs w:val="0"/>
          <w:color w:val="000000"/>
          <w:sz w:val="24"/>
          <w:szCs w:val="24"/>
          <w:lang w:val="pl-PL"/>
        </w:rPr>
      </w:pPr>
      <w:bookmarkStart w:id="256" w:name="_Toc100045974"/>
      <w:bookmarkStart w:id="257" w:name="_Toc103145850"/>
      <w:r w:rsidRPr="004E5A5B">
        <w:rPr>
          <w:rFonts w:asciiTheme="minorHAnsi" w:hAnsiTheme="minorHAnsi" w:cstheme="minorHAnsi"/>
          <w:bCs w:val="0"/>
          <w:color w:val="000000"/>
          <w:sz w:val="24"/>
          <w:szCs w:val="24"/>
          <w:lang w:val="pl"/>
        </w:rPr>
        <w:t>3. Plan finansow</w:t>
      </w:r>
      <w:bookmarkEnd w:id="256"/>
      <w:r w:rsidRPr="004E5A5B">
        <w:rPr>
          <w:rFonts w:asciiTheme="minorHAnsi" w:hAnsiTheme="minorHAnsi" w:cstheme="minorHAnsi"/>
          <w:bCs w:val="0"/>
          <w:color w:val="000000"/>
          <w:sz w:val="24"/>
          <w:szCs w:val="24"/>
          <w:lang w:val="pl"/>
        </w:rPr>
        <w:t>y</w:t>
      </w:r>
      <w:bookmarkEnd w:id="257"/>
    </w:p>
    <w:p w14:paraId="2DD68E82" w14:textId="2A32938C" w:rsidR="00D72EFF" w:rsidRPr="004E5A5B" w:rsidRDefault="00D72EFF" w:rsidP="00226221">
      <w:pPr>
        <w:spacing w:before="100"/>
        <w:rPr>
          <w:rFonts w:asciiTheme="minorHAnsi" w:hAnsiTheme="minorHAnsi" w:cstheme="minorHAnsi"/>
          <w:color w:val="000000"/>
          <w:lang w:val="pl"/>
        </w:rPr>
      </w:pPr>
      <w:r w:rsidRPr="004E5A5B">
        <w:rPr>
          <w:rFonts w:asciiTheme="minorHAnsi" w:hAnsiTheme="minorHAnsi" w:cstheme="minorHAnsi"/>
          <w:color w:val="000000"/>
          <w:lang w:val="pl"/>
        </w:rPr>
        <w:t>Podstawa prawna: art. 17 ust. 3 lit. f)</w:t>
      </w:r>
    </w:p>
    <w:p w14:paraId="71533314" w14:textId="77777777" w:rsidR="000928A3" w:rsidRPr="004E5A5B" w:rsidRDefault="000928A3" w:rsidP="00226221">
      <w:pPr>
        <w:spacing w:before="100"/>
        <w:rPr>
          <w:rFonts w:asciiTheme="minorHAnsi" w:hAnsiTheme="minorHAnsi" w:cstheme="minorHAnsi"/>
          <w:color w:val="000000"/>
          <w:lang w:val="pl-PL"/>
        </w:rPr>
      </w:pPr>
    </w:p>
    <w:p w14:paraId="1B25E78C" w14:textId="69DD8B3B" w:rsidR="00D72EFF" w:rsidRPr="004E5A5B" w:rsidRDefault="00D72EFF" w:rsidP="00226221">
      <w:pPr>
        <w:pStyle w:val="Nagwek2"/>
        <w:spacing w:before="100" w:after="120"/>
        <w:rPr>
          <w:rFonts w:asciiTheme="minorHAnsi" w:hAnsiTheme="minorHAnsi" w:cstheme="minorHAnsi"/>
          <w:bCs w:val="0"/>
          <w:i w:val="0"/>
          <w:color w:val="000000"/>
          <w:sz w:val="24"/>
          <w:szCs w:val="24"/>
          <w:lang w:val="pl-PL"/>
        </w:rPr>
      </w:pPr>
      <w:bookmarkStart w:id="258" w:name="_Toc100045975"/>
      <w:bookmarkStart w:id="259" w:name="_Toc103145851"/>
      <w:r w:rsidRPr="004E5A5B">
        <w:rPr>
          <w:rFonts w:asciiTheme="minorHAnsi" w:hAnsiTheme="minorHAnsi" w:cstheme="minorHAnsi"/>
          <w:bCs w:val="0"/>
          <w:i w:val="0"/>
          <w:color w:val="000000"/>
          <w:sz w:val="24"/>
          <w:szCs w:val="24"/>
          <w:lang w:val="pl"/>
        </w:rPr>
        <w:t>3.1. Środki finansowe w podziale na poszczególne lata</w:t>
      </w:r>
      <w:bookmarkEnd w:id="258"/>
      <w:bookmarkEnd w:id="259"/>
    </w:p>
    <w:p w14:paraId="1830A2EE" w14:textId="7AA949D2" w:rsidR="00D72EFF" w:rsidRPr="004E5A5B" w:rsidRDefault="00D72EFF" w:rsidP="00226221">
      <w:pPr>
        <w:rPr>
          <w:rFonts w:asciiTheme="minorHAnsi" w:hAnsiTheme="minorHAnsi" w:cstheme="minorHAnsi"/>
          <w:lang w:val="pl"/>
        </w:rPr>
      </w:pPr>
      <w:r w:rsidRPr="004E5A5B">
        <w:rPr>
          <w:rFonts w:asciiTheme="minorHAnsi" w:hAnsiTheme="minorHAnsi" w:cstheme="minorHAnsi"/>
          <w:color w:val="000000"/>
          <w:lang w:val="pl"/>
        </w:rPr>
        <w:t>Podstawa prawna</w:t>
      </w:r>
      <w:r w:rsidRPr="004E5A5B">
        <w:rPr>
          <w:rFonts w:asciiTheme="minorHAnsi" w:hAnsiTheme="minorHAnsi" w:cstheme="minorHAnsi"/>
          <w:lang w:val="pl"/>
        </w:rPr>
        <w:t xml:space="preserve">: art. 17 ust. 3 lit. g) </w:t>
      </w:r>
      <w:proofErr w:type="spellStart"/>
      <w:r w:rsidRPr="004E5A5B">
        <w:rPr>
          <w:rFonts w:asciiTheme="minorHAnsi" w:hAnsiTheme="minorHAnsi" w:cstheme="minorHAnsi"/>
          <w:lang w:val="pl"/>
        </w:rPr>
        <w:t>ppkt</w:t>
      </w:r>
      <w:proofErr w:type="spellEnd"/>
      <w:r w:rsidRPr="004E5A5B">
        <w:rPr>
          <w:rFonts w:asciiTheme="minorHAnsi" w:hAnsiTheme="minorHAnsi" w:cstheme="minorHAnsi"/>
          <w:lang w:val="pl"/>
        </w:rPr>
        <w:t xml:space="preserve"> (i), art. 17 ust. 4 lit. a)–d)</w:t>
      </w:r>
    </w:p>
    <w:p w14:paraId="17310B9F" w14:textId="77777777" w:rsidR="00D72EFF" w:rsidRPr="004E5A5B" w:rsidRDefault="00D72EFF" w:rsidP="00226221">
      <w:pPr>
        <w:rPr>
          <w:rFonts w:asciiTheme="minorHAnsi" w:hAnsiTheme="minorHAnsi" w:cstheme="minorHAnsi"/>
          <w:lang w:val="pl-PL"/>
        </w:rPr>
      </w:pPr>
    </w:p>
    <w:p w14:paraId="56F5843C" w14:textId="20FDB3F1" w:rsidR="00D72EFF" w:rsidRPr="004E5A5B" w:rsidRDefault="00D72EFF" w:rsidP="000928A3">
      <w:pPr>
        <w:pStyle w:val="Nagwek2"/>
        <w:spacing w:before="100" w:after="0"/>
        <w:rPr>
          <w:rFonts w:asciiTheme="minorHAnsi" w:hAnsiTheme="minorHAnsi" w:cstheme="minorHAnsi"/>
          <w:b w:val="0"/>
          <w:i w:val="0"/>
          <w:color w:val="000000"/>
          <w:sz w:val="24"/>
          <w:szCs w:val="24"/>
          <w:lang w:val="pl"/>
        </w:rPr>
      </w:pPr>
      <w:bookmarkStart w:id="260" w:name="_Toc100045976"/>
      <w:bookmarkStart w:id="261" w:name="_Toc103145852"/>
      <w:r w:rsidRPr="004E5A5B">
        <w:rPr>
          <w:rFonts w:asciiTheme="minorHAnsi" w:hAnsiTheme="minorHAnsi" w:cstheme="minorHAnsi"/>
          <w:b w:val="0"/>
          <w:i w:val="0"/>
          <w:color w:val="000000"/>
          <w:sz w:val="24"/>
          <w:szCs w:val="24"/>
          <w:lang w:val="pl"/>
        </w:rPr>
        <w:t>Tabela nr 7</w:t>
      </w:r>
      <w:bookmarkEnd w:id="260"/>
      <w:bookmarkEnd w:id="261"/>
    </w:p>
    <w:tbl>
      <w:tblPr>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Środki finansowe w podziale na poszczególne lata"/>
        <w:tblDescription w:val="Tabela pokazuje podział budżetu programu z Funduszu Współpraca Transgraniczna w Sąsiedztwie (NDICI-CBC), to jest 177 558 000 euro na lata 2021-2027. Ostatnia linijka jest pusta, ponieważ jest to szablon."/>
      </w:tblPr>
      <w:tblGrid>
        <w:gridCol w:w="2123"/>
        <w:gridCol w:w="708"/>
        <w:gridCol w:w="1135"/>
        <w:gridCol w:w="1134"/>
        <w:gridCol w:w="1275"/>
        <w:gridCol w:w="1134"/>
        <w:gridCol w:w="1134"/>
        <w:gridCol w:w="1134"/>
        <w:gridCol w:w="1275"/>
      </w:tblGrid>
      <w:tr w:rsidR="008115D6" w:rsidRPr="004E5A5B" w14:paraId="7081500D" w14:textId="77777777" w:rsidTr="008115D6">
        <w:trPr>
          <w:tblHeader/>
        </w:trPr>
        <w:tc>
          <w:tcPr>
            <w:tcW w:w="96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568C61E" w14:textId="71863C7F" w:rsidR="0058391B" w:rsidRPr="004E5A5B" w:rsidRDefault="0058391B" w:rsidP="00173911">
            <w:pPr>
              <w:spacing w:before="100"/>
              <w:jc w:val="center"/>
              <w:rPr>
                <w:rFonts w:asciiTheme="minorHAnsi" w:hAnsiTheme="minorHAnsi" w:cstheme="minorHAnsi"/>
                <w:color w:val="000000"/>
                <w:sz w:val="22"/>
                <w:szCs w:val="22"/>
              </w:rPr>
            </w:pPr>
            <w:proofErr w:type="spellStart"/>
            <w:r w:rsidRPr="004E5A5B">
              <w:rPr>
                <w:rFonts w:asciiTheme="minorHAnsi" w:hAnsiTheme="minorHAnsi" w:cstheme="minorHAnsi"/>
                <w:color w:val="000000"/>
                <w:sz w:val="22"/>
                <w:szCs w:val="22"/>
              </w:rPr>
              <w:t>Fundusz</w:t>
            </w:r>
            <w:proofErr w:type="spellEnd"/>
          </w:p>
        </w:tc>
        <w:tc>
          <w:tcPr>
            <w:tcW w:w="32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F855D24" w14:textId="77777777" w:rsidR="0058391B" w:rsidRPr="004E5A5B" w:rsidRDefault="0058391B" w:rsidP="00173911">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rPr>
              <w:t>2021</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A530BD0" w14:textId="77777777" w:rsidR="0058391B" w:rsidRPr="004E5A5B" w:rsidRDefault="0058391B" w:rsidP="00173911">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rPr>
              <w:t>2022</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EF90D51" w14:textId="77777777" w:rsidR="0058391B" w:rsidRPr="004E5A5B" w:rsidRDefault="0058391B" w:rsidP="00173911">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rPr>
              <w:t>2023</w:t>
            </w:r>
          </w:p>
        </w:tc>
        <w:tc>
          <w:tcPr>
            <w:tcW w:w="57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380C5B3" w14:textId="77777777" w:rsidR="0058391B" w:rsidRPr="004E5A5B" w:rsidRDefault="0058391B" w:rsidP="00173911">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rPr>
              <w:t>2024</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E2D45CF" w14:textId="77777777" w:rsidR="0058391B" w:rsidRPr="004E5A5B" w:rsidRDefault="0058391B" w:rsidP="00173911">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rPr>
              <w:t>2025</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9DBF19E" w14:textId="77777777" w:rsidR="0058391B" w:rsidRPr="004E5A5B" w:rsidRDefault="0058391B" w:rsidP="00173911">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rPr>
              <w:t>2026</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5D0DE96" w14:textId="77777777" w:rsidR="0058391B" w:rsidRPr="004E5A5B" w:rsidRDefault="0058391B" w:rsidP="00173911">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rPr>
              <w:t>2027</w:t>
            </w:r>
          </w:p>
        </w:tc>
        <w:tc>
          <w:tcPr>
            <w:tcW w:w="57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8F8166E" w14:textId="5CA4C0B9" w:rsidR="0058391B" w:rsidRPr="004E5A5B" w:rsidRDefault="008115D6" w:rsidP="00173911">
            <w:pPr>
              <w:spacing w:before="100"/>
              <w:jc w:val="center"/>
              <w:rPr>
                <w:rFonts w:asciiTheme="minorHAnsi" w:hAnsiTheme="minorHAnsi" w:cstheme="minorHAnsi"/>
                <w:color w:val="000000"/>
                <w:sz w:val="22"/>
                <w:szCs w:val="22"/>
              </w:rPr>
            </w:pPr>
            <w:proofErr w:type="spellStart"/>
            <w:r w:rsidRPr="004E5A5B">
              <w:rPr>
                <w:rFonts w:asciiTheme="minorHAnsi" w:hAnsiTheme="minorHAnsi" w:cstheme="minorHAnsi"/>
                <w:color w:val="000000"/>
                <w:sz w:val="22"/>
                <w:szCs w:val="22"/>
              </w:rPr>
              <w:t>Ogółem</w:t>
            </w:r>
            <w:proofErr w:type="spellEnd"/>
          </w:p>
        </w:tc>
      </w:tr>
      <w:tr w:rsidR="008115D6" w:rsidRPr="004E5A5B" w14:paraId="68EADE9C" w14:textId="77777777" w:rsidTr="008115D6">
        <w:tc>
          <w:tcPr>
            <w:tcW w:w="96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BE8F79D" w14:textId="3A5584DD" w:rsidR="0058391B" w:rsidRPr="004E5A5B" w:rsidRDefault="0058391B" w:rsidP="00173911">
            <w:pPr>
              <w:spacing w:before="100"/>
              <w:rPr>
                <w:rFonts w:asciiTheme="minorHAnsi" w:hAnsiTheme="minorHAnsi" w:cstheme="minorHAnsi"/>
                <w:color w:val="000000"/>
                <w:sz w:val="22"/>
                <w:szCs w:val="22"/>
              </w:rPr>
            </w:pPr>
            <w:proofErr w:type="spellStart"/>
            <w:r w:rsidRPr="004E5A5B">
              <w:rPr>
                <w:rFonts w:asciiTheme="minorHAnsi" w:hAnsiTheme="minorHAnsi" w:cstheme="minorHAnsi"/>
                <w:color w:val="000000"/>
                <w:sz w:val="22"/>
                <w:szCs w:val="22"/>
              </w:rPr>
              <w:t>Współpraca</w:t>
            </w:r>
            <w:proofErr w:type="spellEnd"/>
            <w:r w:rsidRPr="004E5A5B">
              <w:rPr>
                <w:rFonts w:asciiTheme="minorHAnsi" w:hAnsiTheme="minorHAnsi" w:cstheme="minorHAnsi"/>
                <w:color w:val="000000"/>
                <w:sz w:val="22"/>
                <w:szCs w:val="22"/>
              </w:rPr>
              <w:t xml:space="preserve"> </w:t>
            </w:r>
            <w:proofErr w:type="spellStart"/>
            <w:r w:rsidRPr="004E5A5B">
              <w:rPr>
                <w:rFonts w:asciiTheme="minorHAnsi" w:hAnsiTheme="minorHAnsi" w:cstheme="minorHAnsi"/>
                <w:color w:val="000000"/>
                <w:sz w:val="22"/>
                <w:szCs w:val="22"/>
              </w:rPr>
              <w:t>transgraniczna</w:t>
            </w:r>
            <w:proofErr w:type="spellEnd"/>
            <w:r w:rsidRPr="004E5A5B">
              <w:rPr>
                <w:rFonts w:asciiTheme="minorHAnsi" w:hAnsiTheme="minorHAnsi" w:cstheme="minorHAnsi"/>
                <w:color w:val="000000"/>
                <w:sz w:val="22"/>
                <w:szCs w:val="22"/>
              </w:rPr>
              <w:t xml:space="preserve"> w </w:t>
            </w:r>
            <w:proofErr w:type="spellStart"/>
            <w:r w:rsidRPr="004E5A5B">
              <w:rPr>
                <w:rFonts w:asciiTheme="minorHAnsi" w:hAnsiTheme="minorHAnsi" w:cstheme="minorHAnsi"/>
                <w:color w:val="000000"/>
                <w:sz w:val="22"/>
                <w:szCs w:val="22"/>
              </w:rPr>
              <w:t>sąsiedztwie</w:t>
            </w:r>
            <w:proofErr w:type="spellEnd"/>
            <w:r w:rsidRPr="004E5A5B">
              <w:rPr>
                <w:rFonts w:asciiTheme="minorHAnsi" w:hAnsiTheme="minorHAnsi" w:cstheme="minorHAnsi"/>
                <w:color w:val="000000"/>
                <w:sz w:val="22"/>
                <w:szCs w:val="22"/>
              </w:rPr>
              <w:t xml:space="preserve"> (</w:t>
            </w:r>
            <w:r w:rsidRPr="004E5A5B">
              <w:rPr>
                <w:rFonts w:asciiTheme="minorHAnsi" w:hAnsiTheme="minorHAnsi" w:cstheme="minorHAnsi"/>
                <w:color w:val="000000"/>
                <w:sz w:val="22"/>
                <w:szCs w:val="22"/>
                <w:vertAlign w:val="superscript"/>
              </w:rPr>
              <w:t>1</w:t>
            </w:r>
            <w:r w:rsidRPr="004E5A5B">
              <w:rPr>
                <w:rFonts w:asciiTheme="minorHAnsi" w:hAnsiTheme="minorHAnsi" w:cstheme="minorHAnsi"/>
                <w:color w:val="000000"/>
                <w:sz w:val="22"/>
                <w:szCs w:val="22"/>
              </w:rPr>
              <w:t>)</w:t>
            </w:r>
          </w:p>
        </w:tc>
        <w:tc>
          <w:tcPr>
            <w:tcW w:w="32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370034D" w14:textId="77777777" w:rsidR="0058391B" w:rsidRPr="004E5A5B" w:rsidRDefault="0058391B" w:rsidP="00173911">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0</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3B5C78" w14:textId="6470781A" w:rsidR="0058391B" w:rsidRPr="004E5A5B" w:rsidRDefault="002D24A4" w:rsidP="00173911">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29 517 835</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F57239C" w14:textId="2AB94122" w:rsidR="0058391B" w:rsidRPr="004E5A5B" w:rsidRDefault="002D24A4" w:rsidP="00173911">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31 153 076</w:t>
            </w:r>
          </w:p>
        </w:tc>
        <w:tc>
          <w:tcPr>
            <w:tcW w:w="57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CFE0477" w14:textId="3CBB1D46" w:rsidR="0058391B" w:rsidRPr="004E5A5B" w:rsidRDefault="002D24A4" w:rsidP="00173911">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31 655 835</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7FE3F8C" w14:textId="55D48DBF" w:rsidR="0058391B" w:rsidRPr="004E5A5B" w:rsidRDefault="002D24A4" w:rsidP="00173911">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32 167 917</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FD88A12" w14:textId="1EEDCB1B" w:rsidR="0058391B" w:rsidRPr="004E5A5B" w:rsidRDefault="002D24A4" w:rsidP="00173911">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25 875 576</w:t>
            </w: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358E76" w14:textId="0E349A32" w:rsidR="0058391B" w:rsidRPr="004E5A5B" w:rsidRDefault="002D24A4" w:rsidP="00173911">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27 187 761</w:t>
            </w:r>
          </w:p>
        </w:tc>
        <w:tc>
          <w:tcPr>
            <w:tcW w:w="57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EA70800" w14:textId="77777777" w:rsidR="0058391B" w:rsidRPr="004E5A5B" w:rsidRDefault="0058391B" w:rsidP="00173911">
            <w:pPr>
              <w:spacing w:before="100"/>
              <w:jc w:val="right"/>
              <w:rPr>
                <w:rFonts w:asciiTheme="minorHAnsi" w:hAnsiTheme="minorHAnsi" w:cstheme="minorHAnsi"/>
                <w:color w:val="000000"/>
                <w:sz w:val="22"/>
                <w:szCs w:val="22"/>
              </w:rPr>
            </w:pPr>
            <w:r w:rsidRPr="004E5A5B">
              <w:rPr>
                <w:rFonts w:asciiTheme="minorHAnsi" w:hAnsiTheme="minorHAnsi" w:cstheme="minorHAnsi"/>
                <w:color w:val="000000"/>
                <w:sz w:val="22"/>
                <w:szCs w:val="22"/>
              </w:rPr>
              <w:t>177 558 000</w:t>
            </w:r>
          </w:p>
        </w:tc>
      </w:tr>
      <w:tr w:rsidR="008115D6" w:rsidRPr="004E5A5B" w14:paraId="0D4F0871" w14:textId="77777777" w:rsidTr="008115D6">
        <w:tc>
          <w:tcPr>
            <w:tcW w:w="96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6B00BC" w14:textId="7F8DAF64" w:rsidR="0058391B" w:rsidRPr="004E5A5B" w:rsidRDefault="0058391B" w:rsidP="00173911">
            <w:pPr>
              <w:spacing w:before="100"/>
              <w:rPr>
                <w:rFonts w:asciiTheme="minorHAnsi" w:hAnsiTheme="minorHAnsi" w:cstheme="minorHAnsi"/>
                <w:color w:val="000000"/>
              </w:rPr>
            </w:pPr>
            <w:proofErr w:type="spellStart"/>
            <w:r w:rsidRPr="004E5A5B">
              <w:rPr>
                <w:rFonts w:asciiTheme="minorHAnsi" w:hAnsiTheme="minorHAnsi" w:cstheme="minorHAnsi"/>
                <w:color w:val="000000"/>
              </w:rPr>
              <w:t>Ogółem</w:t>
            </w:r>
            <w:proofErr w:type="spellEnd"/>
          </w:p>
        </w:tc>
        <w:tc>
          <w:tcPr>
            <w:tcW w:w="32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507DBA7" w14:textId="77777777" w:rsidR="0058391B" w:rsidRPr="004E5A5B" w:rsidRDefault="0058391B" w:rsidP="00173911">
            <w:pPr>
              <w:spacing w:before="100"/>
              <w:jc w:val="right"/>
              <w:rPr>
                <w:rFonts w:asciiTheme="minorHAnsi" w:hAnsiTheme="minorHAnsi" w:cstheme="minorHAnsi"/>
                <w:color w:val="000000"/>
              </w:rPr>
            </w:pP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98267B7" w14:textId="77777777" w:rsidR="0058391B" w:rsidRPr="004E5A5B" w:rsidRDefault="0058391B" w:rsidP="00173911">
            <w:pPr>
              <w:spacing w:before="100"/>
              <w:jc w:val="right"/>
              <w:rPr>
                <w:rFonts w:asciiTheme="minorHAnsi" w:hAnsiTheme="minorHAnsi" w:cstheme="minorHAnsi"/>
                <w:color w:val="000000"/>
              </w:rPr>
            </w:pP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AD1AD58" w14:textId="77777777" w:rsidR="0058391B" w:rsidRPr="004E5A5B" w:rsidRDefault="0058391B" w:rsidP="00173911">
            <w:pPr>
              <w:spacing w:before="100"/>
              <w:jc w:val="right"/>
              <w:rPr>
                <w:rFonts w:asciiTheme="minorHAnsi" w:hAnsiTheme="minorHAnsi" w:cstheme="minorHAnsi"/>
                <w:color w:val="000000"/>
              </w:rPr>
            </w:pPr>
          </w:p>
        </w:tc>
        <w:tc>
          <w:tcPr>
            <w:tcW w:w="57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8F40F50" w14:textId="77777777" w:rsidR="0058391B" w:rsidRPr="004E5A5B" w:rsidRDefault="0058391B" w:rsidP="00173911">
            <w:pPr>
              <w:spacing w:before="100"/>
              <w:jc w:val="right"/>
              <w:rPr>
                <w:rFonts w:asciiTheme="minorHAnsi" w:hAnsiTheme="minorHAnsi" w:cstheme="minorHAnsi"/>
                <w:color w:val="000000"/>
              </w:rPr>
            </w:pP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5FC6421" w14:textId="77777777" w:rsidR="0058391B" w:rsidRPr="004E5A5B" w:rsidRDefault="0058391B" w:rsidP="00173911">
            <w:pPr>
              <w:spacing w:before="100"/>
              <w:jc w:val="right"/>
              <w:rPr>
                <w:rFonts w:asciiTheme="minorHAnsi" w:hAnsiTheme="minorHAnsi" w:cstheme="minorHAnsi"/>
                <w:color w:val="000000"/>
              </w:rPr>
            </w:pP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E9A0753" w14:textId="77777777" w:rsidR="0058391B" w:rsidRPr="004E5A5B" w:rsidRDefault="0058391B" w:rsidP="00173911">
            <w:pPr>
              <w:spacing w:before="100"/>
              <w:jc w:val="right"/>
              <w:rPr>
                <w:rFonts w:asciiTheme="minorHAnsi" w:hAnsiTheme="minorHAnsi" w:cstheme="minorHAnsi"/>
                <w:color w:val="000000"/>
              </w:rPr>
            </w:pPr>
          </w:p>
        </w:tc>
        <w:tc>
          <w:tcPr>
            <w:tcW w:w="51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617E3FA" w14:textId="77777777" w:rsidR="0058391B" w:rsidRPr="004E5A5B" w:rsidRDefault="0058391B" w:rsidP="00173911">
            <w:pPr>
              <w:spacing w:before="100"/>
              <w:jc w:val="right"/>
              <w:rPr>
                <w:rFonts w:asciiTheme="minorHAnsi" w:hAnsiTheme="minorHAnsi" w:cstheme="minorHAnsi"/>
                <w:color w:val="000000"/>
              </w:rPr>
            </w:pPr>
          </w:p>
        </w:tc>
        <w:tc>
          <w:tcPr>
            <w:tcW w:w="577"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D91CC14" w14:textId="77777777" w:rsidR="0058391B" w:rsidRPr="004E5A5B" w:rsidRDefault="0058391B" w:rsidP="00173911">
            <w:pPr>
              <w:spacing w:before="100"/>
              <w:jc w:val="right"/>
              <w:rPr>
                <w:rFonts w:asciiTheme="minorHAnsi" w:hAnsiTheme="minorHAnsi" w:cstheme="minorHAnsi"/>
                <w:color w:val="000000"/>
              </w:rPr>
            </w:pPr>
          </w:p>
        </w:tc>
      </w:tr>
    </w:tbl>
    <w:p w14:paraId="20AD674B" w14:textId="365BF59D" w:rsidR="004C51BB" w:rsidRPr="004E5A5B" w:rsidRDefault="00D72EFF">
      <w:pPr>
        <w:spacing w:before="100"/>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vertAlign w:val="superscript"/>
          <w:lang w:val="pl"/>
        </w:rPr>
        <w:t>1</w:t>
      </w:r>
      <w:r w:rsidRPr="004E5A5B">
        <w:rPr>
          <w:rFonts w:asciiTheme="minorHAnsi" w:hAnsiTheme="minorHAnsi" w:cstheme="minorHAnsi"/>
          <w:color w:val="000000"/>
          <w:sz w:val="22"/>
          <w:szCs w:val="22"/>
          <w:lang w:val="pl"/>
        </w:rPr>
        <w:t xml:space="preserve"> Interreg A, zewnętrzna współpraca transgraniczna</w:t>
      </w:r>
      <w:bookmarkEnd w:id="226"/>
    </w:p>
    <w:p w14:paraId="30FF2D23" w14:textId="22D2F9D3" w:rsidR="00595A63" w:rsidRPr="004E5A5B" w:rsidRDefault="00595A63">
      <w:pPr>
        <w:pStyle w:val="Nagwek2"/>
        <w:spacing w:before="100" w:after="0"/>
        <w:rPr>
          <w:rFonts w:asciiTheme="minorHAnsi" w:hAnsiTheme="minorHAnsi" w:cstheme="minorHAnsi"/>
          <w:b w:val="0"/>
          <w:i w:val="0"/>
          <w:color w:val="000000"/>
          <w:sz w:val="22"/>
          <w:szCs w:val="22"/>
          <w:lang w:val="pl"/>
        </w:rPr>
        <w:sectPr w:rsidR="00595A63" w:rsidRPr="004E5A5B" w:rsidSect="00091DB8">
          <w:headerReference w:type="even" r:id="rId15"/>
          <w:headerReference w:type="default" r:id="rId16"/>
          <w:footerReference w:type="even" r:id="rId17"/>
          <w:footerReference w:type="default" r:id="rId18"/>
          <w:headerReference w:type="first" r:id="rId19"/>
          <w:footerReference w:type="first" r:id="rId20"/>
          <w:pgSz w:w="11906" w:h="16838"/>
          <w:pgMar w:top="720" w:right="864" w:bottom="936" w:left="720" w:header="288" w:footer="72" w:gutter="0"/>
          <w:cols w:space="720"/>
          <w:noEndnote/>
          <w:docGrid w:linePitch="360"/>
        </w:sectPr>
      </w:pPr>
      <w:bookmarkStart w:id="262" w:name="_Toc95731601"/>
    </w:p>
    <w:p w14:paraId="4CECDCB5" w14:textId="1DB48280" w:rsidR="00A77B3E" w:rsidRPr="004E5A5B" w:rsidRDefault="006359A6">
      <w:pPr>
        <w:pStyle w:val="Nagwek2"/>
        <w:spacing w:before="100" w:after="0"/>
        <w:rPr>
          <w:rFonts w:asciiTheme="minorHAnsi" w:hAnsiTheme="minorHAnsi" w:cstheme="minorHAnsi"/>
          <w:bCs w:val="0"/>
          <w:i w:val="0"/>
          <w:color w:val="000000"/>
          <w:sz w:val="24"/>
          <w:szCs w:val="24"/>
          <w:lang w:val="pl-PL"/>
        </w:rPr>
      </w:pPr>
      <w:bookmarkStart w:id="263" w:name="_Toc103145853"/>
      <w:r w:rsidRPr="004E5A5B">
        <w:rPr>
          <w:rFonts w:asciiTheme="minorHAnsi" w:hAnsiTheme="minorHAnsi" w:cstheme="minorHAnsi"/>
          <w:bCs w:val="0"/>
          <w:i w:val="0"/>
          <w:color w:val="000000"/>
          <w:sz w:val="24"/>
          <w:szCs w:val="24"/>
          <w:lang w:val="pl"/>
        </w:rPr>
        <w:lastRenderedPageBreak/>
        <w:t>3.2.</w:t>
      </w:r>
      <w:r w:rsidR="00E618CE" w:rsidRPr="004E5A5B">
        <w:rPr>
          <w:rFonts w:asciiTheme="minorHAnsi" w:hAnsiTheme="minorHAnsi" w:cstheme="minorHAnsi"/>
          <w:bCs w:val="0"/>
          <w:i w:val="0"/>
          <w:color w:val="000000"/>
          <w:sz w:val="24"/>
          <w:szCs w:val="24"/>
          <w:lang w:val="pl"/>
        </w:rPr>
        <w:t xml:space="preserve"> Łączne środki finansowe w podziale na poszczególne fundusze oraz współfinansowanie krajowe</w:t>
      </w:r>
      <w:bookmarkEnd w:id="262"/>
      <w:bookmarkEnd w:id="263"/>
    </w:p>
    <w:p w14:paraId="35DBF687" w14:textId="5F6D9E44" w:rsidR="00A77B3E" w:rsidRPr="004E5A5B" w:rsidRDefault="00140CE4">
      <w:pPr>
        <w:spacing w:before="100"/>
        <w:rPr>
          <w:rFonts w:asciiTheme="minorHAnsi" w:hAnsiTheme="minorHAnsi" w:cstheme="minorHAnsi"/>
          <w:color w:val="000000"/>
          <w:lang w:val="p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xml:space="preserve">: art. 17 ust. 3 lit. f) </w:t>
      </w:r>
      <w:proofErr w:type="spellStart"/>
      <w:r w:rsidR="006359A6" w:rsidRPr="004E5A5B">
        <w:rPr>
          <w:rFonts w:asciiTheme="minorHAnsi" w:hAnsiTheme="minorHAnsi" w:cstheme="minorHAnsi"/>
          <w:color w:val="000000"/>
          <w:lang w:val="pl"/>
        </w:rPr>
        <w:t>ppkt</w:t>
      </w:r>
      <w:proofErr w:type="spellEnd"/>
      <w:r w:rsidR="006359A6" w:rsidRPr="004E5A5B">
        <w:rPr>
          <w:rFonts w:asciiTheme="minorHAnsi" w:hAnsiTheme="minorHAnsi" w:cstheme="minorHAnsi"/>
          <w:color w:val="000000"/>
          <w:lang w:val="pl"/>
        </w:rPr>
        <w:t xml:space="preserve"> (ii), art. 17 ust. 4 lit. a)–d)</w:t>
      </w:r>
    </w:p>
    <w:p w14:paraId="528D6CAA" w14:textId="7CF8ADDD" w:rsidR="00A77B3E" w:rsidRPr="004E5A5B" w:rsidRDefault="006359A6" w:rsidP="003C5694">
      <w:pPr>
        <w:pStyle w:val="Nagwek3"/>
        <w:rPr>
          <w:rFonts w:asciiTheme="minorHAnsi" w:hAnsiTheme="minorHAnsi" w:cstheme="minorHAnsi"/>
          <w:b w:val="0"/>
          <w:color w:val="000000"/>
          <w:sz w:val="24"/>
          <w:szCs w:val="24"/>
          <w:lang w:val="pl"/>
        </w:rPr>
      </w:pPr>
      <w:bookmarkStart w:id="264" w:name="_Toc95731602"/>
      <w:bookmarkStart w:id="265" w:name="_Toc103145854"/>
      <w:r w:rsidRPr="004E5A5B">
        <w:rPr>
          <w:rFonts w:asciiTheme="minorHAnsi" w:hAnsiTheme="minorHAnsi" w:cstheme="minorHAnsi"/>
          <w:b w:val="0"/>
          <w:color w:val="000000"/>
          <w:sz w:val="24"/>
          <w:szCs w:val="24"/>
          <w:lang w:val="pl"/>
        </w:rPr>
        <w:t>Tabela nr 8</w:t>
      </w:r>
      <w:bookmarkEnd w:id="264"/>
      <w:bookmarkEnd w:id="265"/>
    </w:p>
    <w:tbl>
      <w:tblPr>
        <w:tblW w:w="518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Łączne środki finansowe w podziale na poszczególne fundusze oraz współfinansowanie krajowe"/>
        <w:tblDescription w:val="Tabela pokazuje budżet programu, w podziale na źródła: wkład UE, oraz wkład krajowy: publiczny i prywatny. Ostatnia kolumna jest pusta, ponieważ jest to szablon."/>
      </w:tblPr>
      <w:tblGrid>
        <w:gridCol w:w="850"/>
        <w:gridCol w:w="993"/>
        <w:gridCol w:w="851"/>
        <w:gridCol w:w="1417"/>
        <w:gridCol w:w="1417"/>
        <w:gridCol w:w="1420"/>
        <w:gridCol w:w="1559"/>
        <w:gridCol w:w="1417"/>
        <w:gridCol w:w="1275"/>
        <w:gridCol w:w="1278"/>
        <w:gridCol w:w="1486"/>
        <w:gridCol w:w="999"/>
        <w:gridCol w:w="851"/>
      </w:tblGrid>
      <w:tr w:rsidR="007118D1" w:rsidRPr="004E5A5B" w14:paraId="4DF9A7C5" w14:textId="77777777" w:rsidTr="007118D1">
        <w:trPr>
          <w:trHeight w:val="2137"/>
          <w:tblHeader/>
        </w:trPr>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97A39E4" w14:textId="77777777" w:rsidR="007118D1" w:rsidRPr="004E5A5B" w:rsidRDefault="007118D1" w:rsidP="007118D1">
            <w:pPr>
              <w:pStyle w:val="Default"/>
              <w:jc w:val="center"/>
              <w:rPr>
                <w:rFonts w:asciiTheme="minorHAnsi" w:hAnsiTheme="minorHAnsi" w:cstheme="minorHAnsi"/>
                <w:sz w:val="20"/>
                <w:szCs w:val="20"/>
                <w:lang w:val="en-US"/>
              </w:rPr>
            </w:pPr>
            <w:r w:rsidRPr="004E5A5B">
              <w:rPr>
                <w:rFonts w:asciiTheme="minorHAnsi" w:hAnsiTheme="minorHAnsi" w:cstheme="minorHAnsi"/>
                <w:sz w:val="20"/>
                <w:szCs w:val="20"/>
                <w:lang w:val="en-US"/>
              </w:rPr>
              <w:t xml:space="preserve">Nr </w:t>
            </w:r>
            <w:proofErr w:type="spellStart"/>
            <w:r w:rsidRPr="004E5A5B">
              <w:rPr>
                <w:rFonts w:asciiTheme="minorHAnsi" w:hAnsiTheme="minorHAnsi" w:cstheme="minorHAnsi"/>
                <w:sz w:val="20"/>
                <w:szCs w:val="20"/>
                <w:lang w:val="en-US"/>
              </w:rPr>
              <w:t>celu</w:t>
            </w:r>
            <w:proofErr w:type="spellEnd"/>
            <w:r w:rsidRPr="004E5A5B">
              <w:rPr>
                <w:rFonts w:asciiTheme="minorHAnsi" w:hAnsiTheme="minorHAnsi" w:cstheme="minorHAnsi"/>
                <w:sz w:val="20"/>
                <w:szCs w:val="20"/>
                <w:lang w:val="en-US"/>
              </w:rPr>
              <w:t xml:space="preserve"> </w:t>
            </w:r>
            <w:proofErr w:type="spellStart"/>
            <w:r w:rsidRPr="004E5A5B">
              <w:rPr>
                <w:rFonts w:asciiTheme="minorHAnsi" w:hAnsiTheme="minorHAnsi" w:cstheme="minorHAnsi"/>
                <w:sz w:val="20"/>
                <w:szCs w:val="20"/>
                <w:lang w:val="en-US"/>
              </w:rPr>
              <w:t>polityki</w:t>
            </w:r>
            <w:proofErr w:type="spellEnd"/>
          </w:p>
          <w:p w14:paraId="19DACFCA" w14:textId="6699E886" w:rsidR="007118D1" w:rsidRPr="004E5A5B" w:rsidRDefault="007118D1" w:rsidP="00CE5CAE">
            <w:pPr>
              <w:spacing w:before="100"/>
              <w:jc w:val="center"/>
              <w:rPr>
                <w:rFonts w:asciiTheme="minorHAnsi" w:hAnsiTheme="minorHAnsi" w:cstheme="minorHAnsi"/>
                <w:color w:val="000000"/>
                <w:sz w:val="20"/>
                <w:szCs w:val="20"/>
              </w:rPr>
            </w:pPr>
          </w:p>
        </w:tc>
        <w:tc>
          <w:tcPr>
            <w:tcW w:w="3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A622AA8" w14:textId="4AF7B143" w:rsidR="007118D1" w:rsidRPr="004E5A5B" w:rsidRDefault="007118D1" w:rsidP="00CE5CAE">
            <w:pPr>
              <w:spacing w:before="100"/>
              <w:jc w:val="center"/>
              <w:rPr>
                <w:rFonts w:asciiTheme="minorHAnsi" w:hAnsiTheme="minorHAnsi" w:cstheme="minorHAnsi"/>
                <w:color w:val="000000"/>
                <w:sz w:val="20"/>
                <w:szCs w:val="20"/>
              </w:rPr>
            </w:pPr>
            <w:proofErr w:type="spellStart"/>
            <w:r w:rsidRPr="004E5A5B">
              <w:rPr>
                <w:rFonts w:asciiTheme="minorHAnsi" w:hAnsiTheme="minorHAnsi" w:cstheme="minorHAnsi"/>
                <w:color w:val="000000"/>
                <w:sz w:val="20"/>
                <w:szCs w:val="20"/>
              </w:rPr>
              <w:t>Priorytet</w:t>
            </w:r>
            <w:proofErr w:type="spellEnd"/>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30B6AAA" w14:textId="525B26F6" w:rsidR="007118D1" w:rsidRPr="004E5A5B" w:rsidRDefault="007118D1" w:rsidP="00CE5CAE">
            <w:pPr>
              <w:spacing w:before="100"/>
              <w:jc w:val="center"/>
              <w:rPr>
                <w:rFonts w:asciiTheme="minorHAnsi" w:hAnsiTheme="minorHAnsi" w:cstheme="minorHAnsi"/>
                <w:color w:val="000000"/>
                <w:sz w:val="20"/>
                <w:szCs w:val="20"/>
              </w:rPr>
            </w:pPr>
            <w:proofErr w:type="spellStart"/>
            <w:r w:rsidRPr="004E5A5B">
              <w:rPr>
                <w:rFonts w:asciiTheme="minorHAnsi" w:hAnsiTheme="minorHAnsi" w:cstheme="minorHAnsi"/>
                <w:color w:val="000000"/>
                <w:sz w:val="20"/>
                <w:szCs w:val="20"/>
              </w:rPr>
              <w:t>Fundusz</w:t>
            </w:r>
            <w:proofErr w:type="spellEnd"/>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807CA83" w14:textId="0FC34A4A" w:rsidR="007118D1" w:rsidRPr="004E5A5B" w:rsidRDefault="007118D1" w:rsidP="00CE5CAE">
            <w:pPr>
              <w:spacing w:before="100"/>
              <w:jc w:val="center"/>
              <w:rPr>
                <w:rFonts w:asciiTheme="minorHAnsi" w:hAnsiTheme="minorHAnsi" w:cstheme="minorHAnsi"/>
                <w:color w:val="000000"/>
                <w:sz w:val="20"/>
                <w:szCs w:val="20"/>
                <w:lang w:val="pl-PL"/>
              </w:rPr>
            </w:pPr>
            <w:r w:rsidRPr="004E5A5B">
              <w:rPr>
                <w:rFonts w:asciiTheme="minorHAnsi" w:hAnsiTheme="minorHAnsi" w:cstheme="minorHAnsi"/>
                <w:color w:val="000000"/>
                <w:sz w:val="20"/>
                <w:szCs w:val="20"/>
                <w:lang w:val="pl"/>
              </w:rPr>
              <w:t>Podstawa obliczenia wsparcia UE (ogółem koszt kwalifikowalny lub wkład publiczny)</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DF0B365" w14:textId="035E9947" w:rsidR="007118D1" w:rsidRPr="004E5A5B" w:rsidRDefault="007118D1" w:rsidP="00CE5CAE">
            <w:pPr>
              <w:spacing w:before="100"/>
              <w:jc w:val="center"/>
              <w:rPr>
                <w:rFonts w:asciiTheme="minorHAnsi" w:hAnsiTheme="minorHAnsi" w:cstheme="minorHAnsi"/>
                <w:color w:val="000000"/>
                <w:sz w:val="20"/>
                <w:szCs w:val="20"/>
              </w:rPr>
            </w:pPr>
            <w:proofErr w:type="spellStart"/>
            <w:r w:rsidRPr="004E5A5B">
              <w:rPr>
                <w:rFonts w:asciiTheme="minorHAnsi" w:hAnsiTheme="minorHAnsi" w:cstheme="minorHAnsi"/>
                <w:color w:val="000000"/>
                <w:sz w:val="20"/>
                <w:szCs w:val="20"/>
              </w:rPr>
              <w:t>Wkład</w:t>
            </w:r>
            <w:proofErr w:type="spellEnd"/>
            <w:r w:rsidRPr="004E5A5B">
              <w:rPr>
                <w:rFonts w:asciiTheme="minorHAnsi" w:hAnsiTheme="minorHAnsi" w:cstheme="minorHAnsi"/>
                <w:color w:val="000000"/>
                <w:sz w:val="20"/>
                <w:szCs w:val="20"/>
              </w:rPr>
              <w:t xml:space="preserve"> UE (a)=(a1)+(a2)</w:t>
            </w:r>
          </w:p>
        </w:tc>
        <w:tc>
          <w:tcPr>
            <w:tcW w:w="942" w:type="pct"/>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61EFF30" w14:textId="6104EBE0" w:rsidR="007118D1" w:rsidRPr="004E5A5B" w:rsidRDefault="007118D1" w:rsidP="00CE5CAE">
            <w:pPr>
              <w:spacing w:before="100"/>
              <w:jc w:val="center"/>
              <w:rPr>
                <w:rFonts w:asciiTheme="minorHAnsi" w:hAnsiTheme="minorHAnsi" w:cstheme="minorHAnsi"/>
                <w:color w:val="000000"/>
                <w:sz w:val="20"/>
                <w:szCs w:val="20"/>
                <w:lang w:val="pl-PL"/>
              </w:rPr>
            </w:pPr>
            <w:r w:rsidRPr="004E5A5B">
              <w:rPr>
                <w:rFonts w:asciiTheme="minorHAnsi" w:hAnsiTheme="minorHAnsi" w:cstheme="minorHAnsi"/>
                <w:color w:val="000000"/>
                <w:sz w:val="20"/>
                <w:szCs w:val="20"/>
                <w:lang w:val="pl"/>
              </w:rPr>
              <w:t>Podstawa obliczenia wsparcia UE (ogółem koszt kwalifikowalny lub wkład publiczny)</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E309194" w14:textId="660922E7" w:rsidR="007118D1" w:rsidRPr="004E5A5B" w:rsidRDefault="007118D1" w:rsidP="00CE5CAE">
            <w:pPr>
              <w:spacing w:before="100"/>
              <w:jc w:val="center"/>
              <w:rPr>
                <w:rFonts w:asciiTheme="minorHAnsi" w:hAnsiTheme="minorHAnsi" w:cstheme="minorHAnsi"/>
                <w:color w:val="000000"/>
                <w:sz w:val="20"/>
                <w:szCs w:val="20"/>
                <w:lang w:val="pl-PL"/>
              </w:rPr>
            </w:pPr>
            <w:r w:rsidRPr="004E5A5B">
              <w:rPr>
                <w:rFonts w:asciiTheme="minorHAnsi" w:hAnsiTheme="minorHAnsi" w:cstheme="minorHAnsi"/>
                <w:color w:val="000000"/>
                <w:sz w:val="20"/>
                <w:szCs w:val="20"/>
                <w:lang w:val="pl-PL"/>
              </w:rPr>
              <w:t>Wkład krajowy (b)=(c)+(d)</w:t>
            </w:r>
          </w:p>
        </w:tc>
        <w:tc>
          <w:tcPr>
            <w:tcW w:w="807" w:type="pct"/>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84DBCFF" w14:textId="7806CC17" w:rsidR="007118D1" w:rsidRPr="004E5A5B" w:rsidRDefault="007118D1" w:rsidP="00CE5CAE">
            <w:pPr>
              <w:spacing w:before="100"/>
              <w:jc w:val="center"/>
              <w:rPr>
                <w:rFonts w:asciiTheme="minorHAnsi" w:hAnsiTheme="minorHAnsi" w:cstheme="minorHAnsi"/>
                <w:color w:val="000000"/>
                <w:sz w:val="20"/>
                <w:szCs w:val="20"/>
              </w:rPr>
            </w:pPr>
            <w:r w:rsidRPr="004E5A5B">
              <w:rPr>
                <w:rFonts w:asciiTheme="minorHAnsi" w:hAnsiTheme="minorHAnsi" w:cstheme="minorHAnsi"/>
                <w:color w:val="000000"/>
                <w:sz w:val="20"/>
                <w:szCs w:val="20"/>
                <w:lang w:val="pl"/>
              </w:rPr>
              <w:t>Indykatywny podział wkładu krajowego</w:t>
            </w:r>
          </w:p>
        </w:tc>
        <w:tc>
          <w:tcPr>
            <w:tcW w:w="47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9586192" w14:textId="23F1D0FD" w:rsidR="007118D1" w:rsidRPr="004E5A5B" w:rsidRDefault="007118D1" w:rsidP="00CE5CAE">
            <w:pPr>
              <w:spacing w:before="100"/>
              <w:jc w:val="center"/>
              <w:rPr>
                <w:rFonts w:asciiTheme="minorHAnsi" w:hAnsiTheme="minorHAnsi" w:cstheme="minorHAnsi"/>
                <w:color w:val="000000"/>
                <w:sz w:val="20"/>
                <w:szCs w:val="20"/>
              </w:rPr>
            </w:pPr>
            <w:proofErr w:type="spellStart"/>
            <w:r w:rsidRPr="004E5A5B">
              <w:rPr>
                <w:rFonts w:asciiTheme="minorHAnsi" w:hAnsiTheme="minorHAnsi" w:cstheme="minorHAnsi"/>
                <w:color w:val="000000"/>
                <w:sz w:val="20"/>
                <w:szCs w:val="20"/>
              </w:rPr>
              <w:t>Ogółem</w:t>
            </w:r>
            <w:proofErr w:type="spellEnd"/>
            <w:r w:rsidRPr="004E5A5B">
              <w:rPr>
                <w:rFonts w:asciiTheme="minorHAnsi" w:hAnsiTheme="minorHAnsi" w:cstheme="minorHAnsi"/>
                <w:color w:val="000000"/>
                <w:sz w:val="20"/>
                <w:szCs w:val="20"/>
              </w:rPr>
              <w:t xml:space="preserve"> (e)=(a)+(b)</w:t>
            </w:r>
          </w:p>
        </w:tc>
        <w:tc>
          <w:tcPr>
            <w:tcW w:w="31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EA3FD34" w14:textId="6A86AF45" w:rsidR="007118D1" w:rsidRPr="004E5A5B" w:rsidRDefault="007118D1" w:rsidP="00CE5CAE">
            <w:pPr>
              <w:spacing w:before="100"/>
              <w:jc w:val="center"/>
              <w:rPr>
                <w:rFonts w:asciiTheme="minorHAnsi" w:hAnsiTheme="minorHAnsi" w:cstheme="minorHAnsi"/>
                <w:color w:val="000000"/>
                <w:sz w:val="20"/>
                <w:szCs w:val="20"/>
                <w:lang w:val="pl-PL"/>
              </w:rPr>
            </w:pPr>
            <w:r w:rsidRPr="004E5A5B">
              <w:rPr>
                <w:rFonts w:asciiTheme="minorHAnsi" w:hAnsiTheme="minorHAnsi" w:cstheme="minorHAnsi"/>
                <w:color w:val="000000"/>
                <w:sz w:val="20"/>
                <w:szCs w:val="20"/>
                <w:lang w:val="pl-PL"/>
              </w:rPr>
              <w:t>Stopa dofinansowania (f)=(a)/(e)</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4355B3A" w14:textId="6CB75A88" w:rsidR="007118D1" w:rsidRPr="004E5A5B" w:rsidRDefault="007118D1" w:rsidP="00CE5CAE">
            <w:pPr>
              <w:spacing w:before="100"/>
              <w:jc w:val="center"/>
              <w:rPr>
                <w:rFonts w:asciiTheme="minorHAnsi" w:hAnsiTheme="minorHAnsi" w:cstheme="minorHAnsi"/>
                <w:color w:val="000000"/>
                <w:sz w:val="20"/>
                <w:szCs w:val="20"/>
              </w:rPr>
            </w:pPr>
            <w:proofErr w:type="spellStart"/>
            <w:r w:rsidRPr="004E5A5B">
              <w:rPr>
                <w:rFonts w:asciiTheme="minorHAnsi" w:hAnsiTheme="minorHAnsi" w:cstheme="minorHAnsi"/>
                <w:color w:val="000000"/>
                <w:sz w:val="20"/>
                <w:szCs w:val="20"/>
              </w:rPr>
              <w:t>Wkłady</w:t>
            </w:r>
            <w:proofErr w:type="spellEnd"/>
            <w:r w:rsidRPr="004E5A5B">
              <w:rPr>
                <w:rFonts w:asciiTheme="minorHAnsi" w:hAnsiTheme="minorHAnsi" w:cstheme="minorHAnsi"/>
                <w:color w:val="000000"/>
                <w:sz w:val="20"/>
                <w:szCs w:val="20"/>
              </w:rPr>
              <w:t xml:space="preserve"> </w:t>
            </w:r>
            <w:proofErr w:type="spellStart"/>
            <w:r w:rsidRPr="004E5A5B">
              <w:rPr>
                <w:rFonts w:asciiTheme="minorHAnsi" w:hAnsiTheme="minorHAnsi" w:cstheme="minorHAnsi"/>
                <w:color w:val="000000"/>
                <w:sz w:val="20"/>
                <w:szCs w:val="20"/>
              </w:rPr>
              <w:t>państw</w:t>
            </w:r>
            <w:proofErr w:type="spellEnd"/>
            <w:r w:rsidRPr="004E5A5B">
              <w:rPr>
                <w:rFonts w:asciiTheme="minorHAnsi" w:hAnsiTheme="minorHAnsi" w:cstheme="minorHAnsi"/>
                <w:color w:val="000000"/>
                <w:sz w:val="20"/>
                <w:szCs w:val="20"/>
              </w:rPr>
              <w:t xml:space="preserve"> </w:t>
            </w:r>
            <w:proofErr w:type="spellStart"/>
            <w:r w:rsidRPr="004E5A5B">
              <w:rPr>
                <w:rFonts w:asciiTheme="minorHAnsi" w:hAnsiTheme="minorHAnsi" w:cstheme="minorHAnsi"/>
                <w:color w:val="000000"/>
                <w:sz w:val="20"/>
                <w:szCs w:val="20"/>
              </w:rPr>
              <w:t>trzecich</w:t>
            </w:r>
            <w:proofErr w:type="spellEnd"/>
          </w:p>
        </w:tc>
      </w:tr>
      <w:tr w:rsidR="007118D1" w:rsidRPr="004E5A5B" w14:paraId="4DA4EF7E" w14:textId="77777777" w:rsidTr="007118D1">
        <w:trPr>
          <w:trHeight w:val="829"/>
          <w:tblHeader/>
        </w:trPr>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DA61963" w14:textId="77777777" w:rsidR="007118D1" w:rsidRPr="004E5A5B" w:rsidRDefault="007118D1" w:rsidP="00CE5CAE">
            <w:pPr>
              <w:spacing w:before="100"/>
              <w:jc w:val="center"/>
              <w:rPr>
                <w:rFonts w:asciiTheme="minorHAnsi" w:hAnsiTheme="minorHAnsi" w:cstheme="minorHAnsi"/>
                <w:color w:val="000000"/>
                <w:sz w:val="20"/>
                <w:szCs w:val="20"/>
              </w:rPr>
            </w:pPr>
            <w:r w:rsidRPr="004E5A5B">
              <w:rPr>
                <w:rFonts w:asciiTheme="minorHAnsi" w:hAnsiTheme="minorHAnsi" w:cstheme="minorHAnsi"/>
                <w:color w:val="000000"/>
                <w:sz w:val="20"/>
                <w:szCs w:val="20"/>
              </w:rPr>
              <w:t xml:space="preserve"> </w:t>
            </w:r>
          </w:p>
        </w:tc>
        <w:tc>
          <w:tcPr>
            <w:tcW w:w="3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828EF96" w14:textId="77777777" w:rsidR="007118D1" w:rsidRPr="004E5A5B" w:rsidRDefault="007118D1" w:rsidP="00CE5CAE">
            <w:pPr>
              <w:spacing w:before="100"/>
              <w:jc w:val="center"/>
              <w:rPr>
                <w:rFonts w:asciiTheme="minorHAnsi" w:hAnsiTheme="minorHAnsi" w:cstheme="minorHAnsi"/>
                <w:color w:val="000000"/>
                <w:sz w:val="20"/>
                <w:szCs w:val="20"/>
              </w:rPr>
            </w:pPr>
            <w:r w:rsidRPr="004E5A5B">
              <w:rPr>
                <w:rFonts w:asciiTheme="minorHAnsi" w:hAnsiTheme="minorHAnsi" w:cstheme="minorHAnsi"/>
                <w:color w:val="000000"/>
                <w:sz w:val="20"/>
                <w:szCs w:val="20"/>
              </w:rPr>
              <w:t xml:space="preserve"> </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57C3AD1" w14:textId="77777777" w:rsidR="007118D1" w:rsidRPr="004E5A5B" w:rsidRDefault="007118D1" w:rsidP="00CE5CAE">
            <w:pPr>
              <w:spacing w:before="100"/>
              <w:jc w:val="center"/>
              <w:rPr>
                <w:rFonts w:asciiTheme="minorHAnsi" w:hAnsiTheme="minorHAnsi" w:cstheme="minorHAnsi"/>
                <w:color w:val="000000"/>
                <w:sz w:val="20"/>
                <w:szCs w:val="20"/>
              </w:rPr>
            </w:pPr>
            <w:r w:rsidRPr="004E5A5B">
              <w:rPr>
                <w:rFonts w:asciiTheme="minorHAnsi" w:hAnsiTheme="minorHAnsi" w:cstheme="minorHAnsi"/>
                <w:color w:val="000000"/>
                <w:sz w:val="20"/>
                <w:szCs w:val="20"/>
              </w:rPr>
              <w:t xml:space="preserve"> </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9E917EE" w14:textId="77777777" w:rsidR="007118D1" w:rsidRPr="004E5A5B" w:rsidRDefault="007118D1" w:rsidP="00CE5CAE">
            <w:pPr>
              <w:spacing w:before="100"/>
              <w:jc w:val="center"/>
              <w:rPr>
                <w:rFonts w:asciiTheme="minorHAnsi" w:hAnsiTheme="minorHAnsi" w:cstheme="minorHAnsi"/>
                <w:color w:val="000000"/>
                <w:sz w:val="20"/>
                <w:szCs w:val="20"/>
              </w:rPr>
            </w:pPr>
            <w:r w:rsidRPr="004E5A5B">
              <w:rPr>
                <w:rFonts w:asciiTheme="minorHAnsi" w:hAnsiTheme="minorHAnsi" w:cstheme="minorHAnsi"/>
                <w:color w:val="000000"/>
                <w:sz w:val="20"/>
                <w:szCs w:val="20"/>
              </w:rPr>
              <w:t xml:space="preserve"> </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E47BB2F" w14:textId="77777777" w:rsidR="007118D1" w:rsidRPr="004E5A5B" w:rsidRDefault="007118D1" w:rsidP="00CE5CAE">
            <w:pPr>
              <w:spacing w:before="100"/>
              <w:jc w:val="center"/>
              <w:rPr>
                <w:rFonts w:asciiTheme="minorHAnsi" w:hAnsiTheme="minorHAnsi" w:cstheme="minorHAnsi"/>
                <w:color w:val="000000"/>
                <w:sz w:val="20"/>
                <w:szCs w:val="20"/>
              </w:rPr>
            </w:pPr>
            <w:r w:rsidRPr="004E5A5B">
              <w:rPr>
                <w:rFonts w:asciiTheme="minorHAnsi" w:hAnsiTheme="minorHAnsi" w:cstheme="minorHAnsi"/>
                <w:color w:val="000000"/>
                <w:sz w:val="20"/>
                <w:szCs w:val="20"/>
              </w:rPr>
              <w:t xml:space="preserve"> </w:t>
            </w:r>
          </w:p>
        </w:tc>
        <w:tc>
          <w:tcPr>
            <w:tcW w:w="44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0E4DCFB" w14:textId="09D2F538" w:rsidR="007118D1" w:rsidRPr="004E5A5B" w:rsidRDefault="007118D1" w:rsidP="00CE5CAE">
            <w:pPr>
              <w:spacing w:before="100"/>
              <w:jc w:val="center"/>
              <w:rPr>
                <w:rFonts w:asciiTheme="minorHAnsi" w:hAnsiTheme="minorHAnsi" w:cstheme="minorHAnsi"/>
                <w:color w:val="000000"/>
                <w:sz w:val="20"/>
                <w:szCs w:val="20"/>
                <w:lang w:val="pl-PL"/>
              </w:rPr>
            </w:pPr>
            <w:r w:rsidRPr="004E5A5B">
              <w:rPr>
                <w:rFonts w:asciiTheme="minorHAnsi" w:hAnsiTheme="minorHAnsi" w:cstheme="minorHAnsi"/>
                <w:color w:val="000000"/>
                <w:sz w:val="20"/>
                <w:szCs w:val="20"/>
                <w:lang w:val="pl-PL"/>
              </w:rPr>
              <w:t>Bez pomocy technicznej na podstawie art. 27(1) (a1)</w:t>
            </w:r>
          </w:p>
        </w:tc>
        <w:tc>
          <w:tcPr>
            <w:tcW w:w="49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6FE5A08" w14:textId="7761F1B7" w:rsidR="007118D1" w:rsidRPr="004E5A5B" w:rsidRDefault="007118D1" w:rsidP="00CE5CAE">
            <w:pPr>
              <w:spacing w:before="100"/>
              <w:jc w:val="center"/>
              <w:rPr>
                <w:rFonts w:asciiTheme="minorHAnsi" w:hAnsiTheme="minorHAnsi" w:cstheme="minorHAnsi"/>
                <w:color w:val="000000"/>
                <w:sz w:val="20"/>
                <w:szCs w:val="20"/>
                <w:lang w:val="pl-PL"/>
              </w:rPr>
            </w:pPr>
            <w:r w:rsidRPr="004E5A5B">
              <w:rPr>
                <w:rFonts w:asciiTheme="minorHAnsi" w:hAnsiTheme="minorHAnsi" w:cstheme="minorHAnsi"/>
                <w:color w:val="000000"/>
                <w:sz w:val="20"/>
                <w:szCs w:val="20"/>
                <w:lang w:val="pl-PL"/>
              </w:rPr>
              <w:t>Na pomoc techniczną na podstawie art. 27(1) (a2)</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6D0BE5E" w14:textId="77777777" w:rsidR="007118D1" w:rsidRPr="004E5A5B" w:rsidRDefault="007118D1" w:rsidP="00CE5CAE">
            <w:pPr>
              <w:spacing w:before="100"/>
              <w:jc w:val="center"/>
              <w:rPr>
                <w:rFonts w:asciiTheme="minorHAnsi" w:hAnsiTheme="minorHAnsi" w:cstheme="minorHAnsi"/>
                <w:color w:val="000000"/>
                <w:sz w:val="20"/>
                <w:szCs w:val="20"/>
                <w:lang w:val="pl-PL"/>
              </w:rPr>
            </w:pPr>
            <w:r w:rsidRPr="004E5A5B">
              <w:rPr>
                <w:rFonts w:asciiTheme="minorHAnsi" w:hAnsiTheme="minorHAnsi" w:cstheme="minorHAnsi"/>
                <w:color w:val="000000"/>
                <w:sz w:val="20"/>
                <w:szCs w:val="20"/>
                <w:lang w:val="pl-PL"/>
              </w:rPr>
              <w:t xml:space="preserve"> </w:t>
            </w:r>
          </w:p>
        </w:tc>
        <w:tc>
          <w:tcPr>
            <w:tcW w:w="403"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12417B5" w14:textId="4D5B538D" w:rsidR="007118D1" w:rsidRPr="004E5A5B" w:rsidRDefault="007118D1" w:rsidP="00CE5CAE">
            <w:pPr>
              <w:spacing w:before="100"/>
              <w:jc w:val="center"/>
              <w:rPr>
                <w:rFonts w:asciiTheme="minorHAnsi" w:hAnsiTheme="minorHAnsi" w:cstheme="minorHAnsi"/>
                <w:color w:val="000000"/>
                <w:sz w:val="20"/>
                <w:szCs w:val="20"/>
              </w:rPr>
            </w:pPr>
            <w:proofErr w:type="spellStart"/>
            <w:r w:rsidRPr="004E5A5B">
              <w:rPr>
                <w:rFonts w:asciiTheme="minorHAnsi" w:hAnsiTheme="minorHAnsi" w:cstheme="minorHAnsi"/>
                <w:color w:val="000000"/>
                <w:sz w:val="20"/>
                <w:szCs w:val="20"/>
              </w:rPr>
              <w:t>Krajowy</w:t>
            </w:r>
            <w:proofErr w:type="spellEnd"/>
            <w:r w:rsidRPr="004E5A5B">
              <w:rPr>
                <w:rFonts w:asciiTheme="minorHAnsi" w:hAnsiTheme="minorHAnsi" w:cstheme="minorHAnsi"/>
                <w:color w:val="000000"/>
                <w:sz w:val="20"/>
                <w:szCs w:val="20"/>
              </w:rPr>
              <w:t xml:space="preserve"> </w:t>
            </w:r>
            <w:proofErr w:type="spellStart"/>
            <w:r w:rsidRPr="004E5A5B">
              <w:rPr>
                <w:rFonts w:asciiTheme="minorHAnsi" w:hAnsiTheme="minorHAnsi" w:cstheme="minorHAnsi"/>
                <w:color w:val="000000"/>
                <w:sz w:val="20"/>
                <w:szCs w:val="20"/>
              </w:rPr>
              <w:t>wkład</w:t>
            </w:r>
            <w:proofErr w:type="spellEnd"/>
            <w:r w:rsidRPr="004E5A5B">
              <w:rPr>
                <w:rFonts w:asciiTheme="minorHAnsi" w:hAnsiTheme="minorHAnsi" w:cstheme="minorHAnsi"/>
                <w:color w:val="000000"/>
                <w:sz w:val="20"/>
                <w:szCs w:val="20"/>
              </w:rPr>
              <w:t xml:space="preserve"> </w:t>
            </w:r>
            <w:proofErr w:type="spellStart"/>
            <w:r w:rsidRPr="004E5A5B">
              <w:rPr>
                <w:rFonts w:asciiTheme="minorHAnsi" w:hAnsiTheme="minorHAnsi" w:cstheme="minorHAnsi"/>
                <w:color w:val="000000"/>
                <w:sz w:val="20"/>
                <w:szCs w:val="20"/>
              </w:rPr>
              <w:t>publiczny</w:t>
            </w:r>
            <w:proofErr w:type="spellEnd"/>
            <w:r w:rsidRPr="004E5A5B">
              <w:rPr>
                <w:rFonts w:asciiTheme="minorHAnsi" w:hAnsiTheme="minorHAnsi" w:cstheme="minorHAnsi"/>
                <w:color w:val="000000"/>
                <w:sz w:val="20"/>
                <w:szCs w:val="20"/>
              </w:rPr>
              <w:t xml:space="preserve"> (c)</w:t>
            </w:r>
          </w:p>
        </w:tc>
        <w:tc>
          <w:tcPr>
            <w:tcW w:w="40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0AE4276" w14:textId="1E1F3FD7" w:rsidR="007118D1" w:rsidRPr="004E5A5B" w:rsidRDefault="007118D1" w:rsidP="00CE5CAE">
            <w:pPr>
              <w:spacing w:before="100"/>
              <w:jc w:val="center"/>
              <w:rPr>
                <w:rFonts w:asciiTheme="minorHAnsi" w:hAnsiTheme="minorHAnsi" w:cstheme="minorHAnsi"/>
                <w:color w:val="000000"/>
                <w:sz w:val="20"/>
                <w:szCs w:val="20"/>
              </w:rPr>
            </w:pPr>
            <w:proofErr w:type="spellStart"/>
            <w:r w:rsidRPr="004E5A5B">
              <w:rPr>
                <w:rFonts w:asciiTheme="minorHAnsi" w:hAnsiTheme="minorHAnsi" w:cstheme="minorHAnsi"/>
                <w:color w:val="000000"/>
                <w:sz w:val="20"/>
                <w:szCs w:val="20"/>
              </w:rPr>
              <w:t>Krajowy</w:t>
            </w:r>
            <w:proofErr w:type="spellEnd"/>
            <w:r w:rsidRPr="004E5A5B">
              <w:rPr>
                <w:rFonts w:asciiTheme="minorHAnsi" w:hAnsiTheme="minorHAnsi" w:cstheme="minorHAnsi"/>
                <w:color w:val="000000"/>
                <w:sz w:val="20"/>
                <w:szCs w:val="20"/>
              </w:rPr>
              <w:t xml:space="preserve"> </w:t>
            </w:r>
            <w:proofErr w:type="spellStart"/>
            <w:r w:rsidRPr="004E5A5B">
              <w:rPr>
                <w:rFonts w:asciiTheme="minorHAnsi" w:hAnsiTheme="minorHAnsi" w:cstheme="minorHAnsi"/>
                <w:color w:val="000000"/>
                <w:sz w:val="20"/>
                <w:szCs w:val="20"/>
              </w:rPr>
              <w:t>wkład</w:t>
            </w:r>
            <w:proofErr w:type="spellEnd"/>
            <w:r w:rsidRPr="004E5A5B">
              <w:rPr>
                <w:rFonts w:asciiTheme="minorHAnsi" w:hAnsiTheme="minorHAnsi" w:cstheme="minorHAnsi"/>
                <w:color w:val="000000"/>
                <w:sz w:val="20"/>
                <w:szCs w:val="20"/>
              </w:rPr>
              <w:t xml:space="preserve"> </w:t>
            </w:r>
            <w:proofErr w:type="spellStart"/>
            <w:r w:rsidRPr="004E5A5B">
              <w:rPr>
                <w:rFonts w:asciiTheme="minorHAnsi" w:hAnsiTheme="minorHAnsi" w:cstheme="minorHAnsi"/>
                <w:color w:val="000000"/>
                <w:sz w:val="20"/>
                <w:szCs w:val="20"/>
              </w:rPr>
              <w:t>prywatny</w:t>
            </w:r>
            <w:proofErr w:type="spellEnd"/>
            <w:r w:rsidRPr="004E5A5B">
              <w:rPr>
                <w:rFonts w:asciiTheme="minorHAnsi" w:hAnsiTheme="minorHAnsi" w:cstheme="minorHAnsi"/>
                <w:color w:val="000000"/>
                <w:sz w:val="20"/>
                <w:szCs w:val="20"/>
              </w:rPr>
              <w:t xml:space="preserve"> (d)</w:t>
            </w:r>
          </w:p>
        </w:tc>
        <w:tc>
          <w:tcPr>
            <w:tcW w:w="47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8387C30" w14:textId="34D79315" w:rsidR="007118D1" w:rsidRPr="004E5A5B" w:rsidRDefault="007118D1" w:rsidP="00CE5CAE">
            <w:pPr>
              <w:spacing w:before="100"/>
              <w:jc w:val="center"/>
              <w:rPr>
                <w:rFonts w:asciiTheme="minorHAnsi" w:hAnsiTheme="minorHAnsi" w:cstheme="minorHAnsi"/>
                <w:color w:val="000000"/>
                <w:sz w:val="20"/>
                <w:szCs w:val="20"/>
              </w:rPr>
            </w:pPr>
            <w:proofErr w:type="spellStart"/>
            <w:r w:rsidRPr="004E5A5B">
              <w:rPr>
                <w:rFonts w:asciiTheme="minorHAnsi" w:hAnsiTheme="minorHAnsi" w:cstheme="minorHAnsi"/>
                <w:color w:val="000000"/>
                <w:sz w:val="20"/>
                <w:szCs w:val="20"/>
              </w:rPr>
              <w:t>Ogółem</w:t>
            </w:r>
            <w:proofErr w:type="spellEnd"/>
            <w:r w:rsidRPr="004E5A5B">
              <w:rPr>
                <w:rFonts w:asciiTheme="minorHAnsi" w:hAnsiTheme="minorHAnsi" w:cstheme="minorHAnsi"/>
                <w:color w:val="000000"/>
                <w:sz w:val="20"/>
                <w:szCs w:val="20"/>
              </w:rPr>
              <w:t xml:space="preserve"> (e)=(a)+(b)</w:t>
            </w:r>
          </w:p>
        </w:tc>
        <w:tc>
          <w:tcPr>
            <w:tcW w:w="316"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A0116AE" w14:textId="3AC2C1BF" w:rsidR="007118D1" w:rsidRPr="004E5A5B" w:rsidRDefault="007118D1" w:rsidP="00CE5CAE">
            <w:pPr>
              <w:spacing w:before="100"/>
              <w:jc w:val="center"/>
              <w:rPr>
                <w:rFonts w:asciiTheme="minorHAnsi" w:hAnsiTheme="minorHAnsi" w:cstheme="minorHAnsi"/>
                <w:color w:val="000000"/>
                <w:sz w:val="20"/>
                <w:szCs w:val="20"/>
                <w:lang w:val="pl-PL"/>
              </w:rPr>
            </w:pPr>
            <w:r w:rsidRPr="004E5A5B">
              <w:rPr>
                <w:rFonts w:asciiTheme="minorHAnsi" w:hAnsiTheme="minorHAnsi" w:cstheme="minorHAnsi"/>
                <w:color w:val="000000"/>
                <w:sz w:val="20"/>
                <w:szCs w:val="20"/>
                <w:lang w:val="pl-PL"/>
              </w:rPr>
              <w:t>Stopa dofinansowania (f)=(a)/(e)</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6CFD17F" w14:textId="509F9E94" w:rsidR="007118D1" w:rsidRPr="004E5A5B" w:rsidRDefault="007118D1" w:rsidP="00CE5CAE">
            <w:pPr>
              <w:spacing w:before="100"/>
              <w:jc w:val="center"/>
              <w:rPr>
                <w:rFonts w:asciiTheme="minorHAnsi" w:hAnsiTheme="minorHAnsi" w:cstheme="minorHAnsi"/>
                <w:color w:val="000000"/>
                <w:sz w:val="20"/>
                <w:szCs w:val="20"/>
              </w:rPr>
            </w:pPr>
            <w:proofErr w:type="spellStart"/>
            <w:r w:rsidRPr="004E5A5B">
              <w:rPr>
                <w:rFonts w:asciiTheme="minorHAnsi" w:hAnsiTheme="minorHAnsi" w:cstheme="minorHAnsi"/>
                <w:color w:val="000000"/>
                <w:sz w:val="20"/>
                <w:szCs w:val="20"/>
              </w:rPr>
              <w:t>Wkłady</w:t>
            </w:r>
            <w:proofErr w:type="spellEnd"/>
            <w:r w:rsidRPr="004E5A5B">
              <w:rPr>
                <w:rFonts w:asciiTheme="minorHAnsi" w:hAnsiTheme="minorHAnsi" w:cstheme="minorHAnsi"/>
                <w:color w:val="000000"/>
                <w:sz w:val="20"/>
                <w:szCs w:val="20"/>
              </w:rPr>
              <w:t xml:space="preserve"> </w:t>
            </w:r>
            <w:proofErr w:type="spellStart"/>
            <w:r w:rsidRPr="004E5A5B">
              <w:rPr>
                <w:rFonts w:asciiTheme="minorHAnsi" w:hAnsiTheme="minorHAnsi" w:cstheme="minorHAnsi"/>
                <w:color w:val="000000"/>
                <w:sz w:val="20"/>
                <w:szCs w:val="20"/>
              </w:rPr>
              <w:t>państw</w:t>
            </w:r>
            <w:proofErr w:type="spellEnd"/>
            <w:r w:rsidRPr="004E5A5B">
              <w:rPr>
                <w:rFonts w:asciiTheme="minorHAnsi" w:hAnsiTheme="minorHAnsi" w:cstheme="minorHAnsi"/>
                <w:color w:val="000000"/>
                <w:sz w:val="20"/>
                <w:szCs w:val="20"/>
              </w:rPr>
              <w:t xml:space="preserve"> </w:t>
            </w:r>
            <w:proofErr w:type="spellStart"/>
            <w:r w:rsidRPr="004E5A5B">
              <w:rPr>
                <w:rFonts w:asciiTheme="minorHAnsi" w:hAnsiTheme="minorHAnsi" w:cstheme="minorHAnsi"/>
                <w:color w:val="000000"/>
                <w:sz w:val="20"/>
                <w:szCs w:val="20"/>
              </w:rPr>
              <w:t>trzecich</w:t>
            </w:r>
            <w:proofErr w:type="spellEnd"/>
          </w:p>
        </w:tc>
      </w:tr>
      <w:tr w:rsidR="007118D1" w:rsidRPr="004E5A5B" w14:paraId="056AEA4B" w14:textId="77777777" w:rsidTr="007118D1">
        <w:trPr>
          <w:trHeight w:val="632"/>
          <w:tblHeader/>
        </w:trPr>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B84A65D" w14:textId="77777777" w:rsidR="007118D1" w:rsidRPr="004E5A5B" w:rsidRDefault="007118D1" w:rsidP="00CE5CAE">
            <w:pPr>
              <w:spacing w:before="100"/>
              <w:rPr>
                <w:rFonts w:asciiTheme="minorHAnsi" w:hAnsiTheme="minorHAnsi" w:cstheme="minorHAnsi"/>
                <w:color w:val="000000"/>
                <w:sz w:val="20"/>
                <w:szCs w:val="20"/>
              </w:rPr>
            </w:pPr>
          </w:p>
        </w:tc>
        <w:tc>
          <w:tcPr>
            <w:tcW w:w="3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AEF25B6" w14:textId="237D84B1" w:rsidR="007118D1" w:rsidRPr="004E5A5B" w:rsidRDefault="007118D1" w:rsidP="00CE5CAE">
            <w:pPr>
              <w:spacing w:before="100"/>
              <w:rPr>
                <w:rFonts w:asciiTheme="minorHAnsi" w:hAnsiTheme="minorHAnsi" w:cstheme="minorHAnsi"/>
                <w:color w:val="000000"/>
                <w:sz w:val="20"/>
                <w:szCs w:val="20"/>
              </w:rPr>
            </w:pPr>
            <w:proofErr w:type="spellStart"/>
            <w:r w:rsidRPr="004E5A5B">
              <w:rPr>
                <w:rFonts w:asciiTheme="minorHAnsi" w:hAnsiTheme="minorHAnsi" w:cstheme="minorHAnsi"/>
                <w:color w:val="000000"/>
                <w:sz w:val="20"/>
                <w:szCs w:val="20"/>
              </w:rPr>
              <w:t>Priorytet</w:t>
            </w:r>
            <w:proofErr w:type="spellEnd"/>
            <w:r w:rsidRPr="004E5A5B">
              <w:rPr>
                <w:rFonts w:asciiTheme="minorHAnsi" w:hAnsiTheme="minorHAnsi" w:cstheme="minorHAnsi"/>
                <w:color w:val="000000"/>
                <w:sz w:val="20"/>
                <w:szCs w:val="20"/>
              </w:rPr>
              <w:t xml:space="preserve"> 1</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03868E7D" w14:textId="77777777" w:rsidR="007118D1" w:rsidRPr="004E5A5B" w:rsidRDefault="007118D1" w:rsidP="00CE5CAE">
            <w:pPr>
              <w:spacing w:before="100"/>
              <w:rPr>
                <w:rFonts w:asciiTheme="minorHAnsi" w:hAnsiTheme="minorHAnsi" w:cstheme="minorHAnsi"/>
                <w:color w:val="000000"/>
                <w:sz w:val="20"/>
                <w:szCs w:val="20"/>
              </w:rPr>
            </w:pPr>
            <w:r w:rsidRPr="004E5A5B">
              <w:rPr>
                <w:rFonts w:asciiTheme="minorHAnsi" w:hAnsiTheme="minorHAnsi" w:cstheme="minorHAnsi"/>
                <w:color w:val="000000"/>
                <w:sz w:val="20"/>
                <w:szCs w:val="20"/>
              </w:rPr>
              <w:t xml:space="preserve">NDICI-CBC(1) </w:t>
            </w:r>
          </w:p>
        </w:tc>
        <w:tc>
          <w:tcPr>
            <w:tcW w:w="448"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C14FCF1" w14:textId="017395B5" w:rsidR="007118D1" w:rsidRPr="004E5A5B" w:rsidRDefault="007118D1" w:rsidP="00CE5CAE">
            <w:pPr>
              <w:spacing w:before="100"/>
              <w:rPr>
                <w:rFonts w:asciiTheme="minorHAnsi" w:hAnsiTheme="minorHAnsi" w:cstheme="minorHAnsi"/>
                <w:color w:val="000000"/>
                <w:sz w:val="20"/>
                <w:szCs w:val="20"/>
              </w:rPr>
            </w:pPr>
            <w:r w:rsidRPr="004E5A5B">
              <w:rPr>
                <w:rFonts w:asciiTheme="minorHAnsi" w:hAnsiTheme="minorHAnsi" w:cstheme="minorHAnsi"/>
                <w:color w:val="000000"/>
                <w:sz w:val="20"/>
                <w:szCs w:val="20"/>
                <w:lang w:val="pl"/>
              </w:rPr>
              <w:t>Ogółem koszt kwalifikowalny</w:t>
            </w:r>
          </w:p>
        </w:tc>
        <w:tc>
          <w:tcPr>
            <w:tcW w:w="448"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2C3897D9" w14:textId="388E5D35"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58 594 140</w:t>
            </w:r>
          </w:p>
        </w:tc>
        <w:tc>
          <w:tcPr>
            <w:tcW w:w="449"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22621B2" w14:textId="4C54AD79"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53 267 400</w:t>
            </w:r>
          </w:p>
        </w:tc>
        <w:tc>
          <w:tcPr>
            <w:tcW w:w="49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BE7768A" w14:textId="194D8D8A"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5 326 740</w:t>
            </w:r>
          </w:p>
        </w:tc>
        <w:tc>
          <w:tcPr>
            <w:tcW w:w="448"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9BB73E8" w14:textId="7B593F6D"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6 510 460</w:t>
            </w:r>
          </w:p>
        </w:tc>
        <w:tc>
          <w:tcPr>
            <w:tcW w:w="40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075A7B14" w14:textId="5D6C74FB"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6 162 801</w:t>
            </w:r>
          </w:p>
        </w:tc>
        <w:tc>
          <w:tcPr>
            <w:tcW w:w="40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3530620B" w14:textId="1699498D"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347 65</w:t>
            </w:r>
            <w:r w:rsidR="00DF6681" w:rsidRPr="004E5A5B">
              <w:rPr>
                <w:rFonts w:asciiTheme="minorHAnsi" w:hAnsiTheme="minorHAnsi" w:cstheme="minorHAnsi"/>
                <w:color w:val="000000"/>
                <w:sz w:val="20"/>
                <w:szCs w:val="20"/>
              </w:rPr>
              <w:t>9</w:t>
            </w:r>
          </w:p>
        </w:tc>
        <w:tc>
          <w:tcPr>
            <w:tcW w:w="47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C2E072E" w14:textId="397B8FA6"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65 104 600</w:t>
            </w:r>
          </w:p>
        </w:tc>
        <w:tc>
          <w:tcPr>
            <w:tcW w:w="31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2CD6389E" w14:textId="27A24043"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90%</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146D520" w14:textId="77777777" w:rsidR="007118D1" w:rsidRPr="004E5A5B" w:rsidRDefault="007118D1" w:rsidP="00CE5CAE">
            <w:pPr>
              <w:spacing w:before="100"/>
              <w:jc w:val="right"/>
              <w:rPr>
                <w:rFonts w:asciiTheme="minorHAnsi" w:hAnsiTheme="minorHAnsi" w:cstheme="minorHAnsi"/>
                <w:color w:val="000000"/>
                <w:sz w:val="20"/>
                <w:szCs w:val="20"/>
              </w:rPr>
            </w:pPr>
          </w:p>
        </w:tc>
      </w:tr>
      <w:tr w:rsidR="007118D1" w:rsidRPr="004E5A5B" w14:paraId="155C601A" w14:textId="77777777" w:rsidTr="007118D1">
        <w:trPr>
          <w:trHeight w:val="632"/>
          <w:tblHeader/>
        </w:trPr>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1AB0587" w14:textId="77777777" w:rsidR="007118D1" w:rsidRPr="004E5A5B" w:rsidRDefault="007118D1" w:rsidP="00CE5CAE">
            <w:pPr>
              <w:spacing w:before="100"/>
              <w:rPr>
                <w:rFonts w:asciiTheme="minorHAnsi" w:hAnsiTheme="minorHAnsi" w:cstheme="minorHAnsi"/>
                <w:color w:val="000000"/>
                <w:sz w:val="20"/>
                <w:szCs w:val="20"/>
              </w:rPr>
            </w:pPr>
          </w:p>
        </w:tc>
        <w:tc>
          <w:tcPr>
            <w:tcW w:w="3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8FFF46B" w14:textId="0A06488C" w:rsidR="007118D1" w:rsidRPr="004E5A5B" w:rsidRDefault="007118D1" w:rsidP="00CE5CAE">
            <w:pPr>
              <w:spacing w:before="100"/>
              <w:rPr>
                <w:rFonts w:asciiTheme="minorHAnsi" w:hAnsiTheme="minorHAnsi" w:cstheme="minorHAnsi"/>
                <w:color w:val="000000"/>
                <w:sz w:val="20"/>
                <w:szCs w:val="20"/>
              </w:rPr>
            </w:pPr>
            <w:r w:rsidRPr="004E5A5B">
              <w:rPr>
                <w:rFonts w:asciiTheme="minorHAnsi" w:hAnsiTheme="minorHAnsi" w:cstheme="minorHAnsi"/>
                <w:color w:val="000000"/>
                <w:sz w:val="20"/>
                <w:szCs w:val="20"/>
              </w:rPr>
              <w:t>Priorytet2</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E5087C3" w14:textId="77777777" w:rsidR="007118D1" w:rsidRPr="004E5A5B" w:rsidRDefault="007118D1" w:rsidP="00CE5CAE">
            <w:pPr>
              <w:spacing w:before="100"/>
              <w:rPr>
                <w:rFonts w:asciiTheme="minorHAnsi" w:hAnsiTheme="minorHAnsi" w:cstheme="minorHAnsi"/>
                <w:color w:val="000000"/>
                <w:sz w:val="20"/>
                <w:szCs w:val="20"/>
              </w:rPr>
            </w:pPr>
            <w:r w:rsidRPr="004E5A5B">
              <w:rPr>
                <w:rFonts w:asciiTheme="minorHAnsi" w:hAnsiTheme="minorHAnsi" w:cstheme="minorHAnsi"/>
                <w:color w:val="000000"/>
                <w:sz w:val="20"/>
                <w:szCs w:val="20"/>
              </w:rPr>
              <w:t xml:space="preserve">NDICI-CBC(1) </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27503FB" w14:textId="72919184" w:rsidR="007118D1" w:rsidRPr="004E5A5B" w:rsidRDefault="007118D1" w:rsidP="00CE5CAE">
            <w:pPr>
              <w:spacing w:before="100"/>
              <w:rPr>
                <w:rFonts w:asciiTheme="minorHAnsi" w:hAnsiTheme="minorHAnsi" w:cstheme="minorHAnsi"/>
                <w:color w:val="000000"/>
                <w:sz w:val="20"/>
                <w:szCs w:val="20"/>
              </w:rPr>
            </w:pPr>
            <w:r w:rsidRPr="004E5A5B">
              <w:rPr>
                <w:rFonts w:asciiTheme="minorHAnsi" w:hAnsiTheme="minorHAnsi" w:cstheme="minorHAnsi"/>
                <w:color w:val="000000"/>
                <w:sz w:val="20"/>
                <w:szCs w:val="20"/>
                <w:lang w:val="pl"/>
              </w:rPr>
              <w:t>Ogółem koszt kwalifikowalny</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2E267A3E" w14:textId="01F7E9F5"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49 716 240</w:t>
            </w:r>
          </w:p>
        </w:tc>
        <w:tc>
          <w:tcPr>
            <w:tcW w:w="449"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52C6FFF" w14:textId="3AAAACBD"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45 196 58</w:t>
            </w:r>
            <w:r w:rsidR="006100A0" w:rsidRPr="004E5A5B">
              <w:rPr>
                <w:rFonts w:asciiTheme="minorHAnsi" w:hAnsiTheme="minorHAnsi" w:cstheme="minorHAnsi"/>
                <w:color w:val="000000"/>
                <w:sz w:val="20"/>
                <w:szCs w:val="20"/>
              </w:rPr>
              <w:t>2</w:t>
            </w:r>
          </w:p>
        </w:tc>
        <w:tc>
          <w:tcPr>
            <w:tcW w:w="49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4D14A73" w14:textId="74D2C735"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4 519 658</w:t>
            </w:r>
          </w:p>
        </w:tc>
        <w:tc>
          <w:tcPr>
            <w:tcW w:w="448"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C21FC30" w14:textId="79C1C3DA"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5 524 02</w:t>
            </w:r>
            <w:r w:rsidR="006100A0" w:rsidRPr="004E5A5B">
              <w:rPr>
                <w:rFonts w:asciiTheme="minorHAnsi" w:hAnsiTheme="minorHAnsi" w:cstheme="minorHAnsi"/>
                <w:color w:val="000000"/>
                <w:sz w:val="20"/>
                <w:szCs w:val="20"/>
              </w:rPr>
              <w:t>7</w:t>
            </w:r>
          </w:p>
        </w:tc>
        <w:tc>
          <w:tcPr>
            <w:tcW w:w="40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ED4922E" w14:textId="28CA9680"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5 229 04</w:t>
            </w:r>
            <w:r w:rsidR="00DF6681" w:rsidRPr="004E5A5B">
              <w:rPr>
                <w:rFonts w:asciiTheme="minorHAnsi" w:hAnsiTheme="minorHAnsi" w:cstheme="minorHAnsi"/>
                <w:color w:val="000000"/>
                <w:sz w:val="20"/>
                <w:szCs w:val="20"/>
              </w:rPr>
              <w:t>4</w:t>
            </w:r>
          </w:p>
        </w:tc>
        <w:tc>
          <w:tcPr>
            <w:tcW w:w="40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BF8D942" w14:textId="42302981"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294 983</w:t>
            </w:r>
          </w:p>
        </w:tc>
        <w:tc>
          <w:tcPr>
            <w:tcW w:w="47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24B39E0F" w14:textId="109DD0CC"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55 240 26</w:t>
            </w:r>
            <w:r w:rsidR="00DF6681" w:rsidRPr="004E5A5B">
              <w:rPr>
                <w:rFonts w:asciiTheme="minorHAnsi" w:hAnsiTheme="minorHAnsi" w:cstheme="minorHAnsi"/>
                <w:color w:val="000000"/>
                <w:sz w:val="20"/>
                <w:szCs w:val="20"/>
              </w:rPr>
              <w:t>7</w:t>
            </w:r>
          </w:p>
        </w:tc>
        <w:tc>
          <w:tcPr>
            <w:tcW w:w="31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9C35A34" w14:textId="0BBDA53C"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90%</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6682B91" w14:textId="77777777" w:rsidR="007118D1" w:rsidRPr="004E5A5B" w:rsidRDefault="007118D1" w:rsidP="00CE5CAE">
            <w:pPr>
              <w:spacing w:before="100"/>
              <w:jc w:val="right"/>
              <w:rPr>
                <w:rFonts w:asciiTheme="minorHAnsi" w:hAnsiTheme="minorHAnsi" w:cstheme="minorHAnsi"/>
                <w:color w:val="000000"/>
                <w:sz w:val="20"/>
                <w:szCs w:val="20"/>
              </w:rPr>
            </w:pPr>
          </w:p>
        </w:tc>
      </w:tr>
      <w:tr w:rsidR="007118D1" w:rsidRPr="004E5A5B" w14:paraId="032E8BC1" w14:textId="77777777" w:rsidTr="007118D1">
        <w:trPr>
          <w:trHeight w:val="646"/>
          <w:tblHeader/>
        </w:trPr>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DF73D4" w14:textId="77777777" w:rsidR="007118D1" w:rsidRPr="004E5A5B" w:rsidRDefault="007118D1" w:rsidP="00CE5CAE">
            <w:pPr>
              <w:spacing w:before="100"/>
              <w:rPr>
                <w:rFonts w:asciiTheme="minorHAnsi" w:hAnsiTheme="minorHAnsi" w:cstheme="minorHAnsi"/>
                <w:color w:val="000000"/>
                <w:sz w:val="20"/>
                <w:szCs w:val="20"/>
              </w:rPr>
            </w:pPr>
          </w:p>
        </w:tc>
        <w:tc>
          <w:tcPr>
            <w:tcW w:w="3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E6B5032" w14:textId="2E19D510" w:rsidR="007118D1" w:rsidRPr="004E5A5B" w:rsidRDefault="007118D1" w:rsidP="00CE5CAE">
            <w:pPr>
              <w:spacing w:before="100"/>
              <w:rPr>
                <w:rFonts w:asciiTheme="minorHAnsi" w:hAnsiTheme="minorHAnsi" w:cstheme="minorHAnsi"/>
                <w:color w:val="000000"/>
                <w:sz w:val="20"/>
                <w:szCs w:val="20"/>
              </w:rPr>
            </w:pPr>
            <w:proofErr w:type="spellStart"/>
            <w:r w:rsidRPr="004E5A5B">
              <w:rPr>
                <w:rFonts w:asciiTheme="minorHAnsi" w:hAnsiTheme="minorHAnsi" w:cstheme="minorHAnsi"/>
                <w:color w:val="000000"/>
                <w:sz w:val="20"/>
                <w:szCs w:val="20"/>
              </w:rPr>
              <w:t>Priorytet</w:t>
            </w:r>
            <w:proofErr w:type="spellEnd"/>
            <w:r w:rsidRPr="004E5A5B">
              <w:rPr>
                <w:rFonts w:asciiTheme="minorHAnsi" w:hAnsiTheme="minorHAnsi" w:cstheme="minorHAnsi"/>
                <w:color w:val="000000"/>
                <w:sz w:val="20"/>
                <w:szCs w:val="20"/>
              </w:rPr>
              <w:t xml:space="preserve"> 3</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5F0999A" w14:textId="77777777" w:rsidR="007118D1" w:rsidRPr="004E5A5B" w:rsidRDefault="007118D1" w:rsidP="00CE5CAE">
            <w:pPr>
              <w:spacing w:before="100"/>
              <w:rPr>
                <w:rFonts w:asciiTheme="minorHAnsi" w:hAnsiTheme="minorHAnsi" w:cstheme="minorHAnsi"/>
                <w:color w:val="000000"/>
                <w:sz w:val="20"/>
                <w:szCs w:val="20"/>
              </w:rPr>
            </w:pPr>
            <w:r w:rsidRPr="004E5A5B">
              <w:rPr>
                <w:rFonts w:asciiTheme="minorHAnsi" w:hAnsiTheme="minorHAnsi" w:cstheme="minorHAnsi"/>
                <w:color w:val="000000"/>
                <w:sz w:val="20"/>
                <w:szCs w:val="20"/>
              </w:rPr>
              <w:t xml:space="preserve">NDICI-CBC(1) </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A41AA7F" w14:textId="6D9EE150" w:rsidR="007118D1" w:rsidRPr="004E5A5B" w:rsidRDefault="007118D1" w:rsidP="00CE5CAE">
            <w:pPr>
              <w:spacing w:before="100"/>
              <w:rPr>
                <w:rFonts w:asciiTheme="minorHAnsi" w:hAnsiTheme="minorHAnsi" w:cstheme="minorHAnsi"/>
                <w:color w:val="000000"/>
                <w:sz w:val="20"/>
                <w:szCs w:val="20"/>
              </w:rPr>
            </w:pPr>
            <w:r w:rsidRPr="004E5A5B">
              <w:rPr>
                <w:rFonts w:asciiTheme="minorHAnsi" w:hAnsiTheme="minorHAnsi" w:cstheme="minorHAnsi"/>
                <w:color w:val="000000"/>
                <w:sz w:val="20"/>
                <w:szCs w:val="20"/>
                <w:lang w:val="pl"/>
              </w:rPr>
              <w:t>Ogółem koszt kwalifikowalny</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3436A63A" w14:textId="6DE55495"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44 389 500</w:t>
            </w:r>
          </w:p>
        </w:tc>
        <w:tc>
          <w:tcPr>
            <w:tcW w:w="449"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2F93BB9D" w14:textId="34A7F107"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40 354 09</w:t>
            </w:r>
            <w:r w:rsidR="006100A0" w:rsidRPr="004E5A5B">
              <w:rPr>
                <w:rFonts w:asciiTheme="minorHAnsi" w:hAnsiTheme="minorHAnsi" w:cstheme="minorHAnsi"/>
                <w:color w:val="000000"/>
                <w:sz w:val="20"/>
                <w:szCs w:val="20"/>
              </w:rPr>
              <w:t>1</w:t>
            </w:r>
          </w:p>
        </w:tc>
        <w:tc>
          <w:tcPr>
            <w:tcW w:w="49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19146E2" w14:textId="2171C9A4"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4 035 409</w:t>
            </w:r>
          </w:p>
        </w:tc>
        <w:tc>
          <w:tcPr>
            <w:tcW w:w="448"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D592591" w14:textId="54EE9317"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4 932 16</w:t>
            </w:r>
            <w:r w:rsidR="006100A0" w:rsidRPr="004E5A5B">
              <w:rPr>
                <w:rFonts w:asciiTheme="minorHAnsi" w:hAnsiTheme="minorHAnsi" w:cstheme="minorHAnsi"/>
                <w:color w:val="000000"/>
                <w:sz w:val="20"/>
                <w:szCs w:val="20"/>
              </w:rPr>
              <w:t>7</w:t>
            </w:r>
          </w:p>
        </w:tc>
        <w:tc>
          <w:tcPr>
            <w:tcW w:w="40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700300DE" w14:textId="0D90CF13"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4 668 78</w:t>
            </w:r>
            <w:r w:rsidR="00DF6681" w:rsidRPr="004E5A5B">
              <w:rPr>
                <w:rFonts w:asciiTheme="minorHAnsi" w:hAnsiTheme="minorHAnsi" w:cstheme="minorHAnsi"/>
                <w:color w:val="000000"/>
                <w:sz w:val="20"/>
                <w:szCs w:val="20"/>
              </w:rPr>
              <w:t>9</w:t>
            </w:r>
          </w:p>
        </w:tc>
        <w:tc>
          <w:tcPr>
            <w:tcW w:w="40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3E4532A5" w14:textId="735BDCDD"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263 37</w:t>
            </w:r>
            <w:r w:rsidR="00DF6681" w:rsidRPr="004E5A5B">
              <w:rPr>
                <w:rFonts w:asciiTheme="minorHAnsi" w:hAnsiTheme="minorHAnsi" w:cstheme="minorHAnsi"/>
                <w:color w:val="000000"/>
                <w:sz w:val="20"/>
                <w:szCs w:val="20"/>
              </w:rPr>
              <w:t>8</w:t>
            </w:r>
          </w:p>
        </w:tc>
        <w:tc>
          <w:tcPr>
            <w:tcW w:w="47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7FB4B04A" w14:textId="7CE51D16"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49 321 66</w:t>
            </w:r>
            <w:r w:rsidR="00DF6681" w:rsidRPr="004E5A5B">
              <w:rPr>
                <w:rFonts w:asciiTheme="minorHAnsi" w:hAnsiTheme="minorHAnsi" w:cstheme="minorHAnsi"/>
                <w:color w:val="000000"/>
                <w:sz w:val="20"/>
                <w:szCs w:val="20"/>
              </w:rPr>
              <w:t>7</w:t>
            </w:r>
          </w:p>
        </w:tc>
        <w:tc>
          <w:tcPr>
            <w:tcW w:w="31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1DC0A9B" w14:textId="07A2EBF0"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90%</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18FC2BD" w14:textId="77777777" w:rsidR="007118D1" w:rsidRPr="004E5A5B" w:rsidRDefault="007118D1" w:rsidP="00CE5CAE">
            <w:pPr>
              <w:spacing w:before="100"/>
              <w:jc w:val="right"/>
              <w:rPr>
                <w:rFonts w:asciiTheme="minorHAnsi" w:hAnsiTheme="minorHAnsi" w:cstheme="minorHAnsi"/>
                <w:color w:val="000000"/>
                <w:sz w:val="20"/>
                <w:szCs w:val="20"/>
              </w:rPr>
            </w:pPr>
          </w:p>
        </w:tc>
      </w:tr>
      <w:tr w:rsidR="007118D1" w:rsidRPr="004E5A5B" w14:paraId="063C4EB9" w14:textId="77777777" w:rsidTr="007118D1">
        <w:trPr>
          <w:trHeight w:val="632"/>
          <w:tblHeader/>
        </w:trPr>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BB41C58" w14:textId="77777777" w:rsidR="007118D1" w:rsidRPr="004E5A5B" w:rsidRDefault="007118D1" w:rsidP="00CE5CAE">
            <w:pPr>
              <w:spacing w:before="100"/>
              <w:rPr>
                <w:rFonts w:asciiTheme="minorHAnsi" w:hAnsiTheme="minorHAnsi" w:cstheme="minorHAnsi"/>
                <w:color w:val="000000"/>
                <w:sz w:val="20"/>
                <w:szCs w:val="20"/>
              </w:rPr>
            </w:pPr>
          </w:p>
        </w:tc>
        <w:tc>
          <w:tcPr>
            <w:tcW w:w="3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7B027E8" w14:textId="379E76F4" w:rsidR="007118D1" w:rsidRPr="004E5A5B" w:rsidRDefault="007118D1" w:rsidP="00CE5CAE">
            <w:pPr>
              <w:spacing w:before="100"/>
              <w:rPr>
                <w:rFonts w:asciiTheme="minorHAnsi" w:hAnsiTheme="minorHAnsi" w:cstheme="minorHAnsi"/>
                <w:color w:val="000000"/>
                <w:sz w:val="20"/>
                <w:szCs w:val="20"/>
              </w:rPr>
            </w:pPr>
            <w:proofErr w:type="spellStart"/>
            <w:r w:rsidRPr="004E5A5B">
              <w:rPr>
                <w:rFonts w:asciiTheme="minorHAnsi" w:hAnsiTheme="minorHAnsi" w:cstheme="minorHAnsi"/>
                <w:color w:val="000000"/>
                <w:sz w:val="20"/>
                <w:szCs w:val="20"/>
              </w:rPr>
              <w:t>Priorytet</w:t>
            </w:r>
            <w:proofErr w:type="spellEnd"/>
            <w:r w:rsidRPr="004E5A5B">
              <w:rPr>
                <w:rFonts w:asciiTheme="minorHAnsi" w:hAnsiTheme="minorHAnsi" w:cstheme="minorHAnsi"/>
                <w:color w:val="000000"/>
                <w:sz w:val="20"/>
                <w:szCs w:val="20"/>
              </w:rPr>
              <w:t xml:space="preserve"> 4</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BF7C8DB" w14:textId="77777777" w:rsidR="007118D1" w:rsidRPr="004E5A5B" w:rsidRDefault="007118D1" w:rsidP="00CE5CAE">
            <w:pPr>
              <w:spacing w:before="100"/>
              <w:rPr>
                <w:rFonts w:asciiTheme="minorHAnsi" w:hAnsiTheme="minorHAnsi" w:cstheme="minorHAnsi"/>
                <w:color w:val="000000"/>
                <w:sz w:val="20"/>
                <w:szCs w:val="20"/>
              </w:rPr>
            </w:pPr>
            <w:r w:rsidRPr="004E5A5B">
              <w:rPr>
                <w:rFonts w:asciiTheme="minorHAnsi" w:hAnsiTheme="minorHAnsi" w:cstheme="minorHAnsi"/>
                <w:color w:val="000000"/>
                <w:sz w:val="20"/>
                <w:szCs w:val="20"/>
              </w:rPr>
              <w:t xml:space="preserve">NDICI-CBC(1) </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BE16C59" w14:textId="62A65647" w:rsidR="007118D1" w:rsidRPr="004E5A5B" w:rsidRDefault="007118D1" w:rsidP="00CE5CAE">
            <w:pPr>
              <w:spacing w:before="100"/>
              <w:rPr>
                <w:rFonts w:asciiTheme="minorHAnsi" w:hAnsiTheme="minorHAnsi" w:cstheme="minorHAnsi"/>
                <w:color w:val="000000"/>
                <w:sz w:val="20"/>
                <w:szCs w:val="20"/>
              </w:rPr>
            </w:pPr>
            <w:r w:rsidRPr="004E5A5B">
              <w:rPr>
                <w:rFonts w:asciiTheme="minorHAnsi" w:hAnsiTheme="minorHAnsi" w:cstheme="minorHAnsi"/>
                <w:color w:val="000000"/>
                <w:sz w:val="20"/>
                <w:szCs w:val="20"/>
                <w:lang w:val="pl"/>
              </w:rPr>
              <w:t>Ogółem koszt kwalifikowalny</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420676A9" w14:textId="1ED8F149"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15 980 220</w:t>
            </w:r>
          </w:p>
        </w:tc>
        <w:tc>
          <w:tcPr>
            <w:tcW w:w="449"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0D0313A1" w14:textId="7AF527B3"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14 527 47</w:t>
            </w:r>
            <w:r w:rsidR="006100A0" w:rsidRPr="004E5A5B">
              <w:rPr>
                <w:rFonts w:asciiTheme="minorHAnsi" w:hAnsiTheme="minorHAnsi" w:cstheme="minorHAnsi"/>
                <w:color w:val="000000"/>
                <w:sz w:val="20"/>
                <w:szCs w:val="20"/>
              </w:rPr>
              <w:t>3</w:t>
            </w:r>
          </w:p>
        </w:tc>
        <w:tc>
          <w:tcPr>
            <w:tcW w:w="49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A14BFFC" w14:textId="0AB551B7"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1 452 747</w:t>
            </w:r>
          </w:p>
        </w:tc>
        <w:tc>
          <w:tcPr>
            <w:tcW w:w="448"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915FEBD" w14:textId="5898B013"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1 775 580</w:t>
            </w:r>
          </w:p>
        </w:tc>
        <w:tc>
          <w:tcPr>
            <w:tcW w:w="40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7BDA6A7B" w14:textId="159BB2CC"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1 680 764</w:t>
            </w:r>
          </w:p>
        </w:tc>
        <w:tc>
          <w:tcPr>
            <w:tcW w:w="40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0533D803" w14:textId="311E9E7F"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94 81</w:t>
            </w:r>
            <w:r w:rsidR="00DF6681" w:rsidRPr="004E5A5B">
              <w:rPr>
                <w:rFonts w:asciiTheme="minorHAnsi" w:hAnsiTheme="minorHAnsi" w:cstheme="minorHAnsi"/>
                <w:color w:val="000000"/>
                <w:sz w:val="20"/>
                <w:szCs w:val="20"/>
              </w:rPr>
              <w:t>6</w:t>
            </w:r>
          </w:p>
        </w:tc>
        <w:tc>
          <w:tcPr>
            <w:tcW w:w="47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30F2B126" w14:textId="3355E996"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17 755 800</w:t>
            </w:r>
          </w:p>
        </w:tc>
        <w:tc>
          <w:tcPr>
            <w:tcW w:w="31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982D246" w14:textId="12EF451B"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90%</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AC9AE9B" w14:textId="77777777" w:rsidR="007118D1" w:rsidRPr="004E5A5B" w:rsidRDefault="007118D1" w:rsidP="00CE5CAE">
            <w:pPr>
              <w:spacing w:before="100"/>
              <w:jc w:val="right"/>
              <w:rPr>
                <w:rFonts w:asciiTheme="minorHAnsi" w:hAnsiTheme="minorHAnsi" w:cstheme="minorHAnsi"/>
                <w:color w:val="000000"/>
                <w:sz w:val="20"/>
                <w:szCs w:val="20"/>
              </w:rPr>
            </w:pPr>
          </w:p>
        </w:tc>
      </w:tr>
      <w:tr w:rsidR="007118D1" w:rsidRPr="004E5A5B" w14:paraId="0438663B" w14:textId="77777777" w:rsidTr="007118D1">
        <w:trPr>
          <w:trHeight w:val="632"/>
          <w:tblHeader/>
        </w:trPr>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2A4BD96" w14:textId="77777777" w:rsidR="007118D1" w:rsidRPr="004E5A5B" w:rsidRDefault="007118D1" w:rsidP="00CE5CAE">
            <w:pPr>
              <w:spacing w:before="100"/>
              <w:jc w:val="right"/>
              <w:rPr>
                <w:rFonts w:asciiTheme="minorHAnsi" w:hAnsiTheme="minorHAnsi" w:cstheme="minorHAnsi"/>
                <w:color w:val="000000"/>
                <w:sz w:val="20"/>
                <w:szCs w:val="20"/>
              </w:rPr>
            </w:pPr>
          </w:p>
        </w:tc>
        <w:tc>
          <w:tcPr>
            <w:tcW w:w="3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0A0E0B" w14:textId="300F951D" w:rsidR="007118D1" w:rsidRPr="004E5A5B" w:rsidRDefault="007118D1" w:rsidP="00CE5CAE">
            <w:pPr>
              <w:spacing w:before="100"/>
              <w:rPr>
                <w:rFonts w:asciiTheme="minorHAnsi" w:hAnsiTheme="minorHAnsi" w:cstheme="minorHAnsi"/>
                <w:color w:val="000000"/>
                <w:sz w:val="20"/>
                <w:szCs w:val="20"/>
              </w:rPr>
            </w:pPr>
            <w:proofErr w:type="spellStart"/>
            <w:r w:rsidRPr="004E5A5B">
              <w:rPr>
                <w:rFonts w:asciiTheme="minorHAnsi" w:hAnsiTheme="minorHAnsi" w:cstheme="minorHAnsi"/>
                <w:color w:val="000000"/>
                <w:sz w:val="20"/>
                <w:szCs w:val="20"/>
              </w:rPr>
              <w:t>Priorytet</w:t>
            </w:r>
            <w:proofErr w:type="spellEnd"/>
            <w:r w:rsidRPr="004E5A5B">
              <w:rPr>
                <w:rFonts w:asciiTheme="minorHAnsi" w:hAnsiTheme="minorHAnsi" w:cstheme="minorHAnsi"/>
                <w:color w:val="000000"/>
                <w:sz w:val="20"/>
                <w:szCs w:val="20"/>
              </w:rPr>
              <w:t xml:space="preserve"> 5</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DC97AB6" w14:textId="77777777" w:rsidR="007118D1" w:rsidRPr="004E5A5B" w:rsidRDefault="007118D1" w:rsidP="00CE5CAE">
            <w:pPr>
              <w:spacing w:before="100"/>
              <w:rPr>
                <w:rFonts w:asciiTheme="minorHAnsi" w:hAnsiTheme="minorHAnsi" w:cstheme="minorHAnsi"/>
                <w:color w:val="000000"/>
                <w:sz w:val="20"/>
                <w:szCs w:val="20"/>
              </w:rPr>
            </w:pPr>
            <w:r w:rsidRPr="004E5A5B">
              <w:rPr>
                <w:rFonts w:asciiTheme="minorHAnsi" w:hAnsiTheme="minorHAnsi" w:cstheme="minorHAnsi"/>
                <w:color w:val="000000"/>
                <w:sz w:val="20"/>
                <w:szCs w:val="20"/>
              </w:rPr>
              <w:t xml:space="preserve">NDICI-CBC(1) </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575733A" w14:textId="5D8F24CA" w:rsidR="007118D1" w:rsidRPr="004E5A5B" w:rsidRDefault="007118D1" w:rsidP="00CE5CAE">
            <w:pPr>
              <w:spacing w:before="100"/>
              <w:rPr>
                <w:rFonts w:asciiTheme="minorHAnsi" w:hAnsiTheme="minorHAnsi" w:cstheme="minorHAnsi"/>
                <w:color w:val="000000"/>
                <w:sz w:val="20"/>
                <w:szCs w:val="20"/>
              </w:rPr>
            </w:pPr>
            <w:r w:rsidRPr="004E5A5B">
              <w:rPr>
                <w:rFonts w:asciiTheme="minorHAnsi" w:hAnsiTheme="minorHAnsi" w:cstheme="minorHAnsi"/>
                <w:color w:val="000000"/>
                <w:sz w:val="20"/>
                <w:szCs w:val="20"/>
                <w:lang w:val="pl"/>
              </w:rPr>
              <w:t>Ogółem koszt kwalifikowalny</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35D2737A" w14:textId="14C1EAEB"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8 877 900</w:t>
            </w:r>
          </w:p>
        </w:tc>
        <w:tc>
          <w:tcPr>
            <w:tcW w:w="449"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5A4EF74" w14:textId="4FBB1F11"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8 070 818</w:t>
            </w:r>
          </w:p>
        </w:tc>
        <w:tc>
          <w:tcPr>
            <w:tcW w:w="49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038310B5" w14:textId="696767A1"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807 08</w:t>
            </w:r>
            <w:r w:rsidR="006100A0" w:rsidRPr="004E5A5B">
              <w:rPr>
                <w:rFonts w:asciiTheme="minorHAnsi" w:hAnsiTheme="minorHAnsi" w:cstheme="minorHAnsi"/>
                <w:color w:val="000000"/>
                <w:sz w:val="20"/>
                <w:szCs w:val="20"/>
              </w:rPr>
              <w:t>2</w:t>
            </w:r>
          </w:p>
        </w:tc>
        <w:tc>
          <w:tcPr>
            <w:tcW w:w="448"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624A1E1" w14:textId="7F7057C5"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986 433</w:t>
            </w:r>
          </w:p>
        </w:tc>
        <w:tc>
          <w:tcPr>
            <w:tcW w:w="40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5663226F" w14:textId="5D01ADC9" w:rsidR="007118D1" w:rsidRPr="004E5A5B" w:rsidRDefault="00DF668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1"/>
                <w:szCs w:val="21"/>
              </w:rPr>
              <w:t>986 433</w:t>
            </w:r>
          </w:p>
        </w:tc>
        <w:tc>
          <w:tcPr>
            <w:tcW w:w="40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342CD32B" w14:textId="7603F4ED"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0</w:t>
            </w:r>
          </w:p>
        </w:tc>
        <w:tc>
          <w:tcPr>
            <w:tcW w:w="47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36ADE01B" w14:textId="142A04E7"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9 864 333</w:t>
            </w:r>
          </w:p>
        </w:tc>
        <w:tc>
          <w:tcPr>
            <w:tcW w:w="31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77B2A39" w14:textId="0989C219"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90%</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B0FB24F" w14:textId="77777777" w:rsidR="007118D1" w:rsidRPr="004E5A5B" w:rsidRDefault="007118D1" w:rsidP="00CE5CAE">
            <w:pPr>
              <w:spacing w:before="100"/>
              <w:jc w:val="right"/>
              <w:rPr>
                <w:rFonts w:asciiTheme="minorHAnsi" w:hAnsiTheme="minorHAnsi" w:cstheme="minorHAnsi"/>
                <w:color w:val="000000"/>
                <w:sz w:val="20"/>
                <w:szCs w:val="20"/>
              </w:rPr>
            </w:pPr>
          </w:p>
        </w:tc>
      </w:tr>
      <w:tr w:rsidR="007118D1" w:rsidRPr="004E5A5B" w14:paraId="6CA1B508" w14:textId="77777777" w:rsidTr="007118D1">
        <w:trPr>
          <w:trHeight w:val="632"/>
          <w:tblHeader/>
        </w:trPr>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2B69DA2" w14:textId="77777777"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 xml:space="preserve"> </w:t>
            </w:r>
          </w:p>
        </w:tc>
        <w:tc>
          <w:tcPr>
            <w:tcW w:w="314"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2CA0C2C" w14:textId="105095C7" w:rsidR="007118D1" w:rsidRPr="004E5A5B" w:rsidRDefault="007118D1" w:rsidP="00CE5CAE">
            <w:pPr>
              <w:spacing w:before="100"/>
              <w:rPr>
                <w:rFonts w:asciiTheme="minorHAnsi" w:hAnsiTheme="minorHAnsi" w:cstheme="minorHAnsi"/>
                <w:color w:val="000000"/>
                <w:sz w:val="20"/>
                <w:szCs w:val="20"/>
              </w:rPr>
            </w:pPr>
            <w:proofErr w:type="spellStart"/>
            <w:r w:rsidRPr="004E5A5B">
              <w:rPr>
                <w:rFonts w:asciiTheme="minorHAnsi" w:hAnsiTheme="minorHAnsi" w:cstheme="minorHAnsi"/>
                <w:color w:val="000000"/>
                <w:sz w:val="20"/>
                <w:szCs w:val="20"/>
              </w:rPr>
              <w:t>Ogółem</w:t>
            </w:r>
            <w:proofErr w:type="spellEnd"/>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C41AFEF" w14:textId="77777777" w:rsidR="007118D1" w:rsidRPr="004E5A5B" w:rsidRDefault="007118D1" w:rsidP="00CE5CAE">
            <w:pPr>
              <w:spacing w:before="100"/>
              <w:rPr>
                <w:rFonts w:asciiTheme="minorHAnsi" w:hAnsiTheme="minorHAnsi" w:cstheme="minorHAnsi"/>
                <w:color w:val="000000"/>
                <w:sz w:val="20"/>
                <w:szCs w:val="20"/>
              </w:rPr>
            </w:pPr>
            <w:r w:rsidRPr="004E5A5B">
              <w:rPr>
                <w:rFonts w:asciiTheme="minorHAnsi" w:hAnsiTheme="minorHAnsi" w:cstheme="minorHAnsi"/>
                <w:color w:val="000000"/>
                <w:sz w:val="20"/>
                <w:szCs w:val="20"/>
              </w:rPr>
              <w:t xml:space="preserve">NDICI-CBC(1) </w:t>
            </w:r>
          </w:p>
        </w:tc>
        <w:tc>
          <w:tcPr>
            <w:tcW w:w="448"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F0713ED" w14:textId="6178CA8C" w:rsidR="007118D1" w:rsidRPr="004E5A5B" w:rsidRDefault="007118D1" w:rsidP="00CE5CAE">
            <w:pPr>
              <w:spacing w:before="100"/>
              <w:rPr>
                <w:rFonts w:asciiTheme="minorHAnsi" w:hAnsiTheme="minorHAnsi" w:cstheme="minorHAnsi"/>
                <w:color w:val="000000"/>
                <w:sz w:val="20"/>
                <w:szCs w:val="20"/>
              </w:rPr>
            </w:pPr>
            <w:r w:rsidRPr="004E5A5B">
              <w:rPr>
                <w:rFonts w:asciiTheme="minorHAnsi" w:hAnsiTheme="minorHAnsi" w:cstheme="minorHAnsi"/>
                <w:color w:val="000000"/>
                <w:sz w:val="20"/>
                <w:szCs w:val="20"/>
                <w:lang w:val="pl"/>
              </w:rPr>
              <w:t>Ogółem koszt kwalifikowalny</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0" w:type="dxa"/>
              <w:left w:w="60" w:type="dxa"/>
              <w:bottom w:w="0" w:type="dxa"/>
              <w:right w:w="60" w:type="dxa"/>
            </w:tcMar>
            <w:vAlign w:val="center"/>
          </w:tcPr>
          <w:p w14:paraId="5D945C76" w14:textId="28D07158"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177 558 000</w:t>
            </w:r>
          </w:p>
        </w:tc>
        <w:tc>
          <w:tcPr>
            <w:tcW w:w="449"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FAC1441" w14:textId="56A6F092"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161 416 36</w:t>
            </w:r>
            <w:r w:rsidR="006100A0" w:rsidRPr="004E5A5B">
              <w:rPr>
                <w:rFonts w:asciiTheme="minorHAnsi" w:hAnsiTheme="minorHAnsi" w:cstheme="minorHAnsi"/>
                <w:color w:val="000000"/>
                <w:sz w:val="20"/>
                <w:szCs w:val="20"/>
              </w:rPr>
              <w:t>4</w:t>
            </w:r>
          </w:p>
        </w:tc>
        <w:tc>
          <w:tcPr>
            <w:tcW w:w="49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2791BEFB" w14:textId="521BFCD0"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16 141 636</w:t>
            </w:r>
          </w:p>
        </w:tc>
        <w:tc>
          <w:tcPr>
            <w:tcW w:w="448"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1D5873F5" w14:textId="64D3609D"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19 728 66</w:t>
            </w:r>
            <w:r w:rsidR="006100A0" w:rsidRPr="004E5A5B">
              <w:rPr>
                <w:rFonts w:asciiTheme="minorHAnsi" w:hAnsiTheme="minorHAnsi" w:cstheme="minorHAnsi"/>
                <w:color w:val="000000"/>
                <w:sz w:val="20"/>
                <w:szCs w:val="20"/>
              </w:rPr>
              <w:t>7</w:t>
            </w:r>
          </w:p>
        </w:tc>
        <w:tc>
          <w:tcPr>
            <w:tcW w:w="403"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6565507F" w14:textId="4206BF17" w:rsidR="007118D1" w:rsidRPr="004E5A5B" w:rsidRDefault="00DF668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1"/>
                <w:szCs w:val="21"/>
              </w:rPr>
              <w:t>18 727 831</w:t>
            </w:r>
          </w:p>
        </w:tc>
        <w:tc>
          <w:tcPr>
            <w:tcW w:w="404"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7ACE17D0" w14:textId="3C8B2638"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1 000 83</w:t>
            </w:r>
            <w:r w:rsidR="00DF6681" w:rsidRPr="004E5A5B">
              <w:rPr>
                <w:rFonts w:asciiTheme="minorHAnsi" w:hAnsiTheme="minorHAnsi" w:cstheme="minorHAnsi"/>
                <w:color w:val="000000"/>
                <w:sz w:val="20"/>
                <w:szCs w:val="20"/>
              </w:rPr>
              <w:t>6</w:t>
            </w:r>
          </w:p>
        </w:tc>
        <w:tc>
          <w:tcPr>
            <w:tcW w:w="470"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F74742F" w14:textId="7FFCCBE1"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197 286 66</w:t>
            </w:r>
            <w:r w:rsidR="00DF6681" w:rsidRPr="004E5A5B">
              <w:rPr>
                <w:rFonts w:asciiTheme="minorHAnsi" w:hAnsiTheme="minorHAnsi" w:cstheme="minorHAnsi"/>
                <w:color w:val="000000"/>
                <w:sz w:val="20"/>
                <w:szCs w:val="20"/>
              </w:rPr>
              <w:t>7</w:t>
            </w:r>
          </w:p>
        </w:tc>
        <w:tc>
          <w:tcPr>
            <w:tcW w:w="316" w:type="pct"/>
            <w:tcBorders>
              <w:top w:val="single" w:sz="4" w:space="0" w:color="auto"/>
              <w:left w:val="nil"/>
              <w:bottom w:val="single" w:sz="4" w:space="0" w:color="auto"/>
              <w:right w:val="single" w:sz="4" w:space="0" w:color="auto"/>
            </w:tcBorders>
            <w:shd w:val="clear" w:color="auto" w:fill="auto"/>
            <w:tcMar>
              <w:top w:w="0" w:type="dxa"/>
              <w:left w:w="60" w:type="dxa"/>
              <w:bottom w:w="0" w:type="dxa"/>
              <w:right w:w="60" w:type="dxa"/>
            </w:tcMar>
            <w:vAlign w:val="center"/>
          </w:tcPr>
          <w:p w14:paraId="4199FF06" w14:textId="5C6BB48F" w:rsidR="007118D1" w:rsidRPr="004E5A5B" w:rsidRDefault="007118D1" w:rsidP="00CE5CAE">
            <w:pPr>
              <w:spacing w:before="100"/>
              <w:jc w:val="right"/>
              <w:rPr>
                <w:rFonts w:asciiTheme="minorHAnsi" w:hAnsiTheme="minorHAnsi" w:cstheme="minorHAnsi"/>
                <w:color w:val="000000"/>
                <w:sz w:val="20"/>
                <w:szCs w:val="20"/>
              </w:rPr>
            </w:pPr>
            <w:r w:rsidRPr="004E5A5B">
              <w:rPr>
                <w:rFonts w:asciiTheme="minorHAnsi" w:hAnsiTheme="minorHAnsi" w:cstheme="minorHAnsi"/>
                <w:color w:val="000000"/>
                <w:sz w:val="20"/>
                <w:szCs w:val="20"/>
              </w:rPr>
              <w:t>90%</w:t>
            </w:r>
          </w:p>
        </w:tc>
        <w:tc>
          <w:tcPr>
            <w:tcW w:w="269"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BD95BC0" w14:textId="77777777" w:rsidR="007118D1" w:rsidRPr="004E5A5B" w:rsidRDefault="007118D1" w:rsidP="00CE5CAE">
            <w:pPr>
              <w:spacing w:before="100"/>
              <w:jc w:val="right"/>
              <w:rPr>
                <w:rFonts w:asciiTheme="minorHAnsi" w:hAnsiTheme="minorHAnsi" w:cstheme="minorHAnsi"/>
                <w:color w:val="000000"/>
                <w:sz w:val="20"/>
                <w:szCs w:val="20"/>
              </w:rPr>
            </w:pPr>
          </w:p>
        </w:tc>
      </w:tr>
    </w:tbl>
    <w:p w14:paraId="6B32E07B" w14:textId="77777777" w:rsidR="007118D1" w:rsidRPr="004E5A5B" w:rsidRDefault="007118D1" w:rsidP="007118D1">
      <w:pPr>
        <w:rPr>
          <w:rFonts w:asciiTheme="minorHAnsi" w:hAnsiTheme="minorHAnsi" w:cstheme="minorHAnsi"/>
          <w:lang w:val="pl"/>
        </w:rPr>
      </w:pPr>
    </w:p>
    <w:p w14:paraId="3C15B523" w14:textId="77777777" w:rsidR="00316B06" w:rsidRPr="004E5A5B" w:rsidRDefault="00316B06" w:rsidP="00316B06">
      <w:pPr>
        <w:rPr>
          <w:rFonts w:asciiTheme="minorHAnsi" w:hAnsiTheme="minorHAnsi" w:cstheme="minorHAnsi"/>
          <w:lang w:val="pl"/>
        </w:rPr>
      </w:pPr>
    </w:p>
    <w:p w14:paraId="72E29FD7" w14:textId="77777777" w:rsidR="00F24180" w:rsidRPr="004E5A5B" w:rsidRDefault="00F24180" w:rsidP="00EF20D5">
      <w:pPr>
        <w:pStyle w:val="Nagwek1"/>
        <w:rPr>
          <w:rFonts w:asciiTheme="minorHAnsi" w:hAnsiTheme="minorHAnsi" w:cstheme="minorHAnsi"/>
          <w:b w:val="0"/>
          <w:color w:val="000000"/>
          <w:kern w:val="0"/>
          <w:sz w:val="22"/>
          <w:szCs w:val="22"/>
          <w:lang w:val="pl"/>
        </w:rPr>
        <w:sectPr w:rsidR="00F24180" w:rsidRPr="004E5A5B" w:rsidSect="00F24180">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936" w:left="862" w:header="0" w:footer="74" w:gutter="0"/>
          <w:cols w:space="720"/>
          <w:noEndnote/>
          <w:docGrid w:linePitch="360"/>
        </w:sectPr>
      </w:pPr>
      <w:bookmarkStart w:id="266" w:name="_Toc95731603"/>
    </w:p>
    <w:p w14:paraId="2566E62E" w14:textId="5A3ECD6F" w:rsidR="00A77B3E" w:rsidRPr="004E5A5B" w:rsidRDefault="006359A6" w:rsidP="00EF20D5">
      <w:pPr>
        <w:pStyle w:val="Nagwek1"/>
        <w:rPr>
          <w:rFonts w:asciiTheme="minorHAnsi" w:hAnsiTheme="minorHAnsi" w:cstheme="minorHAnsi"/>
          <w:bCs w:val="0"/>
          <w:color w:val="000000"/>
          <w:sz w:val="24"/>
          <w:szCs w:val="24"/>
          <w:lang w:val="pl-PL"/>
        </w:rPr>
      </w:pPr>
      <w:bookmarkStart w:id="267" w:name="_Toc103145855"/>
      <w:r w:rsidRPr="004E5A5B">
        <w:rPr>
          <w:rFonts w:asciiTheme="minorHAnsi" w:hAnsiTheme="minorHAnsi" w:cstheme="minorHAnsi"/>
          <w:bCs w:val="0"/>
          <w:color w:val="000000"/>
          <w:kern w:val="0"/>
          <w:sz w:val="24"/>
          <w:szCs w:val="24"/>
          <w:lang w:val="pl"/>
        </w:rPr>
        <w:lastRenderedPageBreak/>
        <w:t>4. Działania podjęte w celu zaangażowania odpowiednich partnerów programu w przygotowanie programu Interreg oraz rol</w:t>
      </w:r>
      <w:r w:rsidR="001114B3" w:rsidRPr="004E5A5B">
        <w:rPr>
          <w:rFonts w:asciiTheme="minorHAnsi" w:hAnsiTheme="minorHAnsi" w:cstheme="minorHAnsi"/>
          <w:bCs w:val="0"/>
          <w:color w:val="000000"/>
          <w:kern w:val="0"/>
          <w:sz w:val="24"/>
          <w:szCs w:val="24"/>
          <w:lang w:val="pl"/>
        </w:rPr>
        <w:t>a</w:t>
      </w:r>
      <w:r w:rsidRPr="004E5A5B">
        <w:rPr>
          <w:rFonts w:asciiTheme="minorHAnsi" w:hAnsiTheme="minorHAnsi" w:cstheme="minorHAnsi"/>
          <w:bCs w:val="0"/>
          <w:color w:val="000000"/>
          <w:kern w:val="0"/>
          <w:sz w:val="24"/>
          <w:szCs w:val="24"/>
          <w:lang w:val="pl"/>
        </w:rPr>
        <w:t xml:space="preserve"> tych partnerów programu we wdrażaniu, monitorowaniu i </w:t>
      </w:r>
      <w:bookmarkEnd w:id="266"/>
      <w:r w:rsidR="00E456F3" w:rsidRPr="004E5A5B">
        <w:rPr>
          <w:rFonts w:asciiTheme="minorHAnsi" w:hAnsiTheme="minorHAnsi" w:cstheme="minorHAnsi"/>
          <w:bCs w:val="0"/>
          <w:color w:val="000000"/>
          <w:kern w:val="0"/>
          <w:sz w:val="24"/>
          <w:szCs w:val="24"/>
          <w:lang w:val="pl"/>
        </w:rPr>
        <w:t>ewaluacji</w:t>
      </w:r>
      <w:bookmarkEnd w:id="267"/>
    </w:p>
    <w:p w14:paraId="7C309B57" w14:textId="77777777" w:rsidR="00C515FA" w:rsidRPr="004E5A5B" w:rsidRDefault="004E7062">
      <w:pPr>
        <w:spacing w:before="100"/>
        <w:rPr>
          <w:rFonts w:asciiTheme="minorHAnsi" w:hAnsiTheme="minorHAnsi" w:cstheme="minorHAnsi"/>
          <w:color w:val="FF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art. 17 ust. 3 lit. g)</w:t>
      </w:r>
      <w:r w:rsidR="00F52BD4" w:rsidRPr="004E5A5B">
        <w:rPr>
          <w:rFonts w:asciiTheme="minorHAnsi" w:hAnsiTheme="minorHAnsi" w:cstheme="minorHAnsi"/>
          <w:color w:val="FF0000"/>
          <w:lang w:val="pl"/>
        </w:rPr>
        <w:t xml:space="preserve"> </w:t>
      </w:r>
    </w:p>
    <w:p w14:paraId="77993E63" w14:textId="4B5E5005" w:rsidR="00A77B3E" w:rsidRPr="004E5A5B" w:rsidRDefault="00F52BD4">
      <w:pPr>
        <w:spacing w:before="100"/>
        <w:rPr>
          <w:rFonts w:asciiTheme="minorHAnsi" w:hAnsiTheme="minorHAnsi" w:cstheme="minorHAnsi"/>
          <w:color w:val="FF0000"/>
          <w:lang w:val="pl"/>
        </w:rPr>
      </w:pPr>
      <w:r w:rsidRPr="004E5A5B">
        <w:rPr>
          <w:rFonts w:asciiTheme="minorHAnsi" w:hAnsiTheme="minorHAnsi" w:cstheme="minorHAnsi"/>
          <w:color w:val="C00000"/>
          <w:lang w:val="pl"/>
        </w:rPr>
        <w:t>Pole tekstowe [10</w:t>
      </w:r>
      <w:r w:rsidR="009C2A16" w:rsidRPr="004E5A5B">
        <w:rPr>
          <w:rFonts w:asciiTheme="minorHAnsi" w:hAnsiTheme="minorHAnsi" w:cstheme="minorHAnsi"/>
          <w:color w:val="C00000"/>
          <w:lang w:val="pl"/>
        </w:rPr>
        <w:t> </w:t>
      </w:r>
      <w:r w:rsidRPr="004E5A5B">
        <w:rPr>
          <w:rFonts w:asciiTheme="minorHAnsi" w:hAnsiTheme="minorHAnsi" w:cstheme="minorHAnsi"/>
          <w:color w:val="C00000"/>
          <w:lang w:val="pl"/>
        </w:rPr>
        <w:t>000]</w:t>
      </w:r>
    </w:p>
    <w:p w14:paraId="68C181B0" w14:textId="62991AE5" w:rsidR="009C2A16" w:rsidRPr="004E5A5B" w:rsidRDefault="009C2A16">
      <w:pPr>
        <w:spacing w:before="100"/>
        <w:rPr>
          <w:rFonts w:asciiTheme="minorHAnsi" w:hAnsiTheme="minorHAnsi" w:cstheme="minorHAnsi"/>
          <w:color w:val="FF0000"/>
          <w:lang w:val="pl"/>
        </w:rPr>
      </w:pPr>
    </w:p>
    <w:p w14:paraId="2C6060A4" w14:textId="77777777" w:rsidR="009C2A16" w:rsidRPr="004E5A5B" w:rsidRDefault="009C2A16" w:rsidP="00C515FA">
      <w:pPr>
        <w:spacing w:line="360" w:lineRule="auto"/>
        <w:contextualSpacing/>
        <w:rPr>
          <w:rFonts w:asciiTheme="minorHAnsi" w:hAnsiTheme="minorHAnsi" w:cstheme="minorHAnsi"/>
          <w:lang w:val="pl-PL"/>
        </w:rPr>
      </w:pPr>
      <w:r w:rsidRPr="004E5A5B">
        <w:rPr>
          <w:rFonts w:asciiTheme="minorHAnsi" w:hAnsiTheme="minorHAnsi" w:cstheme="minorHAnsi"/>
          <w:b/>
          <w:color w:val="000000"/>
          <w:lang w:val="pl"/>
        </w:rPr>
        <w:t>Zaangażowanie odpowiednich partnerów w przygotowanie Programu</w:t>
      </w:r>
    </w:p>
    <w:p w14:paraId="08683D76" w14:textId="77777777" w:rsidR="009C2A16" w:rsidRPr="004E5A5B" w:rsidRDefault="009C2A16" w:rsidP="00C515FA">
      <w:pPr>
        <w:spacing w:line="360" w:lineRule="auto"/>
        <w:contextualSpacing/>
        <w:rPr>
          <w:rFonts w:asciiTheme="minorHAnsi" w:hAnsiTheme="minorHAnsi" w:cstheme="minorHAnsi"/>
          <w:lang w:val="pl-PL"/>
        </w:rPr>
      </w:pPr>
      <w:r w:rsidRPr="004E5A5B">
        <w:rPr>
          <w:rFonts w:asciiTheme="minorHAnsi" w:hAnsiTheme="minorHAnsi" w:cstheme="minorHAnsi"/>
          <w:color w:val="000000"/>
          <w:shd w:val="clear" w:color="auto" w:fill="FFFFFF"/>
          <w:lang w:val="pl"/>
        </w:rPr>
        <w:t>Przygotowanie Programu rozpoczęto po stwierdzeniu, że przygotowania do Programu Polska-Białoruś-Ukraina nie są już możliwe. Polska i Ukraina postanowiły kontynuować</w:t>
      </w:r>
      <w:r w:rsidRPr="004E5A5B">
        <w:rPr>
          <w:rFonts w:asciiTheme="minorHAnsi" w:hAnsiTheme="minorHAnsi" w:cstheme="minorHAnsi"/>
          <w:lang w:val="pl"/>
        </w:rPr>
        <w:t xml:space="preserve"> </w:t>
      </w:r>
      <w:r w:rsidRPr="004E5A5B">
        <w:rPr>
          <w:rFonts w:asciiTheme="minorHAnsi" w:hAnsiTheme="minorHAnsi" w:cstheme="minorHAnsi"/>
          <w:color w:val="000000"/>
          <w:shd w:val="clear" w:color="auto" w:fill="FFFFFF"/>
          <w:lang w:val="pl"/>
        </w:rPr>
        <w:t xml:space="preserve">współpracę i w związku z tym powołano Wspólny Komitet Programujący Interreg NEXT Polska-Ukraina 2021-2027. </w:t>
      </w:r>
    </w:p>
    <w:p w14:paraId="220A8F17" w14:textId="77777777" w:rsidR="009C2A16" w:rsidRPr="004E5A5B" w:rsidRDefault="009C2A16" w:rsidP="00C515FA">
      <w:pPr>
        <w:spacing w:line="360" w:lineRule="auto"/>
        <w:contextualSpacing/>
        <w:rPr>
          <w:rFonts w:asciiTheme="minorHAnsi" w:hAnsiTheme="minorHAnsi" w:cstheme="minorHAnsi"/>
          <w:lang w:val="pl-PL"/>
        </w:rPr>
      </w:pPr>
      <w:r w:rsidRPr="004E5A5B">
        <w:rPr>
          <w:rFonts w:asciiTheme="minorHAnsi" w:hAnsiTheme="minorHAnsi" w:cstheme="minorHAnsi"/>
          <w:color w:val="000000"/>
          <w:shd w:val="clear" w:color="auto" w:fill="FFFFFF"/>
          <w:lang w:val="pl"/>
        </w:rPr>
        <w:t xml:space="preserve">Skład wspólnej komisji parlamentarnej został ustalony z uwzględnieniem zasad partnerstwa. W WKP uczestniczyli przedstawiciele polskich i ukraińskich instytucji publicznych szczebla krajowego i regionalnego oraz przedstawiciele odpowiednich partnerów. Wśród przedstawicieli partnerów w WKP znaleźli się: </w:t>
      </w:r>
    </w:p>
    <w:p w14:paraId="0A203A2E" w14:textId="77777777" w:rsidR="009C2A16" w:rsidRPr="004E5A5B" w:rsidRDefault="009C2A16" w:rsidP="00C515FA">
      <w:pPr>
        <w:numPr>
          <w:ilvl w:val="0"/>
          <w:numId w:val="1"/>
        </w:numPr>
        <w:tabs>
          <w:tab w:val="num" w:pos="0"/>
        </w:tabs>
        <w:suppressAutoHyphens/>
        <w:spacing w:line="360" w:lineRule="auto"/>
        <w:ind w:left="1065" w:hanging="705"/>
        <w:contextualSpacing/>
        <w:rPr>
          <w:rFonts w:asciiTheme="minorHAnsi" w:hAnsiTheme="minorHAnsi" w:cstheme="minorHAnsi"/>
          <w:color w:val="000000"/>
          <w:lang w:val="pl-PL"/>
        </w:rPr>
      </w:pPr>
      <w:r w:rsidRPr="004E5A5B">
        <w:rPr>
          <w:rFonts w:asciiTheme="minorHAnsi" w:hAnsiTheme="minorHAnsi" w:cstheme="minorHAnsi"/>
          <w:color w:val="000000"/>
          <w:lang w:val="pl"/>
        </w:rPr>
        <w:t>jako przedstawiciel krajowych lub regionalnych publicznych uczelni wyższych, podmiotów świadczących usługi edukacyjne, szkoleniowe i doradcze oraz ośrodków badawczych – Politechnika Białostocka oraz</w:t>
      </w:r>
      <w:r w:rsidRPr="004E5A5B">
        <w:rPr>
          <w:rFonts w:asciiTheme="minorHAnsi" w:hAnsiTheme="minorHAnsi" w:cstheme="minorHAnsi"/>
          <w:lang w:val="pl"/>
        </w:rPr>
        <w:t xml:space="preserve"> </w:t>
      </w:r>
      <w:r w:rsidRPr="004E5A5B">
        <w:rPr>
          <w:rFonts w:asciiTheme="minorHAnsi" w:hAnsiTheme="minorHAnsi" w:cstheme="minorHAnsi"/>
          <w:lang w:val="pl-PL"/>
        </w:rPr>
        <w:t>Instytut Biologii Ssaków</w:t>
      </w:r>
      <w:r w:rsidRPr="004E5A5B">
        <w:rPr>
          <w:rFonts w:asciiTheme="minorHAnsi" w:hAnsiTheme="minorHAnsi" w:cstheme="minorHAnsi"/>
          <w:color w:val="000000"/>
          <w:lang w:val="pl"/>
        </w:rPr>
        <w:t xml:space="preserve"> Polskiej Akademii Nauk; </w:t>
      </w:r>
    </w:p>
    <w:p w14:paraId="11649B81" w14:textId="77777777" w:rsidR="009C2A16" w:rsidRPr="004E5A5B" w:rsidRDefault="009C2A16" w:rsidP="00C515FA">
      <w:pPr>
        <w:numPr>
          <w:ilvl w:val="0"/>
          <w:numId w:val="1"/>
        </w:numPr>
        <w:tabs>
          <w:tab w:val="num" w:pos="0"/>
        </w:tabs>
        <w:suppressAutoHyphens/>
        <w:spacing w:line="360" w:lineRule="auto"/>
        <w:ind w:left="1065" w:hanging="705"/>
        <w:contextualSpacing/>
        <w:rPr>
          <w:rFonts w:asciiTheme="minorHAnsi" w:hAnsiTheme="minorHAnsi" w:cstheme="minorHAnsi"/>
          <w:color w:val="000000"/>
          <w:lang w:val="pl-PL"/>
        </w:rPr>
      </w:pPr>
      <w:r w:rsidRPr="004E5A5B">
        <w:rPr>
          <w:rFonts w:asciiTheme="minorHAnsi" w:hAnsiTheme="minorHAnsi" w:cstheme="minorHAnsi"/>
          <w:color w:val="000000"/>
          <w:lang w:val="pl"/>
        </w:rPr>
        <w:t>jako przedstawiciel uznanych na szczeblu krajowym lub regionalnym organizacji partnerów społecznych, w szczególności ogólnych organizacji międzybranżowych i sektorowych – Instytut Przemysłu Motoryzacyjnego;</w:t>
      </w:r>
    </w:p>
    <w:p w14:paraId="5BAE5E75" w14:textId="77777777" w:rsidR="009C2A16" w:rsidRPr="004E5A5B" w:rsidRDefault="009C2A16" w:rsidP="00C515FA">
      <w:pPr>
        <w:numPr>
          <w:ilvl w:val="0"/>
          <w:numId w:val="1"/>
        </w:numPr>
        <w:tabs>
          <w:tab w:val="num" w:pos="0"/>
        </w:tabs>
        <w:suppressAutoHyphens/>
        <w:spacing w:line="360" w:lineRule="auto"/>
        <w:ind w:left="1065" w:hanging="705"/>
        <w:contextualSpacing/>
        <w:rPr>
          <w:rFonts w:asciiTheme="minorHAnsi" w:hAnsiTheme="minorHAnsi" w:cstheme="minorHAnsi"/>
          <w:color w:val="000000"/>
          <w:lang w:val="pl-PL"/>
        </w:rPr>
      </w:pPr>
      <w:r w:rsidRPr="004E5A5B">
        <w:rPr>
          <w:rFonts w:asciiTheme="minorHAnsi" w:hAnsiTheme="minorHAnsi" w:cstheme="minorHAnsi"/>
          <w:color w:val="000000"/>
          <w:lang w:val="pl"/>
        </w:rPr>
        <w:t>jako przedstawiciel krajowych lub regionalnych izb handlowych i stowarzyszeń przedsiębiorców reprezentujących ogólny interes przemysłu lub branż, w celu zapewnienia zrównoważonej reprezentacji dużych, średnich, małych i mikroprzedsiębiorstw) – Krajowa Izba Gospodarcza;</w:t>
      </w:r>
    </w:p>
    <w:p w14:paraId="4B6A89FE" w14:textId="77777777" w:rsidR="009C2A16" w:rsidRPr="004E5A5B" w:rsidRDefault="009C2A16" w:rsidP="00C515FA">
      <w:pPr>
        <w:numPr>
          <w:ilvl w:val="0"/>
          <w:numId w:val="1"/>
        </w:numPr>
        <w:tabs>
          <w:tab w:val="num" w:pos="0"/>
        </w:tabs>
        <w:suppressAutoHyphens/>
        <w:spacing w:line="360" w:lineRule="auto"/>
        <w:ind w:left="1065" w:hanging="705"/>
        <w:contextualSpacing/>
        <w:rPr>
          <w:rFonts w:asciiTheme="minorHAnsi" w:hAnsiTheme="minorHAnsi" w:cstheme="minorHAnsi"/>
          <w:color w:val="000000"/>
          <w:lang w:val="pl-PL"/>
        </w:rPr>
      </w:pPr>
      <w:r w:rsidRPr="004E5A5B">
        <w:rPr>
          <w:rFonts w:asciiTheme="minorHAnsi" w:hAnsiTheme="minorHAnsi" w:cstheme="minorHAnsi"/>
          <w:color w:val="000000"/>
          <w:lang w:val="pl"/>
        </w:rPr>
        <w:t xml:space="preserve">jako przedstawiciel każdego z podmiotów reprezentujących społeczeństwo obywatelskie, partnerów społecznych oraz podmiotów odpowiedzialnych za promowanie włączenia społecznego, praw podstawowych, praw osób z niepełnosprawnościami, równouprawnienia płci i niedyskryminacji – Stowarzyszenie na Rzecz Rozwoju i Promocji Podkarpacia "Pro </w:t>
      </w:r>
      <w:proofErr w:type="spellStart"/>
      <w:r w:rsidRPr="004E5A5B">
        <w:rPr>
          <w:rFonts w:asciiTheme="minorHAnsi" w:hAnsiTheme="minorHAnsi" w:cstheme="minorHAnsi"/>
          <w:color w:val="000000"/>
          <w:lang w:val="pl"/>
        </w:rPr>
        <w:t>Carpathia</w:t>
      </w:r>
      <w:proofErr w:type="spellEnd"/>
      <w:r w:rsidRPr="004E5A5B">
        <w:rPr>
          <w:rFonts w:asciiTheme="minorHAnsi" w:hAnsiTheme="minorHAnsi" w:cstheme="minorHAnsi"/>
          <w:color w:val="000000"/>
          <w:lang w:val="pl"/>
        </w:rPr>
        <w:t xml:space="preserve">" oraz Stowarzyszenie "EKOSKOP"; </w:t>
      </w:r>
    </w:p>
    <w:p w14:paraId="513CA6CB" w14:textId="77777777" w:rsidR="009C2A16" w:rsidRPr="004E5A5B" w:rsidRDefault="009C2A16" w:rsidP="00C515FA">
      <w:pPr>
        <w:numPr>
          <w:ilvl w:val="0"/>
          <w:numId w:val="1"/>
        </w:numPr>
        <w:tabs>
          <w:tab w:val="num" w:pos="0"/>
        </w:tabs>
        <w:suppressAutoHyphens/>
        <w:spacing w:line="360" w:lineRule="auto"/>
        <w:ind w:left="1065" w:hanging="705"/>
        <w:contextualSpacing/>
        <w:rPr>
          <w:rFonts w:asciiTheme="minorHAnsi" w:hAnsiTheme="minorHAnsi" w:cstheme="minorHAnsi"/>
          <w:lang w:val="pl-PL"/>
        </w:rPr>
      </w:pPr>
      <w:r w:rsidRPr="004E5A5B">
        <w:rPr>
          <w:rFonts w:asciiTheme="minorHAnsi" w:hAnsiTheme="minorHAnsi" w:cstheme="minorHAnsi"/>
          <w:color w:val="000000"/>
          <w:lang w:val="pl"/>
        </w:rPr>
        <w:t xml:space="preserve">jako przedstawiciel właściwych władz regionalnych, lokalnych, miejskich i innych instytucji publicznych (np. Euroregionów) – Euroregiony Niemen, Roztocze, Bug </w:t>
      </w:r>
      <w:proofErr w:type="spellStart"/>
      <w:r w:rsidRPr="004E5A5B">
        <w:rPr>
          <w:rFonts w:asciiTheme="minorHAnsi" w:hAnsiTheme="minorHAnsi" w:cstheme="minorHAnsi"/>
          <w:color w:val="000000"/>
          <w:lang w:val="pl"/>
        </w:rPr>
        <w:t>iKarpacki</w:t>
      </w:r>
      <w:proofErr w:type="spellEnd"/>
      <w:r w:rsidRPr="004E5A5B">
        <w:rPr>
          <w:rFonts w:asciiTheme="minorHAnsi" w:hAnsiTheme="minorHAnsi" w:cstheme="minorHAnsi"/>
          <w:color w:val="000000"/>
          <w:lang w:val="pl" w:eastAsia="pl-PL"/>
        </w:rPr>
        <w:t>.</w:t>
      </w:r>
    </w:p>
    <w:p w14:paraId="1ED7AB91" w14:textId="0C64E806" w:rsidR="009C2A16" w:rsidRPr="004E5A5B" w:rsidRDefault="009C2A16" w:rsidP="00C515FA">
      <w:pPr>
        <w:spacing w:line="360" w:lineRule="auto"/>
        <w:contextualSpacing/>
        <w:rPr>
          <w:rFonts w:asciiTheme="minorHAnsi" w:hAnsiTheme="minorHAnsi" w:cstheme="minorHAnsi"/>
          <w:color w:val="000000"/>
          <w:lang w:val="pl-PL" w:eastAsia="en-GB"/>
        </w:rPr>
      </w:pPr>
      <w:r w:rsidRPr="004E5A5B">
        <w:rPr>
          <w:rFonts w:asciiTheme="minorHAnsi" w:hAnsiTheme="minorHAnsi" w:cstheme="minorHAnsi"/>
          <w:color w:val="000000"/>
          <w:lang w:val="pl" w:eastAsia="en-GB"/>
        </w:rPr>
        <w:t xml:space="preserve">Program Interreg NEXT Polska-Ukraina 2021-2027 jest bezpośrednią kontynuacją Programu Polska-Białoruś-Ukraina, również pod względem przygotowania. Pierwsze spotkanie WKP Programu Polska-Białoruś-Ukraina odbyło się w Warszawie w październiku 2019 r. Później, w związku z pandemią, zorganizowano spotkania online i konsultacje z WKP i Instytucjami Krajowymi. Warsztaty online miały na </w:t>
      </w:r>
      <w:r w:rsidRPr="004E5A5B">
        <w:rPr>
          <w:rFonts w:asciiTheme="minorHAnsi" w:hAnsiTheme="minorHAnsi" w:cstheme="minorHAnsi"/>
          <w:color w:val="000000"/>
          <w:lang w:val="pl" w:eastAsia="en-GB"/>
        </w:rPr>
        <w:lastRenderedPageBreak/>
        <w:t>celu omówienie zakresu Programu w ramach WKP. Pierwsze spotkanie WKP Programu Polska-Ukraina odbyło się online 3 marca 2022 r.</w:t>
      </w:r>
    </w:p>
    <w:p w14:paraId="52DD89C7" w14:textId="77777777" w:rsidR="009C2A16" w:rsidRPr="004E5A5B" w:rsidRDefault="009C2A16" w:rsidP="00C515FA">
      <w:pPr>
        <w:spacing w:line="360" w:lineRule="auto"/>
        <w:contextualSpacing/>
        <w:rPr>
          <w:rFonts w:asciiTheme="minorHAnsi" w:hAnsiTheme="minorHAnsi" w:cstheme="minorHAnsi"/>
          <w:color w:val="000000"/>
          <w:lang w:val="pl-PL" w:eastAsia="en-GB"/>
        </w:rPr>
      </w:pPr>
      <w:r w:rsidRPr="004E5A5B">
        <w:rPr>
          <w:rFonts w:asciiTheme="minorHAnsi" w:hAnsiTheme="minorHAnsi" w:cstheme="minorHAnsi"/>
          <w:color w:val="000000"/>
          <w:lang w:val="pl" w:eastAsia="en-GB"/>
        </w:rPr>
        <w:t>Strategia Programu była szeroko konsultowana podczas jego opracowywania nie tylko wśród krajów partnerskich i członków WKP, podjęto również liczne działania mające na celu bezpośrednie zaangażowanie szerokiego grona odbiorców:</w:t>
      </w:r>
    </w:p>
    <w:p w14:paraId="17FB88AA" w14:textId="77777777" w:rsidR="009C2A16" w:rsidRPr="004E5A5B" w:rsidRDefault="009C2A16" w:rsidP="00C515FA">
      <w:pPr>
        <w:numPr>
          <w:ilvl w:val="0"/>
          <w:numId w:val="38"/>
        </w:numPr>
        <w:tabs>
          <w:tab w:val="left" w:pos="1134"/>
        </w:tabs>
        <w:spacing w:line="360" w:lineRule="auto"/>
        <w:contextualSpacing/>
        <w:rPr>
          <w:rFonts w:asciiTheme="minorHAnsi" w:hAnsiTheme="minorHAnsi" w:cstheme="minorHAnsi"/>
          <w:color w:val="000000"/>
          <w:lang w:val="pl-PL" w:eastAsia="en-GB"/>
        </w:rPr>
      </w:pPr>
      <w:r w:rsidRPr="004E5A5B">
        <w:rPr>
          <w:rFonts w:asciiTheme="minorHAnsi" w:hAnsiTheme="minorHAnsi" w:cstheme="minorHAnsi"/>
          <w:color w:val="000000"/>
          <w:lang w:val="pl" w:eastAsia="en-GB"/>
        </w:rPr>
        <w:t>ankieta online na stronie internetowej Programu (grudzień 2020 – styczeń 2021);</w:t>
      </w:r>
      <w:r w:rsidRPr="004E5A5B">
        <w:rPr>
          <w:rFonts w:asciiTheme="minorHAnsi" w:hAnsiTheme="minorHAnsi" w:cstheme="minorHAnsi"/>
          <w:lang w:val="pl"/>
        </w:rPr>
        <w:t xml:space="preserve"> </w:t>
      </w:r>
    </w:p>
    <w:p w14:paraId="27B68E6B" w14:textId="77777777" w:rsidR="009C2A16" w:rsidRPr="004E5A5B" w:rsidRDefault="009C2A16" w:rsidP="00C515FA">
      <w:pPr>
        <w:numPr>
          <w:ilvl w:val="0"/>
          <w:numId w:val="38"/>
        </w:numPr>
        <w:tabs>
          <w:tab w:val="left" w:pos="1134"/>
        </w:tabs>
        <w:spacing w:line="360" w:lineRule="auto"/>
        <w:contextualSpacing/>
        <w:rPr>
          <w:rFonts w:asciiTheme="minorHAnsi" w:hAnsiTheme="minorHAnsi" w:cstheme="minorHAnsi"/>
          <w:color w:val="000000"/>
          <w:lang w:val="pl-PL" w:eastAsia="en-GB"/>
        </w:rPr>
      </w:pPr>
      <w:r w:rsidRPr="004E5A5B">
        <w:rPr>
          <w:rFonts w:asciiTheme="minorHAnsi" w:hAnsiTheme="minorHAnsi" w:cstheme="minorHAnsi"/>
          <w:color w:val="000000"/>
          <w:lang w:val="pl" w:eastAsia="en-GB"/>
        </w:rPr>
        <w:t xml:space="preserve">11 warsztatów na </w:t>
      </w:r>
      <w:r w:rsidRPr="004E5A5B">
        <w:rPr>
          <w:rFonts w:asciiTheme="minorHAnsi" w:hAnsiTheme="minorHAnsi" w:cstheme="minorHAnsi"/>
          <w:lang w:val="pl"/>
        </w:rPr>
        <w:t xml:space="preserve"> temat </w:t>
      </w:r>
      <w:r w:rsidRPr="004E5A5B">
        <w:rPr>
          <w:rFonts w:asciiTheme="minorHAnsi" w:hAnsiTheme="minorHAnsi" w:cstheme="minorHAnsi"/>
          <w:color w:val="000000"/>
          <w:lang w:val="pl" w:eastAsia="en-GB"/>
        </w:rPr>
        <w:t>priorytetów i działań Programu zorganizowanych przez eksperta zewnętrznego odpowiedzialnego za propozycję strategicznej części Programu (luty – maj 2020);</w:t>
      </w:r>
    </w:p>
    <w:p w14:paraId="21825C3D" w14:textId="77777777" w:rsidR="009C2A16" w:rsidRPr="004E5A5B" w:rsidRDefault="009C2A16" w:rsidP="00C515FA">
      <w:pPr>
        <w:numPr>
          <w:ilvl w:val="0"/>
          <w:numId w:val="38"/>
        </w:numPr>
        <w:tabs>
          <w:tab w:val="left" w:pos="1134"/>
        </w:tabs>
        <w:spacing w:line="360" w:lineRule="auto"/>
        <w:contextualSpacing/>
        <w:rPr>
          <w:rFonts w:asciiTheme="minorHAnsi" w:hAnsiTheme="minorHAnsi" w:cstheme="minorHAnsi"/>
          <w:color w:val="000000"/>
          <w:lang w:val="pl-PL" w:eastAsia="en-GB"/>
        </w:rPr>
      </w:pPr>
      <w:r w:rsidRPr="004E5A5B">
        <w:rPr>
          <w:rFonts w:asciiTheme="minorHAnsi" w:hAnsiTheme="minorHAnsi" w:cstheme="minorHAnsi"/>
          <w:color w:val="000000"/>
          <w:lang w:val="pl" w:eastAsia="en-GB"/>
        </w:rPr>
        <w:t>Konsultacje społeczne strategicznej części Programu: formularz internetowy w językach narodowych oraz 3 konferencje online dla mieszkańców Polski, Białorusi, Ukrainy – grudzień 2020 – łącznie ponad 150 uczestników (grudzień 2020 – styczeń 2021).</w:t>
      </w:r>
    </w:p>
    <w:p w14:paraId="211960EF" w14:textId="49317A77" w:rsidR="009C2A16" w:rsidRPr="004E5A5B" w:rsidRDefault="009C2A16" w:rsidP="00C515FA">
      <w:pPr>
        <w:numPr>
          <w:ilvl w:val="0"/>
          <w:numId w:val="38"/>
        </w:numPr>
        <w:tabs>
          <w:tab w:val="left" w:pos="1134"/>
        </w:tabs>
        <w:suppressAutoHyphens/>
        <w:spacing w:line="360" w:lineRule="auto"/>
        <w:contextualSpacing/>
        <w:rPr>
          <w:rFonts w:asciiTheme="minorHAnsi" w:hAnsiTheme="minorHAnsi" w:cstheme="minorHAnsi"/>
          <w:lang w:val="pl-PL"/>
        </w:rPr>
      </w:pPr>
      <w:r w:rsidRPr="004E5A5B">
        <w:rPr>
          <w:rFonts w:asciiTheme="minorHAnsi" w:hAnsiTheme="minorHAnsi" w:cstheme="minorHAnsi"/>
          <w:color w:val="000000"/>
          <w:shd w:val="clear" w:color="auto" w:fill="FFFFFF"/>
          <w:lang w:val="pl"/>
        </w:rPr>
        <w:t>Konsultacje Programu odbyły się na stronie internetowej Programu. Był również konsultowany z wieloma różnymi partnerami społecznymi i gospodarczymi zgodnie z polskimi i ukraińskimi procedurami krajowymi.</w:t>
      </w:r>
    </w:p>
    <w:p w14:paraId="65A88351" w14:textId="77777777" w:rsidR="009C2A16" w:rsidRPr="004E5A5B" w:rsidRDefault="009C2A16" w:rsidP="00C515FA">
      <w:pPr>
        <w:spacing w:line="360" w:lineRule="auto"/>
        <w:contextualSpacing/>
        <w:rPr>
          <w:rFonts w:asciiTheme="minorHAnsi" w:hAnsiTheme="minorHAnsi" w:cstheme="minorHAnsi"/>
          <w:strike/>
          <w:color w:val="000000"/>
          <w:lang w:val="pl-PL"/>
        </w:rPr>
      </w:pPr>
      <w:r w:rsidRPr="004E5A5B">
        <w:rPr>
          <w:rFonts w:asciiTheme="minorHAnsi" w:hAnsiTheme="minorHAnsi" w:cstheme="minorHAnsi"/>
          <w:b/>
          <w:color w:val="000000"/>
          <w:lang w:val="pl"/>
        </w:rPr>
        <w:t>Rola partnerów we wdrażaniu, monitorowaniu i ocenie</w:t>
      </w:r>
    </w:p>
    <w:p w14:paraId="0CC2BA1B" w14:textId="53179CFC" w:rsidR="009C2A16" w:rsidRPr="004E5A5B" w:rsidRDefault="009C2A16" w:rsidP="00C515FA">
      <w:pPr>
        <w:spacing w:line="360" w:lineRule="auto"/>
        <w:contextualSpacing/>
        <w:rPr>
          <w:rFonts w:asciiTheme="minorHAnsi" w:hAnsiTheme="minorHAnsi" w:cstheme="minorHAnsi"/>
          <w:lang w:val="pl-PL"/>
        </w:rPr>
      </w:pPr>
      <w:r w:rsidRPr="004E5A5B">
        <w:rPr>
          <w:rFonts w:asciiTheme="minorHAnsi" w:hAnsiTheme="minorHAnsi" w:cstheme="minorHAnsi"/>
          <w:color w:val="000000"/>
          <w:lang w:val="pl"/>
        </w:rPr>
        <w:t>Zgodnie z art. 8 rozporządzenia CPR</w:t>
      </w:r>
      <w:r w:rsidRPr="004E5A5B">
        <w:rPr>
          <w:rFonts w:asciiTheme="minorHAnsi" w:hAnsiTheme="minorHAnsi" w:cstheme="minorHAnsi"/>
          <w:color w:val="000000"/>
          <w:vertAlign w:val="superscript"/>
          <w:lang w:val="pl"/>
        </w:rPr>
        <w:t>*</w:t>
      </w:r>
      <w:r w:rsidRPr="004E5A5B">
        <w:rPr>
          <w:rFonts w:asciiTheme="minorHAnsi" w:hAnsiTheme="minorHAnsi" w:cstheme="minorHAnsi"/>
          <w:color w:val="000000"/>
          <w:lang w:val="pl"/>
        </w:rPr>
        <w:t xml:space="preserve"> właściwi Partnerzy Programu będą uczestniczyć w pracach Komitetu Monitorującego Program </w:t>
      </w:r>
      <w:r w:rsidR="00A247D3" w:rsidRPr="004E5A5B">
        <w:rPr>
          <w:rFonts w:asciiTheme="minorHAnsi" w:hAnsiTheme="minorHAnsi" w:cstheme="minorHAnsi"/>
          <w:color w:val="000000"/>
          <w:lang w:val="pl"/>
        </w:rPr>
        <w:t>na</w:t>
      </w:r>
      <w:r w:rsidRPr="004E5A5B">
        <w:rPr>
          <w:rFonts w:asciiTheme="minorHAnsi" w:hAnsiTheme="minorHAnsi" w:cstheme="minorHAnsi"/>
          <w:color w:val="000000"/>
          <w:lang w:val="pl"/>
        </w:rPr>
        <w:t xml:space="preserve"> poszczególnych spotkaniach, na podstawie decyzji KM. Wezmą udział w procesie decyzyjnym we wszystkich kwestiach dotyczących  realizacji, monitorowania i oceny Programu. Zasady ich uczestnictwa zostaną określone w Podręczniku Procedur KM. Ewentualnemu konfliktowi interesów zapobiegnie się poprzez wprowadzenie odpowiednich procedur.</w:t>
      </w:r>
    </w:p>
    <w:p w14:paraId="256A6511" w14:textId="75426ECD" w:rsidR="009C2A16" w:rsidRPr="004E5A5B" w:rsidRDefault="009C2A16" w:rsidP="00C515FA">
      <w:pPr>
        <w:spacing w:line="360" w:lineRule="auto"/>
        <w:contextualSpacing/>
        <w:rPr>
          <w:rFonts w:asciiTheme="minorHAnsi" w:hAnsiTheme="minorHAnsi" w:cstheme="minorHAnsi"/>
          <w:color w:val="000000"/>
          <w:lang w:val="pl"/>
        </w:rPr>
      </w:pPr>
      <w:r w:rsidRPr="004E5A5B">
        <w:rPr>
          <w:rFonts w:asciiTheme="minorHAnsi" w:hAnsiTheme="minorHAnsi" w:cstheme="minorHAnsi"/>
          <w:color w:val="000000"/>
          <w:lang w:val="pl"/>
        </w:rPr>
        <w:t>Partnerzy Programu otrzymają wsparcie w zwiększaniu swoich zdolności instytucjonalnych poprzez m.in. dostęp do szkoleń z zakresu pomocy technicznej finansowanych w ramach Programu, warsztatów i seminariów oraz innych form wymiany doświadczeń i dobrych praktyk.</w:t>
      </w:r>
    </w:p>
    <w:p w14:paraId="23907D53" w14:textId="77777777" w:rsidR="00A247D3" w:rsidRPr="004E5A5B" w:rsidRDefault="00A247D3" w:rsidP="00A247D3">
      <w:pPr>
        <w:shd w:val="clear" w:color="auto" w:fill="FFFFFF"/>
        <w:spacing w:line="360" w:lineRule="auto"/>
        <w:rPr>
          <w:rFonts w:asciiTheme="minorHAnsi" w:hAnsiTheme="minorHAnsi" w:cstheme="minorHAnsi"/>
          <w:lang w:val="pl-PL"/>
        </w:rPr>
      </w:pPr>
      <w:r w:rsidRPr="004E5A5B">
        <w:rPr>
          <w:rStyle w:val="ts-alignment-element"/>
          <w:rFonts w:asciiTheme="minorHAnsi" w:hAnsiTheme="minorHAnsi" w:cstheme="minorHAnsi"/>
          <w:lang w:val="pl-PL"/>
        </w:rPr>
        <w:t>Zostaną przyjęte odpowiednie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środki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w</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celu</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uniknięcia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potencjalnego</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konfliktu</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interesów</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w</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przypadku</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angażowania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odpowiednich</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partnerów</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w</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przygotowanie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zaproszeń</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do</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składania</w:t>
      </w:r>
      <w:r w:rsidRPr="004E5A5B">
        <w:rPr>
          <w:rFonts w:asciiTheme="minorHAnsi" w:hAnsiTheme="minorHAnsi" w:cstheme="minorHAnsi"/>
          <w:lang w:val="pl-PL"/>
        </w:rPr>
        <w:t xml:space="preserve"> </w:t>
      </w:r>
      <w:r w:rsidRPr="004E5A5B">
        <w:rPr>
          <w:rStyle w:val="ts-alignment-element-highlighted"/>
          <w:rFonts w:asciiTheme="minorHAnsi" w:hAnsiTheme="minorHAnsi" w:cstheme="minorHAnsi"/>
          <w:shd w:val="clear" w:color="auto" w:fill="D4D4D4"/>
          <w:lang w:val="pl-PL"/>
        </w:rPr>
        <w:t>wniosków</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procesu</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decyzyjnego.</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Zapewnione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zostanie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zaangażowanie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odpowiednich</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partnerów</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w</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przyszłą</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ocenę</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programu,</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wyniki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oceny</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będą</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również</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przedmiotem</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konsultacji.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Wszystkie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zasady</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zasady</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uczestnictwa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zostaną</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szczegółowo</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określone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w</w:t>
      </w:r>
      <w:r w:rsidRPr="004E5A5B">
        <w:rPr>
          <w:rFonts w:asciiTheme="minorHAnsi" w:hAnsiTheme="minorHAnsi" w:cstheme="minorHAnsi"/>
          <w:lang w:val="pl-PL"/>
        </w:rPr>
        <w:t xml:space="preserve"> </w:t>
      </w:r>
      <w:r w:rsidRPr="004E5A5B">
        <w:rPr>
          <w:rFonts w:asciiTheme="minorHAnsi" w:hAnsiTheme="minorHAnsi" w:cstheme="minorHAnsi"/>
          <w:color w:val="000000"/>
          <w:lang w:val="pl"/>
        </w:rPr>
        <w:t>Podręczniku Procedur KM</w:t>
      </w:r>
      <w:r w:rsidRPr="004E5A5B">
        <w:rPr>
          <w:rStyle w:val="ts-alignment-element"/>
          <w:rFonts w:asciiTheme="minorHAnsi" w:hAnsiTheme="minorHAnsi" w:cstheme="minorHAnsi"/>
          <w:lang w:val="pl-PL"/>
        </w:rPr>
        <w:t>.</w:t>
      </w:r>
    </w:p>
    <w:p w14:paraId="4CFB4756" w14:textId="77777777" w:rsidR="00A77B3E" w:rsidRPr="004E5A5B" w:rsidRDefault="00A77B3E">
      <w:pPr>
        <w:spacing w:before="100"/>
        <w:rPr>
          <w:rFonts w:asciiTheme="minorHAnsi" w:hAnsiTheme="minorHAnsi" w:cstheme="minorHAnsi"/>
          <w:color w:val="000000"/>
          <w:sz w:val="22"/>
          <w:szCs w:val="22"/>
          <w:lang w:val="pl-PL"/>
        </w:rPr>
      </w:pPr>
    </w:p>
    <w:p w14:paraId="7EBEBFD3" w14:textId="77777777" w:rsidR="00A77B3E" w:rsidRPr="004E5A5B" w:rsidRDefault="00A77B3E">
      <w:pPr>
        <w:spacing w:before="100"/>
        <w:rPr>
          <w:rFonts w:asciiTheme="minorHAnsi" w:hAnsiTheme="minorHAnsi" w:cstheme="minorHAnsi"/>
          <w:color w:val="000000"/>
          <w:sz w:val="22"/>
          <w:szCs w:val="22"/>
          <w:lang w:val="pl-PL"/>
        </w:rPr>
      </w:pPr>
    </w:p>
    <w:p w14:paraId="61D3E054" w14:textId="7FA5B08C" w:rsidR="003144AB" w:rsidRPr="004E5A5B" w:rsidRDefault="00315839" w:rsidP="000144FC">
      <w:pPr>
        <w:pStyle w:val="Default"/>
        <w:rPr>
          <w:rFonts w:asciiTheme="minorHAnsi" w:hAnsiTheme="minorHAnsi" w:cstheme="minorHAnsi"/>
          <w:sz w:val="18"/>
          <w:szCs w:val="18"/>
        </w:rPr>
      </w:pPr>
      <w:r w:rsidRPr="004E5A5B">
        <w:rPr>
          <w:rFonts w:asciiTheme="minorHAnsi" w:hAnsiTheme="minorHAnsi" w:cstheme="minorHAnsi"/>
          <w:sz w:val="18"/>
          <w:szCs w:val="18"/>
        </w:rPr>
        <w:t>*</w:t>
      </w:r>
      <w:r w:rsidR="000144FC" w:rsidRPr="004E5A5B">
        <w:rPr>
          <w:rFonts w:asciiTheme="minorHAnsi" w:hAnsiTheme="minorHAnsi" w:cstheme="minorHAnsi"/>
          <w:sz w:val="18"/>
          <w:szCs w:val="18"/>
        </w:rPr>
        <w:t xml:space="preserve">rozporządzenie w sprawie wspólnych przepisów; </w:t>
      </w:r>
      <w:r w:rsidR="00E54F56" w:rsidRPr="004E5A5B">
        <w:rPr>
          <w:rFonts w:asciiTheme="minorHAnsi" w:hAnsiTheme="minorHAnsi" w:cstheme="minorHAnsi"/>
          <w:sz w:val="18"/>
          <w:szCs w:val="18"/>
        </w:rPr>
        <w:t>R</w:t>
      </w:r>
      <w:r w:rsidR="000144FC" w:rsidRPr="004E5A5B">
        <w:rPr>
          <w:rFonts w:asciiTheme="minorHAnsi" w:hAnsiTheme="minorHAnsi" w:cstheme="minorHAnsi"/>
          <w:sz w:val="18"/>
          <w:szCs w:val="18"/>
        </w:rPr>
        <w:t>ozporządzenie Parlamentu Europejskiego i Rady (UE) nr 1303/2013 ustanawiające</w:t>
      </w:r>
      <w:r w:rsidRPr="004E5A5B">
        <w:rPr>
          <w:rFonts w:asciiTheme="minorHAnsi" w:hAnsiTheme="minorHAnsi" w:cstheme="minorHAnsi"/>
          <w:sz w:val="18"/>
          <w:szCs w:val="18"/>
        </w:rPr>
        <w:t xml:space="preserve"> </w:t>
      </w:r>
      <w:r w:rsidR="000144FC" w:rsidRPr="004E5A5B">
        <w:rPr>
          <w:rFonts w:asciiTheme="minorHAnsi" w:hAnsiTheme="minorHAnsi" w:cstheme="minorHAnsi"/>
          <w:sz w:val="18"/>
          <w:szCs w:val="18"/>
        </w:rPr>
        <w:t>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w:t>
      </w:r>
      <w:r w:rsidRPr="004E5A5B">
        <w:rPr>
          <w:rFonts w:asciiTheme="minorHAnsi" w:hAnsiTheme="minorHAnsi" w:cstheme="minorHAnsi"/>
          <w:sz w:val="18"/>
          <w:szCs w:val="18"/>
        </w:rPr>
        <w:t xml:space="preserve"> </w:t>
      </w:r>
      <w:r w:rsidR="000144FC" w:rsidRPr="004E5A5B">
        <w:rPr>
          <w:rFonts w:asciiTheme="minorHAnsi" w:hAnsiTheme="minorHAnsi" w:cstheme="minorHAnsi"/>
          <w:sz w:val="18"/>
          <w:szCs w:val="18"/>
        </w:rPr>
        <w:t xml:space="preserve">Spójności i Europejskiego Funduszu Morskiego i Rybackiego oraz uchylające rozporządzenie Rady (WE) nr 1083/2006 </w:t>
      </w:r>
      <w:r w:rsidR="003144AB" w:rsidRPr="004E5A5B">
        <w:rPr>
          <w:rFonts w:asciiTheme="minorHAnsi" w:hAnsiTheme="minorHAnsi" w:cstheme="minorHAnsi"/>
          <w:sz w:val="18"/>
          <w:szCs w:val="18"/>
        </w:rPr>
        <w:t xml:space="preserve"> </w:t>
      </w:r>
    </w:p>
    <w:p w14:paraId="5ED5731C" w14:textId="169BFC4B" w:rsidR="00E76743" w:rsidRPr="004E5A5B" w:rsidRDefault="00E76743" w:rsidP="00EF20D5">
      <w:pPr>
        <w:rPr>
          <w:rFonts w:asciiTheme="minorHAnsi" w:hAnsiTheme="minorHAnsi" w:cstheme="minorHAnsi"/>
          <w:sz w:val="22"/>
          <w:szCs w:val="22"/>
          <w:lang w:val="pl-PL"/>
        </w:rPr>
        <w:sectPr w:rsidR="00E76743" w:rsidRPr="004E5A5B">
          <w:pgSz w:w="11906" w:h="16838"/>
          <w:pgMar w:top="720" w:right="936" w:bottom="864" w:left="720" w:header="0" w:footer="72" w:gutter="0"/>
          <w:cols w:space="720"/>
          <w:noEndnote/>
          <w:docGrid w:linePitch="360"/>
        </w:sectPr>
      </w:pPr>
    </w:p>
    <w:p w14:paraId="098F2299" w14:textId="1427BF5B" w:rsidR="007734D5" w:rsidRPr="004E5A5B" w:rsidRDefault="006359A6" w:rsidP="005D26FD">
      <w:pPr>
        <w:pStyle w:val="Default"/>
        <w:outlineLvl w:val="0"/>
        <w:rPr>
          <w:rFonts w:asciiTheme="minorHAnsi" w:hAnsiTheme="minorHAnsi" w:cstheme="minorHAnsi"/>
          <w:b/>
          <w:bCs/>
        </w:rPr>
      </w:pPr>
      <w:bookmarkStart w:id="268" w:name="_Toc95731604"/>
      <w:bookmarkStart w:id="269" w:name="_Toc103145856"/>
      <w:r w:rsidRPr="004E5A5B">
        <w:rPr>
          <w:rFonts w:asciiTheme="minorHAnsi" w:hAnsiTheme="minorHAnsi" w:cstheme="minorHAnsi"/>
          <w:b/>
          <w:bCs/>
          <w:lang w:val="pl"/>
        </w:rPr>
        <w:lastRenderedPageBreak/>
        <w:t>5</w:t>
      </w:r>
      <w:bookmarkEnd w:id="268"/>
      <w:r w:rsidR="007734D5" w:rsidRPr="004E5A5B">
        <w:rPr>
          <w:rFonts w:asciiTheme="minorHAnsi" w:hAnsiTheme="minorHAnsi" w:cstheme="minorHAnsi"/>
          <w:b/>
          <w:bCs/>
          <w:lang w:val="pl"/>
        </w:rPr>
        <w:t>.</w:t>
      </w:r>
      <w:r w:rsidR="007734D5" w:rsidRPr="004E5A5B">
        <w:rPr>
          <w:rFonts w:asciiTheme="minorHAnsi" w:hAnsiTheme="minorHAnsi" w:cstheme="minorHAnsi"/>
          <w:b/>
          <w:bCs/>
        </w:rPr>
        <w:t xml:space="preserve"> Podejście do informowania o programie Interreg i jego widoczności (cele, grupy docelowe, kanały komunikacyjne, w tym wykorzystanie mediów społecznościowych, w stosownych przypadkach, planowany budżet i stosowne wskaźniki monitorowania i ewaluacji)</w:t>
      </w:r>
      <w:bookmarkEnd w:id="269"/>
    </w:p>
    <w:p w14:paraId="4D4BB9E2" w14:textId="77777777" w:rsidR="00C515FA" w:rsidRPr="004E5A5B" w:rsidRDefault="00EF798E">
      <w:pPr>
        <w:spacing w:before="100"/>
        <w:rPr>
          <w:rFonts w:asciiTheme="minorHAnsi" w:hAnsiTheme="minorHAnsi" w:cstheme="minorHAnsi"/>
          <w:color w:val="FF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pole tekstowe art. 17 ust. 3 lit. h)</w:t>
      </w:r>
      <w:r w:rsidR="005D482E" w:rsidRPr="004E5A5B">
        <w:rPr>
          <w:rFonts w:asciiTheme="minorHAnsi" w:hAnsiTheme="minorHAnsi" w:cstheme="minorHAnsi"/>
          <w:color w:val="FF0000"/>
          <w:lang w:val="pl"/>
        </w:rPr>
        <w:t xml:space="preserve"> </w:t>
      </w:r>
    </w:p>
    <w:p w14:paraId="516DC149" w14:textId="6D26FD0C" w:rsidR="00A77B3E" w:rsidRPr="004E5A5B" w:rsidRDefault="005D482E">
      <w:pPr>
        <w:spacing w:before="100"/>
        <w:rPr>
          <w:rFonts w:asciiTheme="minorHAnsi" w:hAnsiTheme="minorHAnsi" w:cstheme="minorHAnsi"/>
          <w:color w:val="FF0000"/>
          <w:lang w:val="pl"/>
        </w:rPr>
      </w:pPr>
      <w:r w:rsidRPr="004E5A5B">
        <w:rPr>
          <w:rFonts w:asciiTheme="minorHAnsi" w:hAnsiTheme="minorHAnsi" w:cstheme="minorHAnsi"/>
          <w:color w:val="C00000"/>
          <w:lang w:val="pl"/>
        </w:rPr>
        <w:t>[4500]</w:t>
      </w:r>
    </w:p>
    <w:p w14:paraId="0BC6AF6C" w14:textId="77777777" w:rsidR="00C515FA" w:rsidRPr="004E5A5B" w:rsidRDefault="00C515FA">
      <w:pPr>
        <w:spacing w:before="100"/>
        <w:rPr>
          <w:rFonts w:asciiTheme="minorHAnsi" w:hAnsiTheme="minorHAnsi" w:cstheme="minorHAnsi"/>
          <w:color w:val="FF0000"/>
          <w:lang w:val="pl-PL"/>
        </w:rPr>
      </w:pPr>
    </w:p>
    <w:p w14:paraId="3AC54C5B" w14:textId="6EF183FF" w:rsidR="00C515FA" w:rsidRPr="004E5A5B" w:rsidRDefault="009C2A16" w:rsidP="00DA6B71">
      <w:pPr>
        <w:spacing w:after="120" w:line="360" w:lineRule="auto"/>
        <w:rPr>
          <w:rFonts w:asciiTheme="minorHAnsi" w:hAnsiTheme="minorHAnsi" w:cstheme="minorHAnsi"/>
          <w:lang w:val="pl-PL"/>
        </w:rPr>
      </w:pPr>
      <w:r w:rsidRPr="004E5A5B">
        <w:rPr>
          <w:rFonts w:asciiTheme="minorHAnsi" w:hAnsiTheme="minorHAnsi" w:cstheme="minorHAnsi"/>
          <w:lang w:val="pl"/>
        </w:rPr>
        <w:t>W niniejszym rozdziale określono realizację działań informacyjnych i promocyjnych w ramach Programu. Działania te mają na celu przyczynienie się do realizacji celów komunikacyjnych polityki spójności UE. Więcej szczegółów zostanie przedstawionych w strategii komunikacji Programu zatwierdzonej przez Komitet Monitorujący.</w:t>
      </w:r>
    </w:p>
    <w:p w14:paraId="2080B6CB" w14:textId="0580D703" w:rsidR="009C2A16" w:rsidRPr="004E5A5B" w:rsidRDefault="009C2A16" w:rsidP="00DA6B71">
      <w:pPr>
        <w:spacing w:after="120" w:line="360" w:lineRule="auto"/>
        <w:rPr>
          <w:rFonts w:asciiTheme="minorHAnsi" w:hAnsiTheme="minorHAnsi" w:cstheme="minorHAnsi"/>
          <w:b/>
          <w:bCs/>
          <w:lang w:val="pl-PL"/>
        </w:rPr>
      </w:pPr>
      <w:r w:rsidRPr="004E5A5B">
        <w:rPr>
          <w:rFonts w:asciiTheme="minorHAnsi" w:hAnsiTheme="minorHAnsi" w:cstheme="minorHAnsi"/>
          <w:b/>
          <w:bCs/>
          <w:lang w:val="pl"/>
        </w:rPr>
        <w:t>Główny cel</w:t>
      </w:r>
    </w:p>
    <w:p w14:paraId="63E7A4FA" w14:textId="4261D28F" w:rsidR="00C515FA" w:rsidRPr="004E5A5B" w:rsidRDefault="009C2A16" w:rsidP="00DA6B71">
      <w:pPr>
        <w:spacing w:after="120" w:line="360" w:lineRule="auto"/>
        <w:rPr>
          <w:rFonts w:asciiTheme="minorHAnsi" w:hAnsiTheme="minorHAnsi" w:cstheme="minorHAnsi"/>
          <w:lang w:val="pl-PL"/>
        </w:rPr>
      </w:pPr>
      <w:r w:rsidRPr="004E5A5B">
        <w:rPr>
          <w:rFonts w:asciiTheme="minorHAnsi" w:hAnsiTheme="minorHAnsi" w:cstheme="minorHAnsi"/>
          <w:lang w:val="pl"/>
        </w:rPr>
        <w:t xml:space="preserve">Program będzie wykorzystywał działania w zakresie komunikacji i widoczności do osiągnięcia swojego głównego celu komunikacyjnego, tj. promowania szans i pozytywnych zmian w obszarze Programu dzięki współpracy między podmiotami lokalnymi i regionalnymi w Polsce i na Ukrainie wspieranej ze środków Programu. </w:t>
      </w:r>
    </w:p>
    <w:p w14:paraId="3A780F52" w14:textId="3E0F16BA" w:rsidR="009C2A16" w:rsidRPr="004E5A5B" w:rsidRDefault="009C2A16" w:rsidP="00DA6B71">
      <w:pPr>
        <w:spacing w:after="120" w:line="360" w:lineRule="auto"/>
        <w:rPr>
          <w:rFonts w:asciiTheme="minorHAnsi" w:hAnsiTheme="minorHAnsi" w:cstheme="minorHAnsi"/>
          <w:lang w:val="pl-PL"/>
        </w:rPr>
      </w:pPr>
      <w:r w:rsidRPr="004E5A5B">
        <w:rPr>
          <w:rFonts w:asciiTheme="minorHAnsi" w:hAnsiTheme="minorHAnsi" w:cstheme="minorHAnsi"/>
          <w:b/>
          <w:bCs/>
          <w:lang w:val="pl"/>
        </w:rPr>
        <w:t>Cele szczegółowe</w:t>
      </w:r>
    </w:p>
    <w:p w14:paraId="2AF099ED" w14:textId="77777777" w:rsidR="009C2A16" w:rsidRPr="004E5A5B" w:rsidRDefault="009C2A16" w:rsidP="00C515FA">
      <w:pPr>
        <w:spacing w:line="360" w:lineRule="auto"/>
        <w:contextualSpacing/>
        <w:rPr>
          <w:rFonts w:asciiTheme="minorHAnsi" w:hAnsiTheme="minorHAnsi" w:cstheme="minorHAnsi"/>
          <w:lang w:val="pl-PL"/>
        </w:rPr>
      </w:pPr>
      <w:r w:rsidRPr="004E5A5B">
        <w:rPr>
          <w:rFonts w:asciiTheme="minorHAnsi" w:hAnsiTheme="minorHAnsi" w:cstheme="minorHAnsi"/>
          <w:lang w:val="pl"/>
        </w:rPr>
        <w:t>zapewnienie świadomości na temat finansowania i możliwości UE w sąsiadujących regionach przygranicznych Polski i Ukrainy;</w:t>
      </w:r>
    </w:p>
    <w:p w14:paraId="6B4DEA78" w14:textId="77777777" w:rsidR="009C2A16" w:rsidRPr="004E5A5B" w:rsidRDefault="009C2A16" w:rsidP="00C515FA">
      <w:pPr>
        <w:spacing w:line="360" w:lineRule="auto"/>
        <w:contextualSpacing/>
        <w:rPr>
          <w:rFonts w:asciiTheme="minorHAnsi" w:hAnsiTheme="minorHAnsi" w:cstheme="minorHAnsi"/>
          <w:lang w:val="pl-PL"/>
        </w:rPr>
      </w:pPr>
      <w:r w:rsidRPr="004E5A5B">
        <w:rPr>
          <w:rFonts w:asciiTheme="minorHAnsi" w:hAnsiTheme="minorHAnsi" w:cstheme="minorHAnsi"/>
          <w:lang w:val="pl"/>
        </w:rPr>
        <w:t xml:space="preserve">promowanie zintegrowanego rozwoju regionalnego na obszarze objętym Programem zgodnie z celami Programu;  </w:t>
      </w:r>
    </w:p>
    <w:p w14:paraId="2728E17A" w14:textId="77777777" w:rsidR="009C2A16" w:rsidRPr="004E5A5B" w:rsidRDefault="009C2A16" w:rsidP="00C515FA">
      <w:pPr>
        <w:spacing w:line="360" w:lineRule="auto"/>
        <w:contextualSpacing/>
        <w:rPr>
          <w:rFonts w:asciiTheme="minorHAnsi" w:hAnsiTheme="minorHAnsi" w:cstheme="minorHAnsi"/>
          <w:lang w:val="pl-PL"/>
        </w:rPr>
      </w:pPr>
      <w:r w:rsidRPr="004E5A5B">
        <w:rPr>
          <w:rFonts w:asciiTheme="minorHAnsi" w:hAnsiTheme="minorHAnsi" w:cstheme="minorHAnsi"/>
          <w:lang w:val="pl"/>
        </w:rPr>
        <w:t xml:space="preserve">wspieranie beneficjentów we wdrażaniu i promowaniu projektów; </w:t>
      </w:r>
    </w:p>
    <w:p w14:paraId="665EBDBD" w14:textId="77777777" w:rsidR="009C2A16" w:rsidRPr="004E5A5B" w:rsidRDefault="009C2A16" w:rsidP="00C515FA">
      <w:pPr>
        <w:spacing w:line="360" w:lineRule="auto"/>
        <w:contextualSpacing/>
        <w:rPr>
          <w:rFonts w:asciiTheme="minorHAnsi" w:hAnsiTheme="minorHAnsi" w:cstheme="minorHAnsi"/>
          <w:lang w:val="pl-PL"/>
        </w:rPr>
      </w:pPr>
      <w:r w:rsidRPr="004E5A5B">
        <w:rPr>
          <w:rFonts w:asciiTheme="minorHAnsi" w:hAnsiTheme="minorHAnsi" w:cstheme="minorHAnsi"/>
          <w:lang w:val="pl"/>
        </w:rPr>
        <w:t>informowanie grup docelowych (dot. zewnętrznych i wewnętrznych poziomów komunikacji) o wynikach Programu wykazujących pozytywny wpływ na życie ludności i wartość dodaną funduszy UE;</w:t>
      </w:r>
    </w:p>
    <w:p w14:paraId="6EFD8DD4" w14:textId="061E4D5A" w:rsidR="009C2A16" w:rsidRPr="004E5A5B" w:rsidRDefault="009C2A16" w:rsidP="00DA6B71">
      <w:pPr>
        <w:spacing w:after="120" w:line="360" w:lineRule="auto"/>
        <w:rPr>
          <w:rFonts w:asciiTheme="minorHAnsi" w:hAnsiTheme="minorHAnsi" w:cstheme="minorHAnsi"/>
          <w:lang w:val="pl-PL"/>
        </w:rPr>
      </w:pPr>
      <w:r w:rsidRPr="004E5A5B">
        <w:rPr>
          <w:rFonts w:asciiTheme="minorHAnsi" w:hAnsiTheme="minorHAnsi" w:cstheme="minorHAnsi"/>
          <w:lang w:val="pl"/>
        </w:rPr>
        <w:t>promowanie korzyści płynących ze współpracy i zwiększanie widoczności Programu.</w:t>
      </w:r>
    </w:p>
    <w:p w14:paraId="1036E4F8" w14:textId="77777777" w:rsidR="009C2A16" w:rsidRPr="004E5A5B" w:rsidRDefault="009C2A16" w:rsidP="00DA6B71">
      <w:pPr>
        <w:spacing w:after="120" w:line="360" w:lineRule="auto"/>
        <w:rPr>
          <w:rFonts w:asciiTheme="minorHAnsi" w:hAnsiTheme="minorHAnsi" w:cstheme="minorHAnsi"/>
          <w:lang w:val="pl-PL"/>
        </w:rPr>
      </w:pPr>
      <w:r w:rsidRPr="004E5A5B">
        <w:rPr>
          <w:rFonts w:asciiTheme="minorHAnsi" w:hAnsiTheme="minorHAnsi" w:cstheme="minorHAnsi"/>
          <w:b/>
          <w:lang w:val="pl"/>
        </w:rPr>
        <w:t xml:space="preserve">Grupy docelowe </w:t>
      </w:r>
    </w:p>
    <w:p w14:paraId="24FAC7C0" w14:textId="77777777" w:rsidR="009C2A16" w:rsidRPr="004E5A5B" w:rsidRDefault="009C2A16" w:rsidP="00DA6B71">
      <w:pPr>
        <w:spacing w:after="120" w:line="360" w:lineRule="auto"/>
        <w:rPr>
          <w:rFonts w:asciiTheme="minorHAnsi" w:hAnsiTheme="minorHAnsi" w:cstheme="minorHAnsi"/>
          <w:lang w:val="pl-PL"/>
        </w:rPr>
      </w:pPr>
      <w:r w:rsidRPr="004E5A5B">
        <w:rPr>
          <w:rFonts w:asciiTheme="minorHAnsi" w:hAnsiTheme="minorHAnsi" w:cstheme="minorHAnsi"/>
          <w:lang w:val="pl"/>
        </w:rPr>
        <w:t xml:space="preserve">Działania informacyjno-promocyjne powinny być prowadzone na dwóch poziomach komunikacji: zewnętrznej i wewnętrznej. </w:t>
      </w:r>
    </w:p>
    <w:p w14:paraId="43CDD96E" w14:textId="77777777" w:rsidR="009C2A16" w:rsidRPr="004E5A5B" w:rsidRDefault="009C2A16" w:rsidP="00C515FA">
      <w:pPr>
        <w:spacing w:line="360" w:lineRule="auto"/>
        <w:contextualSpacing/>
        <w:rPr>
          <w:rFonts w:asciiTheme="minorHAnsi" w:hAnsiTheme="minorHAnsi" w:cstheme="minorHAnsi"/>
          <w:lang w:val="pl-PL"/>
        </w:rPr>
      </w:pPr>
      <w:r w:rsidRPr="004E5A5B">
        <w:rPr>
          <w:rFonts w:asciiTheme="minorHAnsi" w:hAnsiTheme="minorHAnsi" w:cstheme="minorHAnsi"/>
          <w:lang w:val="pl"/>
        </w:rPr>
        <w:t>Poziom zewnętrzny obejmuje:</w:t>
      </w:r>
    </w:p>
    <w:p w14:paraId="4B1B3225" w14:textId="77777777" w:rsidR="009C2A16" w:rsidRPr="004E5A5B" w:rsidRDefault="009C2A16" w:rsidP="00C515FA">
      <w:pPr>
        <w:spacing w:line="360" w:lineRule="auto"/>
        <w:contextualSpacing/>
        <w:rPr>
          <w:rFonts w:asciiTheme="minorHAnsi" w:hAnsiTheme="minorHAnsi" w:cstheme="minorHAnsi"/>
          <w:lang w:val="pl-PL"/>
        </w:rPr>
      </w:pPr>
      <w:r w:rsidRPr="004E5A5B">
        <w:rPr>
          <w:rFonts w:asciiTheme="minorHAnsi" w:hAnsiTheme="minorHAnsi" w:cstheme="minorHAnsi"/>
          <w:lang w:val="pl"/>
        </w:rPr>
        <w:t>beneficjenci i potencjalni beneficjenci (główne grupy docelowe są określone w części strategii Programu wraz z opisem priorytetów);</w:t>
      </w:r>
    </w:p>
    <w:p w14:paraId="6D5F7F78" w14:textId="77777777" w:rsidR="009C2A16" w:rsidRPr="004E5A5B" w:rsidRDefault="009C2A16" w:rsidP="00C515FA">
      <w:pPr>
        <w:spacing w:line="360" w:lineRule="auto"/>
        <w:contextualSpacing/>
        <w:rPr>
          <w:rFonts w:asciiTheme="minorHAnsi" w:hAnsiTheme="minorHAnsi" w:cstheme="minorHAnsi"/>
          <w:lang w:val="pl-PL"/>
        </w:rPr>
      </w:pPr>
      <w:r w:rsidRPr="004E5A5B">
        <w:rPr>
          <w:rFonts w:asciiTheme="minorHAnsi" w:hAnsiTheme="minorHAnsi" w:cstheme="minorHAnsi"/>
          <w:lang w:val="pl"/>
        </w:rPr>
        <w:t xml:space="preserve">ogół społeczeństwa (np. młodzież, dziennikarze, instytucje publiczne na szczeblu lokalnym/regionalnym/krajowym, organizacje pozarządowe, organizacje wspierające przedsiębiorstwa, instytucje szkolnictwa wyższego i instytucje badawcze). </w:t>
      </w:r>
    </w:p>
    <w:p w14:paraId="03AA0A1F" w14:textId="77777777" w:rsidR="009C2A16" w:rsidRPr="004E5A5B" w:rsidRDefault="009C2A16" w:rsidP="00C515FA">
      <w:pPr>
        <w:spacing w:line="360" w:lineRule="auto"/>
        <w:contextualSpacing/>
        <w:rPr>
          <w:rFonts w:asciiTheme="minorHAnsi" w:hAnsiTheme="minorHAnsi" w:cstheme="minorHAnsi"/>
          <w:lang w:val="pl-PL"/>
        </w:rPr>
      </w:pPr>
      <w:r w:rsidRPr="004E5A5B">
        <w:rPr>
          <w:rFonts w:asciiTheme="minorHAnsi" w:hAnsiTheme="minorHAnsi" w:cstheme="minorHAnsi"/>
          <w:lang w:val="pl"/>
        </w:rPr>
        <w:t>Poziom wewnętrzny obejmuje:</w:t>
      </w:r>
    </w:p>
    <w:p w14:paraId="45D95236" w14:textId="5F756F22" w:rsidR="00C515FA" w:rsidRPr="004E5A5B" w:rsidRDefault="009C2A16" w:rsidP="00DA6B71">
      <w:pPr>
        <w:spacing w:after="120" w:line="360" w:lineRule="auto"/>
        <w:rPr>
          <w:rFonts w:asciiTheme="minorHAnsi" w:hAnsiTheme="minorHAnsi" w:cstheme="minorHAnsi"/>
          <w:lang w:val="pl"/>
        </w:rPr>
      </w:pPr>
      <w:r w:rsidRPr="004E5A5B">
        <w:rPr>
          <w:rFonts w:asciiTheme="minorHAnsi" w:hAnsiTheme="minorHAnsi" w:cstheme="minorHAnsi"/>
          <w:lang w:val="pl"/>
        </w:rPr>
        <w:lastRenderedPageBreak/>
        <w:t>instytucje zaangażowane w realizację Programu (np. Komitet Monitorujący, Instytucja Krajowa, Instytucja Zarządzająca, KE, inne programy i inicjatywy współpracy transgranicznej i Interreg, w tym proces włączania do Programu odpowiednich strategii UE i krajowych strategii państw uczestniczących w Programie, oraz inne właściwe instytucje).</w:t>
      </w:r>
    </w:p>
    <w:p w14:paraId="61700D17" w14:textId="48B0E8A1" w:rsidR="009C2A16" w:rsidRPr="004E5A5B" w:rsidRDefault="009C2A16" w:rsidP="00DA6B71">
      <w:pPr>
        <w:spacing w:after="120" w:line="360" w:lineRule="auto"/>
        <w:rPr>
          <w:rFonts w:asciiTheme="minorHAnsi" w:hAnsiTheme="minorHAnsi" w:cstheme="minorHAnsi"/>
          <w:b/>
          <w:bCs/>
          <w:lang w:val="pl"/>
        </w:rPr>
      </w:pPr>
      <w:r w:rsidRPr="004E5A5B">
        <w:rPr>
          <w:rFonts w:asciiTheme="minorHAnsi" w:hAnsiTheme="minorHAnsi" w:cstheme="minorHAnsi"/>
          <w:b/>
          <w:bCs/>
          <w:lang w:val="pl"/>
        </w:rPr>
        <w:t>Kanały komunikacji</w:t>
      </w:r>
    </w:p>
    <w:p w14:paraId="4DFFA59B" w14:textId="77777777" w:rsidR="009C2A16" w:rsidRPr="004E5A5B" w:rsidRDefault="009C2A16" w:rsidP="00C515FA">
      <w:pPr>
        <w:spacing w:line="360" w:lineRule="auto"/>
        <w:contextualSpacing/>
        <w:rPr>
          <w:rFonts w:asciiTheme="minorHAnsi" w:hAnsiTheme="minorHAnsi" w:cstheme="minorHAnsi"/>
          <w:lang w:val="pl-PL"/>
        </w:rPr>
      </w:pPr>
      <w:r w:rsidRPr="004E5A5B">
        <w:rPr>
          <w:rFonts w:asciiTheme="minorHAnsi" w:hAnsiTheme="minorHAnsi" w:cstheme="minorHAnsi"/>
          <w:lang w:val="pl"/>
        </w:rPr>
        <w:t>Planowane są następujące kanały komunikacji:</w:t>
      </w:r>
    </w:p>
    <w:p w14:paraId="6380FD0E" w14:textId="77777777" w:rsidR="009C2A16" w:rsidRPr="004E5A5B" w:rsidRDefault="009C2A16" w:rsidP="00C515FA">
      <w:pPr>
        <w:pStyle w:val="Akapitzlist"/>
        <w:numPr>
          <w:ilvl w:val="0"/>
          <w:numId w:val="52"/>
        </w:numPr>
        <w:spacing w:line="360" w:lineRule="auto"/>
        <w:rPr>
          <w:rFonts w:asciiTheme="minorHAnsi" w:hAnsiTheme="minorHAnsi" w:cstheme="minorHAnsi"/>
          <w:lang w:val="pl-PL"/>
        </w:rPr>
      </w:pPr>
      <w:r w:rsidRPr="004E5A5B">
        <w:rPr>
          <w:rFonts w:asciiTheme="minorHAnsi" w:hAnsiTheme="minorHAnsi" w:cstheme="minorHAnsi"/>
          <w:b/>
          <w:lang w:val="pl"/>
        </w:rPr>
        <w:t>strony internetowe</w:t>
      </w:r>
      <w:r w:rsidRPr="004E5A5B">
        <w:rPr>
          <w:rFonts w:asciiTheme="minorHAnsi" w:hAnsiTheme="minorHAnsi" w:cstheme="minorHAnsi"/>
          <w:bCs/>
          <w:lang w:val="pl"/>
        </w:rPr>
        <w:t xml:space="preserve"> Programu </w:t>
      </w:r>
      <w:r w:rsidRPr="004E5A5B">
        <w:rPr>
          <w:rFonts w:asciiTheme="minorHAnsi" w:hAnsiTheme="minorHAnsi" w:cstheme="minorHAnsi"/>
          <w:lang w:val="pl"/>
        </w:rPr>
        <w:t>(spełniające kryteria dostępności</w:t>
      </w:r>
      <w:r w:rsidRPr="004E5A5B">
        <w:rPr>
          <w:rFonts w:asciiTheme="minorHAnsi" w:hAnsiTheme="minorHAnsi" w:cstheme="minorHAnsi"/>
          <w:bCs/>
          <w:lang w:val="pl"/>
        </w:rPr>
        <w:t>) oraz instytucje realizujące Program</w:t>
      </w:r>
      <w:r w:rsidRPr="004E5A5B">
        <w:rPr>
          <w:rFonts w:asciiTheme="minorHAnsi" w:hAnsiTheme="minorHAnsi" w:cstheme="minorHAnsi"/>
          <w:lang w:val="pl"/>
        </w:rPr>
        <w:t>;</w:t>
      </w:r>
    </w:p>
    <w:p w14:paraId="6678E271" w14:textId="77777777" w:rsidR="009C2A16" w:rsidRPr="004E5A5B" w:rsidRDefault="009C2A16" w:rsidP="00C515FA">
      <w:pPr>
        <w:pStyle w:val="Akapitzlist"/>
        <w:numPr>
          <w:ilvl w:val="0"/>
          <w:numId w:val="52"/>
        </w:numPr>
        <w:spacing w:line="360" w:lineRule="auto"/>
        <w:rPr>
          <w:rFonts w:asciiTheme="minorHAnsi" w:hAnsiTheme="minorHAnsi" w:cstheme="minorHAnsi"/>
          <w:lang w:val="pl-PL"/>
        </w:rPr>
      </w:pPr>
      <w:r w:rsidRPr="004E5A5B">
        <w:rPr>
          <w:rFonts w:asciiTheme="minorHAnsi" w:hAnsiTheme="minorHAnsi" w:cstheme="minorHAnsi"/>
          <w:b/>
          <w:lang w:val="pl"/>
        </w:rPr>
        <w:t>media społecznościowe</w:t>
      </w:r>
      <w:r w:rsidRPr="004E5A5B">
        <w:rPr>
          <w:rFonts w:asciiTheme="minorHAnsi" w:hAnsiTheme="minorHAnsi" w:cstheme="minorHAnsi"/>
          <w:lang w:val="pl"/>
        </w:rPr>
        <w:t xml:space="preserve"> (np. Facebook, YouTube</w:t>
      </w:r>
      <w:r w:rsidRPr="004E5A5B">
        <w:rPr>
          <w:rFonts w:asciiTheme="minorHAnsi" w:hAnsiTheme="minorHAnsi" w:cstheme="minorHAnsi"/>
          <w:bCs/>
          <w:lang w:val="pl"/>
        </w:rPr>
        <w:t xml:space="preserve"> –</w:t>
      </w:r>
      <w:r w:rsidRPr="004E5A5B">
        <w:rPr>
          <w:rFonts w:asciiTheme="minorHAnsi" w:hAnsiTheme="minorHAnsi" w:cstheme="minorHAnsi"/>
          <w:spacing w:val="-1"/>
          <w:lang w:val="pl"/>
        </w:rPr>
        <w:t xml:space="preserve"> wybór </w:t>
      </w:r>
      <w:r w:rsidRPr="004E5A5B">
        <w:rPr>
          <w:rFonts w:asciiTheme="minorHAnsi" w:hAnsiTheme="minorHAnsi" w:cstheme="minorHAnsi"/>
          <w:lang w:val="pl"/>
        </w:rPr>
        <w:t>można dostosować);</w:t>
      </w:r>
    </w:p>
    <w:p w14:paraId="4693F985" w14:textId="77777777" w:rsidR="009C2A16" w:rsidRPr="004E5A5B" w:rsidRDefault="009C2A16" w:rsidP="00C515FA">
      <w:pPr>
        <w:pStyle w:val="Akapitzlist"/>
        <w:numPr>
          <w:ilvl w:val="0"/>
          <w:numId w:val="52"/>
        </w:numPr>
        <w:spacing w:line="360" w:lineRule="auto"/>
        <w:rPr>
          <w:rFonts w:asciiTheme="minorHAnsi" w:hAnsiTheme="minorHAnsi" w:cstheme="minorHAnsi"/>
          <w:lang w:val="pl-PL"/>
        </w:rPr>
      </w:pPr>
      <w:r w:rsidRPr="004E5A5B">
        <w:rPr>
          <w:rFonts w:asciiTheme="minorHAnsi" w:hAnsiTheme="minorHAnsi" w:cstheme="minorHAnsi"/>
          <w:b/>
          <w:lang w:val="pl"/>
        </w:rPr>
        <w:t>media tradycyjne i internetowe</w:t>
      </w:r>
      <w:r w:rsidRPr="004E5A5B">
        <w:rPr>
          <w:rFonts w:asciiTheme="minorHAnsi" w:hAnsiTheme="minorHAnsi" w:cstheme="minorHAnsi"/>
          <w:bCs/>
          <w:lang w:val="pl"/>
        </w:rPr>
        <w:t xml:space="preserve"> (lokalne i regionalne);</w:t>
      </w:r>
    </w:p>
    <w:p w14:paraId="35D82F72" w14:textId="77777777" w:rsidR="009C2A16" w:rsidRPr="004E5A5B" w:rsidRDefault="009C2A16" w:rsidP="00C515FA">
      <w:pPr>
        <w:pStyle w:val="Akapitzlist"/>
        <w:numPr>
          <w:ilvl w:val="0"/>
          <w:numId w:val="52"/>
        </w:numPr>
        <w:spacing w:line="360" w:lineRule="auto"/>
        <w:rPr>
          <w:rFonts w:asciiTheme="minorHAnsi" w:hAnsiTheme="minorHAnsi" w:cstheme="minorHAnsi"/>
          <w:lang w:val="pl-PL"/>
        </w:rPr>
      </w:pPr>
      <w:r w:rsidRPr="004E5A5B">
        <w:rPr>
          <w:rFonts w:asciiTheme="minorHAnsi" w:hAnsiTheme="minorHAnsi" w:cstheme="minorHAnsi"/>
          <w:b/>
          <w:lang w:val="pl"/>
        </w:rPr>
        <w:t>wydarzenia informacyjne i promocyjne</w:t>
      </w:r>
      <w:r w:rsidRPr="004E5A5B">
        <w:rPr>
          <w:rFonts w:asciiTheme="minorHAnsi" w:hAnsiTheme="minorHAnsi" w:cstheme="minorHAnsi"/>
          <w:lang w:val="pl"/>
        </w:rPr>
        <w:t xml:space="preserve"> (online/hybrydowe/osobiste</w:t>
      </w:r>
      <w:r w:rsidRPr="004E5A5B">
        <w:rPr>
          <w:rFonts w:asciiTheme="minorHAnsi" w:hAnsiTheme="minorHAnsi" w:cstheme="minorHAnsi"/>
          <w:bCs/>
          <w:lang w:val="pl"/>
        </w:rPr>
        <w:t>)</w:t>
      </w:r>
      <w:r w:rsidRPr="004E5A5B">
        <w:rPr>
          <w:rFonts w:asciiTheme="minorHAnsi" w:hAnsiTheme="minorHAnsi" w:cstheme="minorHAnsi"/>
          <w:lang w:val="pl"/>
        </w:rPr>
        <w:t xml:space="preserve"> organizowane przez Program lub</w:t>
      </w:r>
      <w:r w:rsidRPr="004E5A5B">
        <w:rPr>
          <w:rFonts w:asciiTheme="minorHAnsi" w:hAnsiTheme="minorHAnsi" w:cstheme="minorHAnsi"/>
          <w:bCs/>
          <w:spacing w:val="1"/>
          <w:lang w:val="pl"/>
        </w:rPr>
        <w:t xml:space="preserve"> osoby trzecie</w:t>
      </w:r>
      <w:r w:rsidRPr="004E5A5B">
        <w:rPr>
          <w:rFonts w:asciiTheme="minorHAnsi" w:hAnsiTheme="minorHAnsi" w:cstheme="minorHAnsi"/>
          <w:lang w:val="pl"/>
        </w:rPr>
        <w:t>;</w:t>
      </w:r>
    </w:p>
    <w:p w14:paraId="41A0F0DF" w14:textId="77777777" w:rsidR="009C2A16" w:rsidRPr="004E5A5B" w:rsidRDefault="009C2A16" w:rsidP="00C515FA">
      <w:pPr>
        <w:pStyle w:val="Akapitzlist"/>
        <w:numPr>
          <w:ilvl w:val="0"/>
          <w:numId w:val="52"/>
        </w:numPr>
        <w:spacing w:line="360" w:lineRule="auto"/>
        <w:rPr>
          <w:rFonts w:asciiTheme="minorHAnsi" w:hAnsiTheme="minorHAnsi" w:cstheme="minorHAnsi"/>
          <w:lang w:val="pl-PL"/>
        </w:rPr>
      </w:pPr>
      <w:r w:rsidRPr="004E5A5B">
        <w:rPr>
          <w:rFonts w:asciiTheme="minorHAnsi" w:hAnsiTheme="minorHAnsi" w:cstheme="minorHAnsi"/>
          <w:b/>
          <w:lang w:val="pl"/>
        </w:rPr>
        <w:t>publikacje</w:t>
      </w:r>
      <w:r w:rsidRPr="004E5A5B">
        <w:rPr>
          <w:rFonts w:asciiTheme="minorHAnsi" w:hAnsiTheme="minorHAnsi" w:cstheme="minorHAnsi"/>
          <w:lang w:val="pl"/>
        </w:rPr>
        <w:t xml:space="preserve"> (</w:t>
      </w:r>
      <w:r w:rsidRPr="004E5A5B">
        <w:rPr>
          <w:rFonts w:asciiTheme="minorHAnsi" w:hAnsiTheme="minorHAnsi" w:cstheme="minorHAnsi"/>
          <w:bCs/>
          <w:lang w:val="pl"/>
        </w:rPr>
        <w:t>w tym publikacje on-line</w:t>
      </w:r>
      <w:r w:rsidRPr="004E5A5B">
        <w:rPr>
          <w:rFonts w:asciiTheme="minorHAnsi" w:hAnsiTheme="minorHAnsi" w:cstheme="minorHAnsi"/>
          <w:lang w:val="pl"/>
        </w:rPr>
        <w:t xml:space="preserve"> i produkty audiowizualne);</w:t>
      </w:r>
    </w:p>
    <w:p w14:paraId="5645674A" w14:textId="77777777" w:rsidR="009C2A16" w:rsidRPr="004E5A5B" w:rsidRDefault="009C2A16" w:rsidP="00C515FA">
      <w:pPr>
        <w:pStyle w:val="Akapitzlist"/>
        <w:numPr>
          <w:ilvl w:val="0"/>
          <w:numId w:val="52"/>
        </w:numPr>
        <w:spacing w:line="360" w:lineRule="auto"/>
        <w:rPr>
          <w:rFonts w:asciiTheme="minorHAnsi" w:hAnsiTheme="minorHAnsi" w:cstheme="minorHAnsi"/>
          <w:lang w:val="pl-PL"/>
        </w:rPr>
      </w:pPr>
      <w:r w:rsidRPr="004E5A5B">
        <w:rPr>
          <w:rFonts w:asciiTheme="minorHAnsi" w:hAnsiTheme="minorHAnsi" w:cstheme="minorHAnsi"/>
          <w:b/>
          <w:lang w:val="pl"/>
        </w:rPr>
        <w:t xml:space="preserve">konsultacje, </w:t>
      </w:r>
      <w:r w:rsidRPr="004E5A5B">
        <w:rPr>
          <w:rFonts w:asciiTheme="minorHAnsi" w:hAnsiTheme="minorHAnsi" w:cstheme="minorHAnsi"/>
          <w:b/>
          <w:bCs/>
          <w:lang w:val="pl"/>
        </w:rPr>
        <w:t>szkolenia</w:t>
      </w:r>
      <w:r w:rsidRPr="004E5A5B">
        <w:rPr>
          <w:rFonts w:asciiTheme="minorHAnsi" w:hAnsiTheme="minorHAnsi" w:cstheme="minorHAnsi"/>
          <w:b/>
          <w:lang w:val="pl"/>
        </w:rPr>
        <w:t>, warsztaty</w:t>
      </w:r>
      <w:r w:rsidRPr="004E5A5B">
        <w:rPr>
          <w:rFonts w:asciiTheme="minorHAnsi" w:hAnsiTheme="minorHAnsi" w:cstheme="minorHAnsi"/>
          <w:lang w:val="pl"/>
        </w:rPr>
        <w:t xml:space="preserve"> skierowane do (potencjalnych) beneficjentów;</w:t>
      </w:r>
    </w:p>
    <w:p w14:paraId="3F985847" w14:textId="77777777" w:rsidR="009C2A16" w:rsidRPr="004E5A5B" w:rsidRDefault="009C2A16" w:rsidP="00C515FA">
      <w:pPr>
        <w:pStyle w:val="Akapitzlist"/>
        <w:numPr>
          <w:ilvl w:val="0"/>
          <w:numId w:val="52"/>
        </w:numPr>
        <w:spacing w:line="360" w:lineRule="auto"/>
        <w:rPr>
          <w:rFonts w:asciiTheme="minorHAnsi" w:hAnsiTheme="minorHAnsi" w:cstheme="minorHAnsi"/>
          <w:lang w:val="pl-PL"/>
        </w:rPr>
      </w:pPr>
      <w:r w:rsidRPr="004E5A5B">
        <w:rPr>
          <w:rFonts w:asciiTheme="minorHAnsi" w:hAnsiTheme="minorHAnsi" w:cstheme="minorHAnsi"/>
          <w:b/>
          <w:bCs/>
          <w:lang w:val="pl"/>
        </w:rPr>
        <w:t>odpowiednie sieci</w:t>
      </w:r>
      <w:r w:rsidRPr="004E5A5B">
        <w:rPr>
          <w:rFonts w:asciiTheme="minorHAnsi" w:hAnsiTheme="minorHAnsi" w:cstheme="minorHAnsi"/>
          <w:lang w:val="pl"/>
        </w:rPr>
        <w:t xml:space="preserve"> (Regionalne Punkty Kontaktowe w Polsce, Punkty Informacyjne o Funduszach Europejskich, Sieć </w:t>
      </w:r>
      <w:proofErr w:type="spellStart"/>
      <w:r w:rsidRPr="004E5A5B">
        <w:rPr>
          <w:rFonts w:asciiTheme="minorHAnsi" w:hAnsiTheme="minorHAnsi" w:cstheme="minorHAnsi"/>
          <w:lang w:val="pl"/>
        </w:rPr>
        <w:t>EuropeDirect</w:t>
      </w:r>
      <w:proofErr w:type="spellEnd"/>
      <w:r w:rsidRPr="004E5A5B">
        <w:rPr>
          <w:rFonts w:asciiTheme="minorHAnsi" w:hAnsiTheme="minorHAnsi" w:cstheme="minorHAnsi"/>
          <w:lang w:val="pl"/>
        </w:rPr>
        <w:t>).</w:t>
      </w:r>
    </w:p>
    <w:p w14:paraId="527F5FD4" w14:textId="77777777" w:rsidR="009C2A16" w:rsidRPr="004E5A5B" w:rsidRDefault="009C2A16" w:rsidP="00C515FA">
      <w:pPr>
        <w:spacing w:line="360" w:lineRule="auto"/>
        <w:contextualSpacing/>
        <w:rPr>
          <w:rFonts w:asciiTheme="minorHAnsi" w:hAnsiTheme="minorHAnsi" w:cstheme="minorHAnsi"/>
          <w:lang w:val="pl-PL"/>
        </w:rPr>
      </w:pPr>
      <w:r w:rsidRPr="004E5A5B">
        <w:rPr>
          <w:rFonts w:asciiTheme="minorHAnsi" w:hAnsiTheme="minorHAnsi" w:cstheme="minorHAnsi"/>
          <w:lang w:val="pl"/>
        </w:rPr>
        <w:t>Potencjał komunikacyjny i zdolności beneficjentów będą wykorzystywane poprzez:</w:t>
      </w:r>
    </w:p>
    <w:p w14:paraId="7B8C1F27" w14:textId="77777777" w:rsidR="009C2A16" w:rsidRPr="004E5A5B" w:rsidRDefault="009C2A16" w:rsidP="00C515FA">
      <w:pPr>
        <w:pStyle w:val="Akapitzlist"/>
        <w:numPr>
          <w:ilvl w:val="0"/>
          <w:numId w:val="53"/>
        </w:numPr>
        <w:spacing w:line="360" w:lineRule="auto"/>
        <w:rPr>
          <w:rFonts w:asciiTheme="minorHAnsi" w:hAnsiTheme="minorHAnsi" w:cstheme="minorHAnsi"/>
          <w:lang w:val="pl-PL"/>
        </w:rPr>
      </w:pPr>
      <w:r w:rsidRPr="004E5A5B">
        <w:rPr>
          <w:rFonts w:asciiTheme="minorHAnsi" w:hAnsiTheme="minorHAnsi" w:cstheme="minorHAnsi"/>
          <w:lang w:val="pl"/>
        </w:rPr>
        <w:t>budowanie i utrzymywanie relacji z beneficjentami;</w:t>
      </w:r>
    </w:p>
    <w:p w14:paraId="499424E3" w14:textId="77777777" w:rsidR="009C2A16" w:rsidRPr="004E5A5B" w:rsidRDefault="009C2A16" w:rsidP="00C515FA">
      <w:pPr>
        <w:pStyle w:val="Akapitzlist"/>
        <w:numPr>
          <w:ilvl w:val="0"/>
          <w:numId w:val="53"/>
        </w:numPr>
        <w:spacing w:line="360" w:lineRule="auto"/>
        <w:rPr>
          <w:rFonts w:asciiTheme="minorHAnsi" w:hAnsiTheme="minorHAnsi" w:cstheme="minorHAnsi"/>
          <w:lang w:val="pl-PL"/>
        </w:rPr>
      </w:pPr>
      <w:r w:rsidRPr="004E5A5B">
        <w:rPr>
          <w:rFonts w:asciiTheme="minorHAnsi" w:hAnsiTheme="minorHAnsi" w:cstheme="minorHAnsi"/>
          <w:lang w:val="pl"/>
        </w:rPr>
        <w:t xml:space="preserve">angażowanie beneficjentów w różne inicjatywy organizowane i wspierane przez instytucje wdrażające Program. </w:t>
      </w:r>
    </w:p>
    <w:p w14:paraId="6517DEEE" w14:textId="6B4D454E" w:rsidR="00CF4EEF" w:rsidRPr="004E5A5B" w:rsidRDefault="009C2A16" w:rsidP="00DA6B71">
      <w:pPr>
        <w:spacing w:after="120" w:line="360" w:lineRule="auto"/>
        <w:rPr>
          <w:rFonts w:asciiTheme="minorHAnsi" w:hAnsiTheme="minorHAnsi" w:cstheme="minorHAnsi"/>
          <w:lang w:val="pl-PL"/>
        </w:rPr>
      </w:pPr>
      <w:r w:rsidRPr="004E5A5B">
        <w:rPr>
          <w:rFonts w:asciiTheme="minorHAnsi" w:hAnsiTheme="minorHAnsi" w:cstheme="minorHAnsi"/>
          <w:lang w:val="pl"/>
        </w:rPr>
        <w:t xml:space="preserve">Koordynator ds. </w:t>
      </w:r>
      <w:r w:rsidR="00612044" w:rsidRPr="004E5A5B">
        <w:rPr>
          <w:rFonts w:asciiTheme="minorHAnsi" w:hAnsiTheme="minorHAnsi" w:cstheme="minorHAnsi"/>
          <w:lang w:val="pl"/>
        </w:rPr>
        <w:t>K</w:t>
      </w:r>
      <w:r w:rsidRPr="004E5A5B">
        <w:rPr>
          <w:rFonts w:asciiTheme="minorHAnsi" w:hAnsiTheme="minorHAnsi" w:cstheme="minorHAnsi"/>
          <w:lang w:val="pl"/>
        </w:rPr>
        <w:t>omunikacji</w:t>
      </w:r>
      <w:r w:rsidR="00612044" w:rsidRPr="004E5A5B">
        <w:rPr>
          <w:rFonts w:asciiTheme="minorHAnsi" w:hAnsiTheme="minorHAnsi" w:cstheme="minorHAnsi"/>
          <w:lang w:val="pl"/>
        </w:rPr>
        <w:t>,</w:t>
      </w:r>
      <w:r w:rsidRPr="004E5A5B">
        <w:rPr>
          <w:rFonts w:asciiTheme="minorHAnsi" w:hAnsiTheme="minorHAnsi" w:cstheme="minorHAnsi"/>
          <w:lang w:val="pl"/>
        </w:rPr>
        <w:t xml:space="preserve"> </w:t>
      </w:r>
      <w:r w:rsidR="00612044" w:rsidRPr="004E5A5B">
        <w:rPr>
          <w:rStyle w:val="ts-alignment-element"/>
          <w:rFonts w:asciiTheme="minorHAnsi" w:hAnsiTheme="minorHAnsi" w:cstheme="minorHAnsi"/>
          <w:lang w:val="pl-PL"/>
        </w:rPr>
        <w:t>jak</w:t>
      </w:r>
      <w:r w:rsidR="00612044" w:rsidRPr="004E5A5B">
        <w:rPr>
          <w:rFonts w:asciiTheme="minorHAnsi" w:hAnsiTheme="minorHAnsi" w:cstheme="minorHAnsi"/>
          <w:lang w:val="pl-PL"/>
        </w:rPr>
        <w:t xml:space="preserve"> </w:t>
      </w:r>
      <w:r w:rsidR="00612044" w:rsidRPr="004E5A5B">
        <w:rPr>
          <w:rStyle w:val="ts-alignment-element"/>
          <w:rFonts w:asciiTheme="minorHAnsi" w:hAnsiTheme="minorHAnsi" w:cstheme="minorHAnsi"/>
          <w:lang w:val="pl-PL"/>
        </w:rPr>
        <w:t>określono</w:t>
      </w:r>
      <w:r w:rsidR="00612044" w:rsidRPr="004E5A5B">
        <w:rPr>
          <w:rFonts w:asciiTheme="minorHAnsi" w:hAnsiTheme="minorHAnsi" w:cstheme="minorHAnsi"/>
          <w:lang w:val="pl-PL"/>
        </w:rPr>
        <w:t xml:space="preserve"> </w:t>
      </w:r>
      <w:r w:rsidR="00612044" w:rsidRPr="004E5A5B">
        <w:rPr>
          <w:rStyle w:val="ts-alignment-element"/>
          <w:rFonts w:asciiTheme="minorHAnsi" w:hAnsiTheme="minorHAnsi" w:cstheme="minorHAnsi"/>
          <w:lang w:val="pl-PL"/>
        </w:rPr>
        <w:t>w</w:t>
      </w:r>
      <w:r w:rsidR="00612044" w:rsidRPr="004E5A5B">
        <w:rPr>
          <w:rFonts w:asciiTheme="minorHAnsi" w:hAnsiTheme="minorHAnsi" w:cstheme="minorHAnsi"/>
          <w:lang w:val="pl-PL"/>
        </w:rPr>
        <w:t xml:space="preserve"> </w:t>
      </w:r>
      <w:r w:rsidR="00612044" w:rsidRPr="004E5A5B">
        <w:rPr>
          <w:rStyle w:val="ts-alignment-element"/>
          <w:rFonts w:asciiTheme="minorHAnsi" w:hAnsiTheme="minorHAnsi" w:cstheme="minorHAnsi"/>
          <w:lang w:val="pl-PL"/>
        </w:rPr>
        <w:t>art.</w:t>
      </w:r>
      <w:r w:rsidR="00612044" w:rsidRPr="004E5A5B">
        <w:rPr>
          <w:rFonts w:asciiTheme="minorHAnsi" w:hAnsiTheme="minorHAnsi" w:cstheme="minorHAnsi"/>
          <w:lang w:val="pl-PL"/>
        </w:rPr>
        <w:t xml:space="preserve"> </w:t>
      </w:r>
      <w:r w:rsidR="00612044" w:rsidRPr="004E5A5B">
        <w:rPr>
          <w:rStyle w:val="ts-alignment-element"/>
          <w:rFonts w:asciiTheme="minorHAnsi" w:hAnsiTheme="minorHAnsi" w:cstheme="minorHAnsi"/>
          <w:lang w:val="pl-PL"/>
        </w:rPr>
        <w:t>48</w:t>
      </w:r>
      <w:r w:rsidR="00612044" w:rsidRPr="004E5A5B">
        <w:rPr>
          <w:rFonts w:asciiTheme="minorHAnsi" w:hAnsiTheme="minorHAnsi" w:cstheme="minorHAnsi"/>
          <w:lang w:val="pl-PL"/>
        </w:rPr>
        <w:t xml:space="preserve"> </w:t>
      </w:r>
      <w:r w:rsidR="00612044" w:rsidRPr="004E5A5B">
        <w:rPr>
          <w:rStyle w:val="ts-alignment-element"/>
          <w:rFonts w:asciiTheme="minorHAnsi" w:hAnsiTheme="minorHAnsi" w:cstheme="minorHAnsi"/>
          <w:lang w:val="pl-PL"/>
        </w:rPr>
        <w:t>rozporządzenia</w:t>
      </w:r>
      <w:r w:rsidR="00612044" w:rsidRPr="004E5A5B">
        <w:rPr>
          <w:rFonts w:asciiTheme="minorHAnsi" w:hAnsiTheme="minorHAnsi" w:cstheme="minorHAnsi"/>
          <w:lang w:val="pl-PL"/>
        </w:rPr>
        <w:t xml:space="preserve"> </w:t>
      </w:r>
      <w:r w:rsidR="00612044" w:rsidRPr="004E5A5B">
        <w:rPr>
          <w:rStyle w:val="ts-alignment-element"/>
          <w:rFonts w:asciiTheme="minorHAnsi" w:hAnsiTheme="minorHAnsi" w:cstheme="minorHAnsi"/>
          <w:lang w:val="pl-PL"/>
        </w:rPr>
        <w:t>w</w:t>
      </w:r>
      <w:r w:rsidR="00612044" w:rsidRPr="004E5A5B">
        <w:rPr>
          <w:rFonts w:asciiTheme="minorHAnsi" w:hAnsiTheme="minorHAnsi" w:cstheme="minorHAnsi"/>
          <w:lang w:val="pl-PL"/>
        </w:rPr>
        <w:t xml:space="preserve"> </w:t>
      </w:r>
      <w:r w:rsidR="00612044" w:rsidRPr="004E5A5B">
        <w:rPr>
          <w:rStyle w:val="ts-alignment-element"/>
          <w:rFonts w:asciiTheme="minorHAnsi" w:hAnsiTheme="minorHAnsi" w:cstheme="minorHAnsi"/>
          <w:lang w:val="pl-PL"/>
        </w:rPr>
        <w:t>sprawie</w:t>
      </w:r>
      <w:r w:rsidR="00612044" w:rsidRPr="004E5A5B">
        <w:rPr>
          <w:rFonts w:asciiTheme="minorHAnsi" w:hAnsiTheme="minorHAnsi" w:cstheme="minorHAnsi"/>
          <w:lang w:val="pl-PL"/>
        </w:rPr>
        <w:t xml:space="preserve"> </w:t>
      </w:r>
      <w:r w:rsidR="00612044" w:rsidRPr="004E5A5B">
        <w:rPr>
          <w:rStyle w:val="ts-alignment-element"/>
          <w:rFonts w:asciiTheme="minorHAnsi" w:hAnsiTheme="minorHAnsi" w:cstheme="minorHAnsi"/>
          <w:lang w:val="pl-PL"/>
        </w:rPr>
        <w:t>wspólnych</w:t>
      </w:r>
      <w:r w:rsidR="00612044" w:rsidRPr="004E5A5B">
        <w:rPr>
          <w:rFonts w:asciiTheme="minorHAnsi" w:hAnsiTheme="minorHAnsi" w:cstheme="minorHAnsi"/>
          <w:lang w:val="pl-PL"/>
        </w:rPr>
        <w:t xml:space="preserve"> </w:t>
      </w:r>
      <w:r w:rsidR="00612044" w:rsidRPr="004E5A5B">
        <w:rPr>
          <w:rStyle w:val="ts-alignment-element"/>
          <w:rFonts w:asciiTheme="minorHAnsi" w:hAnsiTheme="minorHAnsi" w:cstheme="minorHAnsi"/>
          <w:lang w:val="pl-PL"/>
        </w:rPr>
        <w:t>przepisów</w:t>
      </w:r>
      <w:r w:rsidR="006A516B" w:rsidRPr="004E5A5B">
        <w:rPr>
          <w:rStyle w:val="ts-alignment-element"/>
          <w:rFonts w:asciiTheme="minorHAnsi" w:hAnsiTheme="minorHAnsi" w:cstheme="minorHAnsi"/>
          <w:lang w:val="pl-PL"/>
        </w:rPr>
        <w:t xml:space="preserve"> (CPR)</w:t>
      </w:r>
      <w:r w:rsidR="00612044" w:rsidRPr="004E5A5B">
        <w:rPr>
          <w:rStyle w:val="ts-alignment-element"/>
          <w:rFonts w:asciiTheme="minorHAnsi" w:hAnsiTheme="minorHAnsi" w:cstheme="minorHAnsi"/>
          <w:lang w:val="pl-PL"/>
        </w:rPr>
        <w:t>,</w:t>
      </w:r>
      <w:r w:rsidRPr="004E5A5B">
        <w:rPr>
          <w:rFonts w:asciiTheme="minorHAnsi" w:hAnsiTheme="minorHAnsi" w:cstheme="minorHAnsi"/>
          <w:lang w:val="pl"/>
        </w:rPr>
        <w:t xml:space="preserve"> będzie ściśle współpracował z kierownikiem(-</w:t>
      </w:r>
      <w:proofErr w:type="spellStart"/>
      <w:r w:rsidRPr="004E5A5B">
        <w:rPr>
          <w:rFonts w:asciiTheme="minorHAnsi" w:hAnsiTheme="minorHAnsi" w:cstheme="minorHAnsi"/>
          <w:lang w:val="pl"/>
        </w:rPr>
        <w:t>ami</w:t>
      </w:r>
      <w:proofErr w:type="spellEnd"/>
      <w:r w:rsidRPr="004E5A5B">
        <w:rPr>
          <w:rFonts w:asciiTheme="minorHAnsi" w:hAnsiTheme="minorHAnsi" w:cstheme="minorHAnsi"/>
          <w:lang w:val="pl"/>
        </w:rPr>
        <w:t xml:space="preserve">) ds. komunikacji we Wspólnym Sekretariacie, który będzie odpowiedzialny za wdrażanie zharmonizowanych działań </w:t>
      </w:r>
      <w:r w:rsidR="006A516B" w:rsidRPr="004E5A5B">
        <w:rPr>
          <w:rFonts w:asciiTheme="minorHAnsi" w:hAnsiTheme="minorHAnsi" w:cstheme="minorHAnsi"/>
          <w:lang w:val="pl"/>
        </w:rPr>
        <w:t xml:space="preserve">Programu </w:t>
      </w:r>
      <w:r w:rsidRPr="004E5A5B">
        <w:rPr>
          <w:rFonts w:asciiTheme="minorHAnsi" w:hAnsiTheme="minorHAnsi" w:cstheme="minorHAnsi"/>
          <w:lang w:val="pl"/>
        </w:rPr>
        <w:t xml:space="preserve">w zakresie komunikacji i widoczności, oraz </w:t>
      </w:r>
      <w:r w:rsidR="006A516B" w:rsidRPr="004E5A5B">
        <w:rPr>
          <w:rFonts w:asciiTheme="minorHAnsi" w:hAnsiTheme="minorHAnsi" w:cstheme="minorHAnsi"/>
          <w:lang w:val="pl"/>
        </w:rPr>
        <w:t xml:space="preserve">kontakty </w:t>
      </w:r>
      <w:r w:rsidRPr="004E5A5B">
        <w:rPr>
          <w:rFonts w:asciiTheme="minorHAnsi" w:hAnsiTheme="minorHAnsi" w:cstheme="minorHAnsi"/>
          <w:lang w:val="pl"/>
        </w:rPr>
        <w:t>z Oddziałem na Ukrainie. Przewiduje się również bezpośrednią współpracę z przedstawicielem Interreg w sieci INFORM EU</w:t>
      </w:r>
      <w:r w:rsidRPr="004E5A5B">
        <w:rPr>
          <w:rFonts w:asciiTheme="minorHAnsi" w:hAnsiTheme="minorHAnsi" w:cstheme="minorHAnsi"/>
          <w:i/>
          <w:lang w:val="pl"/>
        </w:rPr>
        <w:t>.</w:t>
      </w:r>
    </w:p>
    <w:p w14:paraId="6F287551" w14:textId="7122F4D7" w:rsidR="009C2A16" w:rsidRPr="004E5A5B" w:rsidRDefault="009C2A16" w:rsidP="00DA6B71">
      <w:pPr>
        <w:spacing w:after="120" w:line="360" w:lineRule="auto"/>
        <w:rPr>
          <w:rFonts w:asciiTheme="minorHAnsi" w:hAnsiTheme="minorHAnsi" w:cstheme="minorHAnsi"/>
          <w:b/>
          <w:bCs/>
          <w:lang w:val="pl-PL"/>
        </w:rPr>
      </w:pPr>
      <w:r w:rsidRPr="004E5A5B">
        <w:rPr>
          <w:rFonts w:asciiTheme="minorHAnsi" w:hAnsiTheme="minorHAnsi" w:cstheme="minorHAnsi"/>
          <w:b/>
          <w:bCs/>
          <w:lang w:val="pl"/>
        </w:rPr>
        <w:t>Budżet</w:t>
      </w:r>
    </w:p>
    <w:p w14:paraId="50CE13D1" w14:textId="5AA90772" w:rsidR="00CF4EEF" w:rsidRPr="004E5A5B" w:rsidRDefault="009C2A16" w:rsidP="00DA6B71">
      <w:pPr>
        <w:spacing w:after="120" w:line="360" w:lineRule="auto"/>
        <w:rPr>
          <w:rFonts w:asciiTheme="minorHAnsi" w:hAnsiTheme="minorHAnsi" w:cstheme="minorHAnsi"/>
          <w:lang w:val="pl-PL"/>
        </w:rPr>
      </w:pPr>
      <w:r w:rsidRPr="004E5A5B">
        <w:rPr>
          <w:rFonts w:asciiTheme="minorHAnsi" w:hAnsiTheme="minorHAnsi" w:cstheme="minorHAnsi"/>
          <w:lang w:val="pl"/>
        </w:rPr>
        <w:t xml:space="preserve">Co najmniej 0,3 proc. całkowitego budżetu Programu </w:t>
      </w:r>
      <w:r w:rsidRPr="004E5A5B">
        <w:rPr>
          <w:rFonts w:asciiTheme="minorHAnsi" w:hAnsiTheme="minorHAnsi" w:cstheme="minorHAnsi"/>
          <w:spacing w:val="-4"/>
          <w:lang w:val="pl"/>
        </w:rPr>
        <w:t xml:space="preserve">zostanie przeznaczone </w:t>
      </w:r>
      <w:r w:rsidRPr="004E5A5B">
        <w:rPr>
          <w:rFonts w:asciiTheme="minorHAnsi" w:hAnsiTheme="minorHAnsi" w:cstheme="minorHAnsi"/>
          <w:lang w:val="pl"/>
        </w:rPr>
        <w:t>na komunikację i widoczność w latach 2021–2029. Kwoty na poszczególne działania komunikacyjne realizowane przez instytucje Programu zostaną podane w Rocznych Planach Informacyjnych i Komunikacyjnych.</w:t>
      </w:r>
    </w:p>
    <w:p w14:paraId="1D05589A" w14:textId="5FD02FFE" w:rsidR="009C2A16" w:rsidRPr="004E5A5B" w:rsidRDefault="009C2A16" w:rsidP="00DA6B71">
      <w:pPr>
        <w:spacing w:after="120" w:line="360" w:lineRule="auto"/>
        <w:rPr>
          <w:rFonts w:asciiTheme="minorHAnsi" w:hAnsiTheme="minorHAnsi" w:cstheme="minorHAnsi"/>
          <w:b/>
          <w:bCs/>
          <w:lang w:val="pl-PL"/>
        </w:rPr>
      </w:pPr>
      <w:r w:rsidRPr="004E5A5B">
        <w:rPr>
          <w:rFonts w:asciiTheme="minorHAnsi" w:hAnsiTheme="minorHAnsi" w:cstheme="minorHAnsi"/>
          <w:b/>
          <w:bCs/>
          <w:lang w:val="pl"/>
        </w:rPr>
        <w:t>Monitorowanie i ocena</w:t>
      </w:r>
    </w:p>
    <w:p w14:paraId="7124CFC1" w14:textId="77777777" w:rsidR="009C2A16" w:rsidRPr="004E5A5B" w:rsidRDefault="009C2A16" w:rsidP="00DA6B71">
      <w:pPr>
        <w:spacing w:after="120" w:line="360" w:lineRule="auto"/>
        <w:rPr>
          <w:rFonts w:asciiTheme="minorHAnsi" w:hAnsiTheme="minorHAnsi" w:cstheme="minorHAnsi"/>
          <w:lang w:val="pl-PL"/>
        </w:rPr>
      </w:pPr>
      <w:r w:rsidRPr="004E5A5B">
        <w:rPr>
          <w:rFonts w:asciiTheme="minorHAnsi" w:hAnsiTheme="minorHAnsi" w:cstheme="minorHAnsi"/>
          <w:lang w:val="pl"/>
        </w:rPr>
        <w:t xml:space="preserve">Działania dot. komunikacji i widoczności będą regularnie poddawane ocenie zewnętrznej lub wewnętrznej oraz omawiane i zatwierdzane przez MC. Dane do oceny będą pochodzić z ankiet, statystyk </w:t>
      </w:r>
      <w:r w:rsidRPr="004E5A5B">
        <w:rPr>
          <w:rFonts w:asciiTheme="minorHAnsi" w:hAnsiTheme="minorHAnsi" w:cstheme="minorHAnsi"/>
          <w:lang w:val="pl"/>
        </w:rPr>
        <w:lastRenderedPageBreak/>
        <w:t xml:space="preserve">wewnętrznych lub analiz stron internetowych. </w:t>
      </w:r>
      <w:r w:rsidRPr="004E5A5B">
        <w:rPr>
          <w:rFonts w:asciiTheme="minorHAnsi" w:hAnsiTheme="minorHAnsi" w:cstheme="minorHAnsi"/>
          <w:spacing w:val="-2"/>
          <w:lang w:val="pl"/>
        </w:rPr>
        <w:t xml:space="preserve"> Następujące wskaźniki produktu i </w:t>
      </w:r>
      <w:r w:rsidRPr="004E5A5B">
        <w:rPr>
          <w:rFonts w:asciiTheme="minorHAnsi" w:hAnsiTheme="minorHAnsi" w:cstheme="minorHAnsi"/>
          <w:lang w:val="pl"/>
        </w:rPr>
        <w:t>rezultatu będą mierzyć postępy i osiągnięcia:</w:t>
      </w:r>
    </w:p>
    <w:p w14:paraId="2C4307B7" w14:textId="77777777" w:rsidR="009C2A16" w:rsidRPr="004E5A5B" w:rsidRDefault="009C2A16" w:rsidP="00CF4EEF">
      <w:pPr>
        <w:spacing w:after="120" w:line="360" w:lineRule="auto"/>
        <w:contextualSpacing/>
        <w:rPr>
          <w:rFonts w:asciiTheme="minorHAnsi" w:hAnsiTheme="minorHAnsi" w:cstheme="minorHAnsi"/>
          <w:lang w:val="pl-PL"/>
        </w:rPr>
      </w:pPr>
      <w:r w:rsidRPr="004E5A5B">
        <w:rPr>
          <w:rFonts w:asciiTheme="minorHAnsi" w:hAnsiTheme="minorHAnsi" w:cstheme="minorHAnsi"/>
          <w:u w:val="single"/>
          <w:lang w:val="pl"/>
        </w:rPr>
        <w:t>Etap przygotowawczy</w:t>
      </w:r>
    </w:p>
    <w:p w14:paraId="228BC0D6" w14:textId="77777777" w:rsidR="009C2A16" w:rsidRPr="004E5A5B" w:rsidRDefault="009C2A16" w:rsidP="00CF4EEF">
      <w:pPr>
        <w:spacing w:after="120" w:line="360" w:lineRule="auto"/>
        <w:contextualSpacing/>
        <w:rPr>
          <w:rFonts w:asciiTheme="minorHAnsi" w:hAnsiTheme="minorHAnsi" w:cstheme="minorHAnsi"/>
          <w:lang w:val="pl-PL"/>
        </w:rPr>
      </w:pPr>
      <w:r w:rsidRPr="004E5A5B">
        <w:rPr>
          <w:rFonts w:asciiTheme="minorHAnsi" w:hAnsiTheme="minorHAnsi" w:cstheme="minorHAnsi"/>
          <w:lang w:val="pl"/>
        </w:rPr>
        <w:t>Dane wyjściowe: liczba odwiedzin na stronie internetowej, zaangażowanie w media społecznościowe/media tradycyjne i internetowe, udział w wydarzeniach, liczba publikacji, zaangażowanie sieciowe (statystyki i analizy);</w:t>
      </w:r>
    </w:p>
    <w:p w14:paraId="6671A4E9" w14:textId="457B77F7" w:rsidR="009C2A16" w:rsidRPr="004E5A5B" w:rsidRDefault="009C2A16" w:rsidP="00CF4EEF">
      <w:pPr>
        <w:spacing w:after="120" w:line="360" w:lineRule="auto"/>
        <w:contextualSpacing/>
        <w:rPr>
          <w:rFonts w:asciiTheme="minorHAnsi" w:hAnsiTheme="minorHAnsi" w:cstheme="minorHAnsi"/>
          <w:lang w:val="pl"/>
        </w:rPr>
      </w:pPr>
      <w:r w:rsidRPr="004E5A5B">
        <w:rPr>
          <w:rFonts w:asciiTheme="minorHAnsi" w:hAnsiTheme="minorHAnsi" w:cstheme="minorHAnsi"/>
          <w:lang w:val="pl"/>
        </w:rPr>
        <w:t>Rezultat: zainteresowanie potencjalnych beneficjentów realizacją projektów transgranicznych (badanie);</w:t>
      </w:r>
    </w:p>
    <w:p w14:paraId="2CB61D5E" w14:textId="77777777" w:rsidR="00CF4EEF" w:rsidRPr="004E5A5B" w:rsidRDefault="00CF4EEF" w:rsidP="00CF4EEF">
      <w:pPr>
        <w:spacing w:after="120" w:line="360" w:lineRule="auto"/>
        <w:contextualSpacing/>
        <w:rPr>
          <w:rFonts w:asciiTheme="minorHAnsi" w:hAnsiTheme="minorHAnsi" w:cstheme="minorHAnsi"/>
          <w:sz w:val="8"/>
          <w:szCs w:val="8"/>
          <w:lang w:val="pl-PL"/>
        </w:rPr>
      </w:pPr>
    </w:p>
    <w:p w14:paraId="30D07050" w14:textId="77777777" w:rsidR="009C2A16" w:rsidRPr="004E5A5B" w:rsidRDefault="009C2A16" w:rsidP="00CF4EEF">
      <w:pPr>
        <w:spacing w:after="120" w:line="360" w:lineRule="auto"/>
        <w:contextualSpacing/>
        <w:rPr>
          <w:rFonts w:asciiTheme="minorHAnsi" w:hAnsiTheme="minorHAnsi" w:cstheme="minorHAnsi"/>
          <w:lang w:val="pl-PL"/>
        </w:rPr>
      </w:pPr>
      <w:r w:rsidRPr="004E5A5B">
        <w:rPr>
          <w:rFonts w:asciiTheme="minorHAnsi" w:hAnsiTheme="minorHAnsi" w:cstheme="minorHAnsi"/>
          <w:u w:val="single"/>
          <w:lang w:val="pl"/>
        </w:rPr>
        <w:t>Etap realizacji</w:t>
      </w:r>
    </w:p>
    <w:p w14:paraId="47717598" w14:textId="77777777" w:rsidR="009C2A16" w:rsidRPr="004E5A5B" w:rsidRDefault="009C2A16" w:rsidP="00CF4EEF">
      <w:pPr>
        <w:spacing w:after="120" w:line="360" w:lineRule="auto"/>
        <w:contextualSpacing/>
        <w:rPr>
          <w:rFonts w:asciiTheme="minorHAnsi" w:hAnsiTheme="minorHAnsi" w:cstheme="minorHAnsi"/>
          <w:lang w:val="pl-PL"/>
        </w:rPr>
      </w:pPr>
      <w:r w:rsidRPr="004E5A5B">
        <w:rPr>
          <w:rFonts w:asciiTheme="minorHAnsi" w:hAnsiTheme="minorHAnsi" w:cstheme="minorHAnsi"/>
          <w:lang w:val="pl"/>
        </w:rPr>
        <w:t>Dane wyjściowe: liczba odwiedzin na stronie internetowej, zaangażowanie w media społecznościowe/media tradycyjne i internetowe, udział w wydarzeniach, liczba publikacji, zaangażowanie sieciowe (statystyki i analizy);</w:t>
      </w:r>
    </w:p>
    <w:p w14:paraId="66B91B76" w14:textId="6191626F" w:rsidR="009C2A16" w:rsidRPr="004E5A5B" w:rsidRDefault="009C2A16" w:rsidP="00CF4EEF">
      <w:pPr>
        <w:spacing w:after="120" w:line="360" w:lineRule="auto"/>
        <w:contextualSpacing/>
        <w:rPr>
          <w:rFonts w:asciiTheme="minorHAnsi" w:hAnsiTheme="minorHAnsi" w:cstheme="minorHAnsi"/>
          <w:lang w:val="pl"/>
        </w:rPr>
      </w:pPr>
      <w:r w:rsidRPr="004E5A5B">
        <w:rPr>
          <w:rFonts w:asciiTheme="minorHAnsi" w:hAnsiTheme="minorHAnsi" w:cstheme="minorHAnsi"/>
          <w:lang w:val="pl"/>
        </w:rPr>
        <w:t>Rezultat: zadowolenie beneficjenta z informacji i wsparcia udzielonego przez Program oraz pozytywne nastawienie do Programu (ankieta);</w:t>
      </w:r>
    </w:p>
    <w:p w14:paraId="217A1A83" w14:textId="77777777" w:rsidR="00CF4EEF" w:rsidRPr="004E5A5B" w:rsidRDefault="00CF4EEF" w:rsidP="00CF4EEF">
      <w:pPr>
        <w:spacing w:after="120" w:line="360" w:lineRule="auto"/>
        <w:contextualSpacing/>
        <w:rPr>
          <w:rFonts w:asciiTheme="minorHAnsi" w:hAnsiTheme="minorHAnsi" w:cstheme="minorHAnsi"/>
          <w:sz w:val="8"/>
          <w:szCs w:val="8"/>
          <w:lang w:val="pl-PL"/>
        </w:rPr>
      </w:pPr>
    </w:p>
    <w:p w14:paraId="665F7680" w14:textId="77777777" w:rsidR="009C2A16" w:rsidRPr="004E5A5B" w:rsidRDefault="009C2A16" w:rsidP="00CF4EEF">
      <w:pPr>
        <w:spacing w:after="120" w:line="360" w:lineRule="auto"/>
        <w:contextualSpacing/>
        <w:rPr>
          <w:rFonts w:asciiTheme="minorHAnsi" w:hAnsiTheme="minorHAnsi" w:cstheme="minorHAnsi"/>
          <w:lang w:val="pl-PL"/>
        </w:rPr>
      </w:pPr>
      <w:r w:rsidRPr="004E5A5B">
        <w:rPr>
          <w:rFonts w:asciiTheme="minorHAnsi" w:hAnsiTheme="minorHAnsi" w:cstheme="minorHAnsi"/>
          <w:u w:val="single"/>
          <w:lang w:val="pl"/>
        </w:rPr>
        <w:t>Etap wyników</w:t>
      </w:r>
    </w:p>
    <w:p w14:paraId="7751F745" w14:textId="77777777" w:rsidR="009C2A16" w:rsidRPr="004E5A5B" w:rsidRDefault="009C2A16" w:rsidP="00CF4EEF">
      <w:pPr>
        <w:spacing w:after="120" w:line="360" w:lineRule="auto"/>
        <w:contextualSpacing/>
        <w:rPr>
          <w:rFonts w:asciiTheme="minorHAnsi" w:hAnsiTheme="minorHAnsi" w:cstheme="minorHAnsi"/>
          <w:lang w:val="pl-PL"/>
        </w:rPr>
      </w:pPr>
      <w:r w:rsidRPr="004E5A5B">
        <w:rPr>
          <w:rFonts w:asciiTheme="minorHAnsi" w:hAnsiTheme="minorHAnsi" w:cstheme="minorHAnsi"/>
          <w:lang w:val="pl"/>
        </w:rPr>
        <w:t>Dane wyjściowe: liczba odwiedzin na stronie internetowej, zaangażowanie w mediach społecznościowych //media tradycyjne i internetowe, udział w wydarzeniach, liczba publikacji, zaangażowanie sieciowe (statystyki i analizy);</w:t>
      </w:r>
    </w:p>
    <w:p w14:paraId="1E880C0D" w14:textId="77777777" w:rsidR="009C2A16" w:rsidRPr="004E5A5B" w:rsidRDefault="009C2A16" w:rsidP="00CF4EEF">
      <w:pPr>
        <w:spacing w:after="120" w:line="360" w:lineRule="auto"/>
        <w:contextualSpacing/>
        <w:rPr>
          <w:rFonts w:asciiTheme="minorHAnsi" w:hAnsiTheme="minorHAnsi" w:cstheme="minorHAnsi"/>
          <w:lang w:val="pl-PL"/>
        </w:rPr>
      </w:pPr>
      <w:r w:rsidRPr="004E5A5B">
        <w:rPr>
          <w:rFonts w:asciiTheme="minorHAnsi" w:hAnsiTheme="minorHAnsi" w:cstheme="minorHAnsi"/>
          <w:lang w:val="pl"/>
        </w:rPr>
        <w:t>Rezultat: zwiększenie świadomości społecznej na temat programu, jego wyników i wpływu (badanie).</w:t>
      </w:r>
    </w:p>
    <w:p w14:paraId="64431D78" w14:textId="77777777" w:rsidR="009C2A16" w:rsidRPr="004E5A5B" w:rsidRDefault="009C2A16" w:rsidP="00CF4EEF">
      <w:pPr>
        <w:spacing w:after="120" w:line="360" w:lineRule="auto"/>
        <w:contextualSpacing/>
        <w:rPr>
          <w:rFonts w:asciiTheme="minorHAnsi" w:hAnsiTheme="minorHAnsi" w:cstheme="minorHAnsi"/>
          <w:lang w:val="pl-PL"/>
        </w:rPr>
      </w:pPr>
      <w:r w:rsidRPr="004E5A5B">
        <w:rPr>
          <w:rFonts w:asciiTheme="minorHAnsi" w:hAnsiTheme="minorHAnsi" w:cstheme="minorHAnsi"/>
          <w:lang w:val="pl"/>
        </w:rPr>
        <w:t>Roczne plany informacyjne i komunikacyjne mogą dodatkowo określać wskaźniki.</w:t>
      </w:r>
    </w:p>
    <w:p w14:paraId="51513FDE" w14:textId="32665D71" w:rsidR="00CF4EEF" w:rsidRPr="004E5A5B" w:rsidRDefault="009C2A16" w:rsidP="00DA6B71">
      <w:pPr>
        <w:spacing w:after="120" w:line="360" w:lineRule="auto"/>
        <w:contextualSpacing/>
        <w:rPr>
          <w:rFonts w:asciiTheme="minorHAnsi" w:hAnsiTheme="minorHAnsi" w:cstheme="minorHAnsi"/>
          <w:color w:val="000000"/>
          <w:lang w:val="pl-PL"/>
        </w:rPr>
      </w:pPr>
      <w:r w:rsidRPr="004E5A5B">
        <w:rPr>
          <w:rFonts w:asciiTheme="minorHAnsi" w:hAnsiTheme="minorHAnsi" w:cstheme="minorHAnsi"/>
          <w:lang w:val="pl"/>
        </w:rPr>
        <w:t>Ocena strategii komunikacyjnej będzie częścią ogólnych działań ewaluacyjnych programu.</w:t>
      </w:r>
    </w:p>
    <w:p w14:paraId="2140E442" w14:textId="10BE462A" w:rsidR="009626DA" w:rsidRPr="004E5A5B" w:rsidRDefault="006359A6" w:rsidP="00DA6B71">
      <w:pPr>
        <w:pStyle w:val="Default"/>
        <w:spacing w:line="276" w:lineRule="auto"/>
        <w:contextualSpacing/>
        <w:outlineLvl w:val="0"/>
        <w:rPr>
          <w:rFonts w:asciiTheme="minorHAnsi" w:hAnsiTheme="minorHAnsi" w:cstheme="minorHAnsi"/>
          <w:b/>
          <w:bCs/>
        </w:rPr>
      </w:pPr>
      <w:bookmarkStart w:id="270" w:name="_Toc95731605"/>
      <w:bookmarkStart w:id="271" w:name="_Toc103145857"/>
      <w:r w:rsidRPr="004E5A5B">
        <w:rPr>
          <w:rFonts w:asciiTheme="minorHAnsi" w:hAnsiTheme="minorHAnsi" w:cstheme="minorHAnsi"/>
          <w:b/>
          <w:bCs/>
          <w:lang w:val="pl"/>
        </w:rPr>
        <w:t xml:space="preserve">6. </w:t>
      </w:r>
      <w:r w:rsidR="009626DA" w:rsidRPr="004E5A5B">
        <w:rPr>
          <w:rFonts w:asciiTheme="minorHAnsi" w:hAnsiTheme="minorHAnsi" w:cstheme="minorHAnsi"/>
          <w:b/>
          <w:bCs/>
        </w:rPr>
        <w:t>Wskazanie wsparcia dla projektów o małej skali, w tym małych projektów w ramach funduszy małych projektów</w:t>
      </w:r>
      <w:bookmarkEnd w:id="271"/>
    </w:p>
    <w:bookmarkEnd w:id="270"/>
    <w:p w14:paraId="46945CE1" w14:textId="77777777" w:rsidR="00956562" w:rsidRPr="004E5A5B" w:rsidRDefault="002F367F">
      <w:pPr>
        <w:spacing w:before="100"/>
        <w:rPr>
          <w:rFonts w:asciiTheme="minorHAnsi" w:hAnsiTheme="minorHAnsi" w:cstheme="minorHAnsi"/>
          <w:color w:val="C0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art. 17 ust. 3 lit. i), art. 24</w:t>
      </w:r>
      <w:r w:rsidR="00996729" w:rsidRPr="004E5A5B">
        <w:rPr>
          <w:rFonts w:asciiTheme="minorHAnsi" w:hAnsiTheme="minorHAnsi" w:cstheme="minorHAnsi"/>
          <w:color w:val="C00000"/>
          <w:lang w:val="pl"/>
        </w:rPr>
        <w:t xml:space="preserve"> </w:t>
      </w:r>
    </w:p>
    <w:p w14:paraId="123B5F31" w14:textId="1C1B792A" w:rsidR="00CF4EEF" w:rsidRPr="004E5A5B" w:rsidRDefault="00956562" w:rsidP="00DA6B71">
      <w:pPr>
        <w:spacing w:before="100" w:after="240"/>
        <w:rPr>
          <w:rFonts w:asciiTheme="minorHAnsi" w:hAnsiTheme="minorHAnsi" w:cstheme="minorHAnsi"/>
          <w:color w:val="FF0000"/>
          <w:lang w:val="pl-PL"/>
        </w:rPr>
      </w:pPr>
      <w:r w:rsidRPr="004E5A5B">
        <w:rPr>
          <w:rFonts w:asciiTheme="minorHAnsi" w:hAnsiTheme="minorHAnsi" w:cstheme="minorHAnsi"/>
          <w:color w:val="C00000"/>
          <w:lang w:val="pl"/>
        </w:rPr>
        <w:t>P</w:t>
      </w:r>
      <w:r w:rsidR="00996729" w:rsidRPr="004E5A5B">
        <w:rPr>
          <w:rFonts w:asciiTheme="minorHAnsi" w:hAnsiTheme="minorHAnsi" w:cstheme="minorHAnsi"/>
          <w:color w:val="C00000"/>
          <w:lang w:val="pl"/>
        </w:rPr>
        <w:t>ole tekstowe [7000]</w:t>
      </w:r>
    </w:p>
    <w:p w14:paraId="0ABF8464" w14:textId="77777777" w:rsidR="00CF4EEF" w:rsidRPr="004E5A5B" w:rsidRDefault="00CF4EEF" w:rsidP="00DA6B71">
      <w:pPr>
        <w:spacing w:after="240" w:line="360" w:lineRule="auto"/>
        <w:rPr>
          <w:rFonts w:asciiTheme="minorHAnsi" w:hAnsiTheme="minorHAnsi" w:cstheme="minorHAnsi"/>
          <w:b/>
          <w:lang w:val="pl-PL"/>
        </w:rPr>
      </w:pPr>
      <w:r w:rsidRPr="004E5A5B">
        <w:rPr>
          <w:rFonts w:asciiTheme="minorHAnsi" w:hAnsiTheme="minorHAnsi" w:cstheme="minorHAnsi"/>
          <w:b/>
          <w:lang w:val="pl"/>
        </w:rPr>
        <w:t xml:space="preserve">Główne założenia </w:t>
      </w:r>
    </w:p>
    <w:p w14:paraId="5FF0140D" w14:textId="77777777" w:rsidR="00CF4EEF" w:rsidRPr="004E5A5B" w:rsidRDefault="00CF4EEF" w:rsidP="00CF4EEF">
      <w:pPr>
        <w:spacing w:line="360" w:lineRule="auto"/>
        <w:contextualSpacing/>
        <w:rPr>
          <w:rFonts w:asciiTheme="minorHAnsi" w:hAnsiTheme="minorHAnsi" w:cstheme="minorHAnsi"/>
          <w:lang w:val="pl-PL"/>
        </w:rPr>
      </w:pPr>
      <w:r w:rsidRPr="004E5A5B">
        <w:rPr>
          <w:rFonts w:asciiTheme="minorHAnsi" w:hAnsiTheme="minorHAnsi" w:cstheme="minorHAnsi"/>
          <w:lang w:val="pl"/>
        </w:rPr>
        <w:t xml:space="preserve">Program będzie wspierał integrację transgraniczną opartą na inicjatywach międzyludzkich poprzez bezpośrednie finansowanie projektów na małą skalę (mikroprojektów) wybranych w ramach otwartego zaproszenia do składania wniosków. </w:t>
      </w:r>
    </w:p>
    <w:p w14:paraId="2269DAD4" w14:textId="5CC855B8" w:rsidR="00CF4EEF" w:rsidRPr="004E5A5B" w:rsidRDefault="00CF4EEF" w:rsidP="00DA6B71">
      <w:pPr>
        <w:shd w:val="clear" w:color="auto" w:fill="FFFFFF"/>
        <w:spacing w:line="360" w:lineRule="auto"/>
        <w:rPr>
          <w:rFonts w:asciiTheme="minorHAnsi" w:hAnsiTheme="minorHAnsi" w:cstheme="minorHAnsi"/>
          <w:lang w:val="pl-PL"/>
        </w:rPr>
      </w:pPr>
      <w:r w:rsidRPr="004E5A5B">
        <w:rPr>
          <w:rStyle w:val="ts-alignment-element"/>
          <w:rFonts w:asciiTheme="minorHAnsi" w:hAnsiTheme="minorHAnsi" w:cstheme="minorHAnsi"/>
          <w:lang w:val="pl-PL"/>
        </w:rPr>
        <w:t>Realizacja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funduszy</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małych projektów</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(art.</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25</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RW)</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może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być</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również</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możliwa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na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podstawie decyzji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Instytucji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Programu.</w:t>
      </w:r>
    </w:p>
    <w:p w14:paraId="51FCBAFA" w14:textId="77777777" w:rsidR="00CF4EEF" w:rsidRPr="004E5A5B" w:rsidRDefault="00CF4EEF" w:rsidP="00CF4EEF">
      <w:pPr>
        <w:spacing w:line="360" w:lineRule="auto"/>
        <w:contextualSpacing/>
        <w:rPr>
          <w:rFonts w:asciiTheme="minorHAnsi" w:eastAsiaTheme="minorHAnsi" w:hAnsiTheme="minorHAnsi" w:cstheme="minorHAnsi"/>
          <w:lang w:val="pl-PL"/>
        </w:rPr>
      </w:pPr>
      <w:r w:rsidRPr="004E5A5B">
        <w:rPr>
          <w:rFonts w:asciiTheme="minorHAnsi" w:hAnsiTheme="minorHAnsi" w:cstheme="minorHAnsi"/>
          <w:lang w:val="pl"/>
        </w:rPr>
        <w:t xml:space="preserve">Mikroprojekty są realizowane w ramach priorytetu "Współpraca" w ramach celu szczegółowego: Budowanie wzajemnego zaufania, w szczególności poprzez wspieranie działań ułatwiających kontakty międzyludzkie. </w:t>
      </w:r>
    </w:p>
    <w:p w14:paraId="2D9A6FC0" w14:textId="77777777" w:rsidR="00CF4EEF" w:rsidRPr="004E5A5B" w:rsidRDefault="00CF4EEF" w:rsidP="00CF4EEF">
      <w:pPr>
        <w:spacing w:line="360" w:lineRule="auto"/>
        <w:contextualSpacing/>
        <w:rPr>
          <w:rFonts w:asciiTheme="minorHAnsi" w:hAnsiTheme="minorHAnsi" w:cstheme="minorHAnsi"/>
          <w:lang w:val="en-GB"/>
        </w:rPr>
      </w:pPr>
      <w:r w:rsidRPr="004E5A5B">
        <w:rPr>
          <w:rFonts w:asciiTheme="minorHAnsi" w:hAnsiTheme="minorHAnsi" w:cstheme="minorHAnsi"/>
          <w:lang w:val="pl"/>
        </w:rPr>
        <w:lastRenderedPageBreak/>
        <w:t>Całkowity orientacyjny budżet mikroprojektów w ramach programu wynosi 9,6 mln EUR. Dotacja przyznana na mikroprojekt musi mieścić się pomiędzy:</w:t>
      </w:r>
    </w:p>
    <w:p w14:paraId="18BDECAC" w14:textId="77777777" w:rsidR="00CF4EEF" w:rsidRPr="004E5A5B" w:rsidRDefault="00CF4EEF" w:rsidP="00CF4EEF">
      <w:pPr>
        <w:pStyle w:val="Akapitzlist"/>
        <w:numPr>
          <w:ilvl w:val="0"/>
          <w:numId w:val="40"/>
        </w:numPr>
        <w:spacing w:line="360" w:lineRule="auto"/>
        <w:rPr>
          <w:rFonts w:asciiTheme="minorHAnsi" w:hAnsiTheme="minorHAnsi" w:cstheme="minorHAnsi"/>
          <w:lang w:val="en-GB"/>
        </w:rPr>
      </w:pPr>
      <w:r w:rsidRPr="004E5A5B">
        <w:rPr>
          <w:rFonts w:asciiTheme="minorHAnsi" w:hAnsiTheme="minorHAnsi" w:cstheme="minorHAnsi"/>
          <w:lang w:val="pl"/>
        </w:rPr>
        <w:t>minimalna kwota: 50 000 EUR,</w:t>
      </w:r>
    </w:p>
    <w:p w14:paraId="492D46BE" w14:textId="77777777" w:rsidR="00CF4EEF" w:rsidRPr="004E5A5B" w:rsidRDefault="00CF4EEF" w:rsidP="00CF4EEF">
      <w:pPr>
        <w:pStyle w:val="Akapitzlist"/>
        <w:numPr>
          <w:ilvl w:val="0"/>
          <w:numId w:val="40"/>
        </w:numPr>
        <w:spacing w:line="360" w:lineRule="auto"/>
        <w:rPr>
          <w:rFonts w:asciiTheme="minorHAnsi" w:hAnsiTheme="minorHAnsi" w:cstheme="minorHAnsi"/>
          <w:lang w:val="en-GB"/>
        </w:rPr>
      </w:pPr>
      <w:r w:rsidRPr="004E5A5B">
        <w:rPr>
          <w:rFonts w:asciiTheme="minorHAnsi" w:hAnsiTheme="minorHAnsi" w:cstheme="minorHAnsi"/>
          <w:lang w:val="pl"/>
        </w:rPr>
        <w:t>maksymalna kwota: 100 000 EUR.</w:t>
      </w:r>
    </w:p>
    <w:p w14:paraId="68FFD311" w14:textId="77777777" w:rsidR="00CF4EEF" w:rsidRPr="004E5A5B" w:rsidRDefault="00CF4EEF" w:rsidP="00CF4EEF">
      <w:pPr>
        <w:spacing w:line="360" w:lineRule="auto"/>
        <w:contextualSpacing/>
        <w:rPr>
          <w:rFonts w:asciiTheme="minorHAnsi" w:hAnsiTheme="minorHAnsi" w:cstheme="minorHAnsi"/>
          <w:lang w:val="pl-PL"/>
        </w:rPr>
      </w:pPr>
      <w:r w:rsidRPr="004E5A5B">
        <w:rPr>
          <w:rFonts w:asciiTheme="minorHAnsi" w:hAnsiTheme="minorHAnsi" w:cstheme="minorHAnsi"/>
          <w:lang w:val="pl"/>
        </w:rPr>
        <w:t>Żadna dotacja przyznana mikroprojektowi nie może przekroczyć 90 % całkowitych kosztów kwalifikowalnych tego projektu.</w:t>
      </w:r>
    </w:p>
    <w:p w14:paraId="39513088" w14:textId="77777777" w:rsidR="00CF4EEF" w:rsidRPr="004E5A5B" w:rsidRDefault="00CF4EEF" w:rsidP="00CF4EEF">
      <w:pPr>
        <w:spacing w:line="360" w:lineRule="auto"/>
        <w:contextualSpacing/>
        <w:rPr>
          <w:rFonts w:asciiTheme="minorHAnsi" w:hAnsiTheme="minorHAnsi" w:cstheme="minorHAnsi"/>
          <w:sz w:val="6"/>
          <w:szCs w:val="6"/>
          <w:lang w:val="pl-PL"/>
        </w:rPr>
      </w:pPr>
    </w:p>
    <w:p w14:paraId="7ABFA6D2" w14:textId="77777777" w:rsidR="00CF4EEF" w:rsidRPr="004E5A5B" w:rsidRDefault="00CF4EEF" w:rsidP="00CF4EEF">
      <w:pPr>
        <w:spacing w:line="360" w:lineRule="auto"/>
        <w:contextualSpacing/>
        <w:rPr>
          <w:rFonts w:asciiTheme="minorHAnsi" w:hAnsiTheme="minorHAnsi" w:cstheme="minorHAnsi"/>
          <w:lang w:val="en-GB"/>
        </w:rPr>
      </w:pPr>
      <w:r w:rsidRPr="004E5A5B">
        <w:rPr>
          <w:rFonts w:asciiTheme="minorHAnsi" w:hAnsiTheme="minorHAnsi" w:cstheme="minorHAnsi"/>
          <w:lang w:val="pl"/>
        </w:rPr>
        <w:t>Mikroprojekt to projekt PWT:</w:t>
      </w:r>
    </w:p>
    <w:p w14:paraId="256FC931" w14:textId="77777777" w:rsidR="00CF4EEF" w:rsidRPr="004E5A5B" w:rsidRDefault="00CF4EEF" w:rsidP="00CF4EEF">
      <w:pPr>
        <w:numPr>
          <w:ilvl w:val="0"/>
          <w:numId w:val="36"/>
        </w:numPr>
        <w:spacing w:line="360" w:lineRule="auto"/>
        <w:ind w:hanging="436"/>
        <w:contextualSpacing/>
        <w:rPr>
          <w:rFonts w:asciiTheme="minorHAnsi" w:hAnsiTheme="minorHAnsi" w:cstheme="minorHAnsi"/>
          <w:lang w:val="pl-PL"/>
        </w:rPr>
      </w:pPr>
      <w:r w:rsidRPr="004E5A5B">
        <w:rPr>
          <w:rFonts w:asciiTheme="minorHAnsi" w:hAnsiTheme="minorHAnsi" w:cstheme="minorHAnsi"/>
          <w:lang w:val="pl"/>
        </w:rPr>
        <w:t>w przypadku których wybór podlega zatwierdzeniu przez Komitet Monitorujący, proces zawierania umów i realizacji jest uproszczony w odniesieniu do regularnych projektów;</w:t>
      </w:r>
    </w:p>
    <w:p w14:paraId="4C861CDD" w14:textId="77777777" w:rsidR="00CF4EEF" w:rsidRPr="004E5A5B" w:rsidRDefault="00CF4EEF" w:rsidP="00CF4EEF">
      <w:pPr>
        <w:numPr>
          <w:ilvl w:val="0"/>
          <w:numId w:val="36"/>
        </w:numPr>
        <w:spacing w:line="360" w:lineRule="auto"/>
        <w:ind w:hanging="436"/>
        <w:contextualSpacing/>
        <w:rPr>
          <w:rFonts w:asciiTheme="minorHAnsi" w:hAnsiTheme="minorHAnsi" w:cstheme="minorHAnsi"/>
          <w:lang w:val="pl-PL"/>
        </w:rPr>
      </w:pPr>
      <w:r w:rsidRPr="004E5A5B">
        <w:rPr>
          <w:rFonts w:asciiTheme="minorHAnsi" w:hAnsiTheme="minorHAnsi" w:cstheme="minorHAnsi"/>
          <w:lang w:val="pl"/>
        </w:rPr>
        <w:t>który dysponuje rozsądnym budżetem opracowanym na podstawie kosztów uproszczonych;</w:t>
      </w:r>
    </w:p>
    <w:p w14:paraId="500E2FBD" w14:textId="77777777" w:rsidR="00CF4EEF" w:rsidRPr="004E5A5B" w:rsidRDefault="00CF4EEF" w:rsidP="00CF4EEF">
      <w:pPr>
        <w:numPr>
          <w:ilvl w:val="0"/>
          <w:numId w:val="36"/>
        </w:numPr>
        <w:spacing w:line="360" w:lineRule="auto"/>
        <w:ind w:hanging="436"/>
        <w:contextualSpacing/>
        <w:rPr>
          <w:rFonts w:asciiTheme="minorHAnsi" w:hAnsiTheme="minorHAnsi" w:cstheme="minorHAnsi"/>
          <w:lang w:val="pl-PL"/>
        </w:rPr>
      </w:pPr>
      <w:r w:rsidRPr="004E5A5B">
        <w:rPr>
          <w:rFonts w:asciiTheme="minorHAnsi" w:hAnsiTheme="minorHAnsi" w:cstheme="minorHAnsi"/>
          <w:lang w:val="pl"/>
        </w:rPr>
        <w:t>który ma być rozliczany na podstawie osiągnięcia wskaźników projektu;</w:t>
      </w:r>
    </w:p>
    <w:p w14:paraId="4B4A3D40" w14:textId="77777777" w:rsidR="00CF4EEF" w:rsidRPr="004E5A5B" w:rsidRDefault="00CF4EEF" w:rsidP="00CF4EEF">
      <w:pPr>
        <w:numPr>
          <w:ilvl w:val="0"/>
          <w:numId w:val="36"/>
        </w:numPr>
        <w:spacing w:line="360" w:lineRule="auto"/>
        <w:ind w:hanging="436"/>
        <w:contextualSpacing/>
        <w:rPr>
          <w:rFonts w:asciiTheme="minorHAnsi" w:hAnsiTheme="minorHAnsi" w:cstheme="minorHAnsi"/>
          <w:lang w:val="pl-PL"/>
        </w:rPr>
      </w:pPr>
      <w:r w:rsidRPr="004E5A5B">
        <w:rPr>
          <w:rFonts w:asciiTheme="minorHAnsi" w:hAnsiTheme="minorHAnsi" w:cstheme="minorHAnsi"/>
          <w:lang w:val="pl"/>
        </w:rPr>
        <w:t xml:space="preserve">w którym koszty inwestycji (roboty budowlane, </w:t>
      </w:r>
      <w:r w:rsidRPr="004E5A5B">
        <w:rPr>
          <w:rFonts w:asciiTheme="minorHAnsi" w:hAnsiTheme="minorHAnsi" w:cstheme="minorHAnsi"/>
          <w:lang w:val="pl" w:eastAsia="pl-PL"/>
        </w:rPr>
        <w:t>dostawy) i element infrastrukturalny mają charakter pomocniczy i nie</w:t>
      </w:r>
      <w:r w:rsidRPr="004E5A5B">
        <w:rPr>
          <w:rFonts w:asciiTheme="minorHAnsi" w:hAnsiTheme="minorHAnsi" w:cstheme="minorHAnsi"/>
          <w:lang w:val="pl"/>
        </w:rPr>
        <w:t xml:space="preserve"> przekraczają 30 % dotacji UE;</w:t>
      </w:r>
    </w:p>
    <w:p w14:paraId="33BF925A" w14:textId="77777777" w:rsidR="00CF4EEF" w:rsidRPr="004E5A5B" w:rsidRDefault="00CF4EEF" w:rsidP="00B963A1">
      <w:pPr>
        <w:numPr>
          <w:ilvl w:val="0"/>
          <w:numId w:val="35"/>
        </w:numPr>
        <w:spacing w:line="360" w:lineRule="auto"/>
        <w:contextualSpacing/>
        <w:rPr>
          <w:rFonts w:asciiTheme="minorHAnsi" w:hAnsiTheme="minorHAnsi" w:cstheme="minorHAnsi"/>
          <w:lang w:val="pl-PL" w:eastAsia="pl-PL"/>
        </w:rPr>
      </w:pPr>
      <w:r w:rsidRPr="004E5A5B">
        <w:rPr>
          <w:rFonts w:asciiTheme="minorHAnsi" w:hAnsiTheme="minorHAnsi" w:cstheme="minorHAnsi"/>
          <w:lang w:val="pl"/>
        </w:rPr>
        <w:t>który trwa nie dłużej niż 12 miesięcy, chyba że postanowiono inaczej;</w:t>
      </w:r>
    </w:p>
    <w:p w14:paraId="739AD00B" w14:textId="77777777" w:rsidR="00CF4EEF" w:rsidRPr="004E5A5B" w:rsidRDefault="00CF4EEF" w:rsidP="00296068">
      <w:pPr>
        <w:numPr>
          <w:ilvl w:val="0"/>
          <w:numId w:val="35"/>
        </w:numPr>
        <w:spacing w:line="360" w:lineRule="auto"/>
        <w:contextualSpacing/>
        <w:rPr>
          <w:rFonts w:asciiTheme="minorHAnsi" w:hAnsiTheme="minorHAnsi" w:cstheme="minorHAnsi"/>
          <w:lang w:val="pl-PL" w:eastAsia="pl-PL"/>
        </w:rPr>
      </w:pPr>
      <w:r w:rsidRPr="004E5A5B">
        <w:rPr>
          <w:rFonts w:asciiTheme="minorHAnsi" w:hAnsiTheme="minorHAnsi" w:cstheme="minorHAnsi"/>
          <w:lang w:val="pl" w:eastAsia="pl-PL"/>
        </w:rPr>
        <w:t>który przyczynia się do realizacji Programu i jego celów;</w:t>
      </w:r>
    </w:p>
    <w:p w14:paraId="3DC11A41" w14:textId="77777777" w:rsidR="00CF4EEF" w:rsidRPr="004E5A5B" w:rsidRDefault="00CF4EEF" w:rsidP="00360FFF">
      <w:pPr>
        <w:numPr>
          <w:ilvl w:val="0"/>
          <w:numId w:val="35"/>
        </w:numPr>
        <w:spacing w:line="360" w:lineRule="auto"/>
        <w:contextualSpacing/>
        <w:rPr>
          <w:rFonts w:asciiTheme="minorHAnsi" w:hAnsiTheme="minorHAnsi" w:cstheme="minorHAnsi"/>
          <w:lang w:val="pl-PL" w:eastAsia="pl-PL"/>
        </w:rPr>
      </w:pPr>
      <w:r w:rsidRPr="004E5A5B">
        <w:rPr>
          <w:rFonts w:asciiTheme="minorHAnsi" w:hAnsiTheme="minorHAnsi" w:cstheme="minorHAnsi"/>
          <w:lang w:val="pl" w:eastAsia="pl-PL"/>
        </w:rPr>
        <w:t>który ma silny i oczywisty aspekt transgraniczny;</w:t>
      </w:r>
    </w:p>
    <w:p w14:paraId="141D9E68" w14:textId="77777777" w:rsidR="00CF4EEF" w:rsidRPr="004E5A5B" w:rsidRDefault="00CF4EEF" w:rsidP="003E6F17">
      <w:pPr>
        <w:numPr>
          <w:ilvl w:val="0"/>
          <w:numId w:val="35"/>
        </w:numPr>
        <w:spacing w:line="360" w:lineRule="auto"/>
        <w:contextualSpacing/>
        <w:rPr>
          <w:rFonts w:asciiTheme="minorHAnsi" w:hAnsiTheme="minorHAnsi" w:cstheme="minorHAnsi"/>
          <w:lang w:val="pl-PL"/>
        </w:rPr>
      </w:pPr>
      <w:r w:rsidRPr="004E5A5B">
        <w:rPr>
          <w:rFonts w:asciiTheme="minorHAnsi" w:hAnsiTheme="minorHAnsi" w:cstheme="minorHAnsi"/>
          <w:lang w:val="pl" w:eastAsia="pl-PL"/>
        </w:rPr>
        <w:t>który jest gotowy do wdrożenia;</w:t>
      </w:r>
    </w:p>
    <w:p w14:paraId="33055134" w14:textId="164FF2AD" w:rsidR="00CF4EEF" w:rsidRPr="004E5A5B" w:rsidRDefault="00CF4EEF" w:rsidP="003E6F17">
      <w:pPr>
        <w:numPr>
          <w:ilvl w:val="0"/>
          <w:numId w:val="35"/>
        </w:numPr>
        <w:spacing w:line="360" w:lineRule="auto"/>
        <w:contextualSpacing/>
        <w:rPr>
          <w:rFonts w:asciiTheme="minorHAnsi" w:hAnsiTheme="minorHAnsi" w:cstheme="minorHAnsi"/>
          <w:lang w:val="en-GB"/>
        </w:rPr>
      </w:pPr>
      <w:r w:rsidRPr="004E5A5B">
        <w:rPr>
          <w:rFonts w:asciiTheme="minorHAnsi" w:hAnsiTheme="minorHAnsi" w:cstheme="minorHAnsi"/>
          <w:lang w:val="pl" w:eastAsia="pl-PL"/>
        </w:rPr>
        <w:t>który spełnia kryteria partnerstwa.</w:t>
      </w:r>
    </w:p>
    <w:p w14:paraId="34C949BE" w14:textId="0C8D48AB" w:rsidR="00CF4EEF" w:rsidRPr="004E5A5B" w:rsidRDefault="00CF4EEF" w:rsidP="00DA6B71">
      <w:pPr>
        <w:spacing w:before="100" w:line="360" w:lineRule="auto"/>
        <w:rPr>
          <w:rFonts w:asciiTheme="minorHAnsi" w:hAnsiTheme="minorHAnsi" w:cstheme="minorHAnsi"/>
          <w:color w:val="000000"/>
          <w:lang w:val="pl-PL"/>
        </w:rPr>
      </w:pPr>
      <w:r w:rsidRPr="004E5A5B">
        <w:rPr>
          <w:rFonts w:asciiTheme="minorHAnsi" w:hAnsiTheme="minorHAnsi" w:cstheme="minorHAnsi"/>
          <w:lang w:val="pl"/>
        </w:rPr>
        <w:t xml:space="preserve">Ma on na celu wsparcie </w:t>
      </w:r>
      <w:r w:rsidRPr="004E5A5B">
        <w:rPr>
          <w:rFonts w:asciiTheme="minorHAnsi" w:hAnsiTheme="minorHAnsi" w:cstheme="minorHAnsi"/>
          <w:lang w:val="pl" w:eastAsia="pl-PL"/>
        </w:rPr>
        <w:t>mikroprojektów oferujących</w:t>
      </w:r>
      <w:r w:rsidRPr="004E5A5B">
        <w:rPr>
          <w:rFonts w:asciiTheme="minorHAnsi" w:hAnsiTheme="minorHAnsi" w:cstheme="minorHAnsi"/>
          <w:lang w:val="pl"/>
        </w:rPr>
        <w:t xml:space="preserve"> głównie działania </w:t>
      </w:r>
      <w:proofErr w:type="spellStart"/>
      <w:r w:rsidRPr="004E5A5B">
        <w:rPr>
          <w:rFonts w:asciiTheme="minorHAnsi" w:hAnsiTheme="minorHAnsi" w:cstheme="minorHAnsi"/>
          <w:lang w:val="pl"/>
        </w:rPr>
        <w:t>nieinwestycyjne</w:t>
      </w:r>
      <w:proofErr w:type="spellEnd"/>
      <w:r w:rsidRPr="004E5A5B">
        <w:rPr>
          <w:rFonts w:asciiTheme="minorHAnsi" w:hAnsiTheme="minorHAnsi" w:cstheme="minorHAnsi"/>
          <w:lang w:val="pl"/>
        </w:rPr>
        <w:t xml:space="preserve"> promujące współpracę, budowanie nowych transgranicznych kontaktów obywatelskich, umożliwiające mieszkańcom wspólne tworzenie działań, wymianę dobrych praktyk w obszarze Programu, wymianę doświadczeń i inicjatyw społecznych związanych m.in. z edukacją, sztuką, kulturą, turystyką, środowiskiem, dziedzictwem.  Wspierane będą wydarzenia turystyczne i kulturalne, promocja i kultywowanie wspólnych tradycji obszarów pogranicza, szkolenia, konferencje, spotkania, warsztaty, współpraca transgraniczna między szkołami i uczelniami wyższymi, organizacjami pozarządowymi, administracją publiczną, ośrodkami badawczymi i naukowymi, podmiotami kultury itp. Stworzone zostaną korzystne warunki w celu ułatwienia wzajemnych kontaktów między społecznościami i instytucjami  sąsiadującymi ze sobą, w tym działań integracyjnych. W ramach mikroprojektów będą realizowane projekty koncentrujące się na transferze innowacyjnych rozwiązań, innych działaniach związanych z różnorodnością kulturową, a także rozwojem społeczności lokalnych. </w:t>
      </w:r>
    </w:p>
    <w:p w14:paraId="7DFB970C" w14:textId="1339A06B" w:rsidR="00A77B3E" w:rsidRPr="004E5A5B" w:rsidRDefault="006359A6" w:rsidP="00CF4EEF">
      <w:pPr>
        <w:pStyle w:val="Nagwek1"/>
        <w:spacing w:before="100" w:after="0" w:line="360" w:lineRule="auto"/>
        <w:rPr>
          <w:rFonts w:asciiTheme="minorHAnsi" w:hAnsiTheme="minorHAnsi" w:cstheme="minorHAnsi"/>
          <w:bCs w:val="0"/>
          <w:color w:val="000000"/>
          <w:sz w:val="24"/>
          <w:szCs w:val="24"/>
          <w:lang w:val="pl-PL"/>
        </w:rPr>
      </w:pPr>
      <w:bookmarkStart w:id="272" w:name="_Toc95731606"/>
      <w:bookmarkStart w:id="273" w:name="_Toc103145858"/>
      <w:r w:rsidRPr="004E5A5B">
        <w:rPr>
          <w:rFonts w:asciiTheme="minorHAnsi" w:hAnsiTheme="minorHAnsi" w:cstheme="minorHAnsi"/>
          <w:bCs w:val="0"/>
          <w:color w:val="000000"/>
          <w:sz w:val="24"/>
          <w:szCs w:val="24"/>
          <w:lang w:val="pl"/>
        </w:rPr>
        <w:t>7. Przepisy wykonawcze</w:t>
      </w:r>
      <w:bookmarkEnd w:id="272"/>
      <w:bookmarkEnd w:id="273"/>
    </w:p>
    <w:p w14:paraId="37DEA2D8" w14:textId="394D698B" w:rsidR="00A77B3E" w:rsidRPr="004E5A5B" w:rsidRDefault="006359A6">
      <w:pPr>
        <w:pStyle w:val="Nagwek2"/>
        <w:spacing w:before="100" w:after="0"/>
        <w:rPr>
          <w:rFonts w:asciiTheme="minorHAnsi" w:hAnsiTheme="minorHAnsi" w:cstheme="minorHAnsi"/>
          <w:bCs w:val="0"/>
          <w:i w:val="0"/>
          <w:color w:val="000000"/>
          <w:sz w:val="24"/>
          <w:szCs w:val="24"/>
          <w:lang w:val="pl-PL"/>
        </w:rPr>
      </w:pPr>
      <w:bookmarkStart w:id="274" w:name="_Toc95731607"/>
      <w:bookmarkStart w:id="275" w:name="_Toc103145859"/>
      <w:r w:rsidRPr="004E5A5B">
        <w:rPr>
          <w:rFonts w:asciiTheme="minorHAnsi" w:hAnsiTheme="minorHAnsi" w:cstheme="minorHAnsi"/>
          <w:bCs w:val="0"/>
          <w:i w:val="0"/>
          <w:color w:val="000000"/>
          <w:sz w:val="24"/>
          <w:szCs w:val="24"/>
          <w:lang w:val="pl"/>
        </w:rPr>
        <w:t>7.1. Instytucje program</w:t>
      </w:r>
      <w:bookmarkEnd w:id="274"/>
      <w:r w:rsidR="00365F69" w:rsidRPr="004E5A5B">
        <w:rPr>
          <w:rFonts w:asciiTheme="minorHAnsi" w:hAnsiTheme="minorHAnsi" w:cstheme="minorHAnsi"/>
          <w:bCs w:val="0"/>
          <w:i w:val="0"/>
          <w:color w:val="000000"/>
          <w:sz w:val="24"/>
          <w:szCs w:val="24"/>
          <w:lang w:val="pl"/>
        </w:rPr>
        <w:t>u</w:t>
      </w:r>
      <w:bookmarkEnd w:id="275"/>
    </w:p>
    <w:p w14:paraId="7319F921" w14:textId="1DF7D089" w:rsidR="00A77B3E" w:rsidRPr="004E5A5B" w:rsidRDefault="00140CE4">
      <w:pPr>
        <w:spacing w:before="100"/>
        <w:rPr>
          <w:rFonts w:asciiTheme="minorHAnsi" w:hAnsiTheme="minorHAnsi" w:cstheme="minorHAnsi"/>
          <w:color w:val="000000"/>
          <w:lang w:val="p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art. 17 ust. 6 lit. a)</w:t>
      </w:r>
    </w:p>
    <w:p w14:paraId="46775DD3" w14:textId="08F31FB7" w:rsidR="00A77B3E" w:rsidRPr="004E5A5B" w:rsidRDefault="006359A6" w:rsidP="006D022D">
      <w:pPr>
        <w:pStyle w:val="Nagwek3"/>
        <w:rPr>
          <w:rFonts w:asciiTheme="minorHAnsi" w:hAnsiTheme="minorHAnsi" w:cstheme="minorHAnsi"/>
          <w:b w:val="0"/>
          <w:i/>
          <w:color w:val="000000"/>
          <w:sz w:val="24"/>
          <w:szCs w:val="24"/>
        </w:rPr>
      </w:pPr>
      <w:bookmarkStart w:id="276" w:name="_Toc95731608"/>
      <w:bookmarkStart w:id="277" w:name="_Toc103145860"/>
      <w:r w:rsidRPr="004E5A5B">
        <w:rPr>
          <w:rFonts w:asciiTheme="minorHAnsi" w:hAnsiTheme="minorHAnsi" w:cstheme="minorHAnsi"/>
          <w:b w:val="0"/>
          <w:color w:val="000000"/>
          <w:sz w:val="24"/>
          <w:szCs w:val="24"/>
          <w:lang w:val="pl"/>
        </w:rPr>
        <w:lastRenderedPageBreak/>
        <w:t>Tabela nr 9</w:t>
      </w:r>
      <w:bookmarkEnd w:id="276"/>
      <w:bookmarkEnd w:id="277"/>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stytucje programu"/>
        <w:tblDescription w:val="Tabela wymienia instytucje programu: Zarządzającą, Audytową, Przedstawicieli grupy Audytorów oraz Instytucji na rzecz, której będą dokonywane płatności, wraz z adresem do korespondencji."/>
      </w:tblPr>
      <w:tblGrid>
        <w:gridCol w:w="2735"/>
        <w:gridCol w:w="2606"/>
        <w:gridCol w:w="1812"/>
        <w:gridCol w:w="2311"/>
      </w:tblGrid>
      <w:tr w:rsidR="007E7881" w:rsidRPr="004E5A5B" w14:paraId="4C23D35D" w14:textId="77777777" w:rsidTr="007E7881">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AF6CAC1" w14:textId="679D7ACB" w:rsidR="007E7881" w:rsidRPr="004E5A5B" w:rsidRDefault="007E7881">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Instytucje program</w:t>
            </w:r>
            <w:r w:rsidR="00E46602" w:rsidRPr="004E5A5B">
              <w:rPr>
                <w:rFonts w:asciiTheme="minorHAnsi" w:hAnsiTheme="minorHAnsi" w:cstheme="minorHAnsi"/>
                <w:color w:val="000000"/>
                <w:sz w:val="22"/>
                <w:szCs w:val="22"/>
                <w:lang w:val="pl"/>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8CD3225" w14:textId="77D1CED3" w:rsidR="007E7881" w:rsidRPr="004E5A5B" w:rsidRDefault="007E7881">
            <w:pPr>
              <w:spacing w:before="100"/>
              <w:jc w:val="center"/>
              <w:rPr>
                <w:rFonts w:asciiTheme="minorHAnsi" w:hAnsiTheme="minorHAnsi" w:cstheme="minorHAnsi"/>
                <w:color w:val="FF0000"/>
                <w:sz w:val="22"/>
                <w:szCs w:val="22"/>
              </w:rPr>
            </w:pPr>
            <w:r w:rsidRPr="004E5A5B">
              <w:rPr>
                <w:rFonts w:asciiTheme="minorHAnsi" w:hAnsiTheme="minorHAnsi" w:cstheme="minorHAnsi"/>
                <w:color w:val="000000"/>
                <w:sz w:val="22"/>
                <w:szCs w:val="22"/>
                <w:lang w:val="pl"/>
              </w:rPr>
              <w:t xml:space="preserve">Nazwa instytucji </w:t>
            </w:r>
            <w:r w:rsidRPr="004E5A5B">
              <w:rPr>
                <w:rFonts w:asciiTheme="minorHAnsi" w:hAnsiTheme="minorHAnsi" w:cstheme="minorHAnsi"/>
                <w:color w:val="C00000"/>
                <w:sz w:val="22"/>
                <w:szCs w:val="22"/>
                <w:lang w:val="pl"/>
              </w:rPr>
              <w:t>[255]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0C99D21" w14:textId="77777777" w:rsidR="0080026D" w:rsidRPr="004E5A5B" w:rsidRDefault="0080026D" w:rsidP="0080026D">
            <w:pPr>
              <w:pStyle w:val="Default"/>
              <w:rPr>
                <w:rFonts w:asciiTheme="minorHAnsi" w:hAnsiTheme="minorHAnsi" w:cstheme="minorHAnsi"/>
                <w:sz w:val="22"/>
                <w:szCs w:val="22"/>
              </w:rPr>
            </w:pPr>
          </w:p>
          <w:p w14:paraId="219DB031" w14:textId="77777777" w:rsidR="0080026D" w:rsidRPr="004E5A5B" w:rsidRDefault="0080026D" w:rsidP="0080026D">
            <w:pPr>
              <w:pStyle w:val="Default"/>
              <w:rPr>
                <w:rFonts w:asciiTheme="minorHAnsi" w:hAnsiTheme="minorHAnsi" w:cs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1692"/>
            </w:tblGrid>
            <w:tr w:rsidR="0080026D" w:rsidRPr="00742077" w14:paraId="0A8CE6CC" w14:textId="77777777">
              <w:trPr>
                <w:trHeight w:val="198"/>
              </w:trPr>
              <w:tc>
                <w:tcPr>
                  <w:tcW w:w="0" w:type="auto"/>
                </w:tcPr>
                <w:p w14:paraId="397CF9EE" w14:textId="77777777" w:rsidR="0080026D" w:rsidRPr="004E5A5B" w:rsidRDefault="0080026D" w:rsidP="0080026D">
                  <w:pPr>
                    <w:pStyle w:val="Default"/>
                    <w:rPr>
                      <w:rFonts w:asciiTheme="minorHAnsi" w:hAnsiTheme="minorHAnsi" w:cstheme="minorHAnsi"/>
                      <w:sz w:val="22"/>
                      <w:szCs w:val="22"/>
                    </w:rPr>
                  </w:pPr>
                  <w:r w:rsidRPr="004E5A5B">
                    <w:rPr>
                      <w:rFonts w:asciiTheme="minorHAnsi" w:hAnsiTheme="minorHAnsi" w:cstheme="minorHAnsi"/>
                      <w:sz w:val="22"/>
                      <w:szCs w:val="22"/>
                    </w:rPr>
                    <w:t xml:space="preserve">Imię i nazwisko osoby do kontaktów </w:t>
                  </w:r>
                </w:p>
              </w:tc>
            </w:tr>
          </w:tbl>
          <w:p w14:paraId="13097BCD" w14:textId="1F7C9A49" w:rsidR="007E7881" w:rsidRPr="004E5A5B" w:rsidRDefault="0080026D">
            <w:pPr>
              <w:spacing w:before="100"/>
              <w:jc w:val="center"/>
              <w:rPr>
                <w:rFonts w:asciiTheme="minorHAnsi" w:hAnsiTheme="minorHAnsi" w:cstheme="minorHAnsi"/>
                <w:color w:val="FF0000"/>
                <w:sz w:val="22"/>
                <w:szCs w:val="22"/>
              </w:rPr>
            </w:pPr>
            <w:r w:rsidRPr="004E5A5B" w:rsidDel="0080026D">
              <w:rPr>
                <w:rFonts w:asciiTheme="minorHAnsi" w:hAnsiTheme="minorHAnsi" w:cstheme="minorHAnsi"/>
                <w:color w:val="C00000"/>
                <w:sz w:val="22"/>
                <w:szCs w:val="22"/>
                <w:lang w:val="pl"/>
              </w:rPr>
              <w:t xml:space="preserve"> </w:t>
            </w:r>
            <w:r w:rsidR="007E7881" w:rsidRPr="004E5A5B">
              <w:rPr>
                <w:rFonts w:asciiTheme="minorHAnsi" w:hAnsiTheme="minorHAnsi" w:cstheme="minorHAnsi"/>
                <w:color w:val="C00000"/>
                <w:sz w:val="22"/>
                <w:szCs w:val="22"/>
                <w:lang w:val="pl"/>
              </w:rPr>
              <w:t>styku [200]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652A8D6" w14:textId="637E25C5" w:rsidR="007E7881" w:rsidRPr="004E5A5B" w:rsidRDefault="007E7881">
            <w:pPr>
              <w:spacing w:before="100"/>
              <w:rPr>
                <w:rFonts w:asciiTheme="minorHAnsi" w:hAnsiTheme="minorHAnsi" w:cstheme="minorHAnsi"/>
                <w:color w:val="FF0000"/>
                <w:sz w:val="22"/>
                <w:szCs w:val="22"/>
              </w:rPr>
            </w:pPr>
            <w:r w:rsidRPr="004E5A5B">
              <w:rPr>
                <w:rFonts w:asciiTheme="minorHAnsi" w:hAnsiTheme="minorHAnsi" w:cstheme="minorHAnsi"/>
                <w:color w:val="000000"/>
                <w:sz w:val="22"/>
                <w:szCs w:val="22"/>
                <w:lang w:val="pl"/>
              </w:rPr>
              <w:t xml:space="preserve">E-mail </w:t>
            </w:r>
            <w:r w:rsidRPr="004E5A5B">
              <w:rPr>
                <w:rFonts w:asciiTheme="minorHAnsi" w:hAnsiTheme="minorHAnsi" w:cstheme="minorHAnsi"/>
                <w:color w:val="C00000"/>
                <w:sz w:val="22"/>
                <w:szCs w:val="22"/>
                <w:lang w:val="pl"/>
              </w:rPr>
              <w:t>[200]</w:t>
            </w:r>
          </w:p>
        </w:tc>
      </w:tr>
      <w:tr w:rsidR="007E7881" w:rsidRPr="004E5A5B" w14:paraId="5CCD1F61" w14:textId="77777777" w:rsidTr="007E788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570646A" w14:textId="0FF6E442" w:rsidR="007E7881" w:rsidRPr="004E5A5B" w:rsidRDefault="003C416D">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 xml:space="preserve">Instytucja </w:t>
            </w:r>
            <w:r w:rsidR="007E7881" w:rsidRPr="004E5A5B">
              <w:rPr>
                <w:rFonts w:asciiTheme="minorHAnsi" w:hAnsiTheme="minorHAnsi" w:cstheme="minorHAnsi"/>
                <w:color w:val="000000"/>
                <w:sz w:val="22"/>
                <w:szCs w:val="22"/>
                <w:lang w:val="pl"/>
              </w:rPr>
              <w:t>Zarządzająca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3C8F0E1" w14:textId="0A37A283" w:rsidR="007E7881" w:rsidRPr="004E5A5B" w:rsidRDefault="007E7881">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Ministerstwo Funduszy i Polityki Regionalnej Rzeczypospolitej Polskiej ul. Wspólna 2/4 00-926 Warszawa Polska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CDAE53" w14:textId="77777777" w:rsidR="007E7881" w:rsidRPr="004E5A5B" w:rsidRDefault="007E7881">
            <w:pPr>
              <w:spacing w:before="100"/>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lang w:val="pl"/>
              </w:rPr>
              <w:t>Minister właściwy do spraw rozwoju regionalnego, Polska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A07802E" w14:textId="77777777" w:rsidR="007E7881" w:rsidRPr="004E5A5B" w:rsidRDefault="007E7881">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kancelaria@mfipr.gov.pl</w:t>
            </w:r>
          </w:p>
        </w:tc>
      </w:tr>
      <w:tr w:rsidR="002C5901" w:rsidRPr="00742077" w14:paraId="32DF2F48" w14:textId="77777777" w:rsidTr="007E788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562B549" w14:textId="77777777" w:rsidR="00FE38D1" w:rsidRPr="004E5A5B" w:rsidRDefault="00FE38D1" w:rsidP="00FE38D1">
            <w:pPr>
              <w:pStyle w:val="Default"/>
              <w:rPr>
                <w:rFonts w:asciiTheme="minorHAnsi" w:hAnsiTheme="minorHAnsi" w:cstheme="minorHAnsi"/>
                <w:sz w:val="22"/>
                <w:szCs w:val="22"/>
              </w:rPr>
            </w:pPr>
          </w:p>
          <w:p w14:paraId="76D1904D" w14:textId="77777777" w:rsidR="00FE38D1" w:rsidRPr="004E5A5B" w:rsidRDefault="00FE38D1" w:rsidP="00FE38D1">
            <w:pPr>
              <w:pStyle w:val="Default"/>
              <w:rPr>
                <w:rFonts w:asciiTheme="minorHAnsi" w:hAnsiTheme="minorHAnsi" w:cs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2615"/>
            </w:tblGrid>
            <w:tr w:rsidR="00FE38D1" w:rsidRPr="00742077" w14:paraId="09C0FD2F" w14:textId="77777777" w:rsidTr="00CF4EEF">
              <w:trPr>
                <w:trHeight w:val="435"/>
              </w:trPr>
              <w:tc>
                <w:tcPr>
                  <w:tcW w:w="0" w:type="auto"/>
                </w:tcPr>
                <w:p w14:paraId="6099DD05" w14:textId="77777777" w:rsidR="00FE38D1" w:rsidRPr="004E5A5B" w:rsidRDefault="00FE38D1" w:rsidP="00FE38D1">
                  <w:pPr>
                    <w:pStyle w:val="Default"/>
                    <w:rPr>
                      <w:rFonts w:asciiTheme="minorHAnsi" w:hAnsiTheme="minorHAnsi" w:cstheme="minorHAnsi"/>
                      <w:sz w:val="22"/>
                      <w:szCs w:val="22"/>
                    </w:rPr>
                  </w:pPr>
                  <w:r w:rsidRPr="004E5A5B">
                    <w:rPr>
                      <w:rFonts w:asciiTheme="minorHAnsi" w:hAnsiTheme="minorHAnsi" w:cstheme="minorHAnsi"/>
                      <w:sz w:val="22"/>
                      <w:szCs w:val="22"/>
                    </w:rPr>
                    <w:t>Instytucja krajowa (w odniesieniu do programów z udziałem państw trzecich lub krajów partnerskich, w zależności od przypadku)</w:t>
                  </w:r>
                </w:p>
              </w:tc>
            </w:tr>
          </w:tbl>
          <w:p w14:paraId="26A5FC74" w14:textId="3966A8D5" w:rsidR="002C5901" w:rsidRPr="004E5A5B" w:rsidRDefault="002C5901">
            <w:pPr>
              <w:spacing w:before="100"/>
              <w:rPr>
                <w:rFonts w:asciiTheme="minorHAnsi" w:hAnsiTheme="minorHAnsi" w:cstheme="minorHAnsi"/>
                <w:color w:val="000000"/>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0DF9A93" w14:textId="64CE3390" w:rsidR="00683F2A" w:rsidRPr="004E5A5B" w:rsidRDefault="00683F2A" w:rsidP="00683F2A">
            <w:pPr>
              <w:shd w:val="clear" w:color="auto" w:fill="FFFFFF"/>
              <w:rPr>
                <w:rFonts w:asciiTheme="minorHAnsi" w:hAnsiTheme="minorHAnsi" w:cstheme="minorHAnsi"/>
                <w:sz w:val="22"/>
                <w:szCs w:val="22"/>
              </w:rPr>
            </w:pPr>
            <w:r w:rsidRPr="004E5A5B">
              <w:rPr>
                <w:rStyle w:val="ts-alignment-element"/>
                <w:rFonts w:asciiTheme="minorHAnsi" w:hAnsiTheme="minorHAnsi" w:cstheme="minorHAnsi"/>
                <w:sz w:val="22"/>
                <w:szCs w:val="22"/>
              </w:rPr>
              <w:t>Sekretariat</w:t>
            </w:r>
            <w:r w:rsidRPr="004E5A5B">
              <w:rPr>
                <w:rFonts w:asciiTheme="minorHAnsi" w:hAnsiTheme="minorHAnsi" w:cstheme="minorHAnsi"/>
                <w:sz w:val="22"/>
                <w:szCs w:val="22"/>
              </w:rPr>
              <w:t xml:space="preserve"> </w:t>
            </w:r>
            <w:proofErr w:type="spellStart"/>
            <w:r w:rsidRPr="004E5A5B">
              <w:rPr>
                <w:rStyle w:val="ts-alignment-element"/>
                <w:rFonts w:asciiTheme="minorHAnsi" w:hAnsiTheme="minorHAnsi" w:cstheme="minorHAnsi"/>
                <w:sz w:val="22"/>
                <w:szCs w:val="22"/>
              </w:rPr>
              <w:t>Gabinetu</w:t>
            </w:r>
            <w:proofErr w:type="spellEnd"/>
            <w:r w:rsidRPr="004E5A5B">
              <w:rPr>
                <w:rFonts w:asciiTheme="minorHAnsi" w:hAnsiTheme="minorHAnsi" w:cstheme="minorHAnsi"/>
                <w:sz w:val="22"/>
                <w:szCs w:val="22"/>
              </w:rPr>
              <w:t xml:space="preserve"> </w:t>
            </w:r>
            <w:proofErr w:type="spellStart"/>
            <w:r w:rsidR="00601638" w:rsidRPr="004E5A5B">
              <w:rPr>
                <w:rFonts w:asciiTheme="minorHAnsi" w:hAnsiTheme="minorHAnsi" w:cstheme="minorHAnsi"/>
                <w:sz w:val="22"/>
                <w:szCs w:val="22"/>
              </w:rPr>
              <w:t>Ministrów</w:t>
            </w:r>
            <w:proofErr w:type="spellEnd"/>
            <w:r w:rsidR="00601638" w:rsidRPr="004E5A5B">
              <w:rPr>
                <w:rFonts w:asciiTheme="minorHAnsi" w:hAnsiTheme="minorHAnsi" w:cstheme="minorHAnsi"/>
                <w:sz w:val="22"/>
                <w:szCs w:val="22"/>
              </w:rPr>
              <w:t xml:space="preserve"> </w:t>
            </w:r>
            <w:proofErr w:type="spellStart"/>
            <w:r w:rsidRPr="004E5A5B">
              <w:rPr>
                <w:rStyle w:val="ts-alignment-element"/>
                <w:rFonts w:asciiTheme="minorHAnsi" w:hAnsiTheme="minorHAnsi" w:cstheme="minorHAnsi"/>
                <w:sz w:val="22"/>
                <w:szCs w:val="22"/>
              </w:rPr>
              <w:t>Ukrainy</w:t>
            </w:r>
            <w:proofErr w:type="spellEnd"/>
          </w:p>
          <w:p w14:paraId="48D2B1BA" w14:textId="7D5782DF" w:rsidR="00BC06FB" w:rsidRPr="004E5A5B" w:rsidRDefault="00BC06FB" w:rsidP="00EF20D5">
            <w:pPr>
              <w:jc w:val="center"/>
              <w:rPr>
                <w:rFonts w:asciiTheme="minorHAnsi" w:hAnsiTheme="minorHAnsi" w:cstheme="minorHAnsi"/>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4C5A6AD" w14:textId="3593A90F" w:rsidR="00356065" w:rsidRPr="004E5A5B" w:rsidRDefault="00601638" w:rsidP="00356065">
            <w:pPr>
              <w:shd w:val="clear" w:color="auto" w:fill="FFFFFF"/>
              <w:rPr>
                <w:rFonts w:asciiTheme="minorHAnsi" w:hAnsiTheme="minorHAnsi" w:cstheme="minorHAnsi"/>
                <w:sz w:val="22"/>
                <w:szCs w:val="22"/>
                <w:lang w:val="pl-PL"/>
              </w:rPr>
            </w:pPr>
            <w:r w:rsidRPr="004E5A5B">
              <w:rPr>
                <w:rStyle w:val="ts-alignment-element"/>
                <w:rFonts w:asciiTheme="minorHAnsi" w:hAnsiTheme="minorHAnsi" w:cstheme="minorHAnsi"/>
                <w:sz w:val="22"/>
                <w:szCs w:val="22"/>
                <w:lang w:val="pl-PL"/>
              </w:rPr>
              <w:t xml:space="preserve">Zastępca </w:t>
            </w:r>
            <w:r w:rsidR="00356065" w:rsidRPr="004E5A5B">
              <w:rPr>
                <w:rStyle w:val="ts-alignment-element"/>
                <w:rFonts w:asciiTheme="minorHAnsi" w:hAnsiTheme="minorHAnsi" w:cstheme="minorHAnsi"/>
                <w:sz w:val="22"/>
                <w:szCs w:val="22"/>
                <w:lang w:val="pl-PL"/>
              </w:rPr>
              <w:t>Sekretarza</w:t>
            </w:r>
            <w:r w:rsidR="00356065" w:rsidRPr="004E5A5B">
              <w:rPr>
                <w:rFonts w:asciiTheme="minorHAnsi" w:hAnsiTheme="minorHAnsi" w:cstheme="minorHAnsi"/>
                <w:sz w:val="22"/>
                <w:szCs w:val="22"/>
                <w:lang w:val="pl-PL"/>
              </w:rPr>
              <w:t xml:space="preserve"> </w:t>
            </w:r>
            <w:r w:rsidR="00356065" w:rsidRPr="004E5A5B">
              <w:rPr>
                <w:rStyle w:val="ts-alignment-element"/>
                <w:rFonts w:asciiTheme="minorHAnsi" w:hAnsiTheme="minorHAnsi" w:cstheme="minorHAnsi"/>
                <w:sz w:val="22"/>
                <w:szCs w:val="22"/>
                <w:lang w:val="pl-PL"/>
              </w:rPr>
              <w:t>Stanu</w:t>
            </w:r>
            <w:r w:rsidR="00356065" w:rsidRPr="004E5A5B">
              <w:rPr>
                <w:rFonts w:asciiTheme="minorHAnsi" w:hAnsiTheme="minorHAnsi" w:cstheme="minorHAnsi"/>
                <w:sz w:val="22"/>
                <w:szCs w:val="22"/>
                <w:lang w:val="pl-PL"/>
              </w:rPr>
              <w:t xml:space="preserve"> </w:t>
            </w:r>
            <w:r w:rsidR="00356065" w:rsidRPr="004E5A5B">
              <w:rPr>
                <w:rStyle w:val="ts-alignment-element"/>
                <w:rFonts w:asciiTheme="minorHAnsi" w:hAnsiTheme="minorHAnsi" w:cstheme="minorHAnsi"/>
                <w:sz w:val="22"/>
                <w:szCs w:val="22"/>
                <w:lang w:val="pl-PL"/>
              </w:rPr>
              <w:t>Gabinetu</w:t>
            </w:r>
            <w:r w:rsidR="00356065" w:rsidRPr="004E5A5B">
              <w:rPr>
                <w:rFonts w:asciiTheme="minorHAnsi" w:hAnsiTheme="minorHAnsi" w:cstheme="minorHAnsi"/>
                <w:sz w:val="22"/>
                <w:szCs w:val="22"/>
                <w:lang w:val="pl-PL"/>
              </w:rPr>
              <w:t xml:space="preserve"> </w:t>
            </w:r>
            <w:r w:rsidR="00356065" w:rsidRPr="004E5A5B">
              <w:rPr>
                <w:rStyle w:val="ts-alignment-element"/>
                <w:rFonts w:asciiTheme="minorHAnsi" w:hAnsiTheme="minorHAnsi" w:cstheme="minorHAnsi"/>
                <w:sz w:val="22"/>
                <w:szCs w:val="22"/>
                <w:lang w:val="pl-PL"/>
              </w:rPr>
              <w:t>Ministrów</w:t>
            </w:r>
            <w:r w:rsidR="00356065" w:rsidRPr="004E5A5B">
              <w:rPr>
                <w:rFonts w:asciiTheme="minorHAnsi" w:hAnsiTheme="minorHAnsi" w:cstheme="minorHAnsi"/>
                <w:sz w:val="22"/>
                <w:szCs w:val="22"/>
                <w:lang w:val="pl-PL"/>
              </w:rPr>
              <w:t xml:space="preserve"> </w:t>
            </w:r>
            <w:r w:rsidR="00356065" w:rsidRPr="004E5A5B">
              <w:rPr>
                <w:rStyle w:val="ts-alignment-element"/>
                <w:rFonts w:asciiTheme="minorHAnsi" w:hAnsiTheme="minorHAnsi" w:cstheme="minorHAnsi"/>
                <w:sz w:val="22"/>
                <w:szCs w:val="22"/>
                <w:lang w:val="pl-PL"/>
              </w:rPr>
              <w:t>Ukrainy</w:t>
            </w:r>
          </w:p>
          <w:p w14:paraId="7EFB6635" w14:textId="77777777" w:rsidR="002C5901" w:rsidRPr="004E5A5B" w:rsidRDefault="002C5901">
            <w:pPr>
              <w:spacing w:before="100"/>
              <w:rPr>
                <w:rFonts w:asciiTheme="minorHAnsi" w:hAnsiTheme="minorHAnsi" w:cstheme="minorHAnsi"/>
                <w:color w:val="000000"/>
                <w:sz w:val="22"/>
                <w:szCs w:val="22"/>
                <w:lang w:val="pl-PL"/>
              </w:rPr>
            </w:pPr>
          </w:p>
          <w:p w14:paraId="55F90044" w14:textId="47901ED3" w:rsidR="00356065" w:rsidRPr="004E5A5B" w:rsidRDefault="00356065" w:rsidP="00EF20D5">
            <w:pPr>
              <w:jc w:val="center"/>
              <w:rPr>
                <w:rFonts w:asciiTheme="minorHAnsi" w:hAnsiTheme="minorHAnsi" w:cstheme="minorHAnsi"/>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C8C066C" w14:textId="77777777" w:rsidR="002C5901" w:rsidRPr="004E5A5B" w:rsidRDefault="002C5901">
            <w:pPr>
              <w:spacing w:before="100"/>
              <w:rPr>
                <w:rFonts w:asciiTheme="minorHAnsi" w:hAnsiTheme="minorHAnsi" w:cstheme="minorHAnsi"/>
                <w:color w:val="000000"/>
                <w:sz w:val="22"/>
                <w:szCs w:val="22"/>
                <w:lang w:val="pl-PL"/>
              </w:rPr>
            </w:pPr>
          </w:p>
        </w:tc>
      </w:tr>
      <w:tr w:rsidR="007E7881" w:rsidRPr="004E5A5B" w14:paraId="583973C3" w14:textId="77777777" w:rsidTr="007E788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439AEB2" w14:textId="3267B372" w:rsidR="007E7881" w:rsidRPr="004E5A5B" w:rsidRDefault="00FE38D1">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Instytucja a</w:t>
            </w:r>
            <w:r w:rsidR="007E7881" w:rsidRPr="004E5A5B">
              <w:rPr>
                <w:rFonts w:asciiTheme="minorHAnsi" w:hAnsiTheme="minorHAnsi" w:cstheme="minorHAnsi"/>
                <w:color w:val="000000"/>
                <w:sz w:val="22"/>
                <w:szCs w:val="22"/>
                <w:lang w:val="pl"/>
              </w:rPr>
              <w:t>udytowa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EFB010" w14:textId="73D394A2" w:rsidR="007E7881" w:rsidRPr="004E5A5B" w:rsidRDefault="007E7881">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D424801" w14:textId="42DB5834" w:rsidR="007E7881" w:rsidRPr="004E5A5B" w:rsidRDefault="007E7881">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BF7B076" w14:textId="359C28F0" w:rsidR="007E7881" w:rsidRPr="004E5A5B" w:rsidRDefault="007E7881">
            <w:pPr>
              <w:spacing w:before="100"/>
              <w:rPr>
                <w:rFonts w:asciiTheme="minorHAnsi" w:hAnsiTheme="minorHAnsi" w:cstheme="minorHAnsi"/>
                <w:color w:val="000000"/>
                <w:sz w:val="22"/>
                <w:szCs w:val="22"/>
              </w:rPr>
            </w:pPr>
          </w:p>
        </w:tc>
      </w:tr>
      <w:tr w:rsidR="007E7881" w:rsidRPr="004E5A5B" w14:paraId="04D49415" w14:textId="77777777" w:rsidTr="007E788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F1AE8F7" w14:textId="1200BB75" w:rsidR="007E7881" w:rsidRPr="004E5A5B" w:rsidRDefault="00FE38D1">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P</w:t>
            </w:r>
            <w:r w:rsidR="007E7881" w:rsidRPr="004E5A5B">
              <w:rPr>
                <w:rFonts w:asciiTheme="minorHAnsi" w:hAnsiTheme="minorHAnsi" w:cstheme="minorHAnsi"/>
                <w:color w:val="000000"/>
                <w:sz w:val="22"/>
                <w:szCs w:val="22"/>
                <w:lang w:val="pl"/>
              </w:rPr>
              <w:t>rzedstawiciel</w:t>
            </w:r>
            <w:r w:rsidRPr="004E5A5B">
              <w:rPr>
                <w:rFonts w:asciiTheme="minorHAnsi" w:hAnsiTheme="minorHAnsi" w:cstheme="minorHAnsi"/>
                <w:color w:val="000000"/>
                <w:sz w:val="22"/>
                <w:szCs w:val="22"/>
                <w:lang w:val="pl"/>
              </w:rPr>
              <w:t>e grupy</w:t>
            </w:r>
            <w:r w:rsidR="007E7881" w:rsidRPr="004E5A5B">
              <w:rPr>
                <w:rFonts w:asciiTheme="minorHAnsi" w:hAnsiTheme="minorHAnsi" w:cstheme="minorHAnsi"/>
                <w:color w:val="000000"/>
                <w:sz w:val="22"/>
                <w:szCs w:val="22"/>
                <w:lang w:val="pl"/>
              </w:rPr>
              <w:t xml:space="preserve"> audytorów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36681F80" w14:textId="79B64D18" w:rsidR="007E7881" w:rsidRPr="004E5A5B" w:rsidRDefault="007E7881">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38D4E2F" w14:textId="1280FEA9" w:rsidR="007E7881" w:rsidRPr="004E5A5B" w:rsidRDefault="007E7881">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07C0A708" w14:textId="16FA1193" w:rsidR="007E7881" w:rsidRPr="004E5A5B" w:rsidRDefault="007E7881">
            <w:pPr>
              <w:spacing w:before="100"/>
              <w:rPr>
                <w:rFonts w:asciiTheme="minorHAnsi" w:hAnsiTheme="minorHAnsi" w:cstheme="minorHAnsi"/>
                <w:color w:val="000000"/>
                <w:sz w:val="22"/>
                <w:szCs w:val="22"/>
              </w:rPr>
            </w:pPr>
          </w:p>
        </w:tc>
      </w:tr>
      <w:tr w:rsidR="007E7881" w:rsidRPr="004E5A5B" w14:paraId="4989E060" w14:textId="77777777" w:rsidTr="007E788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A41A99E" w14:textId="2582FA7C" w:rsidR="007E7881" w:rsidRPr="004E5A5B" w:rsidRDefault="00FE38D1">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Przedstawiciele grupy audytorów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414F0E1" w14:textId="3C2C9562" w:rsidR="007E7881" w:rsidRPr="004E5A5B" w:rsidRDefault="007E7881">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269E9D0" w14:textId="4E58B535" w:rsidR="007E7881" w:rsidRPr="004E5A5B" w:rsidRDefault="007E7881">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1E7ED5D" w14:textId="5CC36078" w:rsidR="007E7881" w:rsidRPr="004E5A5B" w:rsidRDefault="007E7881">
            <w:pPr>
              <w:spacing w:before="100"/>
              <w:rPr>
                <w:rFonts w:asciiTheme="minorHAnsi" w:hAnsiTheme="minorHAnsi" w:cstheme="minorHAnsi"/>
                <w:color w:val="000000"/>
                <w:sz w:val="22"/>
                <w:szCs w:val="22"/>
              </w:rPr>
            </w:pPr>
          </w:p>
        </w:tc>
      </w:tr>
      <w:tr w:rsidR="007E7881" w:rsidRPr="004E5A5B" w14:paraId="331DA53D" w14:textId="77777777" w:rsidTr="007E788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971A9AD" w14:textId="2CD02A09" w:rsidR="007E7881" w:rsidRPr="004E5A5B" w:rsidRDefault="00FE38D1">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Przedstawiciele grupy audytorów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88733C8" w14:textId="013D9137" w:rsidR="007E7881" w:rsidRPr="004E5A5B" w:rsidRDefault="007E7881">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5DA42A4" w14:textId="603F8E28" w:rsidR="007E7881" w:rsidRPr="004E5A5B" w:rsidRDefault="007E7881">
            <w:pPr>
              <w:spacing w:before="100"/>
              <w:rPr>
                <w:rFonts w:asciiTheme="minorHAnsi"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61346BEF" w14:textId="156BB65B" w:rsidR="007E7881" w:rsidRPr="004E5A5B" w:rsidRDefault="007E7881">
            <w:pPr>
              <w:spacing w:before="100"/>
              <w:rPr>
                <w:rFonts w:asciiTheme="minorHAnsi" w:hAnsiTheme="minorHAnsi" w:cstheme="minorHAnsi"/>
                <w:color w:val="000000"/>
                <w:sz w:val="22"/>
                <w:szCs w:val="22"/>
              </w:rPr>
            </w:pPr>
          </w:p>
        </w:tc>
      </w:tr>
      <w:tr w:rsidR="007E7881" w:rsidRPr="004E5A5B" w14:paraId="74F9EEED" w14:textId="77777777" w:rsidTr="007E7881">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2DC759B0" w14:textId="48E95D95" w:rsidR="007E7881" w:rsidRPr="004E5A5B" w:rsidRDefault="000C56B5">
            <w:pPr>
              <w:spacing w:before="100"/>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lang w:val="pl"/>
              </w:rPr>
              <w:t>Podmiot</w:t>
            </w:r>
            <w:r w:rsidR="007E7881" w:rsidRPr="004E5A5B">
              <w:rPr>
                <w:rFonts w:asciiTheme="minorHAnsi" w:hAnsiTheme="minorHAnsi" w:cstheme="minorHAnsi"/>
                <w:color w:val="000000"/>
                <w:sz w:val="22"/>
                <w:szCs w:val="22"/>
                <w:lang w:val="pl"/>
              </w:rPr>
              <w:t>, na rzecz którego Komisja ma dokonywać płatności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3C8772C" w14:textId="3BB7ED74" w:rsidR="007E7881" w:rsidRPr="004E5A5B" w:rsidRDefault="007E7881">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Ministerstwo Funduszy i Polityki Regionalnej Rzeczypospolitej Polskiej ul. Wspólna 2/4 00-926 Warszawa Polska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4C90C2B4" w14:textId="77777777" w:rsidR="007E7881" w:rsidRPr="004E5A5B" w:rsidRDefault="007E7881">
            <w:pPr>
              <w:spacing w:before="100"/>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lang w:val="pl"/>
              </w:rPr>
              <w:t>Minister właściwy do spraw rozwoju regionalnego, Polska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BC1CD9E" w14:textId="77777777" w:rsidR="007E7881" w:rsidRPr="004E5A5B" w:rsidRDefault="007E7881">
            <w:pPr>
              <w:spacing w:before="100"/>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kancelaria@mfipr.gov.pl</w:t>
            </w:r>
          </w:p>
        </w:tc>
      </w:tr>
    </w:tbl>
    <w:p w14:paraId="334FF3B5" w14:textId="35DD2995" w:rsidR="00A77B3E" w:rsidRPr="004E5A5B" w:rsidRDefault="00A77B3E">
      <w:pPr>
        <w:spacing w:before="100"/>
        <w:jc w:val="center"/>
        <w:rPr>
          <w:rFonts w:asciiTheme="minorHAnsi" w:hAnsiTheme="minorHAnsi" w:cstheme="minorHAnsi"/>
          <w:color w:val="000000"/>
        </w:rPr>
        <w:sectPr w:rsidR="00A77B3E" w:rsidRPr="004E5A5B">
          <w:headerReference w:type="even" r:id="rId27"/>
          <w:headerReference w:type="default" r:id="rId28"/>
          <w:footerReference w:type="even" r:id="rId29"/>
          <w:footerReference w:type="default" r:id="rId30"/>
          <w:headerReference w:type="first" r:id="rId31"/>
          <w:footerReference w:type="first" r:id="rId32"/>
          <w:pgSz w:w="11906" w:h="16838"/>
          <w:pgMar w:top="720" w:right="936" w:bottom="864" w:left="720" w:header="0" w:footer="72" w:gutter="0"/>
          <w:cols w:space="720"/>
          <w:noEndnote/>
          <w:docGrid w:linePitch="360"/>
        </w:sectPr>
      </w:pPr>
    </w:p>
    <w:p w14:paraId="5F7C4F57" w14:textId="7BE7DC4A" w:rsidR="00FE1E2A" w:rsidRPr="004E5A5B" w:rsidRDefault="006359A6" w:rsidP="00FE1E2A">
      <w:pPr>
        <w:pStyle w:val="Nagwek2"/>
        <w:spacing w:before="100" w:after="0"/>
        <w:rPr>
          <w:rFonts w:asciiTheme="minorHAnsi" w:hAnsiTheme="minorHAnsi" w:cstheme="minorHAnsi"/>
          <w:bCs w:val="0"/>
          <w:i w:val="0"/>
          <w:color w:val="000000"/>
          <w:sz w:val="24"/>
          <w:szCs w:val="24"/>
          <w:lang w:val="pl-PL"/>
        </w:rPr>
      </w:pPr>
      <w:bookmarkStart w:id="278" w:name="_Toc95731609"/>
      <w:bookmarkStart w:id="279" w:name="_Toc103145861"/>
      <w:r w:rsidRPr="004E5A5B">
        <w:rPr>
          <w:rFonts w:asciiTheme="minorHAnsi" w:hAnsiTheme="minorHAnsi" w:cstheme="minorHAnsi"/>
          <w:bCs w:val="0"/>
          <w:i w:val="0"/>
          <w:color w:val="000000"/>
          <w:sz w:val="24"/>
          <w:szCs w:val="24"/>
          <w:lang w:val="pl"/>
        </w:rPr>
        <w:lastRenderedPageBreak/>
        <w:t xml:space="preserve">7.2. Procedura </w:t>
      </w:r>
      <w:r w:rsidR="00FE1E2A" w:rsidRPr="004E5A5B">
        <w:rPr>
          <w:rFonts w:asciiTheme="minorHAnsi" w:hAnsiTheme="minorHAnsi" w:cstheme="minorHAnsi"/>
          <w:bCs w:val="0"/>
          <w:i w:val="0"/>
          <w:sz w:val="24"/>
          <w:szCs w:val="24"/>
          <w:lang w:val="pl-PL"/>
        </w:rPr>
        <w:t>utworzenia</w:t>
      </w:r>
      <w:r w:rsidR="00FE1E2A" w:rsidRPr="004E5A5B">
        <w:rPr>
          <w:rFonts w:asciiTheme="minorHAnsi" w:hAnsiTheme="minorHAnsi" w:cstheme="minorHAnsi"/>
          <w:bCs w:val="0"/>
          <w:i w:val="0"/>
          <w:color w:val="000000"/>
          <w:sz w:val="24"/>
          <w:szCs w:val="24"/>
          <w:lang w:val="pl"/>
        </w:rPr>
        <w:t xml:space="preserve"> wspólnego sekretariatu</w:t>
      </w:r>
      <w:bookmarkEnd w:id="279"/>
    </w:p>
    <w:bookmarkEnd w:id="278"/>
    <w:p w14:paraId="5AACFC7E" w14:textId="77777777" w:rsidR="00CF4EEF" w:rsidRPr="004E5A5B" w:rsidRDefault="00EE4535">
      <w:pPr>
        <w:spacing w:before="100"/>
        <w:rPr>
          <w:rFonts w:asciiTheme="minorHAnsi" w:hAnsiTheme="minorHAnsi" w:cstheme="minorHAnsi"/>
          <w:color w:val="FF0000"/>
          <w:lang w:va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pole tekstowe art. 17 ust. 6 lit. b)</w:t>
      </w:r>
      <w:r w:rsidR="002C3A35" w:rsidRPr="004E5A5B">
        <w:rPr>
          <w:rFonts w:asciiTheme="minorHAnsi" w:hAnsiTheme="minorHAnsi" w:cstheme="minorHAnsi"/>
          <w:color w:val="FF0000"/>
          <w:lang w:val="pl"/>
        </w:rPr>
        <w:t xml:space="preserve"> </w:t>
      </w:r>
    </w:p>
    <w:p w14:paraId="2BBA0448" w14:textId="57D0F356" w:rsidR="00CF4EEF" w:rsidRPr="004E5A5B" w:rsidRDefault="002C3A35" w:rsidP="00DA6B71">
      <w:pPr>
        <w:spacing w:after="120"/>
        <w:rPr>
          <w:rFonts w:asciiTheme="minorHAnsi" w:hAnsiTheme="minorHAnsi" w:cstheme="minorHAnsi"/>
          <w:color w:val="FF0000"/>
          <w:lang w:val="pl"/>
        </w:rPr>
      </w:pPr>
      <w:r w:rsidRPr="004E5A5B">
        <w:rPr>
          <w:rFonts w:asciiTheme="minorHAnsi" w:hAnsiTheme="minorHAnsi" w:cstheme="minorHAnsi"/>
          <w:color w:val="C00000"/>
          <w:lang w:val="pl"/>
        </w:rPr>
        <w:t>[3500]</w:t>
      </w:r>
    </w:p>
    <w:p w14:paraId="5FD7FE68" w14:textId="77777777" w:rsidR="00CF4EEF" w:rsidRPr="004E5A5B" w:rsidRDefault="00CF4EEF" w:rsidP="00DA6B71">
      <w:pPr>
        <w:spacing w:after="120" w:line="360" w:lineRule="auto"/>
        <w:rPr>
          <w:rFonts w:asciiTheme="minorHAnsi" w:hAnsiTheme="minorHAnsi" w:cstheme="minorHAnsi"/>
          <w:color w:val="000000"/>
          <w:lang w:val="pl-PL" w:eastAsia="en-GB"/>
        </w:rPr>
      </w:pPr>
      <w:r w:rsidRPr="004E5A5B">
        <w:rPr>
          <w:rFonts w:asciiTheme="minorHAnsi" w:hAnsiTheme="minorHAnsi" w:cstheme="minorHAnsi"/>
          <w:color w:val="000000"/>
          <w:lang w:val="pl" w:eastAsia="en-GB"/>
        </w:rPr>
        <w:t xml:space="preserve">W oparciu o doświadczenia i najlepsze praktyki z poprzednich edycji Programu kraje w nim uczestniczące postanowiły utworzyć Wspólny Sekretariat (WS), który będzie instytucją odpowiedzialną za bieżącą realizację programu. WS wspiera beneficjentów w realizacji ich projektów oraz prowadzi działania informacyjne i promocyjne. WS wspiera również instytucje </w:t>
      </w:r>
      <w:r w:rsidRPr="004E5A5B">
        <w:rPr>
          <w:rFonts w:asciiTheme="minorHAnsi" w:hAnsiTheme="minorHAnsi" w:cstheme="minorHAnsi"/>
          <w:color w:val="000000"/>
          <w:shd w:val="clear" w:color="auto" w:fill="FFFFFF"/>
          <w:lang w:val="pl"/>
        </w:rPr>
        <w:t>Programu</w:t>
      </w:r>
      <w:r w:rsidRPr="004E5A5B">
        <w:rPr>
          <w:rFonts w:asciiTheme="minorHAnsi" w:hAnsiTheme="minorHAnsi" w:cstheme="minorHAnsi"/>
          <w:color w:val="000000"/>
          <w:lang w:val="pl" w:eastAsia="en-GB"/>
        </w:rPr>
        <w:t xml:space="preserve"> (Instytucję Zarządzającą, Komitet Monitorujący, Instytucję Krajową, Instytucję Audytową – w razie potrzeby) w wykonywaniu ich funkcji.</w:t>
      </w:r>
    </w:p>
    <w:p w14:paraId="6A9E71ED" w14:textId="37A1705A" w:rsidR="00CF4EEF" w:rsidRPr="004E5A5B" w:rsidRDefault="00CF4EEF" w:rsidP="00CF4EEF">
      <w:pPr>
        <w:spacing w:line="360" w:lineRule="auto"/>
        <w:rPr>
          <w:rFonts w:asciiTheme="minorHAnsi" w:hAnsiTheme="minorHAnsi" w:cstheme="minorHAnsi"/>
          <w:color w:val="000000"/>
          <w:lang w:val="pl-PL" w:eastAsia="en-GB"/>
        </w:rPr>
      </w:pPr>
      <w:r w:rsidRPr="004E5A5B">
        <w:rPr>
          <w:rFonts w:asciiTheme="minorHAnsi" w:hAnsiTheme="minorHAnsi" w:cstheme="minorHAnsi"/>
          <w:color w:val="000000"/>
          <w:lang w:val="pl" w:eastAsia="en-GB"/>
        </w:rPr>
        <w:t>Zgodnie z  decyzją instytucji Programu, WS będzie mieścił się w Warszawie, w państwowym Centrum Projektów Europejskich (CPE). Szczegółowe obowiązki WS określa umowa o współpracy zawarta między IZ a CPE. Rola WS będzie również opisana w innych właściwych dokumentach (podręcznik procedur itp.).</w:t>
      </w:r>
    </w:p>
    <w:p w14:paraId="5B857952" w14:textId="77777777" w:rsidR="00CF4EEF" w:rsidRPr="004E5A5B" w:rsidRDefault="00CF4EEF" w:rsidP="00CF4EEF">
      <w:pPr>
        <w:shd w:val="clear" w:color="auto" w:fill="FFFFFF"/>
        <w:spacing w:line="360" w:lineRule="auto"/>
        <w:rPr>
          <w:rFonts w:asciiTheme="minorHAnsi" w:hAnsiTheme="minorHAnsi" w:cstheme="minorHAnsi"/>
          <w:lang w:val="pl-PL"/>
        </w:rPr>
      </w:pPr>
      <w:r w:rsidRPr="004E5A5B">
        <w:rPr>
          <w:rStyle w:val="ts-alignment-element"/>
          <w:rFonts w:asciiTheme="minorHAnsi" w:hAnsiTheme="minorHAnsi" w:cstheme="minorHAnsi"/>
          <w:lang w:val="pl-PL"/>
        </w:rPr>
        <w:t>Ponieważ</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Program</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jest</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kontynuacją</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współpracy</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transgranicznej</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Polska-Białoruś-Ukraina,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WS</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zatrudni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ekspertów, posiadających</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rozległą</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wiedzę</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na temat</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realizacji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projektów</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współpracy</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transgranicznej</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w</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Polsce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i</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na</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Ukrainie.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Koszty</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związane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z</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funkcjonowaniem</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instytucji</w:t>
      </w:r>
      <w:r w:rsidRPr="004E5A5B">
        <w:rPr>
          <w:rFonts w:asciiTheme="minorHAnsi" w:hAnsiTheme="minorHAnsi" w:cstheme="minorHAnsi"/>
          <w:lang w:val="pl-PL"/>
        </w:rPr>
        <w:t xml:space="preserve"> zostaną </w:t>
      </w:r>
      <w:r w:rsidRPr="004E5A5B">
        <w:rPr>
          <w:rStyle w:val="ts-alignment-element"/>
          <w:rFonts w:asciiTheme="minorHAnsi" w:hAnsiTheme="minorHAnsi" w:cstheme="minorHAnsi"/>
          <w:lang w:val="pl-PL"/>
        </w:rPr>
        <w:t>pokryte</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z środków</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pomocy</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technicznej</w:t>
      </w:r>
      <w:r w:rsidRPr="004E5A5B">
        <w:rPr>
          <w:rFonts w:asciiTheme="minorHAnsi" w:hAnsiTheme="minorHAnsi" w:cstheme="minorHAnsi"/>
          <w:lang w:val="pl-PL"/>
        </w:rPr>
        <w:t xml:space="preserve"> </w:t>
      </w:r>
      <w:r w:rsidRPr="004E5A5B">
        <w:rPr>
          <w:rStyle w:val="ts-alignment-element"/>
          <w:rFonts w:asciiTheme="minorHAnsi" w:hAnsiTheme="minorHAnsi" w:cstheme="minorHAnsi"/>
          <w:lang w:val="pl-PL"/>
        </w:rPr>
        <w:t>Programu.</w:t>
      </w:r>
    </w:p>
    <w:p w14:paraId="385FF938" w14:textId="77777777" w:rsidR="00CF4EEF" w:rsidRPr="004E5A5B" w:rsidRDefault="00CF4EEF" w:rsidP="00CF4EEF">
      <w:pPr>
        <w:spacing w:line="360" w:lineRule="auto"/>
        <w:rPr>
          <w:rFonts w:asciiTheme="minorHAnsi" w:hAnsiTheme="minorHAnsi" w:cstheme="minorHAnsi"/>
          <w:color w:val="000000"/>
          <w:lang w:val="pl-PL" w:eastAsia="en-GB"/>
        </w:rPr>
      </w:pPr>
      <w:r w:rsidRPr="004E5A5B">
        <w:rPr>
          <w:rFonts w:asciiTheme="minorHAnsi" w:hAnsiTheme="minorHAnsi" w:cstheme="minorHAnsi"/>
          <w:color w:val="000000"/>
          <w:lang w:val="pl" w:eastAsia="en-GB"/>
        </w:rPr>
        <w:t xml:space="preserve">W celu wsparcia beneficjentów </w:t>
      </w:r>
      <w:r w:rsidRPr="004E5A5B">
        <w:rPr>
          <w:rFonts w:asciiTheme="minorHAnsi" w:hAnsiTheme="minorHAnsi" w:cstheme="minorHAnsi"/>
          <w:lang w:val="pl"/>
        </w:rPr>
        <w:t xml:space="preserve"> na </w:t>
      </w:r>
      <w:r w:rsidRPr="004E5A5B">
        <w:rPr>
          <w:rFonts w:asciiTheme="minorHAnsi" w:hAnsiTheme="minorHAnsi" w:cstheme="minorHAnsi"/>
          <w:color w:val="000000"/>
          <w:lang w:val="pl" w:eastAsia="en-GB"/>
        </w:rPr>
        <w:t xml:space="preserve"> obszarze objętym Programem we Lwowie zostanie utworzony Oddział Wspólnego Sekretariatu.  </w:t>
      </w:r>
    </w:p>
    <w:p w14:paraId="54E8B37B" w14:textId="77777777" w:rsidR="00CF4EEF" w:rsidRPr="004E5A5B" w:rsidRDefault="00CF4EEF" w:rsidP="00CF4EEF">
      <w:pPr>
        <w:spacing w:line="360" w:lineRule="auto"/>
        <w:rPr>
          <w:rFonts w:asciiTheme="minorHAnsi" w:hAnsiTheme="minorHAnsi" w:cstheme="minorHAnsi"/>
          <w:color w:val="000000"/>
          <w:lang w:val="pl-PL" w:eastAsia="en-GB"/>
        </w:rPr>
      </w:pPr>
      <w:r w:rsidRPr="004E5A5B">
        <w:rPr>
          <w:rFonts w:asciiTheme="minorHAnsi" w:hAnsiTheme="minorHAnsi" w:cstheme="minorHAnsi"/>
          <w:color w:val="000000"/>
          <w:lang w:val="pl" w:eastAsia="en-GB"/>
        </w:rPr>
        <w:t>Główne działania WS i Oddziału dotyczą:</w:t>
      </w:r>
    </w:p>
    <w:p w14:paraId="7E3A633A" w14:textId="77777777" w:rsidR="00CF4EEF" w:rsidRPr="004E5A5B" w:rsidRDefault="00CF4EEF" w:rsidP="00CF4EEF">
      <w:pPr>
        <w:numPr>
          <w:ilvl w:val="0"/>
          <w:numId w:val="37"/>
        </w:numPr>
        <w:spacing w:after="120" w:line="360" w:lineRule="auto"/>
        <w:ind w:left="709" w:hanging="357"/>
        <w:rPr>
          <w:rFonts w:asciiTheme="minorHAnsi" w:hAnsiTheme="minorHAnsi" w:cstheme="minorHAnsi"/>
          <w:color w:val="000000"/>
          <w:lang w:val="pl-PL" w:eastAsia="en-GB"/>
        </w:rPr>
      </w:pPr>
      <w:r w:rsidRPr="004E5A5B">
        <w:rPr>
          <w:rFonts w:asciiTheme="minorHAnsi" w:hAnsiTheme="minorHAnsi" w:cstheme="minorHAnsi"/>
          <w:color w:val="000000"/>
          <w:lang w:val="pl" w:eastAsia="en-GB"/>
        </w:rPr>
        <w:t>organizacja konkursów (kampania informacyjna dla potencjalnych beneficjentów, warsztaty dla wnioskodawców, opracowanie pakietu wniosków, ocena wniosków itp.),</w:t>
      </w:r>
    </w:p>
    <w:p w14:paraId="20FD9757" w14:textId="77777777" w:rsidR="00CF4EEF" w:rsidRPr="004E5A5B" w:rsidRDefault="00CF4EEF" w:rsidP="00CF4EEF">
      <w:pPr>
        <w:numPr>
          <w:ilvl w:val="0"/>
          <w:numId w:val="37"/>
        </w:numPr>
        <w:spacing w:after="120" w:line="360" w:lineRule="auto"/>
        <w:ind w:left="709" w:hanging="357"/>
        <w:rPr>
          <w:rFonts w:asciiTheme="minorHAnsi" w:hAnsiTheme="minorHAnsi" w:cstheme="minorHAnsi"/>
          <w:color w:val="000000"/>
          <w:lang w:val="pl-PL" w:eastAsia="en-GB"/>
        </w:rPr>
      </w:pPr>
      <w:r w:rsidRPr="004E5A5B">
        <w:rPr>
          <w:rFonts w:asciiTheme="minorHAnsi" w:hAnsiTheme="minorHAnsi" w:cstheme="minorHAnsi"/>
          <w:color w:val="000000"/>
          <w:lang w:val="pl" w:eastAsia="en-GB"/>
        </w:rPr>
        <w:t>wspieranie  beneficjentów Programu w procesie przygotowywania umów o dofinansowanie i realizacji projektów (szkolenia dla beneficjentów, pomoc we wprowadzaniu zmian w projektach itp.),</w:t>
      </w:r>
    </w:p>
    <w:p w14:paraId="3BA3B468" w14:textId="77777777" w:rsidR="00CF4EEF" w:rsidRPr="004E5A5B" w:rsidRDefault="00CF4EEF" w:rsidP="00CF4EEF">
      <w:pPr>
        <w:numPr>
          <w:ilvl w:val="0"/>
          <w:numId w:val="37"/>
        </w:numPr>
        <w:spacing w:after="120" w:line="360" w:lineRule="auto"/>
        <w:ind w:left="709" w:hanging="357"/>
        <w:rPr>
          <w:rFonts w:asciiTheme="minorHAnsi" w:hAnsiTheme="minorHAnsi" w:cstheme="minorHAnsi"/>
          <w:color w:val="000000"/>
          <w:lang w:val="pl-PL" w:eastAsia="en-GB"/>
        </w:rPr>
      </w:pPr>
      <w:r w:rsidRPr="004E5A5B">
        <w:rPr>
          <w:rFonts w:asciiTheme="minorHAnsi" w:hAnsiTheme="minorHAnsi" w:cstheme="minorHAnsi"/>
          <w:color w:val="000000"/>
          <w:lang w:val="pl" w:eastAsia="en-GB"/>
        </w:rPr>
        <w:t>monitorowanie realizacji projektów (postępy w realizacji projektów, zmiany w projektach, informowanie o nieprawidłowościach, weryfikacja raportów itp.),</w:t>
      </w:r>
    </w:p>
    <w:p w14:paraId="124CBE6B" w14:textId="77777777" w:rsidR="00CF4EEF" w:rsidRPr="004E5A5B" w:rsidRDefault="00CF4EEF" w:rsidP="00CF4EEF">
      <w:pPr>
        <w:numPr>
          <w:ilvl w:val="0"/>
          <w:numId w:val="37"/>
        </w:numPr>
        <w:spacing w:after="120" w:line="360" w:lineRule="auto"/>
        <w:ind w:left="709" w:hanging="357"/>
        <w:rPr>
          <w:rFonts w:asciiTheme="minorHAnsi" w:hAnsiTheme="minorHAnsi" w:cstheme="minorHAnsi"/>
          <w:lang w:val="pl-PL"/>
        </w:rPr>
      </w:pPr>
      <w:r w:rsidRPr="004E5A5B">
        <w:rPr>
          <w:rFonts w:asciiTheme="minorHAnsi" w:hAnsiTheme="minorHAnsi" w:cstheme="minorHAnsi"/>
          <w:color w:val="000000"/>
          <w:lang w:val="pl" w:eastAsia="en-GB"/>
        </w:rPr>
        <w:t xml:space="preserve">wspieranie i wspomaganie instytucji </w:t>
      </w:r>
      <w:r w:rsidRPr="004E5A5B">
        <w:rPr>
          <w:rFonts w:asciiTheme="minorHAnsi" w:hAnsiTheme="minorHAnsi" w:cstheme="minorHAnsi"/>
          <w:color w:val="000000"/>
          <w:shd w:val="clear" w:color="auto" w:fill="FFFFFF"/>
          <w:lang w:val="pl"/>
        </w:rPr>
        <w:t>Programu</w:t>
      </w:r>
      <w:r w:rsidRPr="004E5A5B">
        <w:rPr>
          <w:rFonts w:asciiTheme="minorHAnsi" w:hAnsiTheme="minorHAnsi" w:cstheme="minorHAnsi"/>
          <w:color w:val="000000"/>
          <w:lang w:val="pl" w:eastAsia="en-GB"/>
        </w:rPr>
        <w:t xml:space="preserve"> w ich funkcjonowaniu (organizacja i udział w spotkaniach KM i innych wydarzeniach programowych, dostarczanie danych statystycznych i analitycznych dotyczących realizacji Programu i projektów na wniosek każdego upoważnionego przedstawiciela instytucji krajowych i regionalnych itp.),</w:t>
      </w:r>
    </w:p>
    <w:p w14:paraId="2531D109" w14:textId="77777777" w:rsidR="00CF4EEF" w:rsidRPr="004E5A5B" w:rsidRDefault="00CF4EEF" w:rsidP="00CF4EEF">
      <w:pPr>
        <w:numPr>
          <w:ilvl w:val="0"/>
          <w:numId w:val="37"/>
        </w:numPr>
        <w:spacing w:after="120" w:line="360" w:lineRule="auto"/>
        <w:ind w:left="709" w:hanging="357"/>
        <w:rPr>
          <w:rFonts w:asciiTheme="minorHAnsi" w:hAnsiTheme="minorHAnsi" w:cstheme="minorHAnsi"/>
          <w:lang w:val="pl-PL"/>
        </w:rPr>
      </w:pPr>
      <w:r w:rsidRPr="004E5A5B">
        <w:rPr>
          <w:rFonts w:asciiTheme="minorHAnsi" w:hAnsiTheme="minorHAnsi" w:cstheme="minorHAnsi"/>
          <w:color w:val="000000"/>
          <w:lang w:val="pl" w:eastAsia="en-GB"/>
        </w:rPr>
        <w:t xml:space="preserve">działania informacyjne, komunikacyjne i promocyjne (organizacja konferencji i innych wydarzeń promocyjnych, przygotowanie materiałów informacyjnych i promocyjnych, zarządzanie stroną internetową programu, opracowanie rocznego planu informacyjno-komunikacyjnego itp.), </w:t>
      </w:r>
      <w:r w:rsidRPr="004E5A5B">
        <w:rPr>
          <w:rFonts w:asciiTheme="minorHAnsi" w:hAnsiTheme="minorHAnsi" w:cstheme="minorHAnsi"/>
          <w:color w:val="000000"/>
          <w:lang w:val="pl" w:eastAsia="en-GB"/>
        </w:rPr>
        <w:lastRenderedPageBreak/>
        <w:t>zapewnienie konsultacji w sprawie wdrożenia wymogów dotyczących widoczności i komunikacji dla projektów.</w:t>
      </w:r>
    </w:p>
    <w:p w14:paraId="032D08A9" w14:textId="77777777" w:rsidR="00CF4EEF" w:rsidRPr="004E5A5B" w:rsidRDefault="00CF4EEF" w:rsidP="00CF4EEF">
      <w:pPr>
        <w:numPr>
          <w:ilvl w:val="0"/>
          <w:numId w:val="37"/>
        </w:numPr>
        <w:spacing w:after="120" w:line="360" w:lineRule="auto"/>
        <w:ind w:left="709" w:hanging="357"/>
        <w:rPr>
          <w:rFonts w:asciiTheme="minorHAnsi" w:hAnsiTheme="minorHAnsi" w:cstheme="minorHAnsi"/>
          <w:lang w:val="pl-PL"/>
        </w:rPr>
      </w:pPr>
      <w:r w:rsidRPr="004E5A5B">
        <w:rPr>
          <w:rFonts w:asciiTheme="minorHAnsi" w:hAnsiTheme="minorHAnsi" w:cstheme="minorHAnsi"/>
          <w:color w:val="000000"/>
          <w:lang w:val="pl" w:eastAsia="en-GB"/>
        </w:rPr>
        <w:t>udział w przygotowaniu i opracowaniu dokumentów programowych</w:t>
      </w:r>
    </w:p>
    <w:p w14:paraId="18CBDC88" w14:textId="150B6EA8" w:rsidR="00CF4EEF" w:rsidRPr="004E5A5B" w:rsidRDefault="00CF4EEF" w:rsidP="00DA6B71">
      <w:pPr>
        <w:numPr>
          <w:ilvl w:val="0"/>
          <w:numId w:val="37"/>
        </w:numPr>
        <w:spacing w:after="120" w:line="360" w:lineRule="auto"/>
        <w:ind w:left="709" w:hanging="357"/>
        <w:rPr>
          <w:rFonts w:asciiTheme="minorHAnsi" w:hAnsiTheme="minorHAnsi" w:cstheme="minorHAnsi"/>
          <w:lang w:val="pl-PL"/>
        </w:rPr>
      </w:pPr>
      <w:r w:rsidRPr="004E5A5B">
        <w:rPr>
          <w:rFonts w:asciiTheme="minorHAnsi" w:hAnsiTheme="minorHAnsi" w:cstheme="minorHAnsi"/>
          <w:color w:val="000000"/>
          <w:lang w:val="pl" w:eastAsia="en-GB"/>
        </w:rPr>
        <w:t>udział w kontrolach dokumentacji i kontrolach projektów na miejscu.</w:t>
      </w:r>
    </w:p>
    <w:p w14:paraId="6A9065FA" w14:textId="36960B4C" w:rsidR="00DA2D27" w:rsidRPr="004E5A5B" w:rsidRDefault="006359A6" w:rsidP="00CF4EEF">
      <w:pPr>
        <w:pStyle w:val="Default"/>
        <w:spacing w:line="276" w:lineRule="auto"/>
        <w:outlineLvl w:val="1"/>
        <w:rPr>
          <w:rFonts w:asciiTheme="minorHAnsi" w:hAnsiTheme="minorHAnsi" w:cstheme="minorHAnsi"/>
          <w:b/>
          <w:bCs/>
        </w:rPr>
      </w:pPr>
      <w:bookmarkStart w:id="280" w:name="_Toc95731610"/>
      <w:bookmarkStart w:id="281" w:name="_Toc103145862"/>
      <w:r w:rsidRPr="004E5A5B">
        <w:rPr>
          <w:rFonts w:asciiTheme="minorHAnsi" w:hAnsiTheme="minorHAnsi" w:cstheme="minorHAnsi"/>
          <w:b/>
          <w:bCs/>
          <w:lang w:val="pl"/>
        </w:rPr>
        <w:t xml:space="preserve">7.3. </w:t>
      </w:r>
      <w:bookmarkEnd w:id="280"/>
      <w:r w:rsidR="00DA2D27" w:rsidRPr="004E5A5B">
        <w:rPr>
          <w:rFonts w:asciiTheme="minorHAnsi" w:hAnsiTheme="minorHAnsi" w:cstheme="minorHAnsi"/>
          <w:b/>
          <w:bCs/>
        </w:rPr>
        <w:t>Podział odpowiedzialności pomiędzy uczestniczącymi państwami członkowskimi oraz, w stosownych przypadkach, państwami trzecimi lub krajami partnerskimi oraz KTZ w przypadku korekt finansowych dokonywanych przez instytucję zarządzającą lub Komisję</w:t>
      </w:r>
      <w:bookmarkEnd w:id="281"/>
    </w:p>
    <w:p w14:paraId="1C81DFC9" w14:textId="470BD3D6" w:rsidR="00CF4EEF" w:rsidRPr="004E5A5B" w:rsidRDefault="00EE4535" w:rsidP="00DA6B71">
      <w:pPr>
        <w:spacing w:before="100" w:after="120" w:line="360" w:lineRule="auto"/>
        <w:rPr>
          <w:rFonts w:asciiTheme="minorHAnsi" w:hAnsiTheme="minorHAnsi" w:cstheme="minorHAnsi"/>
          <w:color w:val="FF0000"/>
          <w:lang w:val="p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art. 17 ust. 6 lit. c)</w:t>
      </w:r>
      <w:r w:rsidR="00FC45C7" w:rsidRPr="004E5A5B">
        <w:rPr>
          <w:rFonts w:asciiTheme="minorHAnsi" w:hAnsiTheme="minorHAnsi" w:cstheme="minorHAnsi"/>
          <w:color w:val="C00000"/>
          <w:lang w:val="pl"/>
        </w:rPr>
        <w:t xml:space="preserve"> Pole tekstowe [10 500]</w:t>
      </w:r>
    </w:p>
    <w:p w14:paraId="7334C40B" w14:textId="319AD8F4" w:rsidR="00CF4EEF" w:rsidRPr="004E5A5B" w:rsidRDefault="00CF4EEF" w:rsidP="00DA6B71">
      <w:pPr>
        <w:pStyle w:val="Akapitzlist"/>
        <w:numPr>
          <w:ilvl w:val="0"/>
          <w:numId w:val="54"/>
        </w:numPr>
        <w:spacing w:after="120" w:line="360" w:lineRule="auto"/>
        <w:contextualSpacing w:val="0"/>
        <w:rPr>
          <w:rFonts w:asciiTheme="minorHAnsi" w:hAnsiTheme="minorHAnsi" w:cstheme="minorHAnsi"/>
          <w:b/>
          <w:lang w:val="pl-PL"/>
        </w:rPr>
      </w:pPr>
      <w:r w:rsidRPr="004E5A5B">
        <w:rPr>
          <w:rFonts w:asciiTheme="minorHAnsi" w:hAnsiTheme="minorHAnsi" w:cstheme="minorHAnsi"/>
          <w:b/>
          <w:lang w:val="pl"/>
        </w:rPr>
        <w:t>Nieprawidłowości stwierdzone w jednym państwie</w:t>
      </w:r>
    </w:p>
    <w:p w14:paraId="3D559481" w14:textId="2BCAA265" w:rsidR="00CF4EEF" w:rsidRPr="004E5A5B" w:rsidRDefault="00CF4EEF" w:rsidP="00DA6B71">
      <w:pPr>
        <w:spacing w:after="120" w:line="360" w:lineRule="auto"/>
        <w:ind w:left="360"/>
        <w:rPr>
          <w:rFonts w:asciiTheme="minorHAnsi" w:hAnsiTheme="minorHAnsi" w:cstheme="minorHAnsi"/>
          <w:lang w:val="pl-PL"/>
        </w:rPr>
      </w:pPr>
      <w:r w:rsidRPr="004E5A5B">
        <w:rPr>
          <w:rFonts w:asciiTheme="minorHAnsi" w:hAnsiTheme="minorHAnsi" w:cstheme="minorHAnsi"/>
          <w:lang w:val="pl"/>
        </w:rPr>
        <w:t>Państwo członkowskie, w którym stwierdzono nieprawidłowości, ponosi odpowiedzialność finansową. W szczególności Dotyczy to sytuacji, w których nieprawidłowości wynikają z: ustawodawstwa krajowego, wadliwego systemu (np. kontroli) lub przekroczenia dopuszczalnego poziomu błędu na terytorium państwa.</w:t>
      </w:r>
    </w:p>
    <w:p w14:paraId="172EEF2F" w14:textId="77777777" w:rsidR="00CF4EEF" w:rsidRPr="004E5A5B" w:rsidRDefault="00CF4EEF" w:rsidP="00DA6B71">
      <w:pPr>
        <w:pStyle w:val="Akapitzlist"/>
        <w:numPr>
          <w:ilvl w:val="0"/>
          <w:numId w:val="54"/>
        </w:numPr>
        <w:spacing w:after="120" w:line="360" w:lineRule="auto"/>
        <w:contextualSpacing w:val="0"/>
        <w:rPr>
          <w:rFonts w:asciiTheme="minorHAnsi" w:hAnsiTheme="minorHAnsi" w:cstheme="minorHAnsi"/>
          <w:b/>
          <w:lang w:val="pl-PL"/>
        </w:rPr>
      </w:pPr>
      <w:r w:rsidRPr="004E5A5B">
        <w:rPr>
          <w:rFonts w:asciiTheme="minorHAnsi" w:hAnsiTheme="minorHAnsi" w:cstheme="minorHAnsi"/>
          <w:b/>
          <w:lang w:val="pl"/>
        </w:rPr>
        <w:t>Nieprawidłowości stwierdzone w więcej niż jednym państwie</w:t>
      </w:r>
    </w:p>
    <w:p w14:paraId="033249CB" w14:textId="77777777" w:rsidR="00CF4EEF" w:rsidRPr="004E5A5B" w:rsidRDefault="00CF4EEF" w:rsidP="00DA6B71">
      <w:pPr>
        <w:spacing w:after="120" w:line="360" w:lineRule="auto"/>
        <w:ind w:left="360"/>
        <w:rPr>
          <w:rFonts w:asciiTheme="minorHAnsi" w:hAnsiTheme="minorHAnsi" w:cstheme="minorHAnsi"/>
          <w:lang w:val="pl-PL"/>
        </w:rPr>
      </w:pPr>
      <w:r w:rsidRPr="004E5A5B">
        <w:rPr>
          <w:rFonts w:asciiTheme="minorHAnsi" w:hAnsiTheme="minorHAnsi" w:cstheme="minorHAnsi"/>
          <w:lang w:val="pl"/>
        </w:rPr>
        <w:t>Jeżeli nieprawidłowość zostanie stwierdzona w więcej niż jednym państwie członkowskim, odpowiedzialność finansowa zostanie podzielona według wagi i wpływu różnych czynników związanych z nieprawidłowością na kwotę korekty.</w:t>
      </w:r>
      <w:r w:rsidRPr="004E5A5B">
        <w:rPr>
          <w:rFonts w:asciiTheme="minorHAnsi" w:hAnsiTheme="minorHAnsi" w:cstheme="minorHAnsi"/>
          <w:lang w:val="pl-PL"/>
        </w:rPr>
        <w:t xml:space="preserve"> </w:t>
      </w:r>
    </w:p>
    <w:p w14:paraId="570DDFBC" w14:textId="17C4B484" w:rsidR="00CF4EEF" w:rsidRPr="004E5A5B" w:rsidRDefault="00CF4EEF" w:rsidP="00DA6B71">
      <w:pPr>
        <w:spacing w:after="120" w:line="360" w:lineRule="auto"/>
        <w:ind w:left="360"/>
        <w:rPr>
          <w:rFonts w:asciiTheme="minorHAnsi" w:hAnsiTheme="minorHAnsi" w:cstheme="minorHAnsi"/>
          <w:lang w:val="pl-PL"/>
        </w:rPr>
      </w:pPr>
      <w:r w:rsidRPr="004E5A5B">
        <w:rPr>
          <w:rFonts w:asciiTheme="minorHAnsi" w:hAnsiTheme="minorHAnsi" w:cstheme="minorHAnsi"/>
          <w:lang w:val="pl"/>
        </w:rPr>
        <w:t>Jeżeli trudno jest określić wagę poszczególnych czynników, które doprowadziły do korekty, a zatem nie jest możliwe precyzyjne przypisanie odpowiedzialności finansowej krajom, wspólnie zdecydują one o części odpowiedzialności finansowej proporcjonalnie do wkładu UE wypłaconego beneficjentom w każdym z państw w okresie podlegającym audytowi/kontroli.</w:t>
      </w:r>
    </w:p>
    <w:p w14:paraId="4A4D150D" w14:textId="77777777" w:rsidR="00CF4EEF" w:rsidRPr="004E5A5B" w:rsidRDefault="00CF4EEF" w:rsidP="00DA6B71">
      <w:pPr>
        <w:pStyle w:val="Akapitzlist"/>
        <w:numPr>
          <w:ilvl w:val="0"/>
          <w:numId w:val="54"/>
        </w:numPr>
        <w:spacing w:after="120" w:line="360" w:lineRule="auto"/>
        <w:contextualSpacing w:val="0"/>
        <w:rPr>
          <w:rFonts w:asciiTheme="minorHAnsi" w:hAnsiTheme="minorHAnsi" w:cstheme="minorHAnsi"/>
          <w:b/>
          <w:lang w:val="pl-PL"/>
        </w:rPr>
      </w:pPr>
      <w:r w:rsidRPr="004E5A5B">
        <w:rPr>
          <w:rFonts w:asciiTheme="minorHAnsi" w:hAnsiTheme="minorHAnsi" w:cstheme="minorHAnsi"/>
          <w:b/>
          <w:lang w:val="pl"/>
        </w:rPr>
        <w:t>Nieprawidłowości wynikające ze wspólnych decyzji państw</w:t>
      </w:r>
    </w:p>
    <w:p w14:paraId="09E854F9" w14:textId="704DEBCA" w:rsidR="00CF4EEF" w:rsidRPr="004E5A5B" w:rsidRDefault="00CF4EEF" w:rsidP="00DA6B71">
      <w:pPr>
        <w:spacing w:after="120" w:line="360" w:lineRule="auto"/>
        <w:ind w:left="360"/>
        <w:rPr>
          <w:rFonts w:asciiTheme="minorHAnsi" w:hAnsiTheme="minorHAnsi" w:cstheme="minorHAnsi"/>
          <w:lang w:val="pl-PL"/>
        </w:rPr>
      </w:pPr>
      <w:r w:rsidRPr="004E5A5B">
        <w:rPr>
          <w:rFonts w:asciiTheme="minorHAnsi" w:hAnsiTheme="minorHAnsi" w:cstheme="minorHAnsi"/>
          <w:lang w:val="pl"/>
        </w:rPr>
        <w:t>W przypadku nieprawidłowości wynikających ze wspólnych decyzji państw objętych  Programem, w tym nieosiągnięcia celów Programu, odpowiedzialność finansowa jest dzielona między kraje proporcjonalnie do wkładu UE wypłaconego beneficjentom w każdym z państw w okresie podlegającym audytowi/kontroli.</w:t>
      </w:r>
    </w:p>
    <w:p w14:paraId="31109186" w14:textId="77777777" w:rsidR="00CF4EEF" w:rsidRPr="004E5A5B" w:rsidRDefault="00CF4EEF" w:rsidP="00DA6B71">
      <w:pPr>
        <w:pStyle w:val="Akapitzlist"/>
        <w:numPr>
          <w:ilvl w:val="0"/>
          <w:numId w:val="54"/>
        </w:numPr>
        <w:spacing w:after="120" w:line="360" w:lineRule="auto"/>
        <w:contextualSpacing w:val="0"/>
        <w:rPr>
          <w:rFonts w:asciiTheme="minorHAnsi" w:hAnsiTheme="minorHAnsi" w:cstheme="minorHAnsi"/>
          <w:b/>
          <w:lang w:val="pl-PL"/>
        </w:rPr>
      </w:pPr>
      <w:r w:rsidRPr="004E5A5B">
        <w:rPr>
          <w:rFonts w:asciiTheme="minorHAnsi" w:hAnsiTheme="minorHAnsi" w:cstheme="minorHAnsi"/>
          <w:b/>
          <w:lang w:val="pl"/>
        </w:rPr>
        <w:t>Nieprawidłowości w wyniku decyzji podejmowanych przez instytucje programowe</w:t>
      </w:r>
    </w:p>
    <w:p w14:paraId="49B0AC88" w14:textId="785B9B4A" w:rsidR="00CF4EEF" w:rsidRPr="004E5A5B" w:rsidRDefault="00CF4EEF" w:rsidP="00DA6B71">
      <w:pPr>
        <w:spacing w:after="120" w:line="360" w:lineRule="auto"/>
        <w:ind w:left="360"/>
        <w:rPr>
          <w:rFonts w:asciiTheme="minorHAnsi" w:hAnsiTheme="minorHAnsi" w:cstheme="minorHAnsi"/>
          <w:lang w:val="pl-PL"/>
        </w:rPr>
      </w:pPr>
      <w:r w:rsidRPr="004E5A5B">
        <w:rPr>
          <w:rFonts w:asciiTheme="minorHAnsi" w:hAnsiTheme="minorHAnsi" w:cstheme="minorHAnsi"/>
          <w:lang w:val="pl"/>
        </w:rPr>
        <w:t>W przypadku nieprawidłowości wynikających z działań i decyzji podjętych przez IZ lub Wspólny Sekretariat (WS) odpowiada państwo, w którym IZ lub WS ma swoją siedzibę.</w:t>
      </w:r>
    </w:p>
    <w:p w14:paraId="19D7B53A" w14:textId="77777777" w:rsidR="00CF4EEF" w:rsidRPr="004E5A5B" w:rsidRDefault="00CF4EEF" w:rsidP="00DA6B71">
      <w:pPr>
        <w:pStyle w:val="Akapitzlist"/>
        <w:numPr>
          <w:ilvl w:val="0"/>
          <w:numId w:val="54"/>
        </w:numPr>
        <w:spacing w:after="120" w:line="360" w:lineRule="auto"/>
        <w:contextualSpacing w:val="0"/>
        <w:rPr>
          <w:rFonts w:asciiTheme="minorHAnsi" w:hAnsiTheme="minorHAnsi" w:cstheme="minorHAnsi"/>
          <w:b/>
          <w:lang w:val="pl-PL"/>
        </w:rPr>
      </w:pPr>
      <w:r w:rsidRPr="004E5A5B">
        <w:rPr>
          <w:rFonts w:asciiTheme="minorHAnsi" w:hAnsiTheme="minorHAnsi" w:cstheme="minorHAnsi"/>
          <w:b/>
          <w:lang w:val="pl"/>
        </w:rPr>
        <w:t>Nieprawidłowości powstałe w innych okolicznościach</w:t>
      </w:r>
    </w:p>
    <w:p w14:paraId="5FEC55C0" w14:textId="77777777" w:rsidR="00CF4EEF" w:rsidRPr="004E5A5B" w:rsidRDefault="00CF4EEF" w:rsidP="00DA6B71">
      <w:pPr>
        <w:spacing w:after="120" w:line="360" w:lineRule="auto"/>
        <w:ind w:left="360"/>
        <w:rPr>
          <w:rFonts w:asciiTheme="minorHAnsi" w:hAnsiTheme="minorHAnsi" w:cstheme="minorHAnsi"/>
          <w:lang w:val="pl-PL"/>
        </w:rPr>
      </w:pPr>
      <w:r w:rsidRPr="004E5A5B">
        <w:rPr>
          <w:rFonts w:asciiTheme="minorHAnsi" w:hAnsiTheme="minorHAnsi" w:cstheme="minorHAnsi"/>
          <w:lang w:val="pl"/>
        </w:rPr>
        <w:lastRenderedPageBreak/>
        <w:t>IZ, w porozumieniu z państwami członkowskimi, przypisuje dany przypadek do jednej z wyżej wymienionych kategorii.</w:t>
      </w:r>
    </w:p>
    <w:p w14:paraId="026D925D" w14:textId="6D617046" w:rsidR="00CF4EEF" w:rsidRPr="004E5A5B" w:rsidRDefault="00CF4EEF" w:rsidP="00DA6B71">
      <w:pPr>
        <w:spacing w:after="120" w:line="360" w:lineRule="auto"/>
        <w:ind w:left="360"/>
        <w:rPr>
          <w:rFonts w:asciiTheme="minorHAnsi" w:hAnsiTheme="minorHAnsi" w:cstheme="minorHAnsi"/>
          <w:lang w:val="pl-PL"/>
        </w:rPr>
      </w:pPr>
      <w:r w:rsidRPr="004E5A5B">
        <w:rPr>
          <w:rFonts w:asciiTheme="minorHAnsi" w:hAnsiTheme="minorHAnsi" w:cstheme="minorHAnsi"/>
          <w:lang w:val="pl"/>
        </w:rPr>
        <w:t>W przypadkach nieopisanych powyżej metodologia podziału odpowiedzialności będzie zależeć od wspólnej decyzji państw członkowskich.</w:t>
      </w:r>
    </w:p>
    <w:p w14:paraId="4094A22C" w14:textId="77777777" w:rsidR="00CF4EEF" w:rsidRPr="004E5A5B" w:rsidRDefault="00CF4EEF" w:rsidP="00DA6B71">
      <w:pPr>
        <w:pStyle w:val="Akapitzlist"/>
        <w:numPr>
          <w:ilvl w:val="0"/>
          <w:numId w:val="54"/>
        </w:numPr>
        <w:spacing w:after="120" w:line="360" w:lineRule="auto"/>
        <w:contextualSpacing w:val="0"/>
        <w:rPr>
          <w:rFonts w:asciiTheme="minorHAnsi" w:hAnsiTheme="minorHAnsi" w:cstheme="minorHAnsi"/>
          <w:b/>
          <w:lang w:val="pl-PL"/>
        </w:rPr>
      </w:pPr>
      <w:r w:rsidRPr="004E5A5B">
        <w:rPr>
          <w:rFonts w:asciiTheme="minorHAnsi" w:hAnsiTheme="minorHAnsi" w:cstheme="minorHAnsi"/>
          <w:b/>
          <w:lang w:val="pl"/>
        </w:rPr>
        <w:t>Konsekwencje nieprawidłowości dla funduszy pomocy technicznej</w:t>
      </w:r>
    </w:p>
    <w:p w14:paraId="21C2ECAB" w14:textId="52EBC88B" w:rsidR="00CF4EEF" w:rsidRPr="004E5A5B" w:rsidRDefault="00CF4EEF" w:rsidP="00DA6B71">
      <w:pPr>
        <w:spacing w:line="360" w:lineRule="auto"/>
        <w:ind w:left="360"/>
        <w:rPr>
          <w:rFonts w:asciiTheme="minorHAnsi" w:hAnsiTheme="minorHAnsi" w:cstheme="minorHAnsi"/>
          <w:lang w:val="pl-PL"/>
        </w:rPr>
      </w:pPr>
      <w:r w:rsidRPr="004E5A5B">
        <w:rPr>
          <w:rFonts w:asciiTheme="minorHAnsi" w:hAnsiTheme="minorHAnsi" w:cstheme="minorHAnsi"/>
          <w:lang w:val="pl"/>
        </w:rPr>
        <w:t>IZ odpowiada za ustalenie zasad przyznawania i przekazywania środków pomocy technicznej, o których mowa w art. 27 Rozporządzenia Interreg, podmiotom uprawnionym. Szczegółowe rozwiązania dotyczące przekazywania płatności podmiotom uprawnionym do realizacji zadań Programu zostaną określone w dokumencie przyznającym danemu podmiotowi środki pomocy technicznej.</w:t>
      </w:r>
    </w:p>
    <w:p w14:paraId="20671B89" w14:textId="3A7964F2" w:rsidR="00CF4EEF" w:rsidRPr="004E5A5B" w:rsidRDefault="00CF4EEF" w:rsidP="00DA6B71">
      <w:pPr>
        <w:spacing w:line="360" w:lineRule="auto"/>
        <w:rPr>
          <w:rFonts w:asciiTheme="minorHAnsi" w:hAnsiTheme="minorHAnsi" w:cstheme="minorHAnsi"/>
          <w:lang w:val="pl-PL"/>
        </w:rPr>
      </w:pPr>
      <w:r w:rsidRPr="004E5A5B">
        <w:rPr>
          <w:rFonts w:asciiTheme="minorHAnsi" w:hAnsiTheme="minorHAnsi" w:cstheme="minorHAnsi"/>
          <w:lang w:val="pl"/>
        </w:rPr>
        <w:t>Biorąc pod uwagę fakt, że Komisja Europejska przekazuje środki na pomoc techniczną do IZ w formie stawki ryczałtowej, zgodnie z art. 27 rozporządzenia Interreg, każda korekta finansowa ma konsekwencje finansowe dla wypłaconych i zakontraktowanych funduszy pomocy technicznej. Instytucja Zarządzająca będzie na bieżąco analizować wpływ nieprawidłowości na fundusze pomocy technicznej w Programie. W przypadku nałożenia korekt finansowych skutkujących zmniejszeniem środków pomocy technicznej dostępnych dla Programu, IZ złoży wniosek o zwrot różnicy do państwa lub państw odpowiedzialnych za korektę. Podział obowiązków w tym zakresie jest taki sam jak w przypadku korekty finansowej, która doprowadziła do zmniejszenia środków.</w:t>
      </w:r>
    </w:p>
    <w:p w14:paraId="4FAE9B96" w14:textId="77777777" w:rsidR="00CF4EEF" w:rsidRPr="004E5A5B" w:rsidRDefault="00CF4EEF" w:rsidP="007E769F">
      <w:pPr>
        <w:pStyle w:val="Default"/>
        <w:outlineLvl w:val="0"/>
        <w:rPr>
          <w:rFonts w:asciiTheme="minorHAnsi" w:hAnsiTheme="minorHAnsi" w:cstheme="minorHAnsi"/>
          <w:b/>
          <w:bCs/>
          <w:lang w:val="pl"/>
        </w:rPr>
      </w:pPr>
    </w:p>
    <w:p w14:paraId="526841F0" w14:textId="6AF8A03E" w:rsidR="007E769F" w:rsidRPr="004E5A5B" w:rsidRDefault="006359A6" w:rsidP="007E769F">
      <w:pPr>
        <w:pStyle w:val="Default"/>
        <w:outlineLvl w:val="0"/>
        <w:rPr>
          <w:rFonts w:asciiTheme="minorHAnsi" w:hAnsiTheme="minorHAnsi" w:cstheme="minorHAnsi"/>
          <w:b/>
          <w:bCs/>
        </w:rPr>
      </w:pPr>
      <w:bookmarkStart w:id="282" w:name="_Toc95731611"/>
      <w:bookmarkStart w:id="283" w:name="_Toc103145863"/>
      <w:r w:rsidRPr="004E5A5B">
        <w:rPr>
          <w:rFonts w:asciiTheme="minorHAnsi" w:hAnsiTheme="minorHAnsi" w:cstheme="minorHAnsi"/>
          <w:b/>
          <w:bCs/>
          <w:lang w:val="pl"/>
        </w:rPr>
        <w:t xml:space="preserve">8. </w:t>
      </w:r>
      <w:r w:rsidR="007E769F" w:rsidRPr="004E5A5B">
        <w:rPr>
          <w:rFonts w:asciiTheme="minorHAnsi" w:hAnsiTheme="minorHAnsi" w:cstheme="minorHAnsi"/>
          <w:b/>
          <w:bCs/>
        </w:rPr>
        <w:t>Stosowanie stawek jednostkowych, kwot ryczałtowych, stawek ryczałtowych i finansowania niepowiązanego z kosztami</w:t>
      </w:r>
      <w:bookmarkEnd w:id="283"/>
    </w:p>
    <w:bookmarkEnd w:id="282"/>
    <w:p w14:paraId="625A1E9E" w14:textId="3237EAC2" w:rsidR="00A77B3E" w:rsidRPr="004E5A5B" w:rsidRDefault="00EE4535">
      <w:pPr>
        <w:spacing w:before="100"/>
        <w:rPr>
          <w:rFonts w:asciiTheme="minorHAnsi" w:hAnsiTheme="minorHAnsi" w:cstheme="minorHAnsi"/>
          <w:color w:val="000000"/>
          <w:lang w:val="pl-PL"/>
        </w:rPr>
      </w:pPr>
      <w:r w:rsidRPr="004E5A5B">
        <w:rPr>
          <w:rFonts w:asciiTheme="minorHAnsi" w:hAnsiTheme="minorHAnsi" w:cstheme="minorHAnsi"/>
          <w:color w:val="000000"/>
          <w:lang w:val="pl"/>
        </w:rPr>
        <w:t>Podstawa prawna</w:t>
      </w:r>
      <w:r w:rsidR="006359A6" w:rsidRPr="004E5A5B">
        <w:rPr>
          <w:rFonts w:asciiTheme="minorHAnsi" w:hAnsiTheme="minorHAnsi" w:cstheme="minorHAnsi"/>
          <w:color w:val="000000"/>
          <w:lang w:val="pl"/>
        </w:rPr>
        <w:t>: art. 94 i 95 rozporządzenia (UE) 2021/1060 (RWP)</w:t>
      </w:r>
    </w:p>
    <w:p w14:paraId="28E17DF1" w14:textId="77777777" w:rsidR="00CF4EEF" w:rsidRPr="004E5A5B" w:rsidRDefault="00CF4EEF" w:rsidP="00270E91">
      <w:pPr>
        <w:pStyle w:val="Default"/>
        <w:outlineLvl w:val="2"/>
        <w:rPr>
          <w:rFonts w:asciiTheme="minorHAnsi" w:hAnsiTheme="minorHAnsi" w:cstheme="minorHAnsi"/>
          <w:lang w:val="pl"/>
        </w:rPr>
      </w:pPr>
      <w:bookmarkStart w:id="284" w:name="_Toc95731612"/>
    </w:p>
    <w:p w14:paraId="071E6565" w14:textId="039A6E4D" w:rsidR="00A77B3E" w:rsidRPr="004E5A5B" w:rsidRDefault="006359A6" w:rsidP="00CF4EEF">
      <w:pPr>
        <w:pStyle w:val="Default"/>
        <w:outlineLvl w:val="2"/>
        <w:rPr>
          <w:rFonts w:asciiTheme="minorHAnsi" w:hAnsiTheme="minorHAnsi" w:cstheme="minorHAnsi"/>
        </w:rPr>
      </w:pPr>
      <w:bookmarkStart w:id="285" w:name="_Toc103145864"/>
      <w:r w:rsidRPr="004E5A5B">
        <w:rPr>
          <w:rFonts w:asciiTheme="minorHAnsi" w:hAnsiTheme="minorHAnsi" w:cstheme="minorHAnsi"/>
          <w:lang w:val="pl"/>
        </w:rPr>
        <w:t xml:space="preserve">Tabela 10: </w:t>
      </w:r>
      <w:bookmarkEnd w:id="284"/>
      <w:r w:rsidR="003F7F9A" w:rsidRPr="004E5A5B">
        <w:rPr>
          <w:rFonts w:asciiTheme="minorHAnsi" w:hAnsiTheme="minorHAnsi" w:cstheme="minorHAnsi"/>
        </w:rPr>
        <w:t>Stosowanie stawek jednostkowych, kwot ryczałtowych, stawek ryczałtowych i finansowania niepowiązanego z kosztami</w:t>
      </w:r>
      <w:bookmarkEnd w:id="285"/>
      <w:r w:rsidR="003F7F9A" w:rsidRPr="004E5A5B">
        <w:rPr>
          <w:rFonts w:asciiTheme="minorHAnsi" w:hAnsiTheme="minorHAnsi" w:cs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osowanie  stawek jednostkowych, kwot ryczałtowych, stawek ryczałtowych i finansowania niepowiązanego z kosztami "/>
        <w:tblDescription w:val="Tabela dotyczy stosowania stawek i finansowania niepowiązanego z kosztami. Jest to szablon."/>
      </w:tblPr>
      <w:tblGrid>
        <w:gridCol w:w="9385"/>
        <w:gridCol w:w="433"/>
        <w:gridCol w:w="422"/>
      </w:tblGrid>
      <w:tr w:rsidR="00C44012" w:rsidRPr="004E5A5B" w14:paraId="4849F6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3297832" w14:textId="77777777" w:rsidR="00416240" w:rsidRPr="004E5A5B" w:rsidRDefault="00416240" w:rsidP="00416240">
            <w:pPr>
              <w:pStyle w:val="Default"/>
              <w:rPr>
                <w:rFonts w:asciiTheme="minorHAnsi" w:hAnsiTheme="minorHAnsi" w:cstheme="minorHAnsi"/>
                <w:sz w:val="22"/>
                <w:szCs w:val="22"/>
              </w:rPr>
            </w:pPr>
          </w:p>
          <w:tbl>
            <w:tblPr>
              <w:tblW w:w="0" w:type="auto"/>
              <w:tblBorders>
                <w:top w:val="nil"/>
                <w:left w:val="nil"/>
                <w:bottom w:val="nil"/>
                <w:right w:val="nil"/>
              </w:tblBorders>
              <w:tblLook w:val="0000" w:firstRow="0" w:lastRow="0" w:firstColumn="0" w:lastColumn="0" w:noHBand="0" w:noVBand="0"/>
              <w:tblDescription w:val="Tabela dotyczy stosowania stawek i finansowania niepowiązanego z kosztami. Jest to szablon."/>
            </w:tblPr>
            <w:tblGrid>
              <w:gridCol w:w="7556"/>
            </w:tblGrid>
            <w:tr w:rsidR="006A7DB4" w:rsidRPr="00742077" w14:paraId="48456722" w14:textId="77777777" w:rsidTr="00986F65">
              <w:trPr>
                <w:trHeight w:val="103"/>
              </w:trPr>
              <w:tc>
                <w:tcPr>
                  <w:tcW w:w="0" w:type="auto"/>
                </w:tcPr>
                <w:p w14:paraId="5F407E98" w14:textId="29599E75" w:rsidR="006A7DB4" w:rsidRPr="004E5A5B" w:rsidRDefault="006A7DB4" w:rsidP="006A7DB4">
                  <w:pPr>
                    <w:pStyle w:val="Default"/>
                    <w:rPr>
                      <w:rFonts w:asciiTheme="minorHAnsi" w:hAnsiTheme="minorHAnsi" w:cstheme="minorHAnsi"/>
                      <w:sz w:val="22"/>
                      <w:szCs w:val="22"/>
                    </w:rPr>
                  </w:pPr>
                  <w:r w:rsidRPr="004E5A5B">
                    <w:rPr>
                      <w:rFonts w:asciiTheme="minorHAnsi" w:hAnsiTheme="minorHAnsi" w:cstheme="minorHAnsi"/>
                      <w:sz w:val="22"/>
                      <w:szCs w:val="22"/>
                    </w:rPr>
                    <w:t xml:space="preserve">Planowane stosowanie art </w:t>
                  </w:r>
                  <w:r w:rsidRPr="004E5A5B">
                    <w:rPr>
                      <w:rFonts w:asciiTheme="minorHAnsi" w:hAnsiTheme="minorHAnsi" w:cstheme="minorHAnsi"/>
                      <w:sz w:val="22"/>
                      <w:szCs w:val="22"/>
                      <w:lang w:val="pl"/>
                    </w:rPr>
                    <w:t>94 i 95 rozporządzenia w sprawie wspólnych przepisów</w:t>
                  </w:r>
                </w:p>
              </w:tc>
            </w:tr>
          </w:tbl>
          <w:p w14:paraId="34248CCA" w14:textId="20B54719" w:rsidR="00A77B3E" w:rsidRPr="004E5A5B" w:rsidRDefault="00A77B3E">
            <w:pPr>
              <w:spacing w:before="100"/>
              <w:jc w:val="center"/>
              <w:rPr>
                <w:rFonts w:asciiTheme="minorHAnsi" w:hAnsiTheme="minorHAnsi" w:cstheme="minorHAnsi"/>
                <w:color w:val="000000"/>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939E497"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Tak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D037270"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Nie</w:t>
            </w:r>
          </w:p>
        </w:tc>
      </w:tr>
      <w:tr w:rsidR="00C44012" w:rsidRPr="004E5A5B" w14:paraId="5CBD32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EF358CE" w14:textId="77777777" w:rsidR="003C1FC4" w:rsidRPr="004E5A5B" w:rsidRDefault="003C1FC4" w:rsidP="003C1FC4">
            <w:pPr>
              <w:pStyle w:val="Default"/>
              <w:rPr>
                <w:rFonts w:asciiTheme="minorHAnsi" w:hAnsiTheme="minorHAnsi" w:cs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9265"/>
            </w:tblGrid>
            <w:tr w:rsidR="003C1FC4" w:rsidRPr="00742077" w14:paraId="10C5F809" w14:textId="77777777">
              <w:trPr>
                <w:trHeight w:val="329"/>
              </w:trPr>
              <w:tc>
                <w:tcPr>
                  <w:tcW w:w="0" w:type="auto"/>
                </w:tcPr>
                <w:p w14:paraId="78A2989F" w14:textId="77777777" w:rsidR="003C1FC4" w:rsidRPr="004E5A5B" w:rsidRDefault="003C1FC4" w:rsidP="003C1FC4">
                  <w:pPr>
                    <w:pStyle w:val="Default"/>
                    <w:rPr>
                      <w:rFonts w:asciiTheme="minorHAnsi" w:hAnsiTheme="minorHAnsi" w:cstheme="minorHAnsi"/>
                      <w:sz w:val="22"/>
                      <w:szCs w:val="22"/>
                    </w:rPr>
                  </w:pPr>
                  <w:r w:rsidRPr="004E5A5B">
                    <w:rPr>
                      <w:rFonts w:asciiTheme="minorHAnsi" w:hAnsiTheme="minorHAnsi" w:cstheme="minorHAnsi"/>
                      <w:sz w:val="22"/>
                      <w:szCs w:val="22"/>
                    </w:rPr>
                    <w:t>Od momentu przyjęcia, program będzie wykorzystywał refundację wkładu Unii w oparciu o stawki jednostkowe, kwoty ryczałtowe i stawki ryczałtowe w ramach priorytetu zgodnie z art. 94 rozporządzenia w sprawie wspólnych przepisów (jeżeli tak, proszę wypełnić aneks 1)</w:t>
                  </w:r>
                </w:p>
              </w:tc>
            </w:tr>
          </w:tbl>
          <w:p w14:paraId="58880E7A" w14:textId="07A3F2D6" w:rsidR="00A77B3E" w:rsidRPr="004E5A5B" w:rsidRDefault="00A77B3E">
            <w:pPr>
              <w:spacing w:before="100"/>
              <w:rPr>
                <w:rFonts w:asciiTheme="minorHAnsi" w:eastAsia="Wingdings" w:hAnsiTheme="minorHAnsi" w:cstheme="minorHAnsi"/>
                <w:color w:val="000000"/>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A598DA5" w14:textId="77777777" w:rsidR="00A77B3E" w:rsidRPr="004E5A5B" w:rsidRDefault="006359A6">
            <w:pPr>
              <w:spacing w:before="100"/>
              <w:jc w:val="center"/>
              <w:rPr>
                <w:rFonts w:asciiTheme="minorHAnsi" w:hAnsiTheme="minorHAnsi" w:cstheme="minorHAnsi"/>
                <w:color w:val="000000"/>
                <w:sz w:val="22"/>
                <w:szCs w:val="22"/>
                <w:lang w:val="pl"/>
              </w:rPr>
            </w:pPr>
            <w:r w:rsidRPr="004E5A5B">
              <w:rPr>
                <w:rFonts w:asciiTheme="minorHAnsi" w:hAnsiTheme="minorHAnsi" w:cstheme="minorHAnsi"/>
                <w:color w:val="000000"/>
                <w:sz w:val="22"/>
                <w:szCs w:val="22"/>
                <w:lang w:val="pl"/>
              </w:rPr>
              <w:t></w:t>
            </w:r>
          </w:p>
          <w:p w14:paraId="76A045CB" w14:textId="6E20C605" w:rsidR="006A7DB4" w:rsidRPr="004E5A5B" w:rsidRDefault="006A7DB4">
            <w:pPr>
              <w:spacing w:before="100"/>
              <w:jc w:val="center"/>
              <w:rPr>
                <w:rFonts w:asciiTheme="minorHAnsi" w:eastAsia="Wingdings" w:hAnsiTheme="minorHAnsi" w:cstheme="minorHAnsi"/>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DA27707"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w:t>
            </w:r>
          </w:p>
        </w:tc>
      </w:tr>
      <w:tr w:rsidR="00C44012" w:rsidRPr="004E5A5B" w14:paraId="4C73C0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7349B13C" w14:textId="77777777" w:rsidR="003C1FC4" w:rsidRPr="004E5A5B" w:rsidRDefault="003C1FC4" w:rsidP="003C1FC4">
            <w:pPr>
              <w:pStyle w:val="Default"/>
              <w:rPr>
                <w:rFonts w:asciiTheme="minorHAnsi" w:hAnsiTheme="minorHAnsi" w:cs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9265"/>
            </w:tblGrid>
            <w:tr w:rsidR="003C1FC4" w:rsidRPr="00742077" w14:paraId="7D5E4838" w14:textId="77777777">
              <w:trPr>
                <w:trHeight w:val="329"/>
              </w:trPr>
              <w:tc>
                <w:tcPr>
                  <w:tcW w:w="0" w:type="auto"/>
                </w:tcPr>
                <w:p w14:paraId="2CE8E322" w14:textId="77777777" w:rsidR="003C1FC4" w:rsidRPr="004E5A5B" w:rsidRDefault="003C1FC4" w:rsidP="003C1FC4">
                  <w:pPr>
                    <w:pStyle w:val="Default"/>
                    <w:rPr>
                      <w:rFonts w:asciiTheme="minorHAnsi" w:hAnsiTheme="minorHAnsi" w:cstheme="minorHAnsi"/>
                      <w:sz w:val="22"/>
                      <w:szCs w:val="22"/>
                    </w:rPr>
                  </w:pPr>
                  <w:r w:rsidRPr="004E5A5B">
                    <w:rPr>
                      <w:rFonts w:asciiTheme="minorHAnsi" w:hAnsiTheme="minorHAnsi" w:cstheme="minorHAnsi"/>
                      <w:sz w:val="22"/>
                      <w:szCs w:val="22"/>
                    </w:rPr>
                    <w:t>Od momentu przyjęcia, program będzie wykorzystywał refundację wkładu Unii w oparciu o finansowanie niepowiązane z kosztami zgodnie z art. 95 rozporządzenia w sprawie wspólnych przepisów (jeżeli tak, proszę wypełnić aneks 2)</w:t>
                  </w:r>
                </w:p>
              </w:tc>
            </w:tr>
          </w:tbl>
          <w:p w14:paraId="613A6161" w14:textId="34FFDFC7" w:rsidR="00A77B3E" w:rsidRPr="004E5A5B" w:rsidRDefault="00A77B3E">
            <w:pPr>
              <w:spacing w:before="100"/>
              <w:rPr>
                <w:rFonts w:asciiTheme="minorHAnsi" w:eastAsia="Wingdings" w:hAnsiTheme="minorHAnsi" w:cstheme="minorHAnsi"/>
                <w:color w:val="000000"/>
                <w:sz w:val="22"/>
                <w:szCs w:val="22"/>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17B6A433" w14:textId="77777777" w:rsidR="00A77B3E" w:rsidRPr="004E5A5B" w:rsidRDefault="006359A6">
            <w:pPr>
              <w:spacing w:before="100"/>
              <w:jc w:val="center"/>
              <w:rPr>
                <w:rFonts w:asciiTheme="minorHAnsi" w:eastAsia="Wingdings" w:hAnsiTheme="minorHAnsi" w:cstheme="minorHAnsi"/>
                <w:color w:val="000000"/>
                <w:sz w:val="22"/>
                <w:szCs w:val="22"/>
              </w:rPr>
            </w:pPr>
            <w:r w:rsidRPr="004E5A5B">
              <w:rPr>
                <w:rFonts w:asciiTheme="minorHAnsi" w:hAnsiTheme="minorHAnsi" w:cstheme="minorHAnsi"/>
                <w:color w:val="000000"/>
                <w:sz w:val="22"/>
                <w:szCs w:val="22"/>
                <w:lang w:va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tcPr>
          <w:p w14:paraId="54C609D3"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w:t>
            </w:r>
          </w:p>
        </w:tc>
      </w:tr>
    </w:tbl>
    <w:p w14:paraId="0FAF3725" w14:textId="77777777" w:rsidR="00A77B3E" w:rsidRPr="004E5A5B" w:rsidRDefault="00A77B3E">
      <w:pPr>
        <w:spacing w:before="100"/>
        <w:jc w:val="center"/>
        <w:rPr>
          <w:rFonts w:asciiTheme="minorHAnsi" w:hAnsiTheme="minorHAnsi" w:cstheme="minorHAnsi"/>
          <w:color w:val="000000"/>
          <w:sz w:val="22"/>
          <w:szCs w:val="22"/>
        </w:rPr>
        <w:sectPr w:rsidR="00A77B3E" w:rsidRPr="004E5A5B">
          <w:headerReference w:type="even" r:id="rId33"/>
          <w:headerReference w:type="default" r:id="rId34"/>
          <w:footerReference w:type="even" r:id="rId35"/>
          <w:footerReference w:type="default" r:id="rId36"/>
          <w:headerReference w:type="first" r:id="rId37"/>
          <w:footerReference w:type="first" r:id="rId38"/>
          <w:pgSz w:w="11906" w:h="16838"/>
          <w:pgMar w:top="720" w:right="936" w:bottom="864" w:left="720" w:header="0" w:footer="72" w:gutter="0"/>
          <w:cols w:space="720"/>
          <w:noEndnote/>
          <w:docGrid w:linePitch="360"/>
        </w:sectPr>
      </w:pPr>
    </w:p>
    <w:p w14:paraId="7CAB80E2" w14:textId="7125A3E7" w:rsidR="00921E99" w:rsidRPr="004E5A5B" w:rsidRDefault="00921E99" w:rsidP="00921E99">
      <w:pPr>
        <w:pStyle w:val="Nagwek1"/>
        <w:spacing w:before="100" w:after="0"/>
        <w:jc w:val="center"/>
        <w:rPr>
          <w:rFonts w:asciiTheme="minorHAnsi" w:hAnsiTheme="minorHAnsi" w:cstheme="minorHAnsi"/>
          <w:b w:val="0"/>
          <w:color w:val="000000"/>
          <w:sz w:val="22"/>
          <w:szCs w:val="22"/>
        </w:rPr>
      </w:pPr>
      <w:bookmarkStart w:id="286" w:name="_Toc95731613"/>
      <w:bookmarkStart w:id="287" w:name="_Toc103145865"/>
      <w:r w:rsidRPr="004E5A5B">
        <w:rPr>
          <w:rFonts w:asciiTheme="minorHAnsi" w:hAnsiTheme="minorHAnsi" w:cstheme="minorHAnsi"/>
          <w:b w:val="0"/>
          <w:color w:val="000000"/>
          <w:sz w:val="22"/>
          <w:szCs w:val="22"/>
          <w:lang w:val="pl"/>
        </w:rPr>
        <w:lastRenderedPageBreak/>
        <w:t>Mapa</w:t>
      </w:r>
      <w:bookmarkEnd w:id="286"/>
      <w:bookmarkEnd w:id="287"/>
    </w:p>
    <w:p w14:paraId="0E3C58E5" w14:textId="37B5623F" w:rsidR="00921E99" w:rsidRPr="004E5A5B" w:rsidRDefault="00921E99" w:rsidP="00921E99">
      <w:pPr>
        <w:jc w:val="center"/>
        <w:rPr>
          <w:rFonts w:asciiTheme="minorHAnsi" w:hAnsiTheme="minorHAnsi" w:cstheme="minorHAnsi"/>
          <w:sz w:val="22"/>
          <w:szCs w:val="22"/>
        </w:rPr>
      </w:pPr>
      <w:r w:rsidRPr="004E5A5B">
        <w:rPr>
          <w:rFonts w:asciiTheme="minorHAnsi" w:hAnsiTheme="minorHAnsi" w:cstheme="minorHAnsi"/>
          <w:sz w:val="22"/>
          <w:szCs w:val="22"/>
          <w:lang w:val="pl"/>
        </w:rPr>
        <w:t>Mapa obszaru objętego programem</w:t>
      </w:r>
    </w:p>
    <w:p w14:paraId="5AC3FFEB" w14:textId="2C3DBAE1" w:rsidR="00921E99" w:rsidRPr="004E5A5B" w:rsidRDefault="00921E99" w:rsidP="00921E99">
      <w:pPr>
        <w:jc w:val="center"/>
        <w:rPr>
          <w:rFonts w:asciiTheme="minorHAnsi" w:hAnsiTheme="minorHAnsi" w:cstheme="minorHAnsi"/>
          <w:sz w:val="22"/>
          <w:szCs w:val="22"/>
        </w:rPr>
      </w:pPr>
    </w:p>
    <w:p w14:paraId="573721C7" w14:textId="77777777" w:rsidR="00921E99" w:rsidRPr="004E5A5B" w:rsidRDefault="00921E99" w:rsidP="00921E99">
      <w:pPr>
        <w:jc w:val="center"/>
        <w:rPr>
          <w:rFonts w:asciiTheme="minorHAnsi" w:hAnsiTheme="minorHAnsi" w:cstheme="minorHAnsi"/>
          <w:sz w:val="22"/>
          <w:szCs w:val="22"/>
        </w:rPr>
      </w:pPr>
    </w:p>
    <w:p w14:paraId="4B7A2688" w14:textId="544769B3" w:rsidR="00921E99" w:rsidRPr="004E5A5B" w:rsidRDefault="0075719E" w:rsidP="00921E99">
      <w:pPr>
        <w:jc w:val="center"/>
        <w:rPr>
          <w:rFonts w:asciiTheme="minorHAnsi" w:hAnsiTheme="minorHAnsi" w:cstheme="minorHAnsi"/>
          <w:bCs/>
          <w:color w:val="000000"/>
          <w:kern w:val="32"/>
          <w:sz w:val="22"/>
          <w:szCs w:val="22"/>
        </w:rPr>
      </w:pPr>
      <w:r w:rsidRPr="004E5A5B">
        <w:rPr>
          <w:rFonts w:asciiTheme="minorHAnsi" w:hAnsiTheme="minorHAnsi" w:cstheme="minorHAnsi"/>
          <w:b/>
          <w:noProof/>
          <w:color w:val="000000"/>
          <w:sz w:val="22"/>
          <w:szCs w:val="22"/>
        </w:rPr>
        <w:drawing>
          <wp:inline distT="0" distB="0" distL="0" distR="0" wp14:anchorId="52AEC893" wp14:editId="7AF6E9A8">
            <wp:extent cx="6268865" cy="8543925"/>
            <wp:effectExtent l="0" t="0" r="0" b="0"/>
            <wp:docPr id="1" name="Obraz 1" descr="Mapa obszaru objętego programem - polskie podregiony (białostocki, łomżyński, suwalski, ostrołęcki, siedlecki, bialski, lubelski, puławski, chełmsko-zamojski, przemyski, rzeszowski, tarnobrzeski i krośnieński) i obwody ukraińskie (wołyński, lwowski, zakarpacki, rówieński, tarnopolski i iwanofrank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Mapa obszaru objętego programem - polskie podregiony (białostocki, łomżyński, suwalski, ostrołęcki, siedlecki, bialski, lubelski, puławski, chełmsko-zamojski, przemyski, rzeszowski, tarnobrzeski i krośnieński) i obwody ukraińskie (wołyński, lwowski, zakarpacki, rówieński, tarnopolski i iwanofrankowski)."/>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271599" cy="8547651"/>
                    </a:xfrm>
                    <a:prstGeom prst="rect">
                      <a:avLst/>
                    </a:prstGeom>
                  </pic:spPr>
                </pic:pic>
              </a:graphicData>
            </a:graphic>
          </wp:inline>
        </w:drawing>
      </w:r>
      <w:r w:rsidR="00921E99" w:rsidRPr="004E5A5B">
        <w:rPr>
          <w:rFonts w:asciiTheme="minorHAnsi" w:hAnsiTheme="minorHAnsi" w:cstheme="minorHAnsi"/>
          <w:b/>
          <w:color w:val="000000"/>
          <w:sz w:val="22"/>
          <w:szCs w:val="22"/>
        </w:rPr>
        <w:br w:type="page"/>
      </w:r>
    </w:p>
    <w:p w14:paraId="4FE35052" w14:textId="66C397FA" w:rsidR="00A77B3E" w:rsidRPr="004E5A5B" w:rsidRDefault="00B84D9B">
      <w:pPr>
        <w:pStyle w:val="Nagwek1"/>
        <w:spacing w:before="100" w:after="0"/>
        <w:rPr>
          <w:rFonts w:asciiTheme="minorHAnsi" w:hAnsiTheme="minorHAnsi" w:cstheme="minorHAnsi"/>
          <w:b w:val="0"/>
          <w:color w:val="000000"/>
          <w:sz w:val="24"/>
          <w:szCs w:val="24"/>
          <w:lang w:val="pl-PL"/>
        </w:rPr>
      </w:pPr>
      <w:bookmarkStart w:id="288" w:name="_Toc95731614"/>
      <w:bookmarkStart w:id="289" w:name="_Toc103145866"/>
      <w:r w:rsidRPr="004E5A5B">
        <w:rPr>
          <w:rFonts w:asciiTheme="minorHAnsi" w:hAnsiTheme="minorHAnsi" w:cstheme="minorHAnsi"/>
          <w:b w:val="0"/>
          <w:color w:val="000000"/>
          <w:sz w:val="24"/>
          <w:szCs w:val="24"/>
          <w:lang w:val="pl"/>
        </w:rPr>
        <w:lastRenderedPageBreak/>
        <w:t>Aneks</w:t>
      </w:r>
      <w:r w:rsidR="006359A6" w:rsidRPr="004E5A5B">
        <w:rPr>
          <w:rFonts w:asciiTheme="minorHAnsi" w:hAnsiTheme="minorHAnsi" w:cstheme="minorHAnsi"/>
          <w:b w:val="0"/>
          <w:color w:val="000000"/>
          <w:sz w:val="24"/>
          <w:szCs w:val="24"/>
          <w:lang w:val="pl"/>
        </w:rPr>
        <w:t xml:space="preserve"> 1</w:t>
      </w:r>
      <w:bookmarkEnd w:id="288"/>
      <w:bookmarkEnd w:id="289"/>
    </w:p>
    <w:p w14:paraId="68D8B970" w14:textId="77777777" w:rsidR="00E50987" w:rsidRPr="004E5A5B" w:rsidRDefault="00E50987" w:rsidP="00E50987">
      <w:pPr>
        <w:pStyle w:val="Default"/>
        <w:rPr>
          <w:rFonts w:asciiTheme="minorHAnsi" w:hAnsiTheme="minorHAnsi" w:cstheme="minorHAnsi"/>
        </w:rPr>
      </w:pPr>
    </w:p>
    <w:p w14:paraId="367DF2E5" w14:textId="2FDE5C14" w:rsidR="00E50987" w:rsidRPr="004E5A5B" w:rsidRDefault="00E50987" w:rsidP="00CF4EEF">
      <w:pPr>
        <w:pStyle w:val="Default"/>
        <w:rPr>
          <w:rFonts w:asciiTheme="minorHAnsi" w:hAnsiTheme="minorHAnsi" w:cstheme="minorHAnsi"/>
        </w:rPr>
      </w:pPr>
      <w:r w:rsidRPr="004E5A5B">
        <w:rPr>
          <w:rFonts w:asciiTheme="minorHAnsi" w:hAnsiTheme="minorHAnsi" w:cstheme="minorHAnsi"/>
        </w:rPr>
        <w:t>Wkład Unii w oparciu o stawki jednostkowe, kwoty ryczałtowe i stawki ryczałtowe</w:t>
      </w:r>
    </w:p>
    <w:p w14:paraId="007F3C44" w14:textId="77777777" w:rsidR="00CF4EEF" w:rsidRPr="004E5A5B" w:rsidRDefault="00CF4EEF" w:rsidP="00CF4EEF">
      <w:pPr>
        <w:pStyle w:val="Default"/>
        <w:rPr>
          <w:rFonts w:asciiTheme="minorHAnsi" w:hAnsiTheme="minorHAnsi" w:cstheme="minorHAnsi"/>
        </w:rPr>
      </w:pPr>
    </w:p>
    <w:p w14:paraId="18DC0945" w14:textId="77777777" w:rsidR="00E50987" w:rsidRPr="004E5A5B" w:rsidRDefault="00E50987" w:rsidP="00CF4EEF">
      <w:pPr>
        <w:pStyle w:val="Default"/>
        <w:rPr>
          <w:rFonts w:asciiTheme="minorHAnsi" w:hAnsiTheme="minorHAnsi" w:cstheme="minorHAnsi"/>
        </w:rPr>
      </w:pPr>
      <w:r w:rsidRPr="004E5A5B">
        <w:rPr>
          <w:rFonts w:asciiTheme="minorHAnsi" w:hAnsiTheme="minorHAnsi" w:cstheme="minorHAnsi"/>
        </w:rPr>
        <w:t>Wzór formularza na potrzeby przekazywania danych do przeanalizowania przez Komisję</w:t>
      </w:r>
    </w:p>
    <w:p w14:paraId="7AE0A685" w14:textId="7ABAC0B3" w:rsidR="00E00117" w:rsidRPr="004E5A5B" w:rsidRDefault="00E50987" w:rsidP="00CF4EEF">
      <w:pPr>
        <w:rPr>
          <w:rFonts w:asciiTheme="minorHAnsi" w:hAnsiTheme="minorHAnsi" w:cstheme="minorHAnsi"/>
          <w:lang w:val="pl-PL"/>
        </w:rPr>
      </w:pPr>
      <w:r w:rsidRPr="004E5A5B">
        <w:rPr>
          <w:rFonts w:asciiTheme="minorHAnsi" w:hAnsiTheme="minorHAnsi" w:cstheme="minorHAnsi"/>
          <w:lang w:val="pl-PL"/>
        </w:rPr>
        <w:t>(art. 94 rozporządzenia (UE) 2021/1060 w sprawie wspólnych przepisów)</w:t>
      </w:r>
    </w:p>
    <w:p w14:paraId="697F8D62" w14:textId="77777777" w:rsidR="00CF4EEF" w:rsidRPr="004E5A5B" w:rsidRDefault="00CF4EEF" w:rsidP="00CF4EEF">
      <w:pPr>
        <w:rPr>
          <w:rFonts w:asciiTheme="minorHAnsi" w:hAnsiTheme="minorHAnsi" w:cstheme="minorHAnsi"/>
          <w:lang w:val="pl-PL"/>
        </w:rPr>
      </w:pPr>
    </w:p>
    <w:tbl>
      <w:tblPr>
        <w:tblStyle w:val="Tabela-Siatka"/>
        <w:tblW w:w="0" w:type="auto"/>
        <w:tblLook w:val="04A0" w:firstRow="1" w:lastRow="0" w:firstColumn="1" w:lastColumn="0" w:noHBand="0" w:noVBand="1"/>
        <w:tblCaption w:val="Wzór formularza na potrzeby przekazywania danych do przeanalizowania przez Komisję"/>
        <w:tblDescription w:val="Tabela nie zawiera wartości."/>
      </w:tblPr>
      <w:tblGrid>
        <w:gridCol w:w="5382"/>
        <w:gridCol w:w="4819"/>
      </w:tblGrid>
      <w:tr w:rsidR="00E00117" w:rsidRPr="004E5A5B" w14:paraId="7AE05667" w14:textId="77777777" w:rsidTr="00E00117">
        <w:tc>
          <w:tcPr>
            <w:tcW w:w="5382" w:type="dxa"/>
          </w:tcPr>
          <w:p w14:paraId="4855CE7D" w14:textId="5CF13A39" w:rsidR="00E00117" w:rsidRPr="004E5A5B" w:rsidRDefault="00E00117" w:rsidP="00E00117">
            <w:pPr>
              <w:rPr>
                <w:rFonts w:asciiTheme="minorHAnsi" w:hAnsiTheme="minorHAnsi" w:cstheme="minorHAnsi"/>
              </w:rPr>
            </w:pPr>
            <w:bookmarkStart w:id="290" w:name="_Hlk95468729"/>
            <w:r w:rsidRPr="004E5A5B">
              <w:rPr>
                <w:rFonts w:asciiTheme="minorHAnsi" w:hAnsiTheme="minorHAnsi" w:cstheme="minorHAnsi"/>
                <w:lang w:val="pl"/>
              </w:rPr>
              <w:t xml:space="preserve">Data złożenia </w:t>
            </w:r>
            <w:r w:rsidR="00E50987" w:rsidRPr="004E5A5B">
              <w:rPr>
                <w:rFonts w:asciiTheme="minorHAnsi" w:hAnsiTheme="minorHAnsi" w:cstheme="minorHAnsi"/>
                <w:lang w:val="pl"/>
              </w:rPr>
              <w:t>propozycji</w:t>
            </w:r>
          </w:p>
        </w:tc>
        <w:tc>
          <w:tcPr>
            <w:tcW w:w="4819" w:type="dxa"/>
          </w:tcPr>
          <w:p w14:paraId="1EDF62DC" w14:textId="77777777" w:rsidR="00E00117" w:rsidRPr="004E5A5B" w:rsidRDefault="00E00117" w:rsidP="00E00117">
            <w:pPr>
              <w:rPr>
                <w:rFonts w:asciiTheme="minorHAnsi" w:hAnsiTheme="minorHAnsi" w:cstheme="minorHAnsi"/>
              </w:rPr>
            </w:pPr>
          </w:p>
        </w:tc>
      </w:tr>
      <w:tr w:rsidR="00E00117" w:rsidRPr="004E5A5B" w14:paraId="5A86447D" w14:textId="77777777" w:rsidTr="00E00117">
        <w:tc>
          <w:tcPr>
            <w:tcW w:w="5382" w:type="dxa"/>
          </w:tcPr>
          <w:p w14:paraId="0B5FAE60" w14:textId="77777777" w:rsidR="00E00117" w:rsidRPr="004E5A5B" w:rsidRDefault="00E00117" w:rsidP="00E00117">
            <w:pPr>
              <w:rPr>
                <w:rFonts w:asciiTheme="minorHAnsi" w:hAnsiTheme="minorHAnsi" w:cstheme="minorHAnsi"/>
              </w:rPr>
            </w:pPr>
          </w:p>
        </w:tc>
        <w:tc>
          <w:tcPr>
            <w:tcW w:w="4819" w:type="dxa"/>
          </w:tcPr>
          <w:p w14:paraId="70B13D36" w14:textId="77777777" w:rsidR="00E00117" w:rsidRPr="004E5A5B" w:rsidRDefault="00E00117" w:rsidP="00E00117">
            <w:pPr>
              <w:rPr>
                <w:rFonts w:asciiTheme="minorHAnsi" w:hAnsiTheme="minorHAnsi" w:cstheme="minorHAnsi"/>
              </w:rPr>
            </w:pPr>
          </w:p>
        </w:tc>
      </w:tr>
      <w:bookmarkEnd w:id="290"/>
    </w:tbl>
    <w:p w14:paraId="39320056" w14:textId="77777777" w:rsidR="00E00117" w:rsidRPr="004E5A5B" w:rsidRDefault="00E00117" w:rsidP="00E00117">
      <w:pPr>
        <w:rPr>
          <w:rFonts w:asciiTheme="minorHAnsi" w:hAnsiTheme="minorHAnsi" w:cstheme="minorHAnsi"/>
        </w:rPr>
      </w:pPr>
    </w:p>
    <w:p w14:paraId="625C0E32" w14:textId="38784627" w:rsidR="00E00117" w:rsidRPr="004E5A5B" w:rsidRDefault="00E00117" w:rsidP="00EF20D5">
      <w:pPr>
        <w:pStyle w:val="Default"/>
        <w:rPr>
          <w:rFonts w:asciiTheme="minorHAnsi" w:hAnsiTheme="minorHAnsi" w:cstheme="minorHAnsi"/>
        </w:rPr>
      </w:pPr>
      <w:r w:rsidRPr="004E5A5B">
        <w:rPr>
          <w:rFonts w:asciiTheme="minorHAnsi" w:hAnsiTheme="minorHAnsi" w:cstheme="minorHAnsi"/>
          <w:lang w:val="pl"/>
        </w:rPr>
        <w:t xml:space="preserve">Niniejszy </w:t>
      </w:r>
      <w:r w:rsidR="00F050D9" w:rsidRPr="004E5A5B">
        <w:rPr>
          <w:rFonts w:asciiTheme="minorHAnsi" w:hAnsiTheme="minorHAnsi" w:cstheme="minorHAnsi"/>
          <w:lang w:val="pl"/>
        </w:rPr>
        <w:t xml:space="preserve">aneks </w:t>
      </w:r>
      <w:r w:rsidRPr="004E5A5B">
        <w:rPr>
          <w:rFonts w:asciiTheme="minorHAnsi" w:hAnsiTheme="minorHAnsi" w:cstheme="minorHAnsi"/>
          <w:lang w:val="pl"/>
        </w:rPr>
        <w:t>nie jest wymagany w przypadku stosowania</w:t>
      </w:r>
      <w:r w:rsidR="00D609DF" w:rsidRPr="004E5A5B">
        <w:rPr>
          <w:rFonts w:asciiTheme="minorHAnsi" w:hAnsiTheme="minorHAnsi" w:cstheme="minorHAnsi"/>
          <w:lang w:val="pl"/>
        </w:rPr>
        <w:t xml:space="preserve"> </w:t>
      </w:r>
      <w:r w:rsidR="00D609DF" w:rsidRPr="004E5A5B">
        <w:rPr>
          <w:rFonts w:asciiTheme="minorHAnsi" w:hAnsiTheme="minorHAnsi" w:cstheme="minorHAnsi"/>
        </w:rPr>
        <w:t>uproszczonych metod rozliczania kosztów</w:t>
      </w:r>
      <w:r w:rsidRPr="004E5A5B">
        <w:rPr>
          <w:rFonts w:asciiTheme="minorHAnsi" w:hAnsiTheme="minorHAnsi" w:cstheme="minorHAnsi"/>
          <w:lang w:val="pl"/>
        </w:rPr>
        <w:t xml:space="preserve"> na poziomie U</w:t>
      </w:r>
      <w:r w:rsidR="00D609DF" w:rsidRPr="004E5A5B">
        <w:rPr>
          <w:rFonts w:asciiTheme="minorHAnsi" w:hAnsiTheme="minorHAnsi" w:cstheme="minorHAnsi"/>
          <w:lang w:val="pl"/>
        </w:rPr>
        <w:t>nii</w:t>
      </w:r>
      <w:r w:rsidRPr="004E5A5B">
        <w:rPr>
          <w:rFonts w:asciiTheme="minorHAnsi" w:hAnsiTheme="minorHAnsi" w:cstheme="minorHAnsi"/>
          <w:lang w:val="pl"/>
        </w:rPr>
        <w:t xml:space="preserve"> ustanowionych w akcie delegowanym, o którym mowa w art. 94 ust. 4 rozporządzenia w sprawie wspólnych przepisów.</w:t>
      </w:r>
    </w:p>
    <w:p w14:paraId="0D9BF986" w14:textId="5D5FDA44" w:rsidR="00057663" w:rsidRPr="004E5A5B" w:rsidRDefault="00057663">
      <w:pPr>
        <w:rPr>
          <w:rFonts w:asciiTheme="minorHAnsi" w:hAnsiTheme="minorHAnsi" w:cstheme="minorHAnsi"/>
          <w:lang w:val="pl-PL"/>
        </w:rPr>
      </w:pPr>
    </w:p>
    <w:p w14:paraId="5E8D375F" w14:textId="6AF63C5D" w:rsidR="00A77B3E" w:rsidRPr="004E5A5B" w:rsidRDefault="006359A6">
      <w:pPr>
        <w:pStyle w:val="Nagwek2"/>
        <w:spacing w:before="100" w:after="0"/>
        <w:rPr>
          <w:rFonts w:asciiTheme="minorHAnsi" w:hAnsiTheme="minorHAnsi" w:cstheme="minorHAnsi"/>
          <w:b w:val="0"/>
          <w:i w:val="0"/>
          <w:color w:val="000000"/>
          <w:sz w:val="24"/>
          <w:szCs w:val="24"/>
        </w:rPr>
      </w:pPr>
      <w:bookmarkStart w:id="291" w:name="_Toc95731615"/>
      <w:bookmarkStart w:id="292" w:name="_Toc103145867"/>
      <w:r w:rsidRPr="004E5A5B">
        <w:rPr>
          <w:rFonts w:asciiTheme="minorHAnsi" w:hAnsiTheme="minorHAnsi" w:cstheme="minorHAnsi"/>
          <w:b w:val="0"/>
          <w:i w:val="0"/>
          <w:color w:val="000000"/>
          <w:sz w:val="24"/>
          <w:szCs w:val="24"/>
          <w:lang w:val="pl"/>
        </w:rPr>
        <w:t>A. Podsumowanie głównych elementów</w:t>
      </w:r>
      <w:bookmarkEnd w:id="291"/>
      <w:bookmarkEnd w:id="292"/>
    </w:p>
    <w:p w14:paraId="6A9232B1" w14:textId="77777777" w:rsidR="00A77B3E" w:rsidRPr="004E5A5B" w:rsidRDefault="00A77B3E">
      <w:pPr>
        <w:spacing w:before="100"/>
        <w:rPr>
          <w:rFonts w:asciiTheme="minorHAnsi" w:hAnsiTheme="minorHAnsi" w:cstheme="minorHAnsi"/>
          <w:color w:val="000000"/>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odsumowanie  głównych elementów programu"/>
        <w:tblDescription w:val="Tabela nie zawiera wartości. Jest to szablon."/>
      </w:tblPr>
      <w:tblGrid>
        <w:gridCol w:w="816"/>
        <w:gridCol w:w="769"/>
        <w:gridCol w:w="1098"/>
        <w:gridCol w:w="1105"/>
        <w:gridCol w:w="774"/>
        <w:gridCol w:w="568"/>
        <w:gridCol w:w="740"/>
        <w:gridCol w:w="544"/>
        <w:gridCol w:w="1471"/>
        <w:gridCol w:w="1216"/>
        <w:gridCol w:w="1211"/>
      </w:tblGrid>
      <w:tr w:rsidR="00FE43AA" w:rsidRPr="00742077" w14:paraId="6EFCF85F" w14:textId="77777777" w:rsidTr="00FE43AA">
        <w:trPr>
          <w:trHeight w:val="1010"/>
          <w:tblHeader/>
        </w:trPr>
        <w:tc>
          <w:tcPr>
            <w:tcW w:w="811"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5AFA1D2"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Priorytet</w:t>
            </w:r>
          </w:p>
        </w:tc>
        <w:tc>
          <w:tcPr>
            <w:tcW w:w="764"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DDFAFE2"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Fundusz</w:t>
            </w:r>
          </w:p>
        </w:tc>
        <w:tc>
          <w:tcPr>
            <w:tcW w:w="1097"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96B4C97"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1104"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24C0856" w14:textId="77777777" w:rsidR="00FC4A88" w:rsidRPr="004E5A5B" w:rsidRDefault="00FC4A88" w:rsidP="00FC4A88">
            <w:pPr>
              <w:pStyle w:val="Default"/>
              <w:jc w:val="center"/>
              <w:rPr>
                <w:rFonts w:asciiTheme="minorHAnsi" w:hAnsiTheme="minorHAnsi" w:cstheme="minorHAnsi"/>
                <w:sz w:val="22"/>
                <w:szCs w:val="22"/>
              </w:rPr>
            </w:pPr>
            <w:r w:rsidRPr="004E5A5B">
              <w:rPr>
                <w:rFonts w:asciiTheme="minorHAnsi" w:hAnsiTheme="minorHAnsi" w:cstheme="minorHAnsi"/>
                <w:sz w:val="22"/>
                <w:szCs w:val="22"/>
              </w:rPr>
              <w:t>Szacunkowy udział łącznej alokacji finansowej w ramach priorytetu, do którego stosowane będą uproszczone metody rozliczania kosztów, w %</w:t>
            </w:r>
          </w:p>
          <w:p w14:paraId="34660E61" w14:textId="58AAA76E" w:rsidR="00A77B3E" w:rsidRPr="004E5A5B" w:rsidRDefault="00A77B3E">
            <w:pPr>
              <w:spacing w:before="100"/>
              <w:jc w:val="center"/>
              <w:rPr>
                <w:rFonts w:asciiTheme="minorHAnsi" w:hAnsiTheme="minorHAnsi" w:cstheme="minorHAnsi"/>
                <w:color w:val="000000"/>
                <w:sz w:val="22"/>
                <w:szCs w:val="22"/>
                <w:lang w:val="pl-PL"/>
              </w:rPr>
            </w:pPr>
          </w:p>
        </w:tc>
        <w:tc>
          <w:tcPr>
            <w:tcW w:w="1330"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2BD8AC7" w14:textId="25E5FE7B" w:rsidR="00FC4A88" w:rsidRPr="004E5A5B" w:rsidRDefault="006359A6">
            <w:pPr>
              <w:spacing w:before="100"/>
              <w:jc w:val="center"/>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lang w:val="pl"/>
              </w:rPr>
              <w:t>Rodzaj(-</w:t>
            </w:r>
            <w:r w:rsidR="00FC4A88" w:rsidRPr="004E5A5B">
              <w:rPr>
                <w:rFonts w:asciiTheme="minorHAnsi" w:hAnsiTheme="minorHAnsi" w:cstheme="minorHAnsi"/>
                <w:color w:val="000000"/>
                <w:sz w:val="22"/>
                <w:szCs w:val="22"/>
                <w:lang w:val="pl"/>
              </w:rPr>
              <w:t>e</w:t>
            </w:r>
            <w:r w:rsidRPr="004E5A5B">
              <w:rPr>
                <w:rFonts w:asciiTheme="minorHAnsi" w:hAnsiTheme="minorHAnsi" w:cstheme="minorHAnsi"/>
                <w:color w:val="000000"/>
                <w:sz w:val="22"/>
                <w:szCs w:val="22"/>
                <w:lang w:val="pl"/>
              </w:rPr>
              <w:t>) operacji objętej</w:t>
            </w:r>
            <w:r w:rsidR="00FC4A88" w:rsidRPr="004E5A5B">
              <w:rPr>
                <w:rFonts w:asciiTheme="minorHAnsi" w:hAnsiTheme="minorHAnsi" w:cstheme="minorHAnsi"/>
                <w:color w:val="000000"/>
                <w:sz w:val="22"/>
                <w:szCs w:val="22"/>
                <w:lang w:val="pl"/>
              </w:rPr>
              <w:t xml:space="preserve"> </w:t>
            </w:r>
          </w:p>
          <w:p w14:paraId="5212468A" w14:textId="77777777" w:rsidR="00FC4A88" w:rsidRPr="004E5A5B" w:rsidRDefault="00FC4A88" w:rsidP="00FC4A88">
            <w:pPr>
              <w:pStyle w:val="Default"/>
              <w:jc w:val="center"/>
              <w:rPr>
                <w:rFonts w:asciiTheme="minorHAnsi" w:hAnsiTheme="minorHAnsi" w:cstheme="minorHAnsi"/>
                <w:sz w:val="22"/>
                <w:szCs w:val="22"/>
              </w:rPr>
            </w:pPr>
            <w:r w:rsidRPr="004E5A5B">
              <w:rPr>
                <w:rFonts w:asciiTheme="minorHAnsi" w:hAnsiTheme="minorHAnsi" w:cstheme="minorHAnsi"/>
                <w:sz w:val="22"/>
                <w:szCs w:val="22"/>
              </w:rPr>
              <w:t>(-</w:t>
            </w:r>
            <w:proofErr w:type="spellStart"/>
            <w:r w:rsidRPr="004E5A5B">
              <w:rPr>
                <w:rFonts w:asciiTheme="minorHAnsi" w:hAnsiTheme="minorHAnsi" w:cstheme="minorHAnsi"/>
                <w:sz w:val="22"/>
                <w:szCs w:val="22"/>
              </w:rPr>
              <w:t>ych</w:t>
            </w:r>
            <w:proofErr w:type="spellEnd"/>
            <w:r w:rsidRPr="004E5A5B">
              <w:rPr>
                <w:rFonts w:asciiTheme="minorHAnsi" w:hAnsiTheme="minorHAnsi" w:cstheme="minorHAnsi"/>
                <w:sz w:val="22"/>
                <w:szCs w:val="22"/>
              </w:rPr>
              <w:t>) finansowaniem</w:t>
            </w:r>
          </w:p>
          <w:p w14:paraId="4A426AB1" w14:textId="5C083A9D" w:rsidR="00A77B3E" w:rsidRPr="004E5A5B" w:rsidRDefault="00A77B3E">
            <w:pPr>
              <w:spacing w:before="100"/>
              <w:jc w:val="center"/>
              <w:rPr>
                <w:rFonts w:asciiTheme="minorHAnsi" w:hAnsiTheme="minorHAnsi" w:cstheme="minorHAnsi"/>
                <w:color w:val="000000"/>
                <w:sz w:val="22"/>
                <w:szCs w:val="22"/>
                <w:lang w:val="pl-PL"/>
              </w:rPr>
            </w:pPr>
          </w:p>
        </w:tc>
        <w:tc>
          <w:tcPr>
            <w:tcW w:w="1271"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E460F29" w14:textId="77777777" w:rsidR="00363E8D" w:rsidRPr="004E5A5B" w:rsidRDefault="00363E8D" w:rsidP="00363E8D">
            <w:pPr>
              <w:pStyle w:val="Default"/>
              <w:jc w:val="center"/>
              <w:rPr>
                <w:rFonts w:asciiTheme="minorHAnsi" w:hAnsiTheme="minorHAnsi" w:cstheme="minorHAnsi"/>
                <w:sz w:val="22"/>
                <w:szCs w:val="22"/>
              </w:rPr>
            </w:pPr>
            <w:r w:rsidRPr="004E5A5B">
              <w:rPr>
                <w:rFonts w:asciiTheme="minorHAnsi" w:hAnsiTheme="minorHAnsi" w:cstheme="minorHAnsi"/>
                <w:sz w:val="22"/>
                <w:szCs w:val="22"/>
              </w:rPr>
              <w:t>Wskaźnik uruchamiający refundację kosztów</w:t>
            </w:r>
          </w:p>
          <w:p w14:paraId="7103DEC4" w14:textId="256EB439" w:rsidR="00A77B3E" w:rsidRPr="004E5A5B" w:rsidRDefault="00A77B3E">
            <w:pPr>
              <w:spacing w:before="100"/>
              <w:jc w:val="center"/>
              <w:rPr>
                <w:rFonts w:asciiTheme="minorHAnsi" w:hAnsiTheme="minorHAnsi" w:cstheme="minorHAnsi"/>
                <w:color w:val="000000"/>
                <w:sz w:val="22"/>
                <w:szCs w:val="22"/>
              </w:rPr>
            </w:pPr>
          </w:p>
        </w:tc>
        <w:tc>
          <w:tcPr>
            <w:tcW w:w="1475"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92820D7" w14:textId="77777777" w:rsidR="00363E8D" w:rsidRPr="004E5A5B" w:rsidRDefault="00363E8D" w:rsidP="00363E8D">
            <w:pPr>
              <w:pStyle w:val="Default"/>
              <w:jc w:val="center"/>
              <w:rPr>
                <w:rFonts w:asciiTheme="minorHAnsi" w:hAnsiTheme="minorHAnsi" w:cstheme="minorHAnsi"/>
                <w:sz w:val="22"/>
                <w:szCs w:val="22"/>
              </w:rPr>
            </w:pPr>
            <w:r w:rsidRPr="004E5A5B">
              <w:rPr>
                <w:rFonts w:asciiTheme="minorHAnsi" w:hAnsiTheme="minorHAnsi" w:cstheme="minorHAnsi"/>
                <w:sz w:val="22"/>
                <w:szCs w:val="22"/>
              </w:rPr>
              <w:t>Jednostka miary wskaźnika uruchamiającego refundację kosztów</w:t>
            </w:r>
          </w:p>
          <w:p w14:paraId="3C85F692" w14:textId="2304B152" w:rsidR="00A77B3E" w:rsidRPr="004E5A5B" w:rsidRDefault="00A77B3E">
            <w:pPr>
              <w:spacing w:before="100"/>
              <w:jc w:val="center"/>
              <w:rPr>
                <w:rFonts w:asciiTheme="minorHAnsi" w:hAnsiTheme="minorHAnsi" w:cstheme="minorHAnsi"/>
                <w:color w:val="000000"/>
                <w:sz w:val="22"/>
                <w:szCs w:val="22"/>
                <w:lang w:val="pl-PL"/>
              </w:rPr>
            </w:pPr>
          </w:p>
        </w:tc>
        <w:tc>
          <w:tcPr>
            <w:tcW w:w="1216"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9EA8BD0" w14:textId="77777777" w:rsidR="006D3DDA" w:rsidRPr="004E5A5B" w:rsidRDefault="006D3DDA" w:rsidP="006D3DDA">
            <w:pPr>
              <w:pStyle w:val="Default"/>
              <w:jc w:val="center"/>
              <w:rPr>
                <w:rFonts w:asciiTheme="minorHAnsi" w:hAnsiTheme="minorHAnsi" w:cstheme="minorHAnsi"/>
                <w:sz w:val="22"/>
                <w:szCs w:val="22"/>
              </w:rPr>
            </w:pPr>
            <w:r w:rsidRPr="004E5A5B">
              <w:rPr>
                <w:rFonts w:asciiTheme="minorHAnsi" w:hAnsiTheme="minorHAnsi" w:cstheme="minorHAnsi"/>
                <w:sz w:val="22"/>
                <w:szCs w:val="22"/>
              </w:rPr>
              <w:t>Rodzaj uproszczonej metody rozliczania kosztów (standardowe stawki jednostkowe, kwoty ryczałtowe lub stawki ryczałtowe)</w:t>
            </w:r>
          </w:p>
          <w:p w14:paraId="7A511222" w14:textId="06135CA0" w:rsidR="00A77B3E" w:rsidRPr="004E5A5B" w:rsidRDefault="00A77B3E">
            <w:pPr>
              <w:spacing w:before="100"/>
              <w:jc w:val="center"/>
              <w:rPr>
                <w:rFonts w:asciiTheme="minorHAnsi" w:hAnsiTheme="minorHAnsi" w:cstheme="minorHAnsi"/>
                <w:color w:val="000000"/>
                <w:sz w:val="22"/>
                <w:szCs w:val="22"/>
                <w:lang w:val="pl-PL"/>
              </w:rPr>
            </w:pPr>
          </w:p>
        </w:tc>
        <w:tc>
          <w:tcPr>
            <w:tcW w:w="1211"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5AFA5F1" w14:textId="77777777" w:rsidR="006D3DDA" w:rsidRPr="004E5A5B" w:rsidRDefault="006D3DDA" w:rsidP="006D3DDA">
            <w:pPr>
              <w:pStyle w:val="Default"/>
              <w:jc w:val="center"/>
              <w:rPr>
                <w:rFonts w:asciiTheme="minorHAnsi" w:hAnsiTheme="minorHAnsi" w:cstheme="minorHAnsi"/>
                <w:sz w:val="22"/>
                <w:szCs w:val="22"/>
              </w:rPr>
            </w:pPr>
            <w:r w:rsidRPr="004E5A5B">
              <w:rPr>
                <w:rFonts w:asciiTheme="minorHAnsi" w:hAnsiTheme="minorHAnsi" w:cstheme="minorHAnsi"/>
                <w:sz w:val="22"/>
                <w:szCs w:val="22"/>
              </w:rPr>
              <w:t>Kwota (w EUR) lub wartość procentowa (w przypadku stawek ryczałtowych) uproszczonej metody rozliczania kosztów</w:t>
            </w:r>
          </w:p>
          <w:p w14:paraId="13318D0D" w14:textId="1EED677B" w:rsidR="00A77B3E" w:rsidRPr="004E5A5B" w:rsidRDefault="00A77B3E">
            <w:pPr>
              <w:spacing w:before="100"/>
              <w:jc w:val="center"/>
              <w:rPr>
                <w:rFonts w:asciiTheme="minorHAnsi" w:hAnsiTheme="minorHAnsi" w:cstheme="minorHAnsi"/>
                <w:color w:val="000000"/>
                <w:sz w:val="22"/>
                <w:szCs w:val="22"/>
                <w:lang w:val="pl-PL"/>
              </w:rPr>
            </w:pPr>
          </w:p>
        </w:tc>
      </w:tr>
      <w:tr w:rsidR="00FE43AA" w:rsidRPr="004E5A5B" w14:paraId="7680137C" w14:textId="77777777" w:rsidTr="00FE43AA">
        <w:trPr>
          <w:trHeight w:val="1470"/>
          <w:tblHeader/>
        </w:trPr>
        <w:tc>
          <w:tcPr>
            <w:tcW w:w="811"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9D14DBE" w14:textId="77777777" w:rsidR="00A77B3E" w:rsidRPr="004E5A5B" w:rsidRDefault="00A77B3E">
            <w:pPr>
              <w:spacing w:before="100"/>
              <w:jc w:val="center"/>
              <w:rPr>
                <w:rFonts w:asciiTheme="minorHAnsi" w:hAnsiTheme="minorHAnsi" w:cstheme="minorHAnsi"/>
                <w:color w:val="000000"/>
                <w:sz w:val="22"/>
                <w:szCs w:val="22"/>
                <w:lang w:val="pl-PL"/>
              </w:rPr>
            </w:pPr>
          </w:p>
        </w:tc>
        <w:tc>
          <w:tcPr>
            <w:tcW w:w="764"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DA06E54" w14:textId="77777777" w:rsidR="00A77B3E" w:rsidRPr="004E5A5B" w:rsidRDefault="00A77B3E">
            <w:pPr>
              <w:spacing w:before="100"/>
              <w:jc w:val="center"/>
              <w:rPr>
                <w:rFonts w:asciiTheme="minorHAnsi" w:hAnsiTheme="minorHAnsi" w:cstheme="minorHAnsi"/>
                <w:color w:val="000000"/>
                <w:sz w:val="22"/>
                <w:szCs w:val="22"/>
                <w:lang w:val="pl-PL"/>
              </w:rPr>
            </w:pPr>
          </w:p>
        </w:tc>
        <w:tc>
          <w:tcPr>
            <w:tcW w:w="1097"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EB5738B" w14:textId="77777777" w:rsidR="00A77B3E" w:rsidRPr="004E5A5B" w:rsidRDefault="00A77B3E">
            <w:pPr>
              <w:spacing w:before="100"/>
              <w:jc w:val="center"/>
              <w:rPr>
                <w:rFonts w:asciiTheme="minorHAnsi" w:hAnsiTheme="minorHAnsi" w:cstheme="minorHAnsi"/>
                <w:color w:val="000000"/>
                <w:sz w:val="22"/>
                <w:szCs w:val="22"/>
                <w:lang w:val="pl-PL"/>
              </w:rPr>
            </w:pPr>
          </w:p>
        </w:tc>
        <w:tc>
          <w:tcPr>
            <w:tcW w:w="1104"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21E6C0B" w14:textId="77777777" w:rsidR="00A77B3E" w:rsidRPr="004E5A5B" w:rsidRDefault="00A77B3E">
            <w:pPr>
              <w:spacing w:before="100"/>
              <w:jc w:val="center"/>
              <w:rPr>
                <w:rFonts w:asciiTheme="minorHAnsi" w:hAnsiTheme="minorHAnsi" w:cstheme="minorHAnsi"/>
                <w:color w:val="000000"/>
                <w:sz w:val="22"/>
                <w:szCs w:val="22"/>
                <w:lang w:val="pl-PL"/>
              </w:rPr>
            </w:pPr>
          </w:p>
        </w:tc>
        <w:tc>
          <w:tcPr>
            <w:tcW w:w="76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423C5F3"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Kod(1)</w:t>
            </w:r>
          </w:p>
        </w:tc>
        <w:tc>
          <w:tcPr>
            <w:tcW w:w="561"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B6DE0F5"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Opis</w:t>
            </w:r>
          </w:p>
        </w:tc>
        <w:tc>
          <w:tcPr>
            <w:tcW w:w="735"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15BDD36"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Kod(2)</w:t>
            </w:r>
          </w:p>
        </w:tc>
        <w:tc>
          <w:tcPr>
            <w:tcW w:w="53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C424207"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Opis</w:t>
            </w:r>
          </w:p>
        </w:tc>
        <w:tc>
          <w:tcPr>
            <w:tcW w:w="1475"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4EBBF1D" w14:textId="77777777" w:rsidR="00A77B3E" w:rsidRPr="004E5A5B" w:rsidRDefault="00A77B3E">
            <w:pPr>
              <w:spacing w:before="100"/>
              <w:jc w:val="center"/>
              <w:rPr>
                <w:rFonts w:asciiTheme="minorHAnsi" w:hAnsiTheme="minorHAnsi" w:cstheme="minorHAnsi"/>
                <w:color w:val="000000"/>
                <w:sz w:val="22"/>
                <w:szCs w:val="22"/>
              </w:rPr>
            </w:pPr>
          </w:p>
        </w:tc>
        <w:tc>
          <w:tcPr>
            <w:tcW w:w="1216"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30F9AB1" w14:textId="77777777" w:rsidR="00A77B3E" w:rsidRPr="004E5A5B" w:rsidRDefault="00A77B3E">
            <w:pPr>
              <w:spacing w:before="100"/>
              <w:jc w:val="center"/>
              <w:rPr>
                <w:rFonts w:asciiTheme="minorHAnsi" w:hAnsiTheme="minorHAnsi" w:cstheme="minorHAnsi"/>
                <w:color w:val="000000"/>
                <w:sz w:val="22"/>
                <w:szCs w:val="22"/>
              </w:rPr>
            </w:pPr>
          </w:p>
        </w:tc>
        <w:tc>
          <w:tcPr>
            <w:tcW w:w="1211"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8AE6C5E" w14:textId="77777777" w:rsidR="00A77B3E" w:rsidRPr="004E5A5B" w:rsidRDefault="00A77B3E">
            <w:pPr>
              <w:spacing w:before="100"/>
              <w:jc w:val="center"/>
              <w:rPr>
                <w:rFonts w:asciiTheme="minorHAnsi" w:hAnsiTheme="minorHAnsi" w:cstheme="minorHAnsi"/>
                <w:color w:val="000000"/>
                <w:sz w:val="22"/>
                <w:szCs w:val="22"/>
              </w:rPr>
            </w:pPr>
          </w:p>
        </w:tc>
      </w:tr>
    </w:tbl>
    <w:p w14:paraId="4101154E" w14:textId="77777777" w:rsidR="00057663" w:rsidRPr="004E5A5B" w:rsidRDefault="00057663">
      <w:pPr>
        <w:spacing w:before="100"/>
        <w:rPr>
          <w:rFonts w:asciiTheme="minorHAnsi" w:hAnsiTheme="minorHAnsi" w:cstheme="minorHAnsi"/>
          <w:color w:val="000000"/>
          <w:sz w:val="22"/>
          <w:szCs w:val="22"/>
        </w:rPr>
      </w:pPr>
    </w:p>
    <w:p w14:paraId="2A7864E0" w14:textId="14A7909C" w:rsidR="00A77B3E" w:rsidRPr="004E5A5B" w:rsidRDefault="006359A6">
      <w:pPr>
        <w:spacing w:before="100"/>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lang w:val="pl"/>
        </w:rPr>
        <w:t xml:space="preserve">(1) </w:t>
      </w:r>
      <w:r w:rsidR="00091031" w:rsidRPr="004E5A5B">
        <w:rPr>
          <w:rFonts w:asciiTheme="minorHAnsi" w:hAnsiTheme="minorHAnsi" w:cstheme="minorHAnsi"/>
          <w:color w:val="000000"/>
          <w:sz w:val="22"/>
          <w:szCs w:val="22"/>
          <w:lang w:val="pl"/>
        </w:rPr>
        <w:t xml:space="preserve">Oznacza kod dla wymiaru „Zakres </w:t>
      </w:r>
      <w:r w:rsidRPr="004E5A5B">
        <w:rPr>
          <w:rFonts w:asciiTheme="minorHAnsi" w:hAnsiTheme="minorHAnsi" w:cstheme="minorHAnsi"/>
          <w:color w:val="000000"/>
          <w:sz w:val="22"/>
          <w:szCs w:val="22"/>
          <w:lang w:val="pl"/>
        </w:rPr>
        <w:t>interwencji</w:t>
      </w:r>
      <w:r w:rsidR="004E453E" w:rsidRPr="004E5A5B">
        <w:rPr>
          <w:rFonts w:asciiTheme="minorHAnsi" w:hAnsiTheme="minorHAnsi" w:cstheme="minorHAnsi"/>
          <w:color w:val="000000"/>
          <w:sz w:val="22"/>
          <w:szCs w:val="22"/>
          <w:lang w:val="pl"/>
        </w:rPr>
        <w:t>”</w:t>
      </w:r>
      <w:r w:rsidRPr="004E5A5B">
        <w:rPr>
          <w:rFonts w:asciiTheme="minorHAnsi" w:hAnsiTheme="minorHAnsi" w:cstheme="minorHAnsi"/>
          <w:color w:val="000000"/>
          <w:sz w:val="22"/>
          <w:szCs w:val="22"/>
          <w:lang w:val="pl"/>
        </w:rPr>
        <w:t xml:space="preserve"> w tabeli 1 załącznika 1 do rozporządzenia w sprawie wspólnych przepisów.</w:t>
      </w:r>
    </w:p>
    <w:p w14:paraId="67C29D58" w14:textId="2FD7AE09" w:rsidR="00A77B3E" w:rsidRPr="004E5A5B" w:rsidRDefault="006359A6">
      <w:pPr>
        <w:spacing w:before="100"/>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lang w:val="pl"/>
        </w:rPr>
        <w:t xml:space="preserve">(2) </w:t>
      </w:r>
      <w:r w:rsidR="00E7162C" w:rsidRPr="004E5A5B">
        <w:rPr>
          <w:rFonts w:asciiTheme="minorHAnsi" w:hAnsiTheme="minorHAnsi" w:cstheme="minorHAnsi"/>
          <w:color w:val="000000"/>
          <w:sz w:val="22"/>
          <w:szCs w:val="22"/>
          <w:lang w:val="pl"/>
        </w:rPr>
        <w:t>Oznacza kod</w:t>
      </w:r>
      <w:r w:rsidRPr="004E5A5B">
        <w:rPr>
          <w:rFonts w:asciiTheme="minorHAnsi" w:hAnsiTheme="minorHAnsi" w:cstheme="minorHAnsi"/>
          <w:color w:val="000000"/>
          <w:sz w:val="22"/>
          <w:szCs w:val="22"/>
          <w:lang w:val="pl"/>
        </w:rPr>
        <w:t xml:space="preserve"> wspólnego wskaźnika, </w:t>
      </w:r>
      <w:r w:rsidR="00E7162C" w:rsidRPr="004E5A5B">
        <w:rPr>
          <w:rFonts w:asciiTheme="minorHAnsi" w:hAnsiTheme="minorHAnsi" w:cstheme="minorHAnsi"/>
          <w:color w:val="000000"/>
          <w:sz w:val="22"/>
          <w:szCs w:val="22"/>
          <w:lang w:val="pl"/>
        </w:rPr>
        <w:t xml:space="preserve">o ile </w:t>
      </w:r>
      <w:r w:rsidR="00110A2E" w:rsidRPr="004E5A5B">
        <w:rPr>
          <w:rFonts w:asciiTheme="minorHAnsi" w:hAnsiTheme="minorHAnsi" w:cstheme="minorHAnsi"/>
          <w:color w:val="000000"/>
          <w:sz w:val="22"/>
          <w:szCs w:val="22"/>
          <w:lang w:val="pl"/>
        </w:rPr>
        <w:t>ma zastosowanie</w:t>
      </w:r>
      <w:r w:rsidRPr="004E5A5B">
        <w:rPr>
          <w:rFonts w:asciiTheme="minorHAnsi" w:hAnsiTheme="minorHAnsi" w:cstheme="minorHAnsi"/>
          <w:color w:val="000000"/>
          <w:sz w:val="22"/>
          <w:szCs w:val="22"/>
          <w:lang w:val="pl"/>
        </w:rPr>
        <w:t>.</w:t>
      </w:r>
    </w:p>
    <w:p w14:paraId="2D9DF5E3" w14:textId="7DE65775" w:rsidR="00057663" w:rsidRPr="004E5A5B" w:rsidRDefault="00057663">
      <w:pPr>
        <w:spacing w:before="100"/>
        <w:rPr>
          <w:rFonts w:asciiTheme="minorHAnsi" w:hAnsiTheme="minorHAnsi" w:cstheme="minorHAnsi"/>
          <w:color w:val="000000"/>
          <w:sz w:val="22"/>
          <w:szCs w:val="22"/>
          <w:lang w:val="pl-PL"/>
        </w:rPr>
      </w:pPr>
    </w:p>
    <w:p w14:paraId="08B6104E" w14:textId="77777777" w:rsidR="00057663" w:rsidRPr="004E5A5B" w:rsidRDefault="00057663">
      <w:pPr>
        <w:spacing w:before="100"/>
        <w:rPr>
          <w:rFonts w:asciiTheme="minorHAnsi" w:hAnsiTheme="minorHAnsi" w:cstheme="minorHAnsi"/>
          <w:color w:val="000000"/>
          <w:sz w:val="22"/>
          <w:szCs w:val="22"/>
          <w:lang w:val="pl-PL"/>
        </w:rPr>
      </w:pPr>
    </w:p>
    <w:p w14:paraId="301B2D1C" w14:textId="77777777" w:rsidR="00A77B3E" w:rsidRPr="004E5A5B" w:rsidRDefault="00A77B3E">
      <w:pPr>
        <w:spacing w:before="100"/>
        <w:rPr>
          <w:rFonts w:asciiTheme="minorHAnsi" w:hAnsiTheme="minorHAnsi" w:cstheme="minorHAnsi"/>
          <w:color w:val="000000"/>
          <w:sz w:val="22"/>
          <w:szCs w:val="22"/>
          <w:lang w:val="pl-PL"/>
        </w:rPr>
        <w:sectPr w:rsidR="00A77B3E" w:rsidRPr="004E5A5B" w:rsidSect="004501FF">
          <w:headerReference w:type="even" r:id="rId40"/>
          <w:headerReference w:type="default" r:id="rId41"/>
          <w:footerReference w:type="even" r:id="rId42"/>
          <w:footerReference w:type="default" r:id="rId43"/>
          <w:headerReference w:type="first" r:id="rId44"/>
          <w:footerReference w:type="first" r:id="rId45"/>
          <w:pgSz w:w="11906" w:h="16838"/>
          <w:pgMar w:top="720" w:right="864" w:bottom="936" w:left="720" w:header="288" w:footer="72" w:gutter="0"/>
          <w:cols w:space="720"/>
          <w:noEndnote/>
          <w:docGrid w:linePitch="360"/>
        </w:sectPr>
      </w:pPr>
    </w:p>
    <w:p w14:paraId="2CF76677" w14:textId="77777777" w:rsidR="004945E3" w:rsidRPr="004E5A5B" w:rsidRDefault="006359A6" w:rsidP="00C13CA2">
      <w:pPr>
        <w:pStyle w:val="Default"/>
        <w:outlineLvl w:val="1"/>
        <w:rPr>
          <w:rFonts w:asciiTheme="minorHAnsi" w:hAnsiTheme="minorHAnsi" w:cstheme="minorHAnsi"/>
        </w:rPr>
      </w:pPr>
      <w:bookmarkStart w:id="293" w:name="_Toc95731616"/>
      <w:bookmarkStart w:id="294" w:name="_Toc103145868"/>
      <w:r w:rsidRPr="004E5A5B">
        <w:rPr>
          <w:rFonts w:asciiTheme="minorHAnsi" w:hAnsiTheme="minorHAnsi" w:cstheme="minorHAnsi"/>
          <w:lang w:val="pl"/>
        </w:rPr>
        <w:lastRenderedPageBreak/>
        <w:t xml:space="preserve">B. </w:t>
      </w:r>
      <w:bookmarkEnd w:id="293"/>
      <w:r w:rsidR="005410B0" w:rsidRPr="004E5A5B">
        <w:rPr>
          <w:rFonts w:asciiTheme="minorHAnsi" w:hAnsiTheme="minorHAnsi" w:cstheme="minorHAnsi"/>
        </w:rPr>
        <w:t xml:space="preserve">Szczegółowe informacje w podziale na rodzaj </w:t>
      </w:r>
      <w:r w:rsidR="004945E3" w:rsidRPr="004E5A5B">
        <w:rPr>
          <w:rFonts w:asciiTheme="minorHAnsi" w:hAnsiTheme="minorHAnsi" w:cstheme="minorHAnsi"/>
        </w:rPr>
        <w:t>operacji</w:t>
      </w:r>
      <w:bookmarkEnd w:id="294"/>
      <w:r w:rsidR="004945E3" w:rsidRPr="004E5A5B">
        <w:rPr>
          <w:rFonts w:asciiTheme="minorHAnsi" w:hAnsiTheme="minorHAnsi" w:cstheme="minorHAnsi"/>
        </w:rPr>
        <w:t xml:space="preserve"> </w:t>
      </w:r>
    </w:p>
    <w:p w14:paraId="783A68D5" w14:textId="2A22AF0F" w:rsidR="004945E3" w:rsidRPr="004E5A5B" w:rsidRDefault="004945E3" w:rsidP="004945E3">
      <w:pPr>
        <w:pStyle w:val="Default"/>
        <w:rPr>
          <w:rFonts w:asciiTheme="minorHAnsi" w:hAnsiTheme="minorHAnsi" w:cstheme="minorHAnsi"/>
        </w:rPr>
      </w:pPr>
    </w:p>
    <w:p w14:paraId="41B420CE" w14:textId="6B5839C5" w:rsidR="004501FF" w:rsidRPr="004E5A5B" w:rsidRDefault="004501FF" w:rsidP="004501FF">
      <w:pPr>
        <w:spacing w:before="100"/>
        <w:rPr>
          <w:rFonts w:asciiTheme="minorHAnsi" w:hAnsiTheme="minorHAnsi" w:cstheme="minorHAnsi"/>
          <w:lang w:val="pl-PL"/>
        </w:rPr>
      </w:pPr>
      <w:r w:rsidRPr="004E5A5B">
        <w:rPr>
          <w:rFonts w:asciiTheme="minorHAnsi" w:hAnsiTheme="minorHAnsi" w:cstheme="minorHAnsi"/>
          <w:lang w:val="pl"/>
        </w:rPr>
        <w:t xml:space="preserve">Czy instytucja zarządzająca otrzymała wsparcie od </w:t>
      </w:r>
      <w:r w:rsidR="00752238" w:rsidRPr="004E5A5B">
        <w:rPr>
          <w:rFonts w:asciiTheme="minorHAnsi" w:hAnsiTheme="minorHAnsi" w:cstheme="minorHAnsi"/>
          <w:lang w:val="pl"/>
        </w:rPr>
        <w:t xml:space="preserve">firmy </w:t>
      </w:r>
      <w:r w:rsidRPr="004E5A5B">
        <w:rPr>
          <w:rFonts w:asciiTheme="minorHAnsi" w:hAnsiTheme="minorHAnsi" w:cstheme="minorHAnsi"/>
          <w:lang w:val="pl"/>
        </w:rPr>
        <w:t>zewnętrzne</w:t>
      </w:r>
      <w:r w:rsidR="00752238" w:rsidRPr="004E5A5B">
        <w:rPr>
          <w:rFonts w:asciiTheme="minorHAnsi" w:hAnsiTheme="minorHAnsi" w:cstheme="minorHAnsi"/>
          <w:lang w:val="pl"/>
        </w:rPr>
        <w:t>j</w:t>
      </w:r>
      <w:r w:rsidRPr="004E5A5B">
        <w:rPr>
          <w:rFonts w:asciiTheme="minorHAnsi" w:hAnsiTheme="minorHAnsi" w:cstheme="minorHAnsi"/>
          <w:lang w:val="pl"/>
        </w:rPr>
        <w:t xml:space="preserve"> w celu określenia poniż</w:t>
      </w:r>
      <w:r w:rsidR="00A84C44" w:rsidRPr="004E5A5B">
        <w:rPr>
          <w:rFonts w:asciiTheme="minorHAnsi" w:hAnsiTheme="minorHAnsi" w:cstheme="minorHAnsi"/>
          <w:lang w:val="pl"/>
        </w:rPr>
        <w:t>szych</w:t>
      </w:r>
      <w:r w:rsidRPr="004E5A5B">
        <w:rPr>
          <w:rFonts w:asciiTheme="minorHAnsi" w:hAnsiTheme="minorHAnsi" w:cstheme="minorHAnsi"/>
          <w:lang w:val="pl"/>
        </w:rPr>
        <w:t xml:space="preserve"> </w:t>
      </w:r>
      <w:r w:rsidR="009341C3" w:rsidRPr="004E5A5B">
        <w:rPr>
          <w:rFonts w:asciiTheme="minorHAnsi" w:hAnsiTheme="minorHAnsi" w:cstheme="minorHAnsi"/>
          <w:lang w:val="pl"/>
        </w:rPr>
        <w:t xml:space="preserve">kosztów </w:t>
      </w:r>
      <w:r w:rsidRPr="004E5A5B">
        <w:rPr>
          <w:rFonts w:asciiTheme="minorHAnsi" w:hAnsiTheme="minorHAnsi" w:cstheme="minorHAnsi"/>
          <w:lang w:val="pl"/>
        </w:rPr>
        <w:t>uproszczonych?</w:t>
      </w:r>
    </w:p>
    <w:p w14:paraId="09D546F9" w14:textId="0B7AC6B9" w:rsidR="00BE76E2" w:rsidRPr="004E5A5B" w:rsidRDefault="004501FF" w:rsidP="00A77F39">
      <w:pPr>
        <w:pStyle w:val="Default"/>
        <w:rPr>
          <w:rFonts w:asciiTheme="minorHAnsi" w:hAnsiTheme="minorHAnsi" w:cstheme="minorHAnsi"/>
        </w:rPr>
      </w:pPr>
      <w:r w:rsidRPr="004E5A5B">
        <w:rPr>
          <w:rFonts w:asciiTheme="minorHAnsi" w:hAnsiTheme="minorHAnsi" w:cstheme="minorHAnsi"/>
          <w:lang w:val="pl"/>
        </w:rPr>
        <w:t xml:space="preserve">Jeśli tak, proszę </w:t>
      </w:r>
      <w:r w:rsidR="00BE76E2" w:rsidRPr="004E5A5B">
        <w:rPr>
          <w:rFonts w:asciiTheme="minorHAnsi" w:hAnsiTheme="minorHAnsi" w:cstheme="minorHAnsi"/>
        </w:rPr>
        <w:t>podać nazwę firmy zewnętrznej</w:t>
      </w:r>
    </w:p>
    <w:p w14:paraId="365B669D" w14:textId="1B582DD4" w:rsidR="004501FF" w:rsidRPr="004E5A5B" w:rsidRDefault="004501FF" w:rsidP="004501FF">
      <w:pPr>
        <w:spacing w:before="100"/>
        <w:rPr>
          <w:rFonts w:asciiTheme="minorHAnsi" w:hAnsiTheme="minorHAnsi" w:cstheme="minorHAnsi"/>
          <w:sz w:val="22"/>
          <w:szCs w:val="22"/>
          <w:lang w:val="pl-PL"/>
        </w:rPr>
      </w:pPr>
    </w:p>
    <w:tbl>
      <w:tblPr>
        <w:tblStyle w:val="Tabela-Siatka"/>
        <w:tblW w:w="0" w:type="auto"/>
        <w:tblInd w:w="6232" w:type="dxa"/>
        <w:tblLook w:val="04A0" w:firstRow="1" w:lastRow="0" w:firstColumn="1" w:lastColumn="0" w:noHBand="0" w:noVBand="1"/>
      </w:tblPr>
      <w:tblGrid>
        <w:gridCol w:w="4008"/>
      </w:tblGrid>
      <w:tr w:rsidR="004501FF" w:rsidRPr="00742077" w14:paraId="1D40D55F" w14:textId="77777777" w:rsidTr="00EF20D5">
        <w:tc>
          <w:tcPr>
            <w:tcW w:w="4008" w:type="dxa"/>
          </w:tcPr>
          <w:p w14:paraId="6B7C5E76" w14:textId="77777777" w:rsidR="004501FF" w:rsidRPr="004E5A5B" w:rsidRDefault="004501FF" w:rsidP="004501FF">
            <w:pPr>
              <w:spacing w:before="100"/>
              <w:rPr>
                <w:rFonts w:asciiTheme="minorHAnsi" w:hAnsiTheme="minorHAnsi" w:cstheme="minorHAnsi"/>
                <w:sz w:val="22"/>
                <w:szCs w:val="22"/>
                <w:lang w:val="pl-PL"/>
              </w:rPr>
            </w:pPr>
            <w:r w:rsidRPr="004E5A5B">
              <w:rPr>
                <w:rFonts w:asciiTheme="minorHAnsi" w:hAnsiTheme="minorHAnsi" w:cstheme="minorHAnsi"/>
                <w:sz w:val="22"/>
                <w:szCs w:val="22"/>
                <w:lang w:val="pl"/>
              </w:rPr>
              <w:t>Tak/Nie – nazwa firmy zewnętrznej</w:t>
            </w:r>
          </w:p>
        </w:tc>
      </w:tr>
    </w:tbl>
    <w:p w14:paraId="5B4664C4" w14:textId="77777777" w:rsidR="004501FF" w:rsidRPr="004E5A5B" w:rsidRDefault="004501FF" w:rsidP="004501FF">
      <w:pPr>
        <w:spacing w:before="100"/>
        <w:rPr>
          <w:rFonts w:asciiTheme="minorHAnsi" w:hAnsiTheme="minorHAnsi" w:cstheme="minorHAnsi"/>
          <w:sz w:val="22"/>
          <w:szCs w:val="22"/>
          <w:lang w:val="pl-PL"/>
        </w:rPr>
      </w:pPr>
    </w:p>
    <w:tbl>
      <w:tblPr>
        <w:tblStyle w:val="Tabela-Siatka"/>
        <w:tblW w:w="0" w:type="auto"/>
        <w:tblLook w:val="04A0" w:firstRow="1" w:lastRow="0" w:firstColumn="1" w:lastColumn="0" w:noHBand="0" w:noVBand="1"/>
        <w:tblCaption w:val="Szczegółowe informacje w podziale na rodzaj operacji "/>
        <w:tblDescription w:val="Tabela nie zawiera wartości. Jest to szablon."/>
      </w:tblPr>
      <w:tblGrid>
        <w:gridCol w:w="6232"/>
        <w:gridCol w:w="4008"/>
      </w:tblGrid>
      <w:tr w:rsidR="004501FF" w:rsidRPr="00742077" w14:paraId="110C2E13" w14:textId="77777777" w:rsidTr="008F7898">
        <w:tc>
          <w:tcPr>
            <w:tcW w:w="6232" w:type="dxa"/>
          </w:tcPr>
          <w:p w14:paraId="3694A971" w14:textId="36141E99" w:rsidR="004501FF" w:rsidRPr="004E5A5B" w:rsidRDefault="004501FF" w:rsidP="004501FF">
            <w:pPr>
              <w:spacing w:before="100"/>
              <w:rPr>
                <w:rFonts w:asciiTheme="minorHAnsi" w:hAnsiTheme="minorHAnsi" w:cstheme="minorHAnsi"/>
                <w:sz w:val="22"/>
                <w:szCs w:val="22"/>
                <w:lang w:val="pl-PL"/>
              </w:rPr>
            </w:pPr>
            <w:r w:rsidRPr="004E5A5B">
              <w:rPr>
                <w:rFonts w:asciiTheme="minorHAnsi" w:hAnsiTheme="minorHAnsi" w:cstheme="minorHAnsi"/>
                <w:sz w:val="22"/>
                <w:szCs w:val="22"/>
                <w:lang w:val="pl"/>
              </w:rPr>
              <w:t>1.1 Opis rodzaju operacji, w tym harmonogram</w:t>
            </w:r>
            <w:r w:rsidR="008214C9" w:rsidRPr="004E5A5B">
              <w:rPr>
                <w:rFonts w:asciiTheme="minorHAnsi" w:hAnsiTheme="minorHAnsi" w:cstheme="minorHAnsi"/>
                <w:sz w:val="22"/>
                <w:szCs w:val="22"/>
                <w:lang w:val="pl"/>
              </w:rPr>
              <w:t xml:space="preserve"> </w:t>
            </w:r>
            <w:r w:rsidR="00BE76E2" w:rsidRPr="004E5A5B">
              <w:rPr>
                <w:rFonts w:asciiTheme="minorHAnsi" w:hAnsiTheme="minorHAnsi" w:cstheme="minorHAnsi"/>
                <w:sz w:val="22"/>
                <w:szCs w:val="22"/>
                <w:lang w:val="pl"/>
              </w:rPr>
              <w:t>wdrażania</w:t>
            </w:r>
            <w:r w:rsidRPr="004E5A5B">
              <w:rPr>
                <w:rFonts w:asciiTheme="minorHAnsi" w:hAnsiTheme="minorHAnsi" w:cstheme="minorHAnsi"/>
                <w:sz w:val="22"/>
                <w:szCs w:val="22"/>
                <w:vertAlign w:val="superscript"/>
                <w:lang w:val="pl"/>
              </w:rPr>
              <w:t>(1)</w:t>
            </w:r>
          </w:p>
        </w:tc>
        <w:tc>
          <w:tcPr>
            <w:tcW w:w="4008" w:type="dxa"/>
          </w:tcPr>
          <w:p w14:paraId="00351FA8" w14:textId="77777777" w:rsidR="004501FF" w:rsidRPr="004E5A5B" w:rsidRDefault="004501FF" w:rsidP="004501FF">
            <w:pPr>
              <w:spacing w:before="100"/>
              <w:rPr>
                <w:rFonts w:asciiTheme="minorHAnsi" w:hAnsiTheme="minorHAnsi" w:cstheme="minorHAnsi"/>
                <w:sz w:val="22"/>
                <w:szCs w:val="22"/>
                <w:lang w:val="pl-PL"/>
              </w:rPr>
            </w:pPr>
          </w:p>
        </w:tc>
      </w:tr>
      <w:tr w:rsidR="004501FF" w:rsidRPr="004E5A5B" w14:paraId="567CD8F3" w14:textId="77777777" w:rsidTr="008F7898">
        <w:tc>
          <w:tcPr>
            <w:tcW w:w="6232" w:type="dxa"/>
          </w:tcPr>
          <w:p w14:paraId="1B5051AB" w14:textId="77777777" w:rsidR="004501FF" w:rsidRPr="004E5A5B" w:rsidRDefault="004501FF" w:rsidP="004501FF">
            <w:pPr>
              <w:spacing w:before="100"/>
              <w:rPr>
                <w:rFonts w:asciiTheme="minorHAnsi" w:hAnsiTheme="minorHAnsi" w:cstheme="minorHAnsi"/>
                <w:sz w:val="22"/>
                <w:szCs w:val="22"/>
              </w:rPr>
            </w:pPr>
            <w:r w:rsidRPr="004E5A5B">
              <w:rPr>
                <w:rFonts w:asciiTheme="minorHAnsi" w:hAnsiTheme="minorHAnsi" w:cstheme="minorHAnsi"/>
                <w:sz w:val="22"/>
                <w:szCs w:val="22"/>
                <w:lang w:val="pl"/>
              </w:rPr>
              <w:t>1.2 Cel szczegółowy</w:t>
            </w:r>
          </w:p>
        </w:tc>
        <w:tc>
          <w:tcPr>
            <w:tcW w:w="4008" w:type="dxa"/>
          </w:tcPr>
          <w:p w14:paraId="7359C8E4" w14:textId="77777777" w:rsidR="004501FF" w:rsidRPr="004E5A5B" w:rsidRDefault="004501FF" w:rsidP="004501FF">
            <w:pPr>
              <w:spacing w:before="100"/>
              <w:rPr>
                <w:rFonts w:asciiTheme="minorHAnsi" w:hAnsiTheme="minorHAnsi" w:cstheme="minorHAnsi"/>
                <w:sz w:val="22"/>
                <w:szCs w:val="22"/>
              </w:rPr>
            </w:pPr>
          </w:p>
        </w:tc>
      </w:tr>
      <w:tr w:rsidR="004501FF" w:rsidRPr="004E5A5B" w14:paraId="3C2D2E8F" w14:textId="77777777" w:rsidTr="008F7898">
        <w:tc>
          <w:tcPr>
            <w:tcW w:w="6232" w:type="dxa"/>
          </w:tcPr>
          <w:p w14:paraId="0E9BC184" w14:textId="26FBFB67" w:rsidR="004501FF" w:rsidRPr="004E5A5B" w:rsidRDefault="004501FF">
            <w:pPr>
              <w:spacing w:before="100"/>
              <w:rPr>
                <w:rFonts w:asciiTheme="minorHAnsi" w:hAnsiTheme="minorHAnsi" w:cstheme="minorHAnsi"/>
                <w:sz w:val="22"/>
                <w:szCs w:val="22"/>
              </w:rPr>
            </w:pPr>
            <w:r w:rsidRPr="004E5A5B">
              <w:rPr>
                <w:rFonts w:asciiTheme="minorHAnsi" w:hAnsiTheme="minorHAnsi" w:cstheme="minorHAnsi"/>
                <w:sz w:val="22"/>
                <w:szCs w:val="22"/>
                <w:lang w:val="pl"/>
              </w:rPr>
              <w:t>1.3 Wskaźnik</w:t>
            </w:r>
            <w:r w:rsidR="0058200D" w:rsidRPr="004E5A5B">
              <w:rPr>
                <w:rFonts w:asciiTheme="minorHAnsi" w:hAnsiTheme="minorHAnsi" w:cstheme="minorHAnsi"/>
                <w:sz w:val="22"/>
                <w:szCs w:val="22"/>
                <w:lang w:val="pl"/>
              </w:rPr>
              <w:t xml:space="preserve"> </w:t>
            </w:r>
            <w:proofErr w:type="spellStart"/>
            <w:r w:rsidR="008214C9" w:rsidRPr="004E5A5B">
              <w:rPr>
                <w:rFonts w:asciiTheme="minorHAnsi" w:hAnsiTheme="minorHAnsi" w:cstheme="minorHAnsi"/>
                <w:sz w:val="22"/>
                <w:szCs w:val="22"/>
              </w:rPr>
              <w:t>uruchamiający</w:t>
            </w:r>
            <w:proofErr w:type="spellEnd"/>
            <w:r w:rsidR="008214C9" w:rsidRPr="004E5A5B">
              <w:rPr>
                <w:rFonts w:asciiTheme="minorHAnsi" w:hAnsiTheme="minorHAnsi" w:cstheme="minorHAnsi"/>
                <w:sz w:val="22"/>
                <w:szCs w:val="22"/>
              </w:rPr>
              <w:t xml:space="preserve"> </w:t>
            </w:r>
            <w:proofErr w:type="spellStart"/>
            <w:r w:rsidR="008214C9" w:rsidRPr="004E5A5B">
              <w:rPr>
                <w:rFonts w:asciiTheme="minorHAnsi" w:hAnsiTheme="minorHAnsi" w:cstheme="minorHAnsi"/>
                <w:sz w:val="22"/>
                <w:szCs w:val="22"/>
              </w:rPr>
              <w:t>refundację</w:t>
            </w:r>
            <w:proofErr w:type="spellEnd"/>
            <w:r w:rsidR="008214C9" w:rsidRPr="004E5A5B">
              <w:rPr>
                <w:rFonts w:asciiTheme="minorHAnsi" w:hAnsiTheme="minorHAnsi" w:cstheme="minorHAnsi"/>
                <w:sz w:val="22"/>
                <w:szCs w:val="22"/>
              </w:rPr>
              <w:t xml:space="preserve"> </w:t>
            </w:r>
            <w:r w:rsidRPr="004E5A5B">
              <w:rPr>
                <w:rFonts w:asciiTheme="minorHAnsi" w:hAnsiTheme="minorHAnsi" w:cstheme="minorHAnsi"/>
                <w:sz w:val="22"/>
                <w:szCs w:val="22"/>
                <w:lang w:val="pl"/>
              </w:rPr>
              <w:t>kosztów</w:t>
            </w:r>
            <w:r w:rsidRPr="004E5A5B">
              <w:rPr>
                <w:rFonts w:asciiTheme="minorHAnsi" w:hAnsiTheme="minorHAnsi" w:cstheme="minorHAnsi"/>
                <w:sz w:val="22"/>
                <w:szCs w:val="22"/>
                <w:vertAlign w:val="superscript"/>
                <w:lang w:val="pl"/>
              </w:rPr>
              <w:t>(2)</w:t>
            </w:r>
          </w:p>
        </w:tc>
        <w:tc>
          <w:tcPr>
            <w:tcW w:w="4008" w:type="dxa"/>
          </w:tcPr>
          <w:p w14:paraId="085B9343" w14:textId="77777777" w:rsidR="004501FF" w:rsidRPr="004E5A5B" w:rsidRDefault="004501FF" w:rsidP="004501FF">
            <w:pPr>
              <w:spacing w:before="100"/>
              <w:rPr>
                <w:rFonts w:asciiTheme="minorHAnsi" w:hAnsiTheme="minorHAnsi" w:cstheme="minorHAnsi"/>
                <w:sz w:val="22"/>
                <w:szCs w:val="22"/>
              </w:rPr>
            </w:pPr>
          </w:p>
        </w:tc>
      </w:tr>
      <w:tr w:rsidR="004501FF" w:rsidRPr="00742077" w14:paraId="18D5F60B" w14:textId="77777777" w:rsidTr="008F7898">
        <w:tc>
          <w:tcPr>
            <w:tcW w:w="6232" w:type="dxa"/>
          </w:tcPr>
          <w:p w14:paraId="2C5FE6C9" w14:textId="754D9FCC" w:rsidR="004501FF" w:rsidRPr="004E5A5B" w:rsidRDefault="004501FF">
            <w:pPr>
              <w:spacing w:before="100"/>
              <w:rPr>
                <w:rFonts w:asciiTheme="minorHAnsi" w:hAnsiTheme="minorHAnsi" w:cstheme="minorHAnsi"/>
                <w:sz w:val="22"/>
                <w:szCs w:val="22"/>
                <w:lang w:val="pl-PL"/>
              </w:rPr>
            </w:pPr>
            <w:r w:rsidRPr="004E5A5B">
              <w:rPr>
                <w:rFonts w:asciiTheme="minorHAnsi" w:hAnsiTheme="minorHAnsi" w:cstheme="minorHAnsi"/>
                <w:sz w:val="22"/>
                <w:szCs w:val="22"/>
                <w:lang w:val="pl"/>
              </w:rPr>
              <w:t xml:space="preserve">1.4 Jednostka miary wskaźnika </w:t>
            </w:r>
            <w:r w:rsidR="00706DB5" w:rsidRPr="004E5A5B">
              <w:rPr>
                <w:rFonts w:asciiTheme="minorHAnsi" w:hAnsiTheme="minorHAnsi" w:cstheme="minorHAnsi"/>
                <w:sz w:val="22"/>
                <w:szCs w:val="22"/>
                <w:lang w:val="pl-PL"/>
              </w:rPr>
              <w:t xml:space="preserve">uruchamiającego refundację </w:t>
            </w:r>
            <w:r w:rsidRPr="004E5A5B">
              <w:rPr>
                <w:rFonts w:asciiTheme="minorHAnsi" w:hAnsiTheme="minorHAnsi" w:cstheme="minorHAnsi"/>
                <w:sz w:val="22"/>
                <w:szCs w:val="22"/>
                <w:lang w:val="pl"/>
              </w:rPr>
              <w:t xml:space="preserve"> zwrot kosztów</w:t>
            </w:r>
          </w:p>
        </w:tc>
        <w:tc>
          <w:tcPr>
            <w:tcW w:w="4008" w:type="dxa"/>
          </w:tcPr>
          <w:p w14:paraId="762587C1" w14:textId="77777777" w:rsidR="004501FF" w:rsidRPr="004E5A5B" w:rsidRDefault="004501FF" w:rsidP="004501FF">
            <w:pPr>
              <w:spacing w:before="100"/>
              <w:rPr>
                <w:rFonts w:asciiTheme="minorHAnsi" w:hAnsiTheme="minorHAnsi" w:cstheme="minorHAnsi"/>
                <w:sz w:val="22"/>
                <w:szCs w:val="22"/>
                <w:lang w:val="pl-PL"/>
              </w:rPr>
            </w:pPr>
          </w:p>
        </w:tc>
      </w:tr>
      <w:tr w:rsidR="004501FF" w:rsidRPr="00742077" w14:paraId="43D0D884" w14:textId="77777777" w:rsidTr="008F7898">
        <w:tc>
          <w:tcPr>
            <w:tcW w:w="6232" w:type="dxa"/>
          </w:tcPr>
          <w:p w14:paraId="634CD272" w14:textId="3DF840B5" w:rsidR="004501FF" w:rsidRPr="004E5A5B" w:rsidRDefault="004501FF" w:rsidP="004501FF">
            <w:pPr>
              <w:spacing w:before="100"/>
              <w:rPr>
                <w:rFonts w:asciiTheme="minorHAnsi" w:hAnsiTheme="minorHAnsi" w:cstheme="minorHAnsi"/>
                <w:sz w:val="22"/>
                <w:szCs w:val="22"/>
                <w:lang w:val="pl-PL"/>
              </w:rPr>
            </w:pPr>
            <w:r w:rsidRPr="004E5A5B">
              <w:rPr>
                <w:rFonts w:asciiTheme="minorHAnsi" w:hAnsiTheme="minorHAnsi" w:cstheme="minorHAnsi"/>
                <w:sz w:val="22"/>
                <w:szCs w:val="22"/>
                <w:lang w:val="pl"/>
              </w:rPr>
              <w:t xml:space="preserve">1.5 </w:t>
            </w:r>
            <w:r w:rsidR="00676D91" w:rsidRPr="004E5A5B">
              <w:rPr>
                <w:rFonts w:asciiTheme="minorHAnsi" w:hAnsiTheme="minorHAnsi" w:cstheme="minorHAnsi"/>
                <w:color w:val="000000"/>
                <w:sz w:val="22"/>
                <w:szCs w:val="22"/>
                <w:lang w:val="pl-PL"/>
              </w:rPr>
              <w:t>5Standardowe stawki jednostkowe, kwoty ryczałtowe lub stawki ryczałtowe</w:t>
            </w:r>
          </w:p>
        </w:tc>
        <w:tc>
          <w:tcPr>
            <w:tcW w:w="4008" w:type="dxa"/>
          </w:tcPr>
          <w:p w14:paraId="15324013" w14:textId="77777777" w:rsidR="004501FF" w:rsidRPr="004E5A5B" w:rsidRDefault="004501FF" w:rsidP="004501FF">
            <w:pPr>
              <w:spacing w:before="100"/>
              <w:rPr>
                <w:rFonts w:asciiTheme="minorHAnsi" w:hAnsiTheme="minorHAnsi" w:cstheme="minorHAnsi"/>
                <w:sz w:val="22"/>
                <w:szCs w:val="22"/>
                <w:lang w:val="pl-PL"/>
              </w:rPr>
            </w:pPr>
          </w:p>
        </w:tc>
      </w:tr>
      <w:tr w:rsidR="004501FF" w:rsidRPr="00742077" w14:paraId="5F2AC257" w14:textId="77777777" w:rsidTr="008F7898">
        <w:tc>
          <w:tcPr>
            <w:tcW w:w="6232" w:type="dxa"/>
          </w:tcPr>
          <w:p w14:paraId="3E0F21F6" w14:textId="77D7334C" w:rsidR="004501FF" w:rsidRPr="004E5A5B" w:rsidRDefault="004501FF" w:rsidP="004501FF">
            <w:pPr>
              <w:spacing w:before="100"/>
              <w:rPr>
                <w:rFonts w:asciiTheme="minorHAnsi" w:hAnsiTheme="minorHAnsi" w:cstheme="minorHAnsi"/>
                <w:sz w:val="22"/>
                <w:szCs w:val="22"/>
                <w:lang w:val="pl-PL"/>
              </w:rPr>
            </w:pPr>
            <w:r w:rsidRPr="004E5A5B">
              <w:rPr>
                <w:rFonts w:asciiTheme="minorHAnsi" w:hAnsiTheme="minorHAnsi" w:cstheme="minorHAnsi"/>
                <w:sz w:val="22"/>
                <w:szCs w:val="22"/>
                <w:lang w:val="pl"/>
              </w:rPr>
              <w:t xml:space="preserve">1.6 </w:t>
            </w:r>
            <w:r w:rsidR="00A672E5" w:rsidRPr="004E5A5B">
              <w:rPr>
                <w:rFonts w:asciiTheme="minorHAnsi" w:hAnsiTheme="minorHAnsi" w:cstheme="minorHAnsi"/>
                <w:color w:val="000000"/>
                <w:sz w:val="22"/>
                <w:szCs w:val="22"/>
                <w:lang w:val="pl-PL"/>
              </w:rPr>
              <w:t>Kwota w przeliczeniu na jednostkę pomiaru lub wartość procentowa (dla stawek ryczałtowych) uproszczonej metody rozliczania kosztów</w:t>
            </w:r>
          </w:p>
        </w:tc>
        <w:tc>
          <w:tcPr>
            <w:tcW w:w="4008" w:type="dxa"/>
          </w:tcPr>
          <w:p w14:paraId="6596A452" w14:textId="77777777" w:rsidR="004501FF" w:rsidRPr="004E5A5B" w:rsidRDefault="004501FF" w:rsidP="004501FF">
            <w:pPr>
              <w:spacing w:before="100"/>
              <w:rPr>
                <w:rFonts w:asciiTheme="minorHAnsi" w:hAnsiTheme="minorHAnsi" w:cstheme="minorHAnsi"/>
                <w:sz w:val="22"/>
                <w:szCs w:val="22"/>
                <w:lang w:val="pl-PL"/>
              </w:rPr>
            </w:pPr>
          </w:p>
        </w:tc>
      </w:tr>
      <w:tr w:rsidR="004501FF" w:rsidRPr="00742077" w14:paraId="4ECC66BD" w14:textId="77777777" w:rsidTr="008F7898">
        <w:tc>
          <w:tcPr>
            <w:tcW w:w="6232" w:type="dxa"/>
          </w:tcPr>
          <w:p w14:paraId="21E8D330" w14:textId="77777777" w:rsidR="00253800" w:rsidRPr="004E5A5B" w:rsidRDefault="004501FF" w:rsidP="00253800">
            <w:pPr>
              <w:autoSpaceDE w:val="0"/>
              <w:autoSpaceDN w:val="0"/>
              <w:adjustRightInd w:val="0"/>
              <w:rPr>
                <w:rFonts w:asciiTheme="minorHAnsi" w:hAnsiTheme="minorHAnsi" w:cstheme="minorHAnsi"/>
                <w:color w:val="000000"/>
                <w:sz w:val="22"/>
                <w:szCs w:val="22"/>
                <w:lang w:val="pl-PL"/>
              </w:rPr>
            </w:pPr>
            <w:r w:rsidRPr="004E5A5B">
              <w:rPr>
                <w:rFonts w:asciiTheme="minorHAnsi" w:hAnsiTheme="minorHAnsi" w:cstheme="minorHAnsi"/>
                <w:sz w:val="22"/>
                <w:szCs w:val="22"/>
                <w:lang w:val="pl"/>
              </w:rPr>
              <w:t xml:space="preserve">1.7 </w:t>
            </w:r>
            <w:r w:rsidR="00253800" w:rsidRPr="004E5A5B">
              <w:rPr>
                <w:rFonts w:asciiTheme="minorHAnsi" w:hAnsiTheme="minorHAnsi" w:cstheme="minorHAnsi"/>
                <w:color w:val="000000"/>
                <w:sz w:val="22"/>
                <w:szCs w:val="22"/>
                <w:lang w:val="pl-PL"/>
              </w:rPr>
              <w:t>Kategorie kosztów objęte stawkami jednostkowymi, kwotami ryczałtowymi lub stawkami ryczałtowymi</w:t>
            </w:r>
          </w:p>
          <w:p w14:paraId="066E7AAC" w14:textId="15D7D8C2" w:rsidR="004501FF" w:rsidRPr="004E5A5B" w:rsidRDefault="004501FF" w:rsidP="004501FF">
            <w:pPr>
              <w:spacing w:before="100"/>
              <w:rPr>
                <w:rFonts w:asciiTheme="minorHAnsi" w:hAnsiTheme="minorHAnsi" w:cstheme="minorHAnsi"/>
                <w:sz w:val="22"/>
                <w:szCs w:val="22"/>
                <w:lang w:val="pl-PL"/>
              </w:rPr>
            </w:pPr>
          </w:p>
        </w:tc>
        <w:tc>
          <w:tcPr>
            <w:tcW w:w="4008" w:type="dxa"/>
          </w:tcPr>
          <w:p w14:paraId="5764BDA6" w14:textId="77777777" w:rsidR="004501FF" w:rsidRPr="004E5A5B" w:rsidRDefault="004501FF" w:rsidP="004501FF">
            <w:pPr>
              <w:spacing w:before="100"/>
              <w:rPr>
                <w:rFonts w:asciiTheme="minorHAnsi" w:hAnsiTheme="minorHAnsi" w:cstheme="minorHAnsi"/>
                <w:sz w:val="22"/>
                <w:szCs w:val="22"/>
                <w:lang w:val="pl-PL"/>
              </w:rPr>
            </w:pPr>
          </w:p>
        </w:tc>
      </w:tr>
      <w:tr w:rsidR="004501FF" w:rsidRPr="004E5A5B" w14:paraId="1F6E1D0F" w14:textId="77777777" w:rsidTr="008F7898">
        <w:tc>
          <w:tcPr>
            <w:tcW w:w="6232" w:type="dxa"/>
          </w:tcPr>
          <w:p w14:paraId="128E4DE9" w14:textId="14A33E8E" w:rsidR="004501FF" w:rsidRPr="004E5A5B" w:rsidRDefault="004501FF" w:rsidP="004501FF">
            <w:pPr>
              <w:spacing w:before="100"/>
              <w:rPr>
                <w:rFonts w:asciiTheme="minorHAnsi" w:hAnsiTheme="minorHAnsi" w:cstheme="minorHAnsi"/>
                <w:sz w:val="22"/>
                <w:szCs w:val="22"/>
              </w:rPr>
            </w:pPr>
            <w:r w:rsidRPr="004E5A5B">
              <w:rPr>
                <w:rFonts w:asciiTheme="minorHAnsi" w:hAnsiTheme="minorHAnsi" w:cstheme="minorHAnsi"/>
                <w:sz w:val="22"/>
                <w:szCs w:val="22"/>
                <w:lang w:val="pl"/>
              </w:rPr>
              <w:t xml:space="preserve">1.8 </w:t>
            </w:r>
            <w:r w:rsidR="00086679" w:rsidRPr="004E5A5B">
              <w:rPr>
                <w:rFonts w:asciiTheme="minorHAnsi" w:hAnsiTheme="minorHAnsi" w:cstheme="minorHAnsi"/>
                <w:color w:val="000000"/>
                <w:sz w:val="22"/>
                <w:szCs w:val="22"/>
                <w:lang w:val="pl-PL"/>
              </w:rPr>
              <w:t xml:space="preserve">Czy wymienione kategorie kosztów pokrywają wszystkie wydatki kwalifikowalne w ramach danej operacji? </w:t>
            </w:r>
            <w:r w:rsidR="00086679" w:rsidRPr="004E5A5B">
              <w:rPr>
                <w:rFonts w:asciiTheme="minorHAnsi" w:hAnsiTheme="minorHAnsi" w:cstheme="minorHAnsi"/>
                <w:color w:val="000000"/>
                <w:sz w:val="22"/>
                <w:szCs w:val="22"/>
              </w:rPr>
              <w:t>(T/N)</w:t>
            </w:r>
          </w:p>
        </w:tc>
        <w:tc>
          <w:tcPr>
            <w:tcW w:w="4008" w:type="dxa"/>
          </w:tcPr>
          <w:p w14:paraId="784F90AC" w14:textId="77777777" w:rsidR="004501FF" w:rsidRPr="004E5A5B" w:rsidRDefault="004501FF" w:rsidP="004501FF">
            <w:pPr>
              <w:spacing w:before="100"/>
              <w:rPr>
                <w:rFonts w:asciiTheme="minorHAnsi" w:hAnsiTheme="minorHAnsi" w:cstheme="minorHAnsi"/>
                <w:sz w:val="22"/>
                <w:szCs w:val="22"/>
              </w:rPr>
            </w:pPr>
          </w:p>
        </w:tc>
      </w:tr>
      <w:tr w:rsidR="004501FF" w:rsidRPr="004E5A5B" w14:paraId="0073CE47" w14:textId="77777777" w:rsidTr="008F7898">
        <w:tc>
          <w:tcPr>
            <w:tcW w:w="6232" w:type="dxa"/>
          </w:tcPr>
          <w:p w14:paraId="5E5D849D" w14:textId="7DFCA493" w:rsidR="004501FF" w:rsidRPr="004E5A5B" w:rsidRDefault="004501FF" w:rsidP="004501FF">
            <w:pPr>
              <w:spacing w:before="100"/>
              <w:rPr>
                <w:rFonts w:asciiTheme="minorHAnsi" w:hAnsiTheme="minorHAnsi" w:cstheme="minorHAnsi"/>
                <w:sz w:val="22"/>
                <w:szCs w:val="22"/>
              </w:rPr>
            </w:pPr>
            <w:r w:rsidRPr="004E5A5B">
              <w:rPr>
                <w:rFonts w:asciiTheme="minorHAnsi" w:hAnsiTheme="minorHAnsi" w:cstheme="minorHAnsi"/>
                <w:sz w:val="22"/>
                <w:szCs w:val="22"/>
                <w:lang w:val="pl"/>
              </w:rPr>
              <w:t>1.9 Metoda korekt</w:t>
            </w:r>
            <w:r w:rsidR="00B96BE1" w:rsidRPr="004E5A5B">
              <w:rPr>
                <w:rFonts w:asciiTheme="minorHAnsi" w:hAnsiTheme="minorHAnsi" w:cstheme="minorHAnsi"/>
                <w:sz w:val="22"/>
                <w:szCs w:val="22"/>
                <w:lang w:val="pl"/>
              </w:rPr>
              <w:t>(</w:t>
            </w:r>
            <w:r w:rsidRPr="004E5A5B">
              <w:rPr>
                <w:rFonts w:asciiTheme="minorHAnsi" w:hAnsiTheme="minorHAnsi" w:cstheme="minorHAnsi"/>
                <w:sz w:val="22"/>
                <w:szCs w:val="22"/>
                <w:lang w:val="pl"/>
              </w:rPr>
              <w:t>y</w:t>
            </w:r>
            <w:r w:rsidR="00B96BE1" w:rsidRPr="004E5A5B">
              <w:rPr>
                <w:rFonts w:asciiTheme="minorHAnsi" w:hAnsiTheme="minorHAnsi" w:cstheme="minorHAnsi"/>
                <w:sz w:val="22"/>
                <w:szCs w:val="22"/>
                <w:lang w:val="pl"/>
              </w:rPr>
              <w:t>)</w:t>
            </w:r>
            <w:r w:rsidRPr="004E5A5B">
              <w:rPr>
                <w:rFonts w:asciiTheme="minorHAnsi" w:hAnsiTheme="minorHAnsi" w:cstheme="minorHAnsi"/>
                <w:sz w:val="22"/>
                <w:szCs w:val="22"/>
                <w:vertAlign w:val="superscript"/>
                <w:lang w:val="pl"/>
              </w:rPr>
              <w:t>()(3)</w:t>
            </w:r>
          </w:p>
        </w:tc>
        <w:tc>
          <w:tcPr>
            <w:tcW w:w="4008" w:type="dxa"/>
          </w:tcPr>
          <w:p w14:paraId="44B575C5" w14:textId="77777777" w:rsidR="004501FF" w:rsidRPr="004E5A5B" w:rsidRDefault="004501FF" w:rsidP="004501FF">
            <w:pPr>
              <w:spacing w:before="100"/>
              <w:rPr>
                <w:rFonts w:asciiTheme="minorHAnsi" w:hAnsiTheme="minorHAnsi" w:cstheme="minorHAnsi"/>
                <w:sz w:val="22"/>
                <w:szCs w:val="22"/>
              </w:rPr>
            </w:pPr>
          </w:p>
        </w:tc>
      </w:tr>
      <w:tr w:rsidR="004501FF" w:rsidRPr="00742077" w14:paraId="675DC657" w14:textId="77777777" w:rsidTr="008F7898">
        <w:tc>
          <w:tcPr>
            <w:tcW w:w="6232" w:type="dxa"/>
          </w:tcPr>
          <w:p w14:paraId="75BD26BF" w14:textId="604292FC" w:rsidR="004501FF" w:rsidRPr="004E5A5B" w:rsidRDefault="004501FF" w:rsidP="004501FF">
            <w:pPr>
              <w:spacing w:before="100"/>
              <w:rPr>
                <w:rFonts w:asciiTheme="minorHAnsi" w:hAnsiTheme="minorHAnsi" w:cstheme="minorHAnsi"/>
                <w:sz w:val="22"/>
                <w:szCs w:val="22"/>
                <w:lang w:val="pl-PL"/>
              </w:rPr>
            </w:pPr>
            <w:r w:rsidRPr="004E5A5B">
              <w:rPr>
                <w:rFonts w:asciiTheme="minorHAnsi" w:hAnsiTheme="minorHAnsi" w:cstheme="minorHAnsi"/>
                <w:sz w:val="22"/>
                <w:szCs w:val="22"/>
                <w:lang w:val="pl"/>
              </w:rPr>
              <w:t>1.10 Weryfikacja osiągnięcia jednostek</w:t>
            </w:r>
          </w:p>
          <w:p w14:paraId="1756182E" w14:textId="4A845675" w:rsidR="004501FF" w:rsidRPr="004E5A5B" w:rsidRDefault="004501FF" w:rsidP="004501FF">
            <w:pPr>
              <w:spacing w:before="100"/>
              <w:rPr>
                <w:rFonts w:asciiTheme="minorHAnsi" w:hAnsiTheme="minorHAnsi" w:cstheme="minorHAnsi"/>
                <w:sz w:val="22"/>
                <w:szCs w:val="22"/>
                <w:lang w:val="pl-PL"/>
              </w:rPr>
            </w:pPr>
            <w:r w:rsidRPr="004E5A5B">
              <w:rPr>
                <w:rFonts w:asciiTheme="minorHAnsi" w:hAnsiTheme="minorHAnsi" w:cstheme="minorHAnsi"/>
                <w:sz w:val="22"/>
                <w:szCs w:val="22"/>
                <w:lang w:val="pl"/>
              </w:rPr>
              <w:t xml:space="preserve">— </w:t>
            </w:r>
            <w:r w:rsidR="001650BC" w:rsidRPr="004E5A5B">
              <w:rPr>
                <w:rFonts w:asciiTheme="minorHAnsi" w:hAnsiTheme="minorHAnsi" w:cstheme="minorHAnsi"/>
                <w:color w:val="000000"/>
                <w:sz w:val="22"/>
                <w:szCs w:val="22"/>
                <w:lang w:val="pl-PL"/>
              </w:rPr>
              <w:t>należy opisać, jaki(e) dokument(y)/system będzie(-ą) wykorzystany(-e) w celu sprawdzenia, czy osiągnięto dostarczone jednostki</w:t>
            </w:r>
            <w:r w:rsidR="001650BC" w:rsidRPr="004E5A5B" w:rsidDel="001650BC">
              <w:rPr>
                <w:rFonts w:asciiTheme="minorHAnsi" w:hAnsiTheme="minorHAnsi" w:cstheme="minorHAnsi"/>
                <w:sz w:val="22"/>
                <w:szCs w:val="22"/>
                <w:lang w:val="pl"/>
              </w:rPr>
              <w:t xml:space="preserve"> </w:t>
            </w:r>
            <w:r w:rsidRPr="004E5A5B">
              <w:rPr>
                <w:rFonts w:asciiTheme="minorHAnsi" w:hAnsiTheme="minorHAnsi" w:cstheme="minorHAnsi"/>
                <w:sz w:val="22"/>
                <w:szCs w:val="22"/>
                <w:lang w:val="pl"/>
              </w:rPr>
              <w:t xml:space="preserve">— </w:t>
            </w:r>
            <w:r w:rsidR="00CF0A5C" w:rsidRPr="004E5A5B">
              <w:rPr>
                <w:rFonts w:asciiTheme="minorHAnsi" w:hAnsiTheme="minorHAnsi" w:cstheme="minorHAnsi"/>
                <w:color w:val="000000"/>
                <w:sz w:val="22"/>
                <w:szCs w:val="22"/>
                <w:lang w:val="pl-PL"/>
              </w:rPr>
              <w:t>należy opisać, co będzie sprawdzane w trakcie weryfikacji zarządczych i przez kogo</w:t>
            </w:r>
          </w:p>
          <w:p w14:paraId="5CEA5056" w14:textId="5A429D0A" w:rsidR="004501FF" w:rsidRPr="004E5A5B" w:rsidRDefault="004501FF" w:rsidP="004501FF">
            <w:pPr>
              <w:spacing w:before="100"/>
              <w:rPr>
                <w:rFonts w:asciiTheme="minorHAnsi" w:hAnsiTheme="minorHAnsi" w:cstheme="minorHAnsi"/>
                <w:sz w:val="22"/>
                <w:szCs w:val="22"/>
                <w:lang w:val="pl-PL"/>
              </w:rPr>
            </w:pPr>
            <w:r w:rsidRPr="004E5A5B">
              <w:rPr>
                <w:rFonts w:asciiTheme="minorHAnsi" w:hAnsiTheme="minorHAnsi" w:cstheme="minorHAnsi"/>
                <w:sz w:val="22"/>
                <w:szCs w:val="22"/>
                <w:lang w:val="pl"/>
              </w:rPr>
              <w:t xml:space="preserve">— </w:t>
            </w:r>
            <w:r w:rsidR="00A87214" w:rsidRPr="004E5A5B">
              <w:rPr>
                <w:rFonts w:asciiTheme="minorHAnsi" w:hAnsiTheme="minorHAnsi" w:cstheme="minorHAnsi"/>
                <w:color w:val="000000"/>
                <w:sz w:val="22"/>
                <w:szCs w:val="22"/>
                <w:lang w:val="pl-PL"/>
              </w:rPr>
              <w:t>należy opisać, jakie rozwiązania zostaną przyjęte w celu gromadzenia i przechowywania stosownych danych/dokumentów</w:t>
            </w:r>
            <w:r w:rsidRPr="004E5A5B">
              <w:rPr>
                <w:rFonts w:asciiTheme="minorHAnsi" w:hAnsiTheme="minorHAnsi" w:cstheme="minorHAnsi"/>
                <w:sz w:val="22"/>
                <w:szCs w:val="22"/>
                <w:lang w:val="pl"/>
              </w:rPr>
              <w:t>;</w:t>
            </w:r>
          </w:p>
        </w:tc>
        <w:tc>
          <w:tcPr>
            <w:tcW w:w="4008" w:type="dxa"/>
          </w:tcPr>
          <w:p w14:paraId="2418D2DA" w14:textId="77777777" w:rsidR="004501FF" w:rsidRPr="004E5A5B" w:rsidRDefault="004501FF" w:rsidP="004501FF">
            <w:pPr>
              <w:spacing w:before="100"/>
              <w:rPr>
                <w:rFonts w:asciiTheme="minorHAnsi" w:hAnsiTheme="minorHAnsi" w:cstheme="minorHAnsi"/>
                <w:sz w:val="22"/>
                <w:szCs w:val="22"/>
                <w:lang w:val="pl-PL"/>
              </w:rPr>
            </w:pPr>
          </w:p>
        </w:tc>
      </w:tr>
      <w:tr w:rsidR="004501FF" w:rsidRPr="00742077" w14:paraId="3697F742" w14:textId="77777777" w:rsidTr="008F7898">
        <w:tc>
          <w:tcPr>
            <w:tcW w:w="6232" w:type="dxa"/>
          </w:tcPr>
          <w:p w14:paraId="138EECF2" w14:textId="4322C6B4" w:rsidR="004501FF" w:rsidRPr="004E5A5B" w:rsidRDefault="004501FF" w:rsidP="004501FF">
            <w:pPr>
              <w:spacing w:before="100"/>
              <w:rPr>
                <w:rFonts w:asciiTheme="minorHAnsi" w:hAnsiTheme="minorHAnsi" w:cstheme="minorHAnsi"/>
                <w:sz w:val="22"/>
                <w:szCs w:val="22"/>
                <w:lang w:val="pl-PL"/>
              </w:rPr>
            </w:pPr>
            <w:r w:rsidRPr="004E5A5B">
              <w:rPr>
                <w:rFonts w:asciiTheme="minorHAnsi" w:hAnsiTheme="minorHAnsi" w:cstheme="minorHAnsi"/>
                <w:sz w:val="22"/>
                <w:szCs w:val="22"/>
                <w:lang w:val="pl"/>
              </w:rPr>
              <w:t xml:space="preserve">1.11 Możliwe </w:t>
            </w:r>
            <w:r w:rsidR="00F52664" w:rsidRPr="004E5A5B">
              <w:rPr>
                <w:rFonts w:asciiTheme="minorHAnsi" w:hAnsiTheme="minorHAnsi" w:cstheme="minorHAnsi"/>
                <w:color w:val="000000"/>
                <w:sz w:val="22"/>
                <w:szCs w:val="22"/>
                <w:lang w:val="pl-PL"/>
              </w:rPr>
              <w:t xml:space="preserve">niepożądane </w:t>
            </w:r>
            <w:r w:rsidRPr="004E5A5B">
              <w:rPr>
                <w:rFonts w:asciiTheme="minorHAnsi" w:hAnsiTheme="minorHAnsi" w:cstheme="minorHAnsi"/>
                <w:sz w:val="22"/>
                <w:szCs w:val="22"/>
                <w:lang w:val="pl"/>
              </w:rPr>
              <w:t>zachęty, środki łagodzące</w:t>
            </w:r>
            <w:r w:rsidRPr="004E5A5B">
              <w:rPr>
                <w:rFonts w:asciiTheme="minorHAnsi" w:hAnsiTheme="minorHAnsi" w:cstheme="minorHAnsi"/>
                <w:sz w:val="22"/>
                <w:szCs w:val="22"/>
                <w:vertAlign w:val="superscript"/>
                <w:lang w:val="pl"/>
              </w:rPr>
              <w:t>(4)</w:t>
            </w:r>
            <w:r w:rsidRPr="004E5A5B">
              <w:rPr>
                <w:rFonts w:asciiTheme="minorHAnsi" w:hAnsiTheme="minorHAnsi" w:cstheme="minorHAnsi"/>
                <w:sz w:val="22"/>
                <w:szCs w:val="22"/>
                <w:lang w:val="pl"/>
              </w:rPr>
              <w:t xml:space="preserve"> </w:t>
            </w:r>
            <w:r w:rsidR="00235F56" w:rsidRPr="004E5A5B">
              <w:rPr>
                <w:rFonts w:asciiTheme="minorHAnsi" w:hAnsiTheme="minorHAnsi" w:cstheme="minorHAnsi"/>
                <w:sz w:val="22"/>
                <w:szCs w:val="22"/>
                <w:lang w:val="pl"/>
              </w:rPr>
              <w:t>oraz</w:t>
            </w:r>
            <w:r w:rsidRPr="004E5A5B">
              <w:rPr>
                <w:rFonts w:asciiTheme="minorHAnsi" w:hAnsiTheme="minorHAnsi" w:cstheme="minorHAnsi"/>
                <w:sz w:val="22"/>
                <w:szCs w:val="22"/>
                <w:lang w:val="pl"/>
              </w:rPr>
              <w:t xml:space="preserve"> szacowany poziom ryzyka (wysoki/średni/niski)</w:t>
            </w:r>
          </w:p>
        </w:tc>
        <w:tc>
          <w:tcPr>
            <w:tcW w:w="4008" w:type="dxa"/>
          </w:tcPr>
          <w:p w14:paraId="6D24C49F" w14:textId="77777777" w:rsidR="004501FF" w:rsidRPr="004E5A5B" w:rsidRDefault="004501FF" w:rsidP="004501FF">
            <w:pPr>
              <w:spacing w:before="100"/>
              <w:rPr>
                <w:rFonts w:asciiTheme="minorHAnsi" w:hAnsiTheme="minorHAnsi" w:cstheme="minorHAnsi"/>
                <w:sz w:val="22"/>
                <w:szCs w:val="22"/>
                <w:lang w:val="pl-PL"/>
              </w:rPr>
            </w:pPr>
          </w:p>
        </w:tc>
      </w:tr>
      <w:tr w:rsidR="004501FF" w:rsidRPr="00742077" w14:paraId="72797E5B" w14:textId="77777777" w:rsidTr="008F7898">
        <w:tc>
          <w:tcPr>
            <w:tcW w:w="6232" w:type="dxa"/>
          </w:tcPr>
          <w:p w14:paraId="7EF55D3D" w14:textId="282DB3F8" w:rsidR="004501FF" w:rsidRPr="004E5A5B" w:rsidRDefault="004501FF" w:rsidP="004501FF">
            <w:pPr>
              <w:spacing w:before="100"/>
              <w:rPr>
                <w:rFonts w:asciiTheme="minorHAnsi" w:hAnsiTheme="minorHAnsi" w:cstheme="minorHAnsi"/>
                <w:sz w:val="22"/>
                <w:szCs w:val="22"/>
                <w:lang w:val="pl-PL"/>
              </w:rPr>
            </w:pPr>
            <w:r w:rsidRPr="004E5A5B">
              <w:rPr>
                <w:rFonts w:asciiTheme="minorHAnsi" w:hAnsiTheme="minorHAnsi" w:cstheme="minorHAnsi"/>
                <w:sz w:val="22"/>
                <w:szCs w:val="22"/>
                <w:lang w:val="pl"/>
              </w:rPr>
              <w:t xml:space="preserve">1.12 </w:t>
            </w:r>
            <w:r w:rsidR="00A16C58" w:rsidRPr="004E5A5B">
              <w:rPr>
                <w:rFonts w:asciiTheme="minorHAnsi" w:hAnsiTheme="minorHAnsi" w:cstheme="minorHAnsi"/>
                <w:color w:val="000000"/>
                <w:sz w:val="22"/>
                <w:szCs w:val="22"/>
                <w:lang w:val="pl-PL"/>
              </w:rPr>
              <w:t>Łączna kwota (krajowa i unijna) oczekiwanej na tej podstawie refundacji od Komisji</w:t>
            </w:r>
          </w:p>
        </w:tc>
        <w:tc>
          <w:tcPr>
            <w:tcW w:w="4008" w:type="dxa"/>
          </w:tcPr>
          <w:p w14:paraId="2606EB31" w14:textId="77777777" w:rsidR="004501FF" w:rsidRPr="004E5A5B" w:rsidRDefault="004501FF" w:rsidP="004501FF">
            <w:pPr>
              <w:spacing w:before="100"/>
              <w:rPr>
                <w:rFonts w:asciiTheme="minorHAnsi" w:hAnsiTheme="minorHAnsi" w:cstheme="minorHAnsi"/>
                <w:sz w:val="22"/>
                <w:szCs w:val="22"/>
                <w:lang w:val="pl-PL"/>
              </w:rPr>
            </w:pPr>
          </w:p>
        </w:tc>
      </w:tr>
    </w:tbl>
    <w:p w14:paraId="3DB53B9F" w14:textId="77777777" w:rsidR="00CF4EEF" w:rsidRPr="004E5A5B" w:rsidRDefault="00CF4EEF" w:rsidP="00CF4EEF">
      <w:pPr>
        <w:spacing w:before="100"/>
        <w:rPr>
          <w:rFonts w:asciiTheme="minorHAnsi" w:hAnsiTheme="minorHAnsi" w:cstheme="minorHAnsi"/>
          <w:sz w:val="22"/>
          <w:szCs w:val="22"/>
          <w:lang w:val="pl-PL"/>
        </w:rPr>
      </w:pPr>
      <w:r w:rsidRPr="004E5A5B">
        <w:rPr>
          <w:rFonts w:asciiTheme="minorHAnsi" w:hAnsiTheme="minorHAnsi" w:cstheme="minorHAnsi"/>
          <w:sz w:val="22"/>
          <w:szCs w:val="22"/>
          <w:vertAlign w:val="superscript"/>
          <w:lang w:val="pl"/>
        </w:rPr>
        <w:t xml:space="preserve">(1) </w:t>
      </w:r>
      <w:r w:rsidRPr="004E5A5B">
        <w:rPr>
          <w:rFonts w:asciiTheme="minorHAnsi" w:hAnsiTheme="minorHAnsi" w:cstheme="minorHAnsi"/>
          <w:sz w:val="22"/>
          <w:szCs w:val="22"/>
          <w:lang w:val="pl"/>
        </w:rPr>
        <w:t xml:space="preserve"> Przewidywana data rozpoczęcia wyboru operacji i przewidywana data ich ukończenia (zob. art. 63 ust. 5 rozporządzenia w sprawie wspólnych przepisów).</w:t>
      </w:r>
    </w:p>
    <w:p w14:paraId="6CBD1302" w14:textId="77777777" w:rsidR="00CF4EEF" w:rsidRPr="004E5A5B" w:rsidRDefault="00CF4EEF" w:rsidP="00CF4EEF">
      <w:pPr>
        <w:spacing w:before="100"/>
        <w:rPr>
          <w:rFonts w:asciiTheme="minorHAnsi" w:hAnsiTheme="minorHAnsi" w:cstheme="minorHAnsi"/>
          <w:sz w:val="22"/>
          <w:szCs w:val="22"/>
          <w:lang w:val="pl-PL"/>
        </w:rPr>
      </w:pPr>
      <w:r w:rsidRPr="004E5A5B">
        <w:rPr>
          <w:rFonts w:asciiTheme="minorHAnsi" w:hAnsiTheme="minorHAnsi" w:cstheme="minorHAnsi"/>
          <w:sz w:val="22"/>
          <w:szCs w:val="22"/>
          <w:vertAlign w:val="superscript"/>
          <w:lang w:val="pl"/>
        </w:rPr>
        <w:t xml:space="preserve">(2) </w:t>
      </w:r>
      <w:r w:rsidRPr="004E5A5B">
        <w:rPr>
          <w:rFonts w:asciiTheme="minorHAnsi" w:hAnsiTheme="minorHAnsi" w:cstheme="minorHAnsi"/>
          <w:sz w:val="22"/>
          <w:szCs w:val="22"/>
          <w:lang w:val="pl"/>
        </w:rPr>
        <w:t xml:space="preserve"> W przypadku operacji, </w:t>
      </w:r>
      <w:r w:rsidRPr="004E5A5B">
        <w:rPr>
          <w:rFonts w:asciiTheme="minorHAnsi" w:hAnsiTheme="minorHAnsi" w:cstheme="minorHAnsi"/>
          <w:sz w:val="22"/>
          <w:szCs w:val="22"/>
          <w:lang w:val="pl-PL"/>
        </w:rPr>
        <w:t xml:space="preserve">w ramach których stosowanych jest kilka uproszczonych metod rozliczania </w:t>
      </w:r>
      <w:r w:rsidRPr="004E5A5B">
        <w:rPr>
          <w:rFonts w:asciiTheme="minorHAnsi" w:hAnsiTheme="minorHAnsi" w:cstheme="minorHAnsi"/>
          <w:sz w:val="22"/>
          <w:szCs w:val="22"/>
          <w:lang w:val="pl"/>
        </w:rPr>
        <w:t xml:space="preserve"> kosztów, obejmujących różne kategorie kosztów, różne projekty lub kolejne etapy operacji, pola 1.3–1.11 należy wypełnić dla każdego wskaźnika uruchamiającego refundację kosztów.</w:t>
      </w:r>
    </w:p>
    <w:p w14:paraId="27A548D1" w14:textId="0A1EC1F0" w:rsidR="004501FF" w:rsidRPr="004E5A5B" w:rsidRDefault="00CF4EEF" w:rsidP="00CF4EEF">
      <w:pPr>
        <w:spacing w:before="100"/>
        <w:rPr>
          <w:rFonts w:asciiTheme="minorHAnsi" w:hAnsiTheme="minorHAnsi" w:cstheme="minorHAnsi"/>
          <w:color w:val="000000"/>
          <w:sz w:val="22"/>
          <w:szCs w:val="22"/>
          <w:lang w:val="pl-PL"/>
        </w:rPr>
        <w:sectPr w:rsidR="004501FF" w:rsidRPr="004E5A5B" w:rsidSect="004501FF">
          <w:pgSz w:w="11906" w:h="16838"/>
          <w:pgMar w:top="720" w:right="864" w:bottom="936" w:left="720" w:header="288" w:footer="72" w:gutter="0"/>
          <w:cols w:space="720"/>
          <w:noEndnote/>
          <w:docGrid w:linePitch="360"/>
        </w:sectPr>
      </w:pPr>
      <w:r w:rsidRPr="004E5A5B">
        <w:rPr>
          <w:rFonts w:asciiTheme="minorHAnsi" w:hAnsiTheme="minorHAnsi" w:cstheme="minorHAnsi"/>
          <w:sz w:val="22"/>
          <w:szCs w:val="22"/>
          <w:vertAlign w:val="superscript"/>
          <w:lang w:val="pl"/>
        </w:rPr>
        <w:t xml:space="preserve">(3) </w:t>
      </w:r>
      <w:r w:rsidRPr="004E5A5B">
        <w:rPr>
          <w:rFonts w:asciiTheme="minorHAnsi" w:hAnsiTheme="minorHAnsi" w:cstheme="minorHAnsi"/>
          <w:sz w:val="22"/>
          <w:szCs w:val="22"/>
          <w:lang w:val="pl"/>
        </w:rPr>
        <w:t xml:space="preserve"> W stosownych przypadkach należy wskazać częstotliwość i termin </w:t>
      </w:r>
      <w:r w:rsidRPr="004E5A5B">
        <w:rPr>
          <w:rFonts w:asciiTheme="minorHAnsi" w:hAnsiTheme="minorHAnsi" w:cstheme="minorHAnsi"/>
          <w:sz w:val="22"/>
          <w:szCs w:val="22"/>
          <w:lang w:val="pl-PL"/>
        </w:rPr>
        <w:t xml:space="preserve">korekty oraz wyraźne odniesienie do konkretnego wskaźnika (w tym, w stosownych przypadkach, link do strony internetowej, na której opublikowano ten wskaźnik). </w:t>
      </w:r>
      <w:r w:rsidRPr="004E5A5B">
        <w:rPr>
          <w:rFonts w:asciiTheme="minorHAnsi" w:hAnsiTheme="minorHAnsi" w:cstheme="minorHAnsi"/>
          <w:sz w:val="22"/>
          <w:szCs w:val="22"/>
          <w:vertAlign w:val="superscript"/>
          <w:lang w:val="pl"/>
        </w:rPr>
        <w:t xml:space="preserve">(4) </w:t>
      </w:r>
      <w:r w:rsidRPr="004E5A5B">
        <w:rPr>
          <w:rFonts w:asciiTheme="minorHAnsi" w:hAnsiTheme="minorHAnsi" w:cstheme="minorHAnsi"/>
          <w:sz w:val="22"/>
          <w:szCs w:val="22"/>
          <w:lang w:val="pl"/>
        </w:rPr>
        <w:t xml:space="preserve"> Czy istnieją jakiekolwiek potencjalne negatywne skutki dla jakości wspieranych operacji, a jeśli tak, to jakie środki (np. zapewnienie jakości) zostaną podjęte w celu ograniczenia tego ryzyka?</w:t>
      </w:r>
    </w:p>
    <w:p w14:paraId="2B6B0D9B" w14:textId="77777777" w:rsidR="00CF74D8" w:rsidRPr="004E5A5B" w:rsidRDefault="006359A6" w:rsidP="008C2748">
      <w:pPr>
        <w:pStyle w:val="Default"/>
        <w:outlineLvl w:val="1"/>
        <w:rPr>
          <w:rFonts w:asciiTheme="minorHAnsi" w:hAnsiTheme="minorHAnsi" w:cstheme="minorHAnsi"/>
        </w:rPr>
      </w:pPr>
      <w:bookmarkStart w:id="295" w:name="_Toc95731617"/>
      <w:bookmarkStart w:id="296" w:name="_Toc103145869"/>
      <w:r w:rsidRPr="004E5A5B">
        <w:rPr>
          <w:rFonts w:asciiTheme="minorHAnsi" w:hAnsiTheme="minorHAnsi" w:cstheme="minorHAnsi"/>
          <w:lang w:val="pl"/>
        </w:rPr>
        <w:lastRenderedPageBreak/>
        <w:t xml:space="preserve">C. </w:t>
      </w:r>
      <w:bookmarkEnd w:id="295"/>
      <w:r w:rsidR="00CF74D8" w:rsidRPr="004E5A5B">
        <w:rPr>
          <w:rFonts w:asciiTheme="minorHAnsi" w:hAnsiTheme="minorHAnsi" w:cstheme="minorHAnsi"/>
        </w:rPr>
        <w:t>Obliczanie standardowych stawek jednostkowych, kwot ryczałtowych lub stawek ryczałtowych</w:t>
      </w:r>
      <w:bookmarkEnd w:id="296"/>
    </w:p>
    <w:p w14:paraId="0E6F401F" w14:textId="44F5C97A" w:rsidR="00CF74D8" w:rsidRPr="004E5A5B" w:rsidRDefault="00CF74D8" w:rsidP="00CF74D8">
      <w:pPr>
        <w:pStyle w:val="Default"/>
        <w:rPr>
          <w:rFonts w:asciiTheme="minorHAnsi" w:hAnsiTheme="minorHAnsi" w:cstheme="minorHAnsi"/>
        </w:rPr>
      </w:pPr>
    </w:p>
    <w:p w14:paraId="19A1794D" w14:textId="3BB6C822" w:rsidR="0034301F" w:rsidRPr="004E5A5B" w:rsidRDefault="006359A6" w:rsidP="0034301F">
      <w:pPr>
        <w:pStyle w:val="Default"/>
        <w:rPr>
          <w:rFonts w:asciiTheme="minorHAnsi" w:hAnsiTheme="minorHAnsi" w:cstheme="minorHAnsi"/>
        </w:rPr>
      </w:pPr>
      <w:bookmarkStart w:id="297" w:name="_Toc95731618"/>
      <w:r w:rsidRPr="004E5A5B">
        <w:rPr>
          <w:rFonts w:asciiTheme="minorHAnsi" w:hAnsiTheme="minorHAnsi" w:cstheme="minorHAnsi"/>
          <w:lang w:val="pl"/>
        </w:rPr>
        <w:t xml:space="preserve">1. </w:t>
      </w:r>
      <w:r w:rsidR="0034301F" w:rsidRPr="004E5A5B">
        <w:rPr>
          <w:rFonts w:asciiTheme="minorHAnsi" w:hAnsiTheme="minorHAnsi" w:cstheme="minorHAnsi"/>
        </w:rPr>
        <w:t xml:space="preserve">Źródło danych wykorzystanych do obliczenia standardowych stawek jednostkowych, kwot ryczałtowych lub stawek ryczałtowych (kto przygotował, zgromadził i zapisał dane; miejsce przechowywania danych; daty graniczne; walidacja itd.): </w:t>
      </w:r>
    </w:p>
    <w:bookmarkEnd w:id="297"/>
    <w:p w14:paraId="58BE84AC" w14:textId="4EB49979" w:rsidR="00A77B3E" w:rsidRPr="004E5A5B" w:rsidRDefault="00A77B3E">
      <w:pPr>
        <w:pStyle w:val="Nagwek2"/>
        <w:spacing w:before="100" w:after="0"/>
        <w:rPr>
          <w:rFonts w:asciiTheme="minorHAnsi" w:hAnsiTheme="minorHAnsi" w:cstheme="minorHAnsi"/>
          <w:b w:val="0"/>
          <w:i w:val="0"/>
          <w:color w:val="000000"/>
          <w:sz w:val="24"/>
          <w:szCs w:val="24"/>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C44012" w:rsidRPr="00742077" w14:paraId="6A03C69E" w14:textId="77777777" w:rsidTr="00CF4EEF">
        <w:tc>
          <w:tcPr>
            <w:tcW w:w="5000"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094653A6" w14:textId="77777777" w:rsidR="00A77B3E" w:rsidRPr="004E5A5B" w:rsidRDefault="00A77B3E">
            <w:pPr>
              <w:spacing w:before="100"/>
              <w:rPr>
                <w:rFonts w:asciiTheme="minorHAnsi" w:hAnsiTheme="minorHAnsi" w:cstheme="minorHAnsi"/>
                <w:color w:val="000000"/>
                <w:lang w:val="pl-PL"/>
              </w:rPr>
            </w:pPr>
          </w:p>
        </w:tc>
      </w:tr>
    </w:tbl>
    <w:p w14:paraId="32DF08EF" w14:textId="77777777" w:rsidR="00CF4EEF" w:rsidRPr="004E5A5B" w:rsidRDefault="00CF4EEF" w:rsidP="00EF20D5">
      <w:pPr>
        <w:pStyle w:val="Default"/>
        <w:rPr>
          <w:rFonts w:asciiTheme="minorHAnsi" w:hAnsiTheme="minorHAnsi" w:cstheme="minorHAnsi"/>
          <w:lang w:val="pl"/>
        </w:rPr>
      </w:pPr>
      <w:bookmarkStart w:id="298" w:name="_Toc95731619"/>
    </w:p>
    <w:p w14:paraId="2DE787E5" w14:textId="42222480" w:rsidR="00A77B3E" w:rsidRPr="004E5A5B" w:rsidRDefault="006359A6" w:rsidP="00EF20D5">
      <w:pPr>
        <w:pStyle w:val="Default"/>
        <w:rPr>
          <w:rFonts w:asciiTheme="minorHAnsi" w:hAnsiTheme="minorHAnsi" w:cstheme="minorHAnsi"/>
          <w:b/>
          <w:i/>
        </w:rPr>
      </w:pPr>
      <w:r w:rsidRPr="004E5A5B">
        <w:rPr>
          <w:rFonts w:asciiTheme="minorHAnsi" w:hAnsiTheme="minorHAnsi" w:cstheme="minorHAnsi"/>
          <w:lang w:val="pl"/>
        </w:rPr>
        <w:t xml:space="preserve">2. Proszę określić, dlaczego proponowana metoda i obliczenia </w:t>
      </w:r>
      <w:r w:rsidR="007063B0" w:rsidRPr="004E5A5B">
        <w:rPr>
          <w:rFonts w:asciiTheme="minorHAnsi" w:hAnsiTheme="minorHAnsi" w:cstheme="minorHAnsi"/>
        </w:rPr>
        <w:t xml:space="preserve">na podstawie art. 94 ust. 2 rozporządzenia w sprawie wspólnych przepisów są właściwe dla danego </w:t>
      </w:r>
      <w:r w:rsidRPr="004E5A5B">
        <w:rPr>
          <w:rFonts w:asciiTheme="minorHAnsi" w:hAnsiTheme="minorHAnsi" w:cstheme="minorHAnsi"/>
          <w:lang w:val="pl"/>
        </w:rPr>
        <w:t>rodzaju operacji:</w:t>
      </w:r>
      <w:bookmarkEnd w:id="298"/>
    </w:p>
    <w:p w14:paraId="265536A2" w14:textId="77777777" w:rsidR="00A77B3E" w:rsidRPr="004E5A5B" w:rsidRDefault="00A77B3E">
      <w:pPr>
        <w:spacing w:before="100"/>
        <w:rPr>
          <w:rFonts w:asciiTheme="minorHAnsi" w:hAnsiTheme="minorHAnsi" w:cstheme="minorHAnsi"/>
          <w:color w:val="000000"/>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C44012" w:rsidRPr="00742077" w14:paraId="41CB3048"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2E1DA18B" w14:textId="77777777" w:rsidR="00A77B3E" w:rsidRPr="004E5A5B" w:rsidRDefault="00A77B3E">
            <w:pPr>
              <w:spacing w:before="100"/>
              <w:rPr>
                <w:rFonts w:asciiTheme="minorHAnsi" w:hAnsiTheme="minorHAnsi" w:cstheme="minorHAnsi"/>
                <w:color w:val="000000"/>
                <w:lang w:val="pl-PL"/>
              </w:rPr>
            </w:pPr>
          </w:p>
        </w:tc>
      </w:tr>
    </w:tbl>
    <w:p w14:paraId="17CA2CB7" w14:textId="77777777" w:rsidR="00CF4EEF" w:rsidRPr="004E5A5B" w:rsidRDefault="00CF4EEF" w:rsidP="00EF20D5">
      <w:pPr>
        <w:pStyle w:val="Default"/>
        <w:rPr>
          <w:rFonts w:asciiTheme="minorHAnsi" w:hAnsiTheme="minorHAnsi" w:cstheme="minorHAnsi"/>
          <w:lang w:val="pl"/>
        </w:rPr>
      </w:pPr>
      <w:bookmarkStart w:id="299" w:name="_Toc95731620"/>
    </w:p>
    <w:p w14:paraId="2B080B61" w14:textId="7318C1A8" w:rsidR="00A77B3E" w:rsidRPr="004E5A5B" w:rsidRDefault="006359A6" w:rsidP="00EF20D5">
      <w:pPr>
        <w:pStyle w:val="Default"/>
        <w:rPr>
          <w:rFonts w:asciiTheme="minorHAnsi" w:hAnsiTheme="minorHAnsi" w:cstheme="minorHAnsi"/>
          <w:b/>
          <w:i/>
        </w:rPr>
      </w:pPr>
      <w:r w:rsidRPr="004E5A5B">
        <w:rPr>
          <w:rFonts w:asciiTheme="minorHAnsi" w:hAnsiTheme="minorHAnsi" w:cstheme="minorHAnsi"/>
          <w:lang w:val="pl"/>
        </w:rPr>
        <w:t>3. Proszę określić</w:t>
      </w:r>
      <w:r w:rsidR="00865498" w:rsidRPr="004E5A5B">
        <w:rPr>
          <w:rFonts w:asciiTheme="minorHAnsi" w:hAnsiTheme="minorHAnsi" w:cstheme="minorHAnsi"/>
          <w:lang w:val="pl"/>
        </w:rPr>
        <w:t xml:space="preserve"> </w:t>
      </w:r>
      <w:r w:rsidRPr="004E5A5B">
        <w:rPr>
          <w:rFonts w:asciiTheme="minorHAnsi" w:hAnsiTheme="minorHAnsi" w:cstheme="minorHAnsi"/>
          <w:lang w:val="pl"/>
        </w:rPr>
        <w:t>sposób dokonan</w:t>
      </w:r>
      <w:r w:rsidR="00865498" w:rsidRPr="004E5A5B">
        <w:rPr>
          <w:rFonts w:asciiTheme="minorHAnsi" w:hAnsiTheme="minorHAnsi" w:cstheme="minorHAnsi"/>
          <w:lang w:val="pl"/>
        </w:rPr>
        <w:t>ia</w:t>
      </w:r>
      <w:r w:rsidRPr="004E5A5B">
        <w:rPr>
          <w:rFonts w:asciiTheme="minorHAnsi" w:hAnsiTheme="minorHAnsi" w:cstheme="minorHAnsi"/>
          <w:lang w:val="pl"/>
        </w:rPr>
        <w:t xml:space="preserve"> obliczeń, </w:t>
      </w:r>
      <w:r w:rsidR="00BF429A" w:rsidRPr="004E5A5B">
        <w:rPr>
          <w:rFonts w:asciiTheme="minorHAnsi" w:hAnsiTheme="minorHAnsi" w:cstheme="minorHAnsi"/>
          <w:lang w:val="pl"/>
        </w:rPr>
        <w:t xml:space="preserve">w tym </w:t>
      </w:r>
      <w:r w:rsidRPr="004E5A5B">
        <w:rPr>
          <w:rFonts w:asciiTheme="minorHAnsi" w:hAnsiTheme="minorHAnsi" w:cstheme="minorHAnsi"/>
          <w:lang w:val="pl"/>
        </w:rPr>
        <w:t xml:space="preserve">w szczególności </w:t>
      </w:r>
      <w:r w:rsidR="00F77B8C" w:rsidRPr="004E5A5B">
        <w:rPr>
          <w:rFonts w:asciiTheme="minorHAnsi" w:hAnsiTheme="minorHAnsi" w:cstheme="minorHAnsi"/>
        </w:rPr>
        <w:t xml:space="preserve">założenia przyjęte w odniesieniu do jakości lub ilości danych. W stosownych przypadkach należy zastosować dane statystyczne i poziomy odniesienia oraz przedstawić je – na wniosek – w formacie pozwalającym na </w:t>
      </w:r>
      <w:r w:rsidRPr="004E5A5B">
        <w:rPr>
          <w:rFonts w:asciiTheme="minorHAnsi" w:hAnsiTheme="minorHAnsi" w:cstheme="minorHAnsi"/>
          <w:lang w:val="pl"/>
        </w:rPr>
        <w:t xml:space="preserve"> wykorzystanie przez Komisję:</w:t>
      </w:r>
      <w:bookmarkEnd w:id="299"/>
    </w:p>
    <w:p w14:paraId="6EA95E2E" w14:textId="77777777" w:rsidR="00A77B3E" w:rsidRPr="004E5A5B" w:rsidRDefault="00A77B3E">
      <w:pPr>
        <w:spacing w:before="100"/>
        <w:rPr>
          <w:rFonts w:asciiTheme="minorHAnsi" w:hAnsiTheme="minorHAnsi" w:cstheme="minorHAnsi"/>
          <w:color w:val="000000"/>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C44012" w:rsidRPr="00742077" w14:paraId="70D9D069"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728EF1A9" w14:textId="77777777" w:rsidR="00A77B3E" w:rsidRPr="004E5A5B" w:rsidRDefault="00A77B3E">
            <w:pPr>
              <w:spacing w:before="100"/>
              <w:rPr>
                <w:rFonts w:asciiTheme="minorHAnsi" w:hAnsiTheme="minorHAnsi" w:cstheme="minorHAnsi"/>
                <w:color w:val="000000"/>
                <w:lang w:val="pl-PL"/>
              </w:rPr>
            </w:pPr>
          </w:p>
        </w:tc>
      </w:tr>
    </w:tbl>
    <w:p w14:paraId="3A65EBED" w14:textId="77777777" w:rsidR="00CF4EEF" w:rsidRPr="004E5A5B" w:rsidRDefault="00CF4EEF" w:rsidP="00CE0A8A">
      <w:pPr>
        <w:pStyle w:val="Default"/>
        <w:rPr>
          <w:rFonts w:asciiTheme="minorHAnsi" w:hAnsiTheme="minorHAnsi" w:cstheme="minorHAnsi"/>
          <w:lang w:val="pl"/>
        </w:rPr>
      </w:pPr>
      <w:bookmarkStart w:id="300" w:name="_Toc95731621"/>
    </w:p>
    <w:p w14:paraId="3B3559E8" w14:textId="0C5F2D9F" w:rsidR="00CE0A8A" w:rsidRPr="004E5A5B" w:rsidRDefault="006359A6" w:rsidP="00CE0A8A">
      <w:pPr>
        <w:pStyle w:val="Default"/>
        <w:rPr>
          <w:rFonts w:asciiTheme="minorHAnsi" w:hAnsiTheme="minorHAnsi" w:cstheme="minorHAnsi"/>
        </w:rPr>
      </w:pPr>
      <w:r w:rsidRPr="004E5A5B">
        <w:rPr>
          <w:rFonts w:asciiTheme="minorHAnsi" w:hAnsiTheme="minorHAnsi" w:cstheme="minorHAnsi"/>
          <w:lang w:val="pl"/>
        </w:rPr>
        <w:t xml:space="preserve">4. Proszę wyjaśnić, w jaki sposób </w:t>
      </w:r>
      <w:r w:rsidR="00AA07E4" w:rsidRPr="004E5A5B">
        <w:rPr>
          <w:rFonts w:asciiTheme="minorHAnsi" w:hAnsiTheme="minorHAnsi" w:cstheme="minorHAnsi"/>
          <w:lang w:val="pl"/>
        </w:rPr>
        <w:t>zapewniono</w:t>
      </w:r>
      <w:r w:rsidRPr="004E5A5B">
        <w:rPr>
          <w:rFonts w:asciiTheme="minorHAnsi" w:hAnsiTheme="minorHAnsi" w:cstheme="minorHAnsi"/>
          <w:lang w:val="pl"/>
        </w:rPr>
        <w:t xml:space="preserve">, </w:t>
      </w:r>
      <w:r w:rsidR="00CE0A8A" w:rsidRPr="004E5A5B">
        <w:rPr>
          <w:rFonts w:asciiTheme="minorHAnsi" w:hAnsiTheme="minorHAnsi" w:cstheme="minorHAnsi"/>
        </w:rPr>
        <w:t>by jedynie wydatki kwalifikowalne były uwzględniane przy obliczaniu standardowych stawek jednostkowych, kwot ryczałtowych lub stawek ryczałtowych</w:t>
      </w:r>
    </w:p>
    <w:bookmarkEnd w:id="300"/>
    <w:p w14:paraId="6F1D3B43" w14:textId="3E4A0D6E" w:rsidR="00A77B3E" w:rsidRPr="004E5A5B" w:rsidRDefault="00A77B3E">
      <w:pPr>
        <w:pStyle w:val="Nagwek2"/>
        <w:spacing w:before="100" w:after="0"/>
        <w:rPr>
          <w:rFonts w:asciiTheme="minorHAnsi" w:hAnsiTheme="minorHAnsi" w:cstheme="minorHAnsi"/>
          <w:b w:val="0"/>
          <w:bCs w:val="0"/>
          <w:i w:val="0"/>
          <w:iCs w:val="0"/>
          <w:color w:val="000000"/>
          <w:sz w:val="24"/>
          <w:szCs w:val="24"/>
          <w:lang w:val="pl-PL"/>
        </w:rPr>
      </w:pPr>
    </w:p>
    <w:p w14:paraId="4F776191" w14:textId="77777777" w:rsidR="00A77B3E" w:rsidRPr="004E5A5B" w:rsidRDefault="00A77B3E">
      <w:pPr>
        <w:spacing w:before="100"/>
        <w:rPr>
          <w:rFonts w:asciiTheme="minorHAnsi" w:hAnsiTheme="minorHAnsi" w:cstheme="minorHAnsi"/>
          <w:color w:val="000000"/>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C44012" w:rsidRPr="00742077" w14:paraId="7D121CDE"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31E6C4A1" w14:textId="77777777" w:rsidR="00A77B3E" w:rsidRPr="004E5A5B" w:rsidRDefault="00A77B3E">
            <w:pPr>
              <w:spacing w:before="100"/>
              <w:rPr>
                <w:rFonts w:asciiTheme="minorHAnsi" w:hAnsiTheme="minorHAnsi" w:cstheme="minorHAnsi"/>
                <w:color w:val="000000"/>
                <w:lang w:val="pl-PL"/>
              </w:rPr>
            </w:pPr>
          </w:p>
        </w:tc>
      </w:tr>
    </w:tbl>
    <w:p w14:paraId="136E5FD5" w14:textId="77777777" w:rsidR="00CF4EEF" w:rsidRPr="004E5A5B" w:rsidRDefault="00CF4EEF" w:rsidP="00EF20D5">
      <w:pPr>
        <w:pStyle w:val="Default"/>
        <w:rPr>
          <w:rFonts w:asciiTheme="minorHAnsi" w:hAnsiTheme="minorHAnsi" w:cstheme="minorHAnsi"/>
          <w:lang w:val="pl"/>
        </w:rPr>
      </w:pPr>
      <w:bookmarkStart w:id="301" w:name="_Toc95731622"/>
    </w:p>
    <w:p w14:paraId="3AEA5C52" w14:textId="39F1FC71" w:rsidR="00A77B3E" w:rsidRPr="004E5A5B" w:rsidRDefault="006359A6" w:rsidP="00EF20D5">
      <w:pPr>
        <w:pStyle w:val="Default"/>
        <w:rPr>
          <w:rFonts w:asciiTheme="minorHAnsi" w:hAnsiTheme="minorHAnsi" w:cstheme="minorHAnsi"/>
          <w:b/>
          <w:i/>
        </w:rPr>
      </w:pPr>
      <w:r w:rsidRPr="004E5A5B">
        <w:rPr>
          <w:rFonts w:asciiTheme="minorHAnsi" w:hAnsiTheme="minorHAnsi" w:cstheme="minorHAnsi"/>
          <w:lang w:val="pl"/>
        </w:rPr>
        <w:t xml:space="preserve">5. Ocena </w:t>
      </w:r>
      <w:r w:rsidR="00880727" w:rsidRPr="004E5A5B">
        <w:rPr>
          <w:rFonts w:asciiTheme="minorHAnsi" w:hAnsiTheme="minorHAnsi" w:cstheme="minorHAnsi"/>
        </w:rPr>
        <w:t xml:space="preserve">przez instytucję(-e) audytową(-e) metody obliczania i kwot oraz rozwiązań mających zapewnić weryfikację danych, ich jakość, sposób zbierania i przechowywania </w:t>
      </w:r>
      <w:r w:rsidRPr="004E5A5B">
        <w:rPr>
          <w:rFonts w:asciiTheme="minorHAnsi" w:hAnsiTheme="minorHAnsi" w:cstheme="minorHAnsi"/>
          <w:lang w:val="pl"/>
        </w:rPr>
        <w:t>:</w:t>
      </w:r>
      <w:bookmarkEnd w:id="301"/>
    </w:p>
    <w:p w14:paraId="4BE49061" w14:textId="77777777" w:rsidR="00A77B3E" w:rsidRPr="004E5A5B" w:rsidRDefault="00A77B3E">
      <w:pPr>
        <w:spacing w:before="100"/>
        <w:rPr>
          <w:rFonts w:asciiTheme="minorHAnsi" w:hAnsiTheme="minorHAnsi" w:cstheme="minorHAnsi"/>
          <w:color w:val="000000"/>
          <w:sz w:val="22"/>
          <w:szCs w:val="22"/>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C44012" w:rsidRPr="00742077" w14:paraId="47325231"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1A83A3DF" w14:textId="77777777" w:rsidR="00A77B3E" w:rsidRPr="004E5A5B" w:rsidRDefault="00A77B3E">
            <w:pPr>
              <w:spacing w:before="100"/>
              <w:rPr>
                <w:rFonts w:asciiTheme="minorHAnsi" w:hAnsiTheme="minorHAnsi" w:cstheme="minorHAnsi"/>
                <w:color w:val="000000"/>
                <w:sz w:val="22"/>
                <w:szCs w:val="22"/>
                <w:lang w:val="pl-PL"/>
              </w:rPr>
            </w:pPr>
          </w:p>
        </w:tc>
      </w:tr>
    </w:tbl>
    <w:p w14:paraId="7087F3C5" w14:textId="77777777" w:rsidR="00A77B3E" w:rsidRPr="004E5A5B" w:rsidRDefault="00A77B3E">
      <w:pPr>
        <w:spacing w:before="100"/>
        <w:rPr>
          <w:rFonts w:asciiTheme="minorHAnsi" w:hAnsiTheme="minorHAnsi" w:cstheme="minorHAnsi"/>
          <w:color w:val="000000"/>
          <w:sz w:val="22"/>
          <w:szCs w:val="22"/>
          <w:lang w:val="pl-PL"/>
        </w:rPr>
        <w:sectPr w:rsidR="00A77B3E" w:rsidRPr="004E5A5B">
          <w:headerReference w:type="even" r:id="rId46"/>
          <w:headerReference w:type="default" r:id="rId47"/>
          <w:footerReference w:type="even" r:id="rId48"/>
          <w:footerReference w:type="default" r:id="rId49"/>
          <w:headerReference w:type="first" r:id="rId50"/>
          <w:footerReference w:type="first" r:id="rId51"/>
          <w:pgSz w:w="11906" w:h="16838"/>
          <w:pgMar w:top="720" w:right="936" w:bottom="864" w:left="720" w:header="0" w:footer="72" w:gutter="0"/>
          <w:cols w:space="720"/>
          <w:noEndnote/>
          <w:docGrid w:linePitch="360"/>
        </w:sectPr>
      </w:pPr>
    </w:p>
    <w:p w14:paraId="2A9FC1D5" w14:textId="780A60AC" w:rsidR="00A77B3E" w:rsidRPr="004E5A5B" w:rsidRDefault="00CF74D8">
      <w:pPr>
        <w:pStyle w:val="Nagwek1"/>
        <w:spacing w:before="100" w:after="0"/>
        <w:rPr>
          <w:rFonts w:asciiTheme="minorHAnsi" w:hAnsiTheme="minorHAnsi" w:cstheme="minorHAnsi"/>
          <w:b w:val="0"/>
          <w:color w:val="000000"/>
          <w:sz w:val="24"/>
          <w:szCs w:val="24"/>
          <w:lang w:val="pl-PL"/>
        </w:rPr>
      </w:pPr>
      <w:bookmarkStart w:id="302" w:name="_Toc95731623"/>
      <w:bookmarkStart w:id="303" w:name="_Toc103145870"/>
      <w:r w:rsidRPr="004E5A5B">
        <w:rPr>
          <w:rFonts w:asciiTheme="minorHAnsi" w:hAnsiTheme="minorHAnsi" w:cstheme="minorHAnsi"/>
          <w:b w:val="0"/>
          <w:color w:val="000000"/>
          <w:sz w:val="24"/>
          <w:szCs w:val="24"/>
          <w:lang w:val="pl"/>
        </w:rPr>
        <w:lastRenderedPageBreak/>
        <w:t>Aneks</w:t>
      </w:r>
      <w:r w:rsidR="006359A6" w:rsidRPr="004E5A5B">
        <w:rPr>
          <w:rFonts w:asciiTheme="minorHAnsi" w:hAnsiTheme="minorHAnsi" w:cstheme="minorHAnsi"/>
          <w:b w:val="0"/>
          <w:color w:val="000000"/>
          <w:sz w:val="24"/>
          <w:szCs w:val="24"/>
          <w:lang w:val="pl"/>
        </w:rPr>
        <w:t xml:space="preserve"> 2</w:t>
      </w:r>
      <w:bookmarkEnd w:id="302"/>
      <w:bookmarkEnd w:id="303"/>
    </w:p>
    <w:p w14:paraId="0B7F8F90" w14:textId="77777777" w:rsidR="00A841E1" w:rsidRPr="004E5A5B" w:rsidRDefault="00A841E1" w:rsidP="00A841E1">
      <w:pPr>
        <w:pStyle w:val="Default"/>
        <w:rPr>
          <w:rFonts w:asciiTheme="minorHAnsi" w:hAnsiTheme="minorHAnsi" w:cstheme="minorHAnsi"/>
        </w:rPr>
      </w:pPr>
    </w:p>
    <w:p w14:paraId="7114325D" w14:textId="316688C6" w:rsidR="00A841E1" w:rsidRPr="004E5A5B" w:rsidRDefault="00A841E1" w:rsidP="00CF4EEF">
      <w:pPr>
        <w:pStyle w:val="Default"/>
        <w:rPr>
          <w:rFonts w:asciiTheme="minorHAnsi" w:hAnsiTheme="minorHAnsi" w:cstheme="minorHAnsi"/>
        </w:rPr>
      </w:pPr>
      <w:r w:rsidRPr="004E5A5B">
        <w:rPr>
          <w:rFonts w:asciiTheme="minorHAnsi" w:hAnsiTheme="minorHAnsi" w:cstheme="minorHAnsi"/>
        </w:rPr>
        <w:t>Wkład Unii w oparciu o finansowanie niepowiązane z kosztami</w:t>
      </w:r>
    </w:p>
    <w:p w14:paraId="4599E680" w14:textId="77777777" w:rsidR="00CF4EEF" w:rsidRPr="004E5A5B" w:rsidRDefault="00CF4EEF" w:rsidP="00CF4EEF">
      <w:pPr>
        <w:pStyle w:val="Default"/>
        <w:rPr>
          <w:rFonts w:asciiTheme="minorHAnsi" w:hAnsiTheme="minorHAnsi" w:cstheme="minorHAnsi"/>
        </w:rPr>
      </w:pPr>
    </w:p>
    <w:p w14:paraId="5684BA8B" w14:textId="696564C7" w:rsidR="007109DE" w:rsidRPr="004E5A5B" w:rsidRDefault="00A841E1" w:rsidP="00CF4EEF">
      <w:pPr>
        <w:pStyle w:val="Default"/>
        <w:rPr>
          <w:rFonts w:asciiTheme="minorHAnsi" w:hAnsiTheme="minorHAnsi" w:cstheme="minorHAnsi"/>
        </w:rPr>
      </w:pPr>
      <w:r w:rsidRPr="004E5A5B">
        <w:rPr>
          <w:rFonts w:asciiTheme="minorHAnsi" w:hAnsiTheme="minorHAnsi" w:cstheme="minorHAnsi"/>
        </w:rPr>
        <w:t>Wzór formularza na potrzeby przekazywania danych do przeanalizowania przez Komisję</w:t>
      </w:r>
      <w:r w:rsidR="00CF4EEF" w:rsidRPr="004E5A5B">
        <w:rPr>
          <w:rFonts w:asciiTheme="minorHAnsi" w:hAnsiTheme="minorHAnsi" w:cstheme="minorHAnsi"/>
        </w:rPr>
        <w:t xml:space="preserve"> </w:t>
      </w:r>
      <w:r w:rsidRPr="004E5A5B">
        <w:rPr>
          <w:rFonts w:asciiTheme="minorHAnsi" w:hAnsiTheme="minorHAnsi" w:cstheme="minorHAnsi"/>
        </w:rPr>
        <w:t>(art. 95 rozporządzenia (UE) 2021/1060 w sprawie wspólnych przepisów</w:t>
      </w:r>
    </w:p>
    <w:p w14:paraId="71D814BC" w14:textId="77777777" w:rsidR="00CF4EEF" w:rsidRPr="004E5A5B" w:rsidRDefault="00CF4EEF" w:rsidP="00CF4EEF">
      <w:pPr>
        <w:pStyle w:val="Default"/>
        <w:rPr>
          <w:rFonts w:asciiTheme="minorHAnsi" w:hAnsiTheme="minorHAnsi" w:cstheme="minorHAnsi"/>
        </w:rPr>
      </w:pPr>
    </w:p>
    <w:tbl>
      <w:tblPr>
        <w:tblStyle w:val="Tabela-Siatka"/>
        <w:tblW w:w="0" w:type="auto"/>
        <w:tblLook w:val="04A0" w:firstRow="1" w:lastRow="0" w:firstColumn="1" w:lastColumn="0" w:noHBand="0" w:noVBand="1"/>
        <w:tblCaption w:val="Wzór formularza na potrzeby przekazywania danych do przeanalizowania przez Komisję "/>
        <w:tblDescription w:val="Tabela nie zawiera wartości. Jest to szablon."/>
      </w:tblPr>
      <w:tblGrid>
        <w:gridCol w:w="5382"/>
        <w:gridCol w:w="4819"/>
      </w:tblGrid>
      <w:tr w:rsidR="007109DE" w:rsidRPr="004E5A5B" w14:paraId="13E4C92D" w14:textId="77777777" w:rsidTr="008F7898">
        <w:tc>
          <w:tcPr>
            <w:tcW w:w="5382" w:type="dxa"/>
          </w:tcPr>
          <w:p w14:paraId="6E177429" w14:textId="1EF19B5E" w:rsidR="007109DE" w:rsidRPr="004E5A5B" w:rsidRDefault="007109DE" w:rsidP="007109DE">
            <w:pPr>
              <w:jc w:val="center"/>
              <w:rPr>
                <w:rFonts w:asciiTheme="minorHAnsi" w:hAnsiTheme="minorHAnsi" w:cstheme="minorHAnsi"/>
              </w:rPr>
            </w:pPr>
            <w:r w:rsidRPr="004E5A5B">
              <w:rPr>
                <w:rFonts w:asciiTheme="minorHAnsi" w:hAnsiTheme="minorHAnsi" w:cstheme="minorHAnsi"/>
                <w:lang w:val="pl"/>
              </w:rPr>
              <w:t xml:space="preserve">Data złożenia </w:t>
            </w:r>
            <w:r w:rsidR="00A841E1" w:rsidRPr="004E5A5B">
              <w:rPr>
                <w:rFonts w:asciiTheme="minorHAnsi" w:hAnsiTheme="minorHAnsi" w:cstheme="minorHAnsi"/>
                <w:lang w:val="pl"/>
              </w:rPr>
              <w:t>propozycji</w:t>
            </w:r>
          </w:p>
        </w:tc>
        <w:tc>
          <w:tcPr>
            <w:tcW w:w="4819" w:type="dxa"/>
          </w:tcPr>
          <w:p w14:paraId="14D03DEF" w14:textId="77777777" w:rsidR="007109DE" w:rsidRPr="004E5A5B" w:rsidRDefault="007109DE" w:rsidP="007109DE">
            <w:pPr>
              <w:jc w:val="center"/>
              <w:rPr>
                <w:rFonts w:asciiTheme="minorHAnsi" w:hAnsiTheme="minorHAnsi" w:cstheme="minorHAnsi"/>
              </w:rPr>
            </w:pPr>
          </w:p>
        </w:tc>
      </w:tr>
      <w:tr w:rsidR="007109DE" w:rsidRPr="004E5A5B" w14:paraId="1E645189" w14:textId="77777777" w:rsidTr="008F7898">
        <w:tc>
          <w:tcPr>
            <w:tcW w:w="5382" w:type="dxa"/>
          </w:tcPr>
          <w:p w14:paraId="4B068489" w14:textId="77777777" w:rsidR="007109DE" w:rsidRPr="004E5A5B" w:rsidRDefault="007109DE" w:rsidP="007109DE">
            <w:pPr>
              <w:jc w:val="center"/>
              <w:rPr>
                <w:rFonts w:asciiTheme="minorHAnsi" w:hAnsiTheme="minorHAnsi" w:cstheme="minorHAnsi"/>
              </w:rPr>
            </w:pPr>
          </w:p>
        </w:tc>
        <w:tc>
          <w:tcPr>
            <w:tcW w:w="4819" w:type="dxa"/>
          </w:tcPr>
          <w:p w14:paraId="541756A8" w14:textId="77777777" w:rsidR="007109DE" w:rsidRPr="004E5A5B" w:rsidRDefault="007109DE" w:rsidP="007109DE">
            <w:pPr>
              <w:jc w:val="center"/>
              <w:rPr>
                <w:rFonts w:asciiTheme="minorHAnsi" w:hAnsiTheme="minorHAnsi" w:cstheme="minorHAnsi"/>
              </w:rPr>
            </w:pPr>
          </w:p>
        </w:tc>
      </w:tr>
    </w:tbl>
    <w:p w14:paraId="69878193" w14:textId="77777777" w:rsidR="00CF4EEF" w:rsidRPr="004E5A5B" w:rsidRDefault="00CF4EEF" w:rsidP="00EF20D5">
      <w:pPr>
        <w:pStyle w:val="Default"/>
        <w:rPr>
          <w:rFonts w:asciiTheme="minorHAnsi" w:hAnsiTheme="minorHAnsi" w:cstheme="minorHAnsi"/>
          <w:lang w:val="pl"/>
        </w:rPr>
      </w:pPr>
    </w:p>
    <w:p w14:paraId="292D63D8" w14:textId="09A06676" w:rsidR="007109DE" w:rsidRPr="004E5A5B" w:rsidRDefault="007109DE" w:rsidP="00EF20D5">
      <w:pPr>
        <w:pStyle w:val="Default"/>
        <w:rPr>
          <w:rFonts w:asciiTheme="minorHAnsi" w:hAnsiTheme="minorHAnsi" w:cstheme="minorHAnsi"/>
        </w:rPr>
      </w:pPr>
      <w:r w:rsidRPr="004E5A5B">
        <w:rPr>
          <w:rFonts w:asciiTheme="minorHAnsi" w:hAnsiTheme="minorHAnsi" w:cstheme="minorHAnsi"/>
          <w:lang w:val="pl"/>
        </w:rPr>
        <w:t xml:space="preserve">Niniejszy </w:t>
      </w:r>
      <w:r w:rsidR="00A841E1" w:rsidRPr="004E5A5B">
        <w:rPr>
          <w:rFonts w:asciiTheme="minorHAnsi" w:hAnsiTheme="minorHAnsi" w:cstheme="minorHAnsi"/>
          <w:lang w:val="pl"/>
        </w:rPr>
        <w:t xml:space="preserve">aneks </w:t>
      </w:r>
      <w:r w:rsidRPr="004E5A5B">
        <w:rPr>
          <w:rFonts w:asciiTheme="minorHAnsi" w:hAnsiTheme="minorHAnsi" w:cstheme="minorHAnsi"/>
          <w:lang w:val="pl"/>
        </w:rPr>
        <w:t>nie jest wymagany</w:t>
      </w:r>
      <w:r w:rsidR="00FD7AC6" w:rsidRPr="004E5A5B">
        <w:rPr>
          <w:rFonts w:asciiTheme="minorHAnsi" w:hAnsiTheme="minorHAnsi" w:cstheme="minorHAnsi"/>
          <w:lang w:val="pl"/>
        </w:rPr>
        <w:t xml:space="preserve"> </w:t>
      </w:r>
      <w:r w:rsidR="00FD7AC6" w:rsidRPr="004E5A5B">
        <w:rPr>
          <w:rFonts w:asciiTheme="minorHAnsi" w:hAnsiTheme="minorHAnsi" w:cstheme="minorHAnsi"/>
        </w:rPr>
        <w:t xml:space="preserve">w przypadku stosowania kwot finansowania niepowiązanego z kosztami </w:t>
      </w:r>
      <w:r w:rsidRPr="004E5A5B">
        <w:rPr>
          <w:rFonts w:asciiTheme="minorHAnsi" w:hAnsiTheme="minorHAnsi" w:cstheme="minorHAnsi"/>
          <w:lang w:val="pl"/>
        </w:rPr>
        <w:t xml:space="preserve">na poziomie </w:t>
      </w:r>
      <w:r w:rsidR="001E63CC" w:rsidRPr="004E5A5B">
        <w:rPr>
          <w:rFonts w:asciiTheme="minorHAnsi" w:hAnsiTheme="minorHAnsi" w:cstheme="minorHAnsi"/>
        </w:rPr>
        <w:t xml:space="preserve">Unii ustanowionych </w:t>
      </w:r>
      <w:r w:rsidRPr="004E5A5B">
        <w:rPr>
          <w:rFonts w:asciiTheme="minorHAnsi" w:hAnsiTheme="minorHAnsi" w:cstheme="minorHAnsi"/>
          <w:lang w:val="pl"/>
        </w:rPr>
        <w:t>w akcie delegowanym, o którym mowa w art. 95 ust. 4 rozporządzenia w sprawie wspólnych przepisów.</w:t>
      </w:r>
    </w:p>
    <w:p w14:paraId="01668DFD" w14:textId="77777777" w:rsidR="00111076" w:rsidRPr="004E5A5B" w:rsidRDefault="00111076" w:rsidP="007109DE">
      <w:pPr>
        <w:rPr>
          <w:rFonts w:asciiTheme="minorHAnsi" w:hAnsiTheme="minorHAnsi" w:cstheme="minorHAnsi"/>
          <w:lang w:val="pl-PL"/>
        </w:rPr>
      </w:pPr>
    </w:p>
    <w:p w14:paraId="034F4063" w14:textId="0BB1B318" w:rsidR="00A77B3E" w:rsidRPr="004E5A5B" w:rsidRDefault="006359A6">
      <w:pPr>
        <w:pStyle w:val="Nagwek2"/>
        <w:spacing w:before="100" w:after="0"/>
        <w:rPr>
          <w:rFonts w:asciiTheme="minorHAnsi" w:hAnsiTheme="minorHAnsi" w:cstheme="minorHAnsi"/>
          <w:b w:val="0"/>
          <w:i w:val="0"/>
          <w:color w:val="000000"/>
          <w:sz w:val="24"/>
          <w:szCs w:val="24"/>
        </w:rPr>
      </w:pPr>
      <w:bookmarkStart w:id="304" w:name="_Toc95731624"/>
      <w:bookmarkStart w:id="305" w:name="_Toc103145871"/>
      <w:r w:rsidRPr="004E5A5B">
        <w:rPr>
          <w:rFonts w:asciiTheme="minorHAnsi" w:hAnsiTheme="minorHAnsi" w:cstheme="minorHAnsi"/>
          <w:b w:val="0"/>
          <w:i w:val="0"/>
          <w:color w:val="000000"/>
          <w:sz w:val="24"/>
          <w:szCs w:val="24"/>
          <w:lang w:val="pl"/>
        </w:rPr>
        <w:t>A. Podsumowanie głównych elementów</w:t>
      </w:r>
      <w:bookmarkEnd w:id="304"/>
      <w:bookmarkEnd w:id="305"/>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odsumow anie głównych elementów"/>
        <w:tblDescription w:val="Tabela nie zawiera wartości. Jest to szablon."/>
      </w:tblPr>
      <w:tblGrid>
        <w:gridCol w:w="608"/>
        <w:gridCol w:w="805"/>
        <w:gridCol w:w="992"/>
        <w:gridCol w:w="1134"/>
        <w:gridCol w:w="1276"/>
        <w:gridCol w:w="1134"/>
        <w:gridCol w:w="567"/>
        <w:gridCol w:w="567"/>
        <w:gridCol w:w="709"/>
        <w:gridCol w:w="1559"/>
        <w:gridCol w:w="1217"/>
      </w:tblGrid>
      <w:tr w:rsidR="001D463D" w:rsidRPr="00742077" w14:paraId="74C27415" w14:textId="77777777" w:rsidTr="001D463D">
        <w:trPr>
          <w:trHeight w:val="2166"/>
          <w:tblHeader/>
        </w:trPr>
        <w:tc>
          <w:tcPr>
            <w:tcW w:w="60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6DF3ADC"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Priorytet</w:t>
            </w:r>
          </w:p>
        </w:tc>
        <w:tc>
          <w:tcPr>
            <w:tcW w:w="805"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CE1F96B"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Fundusz</w:t>
            </w: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42A3C23"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Cel szczegółowy</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22E02AA" w14:textId="77777777" w:rsidR="00EE2C14" w:rsidRPr="004E5A5B" w:rsidRDefault="006359A6">
            <w:pPr>
              <w:spacing w:before="100"/>
              <w:jc w:val="center"/>
              <w:rPr>
                <w:rFonts w:asciiTheme="minorHAnsi" w:hAnsiTheme="minorHAnsi" w:cstheme="minorHAnsi"/>
                <w:color w:val="000000"/>
                <w:sz w:val="22"/>
                <w:szCs w:val="22"/>
                <w:lang w:val="pl"/>
              </w:rPr>
            </w:pPr>
            <w:r w:rsidRPr="004E5A5B">
              <w:rPr>
                <w:rFonts w:asciiTheme="minorHAnsi" w:hAnsiTheme="minorHAnsi" w:cstheme="minorHAnsi"/>
                <w:color w:val="000000"/>
                <w:sz w:val="22"/>
                <w:szCs w:val="22"/>
                <w:lang w:val="pl"/>
              </w:rPr>
              <w:t xml:space="preserve">Kwota </w:t>
            </w:r>
          </w:p>
          <w:p w14:paraId="2A01B087" w14:textId="77777777" w:rsidR="00EE2C14" w:rsidRPr="004E5A5B" w:rsidRDefault="00EE2C14" w:rsidP="00EE2C14">
            <w:pPr>
              <w:pStyle w:val="Default"/>
              <w:jc w:val="center"/>
              <w:rPr>
                <w:rFonts w:asciiTheme="minorHAnsi" w:hAnsiTheme="minorHAnsi" w:cstheme="minorHAnsi"/>
                <w:sz w:val="22"/>
                <w:szCs w:val="22"/>
              </w:rPr>
            </w:pPr>
            <w:r w:rsidRPr="004E5A5B">
              <w:rPr>
                <w:rFonts w:asciiTheme="minorHAnsi" w:hAnsiTheme="minorHAnsi" w:cstheme="minorHAnsi"/>
                <w:sz w:val="22"/>
                <w:szCs w:val="22"/>
              </w:rPr>
              <w:t xml:space="preserve">objęta finansowaniem niepowiązanym </w:t>
            </w:r>
          </w:p>
          <w:p w14:paraId="0351E263" w14:textId="53B56C3A" w:rsidR="00A77B3E" w:rsidRPr="004E5A5B" w:rsidRDefault="006359A6">
            <w:pPr>
              <w:spacing w:before="100"/>
              <w:jc w:val="center"/>
              <w:rPr>
                <w:rFonts w:asciiTheme="minorHAnsi" w:hAnsiTheme="minorHAnsi" w:cstheme="minorHAnsi"/>
                <w:color w:val="000000"/>
                <w:sz w:val="22"/>
                <w:szCs w:val="22"/>
                <w:lang w:val="pl-PL"/>
              </w:rPr>
            </w:pPr>
            <w:r w:rsidRPr="004E5A5B">
              <w:rPr>
                <w:rFonts w:asciiTheme="minorHAnsi" w:hAnsiTheme="minorHAnsi" w:cstheme="minorHAnsi"/>
                <w:color w:val="000000"/>
                <w:sz w:val="22"/>
                <w:szCs w:val="22"/>
                <w:lang w:val="pl"/>
              </w:rPr>
              <w:t>z kosztami</w:t>
            </w:r>
          </w:p>
        </w:tc>
        <w:tc>
          <w:tcPr>
            <w:tcW w:w="127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18F36A4" w14:textId="77777777" w:rsidR="00F4609E" w:rsidRPr="004E5A5B" w:rsidRDefault="00F4609E" w:rsidP="00F4609E">
            <w:pPr>
              <w:pStyle w:val="Default"/>
              <w:jc w:val="center"/>
              <w:rPr>
                <w:rFonts w:asciiTheme="minorHAnsi" w:hAnsiTheme="minorHAnsi" w:cstheme="minorHAnsi"/>
                <w:sz w:val="22"/>
                <w:szCs w:val="22"/>
              </w:rPr>
            </w:pPr>
            <w:r w:rsidRPr="004E5A5B">
              <w:rPr>
                <w:rFonts w:asciiTheme="minorHAnsi" w:hAnsiTheme="minorHAnsi" w:cstheme="minorHAnsi"/>
                <w:sz w:val="22"/>
                <w:szCs w:val="22"/>
              </w:rPr>
              <w:t>Rodzaj(-e) operacji objętej (-</w:t>
            </w:r>
            <w:proofErr w:type="spellStart"/>
            <w:r w:rsidRPr="004E5A5B">
              <w:rPr>
                <w:rFonts w:asciiTheme="minorHAnsi" w:hAnsiTheme="minorHAnsi" w:cstheme="minorHAnsi"/>
                <w:sz w:val="22"/>
                <w:szCs w:val="22"/>
              </w:rPr>
              <w:t>ych</w:t>
            </w:r>
            <w:proofErr w:type="spellEnd"/>
            <w:r w:rsidRPr="004E5A5B">
              <w:rPr>
                <w:rFonts w:asciiTheme="minorHAnsi" w:hAnsiTheme="minorHAnsi" w:cstheme="minorHAnsi"/>
                <w:sz w:val="22"/>
                <w:szCs w:val="22"/>
              </w:rPr>
              <w:t>) finansowaniem</w:t>
            </w:r>
          </w:p>
          <w:p w14:paraId="77669101" w14:textId="7205C183" w:rsidR="00A77B3E" w:rsidRPr="004E5A5B" w:rsidRDefault="00A77B3E">
            <w:pPr>
              <w:spacing w:before="100"/>
              <w:jc w:val="center"/>
              <w:rPr>
                <w:rFonts w:asciiTheme="minorHAnsi" w:hAnsiTheme="minorHAnsi" w:cstheme="minorHAnsi"/>
                <w:color w:val="000000"/>
                <w:sz w:val="22"/>
                <w:szCs w:val="22"/>
                <w:lang w:val="pl-PL"/>
              </w:rPr>
            </w:pP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C7F5CB1" w14:textId="77777777" w:rsidR="00F4609E" w:rsidRPr="004E5A5B" w:rsidRDefault="006359A6">
            <w:pPr>
              <w:spacing w:before="100"/>
              <w:jc w:val="center"/>
              <w:rPr>
                <w:rFonts w:asciiTheme="minorHAnsi" w:hAnsiTheme="minorHAnsi" w:cstheme="minorHAnsi"/>
                <w:color w:val="000000"/>
                <w:sz w:val="22"/>
                <w:szCs w:val="22"/>
                <w:lang w:val="pl"/>
              </w:rPr>
            </w:pPr>
            <w:r w:rsidRPr="004E5A5B">
              <w:rPr>
                <w:rFonts w:asciiTheme="minorHAnsi" w:hAnsiTheme="minorHAnsi" w:cstheme="minorHAnsi"/>
                <w:color w:val="000000"/>
                <w:sz w:val="22"/>
                <w:szCs w:val="22"/>
                <w:lang w:val="pl"/>
              </w:rPr>
              <w:t>Warunki, które należy spełnić/</w:t>
            </w:r>
          </w:p>
          <w:p w14:paraId="0B1BD84F" w14:textId="77777777" w:rsidR="00F4609E" w:rsidRPr="004E5A5B" w:rsidRDefault="00F4609E" w:rsidP="00F4609E">
            <w:pPr>
              <w:pStyle w:val="Default"/>
              <w:jc w:val="center"/>
              <w:rPr>
                <w:rFonts w:asciiTheme="minorHAnsi" w:hAnsiTheme="minorHAnsi" w:cstheme="minorHAnsi"/>
                <w:sz w:val="22"/>
                <w:szCs w:val="22"/>
              </w:rPr>
            </w:pPr>
            <w:r w:rsidRPr="004E5A5B">
              <w:rPr>
                <w:rFonts w:asciiTheme="minorHAnsi" w:hAnsiTheme="minorHAnsi" w:cstheme="minorHAnsi"/>
                <w:sz w:val="22"/>
                <w:szCs w:val="22"/>
              </w:rPr>
              <w:t>rezultaty, które należy osiągnąć, by uruchomić refundację przez Komisję</w:t>
            </w:r>
          </w:p>
          <w:p w14:paraId="34D5D78A" w14:textId="61DDB3A0" w:rsidR="00A77B3E" w:rsidRPr="004E5A5B" w:rsidRDefault="00A77B3E">
            <w:pPr>
              <w:spacing w:before="100"/>
              <w:jc w:val="center"/>
              <w:rPr>
                <w:rFonts w:asciiTheme="minorHAnsi" w:hAnsiTheme="minorHAnsi" w:cstheme="minorHAnsi"/>
                <w:color w:val="000000"/>
                <w:sz w:val="22"/>
                <w:szCs w:val="22"/>
                <w:lang w:val="pl-PL"/>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ABAA393"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Wskaźnik</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9B58259" w14:textId="77777777" w:rsidR="00437204" w:rsidRPr="004E5A5B" w:rsidRDefault="00437204" w:rsidP="00437204">
            <w:pPr>
              <w:pStyle w:val="Default"/>
              <w:jc w:val="center"/>
              <w:rPr>
                <w:rFonts w:asciiTheme="minorHAnsi" w:hAnsiTheme="minorHAnsi" w:cstheme="minorHAnsi"/>
                <w:sz w:val="22"/>
                <w:szCs w:val="22"/>
              </w:rPr>
            </w:pPr>
            <w:r w:rsidRPr="004E5A5B">
              <w:rPr>
                <w:rFonts w:asciiTheme="minorHAnsi" w:hAnsiTheme="minorHAnsi" w:cstheme="minorHAnsi"/>
                <w:sz w:val="22"/>
                <w:szCs w:val="22"/>
              </w:rPr>
              <w:t>Jednostka miary warunków, które należy spełnić / rezultatów, które należy osiągnąć, uruchamiających refundację przez Komisję</w:t>
            </w:r>
          </w:p>
          <w:p w14:paraId="3521FB18" w14:textId="1140F6D7" w:rsidR="00A77B3E" w:rsidRPr="004E5A5B" w:rsidRDefault="00A77B3E">
            <w:pPr>
              <w:spacing w:before="100"/>
              <w:jc w:val="center"/>
              <w:rPr>
                <w:rFonts w:asciiTheme="minorHAnsi" w:hAnsiTheme="minorHAnsi" w:cstheme="minorHAnsi"/>
                <w:color w:val="000000"/>
                <w:sz w:val="22"/>
                <w:szCs w:val="22"/>
                <w:lang w:val="pl-PL"/>
              </w:rPr>
            </w:pPr>
          </w:p>
        </w:tc>
        <w:tc>
          <w:tcPr>
            <w:tcW w:w="1217"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1132316" w14:textId="77777777" w:rsidR="00437204" w:rsidRPr="004E5A5B" w:rsidRDefault="00437204" w:rsidP="00437204">
            <w:pPr>
              <w:pStyle w:val="Default"/>
              <w:jc w:val="center"/>
              <w:rPr>
                <w:rFonts w:asciiTheme="minorHAnsi" w:hAnsiTheme="minorHAnsi" w:cstheme="minorHAnsi"/>
                <w:sz w:val="22"/>
                <w:szCs w:val="22"/>
              </w:rPr>
            </w:pPr>
            <w:r w:rsidRPr="004E5A5B">
              <w:rPr>
                <w:rFonts w:asciiTheme="minorHAnsi" w:hAnsiTheme="minorHAnsi" w:cstheme="minorHAnsi"/>
                <w:sz w:val="22"/>
                <w:szCs w:val="22"/>
              </w:rPr>
              <w:t>Przewidywany rodzaj metody stosowanej do refundacji kosztów beneficjentowi lub beneficjentom</w:t>
            </w:r>
          </w:p>
          <w:p w14:paraId="73AAA680" w14:textId="044A574C" w:rsidR="00A77B3E" w:rsidRPr="004E5A5B" w:rsidRDefault="00A77B3E">
            <w:pPr>
              <w:spacing w:before="100"/>
              <w:jc w:val="center"/>
              <w:rPr>
                <w:rFonts w:asciiTheme="minorHAnsi" w:hAnsiTheme="minorHAnsi" w:cstheme="minorHAnsi"/>
                <w:color w:val="000000"/>
                <w:sz w:val="22"/>
                <w:szCs w:val="22"/>
                <w:lang w:val="pl-PL"/>
              </w:rPr>
            </w:pPr>
          </w:p>
        </w:tc>
      </w:tr>
      <w:tr w:rsidR="001D463D" w:rsidRPr="004E5A5B" w14:paraId="0ECAD2A6" w14:textId="77777777" w:rsidTr="001D463D">
        <w:trPr>
          <w:trHeight w:val="1456"/>
          <w:tblHeader/>
        </w:trPr>
        <w:tc>
          <w:tcPr>
            <w:tcW w:w="608"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62EC45EF" w14:textId="77777777" w:rsidR="00A77B3E" w:rsidRPr="004E5A5B" w:rsidRDefault="00A77B3E">
            <w:pPr>
              <w:spacing w:before="100"/>
              <w:jc w:val="center"/>
              <w:rPr>
                <w:rFonts w:asciiTheme="minorHAnsi" w:hAnsiTheme="minorHAnsi" w:cstheme="minorHAnsi"/>
                <w:color w:val="000000"/>
                <w:sz w:val="22"/>
                <w:szCs w:val="22"/>
                <w:lang w:val="pl-PL"/>
              </w:rPr>
            </w:pPr>
          </w:p>
        </w:tc>
        <w:tc>
          <w:tcPr>
            <w:tcW w:w="805"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1D43C8DA" w14:textId="77777777" w:rsidR="00A77B3E" w:rsidRPr="004E5A5B" w:rsidRDefault="00A77B3E">
            <w:pPr>
              <w:spacing w:before="100"/>
              <w:jc w:val="center"/>
              <w:rPr>
                <w:rFonts w:asciiTheme="minorHAnsi" w:hAnsiTheme="minorHAnsi" w:cstheme="minorHAnsi"/>
                <w:color w:val="000000"/>
                <w:sz w:val="22"/>
                <w:szCs w:val="22"/>
                <w:lang w:val="pl-PL"/>
              </w:rPr>
            </w:pPr>
          </w:p>
        </w:tc>
        <w:tc>
          <w:tcPr>
            <w:tcW w:w="992"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4C7D23AB" w14:textId="77777777" w:rsidR="00A77B3E" w:rsidRPr="004E5A5B" w:rsidRDefault="00A77B3E">
            <w:pPr>
              <w:spacing w:before="100"/>
              <w:jc w:val="center"/>
              <w:rPr>
                <w:rFonts w:asciiTheme="minorHAnsi" w:hAnsiTheme="minorHAnsi" w:cstheme="minorHAnsi"/>
                <w:color w:val="000000"/>
                <w:sz w:val="22"/>
                <w:szCs w:val="22"/>
                <w:lang w:val="pl-PL"/>
              </w:rPr>
            </w:pP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77CE341B" w14:textId="77777777" w:rsidR="00A77B3E" w:rsidRPr="004E5A5B" w:rsidRDefault="00A77B3E">
            <w:pPr>
              <w:spacing w:before="100"/>
              <w:jc w:val="center"/>
              <w:rPr>
                <w:rFonts w:asciiTheme="minorHAnsi" w:hAnsiTheme="minorHAnsi" w:cstheme="minorHAnsi"/>
                <w:color w:val="000000"/>
                <w:sz w:val="22"/>
                <w:szCs w:val="22"/>
                <w:lang w:val="pl-PL"/>
              </w:rPr>
            </w:pPr>
          </w:p>
        </w:tc>
        <w:tc>
          <w:tcPr>
            <w:tcW w:w="1276"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CB1D99C"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Kod(1)</w:t>
            </w:r>
          </w:p>
        </w:tc>
        <w:tc>
          <w:tcPr>
            <w:tcW w:w="113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DF5FB6F"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Opis</w:t>
            </w:r>
          </w:p>
        </w:tc>
        <w:tc>
          <w:tcPr>
            <w:tcW w:w="567"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0BB88EC" w14:textId="77777777" w:rsidR="00A77B3E" w:rsidRPr="004E5A5B" w:rsidRDefault="00A77B3E">
            <w:pPr>
              <w:spacing w:before="100"/>
              <w:jc w:val="center"/>
              <w:rPr>
                <w:rFonts w:asciiTheme="minorHAnsi" w:hAnsiTheme="minorHAnsi" w:cstheme="minorHAnsi"/>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5809709" w14:textId="4E9E605A"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Kod</w:t>
            </w:r>
            <w:r w:rsidR="001D463D" w:rsidRPr="004E5A5B">
              <w:rPr>
                <w:rFonts w:asciiTheme="minorHAnsi" w:hAnsiTheme="minorHAnsi" w:cstheme="minorHAnsi"/>
                <w:color w:val="000000"/>
                <w:sz w:val="22"/>
                <w:szCs w:val="22"/>
                <w:lang w:val="pl"/>
              </w:rPr>
              <w:t xml:space="preserve"> </w:t>
            </w:r>
            <w:r w:rsidRPr="004E5A5B">
              <w:rPr>
                <w:rFonts w:asciiTheme="minorHAnsi" w:hAnsiTheme="minorHAnsi" w:cstheme="minorHAnsi"/>
                <w:color w:val="000000"/>
                <w:sz w:val="22"/>
                <w:szCs w:val="22"/>
                <w:lang w:val="pl"/>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12EEAD1"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Opis</w:t>
            </w:r>
          </w:p>
        </w:tc>
        <w:tc>
          <w:tcPr>
            <w:tcW w:w="1559"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FF336C2" w14:textId="77777777" w:rsidR="00A77B3E" w:rsidRPr="004E5A5B" w:rsidRDefault="00A77B3E">
            <w:pPr>
              <w:spacing w:before="100"/>
              <w:jc w:val="center"/>
              <w:rPr>
                <w:rFonts w:asciiTheme="minorHAnsi" w:hAnsiTheme="minorHAnsi" w:cstheme="minorHAnsi"/>
                <w:color w:val="000000"/>
                <w:sz w:val="22"/>
                <w:szCs w:val="22"/>
              </w:rPr>
            </w:pPr>
          </w:p>
        </w:tc>
        <w:tc>
          <w:tcPr>
            <w:tcW w:w="1217" w:type="dxa"/>
            <w:vMerge/>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00887A5C" w14:textId="77777777" w:rsidR="00A77B3E" w:rsidRPr="004E5A5B" w:rsidRDefault="00A77B3E">
            <w:pPr>
              <w:spacing w:before="100"/>
              <w:jc w:val="center"/>
              <w:rPr>
                <w:rFonts w:asciiTheme="minorHAnsi" w:hAnsiTheme="minorHAnsi" w:cstheme="minorHAnsi"/>
                <w:color w:val="000000"/>
                <w:sz w:val="22"/>
                <w:szCs w:val="22"/>
              </w:rPr>
            </w:pPr>
          </w:p>
        </w:tc>
      </w:tr>
    </w:tbl>
    <w:p w14:paraId="150B84B5" w14:textId="77777777" w:rsidR="003256DE" w:rsidRPr="004E5A5B" w:rsidRDefault="006359A6" w:rsidP="00EE74C7">
      <w:pPr>
        <w:pStyle w:val="Default"/>
        <w:rPr>
          <w:rFonts w:asciiTheme="minorHAnsi" w:hAnsiTheme="minorHAnsi" w:cstheme="minorHAnsi"/>
          <w:sz w:val="22"/>
          <w:szCs w:val="22"/>
        </w:rPr>
      </w:pPr>
      <w:r w:rsidRPr="004E5A5B">
        <w:rPr>
          <w:rFonts w:asciiTheme="minorHAnsi" w:hAnsiTheme="minorHAnsi" w:cstheme="minorHAnsi"/>
          <w:sz w:val="22"/>
          <w:szCs w:val="22"/>
          <w:lang w:val="pl"/>
        </w:rPr>
        <w:t xml:space="preserve">(1) </w:t>
      </w:r>
      <w:r w:rsidR="0027425F" w:rsidRPr="004E5A5B">
        <w:rPr>
          <w:rFonts w:asciiTheme="minorHAnsi" w:hAnsiTheme="minorHAnsi" w:cstheme="minorHAnsi"/>
          <w:sz w:val="22"/>
          <w:szCs w:val="22"/>
        </w:rPr>
        <w:t xml:space="preserve">Oznacza kod dla wymiaru „Zakres interwencji” w tabeli 1 załącznika I do rozporządzenia w sprawie wspólnych przepisów oraz w załączniku IV do rozporządzenia w sprawie EFMRA. </w:t>
      </w:r>
    </w:p>
    <w:p w14:paraId="303D2E92" w14:textId="336DC42B" w:rsidR="00EE74C7" w:rsidRPr="004E5A5B" w:rsidRDefault="006359A6" w:rsidP="00EE74C7">
      <w:pPr>
        <w:pStyle w:val="Default"/>
        <w:rPr>
          <w:rFonts w:asciiTheme="minorHAnsi" w:hAnsiTheme="minorHAnsi" w:cstheme="minorHAnsi"/>
          <w:sz w:val="22"/>
          <w:szCs w:val="22"/>
        </w:rPr>
      </w:pPr>
      <w:r w:rsidRPr="004E5A5B">
        <w:rPr>
          <w:rFonts w:asciiTheme="minorHAnsi" w:hAnsiTheme="minorHAnsi" w:cstheme="minorHAnsi"/>
          <w:sz w:val="22"/>
          <w:szCs w:val="22"/>
          <w:lang w:val="pl"/>
        </w:rPr>
        <w:t xml:space="preserve">(2) </w:t>
      </w:r>
      <w:r w:rsidR="00EE74C7" w:rsidRPr="004E5A5B">
        <w:rPr>
          <w:rFonts w:asciiTheme="minorHAnsi" w:hAnsiTheme="minorHAnsi" w:cstheme="minorHAnsi"/>
          <w:sz w:val="22"/>
          <w:szCs w:val="22"/>
        </w:rPr>
        <w:t>Oznacza kod wspólnego wskaźnika, o ile ma zastosowanie.</w:t>
      </w:r>
    </w:p>
    <w:p w14:paraId="38C97675" w14:textId="01C002C7" w:rsidR="007109DE" w:rsidRPr="004E5A5B" w:rsidRDefault="007109DE">
      <w:pPr>
        <w:spacing w:before="100"/>
        <w:rPr>
          <w:rFonts w:asciiTheme="minorHAnsi" w:hAnsiTheme="minorHAnsi" w:cstheme="minorHAnsi"/>
          <w:color w:val="000000"/>
          <w:sz w:val="22"/>
          <w:szCs w:val="22"/>
          <w:lang w:val="pl-PL"/>
        </w:rPr>
      </w:pPr>
    </w:p>
    <w:p w14:paraId="51605FA5" w14:textId="77777777" w:rsidR="007109DE" w:rsidRPr="004E5A5B" w:rsidRDefault="007109DE">
      <w:pPr>
        <w:spacing w:before="100"/>
        <w:rPr>
          <w:rFonts w:asciiTheme="minorHAnsi" w:hAnsiTheme="minorHAnsi" w:cstheme="minorHAnsi"/>
          <w:color w:val="000000"/>
          <w:sz w:val="22"/>
          <w:szCs w:val="22"/>
          <w:lang w:val="pl-PL"/>
        </w:rPr>
      </w:pPr>
    </w:p>
    <w:p w14:paraId="07F9DC62" w14:textId="77777777" w:rsidR="00A77B3E" w:rsidRPr="004E5A5B" w:rsidRDefault="00A77B3E">
      <w:pPr>
        <w:spacing w:before="100"/>
        <w:rPr>
          <w:rFonts w:asciiTheme="minorHAnsi" w:hAnsiTheme="minorHAnsi" w:cstheme="minorHAnsi"/>
          <w:color w:val="000000"/>
          <w:sz w:val="22"/>
          <w:szCs w:val="22"/>
          <w:lang w:val="pl-PL"/>
        </w:rPr>
        <w:sectPr w:rsidR="00A77B3E" w:rsidRPr="004E5A5B" w:rsidSect="00595A63">
          <w:headerReference w:type="even" r:id="rId52"/>
          <w:headerReference w:type="default" r:id="rId53"/>
          <w:footerReference w:type="even" r:id="rId54"/>
          <w:footerReference w:type="default" r:id="rId55"/>
          <w:headerReference w:type="first" r:id="rId56"/>
          <w:footerReference w:type="first" r:id="rId57"/>
          <w:pgSz w:w="11906" w:h="16838"/>
          <w:pgMar w:top="720" w:right="864" w:bottom="936" w:left="720" w:header="288" w:footer="72" w:gutter="0"/>
          <w:cols w:space="720"/>
          <w:noEndnote/>
          <w:docGrid w:linePitch="360"/>
        </w:sectPr>
      </w:pPr>
    </w:p>
    <w:p w14:paraId="7ABE2E6D" w14:textId="77777777" w:rsidR="006000C2" w:rsidRPr="004E5A5B" w:rsidRDefault="006359A6" w:rsidP="00033BBD">
      <w:pPr>
        <w:pStyle w:val="Default"/>
        <w:outlineLvl w:val="1"/>
        <w:rPr>
          <w:rFonts w:asciiTheme="minorHAnsi" w:hAnsiTheme="minorHAnsi" w:cstheme="minorHAnsi"/>
        </w:rPr>
      </w:pPr>
      <w:bookmarkStart w:id="306" w:name="_Toc95731625"/>
      <w:bookmarkStart w:id="307" w:name="_Toc103145872"/>
      <w:r w:rsidRPr="004E5A5B">
        <w:rPr>
          <w:rFonts w:asciiTheme="minorHAnsi" w:hAnsiTheme="minorHAnsi" w:cstheme="minorHAnsi"/>
          <w:lang w:val="pl"/>
        </w:rPr>
        <w:lastRenderedPageBreak/>
        <w:t xml:space="preserve">B. </w:t>
      </w:r>
      <w:bookmarkEnd w:id="306"/>
      <w:r w:rsidR="006000C2" w:rsidRPr="004E5A5B">
        <w:rPr>
          <w:rFonts w:asciiTheme="minorHAnsi" w:hAnsiTheme="minorHAnsi" w:cstheme="minorHAnsi"/>
        </w:rPr>
        <w:t>Szczegółowe informacje w podziale na rodzaj operacji</w:t>
      </w:r>
      <w:bookmarkEnd w:id="307"/>
      <w:r w:rsidR="006000C2" w:rsidRPr="004E5A5B">
        <w:rPr>
          <w:rFonts w:asciiTheme="minorHAnsi" w:hAnsiTheme="minorHAnsi" w:cstheme="minorHAnsi"/>
        </w:rPr>
        <w:t xml:space="preserve"> </w:t>
      </w:r>
    </w:p>
    <w:p w14:paraId="17885124" w14:textId="51708448" w:rsidR="00A77B3E" w:rsidRPr="004E5A5B" w:rsidRDefault="00A77B3E">
      <w:pPr>
        <w:pStyle w:val="Nagwek2"/>
        <w:spacing w:before="100" w:after="0"/>
        <w:rPr>
          <w:rFonts w:asciiTheme="minorHAnsi" w:hAnsiTheme="minorHAnsi" w:cstheme="minorHAnsi"/>
          <w:b w:val="0"/>
          <w:i w:val="0"/>
          <w:color w:val="000000"/>
          <w:sz w:val="22"/>
          <w:szCs w:val="22"/>
          <w:lang w:val="pl-PL"/>
        </w:rPr>
      </w:pPr>
    </w:p>
    <w:p w14:paraId="3ED98DD8" w14:textId="3B2376C8" w:rsidR="00D102DE" w:rsidRPr="004E5A5B" w:rsidRDefault="00D102DE" w:rsidP="00D102DE">
      <w:pPr>
        <w:rPr>
          <w:rFonts w:asciiTheme="minorHAnsi" w:hAnsiTheme="minorHAnsi" w:cstheme="minorHAnsi"/>
          <w:sz w:val="22"/>
          <w:szCs w:val="22"/>
          <w:lang w:val="pl-PL"/>
        </w:rPr>
      </w:pPr>
    </w:p>
    <w:tbl>
      <w:tblPr>
        <w:tblStyle w:val="Tabela-Siatka"/>
        <w:tblW w:w="0" w:type="auto"/>
        <w:tblLook w:val="04A0" w:firstRow="1" w:lastRow="0" w:firstColumn="1" w:lastColumn="0" w:noHBand="0" w:noVBand="1"/>
        <w:tblCaption w:val="Szczegółowe informacje w podziale na rodzaj operacji "/>
        <w:tblDescription w:val="Tabela nie zawiera wartości. Jest to szablon."/>
      </w:tblPr>
      <w:tblGrid>
        <w:gridCol w:w="5949"/>
        <w:gridCol w:w="1417"/>
        <w:gridCol w:w="1701"/>
        <w:gridCol w:w="1075"/>
      </w:tblGrid>
      <w:tr w:rsidR="00D102DE" w:rsidRPr="004E5A5B" w14:paraId="759CE06F" w14:textId="77777777" w:rsidTr="00CF4EEF">
        <w:tc>
          <w:tcPr>
            <w:tcW w:w="5949" w:type="dxa"/>
          </w:tcPr>
          <w:p w14:paraId="33823586" w14:textId="77777777" w:rsidR="00D102DE" w:rsidRPr="004E5A5B" w:rsidRDefault="00D102DE" w:rsidP="00D102DE">
            <w:pPr>
              <w:rPr>
                <w:rFonts w:asciiTheme="minorHAnsi" w:hAnsiTheme="minorHAnsi" w:cstheme="minorHAnsi"/>
                <w:sz w:val="22"/>
                <w:szCs w:val="22"/>
              </w:rPr>
            </w:pPr>
            <w:r w:rsidRPr="004E5A5B">
              <w:rPr>
                <w:rFonts w:asciiTheme="minorHAnsi" w:hAnsiTheme="minorHAnsi" w:cstheme="minorHAnsi"/>
                <w:sz w:val="22"/>
                <w:szCs w:val="22"/>
                <w:lang w:val="pl"/>
              </w:rPr>
              <w:t xml:space="preserve">1.1 Opis rodzaju operacji </w:t>
            </w:r>
          </w:p>
        </w:tc>
        <w:tc>
          <w:tcPr>
            <w:tcW w:w="4193" w:type="dxa"/>
            <w:gridSpan w:val="3"/>
          </w:tcPr>
          <w:p w14:paraId="254C27BA" w14:textId="77777777" w:rsidR="00D102DE" w:rsidRPr="004E5A5B" w:rsidRDefault="00D102DE" w:rsidP="00D102DE">
            <w:pPr>
              <w:rPr>
                <w:rFonts w:asciiTheme="minorHAnsi" w:hAnsiTheme="minorHAnsi" w:cstheme="minorHAnsi"/>
                <w:sz w:val="22"/>
                <w:szCs w:val="22"/>
              </w:rPr>
            </w:pPr>
          </w:p>
        </w:tc>
      </w:tr>
      <w:tr w:rsidR="00D102DE" w:rsidRPr="004E5A5B" w14:paraId="3470FEC7" w14:textId="77777777" w:rsidTr="00CF4EEF">
        <w:tc>
          <w:tcPr>
            <w:tcW w:w="5949" w:type="dxa"/>
          </w:tcPr>
          <w:p w14:paraId="1E5B08AC" w14:textId="77777777" w:rsidR="00D102DE" w:rsidRPr="004E5A5B" w:rsidRDefault="00D102DE" w:rsidP="00D102DE">
            <w:pPr>
              <w:rPr>
                <w:rFonts w:asciiTheme="minorHAnsi" w:hAnsiTheme="minorHAnsi" w:cstheme="minorHAnsi"/>
                <w:sz w:val="22"/>
                <w:szCs w:val="22"/>
              </w:rPr>
            </w:pPr>
            <w:r w:rsidRPr="004E5A5B">
              <w:rPr>
                <w:rFonts w:asciiTheme="minorHAnsi" w:hAnsiTheme="minorHAnsi" w:cstheme="minorHAnsi"/>
                <w:sz w:val="22"/>
                <w:szCs w:val="22"/>
                <w:lang w:val="pl"/>
              </w:rPr>
              <w:t>1.2 Cel szczegółowy</w:t>
            </w:r>
          </w:p>
        </w:tc>
        <w:tc>
          <w:tcPr>
            <w:tcW w:w="4193" w:type="dxa"/>
            <w:gridSpan w:val="3"/>
          </w:tcPr>
          <w:p w14:paraId="25687C30" w14:textId="77777777" w:rsidR="00D102DE" w:rsidRPr="004E5A5B" w:rsidRDefault="00D102DE" w:rsidP="00D102DE">
            <w:pPr>
              <w:rPr>
                <w:rFonts w:asciiTheme="minorHAnsi" w:hAnsiTheme="minorHAnsi" w:cstheme="minorHAnsi"/>
                <w:sz w:val="22"/>
                <w:szCs w:val="22"/>
              </w:rPr>
            </w:pPr>
          </w:p>
        </w:tc>
      </w:tr>
      <w:tr w:rsidR="00D102DE" w:rsidRPr="00742077" w14:paraId="039CB5D6" w14:textId="77777777" w:rsidTr="00CF4EEF">
        <w:tc>
          <w:tcPr>
            <w:tcW w:w="5949" w:type="dxa"/>
          </w:tcPr>
          <w:p w14:paraId="6DEADAC0" w14:textId="7D8B53F9" w:rsidR="00D102DE" w:rsidRPr="004E5A5B" w:rsidRDefault="00D102DE" w:rsidP="00D102DE">
            <w:pPr>
              <w:rPr>
                <w:rFonts w:asciiTheme="minorHAnsi" w:hAnsiTheme="minorHAnsi" w:cstheme="minorHAnsi"/>
                <w:sz w:val="22"/>
                <w:szCs w:val="22"/>
                <w:lang w:val="pl-PL"/>
              </w:rPr>
            </w:pPr>
            <w:r w:rsidRPr="004E5A5B">
              <w:rPr>
                <w:rFonts w:asciiTheme="minorHAnsi" w:hAnsiTheme="minorHAnsi" w:cstheme="minorHAnsi"/>
                <w:sz w:val="22"/>
                <w:szCs w:val="22"/>
                <w:lang w:val="pl"/>
              </w:rPr>
              <w:t xml:space="preserve">1.3 Warunki, które należy spełnić, lub </w:t>
            </w:r>
            <w:r w:rsidR="00DC18A3" w:rsidRPr="004E5A5B">
              <w:rPr>
                <w:rFonts w:asciiTheme="minorHAnsi" w:hAnsiTheme="minorHAnsi" w:cstheme="minorHAnsi"/>
                <w:sz w:val="22"/>
                <w:szCs w:val="22"/>
                <w:lang w:val="pl"/>
              </w:rPr>
              <w:t>rezultaty</w:t>
            </w:r>
            <w:r w:rsidRPr="004E5A5B">
              <w:rPr>
                <w:rFonts w:asciiTheme="minorHAnsi" w:hAnsiTheme="minorHAnsi" w:cstheme="minorHAnsi"/>
                <w:sz w:val="22"/>
                <w:szCs w:val="22"/>
                <w:lang w:val="pl"/>
              </w:rPr>
              <w:t>, które należy osiągnąć</w:t>
            </w:r>
          </w:p>
        </w:tc>
        <w:tc>
          <w:tcPr>
            <w:tcW w:w="4193" w:type="dxa"/>
            <w:gridSpan w:val="3"/>
          </w:tcPr>
          <w:p w14:paraId="65D6FC5F" w14:textId="77777777" w:rsidR="00D102DE" w:rsidRPr="004E5A5B" w:rsidRDefault="00D102DE" w:rsidP="00D102DE">
            <w:pPr>
              <w:rPr>
                <w:rFonts w:asciiTheme="minorHAnsi" w:hAnsiTheme="minorHAnsi" w:cstheme="minorHAnsi"/>
                <w:sz w:val="22"/>
                <w:szCs w:val="22"/>
                <w:lang w:val="pl-PL"/>
              </w:rPr>
            </w:pPr>
          </w:p>
        </w:tc>
      </w:tr>
      <w:tr w:rsidR="00D102DE" w:rsidRPr="00742077" w14:paraId="28C22C14" w14:textId="77777777" w:rsidTr="00CF4EEF">
        <w:tc>
          <w:tcPr>
            <w:tcW w:w="5949" w:type="dxa"/>
          </w:tcPr>
          <w:p w14:paraId="2DF886BE" w14:textId="652163CD" w:rsidR="00D102DE" w:rsidRPr="004E5A5B" w:rsidRDefault="00D102DE">
            <w:pPr>
              <w:rPr>
                <w:rFonts w:asciiTheme="minorHAnsi" w:hAnsiTheme="minorHAnsi" w:cstheme="minorHAnsi"/>
                <w:sz w:val="22"/>
                <w:szCs w:val="22"/>
                <w:lang w:val="pl-PL"/>
              </w:rPr>
            </w:pPr>
            <w:r w:rsidRPr="004E5A5B">
              <w:rPr>
                <w:rFonts w:asciiTheme="minorHAnsi" w:hAnsiTheme="minorHAnsi" w:cstheme="minorHAnsi"/>
                <w:sz w:val="22"/>
                <w:szCs w:val="22"/>
                <w:lang w:val="pl"/>
              </w:rPr>
              <w:t xml:space="preserve">1.4 Termin </w:t>
            </w:r>
            <w:r w:rsidR="00787C8A" w:rsidRPr="004E5A5B">
              <w:rPr>
                <w:rFonts w:asciiTheme="minorHAnsi" w:hAnsiTheme="minorHAnsi" w:cstheme="minorHAnsi"/>
                <w:sz w:val="22"/>
                <w:szCs w:val="22"/>
                <w:lang w:val="pl-PL"/>
              </w:rPr>
              <w:t xml:space="preserve">przewidziany na spełnienie warunków lub osiągnięcie rezultatów </w:t>
            </w:r>
          </w:p>
        </w:tc>
        <w:tc>
          <w:tcPr>
            <w:tcW w:w="4193" w:type="dxa"/>
            <w:gridSpan w:val="3"/>
          </w:tcPr>
          <w:p w14:paraId="3256031D" w14:textId="77777777" w:rsidR="00D102DE" w:rsidRPr="004E5A5B" w:rsidRDefault="00D102DE" w:rsidP="00D102DE">
            <w:pPr>
              <w:rPr>
                <w:rFonts w:asciiTheme="minorHAnsi" w:hAnsiTheme="minorHAnsi" w:cstheme="minorHAnsi"/>
                <w:sz w:val="22"/>
                <w:szCs w:val="22"/>
                <w:lang w:val="pl-PL"/>
              </w:rPr>
            </w:pPr>
          </w:p>
        </w:tc>
      </w:tr>
      <w:tr w:rsidR="00D102DE" w:rsidRPr="00742077" w14:paraId="5BDD2B31" w14:textId="77777777" w:rsidTr="00CF4EEF">
        <w:tc>
          <w:tcPr>
            <w:tcW w:w="5949" w:type="dxa"/>
          </w:tcPr>
          <w:p w14:paraId="53E41652" w14:textId="690993BA" w:rsidR="00565D9A" w:rsidRPr="004E5A5B" w:rsidRDefault="00D102DE" w:rsidP="00EF20D5">
            <w:pPr>
              <w:rPr>
                <w:rFonts w:asciiTheme="minorHAnsi" w:hAnsiTheme="minorHAnsi" w:cstheme="minorHAnsi"/>
                <w:sz w:val="22"/>
                <w:szCs w:val="22"/>
                <w:lang w:val="pl-PL"/>
              </w:rPr>
            </w:pPr>
            <w:r w:rsidRPr="004E5A5B">
              <w:rPr>
                <w:rFonts w:asciiTheme="minorHAnsi" w:hAnsiTheme="minorHAnsi" w:cstheme="minorHAnsi"/>
                <w:sz w:val="22"/>
                <w:szCs w:val="22"/>
                <w:lang w:val="pl"/>
              </w:rPr>
              <w:t xml:space="preserve">1.5 </w:t>
            </w:r>
            <w:r w:rsidR="00565D9A" w:rsidRPr="004E5A5B">
              <w:rPr>
                <w:rFonts w:asciiTheme="minorHAnsi" w:hAnsiTheme="minorHAnsi" w:cstheme="minorHAnsi"/>
                <w:sz w:val="22"/>
                <w:szCs w:val="22"/>
                <w:lang w:val="pl-PL"/>
              </w:rPr>
              <w:t>Jednostka miary warunków, które należy spełnić / rezultatów, które należy osiągnąć, by uruchomić refundację przez Komisję</w:t>
            </w:r>
          </w:p>
          <w:p w14:paraId="3C21CC1D" w14:textId="742967F2" w:rsidR="00D102DE" w:rsidRPr="004E5A5B" w:rsidRDefault="00D102DE" w:rsidP="00D102DE">
            <w:pPr>
              <w:rPr>
                <w:rFonts w:asciiTheme="minorHAnsi" w:hAnsiTheme="minorHAnsi" w:cstheme="minorHAnsi"/>
                <w:sz w:val="22"/>
                <w:szCs w:val="22"/>
                <w:lang w:val="pl-PL"/>
              </w:rPr>
            </w:pPr>
          </w:p>
        </w:tc>
        <w:tc>
          <w:tcPr>
            <w:tcW w:w="4193" w:type="dxa"/>
            <w:gridSpan w:val="3"/>
          </w:tcPr>
          <w:p w14:paraId="77A04DFF" w14:textId="77777777" w:rsidR="00D102DE" w:rsidRPr="004E5A5B" w:rsidRDefault="00D102DE" w:rsidP="00D102DE">
            <w:pPr>
              <w:rPr>
                <w:rFonts w:asciiTheme="minorHAnsi" w:hAnsiTheme="minorHAnsi" w:cstheme="minorHAnsi"/>
                <w:sz w:val="22"/>
                <w:szCs w:val="22"/>
                <w:lang w:val="pl-PL"/>
              </w:rPr>
            </w:pPr>
          </w:p>
        </w:tc>
      </w:tr>
      <w:tr w:rsidR="00D102DE" w:rsidRPr="004E5A5B" w14:paraId="7144A616" w14:textId="77777777" w:rsidTr="00CF4EEF">
        <w:trPr>
          <w:trHeight w:val="266"/>
        </w:trPr>
        <w:tc>
          <w:tcPr>
            <w:tcW w:w="5949" w:type="dxa"/>
            <w:vMerge w:val="restart"/>
          </w:tcPr>
          <w:p w14:paraId="4ECEE4DF" w14:textId="0A6165CF" w:rsidR="00D102DE" w:rsidRPr="004E5A5B" w:rsidRDefault="00D102DE" w:rsidP="00D102DE">
            <w:pPr>
              <w:rPr>
                <w:rFonts w:asciiTheme="minorHAnsi" w:hAnsiTheme="minorHAnsi" w:cstheme="minorHAnsi"/>
                <w:sz w:val="22"/>
                <w:szCs w:val="22"/>
                <w:lang w:val="pl-PL"/>
              </w:rPr>
            </w:pPr>
            <w:r w:rsidRPr="004E5A5B">
              <w:rPr>
                <w:rFonts w:asciiTheme="minorHAnsi" w:hAnsiTheme="minorHAnsi" w:cstheme="minorHAnsi"/>
                <w:sz w:val="22"/>
                <w:szCs w:val="22"/>
                <w:lang w:val="pl"/>
              </w:rPr>
              <w:t xml:space="preserve">1.6 </w:t>
            </w:r>
            <w:r w:rsidR="00565D9A" w:rsidRPr="004E5A5B">
              <w:rPr>
                <w:rFonts w:asciiTheme="minorHAnsi" w:hAnsiTheme="minorHAnsi" w:cstheme="minorHAnsi"/>
                <w:sz w:val="22"/>
                <w:szCs w:val="22"/>
                <w:lang w:val="pl-PL"/>
              </w:rPr>
              <w:t>Zakładane wyniki pośrednie (o ile mają zastosowanie) uruchamiające refundację kosztów przez Komisję wraz z harmonogramem refundacji</w:t>
            </w:r>
          </w:p>
        </w:tc>
        <w:tc>
          <w:tcPr>
            <w:tcW w:w="1417" w:type="dxa"/>
          </w:tcPr>
          <w:p w14:paraId="1557146F" w14:textId="77777777" w:rsidR="00DC18A3" w:rsidRPr="004E5A5B" w:rsidRDefault="00DC18A3" w:rsidP="00DC18A3">
            <w:pPr>
              <w:pStyle w:val="Default"/>
              <w:rPr>
                <w:rFonts w:asciiTheme="minorHAnsi" w:hAnsiTheme="minorHAnsi" w:cstheme="minorHAnsi"/>
                <w:sz w:val="22"/>
                <w:szCs w:val="22"/>
              </w:rPr>
            </w:pPr>
            <w:r w:rsidRPr="004E5A5B">
              <w:rPr>
                <w:rFonts w:asciiTheme="minorHAnsi" w:hAnsiTheme="minorHAnsi" w:cstheme="minorHAnsi"/>
                <w:sz w:val="22"/>
                <w:szCs w:val="22"/>
              </w:rPr>
              <w:t>Zakładane wyniki pośrednie</w:t>
            </w:r>
          </w:p>
          <w:p w14:paraId="722F1254" w14:textId="3C6FA4B5" w:rsidR="00D102DE" w:rsidRPr="004E5A5B" w:rsidRDefault="00D102DE" w:rsidP="00D102DE">
            <w:pPr>
              <w:rPr>
                <w:rFonts w:asciiTheme="minorHAnsi" w:hAnsiTheme="minorHAnsi" w:cstheme="minorHAnsi"/>
                <w:sz w:val="22"/>
                <w:szCs w:val="22"/>
              </w:rPr>
            </w:pPr>
          </w:p>
        </w:tc>
        <w:tc>
          <w:tcPr>
            <w:tcW w:w="1701" w:type="dxa"/>
          </w:tcPr>
          <w:p w14:paraId="12DF201F" w14:textId="77777777" w:rsidR="00D102DE" w:rsidRPr="004E5A5B" w:rsidRDefault="00D102DE" w:rsidP="00D102DE">
            <w:pPr>
              <w:rPr>
                <w:rFonts w:asciiTheme="minorHAnsi" w:hAnsiTheme="minorHAnsi" w:cstheme="minorHAnsi"/>
                <w:sz w:val="22"/>
                <w:szCs w:val="22"/>
              </w:rPr>
            </w:pPr>
            <w:r w:rsidRPr="004E5A5B">
              <w:rPr>
                <w:rFonts w:asciiTheme="minorHAnsi" w:hAnsiTheme="minorHAnsi" w:cstheme="minorHAnsi"/>
                <w:sz w:val="22"/>
                <w:szCs w:val="22"/>
                <w:lang w:val="pl"/>
              </w:rPr>
              <w:t>Przewidywana data</w:t>
            </w:r>
          </w:p>
        </w:tc>
        <w:tc>
          <w:tcPr>
            <w:tcW w:w="1075" w:type="dxa"/>
          </w:tcPr>
          <w:p w14:paraId="14E005A1" w14:textId="220E84D4" w:rsidR="00D102DE" w:rsidRPr="004E5A5B" w:rsidRDefault="00D102DE" w:rsidP="00D102DE">
            <w:pPr>
              <w:rPr>
                <w:rFonts w:asciiTheme="minorHAnsi" w:hAnsiTheme="minorHAnsi" w:cstheme="minorHAnsi"/>
                <w:sz w:val="22"/>
                <w:szCs w:val="22"/>
              </w:rPr>
            </w:pPr>
            <w:r w:rsidRPr="004E5A5B">
              <w:rPr>
                <w:rFonts w:asciiTheme="minorHAnsi" w:hAnsiTheme="minorHAnsi" w:cstheme="minorHAnsi"/>
                <w:sz w:val="22"/>
                <w:szCs w:val="22"/>
                <w:lang w:val="pl"/>
              </w:rPr>
              <w:t>Kwot</w:t>
            </w:r>
            <w:r w:rsidR="00EA5839" w:rsidRPr="004E5A5B">
              <w:rPr>
                <w:rFonts w:asciiTheme="minorHAnsi" w:hAnsiTheme="minorHAnsi" w:cstheme="minorHAnsi"/>
                <w:sz w:val="22"/>
                <w:szCs w:val="22"/>
                <w:lang w:val="pl"/>
              </w:rPr>
              <w:t>y</w:t>
            </w:r>
            <w:r w:rsidRPr="004E5A5B">
              <w:rPr>
                <w:rFonts w:asciiTheme="minorHAnsi" w:hAnsiTheme="minorHAnsi" w:cstheme="minorHAnsi"/>
                <w:sz w:val="22"/>
                <w:szCs w:val="22"/>
                <w:lang w:val="pl"/>
              </w:rPr>
              <w:t xml:space="preserve"> (w EUR)</w:t>
            </w:r>
          </w:p>
        </w:tc>
      </w:tr>
      <w:tr w:rsidR="00D102DE" w:rsidRPr="004E5A5B" w14:paraId="2980B75D" w14:textId="77777777" w:rsidTr="00CF4EEF">
        <w:trPr>
          <w:trHeight w:val="264"/>
        </w:trPr>
        <w:tc>
          <w:tcPr>
            <w:tcW w:w="5949" w:type="dxa"/>
            <w:vMerge/>
          </w:tcPr>
          <w:p w14:paraId="71A48776" w14:textId="77777777" w:rsidR="00D102DE" w:rsidRPr="004E5A5B" w:rsidRDefault="00D102DE" w:rsidP="00D102DE">
            <w:pPr>
              <w:rPr>
                <w:rFonts w:asciiTheme="minorHAnsi" w:hAnsiTheme="minorHAnsi" w:cstheme="minorHAnsi"/>
                <w:sz w:val="22"/>
                <w:szCs w:val="22"/>
              </w:rPr>
            </w:pPr>
          </w:p>
        </w:tc>
        <w:tc>
          <w:tcPr>
            <w:tcW w:w="1417" w:type="dxa"/>
          </w:tcPr>
          <w:p w14:paraId="4FEDA23E" w14:textId="77777777" w:rsidR="00D102DE" w:rsidRPr="004E5A5B" w:rsidRDefault="00D102DE" w:rsidP="00D102DE">
            <w:pPr>
              <w:rPr>
                <w:rFonts w:asciiTheme="minorHAnsi" w:hAnsiTheme="minorHAnsi" w:cstheme="minorHAnsi"/>
                <w:sz w:val="22"/>
                <w:szCs w:val="22"/>
              </w:rPr>
            </w:pPr>
          </w:p>
        </w:tc>
        <w:tc>
          <w:tcPr>
            <w:tcW w:w="1701" w:type="dxa"/>
          </w:tcPr>
          <w:p w14:paraId="6A75FF69" w14:textId="77777777" w:rsidR="00D102DE" w:rsidRPr="004E5A5B" w:rsidRDefault="00D102DE" w:rsidP="00D102DE">
            <w:pPr>
              <w:rPr>
                <w:rFonts w:asciiTheme="minorHAnsi" w:hAnsiTheme="minorHAnsi" w:cstheme="minorHAnsi"/>
                <w:sz w:val="22"/>
                <w:szCs w:val="22"/>
              </w:rPr>
            </w:pPr>
          </w:p>
        </w:tc>
        <w:tc>
          <w:tcPr>
            <w:tcW w:w="1075" w:type="dxa"/>
          </w:tcPr>
          <w:p w14:paraId="4BD445A5" w14:textId="77777777" w:rsidR="00D102DE" w:rsidRPr="004E5A5B" w:rsidRDefault="00D102DE" w:rsidP="00D102DE">
            <w:pPr>
              <w:rPr>
                <w:rFonts w:asciiTheme="minorHAnsi" w:hAnsiTheme="minorHAnsi" w:cstheme="minorHAnsi"/>
                <w:sz w:val="22"/>
                <w:szCs w:val="22"/>
              </w:rPr>
            </w:pPr>
          </w:p>
        </w:tc>
      </w:tr>
      <w:tr w:rsidR="00D102DE" w:rsidRPr="00742077" w14:paraId="0B0E9800" w14:textId="77777777" w:rsidTr="00CF4EEF">
        <w:tc>
          <w:tcPr>
            <w:tcW w:w="5949" w:type="dxa"/>
          </w:tcPr>
          <w:p w14:paraId="7747C63B" w14:textId="220A8106" w:rsidR="00D102DE" w:rsidRPr="004E5A5B" w:rsidRDefault="00D102DE" w:rsidP="00D102DE">
            <w:pPr>
              <w:rPr>
                <w:rFonts w:asciiTheme="minorHAnsi" w:hAnsiTheme="minorHAnsi" w:cstheme="minorHAnsi"/>
                <w:sz w:val="22"/>
                <w:szCs w:val="22"/>
                <w:lang w:val="pl-PL"/>
              </w:rPr>
            </w:pPr>
            <w:r w:rsidRPr="004E5A5B">
              <w:rPr>
                <w:rFonts w:asciiTheme="minorHAnsi" w:hAnsiTheme="minorHAnsi" w:cstheme="minorHAnsi"/>
                <w:sz w:val="22"/>
                <w:szCs w:val="22"/>
                <w:lang w:val="pl"/>
              </w:rPr>
              <w:t xml:space="preserve">1.7 </w:t>
            </w:r>
            <w:r w:rsidR="00565D9A" w:rsidRPr="004E5A5B">
              <w:rPr>
                <w:rFonts w:asciiTheme="minorHAnsi" w:hAnsiTheme="minorHAnsi" w:cstheme="minorHAnsi"/>
                <w:sz w:val="22"/>
                <w:szCs w:val="22"/>
                <w:lang w:val="pl"/>
              </w:rPr>
              <w:t xml:space="preserve">Łączna </w:t>
            </w:r>
            <w:r w:rsidRPr="004E5A5B">
              <w:rPr>
                <w:rFonts w:asciiTheme="minorHAnsi" w:hAnsiTheme="minorHAnsi" w:cstheme="minorHAnsi"/>
                <w:sz w:val="22"/>
                <w:szCs w:val="22"/>
                <w:lang w:val="pl"/>
              </w:rPr>
              <w:t>kwota (w tym finansowanie unijne i krajowe)</w:t>
            </w:r>
          </w:p>
        </w:tc>
        <w:tc>
          <w:tcPr>
            <w:tcW w:w="4193" w:type="dxa"/>
            <w:gridSpan w:val="3"/>
          </w:tcPr>
          <w:p w14:paraId="178CAE7C" w14:textId="77777777" w:rsidR="00D102DE" w:rsidRPr="004E5A5B" w:rsidRDefault="00D102DE" w:rsidP="00D102DE">
            <w:pPr>
              <w:rPr>
                <w:rFonts w:asciiTheme="minorHAnsi" w:hAnsiTheme="minorHAnsi" w:cstheme="minorHAnsi"/>
                <w:sz w:val="22"/>
                <w:szCs w:val="22"/>
                <w:lang w:val="pl-PL"/>
              </w:rPr>
            </w:pPr>
          </w:p>
        </w:tc>
      </w:tr>
      <w:tr w:rsidR="00D102DE" w:rsidRPr="004E5A5B" w14:paraId="521AE928" w14:textId="77777777" w:rsidTr="00CF4EEF">
        <w:tc>
          <w:tcPr>
            <w:tcW w:w="5949" w:type="dxa"/>
          </w:tcPr>
          <w:p w14:paraId="49EA0061" w14:textId="658ED988" w:rsidR="00D102DE" w:rsidRPr="004E5A5B" w:rsidRDefault="00D102DE" w:rsidP="00D102DE">
            <w:pPr>
              <w:rPr>
                <w:rFonts w:asciiTheme="minorHAnsi" w:hAnsiTheme="minorHAnsi" w:cstheme="minorHAnsi"/>
                <w:sz w:val="22"/>
                <w:szCs w:val="22"/>
              </w:rPr>
            </w:pPr>
            <w:r w:rsidRPr="004E5A5B">
              <w:rPr>
                <w:rFonts w:asciiTheme="minorHAnsi" w:hAnsiTheme="minorHAnsi" w:cstheme="minorHAnsi"/>
                <w:sz w:val="22"/>
                <w:szCs w:val="22"/>
                <w:lang w:val="pl"/>
              </w:rPr>
              <w:t>1.8 Metoda</w:t>
            </w:r>
            <w:r w:rsidR="009A0937" w:rsidRPr="004E5A5B">
              <w:rPr>
                <w:rFonts w:asciiTheme="minorHAnsi" w:hAnsiTheme="minorHAnsi" w:cstheme="minorHAnsi"/>
                <w:sz w:val="22"/>
                <w:szCs w:val="22"/>
                <w:lang w:val="pl"/>
              </w:rPr>
              <w:t>(-y)</w:t>
            </w:r>
            <w:r w:rsidRPr="004E5A5B">
              <w:rPr>
                <w:rFonts w:asciiTheme="minorHAnsi" w:hAnsiTheme="minorHAnsi" w:cstheme="minorHAnsi"/>
                <w:sz w:val="22"/>
                <w:szCs w:val="22"/>
                <w:lang w:val="pl"/>
              </w:rPr>
              <w:t xml:space="preserve"> korekty</w:t>
            </w:r>
          </w:p>
        </w:tc>
        <w:tc>
          <w:tcPr>
            <w:tcW w:w="4193" w:type="dxa"/>
            <w:gridSpan w:val="3"/>
          </w:tcPr>
          <w:p w14:paraId="311D74E9" w14:textId="77777777" w:rsidR="00D102DE" w:rsidRPr="004E5A5B" w:rsidRDefault="00D102DE" w:rsidP="00D102DE">
            <w:pPr>
              <w:rPr>
                <w:rFonts w:asciiTheme="minorHAnsi" w:hAnsiTheme="minorHAnsi" w:cstheme="minorHAnsi"/>
                <w:sz w:val="22"/>
                <w:szCs w:val="22"/>
              </w:rPr>
            </w:pPr>
          </w:p>
        </w:tc>
      </w:tr>
      <w:tr w:rsidR="00D102DE" w:rsidRPr="00742077" w14:paraId="6E5E5F0B" w14:textId="77777777" w:rsidTr="00CF4EEF">
        <w:tc>
          <w:tcPr>
            <w:tcW w:w="5949" w:type="dxa"/>
          </w:tcPr>
          <w:p w14:paraId="2FF0AA45" w14:textId="59E0F79A" w:rsidR="009A0937" w:rsidRPr="004E5A5B" w:rsidRDefault="00D102DE" w:rsidP="00EF20D5">
            <w:pPr>
              <w:rPr>
                <w:rFonts w:asciiTheme="minorHAnsi" w:hAnsiTheme="minorHAnsi" w:cstheme="minorHAnsi"/>
                <w:sz w:val="22"/>
                <w:szCs w:val="22"/>
                <w:lang w:val="pl-PL"/>
              </w:rPr>
            </w:pPr>
            <w:r w:rsidRPr="004E5A5B">
              <w:rPr>
                <w:rFonts w:asciiTheme="minorHAnsi" w:hAnsiTheme="minorHAnsi" w:cstheme="minorHAnsi"/>
                <w:sz w:val="22"/>
                <w:szCs w:val="22"/>
                <w:lang w:val="pl"/>
              </w:rPr>
              <w:t xml:space="preserve">1.9 </w:t>
            </w:r>
            <w:r w:rsidR="009A0937" w:rsidRPr="004E5A5B">
              <w:rPr>
                <w:rFonts w:asciiTheme="minorHAnsi" w:hAnsiTheme="minorHAnsi" w:cstheme="minorHAnsi"/>
                <w:sz w:val="22"/>
                <w:szCs w:val="22"/>
                <w:lang w:val="pl-PL"/>
              </w:rPr>
              <w:t>Weryfikacja osiągnięcia rezultatu lub spełnienia warunku (oraz, w stosownych przypadkach, zakładanych wyników pośrednich)</w:t>
            </w:r>
          </w:p>
          <w:p w14:paraId="3EC0F7B4" w14:textId="77777777" w:rsidR="009A0937" w:rsidRPr="004E5A5B" w:rsidRDefault="009A0937" w:rsidP="009A0937">
            <w:pPr>
              <w:pStyle w:val="Default"/>
              <w:rPr>
                <w:rFonts w:asciiTheme="minorHAnsi" w:hAnsiTheme="minorHAnsi" w:cstheme="minorHAnsi"/>
                <w:sz w:val="22"/>
                <w:szCs w:val="22"/>
              </w:rPr>
            </w:pPr>
            <w:r w:rsidRPr="004E5A5B">
              <w:rPr>
                <w:rFonts w:asciiTheme="minorHAnsi" w:hAnsiTheme="minorHAnsi" w:cstheme="minorHAnsi"/>
                <w:sz w:val="22"/>
                <w:szCs w:val="22"/>
              </w:rPr>
              <w:t>— należy wskazać, jaki(e) dokument(y)/system będzie(-ą) wykorzystany(-e) w celu sprawdzenia, czy osiągnięto rezultat lub spełniono warunek (oraz, w stosownych przypadkach, zakładane wyniki pośrednie)</w:t>
            </w:r>
          </w:p>
          <w:p w14:paraId="0BEB77AE" w14:textId="77777777" w:rsidR="009A0937" w:rsidRPr="004E5A5B" w:rsidRDefault="009A0937" w:rsidP="009A0937">
            <w:pPr>
              <w:pStyle w:val="Default"/>
              <w:rPr>
                <w:rFonts w:asciiTheme="minorHAnsi" w:hAnsiTheme="minorHAnsi" w:cstheme="minorHAnsi"/>
                <w:sz w:val="22"/>
                <w:szCs w:val="22"/>
              </w:rPr>
            </w:pPr>
            <w:r w:rsidRPr="004E5A5B">
              <w:rPr>
                <w:rFonts w:asciiTheme="minorHAnsi" w:hAnsiTheme="minorHAnsi" w:cstheme="minorHAnsi"/>
                <w:sz w:val="22"/>
                <w:szCs w:val="22"/>
              </w:rPr>
              <w:t>— należy opisać, w jaki sposób będą przeprowadzane weryfikacje zarządcze (w tym na miejscu) i przez kogo</w:t>
            </w:r>
          </w:p>
          <w:p w14:paraId="635B0608" w14:textId="77777777" w:rsidR="009A0937" w:rsidRPr="004E5A5B" w:rsidRDefault="009A0937" w:rsidP="009A0937">
            <w:pPr>
              <w:pStyle w:val="Default"/>
              <w:rPr>
                <w:rFonts w:asciiTheme="minorHAnsi" w:hAnsiTheme="minorHAnsi" w:cstheme="minorHAnsi"/>
                <w:sz w:val="22"/>
                <w:szCs w:val="22"/>
              </w:rPr>
            </w:pPr>
            <w:r w:rsidRPr="004E5A5B">
              <w:rPr>
                <w:rFonts w:asciiTheme="minorHAnsi" w:hAnsiTheme="minorHAnsi" w:cstheme="minorHAnsi"/>
                <w:sz w:val="22"/>
                <w:szCs w:val="22"/>
              </w:rPr>
              <w:t>— należy opisać, jakie rozwiązania zostaną przyjęte w celu gromadzenia i przechowywania stosownych danych/dokumentów</w:t>
            </w:r>
          </w:p>
          <w:p w14:paraId="25035212" w14:textId="78A9B655" w:rsidR="00D102DE" w:rsidRPr="004E5A5B" w:rsidRDefault="00D102DE" w:rsidP="00D102DE">
            <w:pPr>
              <w:rPr>
                <w:rFonts w:asciiTheme="minorHAnsi" w:hAnsiTheme="minorHAnsi" w:cstheme="minorHAnsi"/>
                <w:sz w:val="22"/>
                <w:szCs w:val="22"/>
                <w:lang w:val="pl-PL"/>
              </w:rPr>
            </w:pPr>
          </w:p>
        </w:tc>
        <w:tc>
          <w:tcPr>
            <w:tcW w:w="4193" w:type="dxa"/>
            <w:gridSpan w:val="3"/>
          </w:tcPr>
          <w:p w14:paraId="0B704D9E" w14:textId="77777777" w:rsidR="00D102DE" w:rsidRPr="004E5A5B" w:rsidRDefault="00D102DE" w:rsidP="00D102DE">
            <w:pPr>
              <w:rPr>
                <w:rFonts w:asciiTheme="minorHAnsi" w:hAnsiTheme="minorHAnsi" w:cstheme="minorHAnsi"/>
                <w:sz w:val="22"/>
                <w:szCs w:val="22"/>
                <w:lang w:val="pl-PL"/>
              </w:rPr>
            </w:pPr>
          </w:p>
        </w:tc>
      </w:tr>
      <w:tr w:rsidR="00D102DE" w:rsidRPr="004E5A5B" w14:paraId="2B707AD7" w14:textId="77777777" w:rsidTr="00CF4EEF">
        <w:tc>
          <w:tcPr>
            <w:tcW w:w="5949" w:type="dxa"/>
          </w:tcPr>
          <w:p w14:paraId="35710F20" w14:textId="0E11C98D" w:rsidR="00D102DE" w:rsidRPr="004E5A5B" w:rsidRDefault="00D102DE" w:rsidP="00D102DE">
            <w:pPr>
              <w:rPr>
                <w:rFonts w:asciiTheme="minorHAnsi" w:hAnsiTheme="minorHAnsi" w:cstheme="minorHAnsi"/>
                <w:sz w:val="22"/>
                <w:szCs w:val="22"/>
                <w:lang w:val="pl-PL"/>
              </w:rPr>
            </w:pPr>
            <w:r w:rsidRPr="004E5A5B">
              <w:rPr>
                <w:rFonts w:asciiTheme="minorHAnsi" w:hAnsiTheme="minorHAnsi" w:cstheme="minorHAnsi"/>
                <w:sz w:val="22"/>
                <w:szCs w:val="22"/>
                <w:lang w:val="pl"/>
              </w:rPr>
              <w:t>1.10 Wykorzystanie dotacji w formie finansowania niepowiązanego z kosztami/ Czy dotacja udziel</w:t>
            </w:r>
            <w:r w:rsidR="00B72510" w:rsidRPr="004E5A5B">
              <w:rPr>
                <w:rFonts w:asciiTheme="minorHAnsi" w:hAnsiTheme="minorHAnsi" w:cstheme="minorHAnsi"/>
                <w:sz w:val="22"/>
                <w:szCs w:val="22"/>
                <w:lang w:val="pl"/>
              </w:rPr>
              <w:t>o</w:t>
            </w:r>
            <w:r w:rsidRPr="004E5A5B">
              <w:rPr>
                <w:rFonts w:asciiTheme="minorHAnsi" w:hAnsiTheme="minorHAnsi" w:cstheme="minorHAnsi"/>
                <w:sz w:val="22"/>
                <w:szCs w:val="22"/>
                <w:lang w:val="pl"/>
              </w:rPr>
              <w:t xml:space="preserve">na beneficjentom przez </w:t>
            </w:r>
            <w:r w:rsidR="00B72510" w:rsidRPr="004E5A5B">
              <w:rPr>
                <w:rFonts w:asciiTheme="minorHAnsi" w:hAnsiTheme="minorHAnsi" w:cstheme="minorHAnsi"/>
                <w:sz w:val="22"/>
                <w:szCs w:val="22"/>
                <w:lang w:val="pl"/>
              </w:rPr>
              <w:t>p</w:t>
            </w:r>
            <w:r w:rsidRPr="004E5A5B">
              <w:rPr>
                <w:rFonts w:asciiTheme="minorHAnsi" w:hAnsiTheme="minorHAnsi" w:cstheme="minorHAnsi"/>
                <w:sz w:val="22"/>
                <w:szCs w:val="22"/>
                <w:lang w:val="pl"/>
              </w:rPr>
              <w:t xml:space="preserve">aństwo </w:t>
            </w:r>
            <w:r w:rsidR="00B72510" w:rsidRPr="004E5A5B">
              <w:rPr>
                <w:rFonts w:asciiTheme="minorHAnsi" w:hAnsiTheme="minorHAnsi" w:cstheme="minorHAnsi"/>
                <w:sz w:val="22"/>
                <w:szCs w:val="22"/>
                <w:lang w:val="pl"/>
              </w:rPr>
              <w:t>c</w:t>
            </w:r>
            <w:r w:rsidRPr="004E5A5B">
              <w:rPr>
                <w:rFonts w:asciiTheme="minorHAnsi" w:hAnsiTheme="minorHAnsi" w:cstheme="minorHAnsi"/>
                <w:sz w:val="22"/>
                <w:szCs w:val="22"/>
                <w:lang w:val="pl"/>
              </w:rPr>
              <w:t xml:space="preserve">złonkowskie </w:t>
            </w:r>
            <w:r w:rsidR="00B72510" w:rsidRPr="004E5A5B">
              <w:rPr>
                <w:rFonts w:asciiTheme="minorHAnsi" w:hAnsiTheme="minorHAnsi" w:cstheme="minorHAnsi"/>
                <w:sz w:val="22"/>
                <w:szCs w:val="22"/>
                <w:lang w:val="pl"/>
              </w:rPr>
              <w:t xml:space="preserve">ma </w:t>
            </w:r>
            <w:r w:rsidRPr="004E5A5B">
              <w:rPr>
                <w:rFonts w:asciiTheme="minorHAnsi" w:hAnsiTheme="minorHAnsi" w:cstheme="minorHAnsi"/>
                <w:sz w:val="22"/>
                <w:szCs w:val="22"/>
                <w:lang w:val="pl"/>
              </w:rPr>
              <w:t>formę finansowania niepowiązanego z kosztami? [T/N]</w:t>
            </w:r>
          </w:p>
        </w:tc>
        <w:tc>
          <w:tcPr>
            <w:tcW w:w="4193" w:type="dxa"/>
            <w:gridSpan w:val="3"/>
          </w:tcPr>
          <w:p w14:paraId="4D5E0847" w14:textId="77777777" w:rsidR="00D102DE" w:rsidRPr="004E5A5B" w:rsidRDefault="00D102DE" w:rsidP="00D102DE">
            <w:pPr>
              <w:rPr>
                <w:rFonts w:asciiTheme="minorHAnsi" w:hAnsiTheme="minorHAnsi" w:cstheme="minorHAnsi"/>
                <w:lang w:val="pl-PL"/>
              </w:rPr>
            </w:pPr>
          </w:p>
        </w:tc>
      </w:tr>
      <w:tr w:rsidR="00D102DE" w:rsidRPr="00742077" w14:paraId="59098B61" w14:textId="77777777" w:rsidTr="00CF4EEF">
        <w:tc>
          <w:tcPr>
            <w:tcW w:w="5949" w:type="dxa"/>
          </w:tcPr>
          <w:p w14:paraId="4E344A3B" w14:textId="0D81E474" w:rsidR="00287139" w:rsidRPr="004E5A5B" w:rsidRDefault="00D102DE" w:rsidP="00EF20D5">
            <w:pPr>
              <w:rPr>
                <w:rFonts w:asciiTheme="minorHAnsi" w:hAnsiTheme="minorHAnsi" w:cstheme="minorHAnsi"/>
                <w:sz w:val="22"/>
                <w:szCs w:val="22"/>
                <w:lang w:val="pl-PL"/>
              </w:rPr>
            </w:pPr>
            <w:r w:rsidRPr="004E5A5B">
              <w:rPr>
                <w:rFonts w:asciiTheme="minorHAnsi" w:hAnsiTheme="minorHAnsi" w:cstheme="minorHAnsi"/>
                <w:sz w:val="22"/>
                <w:szCs w:val="22"/>
                <w:lang w:val="pl"/>
              </w:rPr>
              <w:t xml:space="preserve">1.11 </w:t>
            </w:r>
            <w:r w:rsidR="00287139" w:rsidRPr="004E5A5B">
              <w:rPr>
                <w:rFonts w:asciiTheme="minorHAnsi" w:hAnsiTheme="minorHAnsi" w:cstheme="minorHAnsi"/>
                <w:sz w:val="22"/>
                <w:szCs w:val="22"/>
                <w:lang w:val="pl-PL"/>
              </w:rPr>
              <w:t>Rozwiązania służące zapewnieniu ścieżki audytu</w:t>
            </w:r>
          </w:p>
          <w:p w14:paraId="47109A8B" w14:textId="77777777" w:rsidR="00287139" w:rsidRPr="004E5A5B" w:rsidRDefault="00287139" w:rsidP="00287139">
            <w:pPr>
              <w:pStyle w:val="Default"/>
              <w:rPr>
                <w:rFonts w:asciiTheme="minorHAnsi" w:hAnsiTheme="minorHAnsi" w:cstheme="minorHAnsi"/>
                <w:sz w:val="22"/>
                <w:szCs w:val="22"/>
              </w:rPr>
            </w:pPr>
            <w:r w:rsidRPr="004E5A5B">
              <w:rPr>
                <w:rFonts w:asciiTheme="minorHAnsi" w:hAnsiTheme="minorHAnsi" w:cstheme="minorHAnsi"/>
                <w:sz w:val="22"/>
                <w:szCs w:val="22"/>
              </w:rPr>
              <w:t xml:space="preserve">Proszę wymienić instytucję lub instytucje odpowiedzialne za te rozwiązania. </w:t>
            </w:r>
          </w:p>
          <w:p w14:paraId="51D20220" w14:textId="42192172" w:rsidR="00D102DE" w:rsidRPr="004E5A5B" w:rsidRDefault="00D102DE" w:rsidP="00D102DE">
            <w:pPr>
              <w:rPr>
                <w:rFonts w:asciiTheme="minorHAnsi" w:hAnsiTheme="minorHAnsi" w:cstheme="minorHAnsi"/>
                <w:sz w:val="22"/>
                <w:szCs w:val="22"/>
                <w:lang w:val="pl-PL"/>
              </w:rPr>
            </w:pPr>
          </w:p>
        </w:tc>
        <w:tc>
          <w:tcPr>
            <w:tcW w:w="4193" w:type="dxa"/>
            <w:gridSpan w:val="3"/>
          </w:tcPr>
          <w:p w14:paraId="00A87127" w14:textId="77777777" w:rsidR="00D102DE" w:rsidRPr="004E5A5B" w:rsidRDefault="00D102DE" w:rsidP="00D102DE">
            <w:pPr>
              <w:rPr>
                <w:rFonts w:asciiTheme="minorHAnsi" w:hAnsiTheme="minorHAnsi" w:cstheme="minorHAnsi"/>
                <w:lang w:val="pl-PL"/>
              </w:rPr>
            </w:pPr>
          </w:p>
        </w:tc>
      </w:tr>
    </w:tbl>
    <w:p w14:paraId="5E34FA81" w14:textId="77777777" w:rsidR="00D102DE" w:rsidRPr="004E5A5B" w:rsidRDefault="00D102DE" w:rsidP="00D102DE">
      <w:pPr>
        <w:rPr>
          <w:rFonts w:asciiTheme="minorHAnsi" w:hAnsiTheme="minorHAnsi" w:cstheme="minorHAnsi"/>
          <w:sz w:val="22"/>
          <w:szCs w:val="22"/>
          <w:lang w:val="pl-PL"/>
        </w:rPr>
      </w:pPr>
    </w:p>
    <w:p w14:paraId="5A90A2EF" w14:textId="77777777" w:rsidR="00D102DE" w:rsidRPr="004E5A5B" w:rsidRDefault="00D102DE" w:rsidP="00D102DE">
      <w:pPr>
        <w:rPr>
          <w:rFonts w:asciiTheme="minorHAnsi" w:hAnsiTheme="minorHAnsi" w:cstheme="minorHAnsi"/>
          <w:sz w:val="22"/>
          <w:szCs w:val="22"/>
          <w:lang w:val="pl-PL"/>
        </w:rPr>
      </w:pPr>
    </w:p>
    <w:p w14:paraId="5E98351D" w14:textId="77777777" w:rsidR="004D7F37" w:rsidRPr="004E5A5B" w:rsidRDefault="004D7F37">
      <w:pPr>
        <w:spacing w:before="100"/>
        <w:rPr>
          <w:rFonts w:asciiTheme="minorHAnsi" w:hAnsiTheme="minorHAnsi" w:cstheme="minorHAnsi"/>
          <w:color w:val="000000"/>
          <w:sz w:val="22"/>
          <w:szCs w:val="22"/>
          <w:lang w:val="pl-PL"/>
        </w:rPr>
      </w:pPr>
    </w:p>
    <w:p w14:paraId="639D9061" w14:textId="64E920B2" w:rsidR="004D7F37" w:rsidRPr="004E5A5B" w:rsidRDefault="004D7F37">
      <w:pPr>
        <w:spacing w:before="100"/>
        <w:rPr>
          <w:rFonts w:asciiTheme="minorHAnsi" w:hAnsiTheme="minorHAnsi" w:cstheme="minorHAnsi"/>
          <w:color w:val="000000"/>
          <w:sz w:val="22"/>
          <w:szCs w:val="22"/>
          <w:lang w:val="pl-PL"/>
        </w:rPr>
        <w:sectPr w:rsidR="004D7F37" w:rsidRPr="004E5A5B">
          <w:headerReference w:type="even" r:id="rId58"/>
          <w:headerReference w:type="default" r:id="rId59"/>
          <w:footerReference w:type="even" r:id="rId60"/>
          <w:footerReference w:type="default" r:id="rId61"/>
          <w:headerReference w:type="first" r:id="rId62"/>
          <w:footerReference w:type="first" r:id="rId63"/>
          <w:pgSz w:w="11906" w:h="16838"/>
          <w:pgMar w:top="720" w:right="936" w:bottom="864" w:left="720" w:header="0" w:footer="72" w:gutter="0"/>
          <w:cols w:space="720"/>
          <w:noEndnote/>
          <w:docGrid w:linePitch="360"/>
        </w:sectPr>
      </w:pPr>
    </w:p>
    <w:p w14:paraId="629EEBAA" w14:textId="77777777" w:rsidR="00CF4EEF" w:rsidRPr="004E5A5B" w:rsidRDefault="00033BBD" w:rsidP="004B6889">
      <w:pPr>
        <w:rPr>
          <w:rFonts w:asciiTheme="minorHAnsi" w:hAnsiTheme="minorHAnsi" w:cstheme="minorHAnsi"/>
          <w:lang w:val="pl"/>
        </w:rPr>
      </w:pPr>
      <w:bookmarkStart w:id="308" w:name="_Toc95731626"/>
      <w:r w:rsidRPr="004E5A5B">
        <w:rPr>
          <w:rFonts w:asciiTheme="minorHAnsi" w:hAnsiTheme="minorHAnsi" w:cstheme="minorHAnsi"/>
          <w:color w:val="000000"/>
          <w:lang w:val="pl"/>
        </w:rPr>
        <w:lastRenderedPageBreak/>
        <w:t>Aneks</w:t>
      </w:r>
      <w:r w:rsidR="006359A6" w:rsidRPr="004E5A5B">
        <w:rPr>
          <w:rFonts w:asciiTheme="minorHAnsi" w:hAnsiTheme="minorHAnsi" w:cstheme="minorHAnsi"/>
          <w:color w:val="000000"/>
          <w:lang w:val="pl"/>
        </w:rPr>
        <w:t xml:space="preserve"> 3: Wykaz planowanych operacji o znaczeniu strategicznym wraz z harmonogramem – art. 17 ust. 3 rozporządzenia w</w:t>
      </w:r>
      <w:r w:rsidR="002D39EA" w:rsidRPr="004E5A5B">
        <w:rPr>
          <w:rFonts w:asciiTheme="minorHAnsi" w:hAnsiTheme="minorHAnsi" w:cstheme="minorHAnsi"/>
          <w:color w:val="FF0000"/>
          <w:lang w:val="pl"/>
        </w:rPr>
        <w:t xml:space="preserve"> </w:t>
      </w:r>
      <w:r w:rsidR="002D39EA" w:rsidRPr="004E5A5B">
        <w:rPr>
          <w:rFonts w:asciiTheme="minorHAnsi" w:hAnsiTheme="minorHAnsi" w:cstheme="minorHAnsi"/>
          <w:lang w:val="pl"/>
        </w:rPr>
        <w:t xml:space="preserve">sprawie wspólnych przepisów </w:t>
      </w:r>
    </w:p>
    <w:p w14:paraId="2EB8C792" w14:textId="06ED8F4B" w:rsidR="00A77B3E" w:rsidRPr="004E5A5B" w:rsidRDefault="002D39EA" w:rsidP="004B6889">
      <w:pPr>
        <w:rPr>
          <w:rFonts w:asciiTheme="minorHAnsi" w:hAnsiTheme="minorHAnsi" w:cstheme="minorHAnsi"/>
          <w:b/>
          <w:color w:val="FF0000"/>
          <w:lang w:val="pl-PL"/>
        </w:rPr>
      </w:pPr>
      <w:r w:rsidRPr="004E5A5B">
        <w:rPr>
          <w:rFonts w:asciiTheme="minorHAnsi" w:hAnsiTheme="minorHAnsi" w:cstheme="minorHAnsi"/>
          <w:color w:val="C00000"/>
          <w:lang w:val="pl"/>
        </w:rPr>
        <w:t>Pole tekstowe [2 000]</w:t>
      </w:r>
      <w:bookmarkEnd w:id="308"/>
    </w:p>
    <w:p w14:paraId="01CD049C" w14:textId="77777777" w:rsidR="00A77B3E" w:rsidRPr="004E5A5B" w:rsidRDefault="00A77B3E">
      <w:pPr>
        <w:spacing w:before="100"/>
        <w:rPr>
          <w:rFonts w:asciiTheme="minorHAnsi" w:hAnsiTheme="minorHAnsi" w:cstheme="minorHAnsi"/>
          <w:color w:val="000000"/>
          <w:sz w:val="22"/>
          <w:szCs w:val="22"/>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C44012" w:rsidRPr="004E5A5B" w14:paraId="6D77CD69"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31367C9C" w14:textId="77777777" w:rsidR="00A77B3E" w:rsidRPr="004E5A5B" w:rsidRDefault="00A77B3E">
            <w:pPr>
              <w:spacing w:before="100"/>
              <w:rPr>
                <w:rFonts w:asciiTheme="minorHAnsi" w:hAnsiTheme="minorHAnsi" w:cstheme="minorHAnsi"/>
                <w:color w:val="000000"/>
                <w:sz w:val="22"/>
                <w:szCs w:val="22"/>
                <w:lang w:val="pl-PL"/>
              </w:rPr>
            </w:pPr>
          </w:p>
          <w:p w14:paraId="74C5F435" w14:textId="77777777" w:rsidR="002D39EA" w:rsidRPr="004E5A5B" w:rsidRDefault="002D39EA">
            <w:pPr>
              <w:spacing w:after="240"/>
              <w:rPr>
                <w:rFonts w:asciiTheme="minorHAnsi" w:hAnsiTheme="minorHAnsi" w:cstheme="minorHAnsi"/>
                <w:sz w:val="22"/>
                <w:szCs w:val="22"/>
                <w:lang w:val="pl-PL"/>
              </w:rPr>
            </w:pPr>
          </w:p>
          <w:p w14:paraId="6DD41E0A" w14:textId="77777777" w:rsidR="002D39EA" w:rsidRPr="004E5A5B" w:rsidRDefault="002D39EA">
            <w:pPr>
              <w:spacing w:after="240"/>
              <w:rPr>
                <w:rFonts w:asciiTheme="minorHAnsi" w:hAnsiTheme="minorHAnsi" w:cstheme="minorHAnsi"/>
                <w:sz w:val="22"/>
                <w:szCs w:val="22"/>
                <w:lang w:val="pl-PL"/>
              </w:rPr>
            </w:pPr>
          </w:p>
          <w:p w14:paraId="3827E48D" w14:textId="77777777" w:rsidR="00A77B3E" w:rsidRPr="004E5A5B" w:rsidRDefault="00A77B3E" w:rsidP="002D39EA">
            <w:pPr>
              <w:spacing w:after="240"/>
              <w:rPr>
                <w:rFonts w:asciiTheme="minorHAnsi" w:hAnsiTheme="minorHAnsi" w:cstheme="minorHAnsi"/>
                <w:color w:val="000000"/>
                <w:sz w:val="22"/>
                <w:szCs w:val="22"/>
                <w:lang w:val="pl-PL"/>
              </w:rPr>
            </w:pPr>
          </w:p>
        </w:tc>
      </w:tr>
    </w:tbl>
    <w:p w14:paraId="28102D55" w14:textId="77777777" w:rsidR="00A77B3E" w:rsidRPr="004E5A5B" w:rsidRDefault="00A77B3E">
      <w:pPr>
        <w:spacing w:before="100"/>
        <w:rPr>
          <w:rFonts w:asciiTheme="minorHAnsi" w:hAnsiTheme="minorHAnsi" w:cstheme="minorHAnsi"/>
          <w:color w:val="000000"/>
          <w:sz w:val="22"/>
          <w:szCs w:val="22"/>
          <w:lang w:val="pl-PL"/>
        </w:rPr>
        <w:sectPr w:rsidR="00A77B3E" w:rsidRPr="004E5A5B">
          <w:headerReference w:type="even" r:id="rId64"/>
          <w:headerReference w:type="default" r:id="rId65"/>
          <w:footerReference w:type="even" r:id="rId66"/>
          <w:footerReference w:type="default" r:id="rId67"/>
          <w:headerReference w:type="first" r:id="rId68"/>
          <w:footerReference w:type="first" r:id="rId69"/>
          <w:pgSz w:w="11906" w:h="16838"/>
          <w:pgMar w:top="720" w:right="936" w:bottom="864" w:left="720" w:header="0" w:footer="72" w:gutter="0"/>
          <w:cols w:space="720"/>
          <w:noEndnote/>
          <w:docGrid w:linePitch="360"/>
        </w:sectPr>
      </w:pPr>
    </w:p>
    <w:p w14:paraId="0FA7D6D8" w14:textId="68B17987" w:rsidR="00A77B3E" w:rsidRPr="004E5A5B" w:rsidRDefault="006359A6">
      <w:pPr>
        <w:pStyle w:val="Nagwek1"/>
        <w:spacing w:before="100" w:after="0"/>
        <w:rPr>
          <w:rFonts w:asciiTheme="minorHAnsi" w:hAnsiTheme="minorHAnsi" w:cstheme="minorHAnsi"/>
          <w:b w:val="0"/>
          <w:color w:val="000000"/>
          <w:sz w:val="24"/>
          <w:szCs w:val="24"/>
        </w:rPr>
      </w:pPr>
      <w:bookmarkStart w:id="309" w:name="_Toc95731627"/>
      <w:bookmarkStart w:id="310" w:name="_Toc103145873"/>
      <w:r w:rsidRPr="004E5A5B">
        <w:rPr>
          <w:rFonts w:asciiTheme="minorHAnsi" w:hAnsiTheme="minorHAnsi" w:cstheme="minorHAnsi"/>
          <w:b w:val="0"/>
          <w:color w:val="000000"/>
          <w:sz w:val="24"/>
          <w:szCs w:val="24"/>
          <w:lang w:val="pl"/>
        </w:rPr>
        <w:lastRenderedPageBreak/>
        <w:t>DOKUMENT</w:t>
      </w:r>
      <w:bookmarkEnd w:id="309"/>
      <w:r w:rsidR="00BD0E4E" w:rsidRPr="004E5A5B">
        <w:rPr>
          <w:rFonts w:asciiTheme="minorHAnsi" w:hAnsiTheme="minorHAnsi" w:cstheme="minorHAnsi"/>
          <w:b w:val="0"/>
          <w:color w:val="000000"/>
          <w:sz w:val="24"/>
          <w:szCs w:val="24"/>
          <w:lang w:val="pl"/>
        </w:rPr>
        <w:t>Y</w:t>
      </w:r>
      <w:bookmarkEnd w:id="310"/>
    </w:p>
    <w:p w14:paraId="34E9E274" w14:textId="77777777" w:rsidR="00A77B3E" w:rsidRPr="004E5A5B" w:rsidRDefault="00A77B3E">
      <w:pPr>
        <w:spacing w:before="100"/>
        <w:rPr>
          <w:rFonts w:asciiTheme="minorHAnsi" w:hAnsiTheme="minorHAnsi"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kumenty"/>
        <w:tblDescription w:val="Tabela nie zawiera wartości. Jest to szablon."/>
      </w:tblPr>
      <w:tblGrid>
        <w:gridCol w:w="2064"/>
        <w:gridCol w:w="2064"/>
        <w:gridCol w:w="1494"/>
        <w:gridCol w:w="2065"/>
        <w:gridCol w:w="2065"/>
        <w:gridCol w:w="2065"/>
        <w:gridCol w:w="1290"/>
        <w:gridCol w:w="2065"/>
      </w:tblGrid>
      <w:tr w:rsidR="00C44012" w:rsidRPr="004E5A5B" w14:paraId="484C95F3" w14:textId="77777777">
        <w:trPr>
          <w:trHeight w:val="240"/>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BA148A5"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Tytuł dokumentu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56CA6E0"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Typ dokumentu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44ABD68"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Data dokumentu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2513D68"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Odniesienie lokalne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1ADBE16"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Numer referencyjny Komisji</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1621CD8"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Pliki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BF975EA"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Data wysłania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C2D7E22" w14:textId="77777777" w:rsidR="00A77B3E" w:rsidRPr="004E5A5B" w:rsidRDefault="006359A6">
            <w:pPr>
              <w:spacing w:before="100"/>
              <w:jc w:val="center"/>
              <w:rPr>
                <w:rFonts w:asciiTheme="minorHAnsi" w:hAnsiTheme="minorHAnsi" w:cstheme="minorHAnsi"/>
                <w:color w:val="000000"/>
                <w:sz w:val="22"/>
                <w:szCs w:val="22"/>
              </w:rPr>
            </w:pPr>
            <w:r w:rsidRPr="004E5A5B">
              <w:rPr>
                <w:rFonts w:asciiTheme="minorHAnsi" w:hAnsiTheme="minorHAnsi" w:cstheme="minorHAnsi"/>
                <w:color w:val="000000"/>
                <w:sz w:val="22"/>
                <w:szCs w:val="22"/>
                <w:lang w:val="pl"/>
              </w:rPr>
              <w:t>Wysłane przez</w:t>
            </w:r>
          </w:p>
        </w:tc>
      </w:tr>
      <w:tr w:rsidR="00C44012" w:rsidRPr="004E5A5B" w14:paraId="7D6C5756"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D215C93" w14:textId="7D53A90E" w:rsidR="00A77B3E" w:rsidRPr="004E5A5B" w:rsidRDefault="00A77B3E">
            <w:pPr>
              <w:spacing w:before="100"/>
              <w:rPr>
                <w:rFonts w:asciiTheme="minorHAnsi" w:hAnsiTheme="minorHAnsi" w:cstheme="minorHAnsi"/>
                <w:color w:val="000000"/>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3E95050" w14:textId="42FCF519" w:rsidR="00A77B3E" w:rsidRPr="004E5A5B" w:rsidRDefault="00A77B3E">
            <w:pPr>
              <w:spacing w:before="100"/>
              <w:rPr>
                <w:rFonts w:asciiTheme="minorHAnsi" w:hAnsiTheme="minorHAnsi" w:cstheme="minorHAnsi"/>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8BAEFE4" w14:textId="1347C27D" w:rsidR="00A77B3E" w:rsidRPr="004E5A5B" w:rsidRDefault="00A77B3E">
            <w:pPr>
              <w:spacing w:before="100"/>
              <w:rPr>
                <w:rFonts w:asciiTheme="minorHAnsi" w:hAnsiTheme="minorHAnsi" w:cstheme="minorHAnsi"/>
                <w:color w:val="000000"/>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691EE12" w14:textId="77777777" w:rsidR="00A77B3E" w:rsidRPr="004E5A5B" w:rsidRDefault="00A77B3E">
            <w:pPr>
              <w:spacing w:before="100"/>
              <w:rPr>
                <w:rFonts w:asciiTheme="minorHAnsi" w:hAnsiTheme="minorHAnsi" w:cstheme="minorHAnsi"/>
                <w:color w:val="000000"/>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7670621" w14:textId="3FCC14D3" w:rsidR="00A77B3E" w:rsidRPr="004E5A5B" w:rsidRDefault="00A77B3E">
            <w:pPr>
              <w:spacing w:before="100"/>
              <w:rPr>
                <w:rFonts w:asciiTheme="minorHAnsi" w:hAnsiTheme="minorHAnsi" w:cstheme="minorHAnsi"/>
                <w:color w:val="000000"/>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662CE72" w14:textId="4261DF9B" w:rsidR="00A77B3E" w:rsidRPr="004E5A5B" w:rsidRDefault="00A77B3E">
            <w:pPr>
              <w:spacing w:before="100"/>
              <w:rPr>
                <w:rFonts w:asciiTheme="minorHAnsi" w:hAnsiTheme="minorHAnsi" w:cstheme="minorHAnsi"/>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796B691" w14:textId="5E642164" w:rsidR="00A77B3E" w:rsidRPr="004E5A5B" w:rsidRDefault="00A77B3E">
            <w:pPr>
              <w:spacing w:before="100"/>
              <w:rPr>
                <w:rFonts w:asciiTheme="minorHAnsi" w:hAnsiTheme="minorHAnsi" w:cstheme="minorHAnsi"/>
                <w:color w:val="000000"/>
                <w:sz w:val="22"/>
                <w:szCs w:val="22"/>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BE6B9A3" w14:textId="2B4703A9" w:rsidR="00A77B3E" w:rsidRPr="004E5A5B" w:rsidRDefault="00A77B3E">
            <w:pPr>
              <w:spacing w:before="100"/>
              <w:rPr>
                <w:rFonts w:asciiTheme="minorHAnsi" w:hAnsiTheme="minorHAnsi" w:cstheme="minorHAnsi"/>
                <w:color w:val="000000"/>
                <w:sz w:val="22"/>
                <w:szCs w:val="22"/>
              </w:rPr>
            </w:pPr>
          </w:p>
        </w:tc>
      </w:tr>
      <w:tr w:rsidR="00C44012" w:rsidRPr="004E5A5B" w14:paraId="1E6A4074"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05F7621" w14:textId="7142B4B6"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9439B71" w14:textId="58954346" w:rsidR="00A77B3E" w:rsidRPr="004E5A5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1AF1485" w14:textId="73E94F54"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4B2FD52" w14:textId="77777777"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1AD05CF" w14:textId="22ECDD0F"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5C4B9EF" w14:textId="20CAE62C" w:rsidR="00A77B3E" w:rsidRPr="004E5A5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71DB04F" w14:textId="6BBF3115"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901A02B" w14:textId="0D896A49" w:rsidR="00A77B3E" w:rsidRPr="004E5A5B" w:rsidRDefault="00A77B3E">
            <w:pPr>
              <w:spacing w:before="100"/>
              <w:rPr>
                <w:rFonts w:asciiTheme="minorHAnsi" w:hAnsiTheme="minorHAnsi" w:cstheme="minorHAnsi"/>
                <w:color w:val="000000"/>
              </w:rPr>
            </w:pPr>
          </w:p>
        </w:tc>
      </w:tr>
      <w:tr w:rsidR="00C44012" w:rsidRPr="004E5A5B" w14:paraId="3B976AD8"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D3769C5" w14:textId="1EF3DB88"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1E19D49" w14:textId="47BFAA44" w:rsidR="00A77B3E" w:rsidRPr="004E5A5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75BB097" w14:textId="7A5270D6"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3927E1B" w14:textId="77777777"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5FC95D8" w14:textId="090AB1C4"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60D569D" w14:textId="1F227C63" w:rsidR="00A77B3E" w:rsidRPr="004E5A5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8C08207" w14:textId="67FAE4A5"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C491AD7" w14:textId="271B939E" w:rsidR="00A77B3E" w:rsidRPr="004E5A5B" w:rsidRDefault="00A77B3E">
            <w:pPr>
              <w:spacing w:before="100"/>
              <w:rPr>
                <w:rFonts w:asciiTheme="minorHAnsi" w:hAnsiTheme="minorHAnsi" w:cstheme="minorHAnsi"/>
                <w:color w:val="000000"/>
              </w:rPr>
            </w:pPr>
          </w:p>
        </w:tc>
      </w:tr>
      <w:tr w:rsidR="00C44012" w:rsidRPr="004E5A5B" w14:paraId="53B9BE73"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AEAB7E9" w14:textId="4CCDF281"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99E3E82" w14:textId="784010B5" w:rsidR="00A77B3E" w:rsidRPr="004E5A5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6D0EB67" w14:textId="70A4AAF9"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7E390A8" w14:textId="77777777"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0314663" w14:textId="09327AFB"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D661722" w14:textId="16EC7ADF" w:rsidR="00A77B3E" w:rsidRPr="004E5A5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0926506" w14:textId="1AFA7F25"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B3A396D" w14:textId="0C39A84E" w:rsidR="00A77B3E" w:rsidRPr="004E5A5B" w:rsidRDefault="00A77B3E">
            <w:pPr>
              <w:spacing w:before="100"/>
              <w:rPr>
                <w:rFonts w:asciiTheme="minorHAnsi" w:hAnsiTheme="minorHAnsi" w:cstheme="minorHAnsi"/>
                <w:color w:val="000000"/>
              </w:rPr>
            </w:pPr>
          </w:p>
        </w:tc>
      </w:tr>
      <w:tr w:rsidR="00C44012" w:rsidRPr="004E5A5B" w14:paraId="5DD2BE69"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7CC1B6F" w14:textId="5E8B2F0B"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C451E6F" w14:textId="06574F55" w:rsidR="00A77B3E" w:rsidRPr="004E5A5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2AD4923" w14:textId="25F6C103"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CDBA220" w14:textId="77777777"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0E77A5E" w14:textId="05C9B378"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B4E52B1" w14:textId="5B02642B" w:rsidR="00A77B3E" w:rsidRPr="004E5A5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6C75BE5" w14:textId="23D5C564"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91D22F4" w14:textId="13DD175B" w:rsidR="00A77B3E" w:rsidRPr="004E5A5B" w:rsidRDefault="00A77B3E">
            <w:pPr>
              <w:spacing w:before="100"/>
              <w:rPr>
                <w:rFonts w:asciiTheme="minorHAnsi" w:hAnsiTheme="minorHAnsi" w:cstheme="minorHAnsi"/>
                <w:color w:val="000000"/>
              </w:rPr>
            </w:pPr>
          </w:p>
        </w:tc>
      </w:tr>
      <w:tr w:rsidR="00C44012" w:rsidRPr="004E5A5B" w14:paraId="07F048F8"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8DF9ED4" w14:textId="0956489F"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5DD1F4E" w14:textId="570F8460" w:rsidR="00A77B3E" w:rsidRPr="004E5A5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F06C993" w14:textId="534D49A8"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2700F3A" w14:textId="77777777"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005039A" w14:textId="7609068D"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B681B7D" w14:textId="4D05E402" w:rsidR="00A77B3E" w:rsidRPr="004E5A5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3F35D82" w14:textId="24FB0545"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A570890" w14:textId="1C98978F" w:rsidR="00A77B3E" w:rsidRPr="004E5A5B" w:rsidRDefault="00A77B3E">
            <w:pPr>
              <w:spacing w:before="100"/>
              <w:rPr>
                <w:rFonts w:asciiTheme="minorHAnsi" w:hAnsiTheme="minorHAnsi" w:cstheme="minorHAnsi"/>
                <w:color w:val="000000"/>
              </w:rPr>
            </w:pPr>
          </w:p>
        </w:tc>
      </w:tr>
      <w:tr w:rsidR="00C44012" w:rsidRPr="004E5A5B" w14:paraId="1A6FFA0D"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82BFE9A" w14:textId="6A131FE3"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AD32FBD" w14:textId="1EC0EB64" w:rsidR="00A77B3E" w:rsidRPr="004E5A5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2DB3EAD" w14:textId="18BCD194"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0004498" w14:textId="77777777"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5545B93" w14:textId="4A1813CF"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04A06DE" w14:textId="31D817DC" w:rsidR="00A77B3E" w:rsidRPr="004E5A5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2F66523" w14:textId="21BEDAAE"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192DE89" w14:textId="4E2CA4E6" w:rsidR="00A77B3E" w:rsidRPr="004E5A5B" w:rsidRDefault="00A77B3E">
            <w:pPr>
              <w:spacing w:before="100"/>
              <w:rPr>
                <w:rFonts w:asciiTheme="minorHAnsi" w:hAnsiTheme="minorHAnsi" w:cstheme="minorHAnsi"/>
                <w:color w:val="000000"/>
              </w:rPr>
            </w:pPr>
          </w:p>
        </w:tc>
      </w:tr>
      <w:tr w:rsidR="00C44012" w:rsidRPr="004E5A5B" w14:paraId="08EF6A01"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4D874C0" w14:textId="37F52058"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F03D427" w14:textId="6CCAB7AC" w:rsidR="00A77B3E" w:rsidRPr="004E5A5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0EE8CF3" w14:textId="5740D225"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AA20344" w14:textId="77777777"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464425D" w14:textId="5CDAF6F4"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552AA9A" w14:textId="17DEE3EF" w:rsidR="00A77B3E" w:rsidRPr="004E5A5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F678DFE" w14:textId="792191AF"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2BF1E04" w14:textId="7ABB2905" w:rsidR="00A77B3E" w:rsidRPr="004E5A5B" w:rsidRDefault="00A77B3E">
            <w:pPr>
              <w:spacing w:before="100"/>
              <w:rPr>
                <w:rFonts w:asciiTheme="minorHAnsi" w:hAnsiTheme="minorHAnsi" w:cstheme="minorHAnsi"/>
                <w:color w:val="000000"/>
              </w:rPr>
            </w:pPr>
          </w:p>
        </w:tc>
      </w:tr>
      <w:tr w:rsidR="00C44012" w:rsidRPr="004E5A5B" w14:paraId="7333430C"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3C26714" w14:textId="243DCA60"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3F94561" w14:textId="664FF383" w:rsidR="00A77B3E" w:rsidRPr="004E5A5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CE76F47" w14:textId="50C66650"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5A4FD37" w14:textId="77777777"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592FBBA" w14:textId="0BFF0097"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2CFD2C1" w14:textId="0E3E6D97" w:rsidR="00A77B3E" w:rsidRPr="004E5A5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9D51B31" w14:textId="18D3BE76"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F8101E9" w14:textId="51E6A84F" w:rsidR="00A77B3E" w:rsidRPr="004E5A5B" w:rsidRDefault="00A77B3E">
            <w:pPr>
              <w:spacing w:before="100"/>
              <w:rPr>
                <w:rFonts w:asciiTheme="minorHAnsi" w:hAnsiTheme="minorHAnsi" w:cstheme="minorHAnsi"/>
                <w:color w:val="000000"/>
              </w:rPr>
            </w:pPr>
          </w:p>
        </w:tc>
      </w:tr>
      <w:tr w:rsidR="00C44012" w:rsidRPr="004E5A5B" w14:paraId="5ADD02DD"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0A029C9" w14:textId="521F83A5"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B6FB266" w14:textId="08DE4591" w:rsidR="00A77B3E" w:rsidRPr="004E5A5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71BDD9B" w14:textId="42B3DAD0"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311422C" w14:textId="77777777"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8247B0A" w14:textId="2356597D"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A90D511" w14:textId="118B2D52" w:rsidR="00A77B3E" w:rsidRPr="004E5A5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14AF459" w14:textId="421743A7"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38CC7E2" w14:textId="718979EC" w:rsidR="00A77B3E" w:rsidRPr="004E5A5B" w:rsidRDefault="00A77B3E">
            <w:pPr>
              <w:spacing w:before="100"/>
              <w:rPr>
                <w:rFonts w:asciiTheme="minorHAnsi" w:hAnsiTheme="minorHAnsi" w:cstheme="minorHAnsi"/>
                <w:color w:val="000000"/>
              </w:rPr>
            </w:pPr>
          </w:p>
        </w:tc>
      </w:tr>
      <w:tr w:rsidR="00C44012" w:rsidRPr="004E5A5B" w14:paraId="2D48BE9E"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BC3C959" w14:textId="273595E2"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1105F35" w14:textId="44590C31" w:rsidR="00A77B3E" w:rsidRPr="004E5A5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C21421A" w14:textId="515EFE92"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2F1D516" w14:textId="77777777"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288675D" w14:textId="064648AE"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5F2215E" w14:textId="7328FB86" w:rsidR="00A77B3E" w:rsidRPr="004E5A5B" w:rsidRDefault="00A77B3E">
            <w:pPr>
              <w:spacing w:before="100"/>
              <w:rPr>
                <w:rFonts w:asciiTheme="minorHAnsi" w:hAnsiTheme="minorHAnsi" w:cstheme="minorHAnsi"/>
                <w:color w:val="00000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4F6F109" w14:textId="0B08FEF0" w:rsidR="00A77B3E" w:rsidRPr="004E5A5B" w:rsidRDefault="00A77B3E">
            <w:pPr>
              <w:spacing w:before="100"/>
              <w:rPr>
                <w:rFonts w:asciiTheme="minorHAnsi" w:hAnsiTheme="minorHAnsi" w:cstheme="minorHAnsi"/>
                <w:color w:val="00000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089B09A" w14:textId="1E0A4515" w:rsidR="00A77B3E" w:rsidRPr="004E5A5B" w:rsidRDefault="00A77B3E">
            <w:pPr>
              <w:spacing w:before="100"/>
              <w:rPr>
                <w:rFonts w:asciiTheme="minorHAnsi" w:hAnsiTheme="minorHAnsi" w:cstheme="minorHAnsi"/>
                <w:color w:val="000000"/>
              </w:rPr>
            </w:pPr>
          </w:p>
        </w:tc>
      </w:tr>
    </w:tbl>
    <w:p w14:paraId="5AC56F7D" w14:textId="6E5F83A1" w:rsidR="00A77B3E" w:rsidRDefault="00A77B3E">
      <w:pPr>
        <w:spacing w:before="100"/>
        <w:jc w:val="center"/>
        <w:rPr>
          <w:rFonts w:asciiTheme="minorHAnsi" w:hAnsiTheme="minorHAnsi" w:cstheme="minorHAnsi"/>
          <w:color w:val="000000"/>
          <w:sz w:val="22"/>
          <w:szCs w:val="22"/>
        </w:rPr>
      </w:pPr>
    </w:p>
    <w:p w14:paraId="6149A6E8" w14:textId="77777777" w:rsidR="004E5A5B" w:rsidRPr="004E5A5B" w:rsidRDefault="004E5A5B">
      <w:pPr>
        <w:spacing w:before="100"/>
        <w:jc w:val="center"/>
        <w:rPr>
          <w:rFonts w:asciiTheme="minorHAnsi" w:hAnsiTheme="minorHAnsi" w:cstheme="minorHAnsi"/>
          <w:color w:val="000000"/>
          <w:sz w:val="22"/>
          <w:szCs w:val="22"/>
        </w:rPr>
      </w:pPr>
    </w:p>
    <w:sectPr w:rsidR="004E5A5B" w:rsidRPr="004E5A5B">
      <w:headerReference w:type="even" r:id="rId70"/>
      <w:headerReference w:type="default" r:id="rId71"/>
      <w:footerReference w:type="even" r:id="rId72"/>
      <w:footerReference w:type="default" r:id="rId73"/>
      <w:headerReference w:type="first" r:id="rId74"/>
      <w:footerReference w:type="first" r:id="rId75"/>
      <w:pgSz w:w="16838" w:h="11906" w:orient="landscape"/>
      <w:pgMar w:top="720" w:right="720" w:bottom="864" w:left="936" w:header="288"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2CE4" w14:textId="77777777" w:rsidR="00A95543" w:rsidRDefault="00A95543">
      <w:r>
        <w:rPr>
          <w:lang w:val="pl"/>
        </w:rPr>
        <w:separator/>
      </w:r>
    </w:p>
  </w:endnote>
  <w:endnote w:type="continuationSeparator" w:id="0">
    <w:p w14:paraId="475A92E6" w14:textId="77777777" w:rsidR="00A95543" w:rsidRDefault="00A95543">
      <w:r>
        <w:rPr>
          <w:lang w:val="p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EE"/>
    <w:family w:val="swiss"/>
    <w:pitch w:val="variable"/>
    <w:sig w:usb0="E0002EFF" w:usb1="C000785B" w:usb2="00000009" w:usb3="00000000" w:csb0="000001FF" w:csb1="00000000"/>
  </w:font>
  <w:font w:name="EUAlbertina">
    <w:altName w:val="Cambria"/>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875">
    <w:altName w:val="Calibri"/>
    <w:charset w:val="01"/>
    <w:family w:val="auto"/>
    <w:pitch w:val="variable"/>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EE4FB5" w14:paraId="7FD94832" w14:textId="77777777">
      <w:trPr>
        <w:trHeight w:val="240"/>
      </w:trPr>
      <w:tc>
        <w:tcPr>
          <w:tcW w:w="1667" w:type="pct"/>
          <w:tcMar>
            <w:top w:w="0" w:type="dxa"/>
            <w:left w:w="60" w:type="dxa"/>
            <w:bottom w:w="0" w:type="dxa"/>
            <w:right w:w="60" w:type="dxa"/>
          </w:tcMar>
        </w:tcPr>
        <w:p w14:paraId="742554B9" w14:textId="27CC6E72" w:rsidR="00EE4FB5" w:rsidRDefault="003436D7">
          <w:pPr>
            <w:rPr>
              <w:b/>
              <w:color w:val="000000"/>
            </w:rPr>
          </w:pPr>
          <w:r>
            <w:rPr>
              <w:b/>
              <w:color w:val="000000"/>
              <w:sz w:val="32"/>
              <w:lang w:val="pl"/>
            </w:rPr>
            <w:t>PL</w:t>
          </w:r>
        </w:p>
      </w:tc>
      <w:tc>
        <w:tcPr>
          <w:tcW w:w="1667" w:type="pct"/>
          <w:tcMar>
            <w:top w:w="0" w:type="dxa"/>
            <w:left w:w="60" w:type="dxa"/>
            <w:bottom w:w="0" w:type="dxa"/>
            <w:right w:w="60" w:type="dxa"/>
          </w:tcMar>
        </w:tcPr>
        <w:p w14:paraId="57302F19"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14</w:t>
          </w:r>
          <w:r>
            <w:rPr>
              <w:b/>
              <w:color w:val="000000"/>
              <w:lang w:val="pl"/>
            </w:rPr>
            <w:fldChar w:fldCharType="end"/>
          </w:r>
        </w:p>
      </w:tc>
      <w:tc>
        <w:tcPr>
          <w:tcW w:w="1667" w:type="pct"/>
          <w:tcMar>
            <w:top w:w="0" w:type="dxa"/>
            <w:left w:w="60" w:type="dxa"/>
            <w:bottom w:w="0" w:type="dxa"/>
            <w:right w:w="60" w:type="dxa"/>
          </w:tcMar>
        </w:tcPr>
        <w:p w14:paraId="6E8BAF84" w14:textId="1CE14ECA" w:rsidR="00EE4FB5" w:rsidRDefault="008343A5">
          <w:pPr>
            <w:jc w:val="right"/>
            <w:rPr>
              <w:b/>
              <w:color w:val="000000"/>
              <w:sz w:val="32"/>
            </w:rPr>
          </w:pPr>
          <w:r>
            <w:rPr>
              <w:b/>
              <w:color w:val="000000"/>
              <w:sz w:val="32"/>
              <w:lang w:val="pl"/>
            </w:rPr>
            <w:t>PL</w:t>
          </w:r>
        </w:p>
      </w:tc>
    </w:tr>
  </w:tbl>
  <w:p w14:paraId="4DB3A012" w14:textId="77777777" w:rsidR="00EE4FB5" w:rsidRDefault="00EE4FB5">
    <w:pPr>
      <w:rPr>
        <w:b/>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8A3B" w14:textId="77777777" w:rsidR="00EE4FB5" w:rsidRDefault="00EE4FB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3A55" w14:textId="77777777" w:rsidR="00EE4FB5" w:rsidRDefault="00EE4FB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EE4FB5" w14:paraId="1F9A553D" w14:textId="77777777">
      <w:trPr>
        <w:trHeight w:val="160"/>
      </w:trPr>
      <w:tc>
        <w:tcPr>
          <w:tcW w:w="1667" w:type="pct"/>
          <w:tcMar>
            <w:top w:w="0" w:type="dxa"/>
            <w:left w:w="60" w:type="dxa"/>
            <w:bottom w:w="0" w:type="dxa"/>
            <w:right w:w="60" w:type="dxa"/>
          </w:tcMar>
          <w:vAlign w:val="center"/>
        </w:tcPr>
        <w:p w14:paraId="0645C38A" w14:textId="108142F6" w:rsidR="00EE4FB5" w:rsidRDefault="005D26FD">
          <w:pPr>
            <w:rPr>
              <w:b/>
              <w:color w:val="000000"/>
            </w:rPr>
          </w:pPr>
          <w:r>
            <w:rPr>
              <w:b/>
              <w:color w:val="000000"/>
              <w:sz w:val="32"/>
              <w:lang w:val="pl"/>
            </w:rPr>
            <w:t>PL</w:t>
          </w:r>
        </w:p>
      </w:tc>
      <w:tc>
        <w:tcPr>
          <w:tcW w:w="1667" w:type="pct"/>
          <w:tcMar>
            <w:top w:w="0" w:type="dxa"/>
            <w:left w:w="60" w:type="dxa"/>
            <w:bottom w:w="0" w:type="dxa"/>
            <w:right w:w="60" w:type="dxa"/>
          </w:tcMar>
          <w:vAlign w:val="center"/>
        </w:tcPr>
        <w:p w14:paraId="3D6B3CCE"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100</w:t>
          </w:r>
          <w:r>
            <w:rPr>
              <w:b/>
              <w:color w:val="000000"/>
              <w:lang w:val="pl"/>
            </w:rPr>
            <w:fldChar w:fldCharType="end"/>
          </w:r>
        </w:p>
      </w:tc>
      <w:tc>
        <w:tcPr>
          <w:tcW w:w="1667" w:type="pct"/>
          <w:tcMar>
            <w:top w:w="0" w:type="dxa"/>
            <w:left w:w="60" w:type="dxa"/>
            <w:bottom w:w="0" w:type="dxa"/>
            <w:right w:w="60" w:type="dxa"/>
          </w:tcMar>
          <w:vAlign w:val="center"/>
        </w:tcPr>
        <w:p w14:paraId="5608831A" w14:textId="7446017F" w:rsidR="00EE4FB5" w:rsidRDefault="005D26FD">
          <w:pPr>
            <w:jc w:val="right"/>
            <w:rPr>
              <w:b/>
              <w:color w:val="000000"/>
              <w:sz w:val="32"/>
            </w:rPr>
          </w:pPr>
          <w:r>
            <w:rPr>
              <w:b/>
              <w:color w:val="000000"/>
              <w:sz w:val="32"/>
              <w:lang w:val="pl"/>
            </w:rPr>
            <w:t>PL</w:t>
          </w:r>
        </w:p>
      </w:tc>
    </w:tr>
  </w:tbl>
  <w:p w14:paraId="7EC4C200" w14:textId="77777777" w:rsidR="00EE4FB5" w:rsidRDefault="00EE4FB5">
    <w:pPr>
      <w:rPr>
        <w:b/>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33CA" w14:textId="77777777" w:rsidR="00EE4FB5" w:rsidRDefault="00EE4FB5"/>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5D3D" w14:textId="77777777" w:rsidR="00EE4FB5" w:rsidRDefault="00EE4FB5"/>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EE4FB5" w14:paraId="3A37EA96" w14:textId="77777777">
      <w:tc>
        <w:tcPr>
          <w:tcW w:w="1667" w:type="pct"/>
          <w:tcMar>
            <w:top w:w="0" w:type="dxa"/>
            <w:left w:w="60" w:type="dxa"/>
            <w:bottom w:w="0" w:type="dxa"/>
            <w:right w:w="60" w:type="dxa"/>
          </w:tcMar>
        </w:tcPr>
        <w:p w14:paraId="36A3F233" w14:textId="19D8A78D" w:rsidR="00EE4FB5" w:rsidRDefault="00FE1E2A">
          <w:pPr>
            <w:rPr>
              <w:b/>
              <w:color w:val="000000"/>
            </w:rPr>
          </w:pPr>
          <w:r>
            <w:rPr>
              <w:b/>
              <w:color w:val="000000"/>
            </w:rPr>
            <w:t>PL</w:t>
          </w:r>
        </w:p>
      </w:tc>
      <w:tc>
        <w:tcPr>
          <w:tcW w:w="1667" w:type="pct"/>
          <w:tcMar>
            <w:top w:w="0" w:type="dxa"/>
            <w:left w:w="60" w:type="dxa"/>
            <w:bottom w:w="0" w:type="dxa"/>
            <w:right w:w="60" w:type="dxa"/>
          </w:tcMar>
        </w:tcPr>
        <w:p w14:paraId="4A8F4D04"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103</w:t>
          </w:r>
          <w:r>
            <w:rPr>
              <w:b/>
              <w:color w:val="000000"/>
              <w:lang w:val="pl"/>
            </w:rPr>
            <w:fldChar w:fldCharType="end"/>
          </w:r>
        </w:p>
      </w:tc>
      <w:tc>
        <w:tcPr>
          <w:tcW w:w="1667" w:type="pct"/>
          <w:tcMar>
            <w:top w:w="0" w:type="dxa"/>
            <w:left w:w="60" w:type="dxa"/>
            <w:bottom w:w="0" w:type="dxa"/>
            <w:right w:w="60" w:type="dxa"/>
          </w:tcMar>
        </w:tcPr>
        <w:p w14:paraId="768A7F05" w14:textId="1AB63E59" w:rsidR="00EE4FB5" w:rsidRDefault="00FE1E2A">
          <w:pPr>
            <w:jc w:val="right"/>
            <w:rPr>
              <w:b/>
              <w:color w:val="000000"/>
              <w:sz w:val="32"/>
            </w:rPr>
          </w:pPr>
          <w:r>
            <w:rPr>
              <w:b/>
              <w:color w:val="000000"/>
              <w:sz w:val="32"/>
              <w:lang w:val="pl"/>
            </w:rPr>
            <w:t>PL</w:t>
          </w:r>
        </w:p>
      </w:tc>
    </w:tr>
  </w:tbl>
  <w:p w14:paraId="0E2F5B6E" w14:textId="77777777" w:rsidR="00EE4FB5" w:rsidRDefault="00EE4FB5">
    <w:pPr>
      <w:rPr>
        <w:b/>
        <w:color w:val="00000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322E" w14:textId="77777777" w:rsidR="00EE4FB5" w:rsidRDefault="00EE4FB5"/>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B5DC" w14:textId="77777777" w:rsidR="00EE4FB5" w:rsidRDefault="00EE4FB5"/>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40" w:type="dxa"/>
      <w:tblLook w:val="04A0" w:firstRow="1" w:lastRow="0" w:firstColumn="1" w:lastColumn="0" w:noHBand="0" w:noVBand="1"/>
    </w:tblPr>
    <w:tblGrid>
      <w:gridCol w:w="3442"/>
      <w:gridCol w:w="3441"/>
      <w:gridCol w:w="3439"/>
    </w:tblGrid>
    <w:tr w:rsidR="00EE4FB5" w14:paraId="11DBA334" w14:textId="77777777">
      <w:tc>
        <w:tcPr>
          <w:tcW w:w="1667" w:type="pct"/>
          <w:tcMar>
            <w:top w:w="0" w:type="dxa"/>
            <w:left w:w="60" w:type="dxa"/>
            <w:bottom w:w="0" w:type="dxa"/>
            <w:right w:w="60" w:type="dxa"/>
          </w:tcMar>
        </w:tcPr>
        <w:p w14:paraId="663AF75F" w14:textId="0195E85D" w:rsidR="00EE4FB5" w:rsidRDefault="00270E91">
          <w:pPr>
            <w:rPr>
              <w:b/>
              <w:color w:val="000000"/>
            </w:rPr>
          </w:pPr>
          <w:r>
            <w:rPr>
              <w:b/>
              <w:color w:val="000000"/>
              <w:sz w:val="32"/>
              <w:lang w:val="pl"/>
            </w:rPr>
            <w:t>PL</w:t>
          </w:r>
        </w:p>
      </w:tc>
      <w:tc>
        <w:tcPr>
          <w:tcW w:w="1667" w:type="pct"/>
          <w:tcMar>
            <w:top w:w="0" w:type="dxa"/>
            <w:left w:w="60" w:type="dxa"/>
            <w:bottom w:w="0" w:type="dxa"/>
            <w:right w:w="60" w:type="dxa"/>
          </w:tcMar>
        </w:tcPr>
        <w:p w14:paraId="7F30E581"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107</w:t>
          </w:r>
          <w:r>
            <w:rPr>
              <w:b/>
              <w:color w:val="000000"/>
              <w:lang w:val="pl"/>
            </w:rPr>
            <w:fldChar w:fldCharType="end"/>
          </w:r>
        </w:p>
      </w:tc>
      <w:tc>
        <w:tcPr>
          <w:tcW w:w="1667" w:type="pct"/>
          <w:tcMar>
            <w:top w:w="0" w:type="dxa"/>
            <w:left w:w="60" w:type="dxa"/>
            <w:bottom w:w="0" w:type="dxa"/>
            <w:right w:w="60" w:type="dxa"/>
          </w:tcMar>
        </w:tcPr>
        <w:p w14:paraId="11E17895" w14:textId="53A1D062" w:rsidR="00EE4FB5" w:rsidRDefault="00270E91">
          <w:pPr>
            <w:jc w:val="right"/>
            <w:rPr>
              <w:b/>
              <w:color w:val="000000"/>
              <w:sz w:val="32"/>
            </w:rPr>
          </w:pPr>
          <w:r>
            <w:rPr>
              <w:b/>
              <w:color w:val="000000"/>
              <w:sz w:val="32"/>
              <w:lang w:val="pl"/>
            </w:rPr>
            <w:t>PL</w:t>
          </w:r>
        </w:p>
      </w:tc>
    </w:tr>
  </w:tbl>
  <w:p w14:paraId="3210C8C6" w14:textId="77777777" w:rsidR="00EE4FB5" w:rsidRDefault="00EE4FB5">
    <w:pPr>
      <w:rPr>
        <w:b/>
        <w:color w:val="00000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1703" w14:textId="77777777" w:rsidR="00EE4FB5" w:rsidRDefault="00EE4F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8A91" w14:textId="77777777" w:rsidR="00EE4FB5" w:rsidRDefault="00EE4FB5"/>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F4FB" w14:textId="77777777" w:rsidR="00EE4FB5" w:rsidRDefault="00EE4FB5"/>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EE4FB5" w14:paraId="792FDCD3" w14:textId="77777777">
      <w:tc>
        <w:tcPr>
          <w:tcW w:w="1667" w:type="pct"/>
          <w:tcMar>
            <w:top w:w="0" w:type="dxa"/>
            <w:left w:w="60" w:type="dxa"/>
            <w:bottom w:w="0" w:type="dxa"/>
            <w:right w:w="60" w:type="dxa"/>
          </w:tcMar>
          <w:vAlign w:val="center"/>
        </w:tcPr>
        <w:p w14:paraId="02B4EE8B" w14:textId="2E51705A" w:rsidR="00EE4FB5" w:rsidRDefault="003B58C2">
          <w:pPr>
            <w:rPr>
              <w:b/>
              <w:color w:val="000000"/>
            </w:rPr>
          </w:pPr>
          <w:r>
            <w:rPr>
              <w:b/>
              <w:color w:val="000000"/>
              <w:sz w:val="32"/>
              <w:lang w:val="pl"/>
            </w:rPr>
            <w:t>PL</w:t>
          </w:r>
        </w:p>
      </w:tc>
      <w:tc>
        <w:tcPr>
          <w:tcW w:w="1667" w:type="pct"/>
          <w:tcMar>
            <w:top w:w="0" w:type="dxa"/>
            <w:left w:w="60" w:type="dxa"/>
            <w:bottom w:w="0" w:type="dxa"/>
            <w:right w:w="60" w:type="dxa"/>
          </w:tcMar>
          <w:vAlign w:val="center"/>
        </w:tcPr>
        <w:p w14:paraId="722FF62D"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108</w:t>
          </w:r>
          <w:r>
            <w:rPr>
              <w:b/>
              <w:color w:val="000000"/>
              <w:lang w:val="pl"/>
            </w:rPr>
            <w:fldChar w:fldCharType="end"/>
          </w:r>
        </w:p>
      </w:tc>
      <w:tc>
        <w:tcPr>
          <w:tcW w:w="1667" w:type="pct"/>
          <w:tcMar>
            <w:top w:w="0" w:type="dxa"/>
            <w:left w:w="60" w:type="dxa"/>
            <w:bottom w:w="0" w:type="dxa"/>
            <w:right w:w="60" w:type="dxa"/>
          </w:tcMar>
          <w:vAlign w:val="center"/>
        </w:tcPr>
        <w:p w14:paraId="35041895" w14:textId="692FBC3D" w:rsidR="00EE4FB5" w:rsidRDefault="003B58C2">
          <w:pPr>
            <w:jc w:val="right"/>
            <w:rPr>
              <w:b/>
              <w:color w:val="000000"/>
              <w:sz w:val="32"/>
            </w:rPr>
          </w:pPr>
          <w:r>
            <w:rPr>
              <w:b/>
              <w:color w:val="000000"/>
              <w:sz w:val="32"/>
              <w:lang w:val="pl"/>
            </w:rPr>
            <w:t>PL</w:t>
          </w:r>
        </w:p>
      </w:tc>
    </w:tr>
  </w:tbl>
  <w:p w14:paraId="3C377C8B" w14:textId="77777777" w:rsidR="00EE4FB5" w:rsidRDefault="00EE4FB5">
    <w:pPr>
      <w:rPr>
        <w:b/>
        <w:color w:val="00000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1904" w14:textId="77777777" w:rsidR="00EE4FB5" w:rsidRDefault="00EE4FB5"/>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3278" w14:textId="77777777" w:rsidR="00EE4FB5" w:rsidRDefault="00EE4FB5"/>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40" w:type="dxa"/>
      <w:tblLook w:val="04A0" w:firstRow="1" w:lastRow="0" w:firstColumn="1" w:lastColumn="0" w:noHBand="0" w:noVBand="1"/>
    </w:tblPr>
    <w:tblGrid>
      <w:gridCol w:w="3418"/>
      <w:gridCol w:w="3417"/>
      <w:gridCol w:w="3415"/>
    </w:tblGrid>
    <w:tr w:rsidR="00EE4FB5" w14:paraId="4FD95F9C" w14:textId="77777777">
      <w:tc>
        <w:tcPr>
          <w:tcW w:w="1667" w:type="pct"/>
          <w:tcMar>
            <w:top w:w="20" w:type="dxa"/>
            <w:left w:w="120" w:type="dxa"/>
            <w:bottom w:w="120" w:type="dxa"/>
            <w:right w:w="120" w:type="dxa"/>
          </w:tcMar>
          <w:vAlign w:val="bottom"/>
        </w:tcPr>
        <w:p w14:paraId="23038F21" w14:textId="69FCDD36" w:rsidR="00EE4FB5" w:rsidRDefault="009D4F40">
          <w:pPr>
            <w:rPr>
              <w:b/>
              <w:color w:val="000000"/>
            </w:rPr>
          </w:pPr>
          <w:r>
            <w:rPr>
              <w:b/>
              <w:color w:val="000000"/>
              <w:sz w:val="32"/>
              <w:lang w:val="pl"/>
            </w:rPr>
            <w:t>PL</w:t>
          </w:r>
        </w:p>
      </w:tc>
      <w:tc>
        <w:tcPr>
          <w:tcW w:w="1667" w:type="pct"/>
          <w:tcMar>
            <w:top w:w="20" w:type="dxa"/>
            <w:left w:w="120" w:type="dxa"/>
            <w:bottom w:w="120" w:type="dxa"/>
            <w:right w:w="120" w:type="dxa"/>
          </w:tcMar>
          <w:vAlign w:val="bottom"/>
        </w:tcPr>
        <w:p w14:paraId="5A96A07B"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110</w:t>
          </w:r>
          <w:r>
            <w:rPr>
              <w:b/>
              <w:color w:val="000000"/>
              <w:lang w:val="pl"/>
            </w:rPr>
            <w:fldChar w:fldCharType="end"/>
          </w:r>
        </w:p>
      </w:tc>
      <w:tc>
        <w:tcPr>
          <w:tcW w:w="1667" w:type="pct"/>
          <w:tcMar>
            <w:top w:w="20" w:type="dxa"/>
            <w:left w:w="120" w:type="dxa"/>
            <w:bottom w:w="120" w:type="dxa"/>
            <w:right w:w="120" w:type="dxa"/>
          </w:tcMar>
          <w:vAlign w:val="bottom"/>
        </w:tcPr>
        <w:p w14:paraId="5F977110" w14:textId="2000BEAA" w:rsidR="00EE4FB5" w:rsidRDefault="009D4F40">
          <w:pPr>
            <w:jc w:val="right"/>
            <w:rPr>
              <w:b/>
              <w:color w:val="000000"/>
              <w:sz w:val="32"/>
            </w:rPr>
          </w:pPr>
          <w:r>
            <w:rPr>
              <w:b/>
              <w:color w:val="000000"/>
              <w:sz w:val="32"/>
              <w:lang w:val="pl"/>
            </w:rPr>
            <w:t>PL</w:t>
          </w:r>
        </w:p>
      </w:tc>
    </w:tr>
  </w:tbl>
  <w:p w14:paraId="6135B39E" w14:textId="77777777" w:rsidR="00EE4FB5" w:rsidRDefault="00EE4FB5">
    <w:pPr>
      <w:rPr>
        <w:b/>
        <w:color w:val="00000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AEF0" w14:textId="77777777" w:rsidR="00EE4FB5" w:rsidRDefault="00EE4FB5"/>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0871" w14:textId="77777777" w:rsidR="00EE4FB5" w:rsidRDefault="00EE4FB5"/>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EE4FB5" w14:paraId="4E2D0A68" w14:textId="77777777">
      <w:tc>
        <w:tcPr>
          <w:tcW w:w="1667" w:type="pct"/>
          <w:tcMar>
            <w:top w:w="0" w:type="dxa"/>
            <w:left w:w="60" w:type="dxa"/>
            <w:bottom w:w="0" w:type="dxa"/>
            <w:right w:w="60" w:type="dxa"/>
          </w:tcMar>
          <w:vAlign w:val="center"/>
        </w:tcPr>
        <w:p w14:paraId="4CA6E63C" w14:textId="61A94A0C" w:rsidR="00EE4FB5" w:rsidRDefault="00033BBD">
          <w:pPr>
            <w:rPr>
              <w:b/>
              <w:color w:val="000000"/>
            </w:rPr>
          </w:pPr>
          <w:r>
            <w:rPr>
              <w:b/>
              <w:color w:val="000000"/>
              <w:sz w:val="32"/>
              <w:lang w:val="pl"/>
            </w:rPr>
            <w:t>PL</w:t>
          </w:r>
        </w:p>
      </w:tc>
      <w:tc>
        <w:tcPr>
          <w:tcW w:w="1667" w:type="pct"/>
          <w:tcMar>
            <w:top w:w="0" w:type="dxa"/>
            <w:left w:w="60" w:type="dxa"/>
            <w:bottom w:w="0" w:type="dxa"/>
            <w:right w:w="60" w:type="dxa"/>
          </w:tcMar>
          <w:vAlign w:val="center"/>
        </w:tcPr>
        <w:p w14:paraId="39DB73A6"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111</w:t>
          </w:r>
          <w:r>
            <w:rPr>
              <w:b/>
              <w:color w:val="000000"/>
              <w:lang w:val="pl"/>
            </w:rPr>
            <w:fldChar w:fldCharType="end"/>
          </w:r>
        </w:p>
      </w:tc>
      <w:tc>
        <w:tcPr>
          <w:tcW w:w="1667" w:type="pct"/>
          <w:tcMar>
            <w:top w:w="0" w:type="dxa"/>
            <w:left w:w="60" w:type="dxa"/>
            <w:bottom w:w="0" w:type="dxa"/>
            <w:right w:w="60" w:type="dxa"/>
          </w:tcMar>
          <w:vAlign w:val="center"/>
        </w:tcPr>
        <w:p w14:paraId="32F077B4" w14:textId="13EED148" w:rsidR="00EE4FB5" w:rsidRDefault="00033BBD">
          <w:pPr>
            <w:jc w:val="right"/>
            <w:rPr>
              <w:b/>
              <w:color w:val="000000"/>
              <w:sz w:val="32"/>
            </w:rPr>
          </w:pPr>
          <w:r>
            <w:rPr>
              <w:b/>
              <w:color w:val="000000"/>
              <w:sz w:val="32"/>
              <w:lang w:val="pl"/>
            </w:rPr>
            <w:t>PL</w:t>
          </w:r>
        </w:p>
      </w:tc>
    </w:tr>
  </w:tbl>
  <w:p w14:paraId="30F525B4" w14:textId="77777777" w:rsidR="00EE4FB5" w:rsidRDefault="00EE4FB5">
    <w:pPr>
      <w:rPr>
        <w:b/>
        <w:color w:val="00000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2167" w14:textId="77777777" w:rsidR="00EE4FB5" w:rsidRDefault="00EE4FB5"/>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9FB3" w14:textId="77777777" w:rsidR="00EE4FB5" w:rsidRDefault="00EE4F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40" w:type="dxa"/>
      <w:tblLook w:val="04A0" w:firstRow="1" w:lastRow="0" w:firstColumn="1" w:lastColumn="0" w:noHBand="0" w:noVBand="1"/>
    </w:tblPr>
    <w:tblGrid>
      <w:gridCol w:w="3418"/>
      <w:gridCol w:w="3417"/>
      <w:gridCol w:w="3415"/>
    </w:tblGrid>
    <w:tr w:rsidR="00EE4FB5" w14:paraId="2E472375" w14:textId="77777777">
      <w:trPr>
        <w:trHeight w:val="160"/>
      </w:trPr>
      <w:tc>
        <w:tcPr>
          <w:tcW w:w="1667" w:type="pct"/>
          <w:tcMar>
            <w:top w:w="0" w:type="dxa"/>
            <w:left w:w="60" w:type="dxa"/>
            <w:bottom w:w="0" w:type="dxa"/>
            <w:right w:w="60" w:type="dxa"/>
          </w:tcMar>
          <w:vAlign w:val="center"/>
        </w:tcPr>
        <w:p w14:paraId="7E947FA4" w14:textId="12887CA5" w:rsidR="00EE4FB5" w:rsidRDefault="00906982">
          <w:pPr>
            <w:rPr>
              <w:b/>
              <w:color w:val="000000"/>
            </w:rPr>
          </w:pPr>
          <w:r>
            <w:rPr>
              <w:b/>
              <w:color w:val="000000"/>
            </w:rPr>
            <w:t>PL</w:t>
          </w:r>
        </w:p>
      </w:tc>
      <w:tc>
        <w:tcPr>
          <w:tcW w:w="1667" w:type="pct"/>
          <w:tcMar>
            <w:top w:w="0" w:type="dxa"/>
            <w:left w:w="60" w:type="dxa"/>
            <w:bottom w:w="0" w:type="dxa"/>
            <w:right w:w="60" w:type="dxa"/>
          </w:tcMar>
          <w:vAlign w:val="center"/>
        </w:tcPr>
        <w:p w14:paraId="21F1A94C"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19</w:t>
          </w:r>
          <w:r>
            <w:rPr>
              <w:b/>
              <w:color w:val="000000"/>
              <w:lang w:val="pl"/>
            </w:rPr>
            <w:fldChar w:fldCharType="end"/>
          </w:r>
        </w:p>
      </w:tc>
      <w:tc>
        <w:tcPr>
          <w:tcW w:w="1667" w:type="pct"/>
          <w:tcMar>
            <w:top w:w="0" w:type="dxa"/>
            <w:left w:w="60" w:type="dxa"/>
            <w:bottom w:w="0" w:type="dxa"/>
            <w:right w:w="60" w:type="dxa"/>
          </w:tcMar>
          <w:vAlign w:val="center"/>
        </w:tcPr>
        <w:p w14:paraId="4EF87FAE" w14:textId="357387CC" w:rsidR="00EE4FB5" w:rsidRDefault="00906982">
          <w:pPr>
            <w:jc w:val="right"/>
            <w:rPr>
              <w:b/>
              <w:color w:val="000000"/>
              <w:sz w:val="32"/>
            </w:rPr>
          </w:pPr>
          <w:r>
            <w:rPr>
              <w:b/>
              <w:color w:val="000000"/>
              <w:sz w:val="32"/>
            </w:rPr>
            <w:t>PL</w:t>
          </w:r>
        </w:p>
      </w:tc>
    </w:tr>
  </w:tbl>
  <w:p w14:paraId="7A2812E5" w14:textId="77777777" w:rsidR="00EE4FB5" w:rsidRDefault="00EE4FB5">
    <w:pPr>
      <w:rPr>
        <w:b/>
        <w:color w:val="000000"/>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EE4FB5" w14:paraId="46F3570C" w14:textId="77777777">
      <w:tc>
        <w:tcPr>
          <w:tcW w:w="1667" w:type="pct"/>
          <w:tcMar>
            <w:top w:w="0" w:type="dxa"/>
            <w:left w:w="60" w:type="dxa"/>
            <w:bottom w:w="0" w:type="dxa"/>
            <w:right w:w="60" w:type="dxa"/>
          </w:tcMar>
          <w:vAlign w:val="center"/>
        </w:tcPr>
        <w:p w14:paraId="64138044" w14:textId="0DA1C8B1" w:rsidR="00EE4FB5" w:rsidRDefault="00033BBD">
          <w:pPr>
            <w:rPr>
              <w:b/>
              <w:color w:val="000000"/>
            </w:rPr>
          </w:pPr>
          <w:r>
            <w:rPr>
              <w:b/>
              <w:color w:val="000000"/>
              <w:sz w:val="32"/>
              <w:lang w:val="pl"/>
            </w:rPr>
            <w:t>PL</w:t>
          </w:r>
        </w:p>
      </w:tc>
      <w:tc>
        <w:tcPr>
          <w:tcW w:w="1667" w:type="pct"/>
          <w:tcMar>
            <w:top w:w="0" w:type="dxa"/>
            <w:left w:w="60" w:type="dxa"/>
            <w:bottom w:w="0" w:type="dxa"/>
            <w:right w:w="60" w:type="dxa"/>
          </w:tcMar>
          <w:vAlign w:val="center"/>
        </w:tcPr>
        <w:p w14:paraId="5B2C957B"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112</w:t>
          </w:r>
          <w:r>
            <w:rPr>
              <w:b/>
              <w:color w:val="000000"/>
              <w:lang w:val="pl"/>
            </w:rPr>
            <w:fldChar w:fldCharType="end"/>
          </w:r>
        </w:p>
      </w:tc>
      <w:tc>
        <w:tcPr>
          <w:tcW w:w="1667" w:type="pct"/>
          <w:tcMar>
            <w:top w:w="0" w:type="dxa"/>
            <w:left w:w="60" w:type="dxa"/>
            <w:bottom w:w="0" w:type="dxa"/>
            <w:right w:w="60" w:type="dxa"/>
          </w:tcMar>
          <w:vAlign w:val="center"/>
        </w:tcPr>
        <w:p w14:paraId="586F7549" w14:textId="2BFD6F2B" w:rsidR="00EE4FB5" w:rsidRDefault="00033BBD">
          <w:pPr>
            <w:jc w:val="right"/>
            <w:rPr>
              <w:b/>
              <w:color w:val="000000"/>
              <w:sz w:val="32"/>
            </w:rPr>
          </w:pPr>
          <w:r>
            <w:rPr>
              <w:b/>
              <w:color w:val="000000"/>
              <w:sz w:val="32"/>
              <w:lang w:val="pl"/>
            </w:rPr>
            <w:t>PL</w:t>
          </w:r>
        </w:p>
      </w:tc>
    </w:tr>
  </w:tbl>
  <w:p w14:paraId="005F45EC" w14:textId="77777777" w:rsidR="00EE4FB5" w:rsidRDefault="00EE4FB5">
    <w:pPr>
      <w:rPr>
        <w:b/>
        <w:color w:val="000000"/>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F5C0" w14:textId="77777777" w:rsidR="00EE4FB5" w:rsidRDefault="00EE4FB5"/>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31F4" w14:textId="77777777" w:rsidR="00EE4FB5" w:rsidRDefault="00EE4FB5"/>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40" w:type="dxa"/>
      <w:tblLook w:val="04A0" w:firstRow="1" w:lastRow="0" w:firstColumn="1" w:lastColumn="0" w:noHBand="0" w:noVBand="1"/>
    </w:tblPr>
    <w:tblGrid>
      <w:gridCol w:w="3418"/>
      <w:gridCol w:w="3417"/>
      <w:gridCol w:w="3415"/>
    </w:tblGrid>
    <w:tr w:rsidR="00EE4FB5" w14:paraId="25D27A99" w14:textId="77777777">
      <w:trPr>
        <w:trHeight w:val="160"/>
      </w:trPr>
      <w:tc>
        <w:tcPr>
          <w:tcW w:w="1667" w:type="pct"/>
          <w:tcMar>
            <w:top w:w="0" w:type="dxa"/>
            <w:left w:w="60" w:type="dxa"/>
            <w:bottom w:w="0" w:type="dxa"/>
            <w:right w:w="60" w:type="dxa"/>
          </w:tcMar>
          <w:vAlign w:val="center"/>
        </w:tcPr>
        <w:p w14:paraId="0D59C0F0" w14:textId="53E172B2" w:rsidR="00EE4FB5" w:rsidRDefault="00033BBD">
          <w:pPr>
            <w:rPr>
              <w:b/>
              <w:color w:val="000000"/>
            </w:rPr>
          </w:pPr>
          <w:r>
            <w:rPr>
              <w:b/>
              <w:color w:val="000000"/>
              <w:sz w:val="32"/>
              <w:lang w:val="pl"/>
            </w:rPr>
            <w:t>PL</w:t>
          </w:r>
        </w:p>
      </w:tc>
      <w:tc>
        <w:tcPr>
          <w:tcW w:w="1667" w:type="pct"/>
          <w:tcMar>
            <w:top w:w="0" w:type="dxa"/>
            <w:left w:w="60" w:type="dxa"/>
            <w:bottom w:w="0" w:type="dxa"/>
            <w:right w:w="60" w:type="dxa"/>
          </w:tcMar>
          <w:vAlign w:val="center"/>
        </w:tcPr>
        <w:p w14:paraId="474B6245"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113</w:t>
          </w:r>
          <w:r>
            <w:rPr>
              <w:b/>
              <w:color w:val="000000"/>
              <w:lang w:val="pl"/>
            </w:rPr>
            <w:fldChar w:fldCharType="end"/>
          </w:r>
        </w:p>
      </w:tc>
      <w:tc>
        <w:tcPr>
          <w:tcW w:w="1667" w:type="pct"/>
          <w:tcMar>
            <w:top w:w="0" w:type="dxa"/>
            <w:left w:w="60" w:type="dxa"/>
            <w:bottom w:w="0" w:type="dxa"/>
            <w:right w:w="60" w:type="dxa"/>
          </w:tcMar>
          <w:vAlign w:val="center"/>
        </w:tcPr>
        <w:p w14:paraId="3205DBEA" w14:textId="12F6740F" w:rsidR="00EE4FB5" w:rsidRDefault="00033BBD">
          <w:pPr>
            <w:jc w:val="right"/>
            <w:rPr>
              <w:b/>
              <w:color w:val="000000"/>
              <w:sz w:val="32"/>
            </w:rPr>
          </w:pPr>
          <w:r>
            <w:rPr>
              <w:b/>
              <w:color w:val="000000"/>
              <w:sz w:val="32"/>
              <w:lang w:val="pl"/>
            </w:rPr>
            <w:t>PL</w:t>
          </w:r>
        </w:p>
      </w:tc>
    </w:tr>
  </w:tbl>
  <w:p w14:paraId="16B60A37" w14:textId="77777777" w:rsidR="00EE4FB5" w:rsidRDefault="00EE4FB5">
    <w:pPr>
      <w:rPr>
        <w:b/>
        <w:color w:val="000000"/>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BBF7" w14:textId="77777777" w:rsidR="00EE4FB5" w:rsidRDefault="00EE4FB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EDC1" w14:textId="77777777" w:rsidR="00EE4FB5" w:rsidRDefault="00EE4FB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B2E3" w14:textId="77777777" w:rsidR="00EE4FB5" w:rsidRDefault="00EE4FB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40" w:type="dxa"/>
      <w:tblLook w:val="04A0" w:firstRow="1" w:lastRow="0" w:firstColumn="1" w:lastColumn="0" w:noHBand="0" w:noVBand="1"/>
    </w:tblPr>
    <w:tblGrid>
      <w:gridCol w:w="3418"/>
      <w:gridCol w:w="3417"/>
      <w:gridCol w:w="3415"/>
    </w:tblGrid>
    <w:tr w:rsidR="00EE4FB5" w14:paraId="2BE16E18" w14:textId="77777777">
      <w:tc>
        <w:tcPr>
          <w:tcW w:w="1667" w:type="pct"/>
          <w:tcMar>
            <w:top w:w="0" w:type="dxa"/>
            <w:left w:w="60" w:type="dxa"/>
            <w:bottom w:w="0" w:type="dxa"/>
            <w:right w:w="60" w:type="dxa"/>
          </w:tcMar>
        </w:tcPr>
        <w:p w14:paraId="5E664FD5" w14:textId="5DA47AA4" w:rsidR="00EE4FB5" w:rsidRDefault="009D1CB5">
          <w:pPr>
            <w:rPr>
              <w:b/>
              <w:color w:val="000000"/>
            </w:rPr>
          </w:pPr>
          <w:r>
            <w:rPr>
              <w:b/>
              <w:color w:val="000000"/>
              <w:sz w:val="32"/>
              <w:lang w:val="pl"/>
            </w:rPr>
            <w:t>PL</w:t>
          </w:r>
        </w:p>
      </w:tc>
      <w:tc>
        <w:tcPr>
          <w:tcW w:w="1667" w:type="pct"/>
          <w:tcMar>
            <w:top w:w="0" w:type="dxa"/>
            <w:left w:w="60" w:type="dxa"/>
            <w:bottom w:w="0" w:type="dxa"/>
            <w:right w:w="60" w:type="dxa"/>
          </w:tcMar>
        </w:tcPr>
        <w:p w14:paraId="161174A0"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94</w:t>
          </w:r>
          <w:r>
            <w:rPr>
              <w:b/>
              <w:color w:val="000000"/>
              <w:lang w:val="pl"/>
            </w:rPr>
            <w:fldChar w:fldCharType="end"/>
          </w:r>
        </w:p>
      </w:tc>
      <w:tc>
        <w:tcPr>
          <w:tcW w:w="1667" w:type="pct"/>
          <w:tcMar>
            <w:top w:w="0" w:type="dxa"/>
            <w:left w:w="60" w:type="dxa"/>
            <w:bottom w:w="0" w:type="dxa"/>
            <w:right w:w="60" w:type="dxa"/>
          </w:tcMar>
        </w:tcPr>
        <w:p w14:paraId="36B3D439" w14:textId="31604B27" w:rsidR="00EE4FB5" w:rsidRDefault="009D1CB5">
          <w:pPr>
            <w:jc w:val="right"/>
            <w:rPr>
              <w:b/>
              <w:color w:val="000000"/>
              <w:sz w:val="32"/>
            </w:rPr>
          </w:pPr>
          <w:r>
            <w:rPr>
              <w:b/>
              <w:color w:val="000000"/>
              <w:sz w:val="32"/>
              <w:lang w:val="pl"/>
            </w:rPr>
            <w:t>PL</w:t>
          </w:r>
        </w:p>
      </w:tc>
    </w:tr>
  </w:tbl>
  <w:p w14:paraId="02494AF7" w14:textId="77777777" w:rsidR="00EE4FB5" w:rsidRDefault="00EE4FB5">
    <w:pPr>
      <w:rPr>
        <w:b/>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5DFE" w14:textId="77777777" w:rsidR="00EE4FB5" w:rsidRDefault="00EE4FB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FFF5" w14:textId="77777777" w:rsidR="00EE4FB5" w:rsidRDefault="00EE4FB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0" w:type="dxa"/>
      <w:tblLook w:val="04A0" w:firstRow="1" w:lastRow="0" w:firstColumn="1" w:lastColumn="0" w:noHBand="0" w:noVBand="1"/>
    </w:tblPr>
    <w:tblGrid>
      <w:gridCol w:w="3418"/>
      <w:gridCol w:w="3417"/>
      <w:gridCol w:w="3415"/>
    </w:tblGrid>
    <w:tr w:rsidR="00EE4FB5" w14:paraId="0F8579EB" w14:textId="77777777">
      <w:tc>
        <w:tcPr>
          <w:tcW w:w="1667" w:type="pct"/>
          <w:tcMar>
            <w:top w:w="0" w:type="dxa"/>
            <w:left w:w="60" w:type="dxa"/>
            <w:bottom w:w="0" w:type="dxa"/>
            <w:right w:w="60" w:type="dxa"/>
          </w:tcMar>
        </w:tcPr>
        <w:p w14:paraId="1BF71576" w14:textId="229988B1" w:rsidR="00EE4FB5" w:rsidRDefault="001C3900">
          <w:pPr>
            <w:rPr>
              <w:b/>
              <w:color w:val="000000"/>
            </w:rPr>
          </w:pPr>
          <w:r>
            <w:rPr>
              <w:b/>
              <w:color w:val="000000"/>
              <w:sz w:val="32"/>
              <w:lang w:val="pl"/>
            </w:rPr>
            <w:t>PL</w:t>
          </w:r>
        </w:p>
      </w:tc>
      <w:tc>
        <w:tcPr>
          <w:tcW w:w="1667" w:type="pct"/>
          <w:tcMar>
            <w:top w:w="0" w:type="dxa"/>
            <w:left w:w="60" w:type="dxa"/>
            <w:bottom w:w="0" w:type="dxa"/>
            <w:right w:w="60" w:type="dxa"/>
          </w:tcMar>
        </w:tcPr>
        <w:p w14:paraId="70FF1A0B" w14:textId="77777777" w:rsidR="00EE4FB5" w:rsidRDefault="00EE4FB5">
          <w:pPr>
            <w:jc w:val="center"/>
            <w:rPr>
              <w:b/>
              <w:color w:val="000000"/>
              <w:sz w:val="32"/>
            </w:rPr>
          </w:pPr>
          <w:r>
            <w:rPr>
              <w:b/>
              <w:color w:val="000000"/>
              <w:lang w:val="pl"/>
            </w:rPr>
            <w:fldChar w:fldCharType="begin"/>
          </w:r>
          <w:r>
            <w:rPr>
              <w:b/>
              <w:color w:val="000000"/>
              <w:lang w:val="pl"/>
            </w:rPr>
            <w:instrText>PAGE</w:instrText>
          </w:r>
          <w:r>
            <w:rPr>
              <w:b/>
              <w:color w:val="000000"/>
              <w:lang w:val="pl"/>
            </w:rPr>
            <w:fldChar w:fldCharType="separate"/>
          </w:r>
          <w:r w:rsidR="00E471BB">
            <w:rPr>
              <w:b/>
              <w:noProof/>
              <w:color w:val="000000"/>
              <w:lang w:val="pl"/>
            </w:rPr>
            <w:t>96</w:t>
          </w:r>
          <w:r>
            <w:rPr>
              <w:b/>
              <w:color w:val="000000"/>
              <w:lang w:val="pl"/>
            </w:rPr>
            <w:fldChar w:fldCharType="end"/>
          </w:r>
        </w:p>
      </w:tc>
      <w:tc>
        <w:tcPr>
          <w:tcW w:w="1667" w:type="pct"/>
          <w:tcMar>
            <w:top w:w="0" w:type="dxa"/>
            <w:left w:w="60" w:type="dxa"/>
            <w:bottom w:w="0" w:type="dxa"/>
            <w:right w:w="60" w:type="dxa"/>
          </w:tcMar>
        </w:tcPr>
        <w:p w14:paraId="05971175" w14:textId="03C4E5CA" w:rsidR="00EE4FB5" w:rsidRDefault="001C3900">
          <w:pPr>
            <w:jc w:val="right"/>
            <w:rPr>
              <w:b/>
              <w:color w:val="000000"/>
              <w:sz w:val="32"/>
            </w:rPr>
          </w:pPr>
          <w:r>
            <w:rPr>
              <w:b/>
              <w:color w:val="000000"/>
              <w:sz w:val="32"/>
              <w:lang w:val="pl"/>
            </w:rPr>
            <w:t>PL</w:t>
          </w:r>
        </w:p>
      </w:tc>
    </w:tr>
  </w:tbl>
  <w:p w14:paraId="0EA2D9A2" w14:textId="77777777" w:rsidR="00EE4FB5" w:rsidRDefault="00EE4FB5">
    <w:pPr>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3129F" w14:textId="77777777" w:rsidR="00A95543" w:rsidRDefault="00A95543">
      <w:r>
        <w:rPr>
          <w:lang w:val="pl"/>
        </w:rPr>
        <w:separator/>
      </w:r>
    </w:p>
  </w:footnote>
  <w:footnote w:type="continuationSeparator" w:id="0">
    <w:p w14:paraId="51BC823E" w14:textId="77777777" w:rsidR="00A95543" w:rsidRDefault="00A95543">
      <w:r>
        <w:rPr>
          <w:lang w:val="pl"/>
        </w:rPr>
        <w:continuationSeparator/>
      </w:r>
    </w:p>
  </w:footnote>
  <w:footnote w:id="1">
    <w:p w14:paraId="13A5E67E" w14:textId="77777777" w:rsidR="00C46FD9" w:rsidRPr="00C46FD9" w:rsidRDefault="00C46FD9" w:rsidP="00C46FD9">
      <w:pPr>
        <w:pStyle w:val="Tekstprzypisudolnego"/>
        <w:rPr>
          <w:rFonts w:asciiTheme="minorHAnsi" w:hAnsiTheme="minorHAnsi" w:cstheme="minorHAnsi"/>
          <w:sz w:val="20"/>
          <w:lang w:val="pl-PL"/>
        </w:rPr>
      </w:pPr>
      <w:r w:rsidRPr="00C46FD9">
        <w:rPr>
          <w:rStyle w:val="Odwoanieprzypisudolnego"/>
          <w:rFonts w:asciiTheme="minorHAnsi" w:hAnsiTheme="minorHAnsi" w:cstheme="minorHAnsi"/>
          <w:sz w:val="20"/>
          <w:lang w:val="pl"/>
        </w:rPr>
        <w:footnoteRef/>
      </w:r>
      <w:r w:rsidRPr="00C46FD9">
        <w:rPr>
          <w:rFonts w:asciiTheme="minorHAnsi" w:hAnsiTheme="minorHAnsi" w:cstheme="minorHAnsi"/>
          <w:sz w:val="20"/>
          <w:lang w:val="pl"/>
        </w:rPr>
        <w:t xml:space="preserve"> Zgodnie z rozporządzeniem Komisji (UE) 2016/2066 z dnia 21 listopada 2016 r. zmieniającym załączniki do rozporządzenia (WE) nr 1059/2003 Parlamentu Europejskiego i Rady w sprawie ustanowienia wspólnej klasyfikacji Jednostek Terytorialnych do Celów Statystycznych (NUTS) C/2016/7380.</w:t>
      </w:r>
    </w:p>
  </w:footnote>
  <w:footnote w:id="2">
    <w:p w14:paraId="51611C89" w14:textId="77777777" w:rsidR="00FF0174" w:rsidRPr="00FF0174" w:rsidRDefault="00FF0174" w:rsidP="00FF0174">
      <w:pPr>
        <w:pStyle w:val="PrzypisdolnyA"/>
        <w:jc w:val="both"/>
        <w:rPr>
          <w:rFonts w:asciiTheme="minorHAnsi" w:hAnsiTheme="minorHAnsi" w:cstheme="minorHAnsi"/>
          <w:sz w:val="20"/>
          <w:szCs w:val="20"/>
          <w:lang w:val="pl-PL"/>
        </w:rPr>
      </w:pPr>
      <w:r w:rsidRPr="00FF0174">
        <w:rPr>
          <w:rFonts w:asciiTheme="minorHAnsi" w:hAnsiTheme="minorHAnsi" w:cstheme="minorHAnsi"/>
          <w:sz w:val="20"/>
          <w:szCs w:val="20"/>
          <w:vertAlign w:val="superscript"/>
          <w:lang w:val="pl"/>
        </w:rPr>
        <w:footnoteRef/>
      </w:r>
      <w:r w:rsidRPr="00FF0174">
        <w:rPr>
          <w:rFonts w:asciiTheme="minorHAnsi" w:hAnsiTheme="minorHAnsi" w:cstheme="minorHAnsi"/>
          <w:sz w:val="20"/>
          <w:szCs w:val="20"/>
          <w:lang w:val="pl"/>
        </w:rPr>
        <w:t xml:space="preserve"> "Dobra jakość życia z uwzględnieniem ograniczeń naszej planety" (</w:t>
      </w:r>
      <w:proofErr w:type="spellStart"/>
      <w:r w:rsidRPr="00FF0174">
        <w:rPr>
          <w:rFonts w:asciiTheme="minorHAnsi" w:hAnsiTheme="minorHAnsi" w:cstheme="minorHAnsi"/>
          <w:sz w:val="20"/>
          <w:szCs w:val="20"/>
          <w:lang w:val="pl"/>
        </w:rPr>
        <w:t>Dz.Urz</w:t>
      </w:r>
      <w:proofErr w:type="spellEnd"/>
      <w:r w:rsidRPr="00FF0174">
        <w:rPr>
          <w:rFonts w:asciiTheme="minorHAnsi" w:hAnsiTheme="minorHAnsi" w:cstheme="minorHAnsi"/>
          <w:sz w:val="20"/>
          <w:szCs w:val="20"/>
          <w:lang w:val="pl"/>
        </w:rPr>
        <w:t xml:space="preserve">. L347 z 28.12.2013, s. 171) oraz H. </w:t>
      </w:r>
      <w:proofErr w:type="spellStart"/>
      <w:r w:rsidRPr="00FF0174">
        <w:rPr>
          <w:rFonts w:asciiTheme="minorHAnsi" w:hAnsiTheme="minorHAnsi" w:cstheme="minorHAnsi"/>
          <w:sz w:val="20"/>
          <w:szCs w:val="20"/>
          <w:lang w:val="pl"/>
        </w:rPr>
        <w:t>Komiyama</w:t>
      </w:r>
      <w:proofErr w:type="spellEnd"/>
      <w:r w:rsidRPr="00FF0174">
        <w:rPr>
          <w:rFonts w:asciiTheme="minorHAnsi" w:hAnsiTheme="minorHAnsi" w:cstheme="minorHAnsi"/>
          <w:sz w:val="20"/>
          <w:szCs w:val="20"/>
          <w:lang w:val="pl"/>
        </w:rPr>
        <w:t xml:space="preserve">, K. </w:t>
      </w:r>
      <w:proofErr w:type="spellStart"/>
      <w:r w:rsidRPr="00FF0174">
        <w:rPr>
          <w:rFonts w:asciiTheme="minorHAnsi" w:hAnsiTheme="minorHAnsi" w:cstheme="minorHAnsi"/>
          <w:sz w:val="20"/>
          <w:szCs w:val="20"/>
          <w:lang w:val="pl"/>
        </w:rPr>
        <w:t>Takeuchi</w:t>
      </w:r>
      <w:proofErr w:type="spellEnd"/>
      <w:r w:rsidRPr="00FF0174">
        <w:rPr>
          <w:rFonts w:asciiTheme="minorHAnsi" w:hAnsiTheme="minorHAnsi" w:cstheme="minorHAnsi"/>
          <w:sz w:val="20"/>
          <w:szCs w:val="20"/>
          <w:lang w:val="pl"/>
        </w:rPr>
        <w:t xml:space="preserve">, </w:t>
      </w:r>
      <w:proofErr w:type="spellStart"/>
      <w:r w:rsidRPr="00FF0174">
        <w:rPr>
          <w:rFonts w:asciiTheme="minorHAnsi" w:hAnsiTheme="minorHAnsi" w:cstheme="minorHAnsi"/>
          <w:sz w:val="20"/>
          <w:szCs w:val="20"/>
          <w:lang w:val="pl"/>
        </w:rPr>
        <w:t>Sustainability</w:t>
      </w:r>
      <w:proofErr w:type="spellEnd"/>
      <w:r w:rsidRPr="00FF0174">
        <w:rPr>
          <w:rFonts w:asciiTheme="minorHAnsi" w:hAnsiTheme="minorHAnsi" w:cstheme="minorHAnsi"/>
          <w:sz w:val="20"/>
          <w:szCs w:val="20"/>
          <w:lang w:val="pl"/>
        </w:rPr>
        <w:t xml:space="preserve"> Science: </w:t>
      </w:r>
      <w:proofErr w:type="spellStart"/>
      <w:r w:rsidRPr="00FF0174">
        <w:rPr>
          <w:rFonts w:asciiTheme="minorHAnsi" w:hAnsiTheme="minorHAnsi" w:cstheme="minorHAnsi"/>
          <w:sz w:val="20"/>
          <w:szCs w:val="20"/>
          <w:lang w:val="pl"/>
        </w:rPr>
        <w:t>building</w:t>
      </w:r>
      <w:proofErr w:type="spellEnd"/>
      <w:r w:rsidRPr="00FF0174">
        <w:rPr>
          <w:rFonts w:asciiTheme="minorHAnsi" w:hAnsiTheme="minorHAnsi" w:cstheme="minorHAnsi"/>
          <w:sz w:val="20"/>
          <w:szCs w:val="20"/>
          <w:lang w:val="pl"/>
        </w:rPr>
        <w:t xml:space="preserve"> a </w:t>
      </w:r>
      <w:proofErr w:type="spellStart"/>
      <w:r w:rsidRPr="00FF0174">
        <w:rPr>
          <w:rFonts w:asciiTheme="minorHAnsi" w:hAnsiTheme="minorHAnsi" w:cstheme="minorHAnsi"/>
          <w:sz w:val="20"/>
          <w:szCs w:val="20"/>
          <w:lang w:val="pl"/>
        </w:rPr>
        <w:t>new</w:t>
      </w:r>
      <w:proofErr w:type="spellEnd"/>
      <w:r w:rsidRPr="00FF0174">
        <w:rPr>
          <w:rFonts w:asciiTheme="minorHAnsi" w:hAnsiTheme="minorHAnsi" w:cstheme="minorHAnsi"/>
          <w:sz w:val="20"/>
          <w:szCs w:val="20"/>
          <w:lang w:val="pl"/>
        </w:rPr>
        <w:t xml:space="preserve"> </w:t>
      </w:r>
      <w:proofErr w:type="spellStart"/>
      <w:r w:rsidRPr="00FF0174">
        <w:rPr>
          <w:rFonts w:asciiTheme="minorHAnsi" w:hAnsiTheme="minorHAnsi" w:cstheme="minorHAnsi"/>
          <w:sz w:val="20"/>
          <w:szCs w:val="20"/>
          <w:lang w:val="pl"/>
        </w:rPr>
        <w:t>discipline</w:t>
      </w:r>
      <w:proofErr w:type="spellEnd"/>
      <w:r w:rsidRPr="00FF0174">
        <w:rPr>
          <w:rFonts w:asciiTheme="minorHAnsi" w:hAnsiTheme="minorHAnsi" w:cstheme="minorHAnsi"/>
          <w:sz w:val="20"/>
          <w:szCs w:val="20"/>
          <w:lang w:val="pl"/>
        </w:rPr>
        <w:t xml:space="preserve"> “</w:t>
      </w:r>
      <w:proofErr w:type="spellStart"/>
      <w:r w:rsidRPr="00FF0174">
        <w:rPr>
          <w:rFonts w:asciiTheme="minorHAnsi" w:hAnsiTheme="minorHAnsi" w:cstheme="minorHAnsi"/>
          <w:sz w:val="20"/>
          <w:szCs w:val="20"/>
          <w:lang w:val="pl"/>
        </w:rPr>
        <w:t>Sustainability</w:t>
      </w:r>
      <w:proofErr w:type="spellEnd"/>
      <w:r w:rsidRPr="00FF0174">
        <w:rPr>
          <w:rFonts w:asciiTheme="minorHAnsi" w:hAnsiTheme="minorHAnsi" w:cstheme="minorHAnsi"/>
          <w:sz w:val="20"/>
          <w:szCs w:val="20"/>
          <w:lang w:val="pl"/>
        </w:rPr>
        <w:t xml:space="preserve"> Science", nr 1/2006.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7DD6" w14:textId="77777777" w:rsidR="00EE4FB5" w:rsidRDefault="00EE4FB5"/>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E79E" w14:textId="77777777" w:rsidR="00EE4FB5" w:rsidRDefault="00EE4FB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22AD" w14:textId="77777777" w:rsidR="00EE4FB5" w:rsidRDefault="00EE4FB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9043" w14:textId="77777777" w:rsidR="00EE4FB5" w:rsidRDefault="00EE4FB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0AB6" w14:textId="77777777" w:rsidR="00EE4FB5" w:rsidRDefault="00EE4FB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B005" w14:textId="77777777" w:rsidR="00EE4FB5" w:rsidRDefault="00EE4FB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372D" w14:textId="77777777" w:rsidR="00EE4FB5" w:rsidRDefault="00EE4FB5"/>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9133" w14:textId="77777777" w:rsidR="00EE4FB5" w:rsidRDefault="00EE4FB5"/>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A5EA" w14:textId="77777777" w:rsidR="00EE4FB5" w:rsidRDefault="00EE4FB5"/>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7B5D" w14:textId="77777777" w:rsidR="00EE4FB5" w:rsidRDefault="00EE4FB5"/>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866E" w14:textId="77777777" w:rsidR="00EE4FB5" w:rsidRDefault="00EE4F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EB26" w14:textId="77777777" w:rsidR="00EE4FB5" w:rsidRDefault="00EE4FB5"/>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A22F" w14:textId="77777777" w:rsidR="00EE4FB5" w:rsidRDefault="00EE4FB5"/>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40B5" w14:textId="77777777" w:rsidR="00EE4FB5" w:rsidRDefault="00EE4FB5"/>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2A23" w14:textId="77777777" w:rsidR="00EE4FB5" w:rsidRDefault="00EE4FB5"/>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38FC" w14:textId="77777777" w:rsidR="00EE4FB5" w:rsidRDefault="00EE4FB5"/>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7629" w14:textId="77777777" w:rsidR="00EE4FB5" w:rsidRDefault="00EE4FB5"/>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E5CD" w14:textId="77777777" w:rsidR="00EE4FB5" w:rsidRDefault="00EE4FB5"/>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D247" w14:textId="77777777" w:rsidR="00EE4FB5" w:rsidRDefault="00EE4FB5"/>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A069" w14:textId="77777777" w:rsidR="00EE4FB5" w:rsidRDefault="00EE4FB5"/>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1A2B" w14:textId="77777777" w:rsidR="00EE4FB5" w:rsidRDefault="00EE4FB5"/>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933D" w14:textId="77777777" w:rsidR="00EE4FB5" w:rsidRDefault="00EE4F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D85E" w14:textId="77777777" w:rsidR="00EE4FB5" w:rsidRDefault="00EE4FB5"/>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7408" w14:textId="77777777" w:rsidR="00EE4FB5" w:rsidRDefault="00EE4FB5"/>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46F6" w14:textId="77777777" w:rsidR="00EE4FB5" w:rsidRDefault="00EE4FB5"/>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D290" w14:textId="77777777" w:rsidR="00EE4FB5" w:rsidRDefault="00EE4FB5"/>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46DE" w14:textId="77777777" w:rsidR="00EE4FB5" w:rsidRDefault="00EE4FB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8B1B" w14:textId="77777777" w:rsidR="00EE4FB5" w:rsidRDefault="00EE4FB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994E" w14:textId="77777777" w:rsidR="00EE4FB5" w:rsidRDefault="00EE4FB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D557" w14:textId="77777777" w:rsidR="00EE4FB5" w:rsidRDefault="00EE4FB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1F73" w14:textId="77777777" w:rsidR="00EE4FB5" w:rsidRDefault="00EE4FB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D87E" w14:textId="77777777" w:rsidR="00EE4FB5" w:rsidRDefault="00EE4FB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2E55" w14:textId="77777777" w:rsidR="00EE4FB5" w:rsidRDefault="00EE4F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CE8F31"/>
    <w:multiLevelType w:val="hybridMultilevel"/>
    <w:tmpl w:val="61A1BC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E06D54"/>
    <w:multiLevelType w:val="hybridMultilevel"/>
    <w:tmpl w:val="684099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b/>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sz w:val="20"/>
        <w:szCs w:val="2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8"/>
    <w:multiLevelType w:val="multilevel"/>
    <w:tmpl w:val="00000008"/>
    <w:name w:val="WW8Num8"/>
    <w:lvl w:ilvl="0">
      <w:start w:val="1"/>
      <w:numFmt w:val="bullet"/>
      <w:lvlText w:val="•"/>
      <w:lvlJc w:val="left"/>
      <w:pPr>
        <w:tabs>
          <w:tab w:val="num" w:pos="0"/>
        </w:tabs>
        <w:ind w:left="720" w:hanging="360"/>
      </w:pPr>
      <w:rPr>
        <w:rFonts w:ascii="Calibri" w:hAnsi="Calibri" w:cs="Calibri"/>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38C3560"/>
    <w:multiLevelType w:val="hybridMultilevel"/>
    <w:tmpl w:val="B656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6E799E"/>
    <w:multiLevelType w:val="hybridMultilevel"/>
    <w:tmpl w:val="7CC65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AF2A79"/>
    <w:multiLevelType w:val="hybridMultilevel"/>
    <w:tmpl w:val="56428B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B84779E"/>
    <w:multiLevelType w:val="hybridMultilevel"/>
    <w:tmpl w:val="92520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07347F"/>
    <w:multiLevelType w:val="hybridMultilevel"/>
    <w:tmpl w:val="0FC41FA0"/>
    <w:lvl w:ilvl="0" w:tplc="C030A6EC">
      <w:start w:val="1"/>
      <w:numFmt w:val="decimal"/>
      <w:lvlText w:val="%1."/>
      <w:lvlJc w:val="left"/>
      <w:pPr>
        <w:ind w:left="23" w:hanging="360"/>
      </w:pPr>
      <w:rPr>
        <w:rFonts w:hint="default"/>
        <w:b/>
        <w:bCs/>
        <w:i w:val="0"/>
        <w:iCs w:val="0"/>
      </w:rPr>
    </w:lvl>
    <w:lvl w:ilvl="1" w:tplc="04150019" w:tentative="1">
      <w:start w:val="1"/>
      <w:numFmt w:val="lowerLetter"/>
      <w:lvlText w:val="%2."/>
      <w:lvlJc w:val="left"/>
      <w:pPr>
        <w:ind w:left="753" w:hanging="360"/>
      </w:pPr>
    </w:lvl>
    <w:lvl w:ilvl="2" w:tplc="0415001B" w:tentative="1">
      <w:start w:val="1"/>
      <w:numFmt w:val="lowerRoman"/>
      <w:lvlText w:val="%3."/>
      <w:lvlJc w:val="right"/>
      <w:pPr>
        <w:ind w:left="1473" w:hanging="180"/>
      </w:pPr>
    </w:lvl>
    <w:lvl w:ilvl="3" w:tplc="0415000F" w:tentative="1">
      <w:start w:val="1"/>
      <w:numFmt w:val="decimal"/>
      <w:lvlText w:val="%4."/>
      <w:lvlJc w:val="left"/>
      <w:pPr>
        <w:ind w:left="2193" w:hanging="360"/>
      </w:pPr>
    </w:lvl>
    <w:lvl w:ilvl="4" w:tplc="04150019" w:tentative="1">
      <w:start w:val="1"/>
      <w:numFmt w:val="lowerLetter"/>
      <w:lvlText w:val="%5."/>
      <w:lvlJc w:val="left"/>
      <w:pPr>
        <w:ind w:left="2913" w:hanging="360"/>
      </w:pPr>
    </w:lvl>
    <w:lvl w:ilvl="5" w:tplc="0415001B" w:tentative="1">
      <w:start w:val="1"/>
      <w:numFmt w:val="lowerRoman"/>
      <w:lvlText w:val="%6."/>
      <w:lvlJc w:val="right"/>
      <w:pPr>
        <w:ind w:left="3633" w:hanging="180"/>
      </w:pPr>
    </w:lvl>
    <w:lvl w:ilvl="6" w:tplc="0415000F" w:tentative="1">
      <w:start w:val="1"/>
      <w:numFmt w:val="decimal"/>
      <w:lvlText w:val="%7."/>
      <w:lvlJc w:val="left"/>
      <w:pPr>
        <w:ind w:left="4353" w:hanging="360"/>
      </w:pPr>
    </w:lvl>
    <w:lvl w:ilvl="7" w:tplc="04150019" w:tentative="1">
      <w:start w:val="1"/>
      <w:numFmt w:val="lowerLetter"/>
      <w:lvlText w:val="%8."/>
      <w:lvlJc w:val="left"/>
      <w:pPr>
        <w:ind w:left="5073" w:hanging="360"/>
      </w:pPr>
    </w:lvl>
    <w:lvl w:ilvl="8" w:tplc="0415001B" w:tentative="1">
      <w:start w:val="1"/>
      <w:numFmt w:val="lowerRoman"/>
      <w:lvlText w:val="%9."/>
      <w:lvlJc w:val="right"/>
      <w:pPr>
        <w:ind w:left="5793" w:hanging="180"/>
      </w:pPr>
    </w:lvl>
  </w:abstractNum>
  <w:abstractNum w:abstractNumId="14" w15:restartNumberingAfterBreak="0">
    <w:nsid w:val="1E96272E"/>
    <w:multiLevelType w:val="hybridMultilevel"/>
    <w:tmpl w:val="D0A4C526"/>
    <w:lvl w:ilvl="0" w:tplc="EFC4C1EA">
      <w:start w:val="2"/>
      <w:numFmt w:val="bullet"/>
      <w:lvlText w:val="-"/>
      <w:lvlJc w:val="left"/>
      <w:pPr>
        <w:ind w:left="720" w:hanging="360"/>
      </w:pPr>
      <w:rPr>
        <w:rFonts w:ascii="Lato" w:eastAsia="Meiryo" w:hAnsi="Lato" w:cs="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1D2589"/>
    <w:multiLevelType w:val="hybridMultilevel"/>
    <w:tmpl w:val="53F2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97812"/>
    <w:multiLevelType w:val="hybridMultilevel"/>
    <w:tmpl w:val="2AC2E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67AD5A"/>
    <w:multiLevelType w:val="hybridMultilevel"/>
    <w:tmpl w:val="2316F3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A264018"/>
    <w:multiLevelType w:val="hybridMultilevel"/>
    <w:tmpl w:val="8D14D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F612E1"/>
    <w:multiLevelType w:val="multilevel"/>
    <w:tmpl w:val="F09C17C4"/>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1DA2798"/>
    <w:multiLevelType w:val="hybridMultilevel"/>
    <w:tmpl w:val="E326C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3A135B"/>
    <w:multiLevelType w:val="hybridMultilevel"/>
    <w:tmpl w:val="57FA7D0E"/>
    <w:lvl w:ilvl="0" w:tplc="1D98A03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E941E2"/>
    <w:multiLevelType w:val="hybridMultilevel"/>
    <w:tmpl w:val="778A46F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341A00B9"/>
    <w:multiLevelType w:val="multilevel"/>
    <w:tmpl w:val="E50A4D14"/>
    <w:lvl w:ilvl="0">
      <w:start w:val="5"/>
      <w:numFmt w:val="bullet"/>
      <w:lvlText w:val="-"/>
      <w:lvlJc w:val="left"/>
      <w:pPr>
        <w:ind w:left="720" w:hanging="360"/>
      </w:pPr>
      <w:rPr>
        <w:rFonts w:ascii="Calibri" w:hAnsi="Calibri"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7D77DB4"/>
    <w:multiLevelType w:val="hybridMultilevel"/>
    <w:tmpl w:val="11345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33065D"/>
    <w:multiLevelType w:val="hybridMultilevel"/>
    <w:tmpl w:val="8B56C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EE5841"/>
    <w:multiLevelType w:val="hybridMultilevel"/>
    <w:tmpl w:val="EEB64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8A0880"/>
    <w:multiLevelType w:val="hybridMultilevel"/>
    <w:tmpl w:val="700CD530"/>
    <w:lvl w:ilvl="0" w:tplc="62FA8B4E">
      <w:start w:val="2"/>
      <w:numFmt w:val="bullet"/>
      <w:lvlText w:val="-"/>
      <w:lvlJc w:val="left"/>
      <w:pPr>
        <w:ind w:left="720" w:hanging="360"/>
      </w:pPr>
      <w:rPr>
        <w:rFonts w:ascii="Lato" w:eastAsia="Meiryo" w:hAnsi="Lato" w:cs="Lato"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1D9554B"/>
    <w:multiLevelType w:val="hybridMultilevel"/>
    <w:tmpl w:val="EE7A80E8"/>
    <w:lvl w:ilvl="0" w:tplc="62FA8B4E">
      <w:start w:val="2"/>
      <w:numFmt w:val="bullet"/>
      <w:lvlText w:val="-"/>
      <w:lvlJc w:val="left"/>
      <w:pPr>
        <w:ind w:left="720" w:hanging="360"/>
      </w:pPr>
      <w:rPr>
        <w:rFonts w:ascii="Lato" w:eastAsia="Meiryo" w:hAnsi="Lato" w:cs="Lato"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214310A"/>
    <w:multiLevelType w:val="hybridMultilevel"/>
    <w:tmpl w:val="081ED4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313EB9"/>
    <w:multiLevelType w:val="hybridMultilevel"/>
    <w:tmpl w:val="B418729A"/>
    <w:lvl w:ilvl="0" w:tplc="62FA8B4E">
      <w:start w:val="2"/>
      <w:numFmt w:val="bullet"/>
      <w:lvlText w:val="-"/>
      <w:lvlJc w:val="left"/>
      <w:pPr>
        <w:ind w:left="720" w:hanging="360"/>
      </w:pPr>
      <w:rPr>
        <w:rFonts w:ascii="Lato" w:eastAsia="Meiryo" w:hAnsi="Lato" w:cs="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4677768"/>
    <w:multiLevelType w:val="multilevel"/>
    <w:tmpl w:val="2B944F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4B631D3"/>
    <w:multiLevelType w:val="hybridMultilevel"/>
    <w:tmpl w:val="2FB480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50A4A3C"/>
    <w:multiLevelType w:val="hybridMultilevel"/>
    <w:tmpl w:val="3D3EF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66609D9"/>
    <w:multiLevelType w:val="hybridMultilevel"/>
    <w:tmpl w:val="13C01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150725"/>
    <w:multiLevelType w:val="multilevel"/>
    <w:tmpl w:val="AE602F34"/>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493A775A"/>
    <w:multiLevelType w:val="hybridMultilevel"/>
    <w:tmpl w:val="92569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154D43"/>
    <w:multiLevelType w:val="hybridMultilevel"/>
    <w:tmpl w:val="9DD47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E9327D9"/>
    <w:multiLevelType w:val="hybridMultilevel"/>
    <w:tmpl w:val="A60E0E9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8F7DFF"/>
    <w:multiLevelType w:val="hybridMultilevel"/>
    <w:tmpl w:val="072E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4A2EB1"/>
    <w:multiLevelType w:val="hybridMultilevel"/>
    <w:tmpl w:val="94565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952485"/>
    <w:multiLevelType w:val="hybridMultilevel"/>
    <w:tmpl w:val="8FF6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D874EE"/>
    <w:multiLevelType w:val="multilevel"/>
    <w:tmpl w:val="325673C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5E5358D6"/>
    <w:multiLevelType w:val="hybridMultilevel"/>
    <w:tmpl w:val="E2BA8DC8"/>
    <w:lvl w:ilvl="0" w:tplc="D2DE10A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266903"/>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0E864B1"/>
    <w:multiLevelType w:val="multilevel"/>
    <w:tmpl w:val="E6D4141A"/>
    <w:lvl w:ilvl="0">
      <w:start w:val="1"/>
      <w:numFmt w:val="decimal"/>
      <w:lvlText w:val="%1."/>
      <w:lvlJc w:val="left"/>
      <w:pPr>
        <w:ind w:left="720" w:hanging="360"/>
      </w:pPr>
      <w:rPr>
        <w:b/>
        <w:bCs/>
      </w:rPr>
    </w:lvl>
    <w:lvl w:ilvl="1">
      <w:start w:val="2"/>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46" w15:restartNumberingAfterBreak="0">
    <w:nsid w:val="61A95B0D"/>
    <w:multiLevelType w:val="hybridMultilevel"/>
    <w:tmpl w:val="C504CB5A"/>
    <w:lvl w:ilvl="0" w:tplc="EFC4C1EA">
      <w:start w:val="2"/>
      <w:numFmt w:val="bullet"/>
      <w:lvlText w:val="-"/>
      <w:lvlJc w:val="left"/>
      <w:pPr>
        <w:ind w:left="720" w:hanging="360"/>
      </w:pPr>
      <w:rPr>
        <w:rFonts w:ascii="Lato" w:eastAsia="Meiryo" w:hAnsi="Lato" w:cs="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1F6718A"/>
    <w:multiLevelType w:val="multilevel"/>
    <w:tmpl w:val="1C9C0E3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2E417AF"/>
    <w:multiLevelType w:val="hybridMultilevel"/>
    <w:tmpl w:val="83861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736498"/>
    <w:multiLevelType w:val="hybridMultilevel"/>
    <w:tmpl w:val="B31CA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73511C"/>
    <w:multiLevelType w:val="hybridMultilevel"/>
    <w:tmpl w:val="D44E4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BA262B5"/>
    <w:multiLevelType w:val="multilevel"/>
    <w:tmpl w:val="4B320BB8"/>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752303E1"/>
    <w:multiLevelType w:val="hybridMultilevel"/>
    <w:tmpl w:val="07965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8756D83"/>
    <w:multiLevelType w:val="hybridMultilevel"/>
    <w:tmpl w:val="7A129456"/>
    <w:lvl w:ilvl="0" w:tplc="229AAFC0">
      <w:start w:val="1"/>
      <w:numFmt w:val="decimal"/>
      <w:lvlText w:val="%1."/>
      <w:lvlJc w:val="left"/>
      <w:pPr>
        <w:ind w:left="720" w:hanging="360"/>
      </w:pPr>
      <w:rPr>
        <w:rFont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A54376C"/>
    <w:multiLevelType w:val="multilevel"/>
    <w:tmpl w:val="F7AE69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7F150AC1"/>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0"/>
  </w:num>
  <w:num w:numId="3">
    <w:abstractNumId w:val="36"/>
  </w:num>
  <w:num w:numId="4">
    <w:abstractNumId w:val="40"/>
  </w:num>
  <w:num w:numId="5">
    <w:abstractNumId w:val="38"/>
  </w:num>
  <w:num w:numId="6">
    <w:abstractNumId w:val="50"/>
  </w:num>
  <w:num w:numId="7">
    <w:abstractNumId w:val="51"/>
  </w:num>
  <w:num w:numId="8">
    <w:abstractNumId w:val="46"/>
  </w:num>
  <w:num w:numId="9">
    <w:abstractNumId w:val="30"/>
  </w:num>
  <w:num w:numId="10">
    <w:abstractNumId w:val="27"/>
  </w:num>
  <w:num w:numId="11">
    <w:abstractNumId w:val="49"/>
  </w:num>
  <w:num w:numId="12">
    <w:abstractNumId w:val="15"/>
  </w:num>
  <w:num w:numId="13">
    <w:abstractNumId w:val="39"/>
  </w:num>
  <w:num w:numId="14">
    <w:abstractNumId w:val="26"/>
  </w:num>
  <w:num w:numId="15">
    <w:abstractNumId w:val="28"/>
  </w:num>
  <w:num w:numId="16">
    <w:abstractNumId w:val="34"/>
  </w:num>
  <w:num w:numId="17">
    <w:abstractNumId w:val="18"/>
  </w:num>
  <w:num w:numId="18">
    <w:abstractNumId w:val="13"/>
  </w:num>
  <w:num w:numId="19">
    <w:abstractNumId w:val="9"/>
  </w:num>
  <w:num w:numId="20">
    <w:abstractNumId w:val="20"/>
  </w:num>
  <w:num w:numId="21">
    <w:abstractNumId w:val="32"/>
  </w:num>
  <w:num w:numId="22">
    <w:abstractNumId w:val="43"/>
  </w:num>
  <w:num w:numId="23">
    <w:abstractNumId w:val="48"/>
  </w:num>
  <w:num w:numId="24">
    <w:abstractNumId w:val="24"/>
  </w:num>
  <w:num w:numId="25">
    <w:abstractNumId w:val="45"/>
  </w:num>
  <w:num w:numId="26">
    <w:abstractNumId w:val="53"/>
  </w:num>
  <w:num w:numId="27">
    <w:abstractNumId w:val="21"/>
  </w:num>
  <w:num w:numId="28">
    <w:abstractNumId w:val="11"/>
  </w:num>
  <w:num w:numId="29">
    <w:abstractNumId w:val="3"/>
  </w:num>
  <w:num w:numId="30">
    <w:abstractNumId w:val="4"/>
  </w:num>
  <w:num w:numId="31">
    <w:abstractNumId w:val="5"/>
  </w:num>
  <w:num w:numId="32">
    <w:abstractNumId w:val="6"/>
  </w:num>
  <w:num w:numId="33">
    <w:abstractNumId w:val="7"/>
  </w:num>
  <w:num w:numId="34">
    <w:abstractNumId w:val="8"/>
  </w:num>
  <w:num w:numId="35">
    <w:abstractNumId w:val="23"/>
  </w:num>
  <w:num w:numId="36">
    <w:abstractNumId w:val="35"/>
  </w:num>
  <w:num w:numId="37">
    <w:abstractNumId w:val="19"/>
  </w:num>
  <w:num w:numId="38">
    <w:abstractNumId w:val="44"/>
  </w:num>
  <w:num w:numId="39">
    <w:abstractNumId w:val="55"/>
  </w:num>
  <w:num w:numId="40">
    <w:abstractNumId w:val="14"/>
  </w:num>
  <w:num w:numId="41">
    <w:abstractNumId w:val="54"/>
  </w:num>
  <w:num w:numId="42">
    <w:abstractNumId w:val="12"/>
  </w:num>
  <w:num w:numId="43">
    <w:abstractNumId w:val="41"/>
  </w:num>
  <w:num w:numId="44">
    <w:abstractNumId w:val="0"/>
  </w:num>
  <w:num w:numId="45">
    <w:abstractNumId w:val="17"/>
  </w:num>
  <w:num w:numId="46">
    <w:abstractNumId w:val="1"/>
  </w:num>
  <w:num w:numId="47">
    <w:abstractNumId w:val="29"/>
  </w:num>
  <w:num w:numId="48">
    <w:abstractNumId w:val="31"/>
  </w:num>
  <w:num w:numId="49">
    <w:abstractNumId w:val="47"/>
  </w:num>
  <w:num w:numId="50">
    <w:abstractNumId w:val="16"/>
  </w:num>
  <w:num w:numId="51">
    <w:abstractNumId w:val="42"/>
  </w:num>
  <w:num w:numId="52">
    <w:abstractNumId w:val="25"/>
  </w:num>
  <w:num w:numId="53">
    <w:abstractNumId w:val="37"/>
  </w:num>
  <w:num w:numId="54">
    <w:abstractNumId w:val="33"/>
  </w:num>
  <w:num w:numId="55">
    <w:abstractNumId w:val="52"/>
  </w:num>
  <w:num w:numId="56">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1E7"/>
    <w:rsid w:val="00004B6C"/>
    <w:rsid w:val="00004E1F"/>
    <w:rsid w:val="000053F2"/>
    <w:rsid w:val="000059A9"/>
    <w:rsid w:val="00010BD1"/>
    <w:rsid w:val="000117F4"/>
    <w:rsid w:val="0001243B"/>
    <w:rsid w:val="00013EAF"/>
    <w:rsid w:val="000144FC"/>
    <w:rsid w:val="000210CA"/>
    <w:rsid w:val="00021EE4"/>
    <w:rsid w:val="00021F2B"/>
    <w:rsid w:val="0002253F"/>
    <w:rsid w:val="00024E98"/>
    <w:rsid w:val="00025652"/>
    <w:rsid w:val="00025E43"/>
    <w:rsid w:val="00026FC5"/>
    <w:rsid w:val="00027F75"/>
    <w:rsid w:val="00030E27"/>
    <w:rsid w:val="00033BBD"/>
    <w:rsid w:val="00035A27"/>
    <w:rsid w:val="000445A9"/>
    <w:rsid w:val="000449C7"/>
    <w:rsid w:val="00044F5B"/>
    <w:rsid w:val="000452C8"/>
    <w:rsid w:val="000461E8"/>
    <w:rsid w:val="000478C5"/>
    <w:rsid w:val="0005382A"/>
    <w:rsid w:val="00057663"/>
    <w:rsid w:val="00057DA8"/>
    <w:rsid w:val="00061FB5"/>
    <w:rsid w:val="000654B4"/>
    <w:rsid w:val="00074B11"/>
    <w:rsid w:val="00074DB4"/>
    <w:rsid w:val="00075909"/>
    <w:rsid w:val="000775C1"/>
    <w:rsid w:val="00077D6C"/>
    <w:rsid w:val="00080373"/>
    <w:rsid w:val="00080454"/>
    <w:rsid w:val="00080469"/>
    <w:rsid w:val="00081150"/>
    <w:rsid w:val="00081805"/>
    <w:rsid w:val="00081BEC"/>
    <w:rsid w:val="000826F0"/>
    <w:rsid w:val="000828A2"/>
    <w:rsid w:val="00082B3E"/>
    <w:rsid w:val="00083290"/>
    <w:rsid w:val="00084F2B"/>
    <w:rsid w:val="00086679"/>
    <w:rsid w:val="00086A82"/>
    <w:rsid w:val="00086B8C"/>
    <w:rsid w:val="00086E5E"/>
    <w:rsid w:val="000875C0"/>
    <w:rsid w:val="00090E0C"/>
    <w:rsid w:val="00090E60"/>
    <w:rsid w:val="00091031"/>
    <w:rsid w:val="00091DB8"/>
    <w:rsid w:val="000928A3"/>
    <w:rsid w:val="00093760"/>
    <w:rsid w:val="000942C8"/>
    <w:rsid w:val="000979F4"/>
    <w:rsid w:val="00097BAA"/>
    <w:rsid w:val="000A066C"/>
    <w:rsid w:val="000A0A5D"/>
    <w:rsid w:val="000A53F6"/>
    <w:rsid w:val="000A603D"/>
    <w:rsid w:val="000B0F1D"/>
    <w:rsid w:val="000B31FE"/>
    <w:rsid w:val="000B3A18"/>
    <w:rsid w:val="000B3C39"/>
    <w:rsid w:val="000B3EC6"/>
    <w:rsid w:val="000B3EFA"/>
    <w:rsid w:val="000B466C"/>
    <w:rsid w:val="000B46C0"/>
    <w:rsid w:val="000B6E0F"/>
    <w:rsid w:val="000C1D3C"/>
    <w:rsid w:val="000C33DB"/>
    <w:rsid w:val="000C4481"/>
    <w:rsid w:val="000C493F"/>
    <w:rsid w:val="000C56B5"/>
    <w:rsid w:val="000C6318"/>
    <w:rsid w:val="000C6701"/>
    <w:rsid w:val="000D1CC3"/>
    <w:rsid w:val="000D4127"/>
    <w:rsid w:val="000E0D20"/>
    <w:rsid w:val="000E3284"/>
    <w:rsid w:val="000E371C"/>
    <w:rsid w:val="000E3F80"/>
    <w:rsid w:val="000E49ED"/>
    <w:rsid w:val="000E720D"/>
    <w:rsid w:val="000F7133"/>
    <w:rsid w:val="00105B7C"/>
    <w:rsid w:val="00106BB6"/>
    <w:rsid w:val="00107FA3"/>
    <w:rsid w:val="00110833"/>
    <w:rsid w:val="00110A2E"/>
    <w:rsid w:val="00111076"/>
    <w:rsid w:val="001114B3"/>
    <w:rsid w:val="00112F53"/>
    <w:rsid w:val="0011406F"/>
    <w:rsid w:val="0011501A"/>
    <w:rsid w:val="00115E2E"/>
    <w:rsid w:val="00122F13"/>
    <w:rsid w:val="0012346A"/>
    <w:rsid w:val="00126A9D"/>
    <w:rsid w:val="001301B1"/>
    <w:rsid w:val="00131C40"/>
    <w:rsid w:val="00135A5C"/>
    <w:rsid w:val="001368C3"/>
    <w:rsid w:val="001372B5"/>
    <w:rsid w:val="00137547"/>
    <w:rsid w:val="00140365"/>
    <w:rsid w:val="00140CE4"/>
    <w:rsid w:val="001412D1"/>
    <w:rsid w:val="00144A0B"/>
    <w:rsid w:val="00146337"/>
    <w:rsid w:val="00146BCB"/>
    <w:rsid w:val="00147D45"/>
    <w:rsid w:val="00154C0C"/>
    <w:rsid w:val="00157D42"/>
    <w:rsid w:val="00157DAF"/>
    <w:rsid w:val="00161426"/>
    <w:rsid w:val="001650BC"/>
    <w:rsid w:val="001662F1"/>
    <w:rsid w:val="001663D4"/>
    <w:rsid w:val="001668CC"/>
    <w:rsid w:val="0017372C"/>
    <w:rsid w:val="00173D35"/>
    <w:rsid w:val="00175041"/>
    <w:rsid w:val="00176B7F"/>
    <w:rsid w:val="00176E92"/>
    <w:rsid w:val="00177498"/>
    <w:rsid w:val="00177EB0"/>
    <w:rsid w:val="00180FE5"/>
    <w:rsid w:val="0018166B"/>
    <w:rsid w:val="00181FC0"/>
    <w:rsid w:val="0018462C"/>
    <w:rsid w:val="001849F4"/>
    <w:rsid w:val="00185F43"/>
    <w:rsid w:val="00186E84"/>
    <w:rsid w:val="0018786E"/>
    <w:rsid w:val="00192066"/>
    <w:rsid w:val="001940D1"/>
    <w:rsid w:val="00194A16"/>
    <w:rsid w:val="001952D2"/>
    <w:rsid w:val="0019695C"/>
    <w:rsid w:val="001A0089"/>
    <w:rsid w:val="001A01DD"/>
    <w:rsid w:val="001A0FE4"/>
    <w:rsid w:val="001A4302"/>
    <w:rsid w:val="001A4B69"/>
    <w:rsid w:val="001A66E0"/>
    <w:rsid w:val="001B0069"/>
    <w:rsid w:val="001B1481"/>
    <w:rsid w:val="001B1D5A"/>
    <w:rsid w:val="001B202F"/>
    <w:rsid w:val="001B2186"/>
    <w:rsid w:val="001B4B27"/>
    <w:rsid w:val="001B57FD"/>
    <w:rsid w:val="001C25E2"/>
    <w:rsid w:val="001C3900"/>
    <w:rsid w:val="001C4C84"/>
    <w:rsid w:val="001C5250"/>
    <w:rsid w:val="001C6016"/>
    <w:rsid w:val="001C7979"/>
    <w:rsid w:val="001C7A58"/>
    <w:rsid w:val="001C7D6B"/>
    <w:rsid w:val="001D11AF"/>
    <w:rsid w:val="001D23C9"/>
    <w:rsid w:val="001D23D9"/>
    <w:rsid w:val="001D320B"/>
    <w:rsid w:val="001D3521"/>
    <w:rsid w:val="001D463D"/>
    <w:rsid w:val="001D74BC"/>
    <w:rsid w:val="001D7C8D"/>
    <w:rsid w:val="001E102A"/>
    <w:rsid w:val="001E260A"/>
    <w:rsid w:val="001E63CC"/>
    <w:rsid w:val="001F480F"/>
    <w:rsid w:val="001F77CC"/>
    <w:rsid w:val="002007B5"/>
    <w:rsid w:val="00201E0E"/>
    <w:rsid w:val="00202D4E"/>
    <w:rsid w:val="0020464D"/>
    <w:rsid w:val="00206A33"/>
    <w:rsid w:val="0020777B"/>
    <w:rsid w:val="00211610"/>
    <w:rsid w:val="00211C9D"/>
    <w:rsid w:val="002156CD"/>
    <w:rsid w:val="00215AE7"/>
    <w:rsid w:val="002179AE"/>
    <w:rsid w:val="00223A21"/>
    <w:rsid w:val="00225BC6"/>
    <w:rsid w:val="00226368"/>
    <w:rsid w:val="002268DA"/>
    <w:rsid w:val="00226E83"/>
    <w:rsid w:val="002275E4"/>
    <w:rsid w:val="00231AF6"/>
    <w:rsid w:val="00231DBD"/>
    <w:rsid w:val="00235BAE"/>
    <w:rsid w:val="00235F56"/>
    <w:rsid w:val="002400B1"/>
    <w:rsid w:val="00240406"/>
    <w:rsid w:val="00240C10"/>
    <w:rsid w:val="002434CA"/>
    <w:rsid w:val="0024499E"/>
    <w:rsid w:val="0024730E"/>
    <w:rsid w:val="002477DB"/>
    <w:rsid w:val="00250C2B"/>
    <w:rsid w:val="0025136C"/>
    <w:rsid w:val="00251398"/>
    <w:rsid w:val="00251B24"/>
    <w:rsid w:val="00253800"/>
    <w:rsid w:val="0025569F"/>
    <w:rsid w:val="00255BC5"/>
    <w:rsid w:val="0026118C"/>
    <w:rsid w:val="002648B1"/>
    <w:rsid w:val="00265227"/>
    <w:rsid w:val="00267C8C"/>
    <w:rsid w:val="00267DCB"/>
    <w:rsid w:val="00270E91"/>
    <w:rsid w:val="00271810"/>
    <w:rsid w:val="0027303D"/>
    <w:rsid w:val="0027425F"/>
    <w:rsid w:val="002835BE"/>
    <w:rsid w:val="00284215"/>
    <w:rsid w:val="00287139"/>
    <w:rsid w:val="0029208A"/>
    <w:rsid w:val="0029214C"/>
    <w:rsid w:val="002925AC"/>
    <w:rsid w:val="002926BB"/>
    <w:rsid w:val="0029294A"/>
    <w:rsid w:val="00292963"/>
    <w:rsid w:val="00292EA5"/>
    <w:rsid w:val="00295367"/>
    <w:rsid w:val="00297832"/>
    <w:rsid w:val="00297FAD"/>
    <w:rsid w:val="002A1537"/>
    <w:rsid w:val="002A286C"/>
    <w:rsid w:val="002A6BF5"/>
    <w:rsid w:val="002A6F61"/>
    <w:rsid w:val="002B06F3"/>
    <w:rsid w:val="002B32DC"/>
    <w:rsid w:val="002B38C4"/>
    <w:rsid w:val="002C0ED0"/>
    <w:rsid w:val="002C112F"/>
    <w:rsid w:val="002C361C"/>
    <w:rsid w:val="002C378C"/>
    <w:rsid w:val="002C3A35"/>
    <w:rsid w:val="002C48F3"/>
    <w:rsid w:val="002C571D"/>
    <w:rsid w:val="002C5901"/>
    <w:rsid w:val="002C5DD5"/>
    <w:rsid w:val="002C6476"/>
    <w:rsid w:val="002C7C15"/>
    <w:rsid w:val="002D0AC5"/>
    <w:rsid w:val="002D2107"/>
    <w:rsid w:val="002D24A4"/>
    <w:rsid w:val="002D3284"/>
    <w:rsid w:val="002D35C0"/>
    <w:rsid w:val="002D3620"/>
    <w:rsid w:val="002D39EA"/>
    <w:rsid w:val="002D3E22"/>
    <w:rsid w:val="002D4725"/>
    <w:rsid w:val="002D738D"/>
    <w:rsid w:val="002D78EA"/>
    <w:rsid w:val="002E19F7"/>
    <w:rsid w:val="002E1BDE"/>
    <w:rsid w:val="002E33B2"/>
    <w:rsid w:val="002F046F"/>
    <w:rsid w:val="002F06AF"/>
    <w:rsid w:val="002F192D"/>
    <w:rsid w:val="002F1BFE"/>
    <w:rsid w:val="002F266C"/>
    <w:rsid w:val="002F32E3"/>
    <w:rsid w:val="002F367F"/>
    <w:rsid w:val="002F5789"/>
    <w:rsid w:val="00301397"/>
    <w:rsid w:val="00306949"/>
    <w:rsid w:val="00306D49"/>
    <w:rsid w:val="00311928"/>
    <w:rsid w:val="00311DD4"/>
    <w:rsid w:val="00312221"/>
    <w:rsid w:val="003144AB"/>
    <w:rsid w:val="00315839"/>
    <w:rsid w:val="00316B06"/>
    <w:rsid w:val="003207DE"/>
    <w:rsid w:val="003220BB"/>
    <w:rsid w:val="003223F6"/>
    <w:rsid w:val="00322695"/>
    <w:rsid w:val="00324D2F"/>
    <w:rsid w:val="003256DE"/>
    <w:rsid w:val="0032693A"/>
    <w:rsid w:val="003310E9"/>
    <w:rsid w:val="00331801"/>
    <w:rsid w:val="00332ACE"/>
    <w:rsid w:val="00333AB9"/>
    <w:rsid w:val="00333E4E"/>
    <w:rsid w:val="00334A49"/>
    <w:rsid w:val="00335460"/>
    <w:rsid w:val="00340A0B"/>
    <w:rsid w:val="0034301F"/>
    <w:rsid w:val="003436D7"/>
    <w:rsid w:val="00344874"/>
    <w:rsid w:val="00356065"/>
    <w:rsid w:val="00356FE5"/>
    <w:rsid w:val="00357104"/>
    <w:rsid w:val="00360245"/>
    <w:rsid w:val="003615C5"/>
    <w:rsid w:val="00362172"/>
    <w:rsid w:val="003621E2"/>
    <w:rsid w:val="00363E8D"/>
    <w:rsid w:val="0036448C"/>
    <w:rsid w:val="00365F69"/>
    <w:rsid w:val="003664BB"/>
    <w:rsid w:val="0036730A"/>
    <w:rsid w:val="00371828"/>
    <w:rsid w:val="00373540"/>
    <w:rsid w:val="00373B73"/>
    <w:rsid w:val="003804EB"/>
    <w:rsid w:val="00385771"/>
    <w:rsid w:val="00385B04"/>
    <w:rsid w:val="00386A28"/>
    <w:rsid w:val="00387756"/>
    <w:rsid w:val="00391F04"/>
    <w:rsid w:val="0039249D"/>
    <w:rsid w:val="003933CD"/>
    <w:rsid w:val="00396576"/>
    <w:rsid w:val="003A0143"/>
    <w:rsid w:val="003A0630"/>
    <w:rsid w:val="003A36FE"/>
    <w:rsid w:val="003A6871"/>
    <w:rsid w:val="003B00A1"/>
    <w:rsid w:val="003B4D66"/>
    <w:rsid w:val="003B52C5"/>
    <w:rsid w:val="003B58C2"/>
    <w:rsid w:val="003C0ECD"/>
    <w:rsid w:val="003C1FC4"/>
    <w:rsid w:val="003C213E"/>
    <w:rsid w:val="003C3E8F"/>
    <w:rsid w:val="003C40A4"/>
    <w:rsid w:val="003C416D"/>
    <w:rsid w:val="003C5694"/>
    <w:rsid w:val="003C63BC"/>
    <w:rsid w:val="003C677B"/>
    <w:rsid w:val="003C6B9F"/>
    <w:rsid w:val="003C6D2D"/>
    <w:rsid w:val="003C742E"/>
    <w:rsid w:val="003C74A0"/>
    <w:rsid w:val="003D187D"/>
    <w:rsid w:val="003D24B7"/>
    <w:rsid w:val="003D322B"/>
    <w:rsid w:val="003D3CAC"/>
    <w:rsid w:val="003D74FB"/>
    <w:rsid w:val="003E3257"/>
    <w:rsid w:val="003E3609"/>
    <w:rsid w:val="003E44F1"/>
    <w:rsid w:val="003E45F6"/>
    <w:rsid w:val="003E693C"/>
    <w:rsid w:val="003E75ED"/>
    <w:rsid w:val="003F0BF2"/>
    <w:rsid w:val="003F128A"/>
    <w:rsid w:val="003F3659"/>
    <w:rsid w:val="003F3FE2"/>
    <w:rsid w:val="003F7F9A"/>
    <w:rsid w:val="00400762"/>
    <w:rsid w:val="00400E70"/>
    <w:rsid w:val="0040138D"/>
    <w:rsid w:val="0040284C"/>
    <w:rsid w:val="00402B7E"/>
    <w:rsid w:val="0040388D"/>
    <w:rsid w:val="0040775B"/>
    <w:rsid w:val="004142AD"/>
    <w:rsid w:val="00416240"/>
    <w:rsid w:val="00420999"/>
    <w:rsid w:val="004221CA"/>
    <w:rsid w:val="00423F7E"/>
    <w:rsid w:val="0042447A"/>
    <w:rsid w:val="00424592"/>
    <w:rsid w:val="00424870"/>
    <w:rsid w:val="00425593"/>
    <w:rsid w:val="00426653"/>
    <w:rsid w:val="00427749"/>
    <w:rsid w:val="004300F1"/>
    <w:rsid w:val="00431990"/>
    <w:rsid w:val="00433589"/>
    <w:rsid w:val="00433A28"/>
    <w:rsid w:val="00434E6C"/>
    <w:rsid w:val="004352C9"/>
    <w:rsid w:val="00435918"/>
    <w:rsid w:val="00435E44"/>
    <w:rsid w:val="00437204"/>
    <w:rsid w:val="00440664"/>
    <w:rsid w:val="004418AD"/>
    <w:rsid w:val="0044335F"/>
    <w:rsid w:val="0044378A"/>
    <w:rsid w:val="00443A0A"/>
    <w:rsid w:val="00444974"/>
    <w:rsid w:val="00446040"/>
    <w:rsid w:val="00446DCF"/>
    <w:rsid w:val="004501FF"/>
    <w:rsid w:val="00450F36"/>
    <w:rsid w:val="00452115"/>
    <w:rsid w:val="00453344"/>
    <w:rsid w:val="00455398"/>
    <w:rsid w:val="00456D13"/>
    <w:rsid w:val="00460C29"/>
    <w:rsid w:val="00463412"/>
    <w:rsid w:val="004634D3"/>
    <w:rsid w:val="0046551A"/>
    <w:rsid w:val="00465995"/>
    <w:rsid w:val="00465F02"/>
    <w:rsid w:val="0047197E"/>
    <w:rsid w:val="00472489"/>
    <w:rsid w:val="00472A1D"/>
    <w:rsid w:val="00474D22"/>
    <w:rsid w:val="00475556"/>
    <w:rsid w:val="00476759"/>
    <w:rsid w:val="00481B23"/>
    <w:rsid w:val="00481F0F"/>
    <w:rsid w:val="00490FB7"/>
    <w:rsid w:val="004920CC"/>
    <w:rsid w:val="0049366E"/>
    <w:rsid w:val="004945E3"/>
    <w:rsid w:val="00495222"/>
    <w:rsid w:val="00496205"/>
    <w:rsid w:val="004A5760"/>
    <w:rsid w:val="004A58AD"/>
    <w:rsid w:val="004A6110"/>
    <w:rsid w:val="004A7BE8"/>
    <w:rsid w:val="004B05A6"/>
    <w:rsid w:val="004B0E11"/>
    <w:rsid w:val="004B2740"/>
    <w:rsid w:val="004B2B2A"/>
    <w:rsid w:val="004B56E8"/>
    <w:rsid w:val="004B6889"/>
    <w:rsid w:val="004B6C34"/>
    <w:rsid w:val="004C00DB"/>
    <w:rsid w:val="004C06A8"/>
    <w:rsid w:val="004C1A22"/>
    <w:rsid w:val="004C28C3"/>
    <w:rsid w:val="004C2EB7"/>
    <w:rsid w:val="004C51BB"/>
    <w:rsid w:val="004C71E2"/>
    <w:rsid w:val="004D0388"/>
    <w:rsid w:val="004D06D2"/>
    <w:rsid w:val="004D081C"/>
    <w:rsid w:val="004D158D"/>
    <w:rsid w:val="004D456D"/>
    <w:rsid w:val="004D486C"/>
    <w:rsid w:val="004D64CD"/>
    <w:rsid w:val="004D6FE0"/>
    <w:rsid w:val="004D7467"/>
    <w:rsid w:val="004D774C"/>
    <w:rsid w:val="004D7F37"/>
    <w:rsid w:val="004E0D90"/>
    <w:rsid w:val="004E22C5"/>
    <w:rsid w:val="004E2C2C"/>
    <w:rsid w:val="004E453E"/>
    <w:rsid w:val="004E5A5B"/>
    <w:rsid w:val="004E5C69"/>
    <w:rsid w:val="004E6FB4"/>
    <w:rsid w:val="004E7062"/>
    <w:rsid w:val="004F1948"/>
    <w:rsid w:val="004F3999"/>
    <w:rsid w:val="004F3B47"/>
    <w:rsid w:val="004F5446"/>
    <w:rsid w:val="004F618E"/>
    <w:rsid w:val="0050172D"/>
    <w:rsid w:val="0050221C"/>
    <w:rsid w:val="00502506"/>
    <w:rsid w:val="00502D1F"/>
    <w:rsid w:val="00503731"/>
    <w:rsid w:val="00504646"/>
    <w:rsid w:val="00504FC2"/>
    <w:rsid w:val="00507151"/>
    <w:rsid w:val="00510DB1"/>
    <w:rsid w:val="0051165F"/>
    <w:rsid w:val="00511FEB"/>
    <w:rsid w:val="00514D8C"/>
    <w:rsid w:val="005156C3"/>
    <w:rsid w:val="00515AC1"/>
    <w:rsid w:val="00515E2C"/>
    <w:rsid w:val="00516213"/>
    <w:rsid w:val="005179FB"/>
    <w:rsid w:val="00517F8F"/>
    <w:rsid w:val="005208A1"/>
    <w:rsid w:val="00523012"/>
    <w:rsid w:val="00523E2D"/>
    <w:rsid w:val="00525236"/>
    <w:rsid w:val="0052757F"/>
    <w:rsid w:val="00530C41"/>
    <w:rsid w:val="005313FF"/>
    <w:rsid w:val="005322E0"/>
    <w:rsid w:val="00536991"/>
    <w:rsid w:val="00536B95"/>
    <w:rsid w:val="005371E4"/>
    <w:rsid w:val="00537F2D"/>
    <w:rsid w:val="005410B0"/>
    <w:rsid w:val="0054671E"/>
    <w:rsid w:val="00550AE2"/>
    <w:rsid w:val="00550B25"/>
    <w:rsid w:val="00552F7D"/>
    <w:rsid w:val="005548C9"/>
    <w:rsid w:val="00554E9F"/>
    <w:rsid w:val="00556514"/>
    <w:rsid w:val="0055665A"/>
    <w:rsid w:val="00560993"/>
    <w:rsid w:val="00560A42"/>
    <w:rsid w:val="00562347"/>
    <w:rsid w:val="00563B0E"/>
    <w:rsid w:val="00564774"/>
    <w:rsid w:val="00564812"/>
    <w:rsid w:val="00565D9A"/>
    <w:rsid w:val="00567655"/>
    <w:rsid w:val="005713D1"/>
    <w:rsid w:val="00572D10"/>
    <w:rsid w:val="005769E8"/>
    <w:rsid w:val="00576EC6"/>
    <w:rsid w:val="00577A1A"/>
    <w:rsid w:val="00577AA4"/>
    <w:rsid w:val="0058200D"/>
    <w:rsid w:val="0058391B"/>
    <w:rsid w:val="00583A34"/>
    <w:rsid w:val="00583C9A"/>
    <w:rsid w:val="00586147"/>
    <w:rsid w:val="005928B4"/>
    <w:rsid w:val="00592F8C"/>
    <w:rsid w:val="0059435C"/>
    <w:rsid w:val="00595073"/>
    <w:rsid w:val="005951D6"/>
    <w:rsid w:val="00595A63"/>
    <w:rsid w:val="005A07DB"/>
    <w:rsid w:val="005A5783"/>
    <w:rsid w:val="005B005F"/>
    <w:rsid w:val="005B00AB"/>
    <w:rsid w:val="005B31CE"/>
    <w:rsid w:val="005B4901"/>
    <w:rsid w:val="005B69DD"/>
    <w:rsid w:val="005C0006"/>
    <w:rsid w:val="005C0432"/>
    <w:rsid w:val="005C1D25"/>
    <w:rsid w:val="005C2112"/>
    <w:rsid w:val="005C26E9"/>
    <w:rsid w:val="005C393C"/>
    <w:rsid w:val="005C78B0"/>
    <w:rsid w:val="005D13DF"/>
    <w:rsid w:val="005D26FD"/>
    <w:rsid w:val="005D2951"/>
    <w:rsid w:val="005D482E"/>
    <w:rsid w:val="005D66E8"/>
    <w:rsid w:val="005D6993"/>
    <w:rsid w:val="005E0269"/>
    <w:rsid w:val="005E1055"/>
    <w:rsid w:val="005E1F2F"/>
    <w:rsid w:val="005E2790"/>
    <w:rsid w:val="005E2DCE"/>
    <w:rsid w:val="005E3A7C"/>
    <w:rsid w:val="005E3AB0"/>
    <w:rsid w:val="005E3AC4"/>
    <w:rsid w:val="005E43AF"/>
    <w:rsid w:val="005E4750"/>
    <w:rsid w:val="005E5F90"/>
    <w:rsid w:val="005E6A82"/>
    <w:rsid w:val="005F1D6E"/>
    <w:rsid w:val="006000C2"/>
    <w:rsid w:val="00601638"/>
    <w:rsid w:val="00601B61"/>
    <w:rsid w:val="0060394D"/>
    <w:rsid w:val="006100A0"/>
    <w:rsid w:val="00610120"/>
    <w:rsid w:val="0061059A"/>
    <w:rsid w:val="00610F17"/>
    <w:rsid w:val="00612044"/>
    <w:rsid w:val="006123B6"/>
    <w:rsid w:val="006127F2"/>
    <w:rsid w:val="00612A72"/>
    <w:rsid w:val="00612FC8"/>
    <w:rsid w:val="00613F72"/>
    <w:rsid w:val="006169CA"/>
    <w:rsid w:val="00617405"/>
    <w:rsid w:val="006233C7"/>
    <w:rsid w:val="00624212"/>
    <w:rsid w:val="00625B11"/>
    <w:rsid w:val="00626837"/>
    <w:rsid w:val="006270F9"/>
    <w:rsid w:val="00632511"/>
    <w:rsid w:val="00632944"/>
    <w:rsid w:val="00632D3B"/>
    <w:rsid w:val="00634732"/>
    <w:rsid w:val="00634F70"/>
    <w:rsid w:val="006359A6"/>
    <w:rsid w:val="00635A58"/>
    <w:rsid w:val="006428CC"/>
    <w:rsid w:val="00642F52"/>
    <w:rsid w:val="00644054"/>
    <w:rsid w:val="006441F7"/>
    <w:rsid w:val="00644394"/>
    <w:rsid w:val="0065171A"/>
    <w:rsid w:val="006521DE"/>
    <w:rsid w:val="00654A1A"/>
    <w:rsid w:val="006550E6"/>
    <w:rsid w:val="00657F35"/>
    <w:rsid w:val="00662BF5"/>
    <w:rsid w:val="006651EC"/>
    <w:rsid w:val="00671796"/>
    <w:rsid w:val="00675491"/>
    <w:rsid w:val="00676D91"/>
    <w:rsid w:val="006817B3"/>
    <w:rsid w:val="00682E25"/>
    <w:rsid w:val="006838CA"/>
    <w:rsid w:val="00683F2A"/>
    <w:rsid w:val="006852EB"/>
    <w:rsid w:val="00687505"/>
    <w:rsid w:val="00687758"/>
    <w:rsid w:val="00690BCD"/>
    <w:rsid w:val="00696378"/>
    <w:rsid w:val="006A070E"/>
    <w:rsid w:val="006A516B"/>
    <w:rsid w:val="006A6B19"/>
    <w:rsid w:val="006A7047"/>
    <w:rsid w:val="006A7B7B"/>
    <w:rsid w:val="006A7DB4"/>
    <w:rsid w:val="006B0D7A"/>
    <w:rsid w:val="006B48EF"/>
    <w:rsid w:val="006B4DC0"/>
    <w:rsid w:val="006B5699"/>
    <w:rsid w:val="006C09A2"/>
    <w:rsid w:val="006C16C9"/>
    <w:rsid w:val="006C25DB"/>
    <w:rsid w:val="006C753E"/>
    <w:rsid w:val="006D022D"/>
    <w:rsid w:val="006D2D3B"/>
    <w:rsid w:val="006D3DDA"/>
    <w:rsid w:val="006D4C98"/>
    <w:rsid w:val="006E2938"/>
    <w:rsid w:val="006E480F"/>
    <w:rsid w:val="006E66AD"/>
    <w:rsid w:val="006E77E1"/>
    <w:rsid w:val="006F6390"/>
    <w:rsid w:val="006F7086"/>
    <w:rsid w:val="00701E43"/>
    <w:rsid w:val="00702EB8"/>
    <w:rsid w:val="00703E54"/>
    <w:rsid w:val="007043DF"/>
    <w:rsid w:val="00704DE4"/>
    <w:rsid w:val="00704F30"/>
    <w:rsid w:val="007063B0"/>
    <w:rsid w:val="00706DB5"/>
    <w:rsid w:val="007109DE"/>
    <w:rsid w:val="0071160C"/>
    <w:rsid w:val="007118D1"/>
    <w:rsid w:val="00712C79"/>
    <w:rsid w:val="00714D58"/>
    <w:rsid w:val="007172B1"/>
    <w:rsid w:val="00720AE6"/>
    <w:rsid w:val="00721105"/>
    <w:rsid w:val="007222FC"/>
    <w:rsid w:val="00727311"/>
    <w:rsid w:val="007344F7"/>
    <w:rsid w:val="00735E47"/>
    <w:rsid w:val="00736009"/>
    <w:rsid w:val="00736582"/>
    <w:rsid w:val="0073755F"/>
    <w:rsid w:val="0074078F"/>
    <w:rsid w:val="007408A5"/>
    <w:rsid w:val="00740987"/>
    <w:rsid w:val="00740F35"/>
    <w:rsid w:val="00742077"/>
    <w:rsid w:val="00742E7E"/>
    <w:rsid w:val="007436C2"/>
    <w:rsid w:val="00747E0C"/>
    <w:rsid w:val="00752238"/>
    <w:rsid w:val="0075719E"/>
    <w:rsid w:val="007605F3"/>
    <w:rsid w:val="00762094"/>
    <w:rsid w:val="00764587"/>
    <w:rsid w:val="007648DD"/>
    <w:rsid w:val="00770695"/>
    <w:rsid w:val="007722E7"/>
    <w:rsid w:val="00772BC7"/>
    <w:rsid w:val="00772F02"/>
    <w:rsid w:val="007734D5"/>
    <w:rsid w:val="00773C32"/>
    <w:rsid w:val="007742D1"/>
    <w:rsid w:val="007744CD"/>
    <w:rsid w:val="007766AC"/>
    <w:rsid w:val="00781681"/>
    <w:rsid w:val="007823E5"/>
    <w:rsid w:val="007835B7"/>
    <w:rsid w:val="00785552"/>
    <w:rsid w:val="00786B42"/>
    <w:rsid w:val="00787C8A"/>
    <w:rsid w:val="00791847"/>
    <w:rsid w:val="007945D7"/>
    <w:rsid w:val="00795DEF"/>
    <w:rsid w:val="00796596"/>
    <w:rsid w:val="0079762E"/>
    <w:rsid w:val="007A1C6F"/>
    <w:rsid w:val="007A3C37"/>
    <w:rsid w:val="007A5A1B"/>
    <w:rsid w:val="007A63A3"/>
    <w:rsid w:val="007A6E3D"/>
    <w:rsid w:val="007A7727"/>
    <w:rsid w:val="007B076F"/>
    <w:rsid w:val="007B2A89"/>
    <w:rsid w:val="007B4100"/>
    <w:rsid w:val="007B44D7"/>
    <w:rsid w:val="007B4A9B"/>
    <w:rsid w:val="007B6DF6"/>
    <w:rsid w:val="007C48E9"/>
    <w:rsid w:val="007D059B"/>
    <w:rsid w:val="007D0BC6"/>
    <w:rsid w:val="007D2D8C"/>
    <w:rsid w:val="007D31AB"/>
    <w:rsid w:val="007D5882"/>
    <w:rsid w:val="007D64E0"/>
    <w:rsid w:val="007D65CA"/>
    <w:rsid w:val="007D7712"/>
    <w:rsid w:val="007E11C6"/>
    <w:rsid w:val="007E2BD2"/>
    <w:rsid w:val="007E3374"/>
    <w:rsid w:val="007E5C34"/>
    <w:rsid w:val="007E6FB1"/>
    <w:rsid w:val="007E769F"/>
    <w:rsid w:val="007E7881"/>
    <w:rsid w:val="007F0DDE"/>
    <w:rsid w:val="007F0E2F"/>
    <w:rsid w:val="007F250D"/>
    <w:rsid w:val="007F2E4B"/>
    <w:rsid w:val="0080026D"/>
    <w:rsid w:val="008002E6"/>
    <w:rsid w:val="00806303"/>
    <w:rsid w:val="008115D6"/>
    <w:rsid w:val="00811F87"/>
    <w:rsid w:val="00815FBB"/>
    <w:rsid w:val="008171E4"/>
    <w:rsid w:val="00817DD9"/>
    <w:rsid w:val="00817E62"/>
    <w:rsid w:val="00820E50"/>
    <w:rsid w:val="008214C9"/>
    <w:rsid w:val="0082415B"/>
    <w:rsid w:val="00824DB3"/>
    <w:rsid w:val="00825F3D"/>
    <w:rsid w:val="00830985"/>
    <w:rsid w:val="008310BE"/>
    <w:rsid w:val="0083195C"/>
    <w:rsid w:val="008326DF"/>
    <w:rsid w:val="008343A5"/>
    <w:rsid w:val="00835C05"/>
    <w:rsid w:val="008401FF"/>
    <w:rsid w:val="00843932"/>
    <w:rsid w:val="00844A23"/>
    <w:rsid w:val="0084592C"/>
    <w:rsid w:val="00846000"/>
    <w:rsid w:val="0085010E"/>
    <w:rsid w:val="00851286"/>
    <w:rsid w:val="008515A1"/>
    <w:rsid w:val="0085678F"/>
    <w:rsid w:val="00857D77"/>
    <w:rsid w:val="008600FF"/>
    <w:rsid w:val="00861E83"/>
    <w:rsid w:val="00864150"/>
    <w:rsid w:val="00864A3F"/>
    <w:rsid w:val="00865498"/>
    <w:rsid w:val="00867031"/>
    <w:rsid w:val="00870976"/>
    <w:rsid w:val="00870AD2"/>
    <w:rsid w:val="00872022"/>
    <w:rsid w:val="00873FDD"/>
    <w:rsid w:val="008761E7"/>
    <w:rsid w:val="0087653B"/>
    <w:rsid w:val="008771BB"/>
    <w:rsid w:val="00880727"/>
    <w:rsid w:val="00880B05"/>
    <w:rsid w:val="0088218B"/>
    <w:rsid w:val="0088358E"/>
    <w:rsid w:val="00883921"/>
    <w:rsid w:val="0088427E"/>
    <w:rsid w:val="00884490"/>
    <w:rsid w:val="0089001D"/>
    <w:rsid w:val="008906EB"/>
    <w:rsid w:val="00890A3D"/>
    <w:rsid w:val="0089206B"/>
    <w:rsid w:val="008936BF"/>
    <w:rsid w:val="00894845"/>
    <w:rsid w:val="0089640C"/>
    <w:rsid w:val="00897BE3"/>
    <w:rsid w:val="008A3542"/>
    <w:rsid w:val="008A45BF"/>
    <w:rsid w:val="008A570D"/>
    <w:rsid w:val="008A626C"/>
    <w:rsid w:val="008A688F"/>
    <w:rsid w:val="008A6E4C"/>
    <w:rsid w:val="008B1DFE"/>
    <w:rsid w:val="008B2915"/>
    <w:rsid w:val="008B562B"/>
    <w:rsid w:val="008B6317"/>
    <w:rsid w:val="008B7497"/>
    <w:rsid w:val="008C2748"/>
    <w:rsid w:val="008C2EF7"/>
    <w:rsid w:val="008C3BBA"/>
    <w:rsid w:val="008C3BC2"/>
    <w:rsid w:val="008C40BB"/>
    <w:rsid w:val="008C4224"/>
    <w:rsid w:val="008C4965"/>
    <w:rsid w:val="008C6830"/>
    <w:rsid w:val="008C6EB9"/>
    <w:rsid w:val="008C7E73"/>
    <w:rsid w:val="008D0247"/>
    <w:rsid w:val="008D2132"/>
    <w:rsid w:val="008D2205"/>
    <w:rsid w:val="008D354A"/>
    <w:rsid w:val="008D3714"/>
    <w:rsid w:val="008D41CC"/>
    <w:rsid w:val="008D546C"/>
    <w:rsid w:val="008D64D2"/>
    <w:rsid w:val="008E0543"/>
    <w:rsid w:val="008E39B5"/>
    <w:rsid w:val="008E449E"/>
    <w:rsid w:val="008E76E8"/>
    <w:rsid w:val="008E7B49"/>
    <w:rsid w:val="008F1980"/>
    <w:rsid w:val="008F2947"/>
    <w:rsid w:val="008F2B85"/>
    <w:rsid w:val="008F2EF1"/>
    <w:rsid w:val="008F2FFD"/>
    <w:rsid w:val="008F31B6"/>
    <w:rsid w:val="008F3775"/>
    <w:rsid w:val="008F3920"/>
    <w:rsid w:val="008F3DEE"/>
    <w:rsid w:val="008F442A"/>
    <w:rsid w:val="008F4E9A"/>
    <w:rsid w:val="008F6059"/>
    <w:rsid w:val="008F7898"/>
    <w:rsid w:val="008F791F"/>
    <w:rsid w:val="008F7CB1"/>
    <w:rsid w:val="00901B23"/>
    <w:rsid w:val="00905231"/>
    <w:rsid w:val="00905233"/>
    <w:rsid w:val="00906210"/>
    <w:rsid w:val="00906982"/>
    <w:rsid w:val="00907354"/>
    <w:rsid w:val="00911A07"/>
    <w:rsid w:val="009124DF"/>
    <w:rsid w:val="00915DD6"/>
    <w:rsid w:val="009162AD"/>
    <w:rsid w:val="009177E7"/>
    <w:rsid w:val="00921783"/>
    <w:rsid w:val="00921E99"/>
    <w:rsid w:val="009245C1"/>
    <w:rsid w:val="0092491E"/>
    <w:rsid w:val="00924ED6"/>
    <w:rsid w:val="00925F65"/>
    <w:rsid w:val="00926153"/>
    <w:rsid w:val="00927813"/>
    <w:rsid w:val="0093113F"/>
    <w:rsid w:val="00933EF0"/>
    <w:rsid w:val="009341C3"/>
    <w:rsid w:val="00934654"/>
    <w:rsid w:val="00934B4E"/>
    <w:rsid w:val="00936AA7"/>
    <w:rsid w:val="0094253D"/>
    <w:rsid w:val="009435C6"/>
    <w:rsid w:val="009449D6"/>
    <w:rsid w:val="00944DE5"/>
    <w:rsid w:val="009456CF"/>
    <w:rsid w:val="00946154"/>
    <w:rsid w:val="009476AE"/>
    <w:rsid w:val="00950622"/>
    <w:rsid w:val="00951D43"/>
    <w:rsid w:val="0095430E"/>
    <w:rsid w:val="009562E6"/>
    <w:rsid w:val="00956562"/>
    <w:rsid w:val="00960A36"/>
    <w:rsid w:val="009626DA"/>
    <w:rsid w:val="009627E6"/>
    <w:rsid w:val="00973018"/>
    <w:rsid w:val="009746B0"/>
    <w:rsid w:val="00975234"/>
    <w:rsid w:val="009773F9"/>
    <w:rsid w:val="00982608"/>
    <w:rsid w:val="00982AF9"/>
    <w:rsid w:val="00984555"/>
    <w:rsid w:val="0098521F"/>
    <w:rsid w:val="00986091"/>
    <w:rsid w:val="0098616D"/>
    <w:rsid w:val="00986EAB"/>
    <w:rsid w:val="0099047C"/>
    <w:rsid w:val="00990BAE"/>
    <w:rsid w:val="00990EBC"/>
    <w:rsid w:val="0099223F"/>
    <w:rsid w:val="00996729"/>
    <w:rsid w:val="009975C3"/>
    <w:rsid w:val="009979D0"/>
    <w:rsid w:val="009A0937"/>
    <w:rsid w:val="009A120F"/>
    <w:rsid w:val="009A23DB"/>
    <w:rsid w:val="009A7D84"/>
    <w:rsid w:val="009B066C"/>
    <w:rsid w:val="009B0883"/>
    <w:rsid w:val="009B2AA5"/>
    <w:rsid w:val="009B4DFF"/>
    <w:rsid w:val="009B73E8"/>
    <w:rsid w:val="009B7473"/>
    <w:rsid w:val="009C2A16"/>
    <w:rsid w:val="009C2A63"/>
    <w:rsid w:val="009C2BD6"/>
    <w:rsid w:val="009C3DF9"/>
    <w:rsid w:val="009C510A"/>
    <w:rsid w:val="009D0254"/>
    <w:rsid w:val="009D1CB5"/>
    <w:rsid w:val="009D1ECE"/>
    <w:rsid w:val="009D2CE0"/>
    <w:rsid w:val="009D2FBE"/>
    <w:rsid w:val="009D4F40"/>
    <w:rsid w:val="009D5048"/>
    <w:rsid w:val="009D6037"/>
    <w:rsid w:val="009D7410"/>
    <w:rsid w:val="009E07B6"/>
    <w:rsid w:val="009E577D"/>
    <w:rsid w:val="009E5BBC"/>
    <w:rsid w:val="009E5C55"/>
    <w:rsid w:val="009E655B"/>
    <w:rsid w:val="009E6F70"/>
    <w:rsid w:val="009E7D1D"/>
    <w:rsid w:val="009F107C"/>
    <w:rsid w:val="009F367E"/>
    <w:rsid w:val="009F6383"/>
    <w:rsid w:val="009F65C2"/>
    <w:rsid w:val="009F708D"/>
    <w:rsid w:val="00A00143"/>
    <w:rsid w:val="00A014F2"/>
    <w:rsid w:val="00A01FCD"/>
    <w:rsid w:val="00A0267A"/>
    <w:rsid w:val="00A036A2"/>
    <w:rsid w:val="00A0729A"/>
    <w:rsid w:val="00A10539"/>
    <w:rsid w:val="00A162DC"/>
    <w:rsid w:val="00A16786"/>
    <w:rsid w:val="00A16C58"/>
    <w:rsid w:val="00A20295"/>
    <w:rsid w:val="00A20A0B"/>
    <w:rsid w:val="00A20F13"/>
    <w:rsid w:val="00A23ABA"/>
    <w:rsid w:val="00A24543"/>
    <w:rsid w:val="00A247D3"/>
    <w:rsid w:val="00A24CF9"/>
    <w:rsid w:val="00A26696"/>
    <w:rsid w:val="00A36793"/>
    <w:rsid w:val="00A36C79"/>
    <w:rsid w:val="00A37CBD"/>
    <w:rsid w:val="00A42C60"/>
    <w:rsid w:val="00A43568"/>
    <w:rsid w:val="00A468A9"/>
    <w:rsid w:val="00A4718F"/>
    <w:rsid w:val="00A504A3"/>
    <w:rsid w:val="00A504F4"/>
    <w:rsid w:val="00A56315"/>
    <w:rsid w:val="00A56990"/>
    <w:rsid w:val="00A627F1"/>
    <w:rsid w:val="00A64465"/>
    <w:rsid w:val="00A6478E"/>
    <w:rsid w:val="00A659FA"/>
    <w:rsid w:val="00A65EAC"/>
    <w:rsid w:val="00A66E79"/>
    <w:rsid w:val="00A672E5"/>
    <w:rsid w:val="00A72C3F"/>
    <w:rsid w:val="00A77B3E"/>
    <w:rsid w:val="00A77DC9"/>
    <w:rsid w:val="00A77F39"/>
    <w:rsid w:val="00A819B9"/>
    <w:rsid w:val="00A81D6A"/>
    <w:rsid w:val="00A82AC8"/>
    <w:rsid w:val="00A83481"/>
    <w:rsid w:val="00A837D5"/>
    <w:rsid w:val="00A841E1"/>
    <w:rsid w:val="00A84C44"/>
    <w:rsid w:val="00A86FAC"/>
    <w:rsid w:val="00A86FAF"/>
    <w:rsid w:val="00A87214"/>
    <w:rsid w:val="00A911CC"/>
    <w:rsid w:val="00A92915"/>
    <w:rsid w:val="00A95543"/>
    <w:rsid w:val="00AA07E4"/>
    <w:rsid w:val="00AA2D5F"/>
    <w:rsid w:val="00AA4698"/>
    <w:rsid w:val="00AA5331"/>
    <w:rsid w:val="00AA53E3"/>
    <w:rsid w:val="00AA5513"/>
    <w:rsid w:val="00AA76C9"/>
    <w:rsid w:val="00AB1744"/>
    <w:rsid w:val="00AB345B"/>
    <w:rsid w:val="00AB3957"/>
    <w:rsid w:val="00AB3E1B"/>
    <w:rsid w:val="00AB4252"/>
    <w:rsid w:val="00AB4C15"/>
    <w:rsid w:val="00AB4CD0"/>
    <w:rsid w:val="00AB69E9"/>
    <w:rsid w:val="00AB70A5"/>
    <w:rsid w:val="00AC03E8"/>
    <w:rsid w:val="00AC0E2C"/>
    <w:rsid w:val="00AC2213"/>
    <w:rsid w:val="00AC3633"/>
    <w:rsid w:val="00AC5C13"/>
    <w:rsid w:val="00AC5CF0"/>
    <w:rsid w:val="00AC5E81"/>
    <w:rsid w:val="00AD1CCF"/>
    <w:rsid w:val="00AD42CA"/>
    <w:rsid w:val="00AD588D"/>
    <w:rsid w:val="00AD65A3"/>
    <w:rsid w:val="00AD6F14"/>
    <w:rsid w:val="00AD7FA1"/>
    <w:rsid w:val="00AE176F"/>
    <w:rsid w:val="00AE1D4B"/>
    <w:rsid w:val="00AE2F99"/>
    <w:rsid w:val="00AE63B1"/>
    <w:rsid w:val="00AF42E1"/>
    <w:rsid w:val="00AF66E3"/>
    <w:rsid w:val="00AF76F9"/>
    <w:rsid w:val="00AF7CA2"/>
    <w:rsid w:val="00B0041D"/>
    <w:rsid w:val="00B012EF"/>
    <w:rsid w:val="00B025FE"/>
    <w:rsid w:val="00B03888"/>
    <w:rsid w:val="00B04F2D"/>
    <w:rsid w:val="00B17102"/>
    <w:rsid w:val="00B20148"/>
    <w:rsid w:val="00B2071C"/>
    <w:rsid w:val="00B22408"/>
    <w:rsid w:val="00B22FBD"/>
    <w:rsid w:val="00B239E9"/>
    <w:rsid w:val="00B24E32"/>
    <w:rsid w:val="00B25A09"/>
    <w:rsid w:val="00B26FF6"/>
    <w:rsid w:val="00B27CA5"/>
    <w:rsid w:val="00B31BEE"/>
    <w:rsid w:val="00B31DA8"/>
    <w:rsid w:val="00B329F7"/>
    <w:rsid w:val="00B36C0B"/>
    <w:rsid w:val="00B412C5"/>
    <w:rsid w:val="00B41565"/>
    <w:rsid w:val="00B4447F"/>
    <w:rsid w:val="00B47C55"/>
    <w:rsid w:val="00B51572"/>
    <w:rsid w:val="00B563AC"/>
    <w:rsid w:val="00B563BF"/>
    <w:rsid w:val="00B61AB4"/>
    <w:rsid w:val="00B63E6B"/>
    <w:rsid w:val="00B65430"/>
    <w:rsid w:val="00B6788F"/>
    <w:rsid w:val="00B70F94"/>
    <w:rsid w:val="00B71E86"/>
    <w:rsid w:val="00B72510"/>
    <w:rsid w:val="00B748CE"/>
    <w:rsid w:val="00B76880"/>
    <w:rsid w:val="00B76E08"/>
    <w:rsid w:val="00B822DC"/>
    <w:rsid w:val="00B82D19"/>
    <w:rsid w:val="00B82D53"/>
    <w:rsid w:val="00B831E2"/>
    <w:rsid w:val="00B83555"/>
    <w:rsid w:val="00B84D9B"/>
    <w:rsid w:val="00B91889"/>
    <w:rsid w:val="00B91CC2"/>
    <w:rsid w:val="00B92F92"/>
    <w:rsid w:val="00B92FB5"/>
    <w:rsid w:val="00B9423B"/>
    <w:rsid w:val="00B942BF"/>
    <w:rsid w:val="00B94DA9"/>
    <w:rsid w:val="00B957E7"/>
    <w:rsid w:val="00B959C2"/>
    <w:rsid w:val="00B96770"/>
    <w:rsid w:val="00B96BE1"/>
    <w:rsid w:val="00B97FEA"/>
    <w:rsid w:val="00BA01F4"/>
    <w:rsid w:val="00BA0490"/>
    <w:rsid w:val="00BA696F"/>
    <w:rsid w:val="00BB0393"/>
    <w:rsid w:val="00BB5F15"/>
    <w:rsid w:val="00BB7E0A"/>
    <w:rsid w:val="00BC06FB"/>
    <w:rsid w:val="00BC0772"/>
    <w:rsid w:val="00BC0C6E"/>
    <w:rsid w:val="00BC2E32"/>
    <w:rsid w:val="00BC2EBD"/>
    <w:rsid w:val="00BC36E4"/>
    <w:rsid w:val="00BC3871"/>
    <w:rsid w:val="00BC43ED"/>
    <w:rsid w:val="00BC4963"/>
    <w:rsid w:val="00BC6ADE"/>
    <w:rsid w:val="00BC6B5E"/>
    <w:rsid w:val="00BD0C10"/>
    <w:rsid w:val="00BD0E4E"/>
    <w:rsid w:val="00BD18AF"/>
    <w:rsid w:val="00BD2D49"/>
    <w:rsid w:val="00BD3398"/>
    <w:rsid w:val="00BD561F"/>
    <w:rsid w:val="00BD6343"/>
    <w:rsid w:val="00BD671F"/>
    <w:rsid w:val="00BD6EAC"/>
    <w:rsid w:val="00BE28B4"/>
    <w:rsid w:val="00BE2E9D"/>
    <w:rsid w:val="00BE5D62"/>
    <w:rsid w:val="00BE64E9"/>
    <w:rsid w:val="00BE76E2"/>
    <w:rsid w:val="00BF0C19"/>
    <w:rsid w:val="00BF1CCF"/>
    <w:rsid w:val="00BF429A"/>
    <w:rsid w:val="00BF4F3F"/>
    <w:rsid w:val="00BF54A7"/>
    <w:rsid w:val="00BF5C68"/>
    <w:rsid w:val="00BF6557"/>
    <w:rsid w:val="00BF670F"/>
    <w:rsid w:val="00BF7C65"/>
    <w:rsid w:val="00C04F8D"/>
    <w:rsid w:val="00C05F46"/>
    <w:rsid w:val="00C06C24"/>
    <w:rsid w:val="00C1003F"/>
    <w:rsid w:val="00C10423"/>
    <w:rsid w:val="00C12257"/>
    <w:rsid w:val="00C1250D"/>
    <w:rsid w:val="00C13CA2"/>
    <w:rsid w:val="00C144EE"/>
    <w:rsid w:val="00C17EE2"/>
    <w:rsid w:val="00C231AC"/>
    <w:rsid w:val="00C24A67"/>
    <w:rsid w:val="00C24E06"/>
    <w:rsid w:val="00C250E3"/>
    <w:rsid w:val="00C273EA"/>
    <w:rsid w:val="00C27C88"/>
    <w:rsid w:val="00C31476"/>
    <w:rsid w:val="00C320F8"/>
    <w:rsid w:val="00C333B0"/>
    <w:rsid w:val="00C33CAA"/>
    <w:rsid w:val="00C345A9"/>
    <w:rsid w:val="00C4185A"/>
    <w:rsid w:val="00C4298C"/>
    <w:rsid w:val="00C43D97"/>
    <w:rsid w:val="00C44012"/>
    <w:rsid w:val="00C44C92"/>
    <w:rsid w:val="00C44E2F"/>
    <w:rsid w:val="00C45A4F"/>
    <w:rsid w:val="00C45CE1"/>
    <w:rsid w:val="00C46099"/>
    <w:rsid w:val="00C46FD9"/>
    <w:rsid w:val="00C47E7B"/>
    <w:rsid w:val="00C515FA"/>
    <w:rsid w:val="00C51975"/>
    <w:rsid w:val="00C520B8"/>
    <w:rsid w:val="00C5245C"/>
    <w:rsid w:val="00C527D4"/>
    <w:rsid w:val="00C52DB5"/>
    <w:rsid w:val="00C531DA"/>
    <w:rsid w:val="00C535C6"/>
    <w:rsid w:val="00C53ACD"/>
    <w:rsid w:val="00C60D03"/>
    <w:rsid w:val="00C614E1"/>
    <w:rsid w:val="00C62684"/>
    <w:rsid w:val="00C6356C"/>
    <w:rsid w:val="00C65024"/>
    <w:rsid w:val="00C655ED"/>
    <w:rsid w:val="00C67752"/>
    <w:rsid w:val="00C70DBA"/>
    <w:rsid w:val="00C710EF"/>
    <w:rsid w:val="00C7128E"/>
    <w:rsid w:val="00C7300D"/>
    <w:rsid w:val="00C82547"/>
    <w:rsid w:val="00C8297A"/>
    <w:rsid w:val="00C82BF3"/>
    <w:rsid w:val="00C854CB"/>
    <w:rsid w:val="00C86860"/>
    <w:rsid w:val="00C87A64"/>
    <w:rsid w:val="00C91812"/>
    <w:rsid w:val="00C92350"/>
    <w:rsid w:val="00C9340E"/>
    <w:rsid w:val="00C96EBD"/>
    <w:rsid w:val="00C97201"/>
    <w:rsid w:val="00CA15D7"/>
    <w:rsid w:val="00CA2A55"/>
    <w:rsid w:val="00CA6CBA"/>
    <w:rsid w:val="00CB182F"/>
    <w:rsid w:val="00CB4163"/>
    <w:rsid w:val="00CB5076"/>
    <w:rsid w:val="00CB597F"/>
    <w:rsid w:val="00CC0037"/>
    <w:rsid w:val="00CC08C9"/>
    <w:rsid w:val="00CC15CB"/>
    <w:rsid w:val="00CC1BB6"/>
    <w:rsid w:val="00CC6088"/>
    <w:rsid w:val="00CC6CDC"/>
    <w:rsid w:val="00CC6D06"/>
    <w:rsid w:val="00CC7063"/>
    <w:rsid w:val="00CC78AA"/>
    <w:rsid w:val="00CD0221"/>
    <w:rsid w:val="00CD3D91"/>
    <w:rsid w:val="00CD4B27"/>
    <w:rsid w:val="00CD7874"/>
    <w:rsid w:val="00CD7F85"/>
    <w:rsid w:val="00CE0A8A"/>
    <w:rsid w:val="00CE5164"/>
    <w:rsid w:val="00CF0A5C"/>
    <w:rsid w:val="00CF0F3E"/>
    <w:rsid w:val="00CF3A44"/>
    <w:rsid w:val="00CF3B16"/>
    <w:rsid w:val="00CF3E48"/>
    <w:rsid w:val="00CF4EEF"/>
    <w:rsid w:val="00CF74D8"/>
    <w:rsid w:val="00CF76E9"/>
    <w:rsid w:val="00CF77EC"/>
    <w:rsid w:val="00D01DAB"/>
    <w:rsid w:val="00D02BB6"/>
    <w:rsid w:val="00D02DD0"/>
    <w:rsid w:val="00D058AA"/>
    <w:rsid w:val="00D06B6D"/>
    <w:rsid w:val="00D06FC4"/>
    <w:rsid w:val="00D102DE"/>
    <w:rsid w:val="00D14C1E"/>
    <w:rsid w:val="00D15550"/>
    <w:rsid w:val="00D206AF"/>
    <w:rsid w:val="00D22375"/>
    <w:rsid w:val="00D22868"/>
    <w:rsid w:val="00D23D4C"/>
    <w:rsid w:val="00D24546"/>
    <w:rsid w:val="00D2720C"/>
    <w:rsid w:val="00D30F19"/>
    <w:rsid w:val="00D317AD"/>
    <w:rsid w:val="00D31976"/>
    <w:rsid w:val="00D32A1B"/>
    <w:rsid w:val="00D341CD"/>
    <w:rsid w:val="00D3754B"/>
    <w:rsid w:val="00D40299"/>
    <w:rsid w:val="00D40841"/>
    <w:rsid w:val="00D44F5C"/>
    <w:rsid w:val="00D516A1"/>
    <w:rsid w:val="00D5184D"/>
    <w:rsid w:val="00D51FA6"/>
    <w:rsid w:val="00D537FC"/>
    <w:rsid w:val="00D54120"/>
    <w:rsid w:val="00D609DF"/>
    <w:rsid w:val="00D60C8D"/>
    <w:rsid w:val="00D61C79"/>
    <w:rsid w:val="00D62382"/>
    <w:rsid w:val="00D66F37"/>
    <w:rsid w:val="00D719FF"/>
    <w:rsid w:val="00D72CD2"/>
    <w:rsid w:val="00D72EFF"/>
    <w:rsid w:val="00D75665"/>
    <w:rsid w:val="00D75762"/>
    <w:rsid w:val="00D76EA5"/>
    <w:rsid w:val="00D7787D"/>
    <w:rsid w:val="00D77EFB"/>
    <w:rsid w:val="00D83EE7"/>
    <w:rsid w:val="00D852A3"/>
    <w:rsid w:val="00D86664"/>
    <w:rsid w:val="00D93A74"/>
    <w:rsid w:val="00D94192"/>
    <w:rsid w:val="00D972CB"/>
    <w:rsid w:val="00DA0464"/>
    <w:rsid w:val="00DA0476"/>
    <w:rsid w:val="00DA1229"/>
    <w:rsid w:val="00DA288A"/>
    <w:rsid w:val="00DA2D27"/>
    <w:rsid w:val="00DA4441"/>
    <w:rsid w:val="00DA6B71"/>
    <w:rsid w:val="00DA6D79"/>
    <w:rsid w:val="00DA7411"/>
    <w:rsid w:val="00DA7E65"/>
    <w:rsid w:val="00DB0210"/>
    <w:rsid w:val="00DB0D07"/>
    <w:rsid w:val="00DB2707"/>
    <w:rsid w:val="00DB2E87"/>
    <w:rsid w:val="00DB3A65"/>
    <w:rsid w:val="00DB702F"/>
    <w:rsid w:val="00DB7A00"/>
    <w:rsid w:val="00DC08F6"/>
    <w:rsid w:val="00DC0F81"/>
    <w:rsid w:val="00DC142B"/>
    <w:rsid w:val="00DC18A3"/>
    <w:rsid w:val="00DC19A4"/>
    <w:rsid w:val="00DC2FD3"/>
    <w:rsid w:val="00DC5CDE"/>
    <w:rsid w:val="00DC6508"/>
    <w:rsid w:val="00DD0255"/>
    <w:rsid w:val="00DD1B33"/>
    <w:rsid w:val="00DD1F5D"/>
    <w:rsid w:val="00DD2A4C"/>
    <w:rsid w:val="00DD2FCA"/>
    <w:rsid w:val="00DD32FE"/>
    <w:rsid w:val="00DD385B"/>
    <w:rsid w:val="00DD452E"/>
    <w:rsid w:val="00DD4A2F"/>
    <w:rsid w:val="00DE1376"/>
    <w:rsid w:val="00DE1997"/>
    <w:rsid w:val="00DE2B6D"/>
    <w:rsid w:val="00DE2EDD"/>
    <w:rsid w:val="00DE30B1"/>
    <w:rsid w:val="00DE335F"/>
    <w:rsid w:val="00DE34BA"/>
    <w:rsid w:val="00DE4687"/>
    <w:rsid w:val="00DE5099"/>
    <w:rsid w:val="00DE5112"/>
    <w:rsid w:val="00DE5169"/>
    <w:rsid w:val="00DE5D23"/>
    <w:rsid w:val="00DE7A75"/>
    <w:rsid w:val="00DF43E6"/>
    <w:rsid w:val="00DF43EB"/>
    <w:rsid w:val="00DF47D4"/>
    <w:rsid w:val="00DF6681"/>
    <w:rsid w:val="00DF6E0D"/>
    <w:rsid w:val="00E00117"/>
    <w:rsid w:val="00E0148F"/>
    <w:rsid w:val="00E038BE"/>
    <w:rsid w:val="00E067D0"/>
    <w:rsid w:val="00E111D7"/>
    <w:rsid w:val="00E11403"/>
    <w:rsid w:val="00E14A59"/>
    <w:rsid w:val="00E16D47"/>
    <w:rsid w:val="00E20279"/>
    <w:rsid w:val="00E21142"/>
    <w:rsid w:val="00E23A17"/>
    <w:rsid w:val="00E24DA5"/>
    <w:rsid w:val="00E278E5"/>
    <w:rsid w:val="00E27BE2"/>
    <w:rsid w:val="00E30D0C"/>
    <w:rsid w:val="00E3105E"/>
    <w:rsid w:val="00E320D1"/>
    <w:rsid w:val="00E32D10"/>
    <w:rsid w:val="00E33806"/>
    <w:rsid w:val="00E33D37"/>
    <w:rsid w:val="00E41F3E"/>
    <w:rsid w:val="00E4418E"/>
    <w:rsid w:val="00E452B8"/>
    <w:rsid w:val="00E456F3"/>
    <w:rsid w:val="00E46195"/>
    <w:rsid w:val="00E46602"/>
    <w:rsid w:val="00E471BB"/>
    <w:rsid w:val="00E50987"/>
    <w:rsid w:val="00E521ED"/>
    <w:rsid w:val="00E53866"/>
    <w:rsid w:val="00E53C1F"/>
    <w:rsid w:val="00E54F56"/>
    <w:rsid w:val="00E55371"/>
    <w:rsid w:val="00E55B66"/>
    <w:rsid w:val="00E56B83"/>
    <w:rsid w:val="00E5798C"/>
    <w:rsid w:val="00E57AB0"/>
    <w:rsid w:val="00E618CE"/>
    <w:rsid w:val="00E62AE9"/>
    <w:rsid w:val="00E63585"/>
    <w:rsid w:val="00E63C33"/>
    <w:rsid w:val="00E644CB"/>
    <w:rsid w:val="00E675D7"/>
    <w:rsid w:val="00E7068D"/>
    <w:rsid w:val="00E712D7"/>
    <w:rsid w:val="00E7162C"/>
    <w:rsid w:val="00E74368"/>
    <w:rsid w:val="00E74BA2"/>
    <w:rsid w:val="00E75EE0"/>
    <w:rsid w:val="00E76743"/>
    <w:rsid w:val="00E80E2D"/>
    <w:rsid w:val="00E80E65"/>
    <w:rsid w:val="00E812A2"/>
    <w:rsid w:val="00E81502"/>
    <w:rsid w:val="00E816CC"/>
    <w:rsid w:val="00E8179A"/>
    <w:rsid w:val="00E82098"/>
    <w:rsid w:val="00E83B1A"/>
    <w:rsid w:val="00E8761D"/>
    <w:rsid w:val="00E945FA"/>
    <w:rsid w:val="00E96325"/>
    <w:rsid w:val="00E96D53"/>
    <w:rsid w:val="00EA2361"/>
    <w:rsid w:val="00EA4798"/>
    <w:rsid w:val="00EA5696"/>
    <w:rsid w:val="00EA5839"/>
    <w:rsid w:val="00EB15A1"/>
    <w:rsid w:val="00EB18C1"/>
    <w:rsid w:val="00EB20F5"/>
    <w:rsid w:val="00EB2314"/>
    <w:rsid w:val="00EB3FBB"/>
    <w:rsid w:val="00EB7D91"/>
    <w:rsid w:val="00EC15E4"/>
    <w:rsid w:val="00EC2F6C"/>
    <w:rsid w:val="00EC422D"/>
    <w:rsid w:val="00EC5B3E"/>
    <w:rsid w:val="00ED026D"/>
    <w:rsid w:val="00ED0AFC"/>
    <w:rsid w:val="00ED0CFA"/>
    <w:rsid w:val="00ED0DA5"/>
    <w:rsid w:val="00ED1424"/>
    <w:rsid w:val="00ED305B"/>
    <w:rsid w:val="00ED7862"/>
    <w:rsid w:val="00EE2C14"/>
    <w:rsid w:val="00EE4535"/>
    <w:rsid w:val="00EE4FB5"/>
    <w:rsid w:val="00EE5088"/>
    <w:rsid w:val="00EE74C7"/>
    <w:rsid w:val="00EE7CE2"/>
    <w:rsid w:val="00EF20D5"/>
    <w:rsid w:val="00EF24FF"/>
    <w:rsid w:val="00EF3640"/>
    <w:rsid w:val="00EF369C"/>
    <w:rsid w:val="00EF4DCA"/>
    <w:rsid w:val="00EF50C8"/>
    <w:rsid w:val="00EF5738"/>
    <w:rsid w:val="00EF5E09"/>
    <w:rsid w:val="00EF6E0E"/>
    <w:rsid w:val="00EF798E"/>
    <w:rsid w:val="00F01636"/>
    <w:rsid w:val="00F016A7"/>
    <w:rsid w:val="00F05083"/>
    <w:rsid w:val="00F050D9"/>
    <w:rsid w:val="00F13ED1"/>
    <w:rsid w:val="00F17916"/>
    <w:rsid w:val="00F17B1C"/>
    <w:rsid w:val="00F221D4"/>
    <w:rsid w:val="00F224E9"/>
    <w:rsid w:val="00F22D30"/>
    <w:rsid w:val="00F24180"/>
    <w:rsid w:val="00F2686F"/>
    <w:rsid w:val="00F279E4"/>
    <w:rsid w:val="00F30E55"/>
    <w:rsid w:val="00F3275C"/>
    <w:rsid w:val="00F340FC"/>
    <w:rsid w:val="00F40879"/>
    <w:rsid w:val="00F42267"/>
    <w:rsid w:val="00F43A47"/>
    <w:rsid w:val="00F45373"/>
    <w:rsid w:val="00F4609E"/>
    <w:rsid w:val="00F460CB"/>
    <w:rsid w:val="00F4735A"/>
    <w:rsid w:val="00F51DEB"/>
    <w:rsid w:val="00F5240F"/>
    <w:rsid w:val="00F52664"/>
    <w:rsid w:val="00F52BD4"/>
    <w:rsid w:val="00F539B0"/>
    <w:rsid w:val="00F53BFD"/>
    <w:rsid w:val="00F55D1B"/>
    <w:rsid w:val="00F561FF"/>
    <w:rsid w:val="00F62B6E"/>
    <w:rsid w:val="00F668C2"/>
    <w:rsid w:val="00F66E4A"/>
    <w:rsid w:val="00F67298"/>
    <w:rsid w:val="00F6786D"/>
    <w:rsid w:val="00F67E2C"/>
    <w:rsid w:val="00F711E7"/>
    <w:rsid w:val="00F755D8"/>
    <w:rsid w:val="00F77B8C"/>
    <w:rsid w:val="00F80619"/>
    <w:rsid w:val="00F80E7A"/>
    <w:rsid w:val="00F824DF"/>
    <w:rsid w:val="00F82EA0"/>
    <w:rsid w:val="00F84E2B"/>
    <w:rsid w:val="00F85686"/>
    <w:rsid w:val="00F9087C"/>
    <w:rsid w:val="00F90FFC"/>
    <w:rsid w:val="00F91EC6"/>
    <w:rsid w:val="00F924D3"/>
    <w:rsid w:val="00F9251E"/>
    <w:rsid w:val="00F92985"/>
    <w:rsid w:val="00F93E77"/>
    <w:rsid w:val="00F9477D"/>
    <w:rsid w:val="00F95D40"/>
    <w:rsid w:val="00F9747F"/>
    <w:rsid w:val="00FA01BA"/>
    <w:rsid w:val="00FA2EE7"/>
    <w:rsid w:val="00FA5226"/>
    <w:rsid w:val="00FA6117"/>
    <w:rsid w:val="00FB242D"/>
    <w:rsid w:val="00FB35D3"/>
    <w:rsid w:val="00FB3BFC"/>
    <w:rsid w:val="00FB3C89"/>
    <w:rsid w:val="00FB490E"/>
    <w:rsid w:val="00FB7D1E"/>
    <w:rsid w:val="00FC023C"/>
    <w:rsid w:val="00FC1265"/>
    <w:rsid w:val="00FC45C7"/>
    <w:rsid w:val="00FC4A88"/>
    <w:rsid w:val="00FC5E05"/>
    <w:rsid w:val="00FC64AE"/>
    <w:rsid w:val="00FC66EE"/>
    <w:rsid w:val="00FC673B"/>
    <w:rsid w:val="00FC784F"/>
    <w:rsid w:val="00FD094B"/>
    <w:rsid w:val="00FD0D04"/>
    <w:rsid w:val="00FD1EF2"/>
    <w:rsid w:val="00FD22C2"/>
    <w:rsid w:val="00FD477F"/>
    <w:rsid w:val="00FD5380"/>
    <w:rsid w:val="00FD5BF3"/>
    <w:rsid w:val="00FD67F7"/>
    <w:rsid w:val="00FD7AC6"/>
    <w:rsid w:val="00FD7AE7"/>
    <w:rsid w:val="00FE1E2A"/>
    <w:rsid w:val="00FE3613"/>
    <w:rsid w:val="00FE38D1"/>
    <w:rsid w:val="00FE3C8D"/>
    <w:rsid w:val="00FE43AA"/>
    <w:rsid w:val="00FE69AE"/>
    <w:rsid w:val="00FE7DF9"/>
    <w:rsid w:val="00FF0174"/>
    <w:rsid w:val="00FF490E"/>
    <w:rsid w:val="00FF5453"/>
    <w:rsid w:val="00FF60C4"/>
    <w:rsid w:val="00FF67F0"/>
    <w:rsid w:val="0248F3F0"/>
    <w:rsid w:val="03173C46"/>
    <w:rsid w:val="03F9CEFA"/>
    <w:rsid w:val="04663D3B"/>
    <w:rsid w:val="0492E946"/>
    <w:rsid w:val="04C30111"/>
    <w:rsid w:val="058E708B"/>
    <w:rsid w:val="06EF6791"/>
    <w:rsid w:val="073DDE70"/>
    <w:rsid w:val="09B07B5C"/>
    <w:rsid w:val="0AB32045"/>
    <w:rsid w:val="0B6ECB50"/>
    <w:rsid w:val="0BD2C2F6"/>
    <w:rsid w:val="0CBE5FF9"/>
    <w:rsid w:val="0DD85A94"/>
    <w:rsid w:val="0E11719B"/>
    <w:rsid w:val="10CD7548"/>
    <w:rsid w:val="1286E48B"/>
    <w:rsid w:val="13E9AD44"/>
    <w:rsid w:val="148D8C2E"/>
    <w:rsid w:val="15685FCD"/>
    <w:rsid w:val="15B37CDF"/>
    <w:rsid w:val="165686D4"/>
    <w:rsid w:val="16C0682F"/>
    <w:rsid w:val="179B6C1A"/>
    <w:rsid w:val="18431033"/>
    <w:rsid w:val="1947D4F4"/>
    <w:rsid w:val="1A4DA33F"/>
    <w:rsid w:val="1AA7D114"/>
    <w:rsid w:val="1AD5BE6F"/>
    <w:rsid w:val="1B4FD84A"/>
    <w:rsid w:val="1B879AAD"/>
    <w:rsid w:val="1BC296A8"/>
    <w:rsid w:val="1C5B189A"/>
    <w:rsid w:val="1DB3370E"/>
    <w:rsid w:val="1E698544"/>
    <w:rsid w:val="1EB251B7"/>
    <w:rsid w:val="1FAC586E"/>
    <w:rsid w:val="1FFE822A"/>
    <w:rsid w:val="20ED7DB1"/>
    <w:rsid w:val="221A6605"/>
    <w:rsid w:val="225120FA"/>
    <w:rsid w:val="2256C77E"/>
    <w:rsid w:val="22A6A454"/>
    <w:rsid w:val="240DACE7"/>
    <w:rsid w:val="25435C1C"/>
    <w:rsid w:val="26A66016"/>
    <w:rsid w:val="26F7DE4A"/>
    <w:rsid w:val="27D48D11"/>
    <w:rsid w:val="286DB7D8"/>
    <w:rsid w:val="28AB223C"/>
    <w:rsid w:val="28F6987D"/>
    <w:rsid w:val="28FDE1D3"/>
    <w:rsid w:val="2ADBAF56"/>
    <w:rsid w:val="2B1A0DF4"/>
    <w:rsid w:val="2B3FD890"/>
    <w:rsid w:val="2B757E02"/>
    <w:rsid w:val="2CAB38B9"/>
    <w:rsid w:val="2CEE345D"/>
    <w:rsid w:val="2D8D805F"/>
    <w:rsid w:val="2D9E5190"/>
    <w:rsid w:val="2EB40250"/>
    <w:rsid w:val="2ED977EE"/>
    <w:rsid w:val="2FCA1E4B"/>
    <w:rsid w:val="306C3368"/>
    <w:rsid w:val="30E41C26"/>
    <w:rsid w:val="3214BAB0"/>
    <w:rsid w:val="33268304"/>
    <w:rsid w:val="33979585"/>
    <w:rsid w:val="34562070"/>
    <w:rsid w:val="353FA48B"/>
    <w:rsid w:val="3612519B"/>
    <w:rsid w:val="368F1670"/>
    <w:rsid w:val="36E880E3"/>
    <w:rsid w:val="37277F85"/>
    <w:rsid w:val="372C0B79"/>
    <w:rsid w:val="38675EF6"/>
    <w:rsid w:val="395DFB4E"/>
    <w:rsid w:val="3A1315AE"/>
    <w:rsid w:val="3A2021A5"/>
    <w:rsid w:val="3A3C8C84"/>
    <w:rsid w:val="3B2861F1"/>
    <w:rsid w:val="3B3E7EA1"/>
    <w:rsid w:val="3D1EF79F"/>
    <w:rsid w:val="3DEE3FEE"/>
    <w:rsid w:val="3EA0E18C"/>
    <w:rsid w:val="3F29C719"/>
    <w:rsid w:val="3F575151"/>
    <w:rsid w:val="3F64C93D"/>
    <w:rsid w:val="3FF94239"/>
    <w:rsid w:val="40569861"/>
    <w:rsid w:val="4217957A"/>
    <w:rsid w:val="428B6668"/>
    <w:rsid w:val="435B2A52"/>
    <w:rsid w:val="43ABD805"/>
    <w:rsid w:val="43B9BEEB"/>
    <w:rsid w:val="449E9AFD"/>
    <w:rsid w:val="454D87F9"/>
    <w:rsid w:val="477A2F6B"/>
    <w:rsid w:val="4783D749"/>
    <w:rsid w:val="47D8478F"/>
    <w:rsid w:val="488D300E"/>
    <w:rsid w:val="4A45747D"/>
    <w:rsid w:val="4A7F059C"/>
    <w:rsid w:val="4BAC1A64"/>
    <w:rsid w:val="4BD2B83F"/>
    <w:rsid w:val="4BEAB64C"/>
    <w:rsid w:val="4BECECDB"/>
    <w:rsid w:val="4C2A786A"/>
    <w:rsid w:val="4EBAE221"/>
    <w:rsid w:val="4EF826AB"/>
    <w:rsid w:val="4FC75EDA"/>
    <w:rsid w:val="50F1D7F4"/>
    <w:rsid w:val="519C8C68"/>
    <w:rsid w:val="525B4DFE"/>
    <w:rsid w:val="5327D547"/>
    <w:rsid w:val="53F71E5F"/>
    <w:rsid w:val="547EA95E"/>
    <w:rsid w:val="5535CC8E"/>
    <w:rsid w:val="554E3FD2"/>
    <w:rsid w:val="5638D72E"/>
    <w:rsid w:val="56E04EAB"/>
    <w:rsid w:val="5762C140"/>
    <w:rsid w:val="5775A9F9"/>
    <w:rsid w:val="584166EE"/>
    <w:rsid w:val="58BA19F5"/>
    <w:rsid w:val="5996BB76"/>
    <w:rsid w:val="5C79B278"/>
    <w:rsid w:val="5CF23A2A"/>
    <w:rsid w:val="5D03CE5D"/>
    <w:rsid w:val="5D9D4C87"/>
    <w:rsid w:val="5DFF257A"/>
    <w:rsid w:val="5E1E1F14"/>
    <w:rsid w:val="5E4378AB"/>
    <w:rsid w:val="5F0FCBB8"/>
    <w:rsid w:val="5F3C53AB"/>
    <w:rsid w:val="5F48E4CE"/>
    <w:rsid w:val="5F4F99B2"/>
    <w:rsid w:val="5F93FEDB"/>
    <w:rsid w:val="6078EE74"/>
    <w:rsid w:val="6111E816"/>
    <w:rsid w:val="612A6BBA"/>
    <w:rsid w:val="624FFACC"/>
    <w:rsid w:val="62FD98B9"/>
    <w:rsid w:val="636534BB"/>
    <w:rsid w:val="636D04A0"/>
    <w:rsid w:val="645CEEBE"/>
    <w:rsid w:val="646940FE"/>
    <w:rsid w:val="646945A5"/>
    <w:rsid w:val="64CFAC7D"/>
    <w:rsid w:val="66585960"/>
    <w:rsid w:val="687FE3A0"/>
    <w:rsid w:val="695AFF83"/>
    <w:rsid w:val="69AF0B39"/>
    <w:rsid w:val="6ACFCBAE"/>
    <w:rsid w:val="6B73B5CF"/>
    <w:rsid w:val="6B8FC2F2"/>
    <w:rsid w:val="6C352903"/>
    <w:rsid w:val="6CBDB520"/>
    <w:rsid w:val="6CC7671F"/>
    <w:rsid w:val="6E423879"/>
    <w:rsid w:val="6EDE6B9A"/>
    <w:rsid w:val="7271FEEB"/>
    <w:rsid w:val="72E44D6B"/>
    <w:rsid w:val="74FD4C6B"/>
    <w:rsid w:val="751770E7"/>
    <w:rsid w:val="75C66FBC"/>
    <w:rsid w:val="767637DF"/>
    <w:rsid w:val="782F19DD"/>
    <w:rsid w:val="784A449E"/>
    <w:rsid w:val="7A4CBF01"/>
    <w:rsid w:val="7AEA0D13"/>
    <w:rsid w:val="7C588DDD"/>
    <w:rsid w:val="7D174500"/>
    <w:rsid w:val="7D3E13CB"/>
    <w:rsid w:val="7DD0471E"/>
    <w:rsid w:val="7E30653C"/>
    <w:rsid w:val="7F6D7441"/>
    <w:rsid w:val="7FA9A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4E5A862"/>
  <w15:docId w15:val="{83636833-EB2A-43A2-BA79-FEBC08F8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F7C65"/>
    <w:rPr>
      <w:sz w:val="24"/>
      <w:szCs w:val="24"/>
    </w:rPr>
  </w:style>
  <w:style w:type="paragraph" w:styleId="Nagwek1">
    <w:name w:val="heading 1"/>
    <w:basedOn w:val="Normalny"/>
    <w:next w:val="Normalny"/>
    <w:qFormat/>
    <w:rsid w:val="00EF7B96"/>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EF7B96"/>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EF7B96"/>
    <w:pPr>
      <w:keepNext/>
      <w:spacing w:before="240" w:after="60"/>
      <w:outlineLvl w:val="2"/>
    </w:pPr>
    <w:rPr>
      <w:rFonts w:ascii="Arial" w:hAnsi="Arial" w:cs="Arial"/>
      <w:b/>
      <w:bCs/>
      <w:sz w:val="26"/>
      <w:szCs w:val="26"/>
    </w:rPr>
  </w:style>
  <w:style w:type="paragraph" w:styleId="Nagwek4">
    <w:name w:val="heading 4"/>
    <w:basedOn w:val="Normalny"/>
    <w:next w:val="Normalny"/>
    <w:qFormat/>
    <w:rsid w:val="00EF7B96"/>
    <w:pPr>
      <w:keepNext/>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uiPriority w:val="39"/>
    <w:rsid w:val="00EF20D5"/>
    <w:pPr>
      <w:tabs>
        <w:tab w:val="right" w:leader="dot" w:pos="10240"/>
      </w:tabs>
    </w:pPr>
    <w:rPr>
      <w:rFonts w:cstheme="minorHAnsi"/>
      <w:noProof/>
      <w:lang w:val="pl"/>
    </w:rPr>
  </w:style>
  <w:style w:type="character" w:styleId="Hipercze">
    <w:name w:val="Hyperlink"/>
    <w:basedOn w:val="Domylnaczcionkaakapitu"/>
    <w:uiPriority w:val="99"/>
    <w:rsid w:val="00EF7B96"/>
    <w:rPr>
      <w:color w:val="0000FF"/>
      <w:u w:val="single"/>
    </w:rPr>
  </w:style>
  <w:style w:type="paragraph" w:styleId="Spistreci2">
    <w:name w:val="toc 2"/>
    <w:basedOn w:val="Normalny"/>
    <w:next w:val="Normalny"/>
    <w:autoRedefine/>
    <w:uiPriority w:val="39"/>
    <w:rsid w:val="00805BCE"/>
    <w:pPr>
      <w:ind w:left="240"/>
    </w:pPr>
  </w:style>
  <w:style w:type="paragraph" w:styleId="Spistreci3">
    <w:name w:val="toc 3"/>
    <w:basedOn w:val="Normalny"/>
    <w:next w:val="Normalny"/>
    <w:autoRedefine/>
    <w:uiPriority w:val="39"/>
    <w:rsid w:val="00805BCE"/>
    <w:pPr>
      <w:ind w:left="480"/>
    </w:pPr>
  </w:style>
  <w:style w:type="paragraph" w:styleId="Spistreci4">
    <w:name w:val="toc 4"/>
    <w:basedOn w:val="Normalny"/>
    <w:next w:val="Normalny"/>
    <w:autoRedefine/>
    <w:uiPriority w:val="39"/>
    <w:rsid w:val="00805BCE"/>
    <w:pPr>
      <w:ind w:left="720"/>
    </w:pPr>
  </w:style>
  <w:style w:type="paragraph" w:styleId="Spistreci5">
    <w:name w:val="toc 5"/>
    <w:basedOn w:val="Normalny"/>
    <w:next w:val="Normalny"/>
    <w:autoRedefine/>
    <w:uiPriority w:val="39"/>
    <w:rsid w:val="00805BCE"/>
    <w:pPr>
      <w:ind w:left="960"/>
    </w:pPr>
  </w:style>
  <w:style w:type="paragraph" w:customStyle="1" w:styleId="oj-tbl-txt">
    <w:name w:val="oj-tbl-txt"/>
    <w:basedOn w:val="Normalny"/>
    <w:rsid w:val="00C27C88"/>
    <w:pPr>
      <w:spacing w:before="100" w:beforeAutospacing="1" w:after="100" w:afterAutospacing="1"/>
    </w:pPr>
    <w:rPr>
      <w:lang w:val="pl-PL" w:eastAsia="pl-PL"/>
    </w:rPr>
  </w:style>
  <w:style w:type="table" w:styleId="Tabela-Siatka">
    <w:name w:val="Table Grid"/>
    <w:basedOn w:val="Standardowy"/>
    <w:rsid w:val="004F3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8C4224"/>
    <w:rPr>
      <w:sz w:val="16"/>
      <w:szCs w:val="16"/>
    </w:rPr>
  </w:style>
  <w:style w:type="paragraph" w:styleId="Tekstkomentarza">
    <w:name w:val="annotation text"/>
    <w:basedOn w:val="Normalny"/>
    <w:link w:val="TekstkomentarzaZnak"/>
    <w:uiPriority w:val="99"/>
    <w:unhideWhenUsed/>
    <w:qFormat/>
    <w:rsid w:val="008C4224"/>
    <w:rPr>
      <w:sz w:val="20"/>
      <w:szCs w:val="20"/>
    </w:rPr>
  </w:style>
  <w:style w:type="character" w:customStyle="1" w:styleId="TekstkomentarzaZnak">
    <w:name w:val="Tekst komentarza Znak"/>
    <w:basedOn w:val="Domylnaczcionkaakapitu"/>
    <w:link w:val="Tekstkomentarza"/>
    <w:uiPriority w:val="99"/>
    <w:qFormat/>
    <w:rsid w:val="008C4224"/>
  </w:style>
  <w:style w:type="paragraph" w:styleId="Tematkomentarza">
    <w:name w:val="annotation subject"/>
    <w:basedOn w:val="Tekstkomentarza"/>
    <w:next w:val="Tekstkomentarza"/>
    <w:link w:val="TematkomentarzaZnak"/>
    <w:semiHidden/>
    <w:unhideWhenUsed/>
    <w:rsid w:val="008C4224"/>
    <w:rPr>
      <w:b/>
      <w:bCs/>
    </w:rPr>
  </w:style>
  <w:style w:type="character" w:customStyle="1" w:styleId="TematkomentarzaZnak">
    <w:name w:val="Temat komentarza Znak"/>
    <w:basedOn w:val="TekstkomentarzaZnak"/>
    <w:link w:val="Tematkomentarza"/>
    <w:semiHidden/>
    <w:rsid w:val="008C4224"/>
    <w:rPr>
      <w:b/>
      <w:bCs/>
    </w:rPr>
  </w:style>
  <w:style w:type="paragraph" w:styleId="Akapitzlist">
    <w:name w:val="List Paragraph"/>
    <w:aliases w:val="Akapit z listą 1,A_wyliczenie,K-P_odwolanie,Akapit z listą5,maz_wyliczenie,opis dzialania,Akapit z listą BS,BulletC,Numerowanie,L1,Chorzów - Akapit z listą,Tekst punktowanie,Numbered List,1st level - Bullet List Paragraph,Paragrafo elenco"/>
    <w:basedOn w:val="Normalny"/>
    <w:link w:val="AkapitzlistZnak"/>
    <w:uiPriority w:val="34"/>
    <w:qFormat/>
    <w:rsid w:val="004D7F37"/>
    <w:pPr>
      <w:ind w:left="720"/>
      <w:contextualSpacing/>
    </w:pPr>
  </w:style>
  <w:style w:type="paragraph" w:styleId="Spistreci6">
    <w:name w:val="toc 6"/>
    <w:basedOn w:val="Normalny"/>
    <w:next w:val="Normalny"/>
    <w:autoRedefine/>
    <w:uiPriority w:val="39"/>
    <w:unhideWhenUsed/>
    <w:rsid w:val="002275E4"/>
    <w:pPr>
      <w:spacing w:after="100" w:line="259" w:lineRule="auto"/>
      <w:ind w:left="1100"/>
    </w:pPr>
    <w:rPr>
      <w:rFonts w:asciiTheme="minorHAnsi" w:eastAsiaTheme="minorEastAsia" w:hAnsiTheme="minorHAnsi" w:cstheme="minorBidi"/>
      <w:sz w:val="22"/>
      <w:szCs w:val="22"/>
      <w:lang w:val="pl-PL" w:eastAsia="pl-PL"/>
    </w:rPr>
  </w:style>
  <w:style w:type="paragraph" w:styleId="Spistreci7">
    <w:name w:val="toc 7"/>
    <w:basedOn w:val="Normalny"/>
    <w:next w:val="Normalny"/>
    <w:autoRedefine/>
    <w:uiPriority w:val="39"/>
    <w:unhideWhenUsed/>
    <w:rsid w:val="002275E4"/>
    <w:pPr>
      <w:spacing w:after="100" w:line="259" w:lineRule="auto"/>
      <w:ind w:left="1320"/>
    </w:pPr>
    <w:rPr>
      <w:rFonts w:asciiTheme="minorHAnsi" w:eastAsiaTheme="minorEastAsia" w:hAnsiTheme="minorHAnsi" w:cstheme="minorBidi"/>
      <w:sz w:val="22"/>
      <w:szCs w:val="22"/>
      <w:lang w:val="pl-PL" w:eastAsia="pl-PL"/>
    </w:rPr>
  </w:style>
  <w:style w:type="paragraph" w:styleId="Spistreci8">
    <w:name w:val="toc 8"/>
    <w:basedOn w:val="Normalny"/>
    <w:next w:val="Normalny"/>
    <w:autoRedefine/>
    <w:uiPriority w:val="39"/>
    <w:unhideWhenUsed/>
    <w:rsid w:val="002275E4"/>
    <w:pPr>
      <w:spacing w:after="100" w:line="259" w:lineRule="auto"/>
      <w:ind w:left="1540"/>
    </w:pPr>
    <w:rPr>
      <w:rFonts w:asciiTheme="minorHAnsi" w:eastAsiaTheme="minorEastAsia" w:hAnsiTheme="minorHAnsi" w:cstheme="minorBidi"/>
      <w:sz w:val="22"/>
      <w:szCs w:val="22"/>
      <w:lang w:val="pl-PL" w:eastAsia="pl-PL"/>
    </w:rPr>
  </w:style>
  <w:style w:type="paragraph" w:styleId="Spistreci9">
    <w:name w:val="toc 9"/>
    <w:basedOn w:val="Normalny"/>
    <w:next w:val="Normalny"/>
    <w:autoRedefine/>
    <w:uiPriority w:val="39"/>
    <w:unhideWhenUsed/>
    <w:rsid w:val="002275E4"/>
    <w:pPr>
      <w:spacing w:after="100" w:line="259" w:lineRule="auto"/>
      <w:ind w:left="1760"/>
    </w:pPr>
    <w:rPr>
      <w:rFonts w:asciiTheme="minorHAnsi" w:eastAsiaTheme="minorEastAsia" w:hAnsiTheme="minorHAnsi" w:cstheme="minorBidi"/>
      <w:sz w:val="22"/>
      <w:szCs w:val="22"/>
      <w:lang w:val="pl-PL" w:eastAsia="pl-PL"/>
    </w:rPr>
  </w:style>
  <w:style w:type="character" w:customStyle="1" w:styleId="Nierozpoznanawzmianka1">
    <w:name w:val="Nierozpoznana wzmianka1"/>
    <w:basedOn w:val="Domylnaczcionkaakapitu"/>
    <w:uiPriority w:val="99"/>
    <w:semiHidden/>
    <w:unhideWhenUsed/>
    <w:rsid w:val="002275E4"/>
    <w:rPr>
      <w:color w:val="605E5C"/>
      <w:shd w:val="clear" w:color="auto" w:fill="E1DFDD"/>
    </w:rPr>
  </w:style>
  <w:style w:type="paragraph" w:customStyle="1" w:styleId="Default">
    <w:name w:val="Default"/>
    <w:rsid w:val="001849F4"/>
    <w:pPr>
      <w:autoSpaceDE w:val="0"/>
      <w:autoSpaceDN w:val="0"/>
      <w:adjustRightInd w:val="0"/>
    </w:pPr>
    <w:rPr>
      <w:rFonts w:ascii="EUAlbertina" w:hAnsi="EUAlbertina" w:cs="EUAlbertina"/>
      <w:color w:val="000000"/>
      <w:sz w:val="24"/>
      <w:szCs w:val="24"/>
      <w:lang w:val="pl-PL"/>
    </w:rPr>
  </w:style>
  <w:style w:type="paragraph" w:styleId="Tekstprzypisudolnego">
    <w:name w:val="footnote text"/>
    <w:aliases w:val="Footnote Text Char1,Footnote Text Char1 Char Char,Footnote Text Char Char Char Char,Footnote Text Char Char Char Char Char Char Char Char,Footnote Text Char Char1,Schriftart: 9 pt,f,Schriftart: 10 pt,Schriftart: 8 pt,fn,ft"/>
    <w:basedOn w:val="Normalny"/>
    <w:link w:val="TekstprzypisudolnegoZnak"/>
    <w:uiPriority w:val="99"/>
    <w:unhideWhenUsed/>
    <w:qFormat/>
    <w:rsid w:val="004C51BB"/>
    <w:pPr>
      <w:ind w:left="720" w:hanging="720"/>
    </w:pPr>
    <w:rPr>
      <w:rFonts w:eastAsia="Calibri"/>
      <w:szCs w:val="20"/>
      <w:lang w:val="en-GB"/>
    </w:rPr>
  </w:style>
  <w:style w:type="character" w:customStyle="1" w:styleId="TekstprzypisudolnegoZnak">
    <w:name w:val="Tekst przypisu dolnego Znak"/>
    <w:aliases w:val="Footnote Text Char1 Znak,Footnote Text Char1 Char Char Znak,Footnote Text Char Char Char Char Znak,Footnote Text Char Char Char Char Char Char Char Char Znak,Footnote Text Char Char1 Znak,Schriftart: 9 pt Znak,f Znak,fn Znak"/>
    <w:basedOn w:val="Domylnaczcionkaakapitu"/>
    <w:link w:val="Tekstprzypisudolnego"/>
    <w:uiPriority w:val="99"/>
    <w:qFormat/>
    <w:rsid w:val="004C51BB"/>
    <w:rPr>
      <w:rFonts w:eastAsia="Calibri"/>
      <w:sz w:val="24"/>
      <w:lang w:val="en-GB"/>
    </w:rPr>
  </w:style>
  <w:style w:type="character" w:styleId="Odwoanieprzypisudolnego">
    <w:name w:val="footnote reference"/>
    <w:aliases w:val="Footnote call,BVI fnr,SUPERS,Footnote symbol,(Footnote Reference),Footnote,Voetnootverwijzing,Times 10 Point,Exposant 3 Point,Footnote reference number,note TESI,stylish,Ref,de nota al pie,Footnote Reference1,16 Point,fr,o,FR"/>
    <w:link w:val="BVIfnrZnak"/>
    <w:uiPriority w:val="99"/>
    <w:unhideWhenUsed/>
    <w:qFormat/>
    <w:rsid w:val="004C51BB"/>
    <w:rPr>
      <w:b/>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ny"/>
    <w:link w:val="Odwoanieprzypisudolnego"/>
    <w:uiPriority w:val="99"/>
    <w:rsid w:val="004C51BB"/>
    <w:pPr>
      <w:spacing w:after="160" w:line="240" w:lineRule="exact"/>
    </w:pPr>
    <w:rPr>
      <w:b/>
      <w:sz w:val="20"/>
      <w:szCs w:val="20"/>
      <w:vertAlign w:val="superscript"/>
    </w:rPr>
  </w:style>
  <w:style w:type="character" w:customStyle="1" w:styleId="AkapitzlistZnak">
    <w:name w:val="Akapit z listą Znak"/>
    <w:aliases w:val="Akapit z listą 1 Znak,A_wyliczenie Znak,K-P_odwolanie Znak,Akapit z listą5 Znak,maz_wyliczenie Znak,opis dzialania Znak,Akapit z listą BS Znak,BulletC Znak,Numerowanie Znak,L1 Znak,Chorzów - Akapit z listą Znak,Tekst punktowanie Znak"/>
    <w:link w:val="Akapitzlist"/>
    <w:uiPriority w:val="34"/>
    <w:qFormat/>
    <w:locked/>
    <w:rsid w:val="008F7898"/>
    <w:rPr>
      <w:sz w:val="24"/>
      <w:szCs w:val="24"/>
    </w:rPr>
  </w:style>
  <w:style w:type="paragraph" w:styleId="Tekstdymka">
    <w:name w:val="Balloon Text"/>
    <w:basedOn w:val="Normalny"/>
    <w:link w:val="TekstdymkaZnak"/>
    <w:rsid w:val="008F7898"/>
    <w:rPr>
      <w:rFonts w:ascii="Segoe UI" w:hAnsi="Segoe UI" w:cs="Segoe UI"/>
      <w:sz w:val="18"/>
      <w:szCs w:val="18"/>
    </w:rPr>
  </w:style>
  <w:style w:type="character" w:customStyle="1" w:styleId="TekstdymkaZnak">
    <w:name w:val="Tekst dymka Znak"/>
    <w:basedOn w:val="Domylnaczcionkaakapitu"/>
    <w:link w:val="Tekstdymka"/>
    <w:rsid w:val="008F7898"/>
    <w:rPr>
      <w:rFonts w:ascii="Segoe UI" w:hAnsi="Segoe UI" w:cs="Segoe UI"/>
      <w:sz w:val="18"/>
      <w:szCs w:val="18"/>
    </w:rPr>
  </w:style>
  <w:style w:type="paragraph" w:customStyle="1" w:styleId="Tre">
    <w:name w:val="Treść"/>
    <w:rsid w:val="00FC023C"/>
    <w:rPr>
      <w:rFonts w:ascii="Helvetica" w:eastAsia="Arial Unicode MS" w:hAnsi="Helvetica" w:cs="Arial Unicode MS"/>
      <w:color w:val="000000"/>
      <w:sz w:val="22"/>
      <w:szCs w:val="22"/>
    </w:rPr>
  </w:style>
  <w:style w:type="paragraph" w:customStyle="1" w:styleId="PrzypisdolnyA">
    <w:name w:val="Przypis dolny A"/>
    <w:rsid w:val="00FC023C"/>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akapitAga">
    <w:name w:val="akapit_Aga"/>
    <w:basedOn w:val="Normalny"/>
    <w:qFormat/>
    <w:rsid w:val="00DF43EB"/>
    <w:pPr>
      <w:suppressAutoHyphens/>
      <w:spacing w:before="120" w:after="120" w:line="252" w:lineRule="auto"/>
    </w:pPr>
    <w:rPr>
      <w:rFonts w:ascii="Calibri" w:eastAsia="Calibri" w:hAnsi="Calibri" w:cs="font875"/>
      <w:sz w:val="22"/>
      <w:szCs w:val="22"/>
      <w:lang w:val="en-GB" w:eastAsia="zh-CN"/>
    </w:rPr>
  </w:style>
  <w:style w:type="paragraph" w:customStyle="1" w:styleId="Akapitzlist1">
    <w:name w:val="Akapit z listą1"/>
    <w:basedOn w:val="Normalny"/>
    <w:rsid w:val="00DF43EB"/>
    <w:pPr>
      <w:widowControl w:val="0"/>
      <w:suppressAutoHyphens/>
      <w:ind w:left="938" w:hanging="361"/>
    </w:pPr>
    <w:rPr>
      <w:rFonts w:ascii="Calibri" w:eastAsia="Calibri" w:hAnsi="Calibri" w:cs="Calibri"/>
      <w:sz w:val="22"/>
      <w:szCs w:val="22"/>
      <w:lang w:eastAsia="zh-CN"/>
    </w:rPr>
  </w:style>
  <w:style w:type="character" w:customStyle="1" w:styleId="normaltextrun">
    <w:name w:val="normaltextrun"/>
    <w:basedOn w:val="Domylnaczcionkaakapitu"/>
    <w:rsid w:val="00946154"/>
  </w:style>
  <w:style w:type="character" w:customStyle="1" w:styleId="eop">
    <w:name w:val="eop"/>
    <w:basedOn w:val="Domylnaczcionkaakapitu"/>
    <w:rsid w:val="00946154"/>
  </w:style>
  <w:style w:type="character" w:styleId="Tekstzastpczy">
    <w:name w:val="Placeholder Text"/>
    <w:basedOn w:val="Domylnaczcionkaakapitu"/>
    <w:uiPriority w:val="99"/>
    <w:semiHidden/>
    <w:rsid w:val="00625B11"/>
    <w:rPr>
      <w:color w:val="808080"/>
    </w:rPr>
  </w:style>
  <w:style w:type="paragraph" w:styleId="Nagwek">
    <w:name w:val="header"/>
    <w:basedOn w:val="Normalny"/>
    <w:link w:val="NagwekZnak"/>
    <w:unhideWhenUsed/>
    <w:rsid w:val="008343A5"/>
    <w:pPr>
      <w:tabs>
        <w:tab w:val="center" w:pos="4536"/>
        <w:tab w:val="right" w:pos="9072"/>
      </w:tabs>
    </w:pPr>
  </w:style>
  <w:style w:type="character" w:customStyle="1" w:styleId="NagwekZnak">
    <w:name w:val="Nagłówek Znak"/>
    <w:basedOn w:val="Domylnaczcionkaakapitu"/>
    <w:link w:val="Nagwek"/>
    <w:rsid w:val="008343A5"/>
    <w:rPr>
      <w:sz w:val="24"/>
      <w:szCs w:val="24"/>
    </w:rPr>
  </w:style>
  <w:style w:type="paragraph" w:styleId="Stopka">
    <w:name w:val="footer"/>
    <w:basedOn w:val="Normalny"/>
    <w:link w:val="StopkaZnak"/>
    <w:unhideWhenUsed/>
    <w:rsid w:val="008343A5"/>
    <w:pPr>
      <w:tabs>
        <w:tab w:val="center" w:pos="4536"/>
        <w:tab w:val="right" w:pos="9072"/>
      </w:tabs>
    </w:pPr>
  </w:style>
  <w:style w:type="character" w:customStyle="1" w:styleId="StopkaZnak">
    <w:name w:val="Stopka Znak"/>
    <w:basedOn w:val="Domylnaczcionkaakapitu"/>
    <w:link w:val="Stopka"/>
    <w:rsid w:val="008343A5"/>
    <w:rPr>
      <w:sz w:val="24"/>
      <w:szCs w:val="24"/>
    </w:rPr>
  </w:style>
  <w:style w:type="paragraph" w:styleId="Nagwekspisutreci">
    <w:name w:val="TOC Heading"/>
    <w:basedOn w:val="Nagwek1"/>
    <w:next w:val="Normalny"/>
    <w:uiPriority w:val="39"/>
    <w:unhideWhenUsed/>
    <w:qFormat/>
    <w:rsid w:val="009B2AA5"/>
    <w:pPr>
      <w:keepLines/>
      <w:spacing w:after="0" w:line="259" w:lineRule="auto"/>
      <w:outlineLvl w:val="9"/>
    </w:pPr>
    <w:rPr>
      <w:rFonts w:asciiTheme="majorHAnsi" w:eastAsiaTheme="majorEastAsia" w:hAnsiTheme="majorHAnsi" w:cstheme="majorBidi"/>
      <w:b w:val="0"/>
      <w:bCs w:val="0"/>
      <w:color w:val="365F91" w:themeColor="accent1" w:themeShade="BF"/>
      <w:kern w:val="0"/>
      <w:lang w:val="pl-PL" w:eastAsia="pl-PL"/>
    </w:rPr>
  </w:style>
  <w:style w:type="character" w:styleId="Nierozpoznanawzmianka">
    <w:name w:val="Unresolved Mention"/>
    <w:basedOn w:val="Domylnaczcionkaakapitu"/>
    <w:uiPriority w:val="99"/>
    <w:semiHidden/>
    <w:unhideWhenUsed/>
    <w:rsid w:val="00632511"/>
    <w:rPr>
      <w:color w:val="605E5C"/>
      <w:shd w:val="clear" w:color="auto" w:fill="E1DFDD"/>
    </w:rPr>
  </w:style>
  <w:style w:type="character" w:customStyle="1" w:styleId="ts-alignment-element-highlighted">
    <w:name w:val="ts-alignment-element-highlighted"/>
    <w:basedOn w:val="Domylnaczcionkaakapitu"/>
    <w:rsid w:val="00791847"/>
  </w:style>
  <w:style w:type="character" w:customStyle="1" w:styleId="ts-alignment-element">
    <w:name w:val="ts-alignment-element"/>
    <w:basedOn w:val="Domylnaczcionkaakapitu"/>
    <w:rsid w:val="00791847"/>
  </w:style>
  <w:style w:type="paragraph" w:styleId="Poprawka">
    <w:name w:val="Revision"/>
    <w:hidden/>
    <w:uiPriority w:val="99"/>
    <w:semiHidden/>
    <w:rsid w:val="00CD0221"/>
    <w:rPr>
      <w:sz w:val="24"/>
      <w:szCs w:val="24"/>
    </w:rPr>
  </w:style>
  <w:style w:type="paragraph" w:styleId="Tekstprzypisukocowego">
    <w:name w:val="endnote text"/>
    <w:basedOn w:val="Normalny"/>
    <w:link w:val="TekstprzypisukocowegoZnak"/>
    <w:semiHidden/>
    <w:unhideWhenUsed/>
    <w:rsid w:val="00F2686F"/>
    <w:rPr>
      <w:sz w:val="20"/>
      <w:szCs w:val="20"/>
    </w:rPr>
  </w:style>
  <w:style w:type="character" w:customStyle="1" w:styleId="TekstprzypisukocowegoZnak">
    <w:name w:val="Tekst przypisu końcowego Znak"/>
    <w:basedOn w:val="Domylnaczcionkaakapitu"/>
    <w:link w:val="Tekstprzypisukocowego"/>
    <w:semiHidden/>
    <w:rsid w:val="00F2686F"/>
  </w:style>
  <w:style w:type="character" w:styleId="Odwoanieprzypisukocowego">
    <w:name w:val="endnote reference"/>
    <w:basedOn w:val="Domylnaczcionkaakapitu"/>
    <w:semiHidden/>
    <w:unhideWhenUsed/>
    <w:rsid w:val="00F2686F"/>
    <w:rPr>
      <w:vertAlign w:val="superscript"/>
    </w:rPr>
  </w:style>
  <w:style w:type="character" w:customStyle="1" w:styleId="spellingerror">
    <w:name w:val="spellingerror"/>
    <w:basedOn w:val="Domylnaczcionkaakapitu"/>
    <w:rsid w:val="00AA5331"/>
  </w:style>
  <w:style w:type="character" w:customStyle="1" w:styleId="advancedproofingissue">
    <w:name w:val="advancedproofingissue"/>
    <w:basedOn w:val="Domylnaczcionkaakapitu"/>
    <w:rsid w:val="00BD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92902">
      <w:bodyDiv w:val="1"/>
      <w:marLeft w:val="0"/>
      <w:marRight w:val="0"/>
      <w:marTop w:val="0"/>
      <w:marBottom w:val="0"/>
      <w:divBdr>
        <w:top w:val="none" w:sz="0" w:space="0" w:color="auto"/>
        <w:left w:val="none" w:sz="0" w:space="0" w:color="auto"/>
        <w:bottom w:val="none" w:sz="0" w:space="0" w:color="auto"/>
        <w:right w:val="none" w:sz="0" w:space="0" w:color="auto"/>
      </w:divBdr>
      <w:divsChild>
        <w:div w:id="1481193866">
          <w:marLeft w:val="0"/>
          <w:marRight w:val="0"/>
          <w:marTop w:val="0"/>
          <w:marBottom w:val="0"/>
          <w:divBdr>
            <w:top w:val="none" w:sz="0" w:space="0" w:color="auto"/>
            <w:left w:val="none" w:sz="0" w:space="0" w:color="auto"/>
            <w:bottom w:val="none" w:sz="0" w:space="0" w:color="auto"/>
            <w:right w:val="none" w:sz="0" w:space="0" w:color="auto"/>
          </w:divBdr>
          <w:divsChild>
            <w:div w:id="1173686381">
              <w:marLeft w:val="0"/>
              <w:marRight w:val="0"/>
              <w:marTop w:val="0"/>
              <w:marBottom w:val="0"/>
              <w:divBdr>
                <w:top w:val="none" w:sz="0" w:space="0" w:color="auto"/>
                <w:left w:val="none" w:sz="0" w:space="0" w:color="auto"/>
                <w:bottom w:val="none" w:sz="0" w:space="0" w:color="auto"/>
                <w:right w:val="none" w:sz="0" w:space="0" w:color="auto"/>
              </w:divBdr>
              <w:divsChild>
                <w:div w:id="2010911120">
                  <w:marLeft w:val="0"/>
                  <w:marRight w:val="0"/>
                  <w:marTop w:val="0"/>
                  <w:marBottom w:val="0"/>
                  <w:divBdr>
                    <w:top w:val="none" w:sz="0" w:space="0" w:color="auto"/>
                    <w:left w:val="none" w:sz="0" w:space="0" w:color="auto"/>
                    <w:bottom w:val="none" w:sz="0" w:space="0" w:color="auto"/>
                    <w:right w:val="none" w:sz="0" w:space="0" w:color="auto"/>
                  </w:divBdr>
                  <w:divsChild>
                    <w:div w:id="1265188374">
                      <w:marLeft w:val="0"/>
                      <w:marRight w:val="0"/>
                      <w:marTop w:val="0"/>
                      <w:marBottom w:val="0"/>
                      <w:divBdr>
                        <w:top w:val="none" w:sz="0" w:space="0" w:color="auto"/>
                        <w:left w:val="none" w:sz="0" w:space="0" w:color="auto"/>
                        <w:bottom w:val="none" w:sz="0" w:space="0" w:color="auto"/>
                        <w:right w:val="none" w:sz="0" w:space="0" w:color="auto"/>
                      </w:divBdr>
                      <w:divsChild>
                        <w:div w:id="365370575">
                          <w:marLeft w:val="0"/>
                          <w:marRight w:val="0"/>
                          <w:marTop w:val="0"/>
                          <w:marBottom w:val="0"/>
                          <w:divBdr>
                            <w:top w:val="none" w:sz="0" w:space="0" w:color="auto"/>
                            <w:left w:val="none" w:sz="0" w:space="0" w:color="auto"/>
                            <w:bottom w:val="none" w:sz="0" w:space="0" w:color="auto"/>
                            <w:right w:val="none" w:sz="0" w:space="0" w:color="auto"/>
                          </w:divBdr>
                          <w:divsChild>
                            <w:div w:id="2052680522">
                              <w:marLeft w:val="0"/>
                              <w:marRight w:val="0"/>
                              <w:marTop w:val="0"/>
                              <w:marBottom w:val="0"/>
                              <w:divBdr>
                                <w:top w:val="none" w:sz="0" w:space="0" w:color="auto"/>
                                <w:left w:val="none" w:sz="0" w:space="0" w:color="auto"/>
                                <w:bottom w:val="none" w:sz="0" w:space="0" w:color="auto"/>
                                <w:right w:val="none" w:sz="0" w:space="0" w:color="auto"/>
                              </w:divBdr>
                              <w:divsChild>
                                <w:div w:id="1220168262">
                                  <w:marLeft w:val="0"/>
                                  <w:marRight w:val="0"/>
                                  <w:marTop w:val="0"/>
                                  <w:marBottom w:val="0"/>
                                  <w:divBdr>
                                    <w:top w:val="none" w:sz="0" w:space="0" w:color="auto"/>
                                    <w:left w:val="none" w:sz="0" w:space="0" w:color="auto"/>
                                    <w:bottom w:val="none" w:sz="0" w:space="0" w:color="auto"/>
                                    <w:right w:val="none" w:sz="0" w:space="0" w:color="auto"/>
                                  </w:divBdr>
                                  <w:divsChild>
                                    <w:div w:id="1255355327">
                                      <w:marLeft w:val="0"/>
                                      <w:marRight w:val="0"/>
                                      <w:marTop w:val="0"/>
                                      <w:marBottom w:val="0"/>
                                      <w:divBdr>
                                        <w:top w:val="none" w:sz="0" w:space="0" w:color="auto"/>
                                        <w:left w:val="none" w:sz="0" w:space="0" w:color="auto"/>
                                        <w:bottom w:val="none" w:sz="0" w:space="0" w:color="auto"/>
                                        <w:right w:val="none" w:sz="0" w:space="0" w:color="auto"/>
                                      </w:divBdr>
                                      <w:divsChild>
                                        <w:div w:id="790978008">
                                          <w:marLeft w:val="0"/>
                                          <w:marRight w:val="0"/>
                                          <w:marTop w:val="0"/>
                                          <w:marBottom w:val="0"/>
                                          <w:divBdr>
                                            <w:top w:val="none" w:sz="0" w:space="0" w:color="auto"/>
                                            <w:left w:val="none" w:sz="0" w:space="0" w:color="auto"/>
                                            <w:bottom w:val="none" w:sz="0" w:space="0" w:color="auto"/>
                                            <w:right w:val="none" w:sz="0" w:space="0" w:color="auto"/>
                                          </w:divBdr>
                                          <w:divsChild>
                                            <w:div w:id="272132361">
                                              <w:marLeft w:val="0"/>
                                              <w:marRight w:val="0"/>
                                              <w:marTop w:val="0"/>
                                              <w:marBottom w:val="0"/>
                                              <w:divBdr>
                                                <w:top w:val="none" w:sz="0" w:space="0" w:color="auto"/>
                                                <w:left w:val="none" w:sz="0" w:space="0" w:color="auto"/>
                                                <w:bottom w:val="none" w:sz="0" w:space="0" w:color="auto"/>
                                                <w:right w:val="none" w:sz="0" w:space="0" w:color="auto"/>
                                              </w:divBdr>
                                              <w:divsChild>
                                                <w:div w:id="1683122827">
                                                  <w:marLeft w:val="0"/>
                                                  <w:marRight w:val="0"/>
                                                  <w:marTop w:val="0"/>
                                                  <w:marBottom w:val="0"/>
                                                  <w:divBdr>
                                                    <w:top w:val="none" w:sz="0" w:space="0" w:color="auto"/>
                                                    <w:left w:val="none" w:sz="0" w:space="0" w:color="auto"/>
                                                    <w:bottom w:val="none" w:sz="0" w:space="0" w:color="auto"/>
                                                    <w:right w:val="none" w:sz="0" w:space="0" w:color="auto"/>
                                                  </w:divBdr>
                                                  <w:divsChild>
                                                    <w:div w:id="985738182">
                                                      <w:marLeft w:val="0"/>
                                                      <w:marRight w:val="0"/>
                                                      <w:marTop w:val="0"/>
                                                      <w:marBottom w:val="0"/>
                                                      <w:divBdr>
                                                        <w:top w:val="none" w:sz="0" w:space="0" w:color="auto"/>
                                                        <w:left w:val="none" w:sz="0" w:space="0" w:color="auto"/>
                                                        <w:bottom w:val="none" w:sz="0" w:space="0" w:color="auto"/>
                                                        <w:right w:val="none" w:sz="0" w:space="0" w:color="auto"/>
                                                      </w:divBdr>
                                                      <w:divsChild>
                                                        <w:div w:id="1088774929">
                                                          <w:marLeft w:val="0"/>
                                                          <w:marRight w:val="0"/>
                                                          <w:marTop w:val="0"/>
                                                          <w:marBottom w:val="0"/>
                                                          <w:divBdr>
                                                            <w:top w:val="none" w:sz="0" w:space="0" w:color="auto"/>
                                                            <w:left w:val="none" w:sz="0" w:space="0" w:color="auto"/>
                                                            <w:bottom w:val="none" w:sz="0" w:space="0" w:color="auto"/>
                                                            <w:right w:val="none" w:sz="0" w:space="0" w:color="auto"/>
                                                          </w:divBdr>
                                                          <w:divsChild>
                                                            <w:div w:id="17903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741646">
      <w:bodyDiv w:val="1"/>
      <w:marLeft w:val="0"/>
      <w:marRight w:val="0"/>
      <w:marTop w:val="0"/>
      <w:marBottom w:val="0"/>
      <w:divBdr>
        <w:top w:val="none" w:sz="0" w:space="0" w:color="auto"/>
        <w:left w:val="none" w:sz="0" w:space="0" w:color="auto"/>
        <w:bottom w:val="none" w:sz="0" w:space="0" w:color="auto"/>
        <w:right w:val="none" w:sz="0" w:space="0" w:color="auto"/>
      </w:divBdr>
      <w:divsChild>
        <w:div w:id="1420905521">
          <w:marLeft w:val="0"/>
          <w:marRight w:val="0"/>
          <w:marTop w:val="0"/>
          <w:marBottom w:val="0"/>
          <w:divBdr>
            <w:top w:val="none" w:sz="0" w:space="0" w:color="auto"/>
            <w:left w:val="none" w:sz="0" w:space="0" w:color="auto"/>
            <w:bottom w:val="none" w:sz="0" w:space="0" w:color="auto"/>
            <w:right w:val="none" w:sz="0" w:space="0" w:color="auto"/>
          </w:divBdr>
          <w:divsChild>
            <w:div w:id="460270043">
              <w:marLeft w:val="0"/>
              <w:marRight w:val="0"/>
              <w:marTop w:val="0"/>
              <w:marBottom w:val="0"/>
              <w:divBdr>
                <w:top w:val="none" w:sz="0" w:space="0" w:color="auto"/>
                <w:left w:val="none" w:sz="0" w:space="0" w:color="auto"/>
                <w:bottom w:val="none" w:sz="0" w:space="0" w:color="auto"/>
                <w:right w:val="none" w:sz="0" w:space="0" w:color="auto"/>
              </w:divBdr>
              <w:divsChild>
                <w:div w:id="1901206911">
                  <w:marLeft w:val="0"/>
                  <w:marRight w:val="0"/>
                  <w:marTop w:val="0"/>
                  <w:marBottom w:val="0"/>
                  <w:divBdr>
                    <w:top w:val="none" w:sz="0" w:space="0" w:color="auto"/>
                    <w:left w:val="none" w:sz="0" w:space="0" w:color="auto"/>
                    <w:bottom w:val="none" w:sz="0" w:space="0" w:color="auto"/>
                    <w:right w:val="none" w:sz="0" w:space="0" w:color="auto"/>
                  </w:divBdr>
                  <w:divsChild>
                    <w:div w:id="1094207482">
                      <w:marLeft w:val="0"/>
                      <w:marRight w:val="0"/>
                      <w:marTop w:val="0"/>
                      <w:marBottom w:val="0"/>
                      <w:divBdr>
                        <w:top w:val="none" w:sz="0" w:space="0" w:color="auto"/>
                        <w:left w:val="none" w:sz="0" w:space="0" w:color="auto"/>
                        <w:bottom w:val="none" w:sz="0" w:space="0" w:color="auto"/>
                        <w:right w:val="none" w:sz="0" w:space="0" w:color="auto"/>
                      </w:divBdr>
                      <w:divsChild>
                        <w:div w:id="1229994670">
                          <w:marLeft w:val="0"/>
                          <w:marRight w:val="0"/>
                          <w:marTop w:val="0"/>
                          <w:marBottom w:val="0"/>
                          <w:divBdr>
                            <w:top w:val="none" w:sz="0" w:space="0" w:color="auto"/>
                            <w:left w:val="none" w:sz="0" w:space="0" w:color="auto"/>
                            <w:bottom w:val="none" w:sz="0" w:space="0" w:color="auto"/>
                            <w:right w:val="none" w:sz="0" w:space="0" w:color="auto"/>
                          </w:divBdr>
                          <w:divsChild>
                            <w:div w:id="930504279">
                              <w:marLeft w:val="0"/>
                              <w:marRight w:val="0"/>
                              <w:marTop w:val="0"/>
                              <w:marBottom w:val="0"/>
                              <w:divBdr>
                                <w:top w:val="none" w:sz="0" w:space="0" w:color="auto"/>
                                <w:left w:val="none" w:sz="0" w:space="0" w:color="auto"/>
                                <w:bottom w:val="none" w:sz="0" w:space="0" w:color="auto"/>
                                <w:right w:val="none" w:sz="0" w:space="0" w:color="auto"/>
                              </w:divBdr>
                              <w:divsChild>
                                <w:div w:id="981157838">
                                  <w:marLeft w:val="0"/>
                                  <w:marRight w:val="0"/>
                                  <w:marTop w:val="0"/>
                                  <w:marBottom w:val="0"/>
                                  <w:divBdr>
                                    <w:top w:val="none" w:sz="0" w:space="0" w:color="auto"/>
                                    <w:left w:val="none" w:sz="0" w:space="0" w:color="auto"/>
                                    <w:bottom w:val="none" w:sz="0" w:space="0" w:color="auto"/>
                                    <w:right w:val="none" w:sz="0" w:space="0" w:color="auto"/>
                                  </w:divBdr>
                                  <w:divsChild>
                                    <w:div w:id="2021732180">
                                      <w:marLeft w:val="0"/>
                                      <w:marRight w:val="0"/>
                                      <w:marTop w:val="0"/>
                                      <w:marBottom w:val="0"/>
                                      <w:divBdr>
                                        <w:top w:val="none" w:sz="0" w:space="0" w:color="auto"/>
                                        <w:left w:val="none" w:sz="0" w:space="0" w:color="auto"/>
                                        <w:bottom w:val="none" w:sz="0" w:space="0" w:color="auto"/>
                                        <w:right w:val="none" w:sz="0" w:space="0" w:color="auto"/>
                                      </w:divBdr>
                                      <w:divsChild>
                                        <w:div w:id="2031562034">
                                          <w:marLeft w:val="0"/>
                                          <w:marRight w:val="0"/>
                                          <w:marTop w:val="0"/>
                                          <w:marBottom w:val="0"/>
                                          <w:divBdr>
                                            <w:top w:val="none" w:sz="0" w:space="0" w:color="auto"/>
                                            <w:left w:val="none" w:sz="0" w:space="0" w:color="auto"/>
                                            <w:bottom w:val="none" w:sz="0" w:space="0" w:color="auto"/>
                                            <w:right w:val="none" w:sz="0" w:space="0" w:color="auto"/>
                                          </w:divBdr>
                                          <w:divsChild>
                                            <w:div w:id="1230338550">
                                              <w:marLeft w:val="0"/>
                                              <w:marRight w:val="0"/>
                                              <w:marTop w:val="0"/>
                                              <w:marBottom w:val="0"/>
                                              <w:divBdr>
                                                <w:top w:val="none" w:sz="0" w:space="0" w:color="auto"/>
                                                <w:left w:val="none" w:sz="0" w:space="0" w:color="auto"/>
                                                <w:bottom w:val="none" w:sz="0" w:space="0" w:color="auto"/>
                                                <w:right w:val="none" w:sz="0" w:space="0" w:color="auto"/>
                                              </w:divBdr>
                                              <w:divsChild>
                                                <w:div w:id="1098330788">
                                                  <w:marLeft w:val="0"/>
                                                  <w:marRight w:val="0"/>
                                                  <w:marTop w:val="0"/>
                                                  <w:marBottom w:val="0"/>
                                                  <w:divBdr>
                                                    <w:top w:val="none" w:sz="0" w:space="0" w:color="auto"/>
                                                    <w:left w:val="none" w:sz="0" w:space="0" w:color="auto"/>
                                                    <w:bottom w:val="none" w:sz="0" w:space="0" w:color="auto"/>
                                                    <w:right w:val="none" w:sz="0" w:space="0" w:color="auto"/>
                                                  </w:divBdr>
                                                  <w:divsChild>
                                                    <w:div w:id="2031837643">
                                                      <w:marLeft w:val="0"/>
                                                      <w:marRight w:val="0"/>
                                                      <w:marTop w:val="0"/>
                                                      <w:marBottom w:val="0"/>
                                                      <w:divBdr>
                                                        <w:top w:val="none" w:sz="0" w:space="0" w:color="auto"/>
                                                        <w:left w:val="none" w:sz="0" w:space="0" w:color="auto"/>
                                                        <w:bottom w:val="none" w:sz="0" w:space="0" w:color="auto"/>
                                                        <w:right w:val="none" w:sz="0" w:space="0" w:color="auto"/>
                                                      </w:divBdr>
                                                      <w:divsChild>
                                                        <w:div w:id="207768985">
                                                          <w:marLeft w:val="0"/>
                                                          <w:marRight w:val="0"/>
                                                          <w:marTop w:val="0"/>
                                                          <w:marBottom w:val="0"/>
                                                          <w:divBdr>
                                                            <w:top w:val="none" w:sz="0" w:space="0" w:color="auto"/>
                                                            <w:left w:val="none" w:sz="0" w:space="0" w:color="auto"/>
                                                            <w:bottom w:val="none" w:sz="0" w:space="0" w:color="auto"/>
                                                            <w:right w:val="none" w:sz="0" w:space="0" w:color="auto"/>
                                                          </w:divBdr>
                                                          <w:divsChild>
                                                            <w:div w:id="5214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264048">
      <w:bodyDiv w:val="1"/>
      <w:marLeft w:val="0"/>
      <w:marRight w:val="0"/>
      <w:marTop w:val="0"/>
      <w:marBottom w:val="0"/>
      <w:divBdr>
        <w:top w:val="none" w:sz="0" w:space="0" w:color="auto"/>
        <w:left w:val="none" w:sz="0" w:space="0" w:color="auto"/>
        <w:bottom w:val="none" w:sz="0" w:space="0" w:color="auto"/>
        <w:right w:val="none" w:sz="0" w:space="0" w:color="auto"/>
      </w:divBdr>
      <w:divsChild>
        <w:div w:id="176500763">
          <w:marLeft w:val="0"/>
          <w:marRight w:val="0"/>
          <w:marTop w:val="0"/>
          <w:marBottom w:val="0"/>
          <w:divBdr>
            <w:top w:val="none" w:sz="0" w:space="0" w:color="auto"/>
            <w:left w:val="none" w:sz="0" w:space="0" w:color="auto"/>
            <w:bottom w:val="none" w:sz="0" w:space="0" w:color="auto"/>
            <w:right w:val="none" w:sz="0" w:space="0" w:color="auto"/>
          </w:divBdr>
          <w:divsChild>
            <w:div w:id="1914119704">
              <w:marLeft w:val="0"/>
              <w:marRight w:val="0"/>
              <w:marTop w:val="0"/>
              <w:marBottom w:val="0"/>
              <w:divBdr>
                <w:top w:val="none" w:sz="0" w:space="0" w:color="auto"/>
                <w:left w:val="none" w:sz="0" w:space="0" w:color="auto"/>
                <w:bottom w:val="none" w:sz="0" w:space="0" w:color="auto"/>
                <w:right w:val="none" w:sz="0" w:space="0" w:color="auto"/>
              </w:divBdr>
              <w:divsChild>
                <w:div w:id="67925166">
                  <w:marLeft w:val="0"/>
                  <w:marRight w:val="0"/>
                  <w:marTop w:val="0"/>
                  <w:marBottom w:val="0"/>
                  <w:divBdr>
                    <w:top w:val="none" w:sz="0" w:space="0" w:color="auto"/>
                    <w:left w:val="none" w:sz="0" w:space="0" w:color="auto"/>
                    <w:bottom w:val="none" w:sz="0" w:space="0" w:color="auto"/>
                    <w:right w:val="none" w:sz="0" w:space="0" w:color="auto"/>
                  </w:divBdr>
                  <w:divsChild>
                    <w:div w:id="1365520414">
                      <w:marLeft w:val="0"/>
                      <w:marRight w:val="0"/>
                      <w:marTop w:val="0"/>
                      <w:marBottom w:val="0"/>
                      <w:divBdr>
                        <w:top w:val="none" w:sz="0" w:space="0" w:color="auto"/>
                        <w:left w:val="none" w:sz="0" w:space="0" w:color="auto"/>
                        <w:bottom w:val="none" w:sz="0" w:space="0" w:color="auto"/>
                        <w:right w:val="none" w:sz="0" w:space="0" w:color="auto"/>
                      </w:divBdr>
                      <w:divsChild>
                        <w:div w:id="1055935819">
                          <w:marLeft w:val="0"/>
                          <w:marRight w:val="0"/>
                          <w:marTop w:val="0"/>
                          <w:marBottom w:val="0"/>
                          <w:divBdr>
                            <w:top w:val="none" w:sz="0" w:space="0" w:color="auto"/>
                            <w:left w:val="none" w:sz="0" w:space="0" w:color="auto"/>
                            <w:bottom w:val="none" w:sz="0" w:space="0" w:color="auto"/>
                            <w:right w:val="none" w:sz="0" w:space="0" w:color="auto"/>
                          </w:divBdr>
                          <w:divsChild>
                            <w:div w:id="404686543">
                              <w:marLeft w:val="0"/>
                              <w:marRight w:val="0"/>
                              <w:marTop w:val="0"/>
                              <w:marBottom w:val="0"/>
                              <w:divBdr>
                                <w:top w:val="none" w:sz="0" w:space="0" w:color="auto"/>
                                <w:left w:val="none" w:sz="0" w:space="0" w:color="auto"/>
                                <w:bottom w:val="none" w:sz="0" w:space="0" w:color="auto"/>
                                <w:right w:val="none" w:sz="0" w:space="0" w:color="auto"/>
                              </w:divBdr>
                              <w:divsChild>
                                <w:div w:id="560604040">
                                  <w:marLeft w:val="0"/>
                                  <w:marRight w:val="0"/>
                                  <w:marTop w:val="0"/>
                                  <w:marBottom w:val="0"/>
                                  <w:divBdr>
                                    <w:top w:val="none" w:sz="0" w:space="0" w:color="auto"/>
                                    <w:left w:val="none" w:sz="0" w:space="0" w:color="auto"/>
                                    <w:bottom w:val="none" w:sz="0" w:space="0" w:color="auto"/>
                                    <w:right w:val="none" w:sz="0" w:space="0" w:color="auto"/>
                                  </w:divBdr>
                                  <w:divsChild>
                                    <w:div w:id="1602686698">
                                      <w:marLeft w:val="0"/>
                                      <w:marRight w:val="0"/>
                                      <w:marTop w:val="0"/>
                                      <w:marBottom w:val="0"/>
                                      <w:divBdr>
                                        <w:top w:val="none" w:sz="0" w:space="0" w:color="auto"/>
                                        <w:left w:val="none" w:sz="0" w:space="0" w:color="auto"/>
                                        <w:bottom w:val="none" w:sz="0" w:space="0" w:color="auto"/>
                                        <w:right w:val="none" w:sz="0" w:space="0" w:color="auto"/>
                                      </w:divBdr>
                                      <w:divsChild>
                                        <w:div w:id="851532222">
                                          <w:marLeft w:val="0"/>
                                          <w:marRight w:val="0"/>
                                          <w:marTop w:val="0"/>
                                          <w:marBottom w:val="0"/>
                                          <w:divBdr>
                                            <w:top w:val="none" w:sz="0" w:space="0" w:color="auto"/>
                                            <w:left w:val="none" w:sz="0" w:space="0" w:color="auto"/>
                                            <w:bottom w:val="none" w:sz="0" w:space="0" w:color="auto"/>
                                            <w:right w:val="none" w:sz="0" w:space="0" w:color="auto"/>
                                          </w:divBdr>
                                          <w:divsChild>
                                            <w:div w:id="493495036">
                                              <w:marLeft w:val="0"/>
                                              <w:marRight w:val="0"/>
                                              <w:marTop w:val="0"/>
                                              <w:marBottom w:val="0"/>
                                              <w:divBdr>
                                                <w:top w:val="none" w:sz="0" w:space="0" w:color="auto"/>
                                                <w:left w:val="none" w:sz="0" w:space="0" w:color="auto"/>
                                                <w:bottom w:val="none" w:sz="0" w:space="0" w:color="auto"/>
                                                <w:right w:val="none" w:sz="0" w:space="0" w:color="auto"/>
                                              </w:divBdr>
                                              <w:divsChild>
                                                <w:div w:id="1372851158">
                                                  <w:marLeft w:val="0"/>
                                                  <w:marRight w:val="0"/>
                                                  <w:marTop w:val="0"/>
                                                  <w:marBottom w:val="0"/>
                                                  <w:divBdr>
                                                    <w:top w:val="none" w:sz="0" w:space="0" w:color="auto"/>
                                                    <w:left w:val="none" w:sz="0" w:space="0" w:color="auto"/>
                                                    <w:bottom w:val="none" w:sz="0" w:space="0" w:color="auto"/>
                                                    <w:right w:val="none" w:sz="0" w:space="0" w:color="auto"/>
                                                  </w:divBdr>
                                                  <w:divsChild>
                                                    <w:div w:id="603659108">
                                                      <w:marLeft w:val="0"/>
                                                      <w:marRight w:val="0"/>
                                                      <w:marTop w:val="0"/>
                                                      <w:marBottom w:val="0"/>
                                                      <w:divBdr>
                                                        <w:top w:val="none" w:sz="0" w:space="0" w:color="auto"/>
                                                        <w:left w:val="none" w:sz="0" w:space="0" w:color="auto"/>
                                                        <w:bottom w:val="none" w:sz="0" w:space="0" w:color="auto"/>
                                                        <w:right w:val="none" w:sz="0" w:space="0" w:color="auto"/>
                                                      </w:divBdr>
                                                      <w:divsChild>
                                                        <w:div w:id="1023901509">
                                                          <w:marLeft w:val="0"/>
                                                          <w:marRight w:val="0"/>
                                                          <w:marTop w:val="0"/>
                                                          <w:marBottom w:val="0"/>
                                                          <w:divBdr>
                                                            <w:top w:val="none" w:sz="0" w:space="0" w:color="auto"/>
                                                            <w:left w:val="none" w:sz="0" w:space="0" w:color="auto"/>
                                                            <w:bottom w:val="none" w:sz="0" w:space="0" w:color="auto"/>
                                                            <w:right w:val="none" w:sz="0" w:space="0" w:color="auto"/>
                                                          </w:divBdr>
                                                          <w:divsChild>
                                                            <w:div w:id="12449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782465">
      <w:bodyDiv w:val="1"/>
      <w:marLeft w:val="0"/>
      <w:marRight w:val="0"/>
      <w:marTop w:val="0"/>
      <w:marBottom w:val="0"/>
      <w:divBdr>
        <w:top w:val="none" w:sz="0" w:space="0" w:color="auto"/>
        <w:left w:val="none" w:sz="0" w:space="0" w:color="auto"/>
        <w:bottom w:val="none" w:sz="0" w:space="0" w:color="auto"/>
        <w:right w:val="none" w:sz="0" w:space="0" w:color="auto"/>
      </w:divBdr>
    </w:div>
    <w:div w:id="305818851">
      <w:bodyDiv w:val="1"/>
      <w:marLeft w:val="0"/>
      <w:marRight w:val="0"/>
      <w:marTop w:val="0"/>
      <w:marBottom w:val="0"/>
      <w:divBdr>
        <w:top w:val="none" w:sz="0" w:space="0" w:color="auto"/>
        <w:left w:val="none" w:sz="0" w:space="0" w:color="auto"/>
        <w:bottom w:val="none" w:sz="0" w:space="0" w:color="auto"/>
        <w:right w:val="none" w:sz="0" w:space="0" w:color="auto"/>
      </w:divBdr>
      <w:divsChild>
        <w:div w:id="981882136">
          <w:marLeft w:val="0"/>
          <w:marRight w:val="0"/>
          <w:marTop w:val="0"/>
          <w:marBottom w:val="0"/>
          <w:divBdr>
            <w:top w:val="none" w:sz="0" w:space="0" w:color="auto"/>
            <w:left w:val="none" w:sz="0" w:space="0" w:color="auto"/>
            <w:bottom w:val="none" w:sz="0" w:space="0" w:color="auto"/>
            <w:right w:val="none" w:sz="0" w:space="0" w:color="auto"/>
          </w:divBdr>
          <w:divsChild>
            <w:div w:id="92751241">
              <w:marLeft w:val="0"/>
              <w:marRight w:val="0"/>
              <w:marTop w:val="0"/>
              <w:marBottom w:val="0"/>
              <w:divBdr>
                <w:top w:val="none" w:sz="0" w:space="0" w:color="auto"/>
                <w:left w:val="none" w:sz="0" w:space="0" w:color="auto"/>
                <w:bottom w:val="none" w:sz="0" w:space="0" w:color="auto"/>
                <w:right w:val="none" w:sz="0" w:space="0" w:color="auto"/>
              </w:divBdr>
              <w:divsChild>
                <w:div w:id="1197041638">
                  <w:marLeft w:val="0"/>
                  <w:marRight w:val="0"/>
                  <w:marTop w:val="0"/>
                  <w:marBottom w:val="0"/>
                  <w:divBdr>
                    <w:top w:val="none" w:sz="0" w:space="0" w:color="auto"/>
                    <w:left w:val="none" w:sz="0" w:space="0" w:color="auto"/>
                    <w:bottom w:val="none" w:sz="0" w:space="0" w:color="auto"/>
                    <w:right w:val="none" w:sz="0" w:space="0" w:color="auto"/>
                  </w:divBdr>
                  <w:divsChild>
                    <w:div w:id="1579628723">
                      <w:marLeft w:val="0"/>
                      <w:marRight w:val="0"/>
                      <w:marTop w:val="0"/>
                      <w:marBottom w:val="0"/>
                      <w:divBdr>
                        <w:top w:val="none" w:sz="0" w:space="0" w:color="auto"/>
                        <w:left w:val="none" w:sz="0" w:space="0" w:color="auto"/>
                        <w:bottom w:val="none" w:sz="0" w:space="0" w:color="auto"/>
                        <w:right w:val="none" w:sz="0" w:space="0" w:color="auto"/>
                      </w:divBdr>
                      <w:divsChild>
                        <w:div w:id="1971202924">
                          <w:marLeft w:val="0"/>
                          <w:marRight w:val="0"/>
                          <w:marTop w:val="0"/>
                          <w:marBottom w:val="0"/>
                          <w:divBdr>
                            <w:top w:val="none" w:sz="0" w:space="0" w:color="auto"/>
                            <w:left w:val="none" w:sz="0" w:space="0" w:color="auto"/>
                            <w:bottom w:val="none" w:sz="0" w:space="0" w:color="auto"/>
                            <w:right w:val="none" w:sz="0" w:space="0" w:color="auto"/>
                          </w:divBdr>
                          <w:divsChild>
                            <w:div w:id="569117983">
                              <w:marLeft w:val="0"/>
                              <w:marRight w:val="0"/>
                              <w:marTop w:val="0"/>
                              <w:marBottom w:val="0"/>
                              <w:divBdr>
                                <w:top w:val="none" w:sz="0" w:space="0" w:color="auto"/>
                                <w:left w:val="none" w:sz="0" w:space="0" w:color="auto"/>
                                <w:bottom w:val="none" w:sz="0" w:space="0" w:color="auto"/>
                                <w:right w:val="none" w:sz="0" w:space="0" w:color="auto"/>
                              </w:divBdr>
                              <w:divsChild>
                                <w:div w:id="961576876">
                                  <w:marLeft w:val="0"/>
                                  <w:marRight w:val="0"/>
                                  <w:marTop w:val="0"/>
                                  <w:marBottom w:val="0"/>
                                  <w:divBdr>
                                    <w:top w:val="none" w:sz="0" w:space="0" w:color="auto"/>
                                    <w:left w:val="none" w:sz="0" w:space="0" w:color="auto"/>
                                    <w:bottom w:val="none" w:sz="0" w:space="0" w:color="auto"/>
                                    <w:right w:val="none" w:sz="0" w:space="0" w:color="auto"/>
                                  </w:divBdr>
                                  <w:divsChild>
                                    <w:div w:id="1444035192">
                                      <w:marLeft w:val="0"/>
                                      <w:marRight w:val="0"/>
                                      <w:marTop w:val="0"/>
                                      <w:marBottom w:val="0"/>
                                      <w:divBdr>
                                        <w:top w:val="none" w:sz="0" w:space="0" w:color="auto"/>
                                        <w:left w:val="none" w:sz="0" w:space="0" w:color="auto"/>
                                        <w:bottom w:val="none" w:sz="0" w:space="0" w:color="auto"/>
                                        <w:right w:val="none" w:sz="0" w:space="0" w:color="auto"/>
                                      </w:divBdr>
                                      <w:divsChild>
                                        <w:div w:id="1679766937">
                                          <w:marLeft w:val="0"/>
                                          <w:marRight w:val="0"/>
                                          <w:marTop w:val="0"/>
                                          <w:marBottom w:val="0"/>
                                          <w:divBdr>
                                            <w:top w:val="none" w:sz="0" w:space="0" w:color="auto"/>
                                            <w:left w:val="none" w:sz="0" w:space="0" w:color="auto"/>
                                            <w:bottom w:val="none" w:sz="0" w:space="0" w:color="auto"/>
                                            <w:right w:val="none" w:sz="0" w:space="0" w:color="auto"/>
                                          </w:divBdr>
                                          <w:divsChild>
                                            <w:div w:id="344793463">
                                              <w:marLeft w:val="0"/>
                                              <w:marRight w:val="0"/>
                                              <w:marTop w:val="0"/>
                                              <w:marBottom w:val="0"/>
                                              <w:divBdr>
                                                <w:top w:val="none" w:sz="0" w:space="0" w:color="auto"/>
                                                <w:left w:val="none" w:sz="0" w:space="0" w:color="auto"/>
                                                <w:bottom w:val="none" w:sz="0" w:space="0" w:color="auto"/>
                                                <w:right w:val="none" w:sz="0" w:space="0" w:color="auto"/>
                                              </w:divBdr>
                                              <w:divsChild>
                                                <w:div w:id="892274068">
                                                  <w:marLeft w:val="0"/>
                                                  <w:marRight w:val="0"/>
                                                  <w:marTop w:val="0"/>
                                                  <w:marBottom w:val="0"/>
                                                  <w:divBdr>
                                                    <w:top w:val="none" w:sz="0" w:space="0" w:color="auto"/>
                                                    <w:left w:val="none" w:sz="0" w:space="0" w:color="auto"/>
                                                    <w:bottom w:val="none" w:sz="0" w:space="0" w:color="auto"/>
                                                    <w:right w:val="none" w:sz="0" w:space="0" w:color="auto"/>
                                                  </w:divBdr>
                                                  <w:divsChild>
                                                    <w:div w:id="557059154">
                                                      <w:marLeft w:val="0"/>
                                                      <w:marRight w:val="0"/>
                                                      <w:marTop w:val="0"/>
                                                      <w:marBottom w:val="0"/>
                                                      <w:divBdr>
                                                        <w:top w:val="none" w:sz="0" w:space="0" w:color="auto"/>
                                                        <w:left w:val="none" w:sz="0" w:space="0" w:color="auto"/>
                                                        <w:bottom w:val="none" w:sz="0" w:space="0" w:color="auto"/>
                                                        <w:right w:val="none" w:sz="0" w:space="0" w:color="auto"/>
                                                      </w:divBdr>
                                                      <w:divsChild>
                                                        <w:div w:id="662389015">
                                                          <w:marLeft w:val="0"/>
                                                          <w:marRight w:val="0"/>
                                                          <w:marTop w:val="0"/>
                                                          <w:marBottom w:val="0"/>
                                                          <w:divBdr>
                                                            <w:top w:val="none" w:sz="0" w:space="0" w:color="auto"/>
                                                            <w:left w:val="none" w:sz="0" w:space="0" w:color="auto"/>
                                                            <w:bottom w:val="none" w:sz="0" w:space="0" w:color="auto"/>
                                                            <w:right w:val="none" w:sz="0" w:space="0" w:color="auto"/>
                                                          </w:divBdr>
                                                          <w:divsChild>
                                                            <w:div w:id="18539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3483215">
      <w:bodyDiv w:val="1"/>
      <w:marLeft w:val="0"/>
      <w:marRight w:val="0"/>
      <w:marTop w:val="0"/>
      <w:marBottom w:val="0"/>
      <w:divBdr>
        <w:top w:val="none" w:sz="0" w:space="0" w:color="auto"/>
        <w:left w:val="none" w:sz="0" w:space="0" w:color="auto"/>
        <w:bottom w:val="none" w:sz="0" w:space="0" w:color="auto"/>
        <w:right w:val="none" w:sz="0" w:space="0" w:color="auto"/>
      </w:divBdr>
      <w:divsChild>
        <w:div w:id="940725018">
          <w:marLeft w:val="0"/>
          <w:marRight w:val="0"/>
          <w:marTop w:val="0"/>
          <w:marBottom w:val="0"/>
          <w:divBdr>
            <w:top w:val="none" w:sz="0" w:space="0" w:color="auto"/>
            <w:left w:val="none" w:sz="0" w:space="0" w:color="auto"/>
            <w:bottom w:val="none" w:sz="0" w:space="0" w:color="auto"/>
            <w:right w:val="none" w:sz="0" w:space="0" w:color="auto"/>
          </w:divBdr>
          <w:divsChild>
            <w:div w:id="2102023636">
              <w:marLeft w:val="0"/>
              <w:marRight w:val="0"/>
              <w:marTop w:val="0"/>
              <w:marBottom w:val="0"/>
              <w:divBdr>
                <w:top w:val="none" w:sz="0" w:space="0" w:color="auto"/>
                <w:left w:val="none" w:sz="0" w:space="0" w:color="auto"/>
                <w:bottom w:val="none" w:sz="0" w:space="0" w:color="auto"/>
                <w:right w:val="none" w:sz="0" w:space="0" w:color="auto"/>
              </w:divBdr>
              <w:divsChild>
                <w:div w:id="1477606235">
                  <w:marLeft w:val="0"/>
                  <w:marRight w:val="0"/>
                  <w:marTop w:val="0"/>
                  <w:marBottom w:val="0"/>
                  <w:divBdr>
                    <w:top w:val="none" w:sz="0" w:space="0" w:color="auto"/>
                    <w:left w:val="none" w:sz="0" w:space="0" w:color="auto"/>
                    <w:bottom w:val="none" w:sz="0" w:space="0" w:color="auto"/>
                    <w:right w:val="none" w:sz="0" w:space="0" w:color="auto"/>
                  </w:divBdr>
                  <w:divsChild>
                    <w:div w:id="579095980">
                      <w:marLeft w:val="0"/>
                      <w:marRight w:val="0"/>
                      <w:marTop w:val="0"/>
                      <w:marBottom w:val="0"/>
                      <w:divBdr>
                        <w:top w:val="none" w:sz="0" w:space="0" w:color="auto"/>
                        <w:left w:val="none" w:sz="0" w:space="0" w:color="auto"/>
                        <w:bottom w:val="none" w:sz="0" w:space="0" w:color="auto"/>
                        <w:right w:val="none" w:sz="0" w:space="0" w:color="auto"/>
                      </w:divBdr>
                      <w:divsChild>
                        <w:div w:id="385690097">
                          <w:marLeft w:val="0"/>
                          <w:marRight w:val="0"/>
                          <w:marTop w:val="0"/>
                          <w:marBottom w:val="0"/>
                          <w:divBdr>
                            <w:top w:val="none" w:sz="0" w:space="0" w:color="auto"/>
                            <w:left w:val="none" w:sz="0" w:space="0" w:color="auto"/>
                            <w:bottom w:val="none" w:sz="0" w:space="0" w:color="auto"/>
                            <w:right w:val="none" w:sz="0" w:space="0" w:color="auto"/>
                          </w:divBdr>
                          <w:divsChild>
                            <w:div w:id="1694920759">
                              <w:marLeft w:val="0"/>
                              <w:marRight w:val="0"/>
                              <w:marTop w:val="0"/>
                              <w:marBottom w:val="0"/>
                              <w:divBdr>
                                <w:top w:val="none" w:sz="0" w:space="0" w:color="auto"/>
                                <w:left w:val="none" w:sz="0" w:space="0" w:color="auto"/>
                                <w:bottom w:val="none" w:sz="0" w:space="0" w:color="auto"/>
                                <w:right w:val="none" w:sz="0" w:space="0" w:color="auto"/>
                              </w:divBdr>
                              <w:divsChild>
                                <w:div w:id="2075657432">
                                  <w:marLeft w:val="0"/>
                                  <w:marRight w:val="0"/>
                                  <w:marTop w:val="0"/>
                                  <w:marBottom w:val="0"/>
                                  <w:divBdr>
                                    <w:top w:val="none" w:sz="0" w:space="0" w:color="auto"/>
                                    <w:left w:val="none" w:sz="0" w:space="0" w:color="auto"/>
                                    <w:bottom w:val="none" w:sz="0" w:space="0" w:color="auto"/>
                                    <w:right w:val="none" w:sz="0" w:space="0" w:color="auto"/>
                                  </w:divBdr>
                                  <w:divsChild>
                                    <w:div w:id="1406224609">
                                      <w:marLeft w:val="0"/>
                                      <w:marRight w:val="0"/>
                                      <w:marTop w:val="0"/>
                                      <w:marBottom w:val="0"/>
                                      <w:divBdr>
                                        <w:top w:val="none" w:sz="0" w:space="0" w:color="auto"/>
                                        <w:left w:val="none" w:sz="0" w:space="0" w:color="auto"/>
                                        <w:bottom w:val="none" w:sz="0" w:space="0" w:color="auto"/>
                                        <w:right w:val="none" w:sz="0" w:space="0" w:color="auto"/>
                                      </w:divBdr>
                                      <w:divsChild>
                                        <w:div w:id="2069448207">
                                          <w:marLeft w:val="0"/>
                                          <w:marRight w:val="0"/>
                                          <w:marTop w:val="0"/>
                                          <w:marBottom w:val="0"/>
                                          <w:divBdr>
                                            <w:top w:val="none" w:sz="0" w:space="0" w:color="auto"/>
                                            <w:left w:val="none" w:sz="0" w:space="0" w:color="auto"/>
                                            <w:bottom w:val="none" w:sz="0" w:space="0" w:color="auto"/>
                                            <w:right w:val="none" w:sz="0" w:space="0" w:color="auto"/>
                                          </w:divBdr>
                                          <w:divsChild>
                                            <w:div w:id="617446372">
                                              <w:marLeft w:val="0"/>
                                              <w:marRight w:val="0"/>
                                              <w:marTop w:val="0"/>
                                              <w:marBottom w:val="0"/>
                                              <w:divBdr>
                                                <w:top w:val="none" w:sz="0" w:space="0" w:color="auto"/>
                                                <w:left w:val="none" w:sz="0" w:space="0" w:color="auto"/>
                                                <w:bottom w:val="none" w:sz="0" w:space="0" w:color="auto"/>
                                                <w:right w:val="none" w:sz="0" w:space="0" w:color="auto"/>
                                              </w:divBdr>
                                              <w:divsChild>
                                                <w:div w:id="2109306295">
                                                  <w:marLeft w:val="0"/>
                                                  <w:marRight w:val="0"/>
                                                  <w:marTop w:val="0"/>
                                                  <w:marBottom w:val="0"/>
                                                  <w:divBdr>
                                                    <w:top w:val="none" w:sz="0" w:space="0" w:color="auto"/>
                                                    <w:left w:val="none" w:sz="0" w:space="0" w:color="auto"/>
                                                    <w:bottom w:val="none" w:sz="0" w:space="0" w:color="auto"/>
                                                    <w:right w:val="none" w:sz="0" w:space="0" w:color="auto"/>
                                                  </w:divBdr>
                                                  <w:divsChild>
                                                    <w:div w:id="1556771828">
                                                      <w:marLeft w:val="0"/>
                                                      <w:marRight w:val="0"/>
                                                      <w:marTop w:val="0"/>
                                                      <w:marBottom w:val="0"/>
                                                      <w:divBdr>
                                                        <w:top w:val="none" w:sz="0" w:space="0" w:color="auto"/>
                                                        <w:left w:val="none" w:sz="0" w:space="0" w:color="auto"/>
                                                        <w:bottom w:val="none" w:sz="0" w:space="0" w:color="auto"/>
                                                        <w:right w:val="none" w:sz="0" w:space="0" w:color="auto"/>
                                                      </w:divBdr>
                                                      <w:divsChild>
                                                        <w:div w:id="1258322251">
                                                          <w:marLeft w:val="0"/>
                                                          <w:marRight w:val="0"/>
                                                          <w:marTop w:val="0"/>
                                                          <w:marBottom w:val="0"/>
                                                          <w:divBdr>
                                                            <w:top w:val="none" w:sz="0" w:space="0" w:color="auto"/>
                                                            <w:left w:val="none" w:sz="0" w:space="0" w:color="auto"/>
                                                            <w:bottom w:val="none" w:sz="0" w:space="0" w:color="auto"/>
                                                            <w:right w:val="none" w:sz="0" w:space="0" w:color="auto"/>
                                                          </w:divBdr>
                                                          <w:divsChild>
                                                            <w:div w:id="20946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8450977">
      <w:bodyDiv w:val="1"/>
      <w:marLeft w:val="0"/>
      <w:marRight w:val="0"/>
      <w:marTop w:val="0"/>
      <w:marBottom w:val="0"/>
      <w:divBdr>
        <w:top w:val="none" w:sz="0" w:space="0" w:color="auto"/>
        <w:left w:val="none" w:sz="0" w:space="0" w:color="auto"/>
        <w:bottom w:val="none" w:sz="0" w:space="0" w:color="auto"/>
        <w:right w:val="none" w:sz="0" w:space="0" w:color="auto"/>
      </w:divBdr>
      <w:divsChild>
        <w:div w:id="1107191129">
          <w:marLeft w:val="0"/>
          <w:marRight w:val="0"/>
          <w:marTop w:val="0"/>
          <w:marBottom w:val="0"/>
          <w:divBdr>
            <w:top w:val="none" w:sz="0" w:space="0" w:color="auto"/>
            <w:left w:val="none" w:sz="0" w:space="0" w:color="auto"/>
            <w:bottom w:val="none" w:sz="0" w:space="0" w:color="auto"/>
            <w:right w:val="none" w:sz="0" w:space="0" w:color="auto"/>
          </w:divBdr>
          <w:divsChild>
            <w:div w:id="934441073">
              <w:marLeft w:val="0"/>
              <w:marRight w:val="0"/>
              <w:marTop w:val="0"/>
              <w:marBottom w:val="0"/>
              <w:divBdr>
                <w:top w:val="none" w:sz="0" w:space="0" w:color="auto"/>
                <w:left w:val="none" w:sz="0" w:space="0" w:color="auto"/>
                <w:bottom w:val="none" w:sz="0" w:space="0" w:color="auto"/>
                <w:right w:val="none" w:sz="0" w:space="0" w:color="auto"/>
              </w:divBdr>
              <w:divsChild>
                <w:div w:id="610625591">
                  <w:marLeft w:val="0"/>
                  <w:marRight w:val="0"/>
                  <w:marTop w:val="0"/>
                  <w:marBottom w:val="0"/>
                  <w:divBdr>
                    <w:top w:val="none" w:sz="0" w:space="0" w:color="auto"/>
                    <w:left w:val="none" w:sz="0" w:space="0" w:color="auto"/>
                    <w:bottom w:val="none" w:sz="0" w:space="0" w:color="auto"/>
                    <w:right w:val="none" w:sz="0" w:space="0" w:color="auto"/>
                  </w:divBdr>
                  <w:divsChild>
                    <w:div w:id="286469427">
                      <w:marLeft w:val="0"/>
                      <w:marRight w:val="0"/>
                      <w:marTop w:val="0"/>
                      <w:marBottom w:val="0"/>
                      <w:divBdr>
                        <w:top w:val="none" w:sz="0" w:space="0" w:color="auto"/>
                        <w:left w:val="none" w:sz="0" w:space="0" w:color="auto"/>
                        <w:bottom w:val="none" w:sz="0" w:space="0" w:color="auto"/>
                        <w:right w:val="none" w:sz="0" w:space="0" w:color="auto"/>
                      </w:divBdr>
                      <w:divsChild>
                        <w:div w:id="143402631">
                          <w:marLeft w:val="0"/>
                          <w:marRight w:val="0"/>
                          <w:marTop w:val="0"/>
                          <w:marBottom w:val="0"/>
                          <w:divBdr>
                            <w:top w:val="none" w:sz="0" w:space="0" w:color="auto"/>
                            <w:left w:val="none" w:sz="0" w:space="0" w:color="auto"/>
                            <w:bottom w:val="none" w:sz="0" w:space="0" w:color="auto"/>
                            <w:right w:val="none" w:sz="0" w:space="0" w:color="auto"/>
                          </w:divBdr>
                          <w:divsChild>
                            <w:div w:id="1552420478">
                              <w:marLeft w:val="0"/>
                              <w:marRight w:val="0"/>
                              <w:marTop w:val="0"/>
                              <w:marBottom w:val="0"/>
                              <w:divBdr>
                                <w:top w:val="none" w:sz="0" w:space="0" w:color="auto"/>
                                <w:left w:val="none" w:sz="0" w:space="0" w:color="auto"/>
                                <w:bottom w:val="none" w:sz="0" w:space="0" w:color="auto"/>
                                <w:right w:val="none" w:sz="0" w:space="0" w:color="auto"/>
                              </w:divBdr>
                              <w:divsChild>
                                <w:div w:id="127746345">
                                  <w:marLeft w:val="0"/>
                                  <w:marRight w:val="0"/>
                                  <w:marTop w:val="0"/>
                                  <w:marBottom w:val="0"/>
                                  <w:divBdr>
                                    <w:top w:val="none" w:sz="0" w:space="0" w:color="auto"/>
                                    <w:left w:val="none" w:sz="0" w:space="0" w:color="auto"/>
                                    <w:bottom w:val="none" w:sz="0" w:space="0" w:color="auto"/>
                                    <w:right w:val="none" w:sz="0" w:space="0" w:color="auto"/>
                                  </w:divBdr>
                                  <w:divsChild>
                                    <w:div w:id="257493563">
                                      <w:marLeft w:val="0"/>
                                      <w:marRight w:val="0"/>
                                      <w:marTop w:val="0"/>
                                      <w:marBottom w:val="0"/>
                                      <w:divBdr>
                                        <w:top w:val="none" w:sz="0" w:space="0" w:color="auto"/>
                                        <w:left w:val="none" w:sz="0" w:space="0" w:color="auto"/>
                                        <w:bottom w:val="none" w:sz="0" w:space="0" w:color="auto"/>
                                        <w:right w:val="none" w:sz="0" w:space="0" w:color="auto"/>
                                      </w:divBdr>
                                      <w:divsChild>
                                        <w:div w:id="1608198728">
                                          <w:marLeft w:val="0"/>
                                          <w:marRight w:val="0"/>
                                          <w:marTop w:val="0"/>
                                          <w:marBottom w:val="0"/>
                                          <w:divBdr>
                                            <w:top w:val="none" w:sz="0" w:space="0" w:color="auto"/>
                                            <w:left w:val="none" w:sz="0" w:space="0" w:color="auto"/>
                                            <w:bottom w:val="none" w:sz="0" w:space="0" w:color="auto"/>
                                            <w:right w:val="none" w:sz="0" w:space="0" w:color="auto"/>
                                          </w:divBdr>
                                          <w:divsChild>
                                            <w:div w:id="862982264">
                                              <w:marLeft w:val="0"/>
                                              <w:marRight w:val="0"/>
                                              <w:marTop w:val="0"/>
                                              <w:marBottom w:val="0"/>
                                              <w:divBdr>
                                                <w:top w:val="none" w:sz="0" w:space="0" w:color="auto"/>
                                                <w:left w:val="none" w:sz="0" w:space="0" w:color="auto"/>
                                                <w:bottom w:val="none" w:sz="0" w:space="0" w:color="auto"/>
                                                <w:right w:val="none" w:sz="0" w:space="0" w:color="auto"/>
                                              </w:divBdr>
                                              <w:divsChild>
                                                <w:div w:id="1650131859">
                                                  <w:marLeft w:val="0"/>
                                                  <w:marRight w:val="0"/>
                                                  <w:marTop w:val="0"/>
                                                  <w:marBottom w:val="0"/>
                                                  <w:divBdr>
                                                    <w:top w:val="none" w:sz="0" w:space="0" w:color="auto"/>
                                                    <w:left w:val="none" w:sz="0" w:space="0" w:color="auto"/>
                                                    <w:bottom w:val="none" w:sz="0" w:space="0" w:color="auto"/>
                                                    <w:right w:val="none" w:sz="0" w:space="0" w:color="auto"/>
                                                  </w:divBdr>
                                                  <w:divsChild>
                                                    <w:div w:id="1193306242">
                                                      <w:marLeft w:val="0"/>
                                                      <w:marRight w:val="0"/>
                                                      <w:marTop w:val="0"/>
                                                      <w:marBottom w:val="0"/>
                                                      <w:divBdr>
                                                        <w:top w:val="none" w:sz="0" w:space="0" w:color="auto"/>
                                                        <w:left w:val="none" w:sz="0" w:space="0" w:color="auto"/>
                                                        <w:bottom w:val="none" w:sz="0" w:space="0" w:color="auto"/>
                                                        <w:right w:val="none" w:sz="0" w:space="0" w:color="auto"/>
                                                      </w:divBdr>
                                                      <w:divsChild>
                                                        <w:div w:id="1396078942">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4001463">
      <w:bodyDiv w:val="1"/>
      <w:marLeft w:val="0"/>
      <w:marRight w:val="0"/>
      <w:marTop w:val="0"/>
      <w:marBottom w:val="0"/>
      <w:divBdr>
        <w:top w:val="none" w:sz="0" w:space="0" w:color="auto"/>
        <w:left w:val="none" w:sz="0" w:space="0" w:color="auto"/>
        <w:bottom w:val="none" w:sz="0" w:space="0" w:color="auto"/>
        <w:right w:val="none" w:sz="0" w:space="0" w:color="auto"/>
      </w:divBdr>
      <w:divsChild>
        <w:div w:id="660088266">
          <w:marLeft w:val="0"/>
          <w:marRight w:val="0"/>
          <w:marTop w:val="0"/>
          <w:marBottom w:val="0"/>
          <w:divBdr>
            <w:top w:val="none" w:sz="0" w:space="0" w:color="auto"/>
            <w:left w:val="none" w:sz="0" w:space="0" w:color="auto"/>
            <w:bottom w:val="none" w:sz="0" w:space="0" w:color="auto"/>
            <w:right w:val="none" w:sz="0" w:space="0" w:color="auto"/>
          </w:divBdr>
          <w:divsChild>
            <w:div w:id="128478590">
              <w:marLeft w:val="0"/>
              <w:marRight w:val="0"/>
              <w:marTop w:val="0"/>
              <w:marBottom w:val="0"/>
              <w:divBdr>
                <w:top w:val="none" w:sz="0" w:space="0" w:color="auto"/>
                <w:left w:val="none" w:sz="0" w:space="0" w:color="auto"/>
                <w:bottom w:val="none" w:sz="0" w:space="0" w:color="auto"/>
                <w:right w:val="none" w:sz="0" w:space="0" w:color="auto"/>
              </w:divBdr>
              <w:divsChild>
                <w:div w:id="1492407756">
                  <w:marLeft w:val="0"/>
                  <w:marRight w:val="0"/>
                  <w:marTop w:val="0"/>
                  <w:marBottom w:val="0"/>
                  <w:divBdr>
                    <w:top w:val="none" w:sz="0" w:space="0" w:color="auto"/>
                    <w:left w:val="none" w:sz="0" w:space="0" w:color="auto"/>
                    <w:bottom w:val="none" w:sz="0" w:space="0" w:color="auto"/>
                    <w:right w:val="none" w:sz="0" w:space="0" w:color="auto"/>
                  </w:divBdr>
                  <w:divsChild>
                    <w:div w:id="1703821746">
                      <w:marLeft w:val="0"/>
                      <w:marRight w:val="0"/>
                      <w:marTop w:val="0"/>
                      <w:marBottom w:val="0"/>
                      <w:divBdr>
                        <w:top w:val="none" w:sz="0" w:space="0" w:color="auto"/>
                        <w:left w:val="none" w:sz="0" w:space="0" w:color="auto"/>
                        <w:bottom w:val="none" w:sz="0" w:space="0" w:color="auto"/>
                        <w:right w:val="none" w:sz="0" w:space="0" w:color="auto"/>
                      </w:divBdr>
                      <w:divsChild>
                        <w:div w:id="1944802009">
                          <w:marLeft w:val="0"/>
                          <w:marRight w:val="0"/>
                          <w:marTop w:val="0"/>
                          <w:marBottom w:val="0"/>
                          <w:divBdr>
                            <w:top w:val="none" w:sz="0" w:space="0" w:color="auto"/>
                            <w:left w:val="none" w:sz="0" w:space="0" w:color="auto"/>
                            <w:bottom w:val="none" w:sz="0" w:space="0" w:color="auto"/>
                            <w:right w:val="none" w:sz="0" w:space="0" w:color="auto"/>
                          </w:divBdr>
                          <w:divsChild>
                            <w:div w:id="1473862745">
                              <w:marLeft w:val="0"/>
                              <w:marRight w:val="0"/>
                              <w:marTop w:val="0"/>
                              <w:marBottom w:val="0"/>
                              <w:divBdr>
                                <w:top w:val="none" w:sz="0" w:space="0" w:color="auto"/>
                                <w:left w:val="none" w:sz="0" w:space="0" w:color="auto"/>
                                <w:bottom w:val="none" w:sz="0" w:space="0" w:color="auto"/>
                                <w:right w:val="none" w:sz="0" w:space="0" w:color="auto"/>
                              </w:divBdr>
                              <w:divsChild>
                                <w:div w:id="1116948824">
                                  <w:marLeft w:val="0"/>
                                  <w:marRight w:val="0"/>
                                  <w:marTop w:val="0"/>
                                  <w:marBottom w:val="0"/>
                                  <w:divBdr>
                                    <w:top w:val="none" w:sz="0" w:space="0" w:color="auto"/>
                                    <w:left w:val="none" w:sz="0" w:space="0" w:color="auto"/>
                                    <w:bottom w:val="none" w:sz="0" w:space="0" w:color="auto"/>
                                    <w:right w:val="none" w:sz="0" w:space="0" w:color="auto"/>
                                  </w:divBdr>
                                  <w:divsChild>
                                    <w:div w:id="1637711325">
                                      <w:marLeft w:val="0"/>
                                      <w:marRight w:val="0"/>
                                      <w:marTop w:val="0"/>
                                      <w:marBottom w:val="0"/>
                                      <w:divBdr>
                                        <w:top w:val="none" w:sz="0" w:space="0" w:color="auto"/>
                                        <w:left w:val="none" w:sz="0" w:space="0" w:color="auto"/>
                                        <w:bottom w:val="none" w:sz="0" w:space="0" w:color="auto"/>
                                        <w:right w:val="none" w:sz="0" w:space="0" w:color="auto"/>
                                      </w:divBdr>
                                      <w:divsChild>
                                        <w:div w:id="1897281566">
                                          <w:marLeft w:val="0"/>
                                          <w:marRight w:val="0"/>
                                          <w:marTop w:val="0"/>
                                          <w:marBottom w:val="0"/>
                                          <w:divBdr>
                                            <w:top w:val="none" w:sz="0" w:space="0" w:color="auto"/>
                                            <w:left w:val="none" w:sz="0" w:space="0" w:color="auto"/>
                                            <w:bottom w:val="none" w:sz="0" w:space="0" w:color="auto"/>
                                            <w:right w:val="none" w:sz="0" w:space="0" w:color="auto"/>
                                          </w:divBdr>
                                          <w:divsChild>
                                            <w:div w:id="1979990841">
                                              <w:marLeft w:val="0"/>
                                              <w:marRight w:val="0"/>
                                              <w:marTop w:val="0"/>
                                              <w:marBottom w:val="0"/>
                                              <w:divBdr>
                                                <w:top w:val="none" w:sz="0" w:space="0" w:color="auto"/>
                                                <w:left w:val="none" w:sz="0" w:space="0" w:color="auto"/>
                                                <w:bottom w:val="none" w:sz="0" w:space="0" w:color="auto"/>
                                                <w:right w:val="none" w:sz="0" w:space="0" w:color="auto"/>
                                              </w:divBdr>
                                              <w:divsChild>
                                                <w:div w:id="1689404474">
                                                  <w:marLeft w:val="0"/>
                                                  <w:marRight w:val="0"/>
                                                  <w:marTop w:val="0"/>
                                                  <w:marBottom w:val="0"/>
                                                  <w:divBdr>
                                                    <w:top w:val="none" w:sz="0" w:space="0" w:color="auto"/>
                                                    <w:left w:val="none" w:sz="0" w:space="0" w:color="auto"/>
                                                    <w:bottom w:val="none" w:sz="0" w:space="0" w:color="auto"/>
                                                    <w:right w:val="none" w:sz="0" w:space="0" w:color="auto"/>
                                                  </w:divBdr>
                                                  <w:divsChild>
                                                    <w:div w:id="907807671">
                                                      <w:marLeft w:val="0"/>
                                                      <w:marRight w:val="0"/>
                                                      <w:marTop w:val="0"/>
                                                      <w:marBottom w:val="0"/>
                                                      <w:divBdr>
                                                        <w:top w:val="none" w:sz="0" w:space="0" w:color="auto"/>
                                                        <w:left w:val="none" w:sz="0" w:space="0" w:color="auto"/>
                                                        <w:bottom w:val="none" w:sz="0" w:space="0" w:color="auto"/>
                                                        <w:right w:val="none" w:sz="0" w:space="0" w:color="auto"/>
                                                      </w:divBdr>
                                                      <w:divsChild>
                                                        <w:div w:id="2036690149">
                                                          <w:marLeft w:val="0"/>
                                                          <w:marRight w:val="0"/>
                                                          <w:marTop w:val="0"/>
                                                          <w:marBottom w:val="0"/>
                                                          <w:divBdr>
                                                            <w:top w:val="none" w:sz="0" w:space="0" w:color="auto"/>
                                                            <w:left w:val="none" w:sz="0" w:space="0" w:color="auto"/>
                                                            <w:bottom w:val="none" w:sz="0" w:space="0" w:color="auto"/>
                                                            <w:right w:val="none" w:sz="0" w:space="0" w:color="auto"/>
                                                          </w:divBdr>
                                                          <w:divsChild>
                                                            <w:div w:id="3245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377692">
      <w:bodyDiv w:val="1"/>
      <w:marLeft w:val="0"/>
      <w:marRight w:val="0"/>
      <w:marTop w:val="0"/>
      <w:marBottom w:val="0"/>
      <w:divBdr>
        <w:top w:val="none" w:sz="0" w:space="0" w:color="auto"/>
        <w:left w:val="none" w:sz="0" w:space="0" w:color="auto"/>
        <w:bottom w:val="none" w:sz="0" w:space="0" w:color="auto"/>
        <w:right w:val="none" w:sz="0" w:space="0" w:color="auto"/>
      </w:divBdr>
      <w:divsChild>
        <w:div w:id="1528711382">
          <w:marLeft w:val="0"/>
          <w:marRight w:val="0"/>
          <w:marTop w:val="0"/>
          <w:marBottom w:val="0"/>
          <w:divBdr>
            <w:top w:val="none" w:sz="0" w:space="0" w:color="auto"/>
            <w:left w:val="none" w:sz="0" w:space="0" w:color="auto"/>
            <w:bottom w:val="none" w:sz="0" w:space="0" w:color="auto"/>
            <w:right w:val="none" w:sz="0" w:space="0" w:color="auto"/>
          </w:divBdr>
          <w:divsChild>
            <w:div w:id="1603419182">
              <w:marLeft w:val="0"/>
              <w:marRight w:val="0"/>
              <w:marTop w:val="0"/>
              <w:marBottom w:val="0"/>
              <w:divBdr>
                <w:top w:val="none" w:sz="0" w:space="0" w:color="auto"/>
                <w:left w:val="none" w:sz="0" w:space="0" w:color="auto"/>
                <w:bottom w:val="none" w:sz="0" w:space="0" w:color="auto"/>
                <w:right w:val="none" w:sz="0" w:space="0" w:color="auto"/>
              </w:divBdr>
              <w:divsChild>
                <w:div w:id="773986138">
                  <w:marLeft w:val="0"/>
                  <w:marRight w:val="0"/>
                  <w:marTop w:val="0"/>
                  <w:marBottom w:val="0"/>
                  <w:divBdr>
                    <w:top w:val="none" w:sz="0" w:space="0" w:color="auto"/>
                    <w:left w:val="none" w:sz="0" w:space="0" w:color="auto"/>
                    <w:bottom w:val="none" w:sz="0" w:space="0" w:color="auto"/>
                    <w:right w:val="none" w:sz="0" w:space="0" w:color="auto"/>
                  </w:divBdr>
                  <w:divsChild>
                    <w:div w:id="175077456">
                      <w:marLeft w:val="0"/>
                      <w:marRight w:val="0"/>
                      <w:marTop w:val="0"/>
                      <w:marBottom w:val="0"/>
                      <w:divBdr>
                        <w:top w:val="none" w:sz="0" w:space="0" w:color="auto"/>
                        <w:left w:val="none" w:sz="0" w:space="0" w:color="auto"/>
                        <w:bottom w:val="none" w:sz="0" w:space="0" w:color="auto"/>
                        <w:right w:val="none" w:sz="0" w:space="0" w:color="auto"/>
                      </w:divBdr>
                      <w:divsChild>
                        <w:div w:id="285815238">
                          <w:marLeft w:val="0"/>
                          <w:marRight w:val="0"/>
                          <w:marTop w:val="0"/>
                          <w:marBottom w:val="0"/>
                          <w:divBdr>
                            <w:top w:val="none" w:sz="0" w:space="0" w:color="auto"/>
                            <w:left w:val="none" w:sz="0" w:space="0" w:color="auto"/>
                            <w:bottom w:val="none" w:sz="0" w:space="0" w:color="auto"/>
                            <w:right w:val="none" w:sz="0" w:space="0" w:color="auto"/>
                          </w:divBdr>
                          <w:divsChild>
                            <w:div w:id="1861972840">
                              <w:marLeft w:val="0"/>
                              <w:marRight w:val="0"/>
                              <w:marTop w:val="0"/>
                              <w:marBottom w:val="0"/>
                              <w:divBdr>
                                <w:top w:val="none" w:sz="0" w:space="0" w:color="auto"/>
                                <w:left w:val="none" w:sz="0" w:space="0" w:color="auto"/>
                                <w:bottom w:val="none" w:sz="0" w:space="0" w:color="auto"/>
                                <w:right w:val="none" w:sz="0" w:space="0" w:color="auto"/>
                              </w:divBdr>
                              <w:divsChild>
                                <w:div w:id="408507481">
                                  <w:marLeft w:val="0"/>
                                  <w:marRight w:val="0"/>
                                  <w:marTop w:val="0"/>
                                  <w:marBottom w:val="0"/>
                                  <w:divBdr>
                                    <w:top w:val="none" w:sz="0" w:space="0" w:color="auto"/>
                                    <w:left w:val="none" w:sz="0" w:space="0" w:color="auto"/>
                                    <w:bottom w:val="none" w:sz="0" w:space="0" w:color="auto"/>
                                    <w:right w:val="none" w:sz="0" w:space="0" w:color="auto"/>
                                  </w:divBdr>
                                  <w:divsChild>
                                    <w:div w:id="758335470">
                                      <w:marLeft w:val="0"/>
                                      <w:marRight w:val="0"/>
                                      <w:marTop w:val="0"/>
                                      <w:marBottom w:val="0"/>
                                      <w:divBdr>
                                        <w:top w:val="none" w:sz="0" w:space="0" w:color="auto"/>
                                        <w:left w:val="none" w:sz="0" w:space="0" w:color="auto"/>
                                        <w:bottom w:val="none" w:sz="0" w:space="0" w:color="auto"/>
                                        <w:right w:val="none" w:sz="0" w:space="0" w:color="auto"/>
                                      </w:divBdr>
                                      <w:divsChild>
                                        <w:div w:id="436949022">
                                          <w:marLeft w:val="0"/>
                                          <w:marRight w:val="0"/>
                                          <w:marTop w:val="0"/>
                                          <w:marBottom w:val="0"/>
                                          <w:divBdr>
                                            <w:top w:val="none" w:sz="0" w:space="0" w:color="auto"/>
                                            <w:left w:val="none" w:sz="0" w:space="0" w:color="auto"/>
                                            <w:bottom w:val="none" w:sz="0" w:space="0" w:color="auto"/>
                                            <w:right w:val="none" w:sz="0" w:space="0" w:color="auto"/>
                                          </w:divBdr>
                                          <w:divsChild>
                                            <w:div w:id="842402163">
                                              <w:marLeft w:val="0"/>
                                              <w:marRight w:val="0"/>
                                              <w:marTop w:val="0"/>
                                              <w:marBottom w:val="0"/>
                                              <w:divBdr>
                                                <w:top w:val="none" w:sz="0" w:space="0" w:color="auto"/>
                                                <w:left w:val="none" w:sz="0" w:space="0" w:color="auto"/>
                                                <w:bottom w:val="none" w:sz="0" w:space="0" w:color="auto"/>
                                                <w:right w:val="none" w:sz="0" w:space="0" w:color="auto"/>
                                              </w:divBdr>
                                              <w:divsChild>
                                                <w:div w:id="188296894">
                                                  <w:marLeft w:val="0"/>
                                                  <w:marRight w:val="0"/>
                                                  <w:marTop w:val="0"/>
                                                  <w:marBottom w:val="0"/>
                                                  <w:divBdr>
                                                    <w:top w:val="none" w:sz="0" w:space="0" w:color="auto"/>
                                                    <w:left w:val="none" w:sz="0" w:space="0" w:color="auto"/>
                                                    <w:bottom w:val="none" w:sz="0" w:space="0" w:color="auto"/>
                                                    <w:right w:val="none" w:sz="0" w:space="0" w:color="auto"/>
                                                  </w:divBdr>
                                                  <w:divsChild>
                                                    <w:div w:id="2030062534">
                                                      <w:marLeft w:val="0"/>
                                                      <w:marRight w:val="0"/>
                                                      <w:marTop w:val="0"/>
                                                      <w:marBottom w:val="0"/>
                                                      <w:divBdr>
                                                        <w:top w:val="none" w:sz="0" w:space="0" w:color="auto"/>
                                                        <w:left w:val="none" w:sz="0" w:space="0" w:color="auto"/>
                                                        <w:bottom w:val="none" w:sz="0" w:space="0" w:color="auto"/>
                                                        <w:right w:val="none" w:sz="0" w:space="0" w:color="auto"/>
                                                      </w:divBdr>
                                                      <w:divsChild>
                                                        <w:div w:id="1916547672">
                                                          <w:marLeft w:val="0"/>
                                                          <w:marRight w:val="0"/>
                                                          <w:marTop w:val="0"/>
                                                          <w:marBottom w:val="0"/>
                                                          <w:divBdr>
                                                            <w:top w:val="none" w:sz="0" w:space="0" w:color="auto"/>
                                                            <w:left w:val="none" w:sz="0" w:space="0" w:color="auto"/>
                                                            <w:bottom w:val="none" w:sz="0" w:space="0" w:color="auto"/>
                                                            <w:right w:val="none" w:sz="0" w:space="0" w:color="auto"/>
                                                          </w:divBdr>
                                                          <w:divsChild>
                                                            <w:div w:id="8295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3330434">
      <w:bodyDiv w:val="1"/>
      <w:marLeft w:val="0"/>
      <w:marRight w:val="0"/>
      <w:marTop w:val="0"/>
      <w:marBottom w:val="0"/>
      <w:divBdr>
        <w:top w:val="none" w:sz="0" w:space="0" w:color="auto"/>
        <w:left w:val="none" w:sz="0" w:space="0" w:color="auto"/>
        <w:bottom w:val="none" w:sz="0" w:space="0" w:color="auto"/>
        <w:right w:val="none" w:sz="0" w:space="0" w:color="auto"/>
      </w:divBdr>
      <w:divsChild>
        <w:div w:id="1577784781">
          <w:marLeft w:val="0"/>
          <w:marRight w:val="0"/>
          <w:marTop w:val="0"/>
          <w:marBottom w:val="0"/>
          <w:divBdr>
            <w:top w:val="none" w:sz="0" w:space="0" w:color="auto"/>
            <w:left w:val="none" w:sz="0" w:space="0" w:color="auto"/>
            <w:bottom w:val="none" w:sz="0" w:space="0" w:color="auto"/>
            <w:right w:val="none" w:sz="0" w:space="0" w:color="auto"/>
          </w:divBdr>
          <w:divsChild>
            <w:div w:id="1662807000">
              <w:marLeft w:val="0"/>
              <w:marRight w:val="0"/>
              <w:marTop w:val="0"/>
              <w:marBottom w:val="0"/>
              <w:divBdr>
                <w:top w:val="none" w:sz="0" w:space="0" w:color="auto"/>
                <w:left w:val="none" w:sz="0" w:space="0" w:color="auto"/>
                <w:bottom w:val="none" w:sz="0" w:space="0" w:color="auto"/>
                <w:right w:val="none" w:sz="0" w:space="0" w:color="auto"/>
              </w:divBdr>
              <w:divsChild>
                <w:div w:id="2127190802">
                  <w:marLeft w:val="0"/>
                  <w:marRight w:val="0"/>
                  <w:marTop w:val="0"/>
                  <w:marBottom w:val="0"/>
                  <w:divBdr>
                    <w:top w:val="none" w:sz="0" w:space="0" w:color="auto"/>
                    <w:left w:val="none" w:sz="0" w:space="0" w:color="auto"/>
                    <w:bottom w:val="none" w:sz="0" w:space="0" w:color="auto"/>
                    <w:right w:val="none" w:sz="0" w:space="0" w:color="auto"/>
                  </w:divBdr>
                  <w:divsChild>
                    <w:div w:id="677730530">
                      <w:marLeft w:val="0"/>
                      <w:marRight w:val="0"/>
                      <w:marTop w:val="0"/>
                      <w:marBottom w:val="0"/>
                      <w:divBdr>
                        <w:top w:val="none" w:sz="0" w:space="0" w:color="auto"/>
                        <w:left w:val="none" w:sz="0" w:space="0" w:color="auto"/>
                        <w:bottom w:val="none" w:sz="0" w:space="0" w:color="auto"/>
                        <w:right w:val="none" w:sz="0" w:space="0" w:color="auto"/>
                      </w:divBdr>
                      <w:divsChild>
                        <w:div w:id="201477707">
                          <w:marLeft w:val="0"/>
                          <w:marRight w:val="0"/>
                          <w:marTop w:val="0"/>
                          <w:marBottom w:val="0"/>
                          <w:divBdr>
                            <w:top w:val="none" w:sz="0" w:space="0" w:color="auto"/>
                            <w:left w:val="none" w:sz="0" w:space="0" w:color="auto"/>
                            <w:bottom w:val="none" w:sz="0" w:space="0" w:color="auto"/>
                            <w:right w:val="none" w:sz="0" w:space="0" w:color="auto"/>
                          </w:divBdr>
                          <w:divsChild>
                            <w:div w:id="1192691773">
                              <w:marLeft w:val="0"/>
                              <w:marRight w:val="0"/>
                              <w:marTop w:val="0"/>
                              <w:marBottom w:val="0"/>
                              <w:divBdr>
                                <w:top w:val="none" w:sz="0" w:space="0" w:color="auto"/>
                                <w:left w:val="none" w:sz="0" w:space="0" w:color="auto"/>
                                <w:bottom w:val="none" w:sz="0" w:space="0" w:color="auto"/>
                                <w:right w:val="none" w:sz="0" w:space="0" w:color="auto"/>
                              </w:divBdr>
                              <w:divsChild>
                                <w:div w:id="659389741">
                                  <w:marLeft w:val="0"/>
                                  <w:marRight w:val="0"/>
                                  <w:marTop w:val="0"/>
                                  <w:marBottom w:val="0"/>
                                  <w:divBdr>
                                    <w:top w:val="none" w:sz="0" w:space="0" w:color="auto"/>
                                    <w:left w:val="none" w:sz="0" w:space="0" w:color="auto"/>
                                    <w:bottom w:val="none" w:sz="0" w:space="0" w:color="auto"/>
                                    <w:right w:val="none" w:sz="0" w:space="0" w:color="auto"/>
                                  </w:divBdr>
                                  <w:divsChild>
                                    <w:div w:id="874075540">
                                      <w:marLeft w:val="0"/>
                                      <w:marRight w:val="0"/>
                                      <w:marTop w:val="0"/>
                                      <w:marBottom w:val="0"/>
                                      <w:divBdr>
                                        <w:top w:val="none" w:sz="0" w:space="0" w:color="auto"/>
                                        <w:left w:val="none" w:sz="0" w:space="0" w:color="auto"/>
                                        <w:bottom w:val="none" w:sz="0" w:space="0" w:color="auto"/>
                                        <w:right w:val="none" w:sz="0" w:space="0" w:color="auto"/>
                                      </w:divBdr>
                                      <w:divsChild>
                                        <w:div w:id="1543977973">
                                          <w:marLeft w:val="0"/>
                                          <w:marRight w:val="0"/>
                                          <w:marTop w:val="0"/>
                                          <w:marBottom w:val="0"/>
                                          <w:divBdr>
                                            <w:top w:val="none" w:sz="0" w:space="0" w:color="auto"/>
                                            <w:left w:val="none" w:sz="0" w:space="0" w:color="auto"/>
                                            <w:bottom w:val="none" w:sz="0" w:space="0" w:color="auto"/>
                                            <w:right w:val="none" w:sz="0" w:space="0" w:color="auto"/>
                                          </w:divBdr>
                                          <w:divsChild>
                                            <w:div w:id="1714311653">
                                              <w:marLeft w:val="0"/>
                                              <w:marRight w:val="0"/>
                                              <w:marTop w:val="0"/>
                                              <w:marBottom w:val="0"/>
                                              <w:divBdr>
                                                <w:top w:val="none" w:sz="0" w:space="0" w:color="auto"/>
                                                <w:left w:val="none" w:sz="0" w:space="0" w:color="auto"/>
                                                <w:bottom w:val="none" w:sz="0" w:space="0" w:color="auto"/>
                                                <w:right w:val="none" w:sz="0" w:space="0" w:color="auto"/>
                                              </w:divBdr>
                                              <w:divsChild>
                                                <w:div w:id="33114920">
                                                  <w:marLeft w:val="0"/>
                                                  <w:marRight w:val="0"/>
                                                  <w:marTop w:val="0"/>
                                                  <w:marBottom w:val="0"/>
                                                  <w:divBdr>
                                                    <w:top w:val="none" w:sz="0" w:space="0" w:color="auto"/>
                                                    <w:left w:val="none" w:sz="0" w:space="0" w:color="auto"/>
                                                    <w:bottom w:val="none" w:sz="0" w:space="0" w:color="auto"/>
                                                    <w:right w:val="none" w:sz="0" w:space="0" w:color="auto"/>
                                                  </w:divBdr>
                                                  <w:divsChild>
                                                    <w:div w:id="987782054">
                                                      <w:marLeft w:val="0"/>
                                                      <w:marRight w:val="0"/>
                                                      <w:marTop w:val="0"/>
                                                      <w:marBottom w:val="0"/>
                                                      <w:divBdr>
                                                        <w:top w:val="none" w:sz="0" w:space="0" w:color="auto"/>
                                                        <w:left w:val="none" w:sz="0" w:space="0" w:color="auto"/>
                                                        <w:bottom w:val="none" w:sz="0" w:space="0" w:color="auto"/>
                                                        <w:right w:val="none" w:sz="0" w:space="0" w:color="auto"/>
                                                      </w:divBdr>
                                                      <w:divsChild>
                                                        <w:div w:id="817769413">
                                                          <w:marLeft w:val="0"/>
                                                          <w:marRight w:val="0"/>
                                                          <w:marTop w:val="0"/>
                                                          <w:marBottom w:val="0"/>
                                                          <w:divBdr>
                                                            <w:top w:val="none" w:sz="0" w:space="0" w:color="auto"/>
                                                            <w:left w:val="none" w:sz="0" w:space="0" w:color="auto"/>
                                                            <w:bottom w:val="none" w:sz="0" w:space="0" w:color="auto"/>
                                                            <w:right w:val="none" w:sz="0" w:space="0" w:color="auto"/>
                                                          </w:divBdr>
                                                          <w:divsChild>
                                                            <w:div w:id="16721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1486280">
      <w:bodyDiv w:val="1"/>
      <w:marLeft w:val="0"/>
      <w:marRight w:val="0"/>
      <w:marTop w:val="0"/>
      <w:marBottom w:val="0"/>
      <w:divBdr>
        <w:top w:val="none" w:sz="0" w:space="0" w:color="auto"/>
        <w:left w:val="none" w:sz="0" w:space="0" w:color="auto"/>
        <w:bottom w:val="none" w:sz="0" w:space="0" w:color="auto"/>
        <w:right w:val="none" w:sz="0" w:space="0" w:color="auto"/>
      </w:divBdr>
      <w:divsChild>
        <w:div w:id="618101875">
          <w:marLeft w:val="0"/>
          <w:marRight w:val="0"/>
          <w:marTop w:val="0"/>
          <w:marBottom w:val="0"/>
          <w:divBdr>
            <w:top w:val="none" w:sz="0" w:space="0" w:color="auto"/>
            <w:left w:val="none" w:sz="0" w:space="0" w:color="auto"/>
            <w:bottom w:val="none" w:sz="0" w:space="0" w:color="auto"/>
            <w:right w:val="none" w:sz="0" w:space="0" w:color="auto"/>
          </w:divBdr>
          <w:divsChild>
            <w:div w:id="76365355">
              <w:marLeft w:val="0"/>
              <w:marRight w:val="0"/>
              <w:marTop w:val="0"/>
              <w:marBottom w:val="0"/>
              <w:divBdr>
                <w:top w:val="none" w:sz="0" w:space="0" w:color="auto"/>
                <w:left w:val="none" w:sz="0" w:space="0" w:color="auto"/>
                <w:bottom w:val="none" w:sz="0" w:space="0" w:color="auto"/>
                <w:right w:val="none" w:sz="0" w:space="0" w:color="auto"/>
              </w:divBdr>
              <w:divsChild>
                <w:div w:id="1720203438">
                  <w:marLeft w:val="0"/>
                  <w:marRight w:val="0"/>
                  <w:marTop w:val="0"/>
                  <w:marBottom w:val="0"/>
                  <w:divBdr>
                    <w:top w:val="none" w:sz="0" w:space="0" w:color="auto"/>
                    <w:left w:val="none" w:sz="0" w:space="0" w:color="auto"/>
                    <w:bottom w:val="none" w:sz="0" w:space="0" w:color="auto"/>
                    <w:right w:val="none" w:sz="0" w:space="0" w:color="auto"/>
                  </w:divBdr>
                  <w:divsChild>
                    <w:div w:id="470094905">
                      <w:marLeft w:val="0"/>
                      <w:marRight w:val="0"/>
                      <w:marTop w:val="0"/>
                      <w:marBottom w:val="0"/>
                      <w:divBdr>
                        <w:top w:val="none" w:sz="0" w:space="0" w:color="auto"/>
                        <w:left w:val="none" w:sz="0" w:space="0" w:color="auto"/>
                        <w:bottom w:val="none" w:sz="0" w:space="0" w:color="auto"/>
                        <w:right w:val="none" w:sz="0" w:space="0" w:color="auto"/>
                      </w:divBdr>
                      <w:divsChild>
                        <w:div w:id="558707923">
                          <w:marLeft w:val="0"/>
                          <w:marRight w:val="0"/>
                          <w:marTop w:val="0"/>
                          <w:marBottom w:val="0"/>
                          <w:divBdr>
                            <w:top w:val="none" w:sz="0" w:space="0" w:color="auto"/>
                            <w:left w:val="none" w:sz="0" w:space="0" w:color="auto"/>
                            <w:bottom w:val="none" w:sz="0" w:space="0" w:color="auto"/>
                            <w:right w:val="none" w:sz="0" w:space="0" w:color="auto"/>
                          </w:divBdr>
                          <w:divsChild>
                            <w:div w:id="1600601967">
                              <w:marLeft w:val="0"/>
                              <w:marRight w:val="0"/>
                              <w:marTop w:val="0"/>
                              <w:marBottom w:val="0"/>
                              <w:divBdr>
                                <w:top w:val="none" w:sz="0" w:space="0" w:color="auto"/>
                                <w:left w:val="none" w:sz="0" w:space="0" w:color="auto"/>
                                <w:bottom w:val="none" w:sz="0" w:space="0" w:color="auto"/>
                                <w:right w:val="none" w:sz="0" w:space="0" w:color="auto"/>
                              </w:divBdr>
                              <w:divsChild>
                                <w:div w:id="2098088481">
                                  <w:marLeft w:val="0"/>
                                  <w:marRight w:val="0"/>
                                  <w:marTop w:val="0"/>
                                  <w:marBottom w:val="0"/>
                                  <w:divBdr>
                                    <w:top w:val="none" w:sz="0" w:space="0" w:color="auto"/>
                                    <w:left w:val="none" w:sz="0" w:space="0" w:color="auto"/>
                                    <w:bottom w:val="none" w:sz="0" w:space="0" w:color="auto"/>
                                    <w:right w:val="none" w:sz="0" w:space="0" w:color="auto"/>
                                  </w:divBdr>
                                  <w:divsChild>
                                    <w:div w:id="1445072106">
                                      <w:marLeft w:val="0"/>
                                      <w:marRight w:val="0"/>
                                      <w:marTop w:val="0"/>
                                      <w:marBottom w:val="0"/>
                                      <w:divBdr>
                                        <w:top w:val="none" w:sz="0" w:space="0" w:color="auto"/>
                                        <w:left w:val="none" w:sz="0" w:space="0" w:color="auto"/>
                                        <w:bottom w:val="none" w:sz="0" w:space="0" w:color="auto"/>
                                        <w:right w:val="none" w:sz="0" w:space="0" w:color="auto"/>
                                      </w:divBdr>
                                      <w:divsChild>
                                        <w:div w:id="1488937733">
                                          <w:marLeft w:val="0"/>
                                          <w:marRight w:val="0"/>
                                          <w:marTop w:val="0"/>
                                          <w:marBottom w:val="0"/>
                                          <w:divBdr>
                                            <w:top w:val="none" w:sz="0" w:space="0" w:color="auto"/>
                                            <w:left w:val="none" w:sz="0" w:space="0" w:color="auto"/>
                                            <w:bottom w:val="none" w:sz="0" w:space="0" w:color="auto"/>
                                            <w:right w:val="none" w:sz="0" w:space="0" w:color="auto"/>
                                          </w:divBdr>
                                          <w:divsChild>
                                            <w:div w:id="741177405">
                                              <w:marLeft w:val="0"/>
                                              <w:marRight w:val="0"/>
                                              <w:marTop w:val="0"/>
                                              <w:marBottom w:val="0"/>
                                              <w:divBdr>
                                                <w:top w:val="none" w:sz="0" w:space="0" w:color="auto"/>
                                                <w:left w:val="none" w:sz="0" w:space="0" w:color="auto"/>
                                                <w:bottom w:val="none" w:sz="0" w:space="0" w:color="auto"/>
                                                <w:right w:val="none" w:sz="0" w:space="0" w:color="auto"/>
                                              </w:divBdr>
                                              <w:divsChild>
                                                <w:div w:id="1819682433">
                                                  <w:marLeft w:val="0"/>
                                                  <w:marRight w:val="0"/>
                                                  <w:marTop w:val="0"/>
                                                  <w:marBottom w:val="0"/>
                                                  <w:divBdr>
                                                    <w:top w:val="none" w:sz="0" w:space="0" w:color="auto"/>
                                                    <w:left w:val="none" w:sz="0" w:space="0" w:color="auto"/>
                                                    <w:bottom w:val="none" w:sz="0" w:space="0" w:color="auto"/>
                                                    <w:right w:val="none" w:sz="0" w:space="0" w:color="auto"/>
                                                  </w:divBdr>
                                                  <w:divsChild>
                                                    <w:div w:id="1514955539">
                                                      <w:marLeft w:val="0"/>
                                                      <w:marRight w:val="0"/>
                                                      <w:marTop w:val="0"/>
                                                      <w:marBottom w:val="0"/>
                                                      <w:divBdr>
                                                        <w:top w:val="none" w:sz="0" w:space="0" w:color="auto"/>
                                                        <w:left w:val="none" w:sz="0" w:space="0" w:color="auto"/>
                                                        <w:bottom w:val="none" w:sz="0" w:space="0" w:color="auto"/>
                                                        <w:right w:val="none" w:sz="0" w:space="0" w:color="auto"/>
                                                      </w:divBdr>
                                                      <w:divsChild>
                                                        <w:div w:id="659189960">
                                                          <w:marLeft w:val="0"/>
                                                          <w:marRight w:val="0"/>
                                                          <w:marTop w:val="0"/>
                                                          <w:marBottom w:val="0"/>
                                                          <w:divBdr>
                                                            <w:top w:val="none" w:sz="0" w:space="0" w:color="auto"/>
                                                            <w:left w:val="none" w:sz="0" w:space="0" w:color="auto"/>
                                                            <w:bottom w:val="none" w:sz="0" w:space="0" w:color="auto"/>
                                                            <w:right w:val="none" w:sz="0" w:space="0" w:color="auto"/>
                                                          </w:divBdr>
                                                          <w:divsChild>
                                                            <w:div w:id="9908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4591099">
      <w:bodyDiv w:val="1"/>
      <w:marLeft w:val="0"/>
      <w:marRight w:val="0"/>
      <w:marTop w:val="0"/>
      <w:marBottom w:val="0"/>
      <w:divBdr>
        <w:top w:val="none" w:sz="0" w:space="0" w:color="auto"/>
        <w:left w:val="none" w:sz="0" w:space="0" w:color="auto"/>
        <w:bottom w:val="none" w:sz="0" w:space="0" w:color="auto"/>
        <w:right w:val="none" w:sz="0" w:space="0" w:color="auto"/>
      </w:divBdr>
      <w:divsChild>
        <w:div w:id="2059082410">
          <w:marLeft w:val="0"/>
          <w:marRight w:val="0"/>
          <w:marTop w:val="0"/>
          <w:marBottom w:val="0"/>
          <w:divBdr>
            <w:top w:val="none" w:sz="0" w:space="0" w:color="auto"/>
            <w:left w:val="none" w:sz="0" w:space="0" w:color="auto"/>
            <w:bottom w:val="none" w:sz="0" w:space="0" w:color="auto"/>
            <w:right w:val="none" w:sz="0" w:space="0" w:color="auto"/>
          </w:divBdr>
          <w:divsChild>
            <w:div w:id="104231774">
              <w:marLeft w:val="0"/>
              <w:marRight w:val="0"/>
              <w:marTop w:val="0"/>
              <w:marBottom w:val="0"/>
              <w:divBdr>
                <w:top w:val="none" w:sz="0" w:space="0" w:color="auto"/>
                <w:left w:val="none" w:sz="0" w:space="0" w:color="auto"/>
                <w:bottom w:val="none" w:sz="0" w:space="0" w:color="auto"/>
                <w:right w:val="none" w:sz="0" w:space="0" w:color="auto"/>
              </w:divBdr>
              <w:divsChild>
                <w:div w:id="1057047410">
                  <w:marLeft w:val="0"/>
                  <w:marRight w:val="0"/>
                  <w:marTop w:val="0"/>
                  <w:marBottom w:val="0"/>
                  <w:divBdr>
                    <w:top w:val="none" w:sz="0" w:space="0" w:color="auto"/>
                    <w:left w:val="none" w:sz="0" w:space="0" w:color="auto"/>
                    <w:bottom w:val="none" w:sz="0" w:space="0" w:color="auto"/>
                    <w:right w:val="none" w:sz="0" w:space="0" w:color="auto"/>
                  </w:divBdr>
                  <w:divsChild>
                    <w:div w:id="1456483299">
                      <w:marLeft w:val="0"/>
                      <w:marRight w:val="0"/>
                      <w:marTop w:val="0"/>
                      <w:marBottom w:val="0"/>
                      <w:divBdr>
                        <w:top w:val="none" w:sz="0" w:space="0" w:color="auto"/>
                        <w:left w:val="none" w:sz="0" w:space="0" w:color="auto"/>
                        <w:bottom w:val="none" w:sz="0" w:space="0" w:color="auto"/>
                        <w:right w:val="none" w:sz="0" w:space="0" w:color="auto"/>
                      </w:divBdr>
                      <w:divsChild>
                        <w:div w:id="1523133709">
                          <w:marLeft w:val="0"/>
                          <w:marRight w:val="0"/>
                          <w:marTop w:val="0"/>
                          <w:marBottom w:val="0"/>
                          <w:divBdr>
                            <w:top w:val="none" w:sz="0" w:space="0" w:color="auto"/>
                            <w:left w:val="none" w:sz="0" w:space="0" w:color="auto"/>
                            <w:bottom w:val="none" w:sz="0" w:space="0" w:color="auto"/>
                            <w:right w:val="none" w:sz="0" w:space="0" w:color="auto"/>
                          </w:divBdr>
                          <w:divsChild>
                            <w:div w:id="910888857">
                              <w:marLeft w:val="0"/>
                              <w:marRight w:val="0"/>
                              <w:marTop w:val="0"/>
                              <w:marBottom w:val="0"/>
                              <w:divBdr>
                                <w:top w:val="none" w:sz="0" w:space="0" w:color="auto"/>
                                <w:left w:val="none" w:sz="0" w:space="0" w:color="auto"/>
                                <w:bottom w:val="none" w:sz="0" w:space="0" w:color="auto"/>
                                <w:right w:val="none" w:sz="0" w:space="0" w:color="auto"/>
                              </w:divBdr>
                              <w:divsChild>
                                <w:div w:id="1651205829">
                                  <w:marLeft w:val="0"/>
                                  <w:marRight w:val="0"/>
                                  <w:marTop w:val="0"/>
                                  <w:marBottom w:val="0"/>
                                  <w:divBdr>
                                    <w:top w:val="none" w:sz="0" w:space="0" w:color="auto"/>
                                    <w:left w:val="none" w:sz="0" w:space="0" w:color="auto"/>
                                    <w:bottom w:val="none" w:sz="0" w:space="0" w:color="auto"/>
                                    <w:right w:val="none" w:sz="0" w:space="0" w:color="auto"/>
                                  </w:divBdr>
                                  <w:divsChild>
                                    <w:div w:id="1859738039">
                                      <w:marLeft w:val="0"/>
                                      <w:marRight w:val="0"/>
                                      <w:marTop w:val="0"/>
                                      <w:marBottom w:val="0"/>
                                      <w:divBdr>
                                        <w:top w:val="none" w:sz="0" w:space="0" w:color="auto"/>
                                        <w:left w:val="none" w:sz="0" w:space="0" w:color="auto"/>
                                        <w:bottom w:val="none" w:sz="0" w:space="0" w:color="auto"/>
                                        <w:right w:val="none" w:sz="0" w:space="0" w:color="auto"/>
                                      </w:divBdr>
                                      <w:divsChild>
                                        <w:div w:id="410205074">
                                          <w:marLeft w:val="0"/>
                                          <w:marRight w:val="0"/>
                                          <w:marTop w:val="0"/>
                                          <w:marBottom w:val="0"/>
                                          <w:divBdr>
                                            <w:top w:val="none" w:sz="0" w:space="0" w:color="auto"/>
                                            <w:left w:val="none" w:sz="0" w:space="0" w:color="auto"/>
                                            <w:bottom w:val="none" w:sz="0" w:space="0" w:color="auto"/>
                                            <w:right w:val="none" w:sz="0" w:space="0" w:color="auto"/>
                                          </w:divBdr>
                                          <w:divsChild>
                                            <w:div w:id="868682637">
                                              <w:marLeft w:val="0"/>
                                              <w:marRight w:val="0"/>
                                              <w:marTop w:val="0"/>
                                              <w:marBottom w:val="0"/>
                                              <w:divBdr>
                                                <w:top w:val="none" w:sz="0" w:space="0" w:color="auto"/>
                                                <w:left w:val="none" w:sz="0" w:space="0" w:color="auto"/>
                                                <w:bottom w:val="none" w:sz="0" w:space="0" w:color="auto"/>
                                                <w:right w:val="none" w:sz="0" w:space="0" w:color="auto"/>
                                              </w:divBdr>
                                              <w:divsChild>
                                                <w:div w:id="929242442">
                                                  <w:marLeft w:val="0"/>
                                                  <w:marRight w:val="0"/>
                                                  <w:marTop w:val="0"/>
                                                  <w:marBottom w:val="0"/>
                                                  <w:divBdr>
                                                    <w:top w:val="none" w:sz="0" w:space="0" w:color="auto"/>
                                                    <w:left w:val="none" w:sz="0" w:space="0" w:color="auto"/>
                                                    <w:bottom w:val="none" w:sz="0" w:space="0" w:color="auto"/>
                                                    <w:right w:val="none" w:sz="0" w:space="0" w:color="auto"/>
                                                  </w:divBdr>
                                                  <w:divsChild>
                                                    <w:div w:id="494344842">
                                                      <w:marLeft w:val="0"/>
                                                      <w:marRight w:val="0"/>
                                                      <w:marTop w:val="0"/>
                                                      <w:marBottom w:val="0"/>
                                                      <w:divBdr>
                                                        <w:top w:val="none" w:sz="0" w:space="0" w:color="auto"/>
                                                        <w:left w:val="none" w:sz="0" w:space="0" w:color="auto"/>
                                                        <w:bottom w:val="none" w:sz="0" w:space="0" w:color="auto"/>
                                                        <w:right w:val="none" w:sz="0" w:space="0" w:color="auto"/>
                                                      </w:divBdr>
                                                      <w:divsChild>
                                                        <w:div w:id="410077583">
                                                          <w:marLeft w:val="0"/>
                                                          <w:marRight w:val="0"/>
                                                          <w:marTop w:val="0"/>
                                                          <w:marBottom w:val="0"/>
                                                          <w:divBdr>
                                                            <w:top w:val="none" w:sz="0" w:space="0" w:color="auto"/>
                                                            <w:left w:val="none" w:sz="0" w:space="0" w:color="auto"/>
                                                            <w:bottom w:val="none" w:sz="0" w:space="0" w:color="auto"/>
                                                            <w:right w:val="none" w:sz="0" w:space="0" w:color="auto"/>
                                                          </w:divBdr>
                                                          <w:divsChild>
                                                            <w:div w:id="8699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502018">
      <w:bodyDiv w:val="1"/>
      <w:marLeft w:val="0"/>
      <w:marRight w:val="0"/>
      <w:marTop w:val="0"/>
      <w:marBottom w:val="0"/>
      <w:divBdr>
        <w:top w:val="none" w:sz="0" w:space="0" w:color="auto"/>
        <w:left w:val="none" w:sz="0" w:space="0" w:color="auto"/>
        <w:bottom w:val="none" w:sz="0" w:space="0" w:color="auto"/>
        <w:right w:val="none" w:sz="0" w:space="0" w:color="auto"/>
      </w:divBdr>
      <w:divsChild>
        <w:div w:id="105852507">
          <w:marLeft w:val="0"/>
          <w:marRight w:val="0"/>
          <w:marTop w:val="0"/>
          <w:marBottom w:val="0"/>
          <w:divBdr>
            <w:top w:val="none" w:sz="0" w:space="0" w:color="auto"/>
            <w:left w:val="none" w:sz="0" w:space="0" w:color="auto"/>
            <w:bottom w:val="none" w:sz="0" w:space="0" w:color="auto"/>
            <w:right w:val="none" w:sz="0" w:space="0" w:color="auto"/>
          </w:divBdr>
          <w:divsChild>
            <w:div w:id="938290199">
              <w:marLeft w:val="0"/>
              <w:marRight w:val="0"/>
              <w:marTop w:val="0"/>
              <w:marBottom w:val="0"/>
              <w:divBdr>
                <w:top w:val="none" w:sz="0" w:space="0" w:color="auto"/>
                <w:left w:val="none" w:sz="0" w:space="0" w:color="auto"/>
                <w:bottom w:val="none" w:sz="0" w:space="0" w:color="auto"/>
                <w:right w:val="none" w:sz="0" w:space="0" w:color="auto"/>
              </w:divBdr>
              <w:divsChild>
                <w:div w:id="1671643856">
                  <w:marLeft w:val="0"/>
                  <w:marRight w:val="0"/>
                  <w:marTop w:val="0"/>
                  <w:marBottom w:val="0"/>
                  <w:divBdr>
                    <w:top w:val="none" w:sz="0" w:space="0" w:color="auto"/>
                    <w:left w:val="none" w:sz="0" w:space="0" w:color="auto"/>
                    <w:bottom w:val="none" w:sz="0" w:space="0" w:color="auto"/>
                    <w:right w:val="none" w:sz="0" w:space="0" w:color="auto"/>
                  </w:divBdr>
                  <w:divsChild>
                    <w:div w:id="478228075">
                      <w:marLeft w:val="0"/>
                      <w:marRight w:val="0"/>
                      <w:marTop w:val="0"/>
                      <w:marBottom w:val="0"/>
                      <w:divBdr>
                        <w:top w:val="none" w:sz="0" w:space="0" w:color="auto"/>
                        <w:left w:val="none" w:sz="0" w:space="0" w:color="auto"/>
                        <w:bottom w:val="none" w:sz="0" w:space="0" w:color="auto"/>
                        <w:right w:val="none" w:sz="0" w:space="0" w:color="auto"/>
                      </w:divBdr>
                      <w:divsChild>
                        <w:div w:id="1917010829">
                          <w:marLeft w:val="0"/>
                          <w:marRight w:val="0"/>
                          <w:marTop w:val="0"/>
                          <w:marBottom w:val="0"/>
                          <w:divBdr>
                            <w:top w:val="none" w:sz="0" w:space="0" w:color="auto"/>
                            <w:left w:val="none" w:sz="0" w:space="0" w:color="auto"/>
                            <w:bottom w:val="none" w:sz="0" w:space="0" w:color="auto"/>
                            <w:right w:val="none" w:sz="0" w:space="0" w:color="auto"/>
                          </w:divBdr>
                          <w:divsChild>
                            <w:div w:id="948395685">
                              <w:marLeft w:val="0"/>
                              <w:marRight w:val="0"/>
                              <w:marTop w:val="0"/>
                              <w:marBottom w:val="0"/>
                              <w:divBdr>
                                <w:top w:val="none" w:sz="0" w:space="0" w:color="auto"/>
                                <w:left w:val="none" w:sz="0" w:space="0" w:color="auto"/>
                                <w:bottom w:val="none" w:sz="0" w:space="0" w:color="auto"/>
                                <w:right w:val="none" w:sz="0" w:space="0" w:color="auto"/>
                              </w:divBdr>
                              <w:divsChild>
                                <w:div w:id="2003661069">
                                  <w:marLeft w:val="0"/>
                                  <w:marRight w:val="0"/>
                                  <w:marTop w:val="0"/>
                                  <w:marBottom w:val="0"/>
                                  <w:divBdr>
                                    <w:top w:val="none" w:sz="0" w:space="0" w:color="auto"/>
                                    <w:left w:val="none" w:sz="0" w:space="0" w:color="auto"/>
                                    <w:bottom w:val="none" w:sz="0" w:space="0" w:color="auto"/>
                                    <w:right w:val="none" w:sz="0" w:space="0" w:color="auto"/>
                                  </w:divBdr>
                                  <w:divsChild>
                                    <w:div w:id="429668909">
                                      <w:marLeft w:val="0"/>
                                      <w:marRight w:val="0"/>
                                      <w:marTop w:val="0"/>
                                      <w:marBottom w:val="0"/>
                                      <w:divBdr>
                                        <w:top w:val="none" w:sz="0" w:space="0" w:color="auto"/>
                                        <w:left w:val="none" w:sz="0" w:space="0" w:color="auto"/>
                                        <w:bottom w:val="none" w:sz="0" w:space="0" w:color="auto"/>
                                        <w:right w:val="none" w:sz="0" w:space="0" w:color="auto"/>
                                      </w:divBdr>
                                      <w:divsChild>
                                        <w:div w:id="1495415936">
                                          <w:marLeft w:val="0"/>
                                          <w:marRight w:val="0"/>
                                          <w:marTop w:val="0"/>
                                          <w:marBottom w:val="0"/>
                                          <w:divBdr>
                                            <w:top w:val="none" w:sz="0" w:space="0" w:color="auto"/>
                                            <w:left w:val="none" w:sz="0" w:space="0" w:color="auto"/>
                                            <w:bottom w:val="none" w:sz="0" w:space="0" w:color="auto"/>
                                            <w:right w:val="none" w:sz="0" w:space="0" w:color="auto"/>
                                          </w:divBdr>
                                          <w:divsChild>
                                            <w:div w:id="514804640">
                                              <w:marLeft w:val="0"/>
                                              <w:marRight w:val="0"/>
                                              <w:marTop w:val="0"/>
                                              <w:marBottom w:val="0"/>
                                              <w:divBdr>
                                                <w:top w:val="none" w:sz="0" w:space="0" w:color="auto"/>
                                                <w:left w:val="none" w:sz="0" w:space="0" w:color="auto"/>
                                                <w:bottom w:val="none" w:sz="0" w:space="0" w:color="auto"/>
                                                <w:right w:val="none" w:sz="0" w:space="0" w:color="auto"/>
                                              </w:divBdr>
                                              <w:divsChild>
                                                <w:div w:id="312173869">
                                                  <w:marLeft w:val="0"/>
                                                  <w:marRight w:val="0"/>
                                                  <w:marTop w:val="0"/>
                                                  <w:marBottom w:val="0"/>
                                                  <w:divBdr>
                                                    <w:top w:val="none" w:sz="0" w:space="0" w:color="auto"/>
                                                    <w:left w:val="none" w:sz="0" w:space="0" w:color="auto"/>
                                                    <w:bottom w:val="none" w:sz="0" w:space="0" w:color="auto"/>
                                                    <w:right w:val="none" w:sz="0" w:space="0" w:color="auto"/>
                                                  </w:divBdr>
                                                  <w:divsChild>
                                                    <w:div w:id="478350814">
                                                      <w:marLeft w:val="0"/>
                                                      <w:marRight w:val="0"/>
                                                      <w:marTop w:val="0"/>
                                                      <w:marBottom w:val="0"/>
                                                      <w:divBdr>
                                                        <w:top w:val="none" w:sz="0" w:space="0" w:color="auto"/>
                                                        <w:left w:val="none" w:sz="0" w:space="0" w:color="auto"/>
                                                        <w:bottom w:val="none" w:sz="0" w:space="0" w:color="auto"/>
                                                        <w:right w:val="none" w:sz="0" w:space="0" w:color="auto"/>
                                                      </w:divBdr>
                                                      <w:divsChild>
                                                        <w:div w:id="1641298945">
                                                          <w:marLeft w:val="0"/>
                                                          <w:marRight w:val="0"/>
                                                          <w:marTop w:val="0"/>
                                                          <w:marBottom w:val="0"/>
                                                          <w:divBdr>
                                                            <w:top w:val="none" w:sz="0" w:space="0" w:color="auto"/>
                                                            <w:left w:val="none" w:sz="0" w:space="0" w:color="auto"/>
                                                            <w:bottom w:val="none" w:sz="0" w:space="0" w:color="auto"/>
                                                            <w:right w:val="none" w:sz="0" w:space="0" w:color="auto"/>
                                                          </w:divBdr>
                                                          <w:divsChild>
                                                            <w:div w:id="6642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798949">
      <w:bodyDiv w:val="1"/>
      <w:marLeft w:val="0"/>
      <w:marRight w:val="0"/>
      <w:marTop w:val="0"/>
      <w:marBottom w:val="0"/>
      <w:divBdr>
        <w:top w:val="none" w:sz="0" w:space="0" w:color="auto"/>
        <w:left w:val="none" w:sz="0" w:space="0" w:color="auto"/>
        <w:bottom w:val="none" w:sz="0" w:space="0" w:color="auto"/>
        <w:right w:val="none" w:sz="0" w:space="0" w:color="auto"/>
      </w:divBdr>
      <w:divsChild>
        <w:div w:id="1111820742">
          <w:marLeft w:val="0"/>
          <w:marRight w:val="0"/>
          <w:marTop w:val="0"/>
          <w:marBottom w:val="0"/>
          <w:divBdr>
            <w:top w:val="none" w:sz="0" w:space="0" w:color="auto"/>
            <w:left w:val="none" w:sz="0" w:space="0" w:color="auto"/>
            <w:bottom w:val="none" w:sz="0" w:space="0" w:color="auto"/>
            <w:right w:val="none" w:sz="0" w:space="0" w:color="auto"/>
          </w:divBdr>
          <w:divsChild>
            <w:div w:id="758524015">
              <w:marLeft w:val="0"/>
              <w:marRight w:val="0"/>
              <w:marTop w:val="0"/>
              <w:marBottom w:val="0"/>
              <w:divBdr>
                <w:top w:val="none" w:sz="0" w:space="0" w:color="auto"/>
                <w:left w:val="none" w:sz="0" w:space="0" w:color="auto"/>
                <w:bottom w:val="none" w:sz="0" w:space="0" w:color="auto"/>
                <w:right w:val="none" w:sz="0" w:space="0" w:color="auto"/>
              </w:divBdr>
              <w:divsChild>
                <w:div w:id="1066686541">
                  <w:marLeft w:val="0"/>
                  <w:marRight w:val="0"/>
                  <w:marTop w:val="0"/>
                  <w:marBottom w:val="0"/>
                  <w:divBdr>
                    <w:top w:val="none" w:sz="0" w:space="0" w:color="auto"/>
                    <w:left w:val="none" w:sz="0" w:space="0" w:color="auto"/>
                    <w:bottom w:val="none" w:sz="0" w:space="0" w:color="auto"/>
                    <w:right w:val="none" w:sz="0" w:space="0" w:color="auto"/>
                  </w:divBdr>
                  <w:divsChild>
                    <w:div w:id="433089425">
                      <w:marLeft w:val="0"/>
                      <w:marRight w:val="0"/>
                      <w:marTop w:val="0"/>
                      <w:marBottom w:val="0"/>
                      <w:divBdr>
                        <w:top w:val="none" w:sz="0" w:space="0" w:color="auto"/>
                        <w:left w:val="none" w:sz="0" w:space="0" w:color="auto"/>
                        <w:bottom w:val="none" w:sz="0" w:space="0" w:color="auto"/>
                        <w:right w:val="none" w:sz="0" w:space="0" w:color="auto"/>
                      </w:divBdr>
                      <w:divsChild>
                        <w:div w:id="843281820">
                          <w:marLeft w:val="0"/>
                          <w:marRight w:val="0"/>
                          <w:marTop w:val="0"/>
                          <w:marBottom w:val="0"/>
                          <w:divBdr>
                            <w:top w:val="none" w:sz="0" w:space="0" w:color="auto"/>
                            <w:left w:val="none" w:sz="0" w:space="0" w:color="auto"/>
                            <w:bottom w:val="none" w:sz="0" w:space="0" w:color="auto"/>
                            <w:right w:val="none" w:sz="0" w:space="0" w:color="auto"/>
                          </w:divBdr>
                          <w:divsChild>
                            <w:div w:id="1112629443">
                              <w:marLeft w:val="0"/>
                              <w:marRight w:val="0"/>
                              <w:marTop w:val="0"/>
                              <w:marBottom w:val="0"/>
                              <w:divBdr>
                                <w:top w:val="none" w:sz="0" w:space="0" w:color="auto"/>
                                <w:left w:val="none" w:sz="0" w:space="0" w:color="auto"/>
                                <w:bottom w:val="none" w:sz="0" w:space="0" w:color="auto"/>
                                <w:right w:val="none" w:sz="0" w:space="0" w:color="auto"/>
                              </w:divBdr>
                              <w:divsChild>
                                <w:div w:id="717632003">
                                  <w:marLeft w:val="0"/>
                                  <w:marRight w:val="0"/>
                                  <w:marTop w:val="0"/>
                                  <w:marBottom w:val="0"/>
                                  <w:divBdr>
                                    <w:top w:val="none" w:sz="0" w:space="0" w:color="auto"/>
                                    <w:left w:val="none" w:sz="0" w:space="0" w:color="auto"/>
                                    <w:bottom w:val="none" w:sz="0" w:space="0" w:color="auto"/>
                                    <w:right w:val="none" w:sz="0" w:space="0" w:color="auto"/>
                                  </w:divBdr>
                                  <w:divsChild>
                                    <w:div w:id="1490246036">
                                      <w:marLeft w:val="0"/>
                                      <w:marRight w:val="0"/>
                                      <w:marTop w:val="0"/>
                                      <w:marBottom w:val="0"/>
                                      <w:divBdr>
                                        <w:top w:val="none" w:sz="0" w:space="0" w:color="auto"/>
                                        <w:left w:val="none" w:sz="0" w:space="0" w:color="auto"/>
                                        <w:bottom w:val="none" w:sz="0" w:space="0" w:color="auto"/>
                                        <w:right w:val="none" w:sz="0" w:space="0" w:color="auto"/>
                                      </w:divBdr>
                                      <w:divsChild>
                                        <w:div w:id="1281255794">
                                          <w:marLeft w:val="0"/>
                                          <w:marRight w:val="0"/>
                                          <w:marTop w:val="0"/>
                                          <w:marBottom w:val="0"/>
                                          <w:divBdr>
                                            <w:top w:val="none" w:sz="0" w:space="0" w:color="auto"/>
                                            <w:left w:val="none" w:sz="0" w:space="0" w:color="auto"/>
                                            <w:bottom w:val="none" w:sz="0" w:space="0" w:color="auto"/>
                                            <w:right w:val="none" w:sz="0" w:space="0" w:color="auto"/>
                                          </w:divBdr>
                                          <w:divsChild>
                                            <w:div w:id="881289499">
                                              <w:marLeft w:val="0"/>
                                              <w:marRight w:val="0"/>
                                              <w:marTop w:val="0"/>
                                              <w:marBottom w:val="0"/>
                                              <w:divBdr>
                                                <w:top w:val="none" w:sz="0" w:space="0" w:color="auto"/>
                                                <w:left w:val="none" w:sz="0" w:space="0" w:color="auto"/>
                                                <w:bottom w:val="none" w:sz="0" w:space="0" w:color="auto"/>
                                                <w:right w:val="none" w:sz="0" w:space="0" w:color="auto"/>
                                              </w:divBdr>
                                              <w:divsChild>
                                                <w:div w:id="593368901">
                                                  <w:marLeft w:val="0"/>
                                                  <w:marRight w:val="0"/>
                                                  <w:marTop w:val="0"/>
                                                  <w:marBottom w:val="0"/>
                                                  <w:divBdr>
                                                    <w:top w:val="none" w:sz="0" w:space="0" w:color="auto"/>
                                                    <w:left w:val="none" w:sz="0" w:space="0" w:color="auto"/>
                                                    <w:bottom w:val="none" w:sz="0" w:space="0" w:color="auto"/>
                                                    <w:right w:val="none" w:sz="0" w:space="0" w:color="auto"/>
                                                  </w:divBdr>
                                                  <w:divsChild>
                                                    <w:div w:id="1064060447">
                                                      <w:marLeft w:val="0"/>
                                                      <w:marRight w:val="0"/>
                                                      <w:marTop w:val="0"/>
                                                      <w:marBottom w:val="0"/>
                                                      <w:divBdr>
                                                        <w:top w:val="none" w:sz="0" w:space="0" w:color="auto"/>
                                                        <w:left w:val="none" w:sz="0" w:space="0" w:color="auto"/>
                                                        <w:bottom w:val="none" w:sz="0" w:space="0" w:color="auto"/>
                                                        <w:right w:val="none" w:sz="0" w:space="0" w:color="auto"/>
                                                      </w:divBdr>
                                                      <w:divsChild>
                                                        <w:div w:id="1636522646">
                                                          <w:marLeft w:val="0"/>
                                                          <w:marRight w:val="0"/>
                                                          <w:marTop w:val="0"/>
                                                          <w:marBottom w:val="0"/>
                                                          <w:divBdr>
                                                            <w:top w:val="none" w:sz="0" w:space="0" w:color="auto"/>
                                                            <w:left w:val="none" w:sz="0" w:space="0" w:color="auto"/>
                                                            <w:bottom w:val="none" w:sz="0" w:space="0" w:color="auto"/>
                                                            <w:right w:val="none" w:sz="0" w:space="0" w:color="auto"/>
                                                          </w:divBdr>
                                                          <w:divsChild>
                                                            <w:div w:id="13501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header" Target="header20.xml"/><Relationship Id="rId63" Type="http://schemas.openxmlformats.org/officeDocument/2006/relationships/footer" Target="footer28.xml"/><Relationship Id="rId68" Type="http://schemas.openxmlformats.org/officeDocument/2006/relationships/header" Target="header30.xml"/><Relationship Id="rId16" Type="http://schemas.openxmlformats.org/officeDocument/2006/relationships/header" Target="header5.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9.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9.xml"/><Relationship Id="rId74" Type="http://schemas.openxmlformats.org/officeDocument/2006/relationships/header" Target="header33.xml"/><Relationship Id="rId5" Type="http://schemas.openxmlformats.org/officeDocument/2006/relationships/webSettings" Target="webSettings.xml"/><Relationship Id="rId61" Type="http://schemas.openxmlformats.org/officeDocument/2006/relationships/footer" Target="footer27.xml"/><Relationship Id="rId19" Type="http://schemas.openxmlformats.org/officeDocument/2006/relationships/header" Target="header6.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1.xml"/><Relationship Id="rId7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22.xml"/><Relationship Id="rId72" Type="http://schemas.openxmlformats.org/officeDocument/2006/relationships/footer" Target="footer32.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30.xml"/><Relationship Id="rId20" Type="http://schemas.openxmlformats.org/officeDocument/2006/relationships/footer" Target="footer7.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5.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6.xml"/><Relationship Id="rId65" Type="http://schemas.openxmlformats.org/officeDocument/2006/relationships/header" Target="header29.xml"/><Relationship Id="rId73" Type="http://schemas.openxmlformats.org/officeDocument/2006/relationships/footer" Target="footer3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image" Target="media/image1.jpeg"/><Relationship Id="rId34" Type="http://schemas.openxmlformats.org/officeDocument/2006/relationships/header" Target="header14.xml"/><Relationship Id="rId50" Type="http://schemas.openxmlformats.org/officeDocument/2006/relationships/header" Target="header21.xml"/><Relationship Id="rId55" Type="http://schemas.openxmlformats.org/officeDocument/2006/relationships/footer" Target="footer24.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32.xml"/><Relationship Id="rId2" Type="http://schemas.openxmlformats.org/officeDocument/2006/relationships/numbering" Target="numbering.xml"/><Relationship Id="rId29"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94BD5-3F8D-4D2B-976B-121B59AB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86</Pages>
  <Words>22489</Words>
  <Characters>165093</Characters>
  <Application>Microsoft Office Word</Application>
  <DocSecurity>0</DocSecurity>
  <Lines>1375</Lines>
  <Paragraphs>374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Korczak Michał</dc:creator>
  <dc:description/>
  <cp:lastModifiedBy>Grzegrzółka Liliana</cp:lastModifiedBy>
  <cp:revision>106</cp:revision>
  <dcterms:created xsi:type="dcterms:W3CDTF">2022-04-12T06:55:00Z</dcterms:created>
  <dcterms:modified xsi:type="dcterms:W3CDTF">2022-05-11T05:16:00Z</dcterms:modified>
  <cp:category/>
</cp:coreProperties>
</file>