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60739" w14:textId="77777777" w:rsidR="00FB0CC2" w:rsidRPr="004E0660" w:rsidRDefault="00FB0CC2" w:rsidP="00F60591">
      <w:pPr>
        <w:spacing w:before="120" w:after="120"/>
        <w:rPr>
          <w:rFonts w:cstheme="minorHAnsi"/>
          <w:b/>
          <w:bCs/>
          <w:sz w:val="24"/>
          <w:szCs w:val="24"/>
        </w:rPr>
      </w:pPr>
      <w:bookmarkStart w:id="0" w:name="_Hlk50452811"/>
      <w:r w:rsidRPr="004E0660">
        <w:rPr>
          <w:rFonts w:cstheme="minorHAnsi"/>
          <w:noProof/>
          <w:sz w:val="24"/>
          <w:szCs w:val="24"/>
          <w:lang w:val="pl-PL"/>
        </w:rPr>
        <w:drawing>
          <wp:anchor distT="0" distB="0" distL="114300" distR="114300" simplePos="0" relativeHeight="251655168" behindDoc="0" locked="0" layoutInCell="1" allowOverlap="1" wp14:anchorId="42D625BB" wp14:editId="2C724FBA">
            <wp:simplePos x="0" y="0"/>
            <wp:positionH relativeFrom="page">
              <wp:posOffset>-269240</wp:posOffset>
            </wp:positionH>
            <wp:positionV relativeFrom="paragraph">
              <wp:posOffset>-672465</wp:posOffset>
            </wp:positionV>
            <wp:extent cx="7825740" cy="1001428"/>
            <wp:effectExtent l="0" t="0" r="3810" b="8255"/>
            <wp:wrapNone/>
            <wp:docPr id="10" name="Obraz 1" descr="Logotyp programu Interreg Polska-Słowacja wraz z logiem Unii Europejskiej">
              <a:extLst xmlns:a="http://schemas.openxmlformats.org/drawingml/2006/main">
                <a:ext uri="{C183D7F6-B498-43B3-948B-1728B52AA6E4}">
                  <adec:decorative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 descr="Logotyp programu Interreg Polska-Słowacja wraz z logiem Unii Europejskiej">
                      <a:extLst>
                        <a:ext uri="{C183D7F6-B498-43B3-948B-1728B52AA6E4}">
                          <adec:decorative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5740" cy="1001428"/>
                    </a:xfrm>
                    <a:prstGeom prst="rect">
                      <a:avLst/>
                    </a:prstGeom>
                    <a:noFill/>
                    <a:ln>
                      <a:noFill/>
                    </a:ln>
                  </pic:spPr>
                </pic:pic>
              </a:graphicData>
            </a:graphic>
          </wp:anchor>
        </w:drawing>
      </w:r>
    </w:p>
    <w:p w14:paraId="6ACFBF37" w14:textId="77777777" w:rsidR="00FB0CC2" w:rsidRPr="004E0660" w:rsidRDefault="00FB0CC2" w:rsidP="00F60591">
      <w:pPr>
        <w:spacing w:after="120" w:line="240" w:lineRule="auto"/>
        <w:rPr>
          <w:rFonts w:eastAsia="Times New Roman" w:cstheme="minorHAnsi"/>
          <w:color w:val="0073BA"/>
          <w:sz w:val="24"/>
          <w:szCs w:val="24"/>
        </w:rPr>
      </w:pPr>
    </w:p>
    <w:p w14:paraId="3EE792F3" w14:textId="77777777" w:rsidR="00770B58" w:rsidRPr="004E0660" w:rsidRDefault="00770B58" w:rsidP="00125367">
      <w:pPr>
        <w:spacing w:after="120"/>
        <w:rPr>
          <w:rFonts w:eastAsia="Times New Roman" w:cstheme="minorHAnsi"/>
          <w:color w:val="0073BA"/>
          <w:sz w:val="40"/>
          <w:szCs w:val="40"/>
        </w:rPr>
      </w:pPr>
      <w:r w:rsidRPr="004E0660">
        <w:rPr>
          <w:rFonts w:eastAsia="Times New Roman" w:cstheme="minorHAnsi"/>
          <w:color w:val="0073BA"/>
          <w:sz w:val="40"/>
          <w:szCs w:val="40"/>
        </w:rPr>
        <w:t>Spr</w:t>
      </w:r>
      <w:r w:rsidR="00502065" w:rsidRPr="004E0660">
        <w:rPr>
          <w:rFonts w:eastAsia="Times New Roman" w:cstheme="minorHAnsi"/>
          <w:color w:val="0073BA"/>
          <w:sz w:val="40"/>
          <w:szCs w:val="40"/>
        </w:rPr>
        <w:t xml:space="preserve">áva o </w:t>
      </w:r>
      <w:r w:rsidR="00354E4D" w:rsidRPr="004E0660">
        <w:rPr>
          <w:rFonts w:eastAsia="Times New Roman" w:cstheme="minorHAnsi"/>
          <w:color w:val="0073BA"/>
          <w:sz w:val="40"/>
          <w:szCs w:val="40"/>
        </w:rPr>
        <w:t>priebehu</w:t>
      </w:r>
      <w:r w:rsidRPr="004E0660">
        <w:rPr>
          <w:rFonts w:eastAsia="Times New Roman" w:cstheme="minorHAnsi"/>
          <w:color w:val="0073BA"/>
          <w:sz w:val="40"/>
          <w:szCs w:val="40"/>
        </w:rPr>
        <w:t xml:space="preserve"> </w:t>
      </w:r>
      <w:r w:rsidR="00502065" w:rsidRPr="004E0660">
        <w:rPr>
          <w:rFonts w:eastAsia="Times New Roman" w:cstheme="minorHAnsi"/>
          <w:color w:val="0073BA"/>
          <w:sz w:val="40"/>
          <w:szCs w:val="40"/>
        </w:rPr>
        <w:t xml:space="preserve">a výsledkoch </w:t>
      </w:r>
      <w:r w:rsidR="00643159" w:rsidRPr="004E0660">
        <w:rPr>
          <w:rFonts w:eastAsia="Times New Roman" w:cstheme="minorHAnsi"/>
          <w:color w:val="0073BA"/>
          <w:sz w:val="40"/>
          <w:szCs w:val="40"/>
        </w:rPr>
        <w:t>schvaľovania</w:t>
      </w:r>
      <w:r w:rsidR="00502065" w:rsidRPr="004E0660">
        <w:rPr>
          <w:rFonts w:eastAsia="Times New Roman" w:cstheme="minorHAnsi"/>
          <w:color w:val="0073BA"/>
          <w:sz w:val="40"/>
          <w:szCs w:val="40"/>
        </w:rPr>
        <w:t>, verejných konzultácií a p</w:t>
      </w:r>
      <w:r w:rsidR="00F40EE2" w:rsidRPr="004E0660">
        <w:rPr>
          <w:rFonts w:eastAsia="Times New Roman" w:cstheme="minorHAnsi"/>
          <w:color w:val="0073BA"/>
          <w:sz w:val="40"/>
          <w:szCs w:val="40"/>
        </w:rPr>
        <w:t>ripomienkovani</w:t>
      </w:r>
      <w:bookmarkStart w:id="1" w:name="_GoBack"/>
      <w:bookmarkEnd w:id="1"/>
      <w:r w:rsidR="00F40EE2" w:rsidRPr="004E0660">
        <w:rPr>
          <w:rFonts w:eastAsia="Times New Roman" w:cstheme="minorHAnsi"/>
          <w:color w:val="0073BA"/>
          <w:sz w:val="40"/>
          <w:szCs w:val="40"/>
        </w:rPr>
        <w:t>a</w:t>
      </w:r>
      <w:r w:rsidR="00502065" w:rsidRPr="004E0660">
        <w:rPr>
          <w:rFonts w:eastAsia="Times New Roman" w:cstheme="minorHAnsi"/>
          <w:color w:val="0073BA"/>
          <w:sz w:val="40"/>
          <w:szCs w:val="40"/>
        </w:rPr>
        <w:t xml:space="preserve"> návrhu </w:t>
      </w:r>
      <w:r w:rsidRPr="004E0660">
        <w:rPr>
          <w:rFonts w:eastAsia="Times New Roman" w:cstheme="minorHAnsi"/>
          <w:color w:val="0073BA"/>
          <w:sz w:val="40"/>
          <w:szCs w:val="40"/>
        </w:rPr>
        <w:t xml:space="preserve">Programu </w:t>
      </w:r>
      <w:r w:rsidR="00502065" w:rsidRPr="004E0660">
        <w:rPr>
          <w:rFonts w:eastAsia="Times New Roman" w:cstheme="minorHAnsi"/>
          <w:color w:val="0073BA"/>
          <w:sz w:val="40"/>
          <w:szCs w:val="40"/>
        </w:rPr>
        <w:t xml:space="preserve">cezhraničnej spolupráce Interreg </w:t>
      </w:r>
      <w:r w:rsidRPr="004E0660">
        <w:rPr>
          <w:rFonts w:eastAsia="Times New Roman" w:cstheme="minorHAnsi"/>
          <w:color w:val="0073BA"/>
          <w:sz w:val="40"/>
          <w:szCs w:val="40"/>
        </w:rPr>
        <w:t>Po</w:t>
      </w:r>
      <w:r w:rsidR="00502065" w:rsidRPr="004E0660">
        <w:rPr>
          <w:rFonts w:eastAsia="Times New Roman" w:cstheme="minorHAnsi"/>
          <w:color w:val="0073BA"/>
          <w:sz w:val="40"/>
          <w:szCs w:val="40"/>
        </w:rPr>
        <w:t>ľ</w:t>
      </w:r>
      <w:r w:rsidRPr="004E0660">
        <w:rPr>
          <w:rFonts w:eastAsia="Times New Roman" w:cstheme="minorHAnsi"/>
          <w:color w:val="0073BA"/>
          <w:sz w:val="40"/>
          <w:szCs w:val="40"/>
        </w:rPr>
        <w:t>sk</w:t>
      </w:r>
      <w:r w:rsidR="00502065" w:rsidRPr="004E0660">
        <w:rPr>
          <w:rFonts w:eastAsia="Times New Roman" w:cstheme="minorHAnsi"/>
          <w:color w:val="0073BA"/>
          <w:sz w:val="40"/>
          <w:szCs w:val="40"/>
        </w:rPr>
        <w:t>o</w:t>
      </w:r>
      <w:r w:rsidRPr="004E0660">
        <w:rPr>
          <w:rFonts w:eastAsia="Times New Roman" w:cstheme="minorHAnsi"/>
          <w:color w:val="0073BA"/>
          <w:sz w:val="40"/>
          <w:szCs w:val="40"/>
        </w:rPr>
        <w:t xml:space="preserve"> –</w:t>
      </w:r>
      <w:r w:rsidR="00502065" w:rsidRPr="004E0660">
        <w:rPr>
          <w:rFonts w:eastAsia="Times New Roman" w:cstheme="minorHAnsi"/>
          <w:color w:val="0073BA"/>
          <w:sz w:val="40"/>
          <w:szCs w:val="40"/>
        </w:rPr>
        <w:t xml:space="preserve"> </w:t>
      </w:r>
      <w:r w:rsidRPr="004E0660">
        <w:rPr>
          <w:rFonts w:eastAsia="Times New Roman" w:cstheme="minorHAnsi"/>
          <w:color w:val="0073BA"/>
          <w:sz w:val="40"/>
          <w:szCs w:val="40"/>
        </w:rPr>
        <w:t>S</w:t>
      </w:r>
      <w:r w:rsidR="00502065" w:rsidRPr="004E0660">
        <w:rPr>
          <w:rFonts w:eastAsia="Times New Roman" w:cstheme="minorHAnsi"/>
          <w:color w:val="0073BA"/>
          <w:sz w:val="40"/>
          <w:szCs w:val="40"/>
        </w:rPr>
        <w:t>lovensko</w:t>
      </w:r>
      <w:r w:rsidRPr="004E0660">
        <w:rPr>
          <w:rFonts w:eastAsia="Times New Roman" w:cstheme="minorHAnsi"/>
          <w:color w:val="0073BA"/>
          <w:sz w:val="40"/>
          <w:szCs w:val="40"/>
        </w:rPr>
        <w:t xml:space="preserve"> 2021</w:t>
      </w:r>
      <w:r w:rsidR="00502065" w:rsidRPr="004E0660">
        <w:rPr>
          <w:rFonts w:eastAsia="Times New Roman" w:cstheme="minorHAnsi"/>
          <w:color w:val="0073BA"/>
          <w:sz w:val="40"/>
          <w:szCs w:val="40"/>
        </w:rPr>
        <w:t xml:space="preserve"> – </w:t>
      </w:r>
      <w:r w:rsidRPr="004E0660">
        <w:rPr>
          <w:rFonts w:eastAsia="Times New Roman" w:cstheme="minorHAnsi"/>
          <w:color w:val="0073BA"/>
          <w:sz w:val="40"/>
          <w:szCs w:val="40"/>
        </w:rPr>
        <w:t>2</w:t>
      </w:r>
      <w:r w:rsidR="00FD206F" w:rsidRPr="004E0660">
        <w:rPr>
          <w:rFonts w:eastAsia="Times New Roman" w:cstheme="minorHAnsi"/>
          <w:color w:val="0073BA"/>
          <w:sz w:val="40"/>
          <w:szCs w:val="40"/>
        </w:rPr>
        <w:t>027</w:t>
      </w:r>
    </w:p>
    <w:p w14:paraId="54FD4952" w14:textId="77777777" w:rsidR="005D7225" w:rsidRPr="004E0660" w:rsidRDefault="005D7225" w:rsidP="00125367">
      <w:pPr>
        <w:spacing w:after="120"/>
        <w:rPr>
          <w:rFonts w:eastAsia="Times New Roman" w:cstheme="minorHAnsi"/>
          <w:color w:val="0073BA"/>
          <w:sz w:val="40"/>
          <w:szCs w:val="40"/>
        </w:rPr>
      </w:pPr>
    </w:p>
    <w:p w14:paraId="13F2AEDA" w14:textId="77777777" w:rsidR="00C86097" w:rsidRPr="004E0660" w:rsidRDefault="00DB76B7" w:rsidP="00C86097">
      <w:pPr>
        <w:keepLines/>
        <w:suppressAutoHyphens/>
        <w:spacing w:after="0"/>
        <w:ind w:right="1219"/>
        <w:rPr>
          <w:rFonts w:eastAsia="Times New Roman" w:cstheme="minorHAnsi"/>
          <w:noProof/>
          <w:color w:val="0073BA"/>
          <w:sz w:val="40"/>
          <w:szCs w:val="40"/>
        </w:rPr>
      </w:pPr>
      <w:r w:rsidRPr="004E0660">
        <w:rPr>
          <w:rFonts w:eastAsia="Times New Roman" w:cstheme="minorHAnsi"/>
          <w:noProof/>
          <w:color w:val="0073BA"/>
          <w:sz w:val="40"/>
          <w:szCs w:val="40"/>
        </w:rPr>
        <w:t>Term</w:t>
      </w:r>
      <w:r w:rsidR="00502065" w:rsidRPr="004E0660">
        <w:rPr>
          <w:rFonts w:eastAsia="Times New Roman" w:cstheme="minorHAnsi"/>
          <w:noProof/>
          <w:color w:val="0073BA"/>
          <w:sz w:val="40"/>
          <w:szCs w:val="40"/>
        </w:rPr>
        <w:t>í</w:t>
      </w:r>
      <w:r w:rsidRPr="004E0660">
        <w:rPr>
          <w:rFonts w:eastAsia="Times New Roman" w:cstheme="minorHAnsi"/>
          <w:noProof/>
          <w:color w:val="0073BA"/>
          <w:sz w:val="40"/>
          <w:szCs w:val="40"/>
        </w:rPr>
        <w:t xml:space="preserve">n </w:t>
      </w:r>
      <w:r w:rsidR="00502065" w:rsidRPr="004E0660">
        <w:rPr>
          <w:rFonts w:eastAsia="Times New Roman" w:cstheme="minorHAnsi"/>
          <w:noProof/>
          <w:color w:val="0073BA"/>
          <w:sz w:val="40"/>
          <w:szCs w:val="40"/>
        </w:rPr>
        <w:t>realizácie</w:t>
      </w:r>
      <w:r w:rsidRPr="004E0660">
        <w:rPr>
          <w:rFonts w:eastAsia="Times New Roman" w:cstheme="minorHAnsi"/>
          <w:noProof/>
          <w:color w:val="0073BA"/>
          <w:sz w:val="40"/>
          <w:szCs w:val="40"/>
        </w:rPr>
        <w:t xml:space="preserve"> kon</w:t>
      </w:r>
      <w:r w:rsidR="00502065" w:rsidRPr="004E0660">
        <w:rPr>
          <w:rFonts w:eastAsia="Times New Roman" w:cstheme="minorHAnsi"/>
          <w:noProof/>
          <w:color w:val="0073BA"/>
          <w:sz w:val="40"/>
          <w:szCs w:val="40"/>
        </w:rPr>
        <w:t>z</w:t>
      </w:r>
      <w:r w:rsidRPr="004E0660">
        <w:rPr>
          <w:rFonts w:eastAsia="Times New Roman" w:cstheme="minorHAnsi"/>
          <w:noProof/>
          <w:color w:val="0073BA"/>
          <w:sz w:val="40"/>
          <w:szCs w:val="40"/>
        </w:rPr>
        <w:t>ult</w:t>
      </w:r>
      <w:r w:rsidR="00502065" w:rsidRPr="004E0660">
        <w:rPr>
          <w:rFonts w:eastAsia="Times New Roman" w:cstheme="minorHAnsi"/>
          <w:noProof/>
          <w:color w:val="0073BA"/>
          <w:sz w:val="40"/>
          <w:szCs w:val="40"/>
        </w:rPr>
        <w:t>á</w:t>
      </w:r>
      <w:r w:rsidRPr="004E0660">
        <w:rPr>
          <w:rFonts w:eastAsia="Times New Roman" w:cstheme="minorHAnsi"/>
          <w:noProof/>
          <w:color w:val="0073BA"/>
          <w:sz w:val="40"/>
          <w:szCs w:val="40"/>
        </w:rPr>
        <w:t>ci</w:t>
      </w:r>
      <w:r w:rsidR="00502065" w:rsidRPr="004E0660">
        <w:rPr>
          <w:rFonts w:eastAsia="Times New Roman" w:cstheme="minorHAnsi"/>
          <w:noProof/>
          <w:color w:val="0073BA"/>
          <w:sz w:val="40"/>
          <w:szCs w:val="40"/>
        </w:rPr>
        <w:t>í</w:t>
      </w:r>
      <w:r w:rsidRPr="004E0660">
        <w:rPr>
          <w:rFonts w:eastAsia="Times New Roman" w:cstheme="minorHAnsi"/>
          <w:noProof/>
          <w:color w:val="0073BA"/>
          <w:sz w:val="40"/>
          <w:szCs w:val="40"/>
        </w:rPr>
        <w:t>:</w:t>
      </w:r>
    </w:p>
    <w:p w14:paraId="602A8F6D" w14:textId="77777777" w:rsidR="00DB76B7" w:rsidRPr="004E0660" w:rsidRDefault="00DB76B7" w:rsidP="00C86097">
      <w:pPr>
        <w:keepLines/>
        <w:suppressAutoHyphens/>
        <w:spacing w:after="0"/>
        <w:ind w:right="1219"/>
        <w:rPr>
          <w:rFonts w:eastAsia="Times New Roman" w:cstheme="minorHAnsi"/>
          <w:noProof/>
          <w:color w:val="0073BA"/>
          <w:sz w:val="40"/>
          <w:szCs w:val="40"/>
        </w:rPr>
      </w:pPr>
      <w:r w:rsidRPr="004E0660">
        <w:rPr>
          <w:rFonts w:eastAsia="Times New Roman" w:cstheme="minorHAnsi"/>
          <w:noProof/>
          <w:color w:val="0073BA"/>
          <w:sz w:val="40"/>
          <w:szCs w:val="40"/>
        </w:rPr>
        <w:t>9</w:t>
      </w:r>
      <w:r w:rsidR="00502065" w:rsidRPr="004E0660">
        <w:rPr>
          <w:rFonts w:eastAsia="Times New Roman" w:cstheme="minorHAnsi"/>
          <w:noProof/>
          <w:color w:val="0073BA"/>
          <w:sz w:val="40"/>
          <w:szCs w:val="40"/>
        </w:rPr>
        <w:t>.</w:t>
      </w:r>
      <w:r w:rsidRPr="004E0660">
        <w:rPr>
          <w:rFonts w:eastAsia="Times New Roman" w:cstheme="minorHAnsi"/>
          <w:noProof/>
          <w:color w:val="0073BA"/>
          <w:sz w:val="40"/>
          <w:szCs w:val="40"/>
        </w:rPr>
        <w:t xml:space="preserve"> </w:t>
      </w:r>
      <w:r w:rsidR="00502065" w:rsidRPr="004E0660">
        <w:rPr>
          <w:rFonts w:eastAsia="Times New Roman" w:cstheme="minorHAnsi"/>
          <w:noProof/>
          <w:color w:val="0073BA"/>
          <w:sz w:val="40"/>
          <w:szCs w:val="40"/>
        </w:rPr>
        <w:t>júl</w:t>
      </w:r>
      <w:r w:rsidRPr="004E0660">
        <w:rPr>
          <w:rFonts w:eastAsia="Times New Roman" w:cstheme="minorHAnsi"/>
          <w:noProof/>
          <w:color w:val="0073BA"/>
          <w:sz w:val="40"/>
          <w:szCs w:val="40"/>
        </w:rPr>
        <w:t xml:space="preserve"> – 22</w:t>
      </w:r>
      <w:r w:rsidR="00502065" w:rsidRPr="004E0660">
        <w:rPr>
          <w:rFonts w:eastAsia="Times New Roman" w:cstheme="minorHAnsi"/>
          <w:noProof/>
          <w:color w:val="0073BA"/>
          <w:sz w:val="40"/>
          <w:szCs w:val="40"/>
        </w:rPr>
        <w:t>. august</w:t>
      </w:r>
      <w:r w:rsidRPr="004E0660">
        <w:rPr>
          <w:rFonts w:eastAsia="Times New Roman" w:cstheme="minorHAnsi"/>
          <w:noProof/>
          <w:color w:val="0073BA"/>
          <w:sz w:val="40"/>
          <w:szCs w:val="40"/>
        </w:rPr>
        <w:t xml:space="preserve"> </w:t>
      </w:r>
      <w:r w:rsidR="00502065" w:rsidRPr="004E0660">
        <w:rPr>
          <w:rFonts w:eastAsia="Times New Roman" w:cstheme="minorHAnsi"/>
          <w:noProof/>
          <w:color w:val="0073BA"/>
          <w:sz w:val="40"/>
          <w:szCs w:val="40"/>
        </w:rPr>
        <w:t>2021</w:t>
      </w:r>
    </w:p>
    <w:p w14:paraId="5BCD2535" w14:textId="092B6504" w:rsidR="00FB0CC2" w:rsidRPr="004E0660" w:rsidRDefault="00FB0CC2" w:rsidP="00516062">
      <w:pPr>
        <w:spacing w:after="120" w:line="240" w:lineRule="auto"/>
        <w:jc w:val="center"/>
        <w:rPr>
          <w:rFonts w:eastAsia="Times New Roman" w:cstheme="minorHAnsi"/>
          <w:sz w:val="24"/>
          <w:szCs w:val="24"/>
        </w:rPr>
      </w:pPr>
      <w:r w:rsidRPr="004E0660">
        <w:rPr>
          <w:rFonts w:eastAsia="Times New Roman" w:cstheme="minorHAnsi"/>
          <w:noProof/>
          <w:sz w:val="24"/>
          <w:szCs w:val="24"/>
          <w:lang w:val="pl-PL"/>
        </w:rPr>
        <w:drawing>
          <wp:inline distT="0" distB="0" distL="0" distR="0" wp14:anchorId="38694F6A" wp14:editId="67E1F085">
            <wp:extent cx="5781675" cy="4086225"/>
            <wp:effectExtent l="0" t="0" r="9525" b="9525"/>
            <wp:docPr id="1" name="Obraz 12" descr="Mapa znázorňuje programové územi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2" descr="Obraz zawierający mapa&#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1675" cy="4086225"/>
                    </a:xfrm>
                    <a:prstGeom prst="rect">
                      <a:avLst/>
                    </a:prstGeom>
                    <a:noFill/>
                    <a:ln>
                      <a:noFill/>
                    </a:ln>
                  </pic:spPr>
                </pic:pic>
              </a:graphicData>
            </a:graphic>
          </wp:inline>
        </w:drawing>
      </w:r>
      <w:r w:rsidR="00502065" w:rsidRPr="004E0660">
        <w:rPr>
          <w:rFonts w:eastAsia="Times New Roman" w:cstheme="minorHAnsi"/>
          <w:sz w:val="24"/>
          <w:szCs w:val="24"/>
        </w:rPr>
        <w:t>V</w:t>
      </w:r>
      <w:r w:rsidRPr="004E0660">
        <w:rPr>
          <w:rFonts w:eastAsia="Times New Roman" w:cstheme="minorHAnsi"/>
          <w:sz w:val="24"/>
          <w:szCs w:val="24"/>
        </w:rPr>
        <w:t>ar</w:t>
      </w:r>
      <w:r w:rsidR="00502065" w:rsidRPr="004E0660">
        <w:rPr>
          <w:rFonts w:eastAsia="Times New Roman" w:cstheme="minorHAnsi"/>
          <w:sz w:val="24"/>
          <w:szCs w:val="24"/>
        </w:rPr>
        <w:t>š</w:t>
      </w:r>
      <w:r w:rsidRPr="004E0660">
        <w:rPr>
          <w:rFonts w:eastAsia="Times New Roman" w:cstheme="minorHAnsi"/>
          <w:sz w:val="24"/>
          <w:szCs w:val="24"/>
        </w:rPr>
        <w:t>a</w:t>
      </w:r>
      <w:r w:rsidR="00502065" w:rsidRPr="004E0660">
        <w:rPr>
          <w:rFonts w:eastAsia="Times New Roman" w:cstheme="minorHAnsi"/>
          <w:sz w:val="24"/>
          <w:szCs w:val="24"/>
        </w:rPr>
        <w:t>v</w:t>
      </w:r>
      <w:r w:rsidRPr="004E0660">
        <w:rPr>
          <w:rFonts w:eastAsia="Times New Roman" w:cstheme="minorHAnsi"/>
          <w:sz w:val="24"/>
          <w:szCs w:val="24"/>
        </w:rPr>
        <w:t xml:space="preserve">a, </w:t>
      </w:r>
      <w:r w:rsidR="00095951" w:rsidRPr="00095951">
        <w:rPr>
          <w:rFonts w:eastAsia="Times New Roman" w:cstheme="minorHAnsi"/>
          <w:sz w:val="24"/>
          <w:szCs w:val="24"/>
        </w:rPr>
        <w:t>December</w:t>
      </w:r>
      <w:r w:rsidRPr="004E0660">
        <w:rPr>
          <w:rFonts w:eastAsia="Times New Roman" w:cstheme="minorHAnsi"/>
          <w:sz w:val="24"/>
          <w:szCs w:val="24"/>
        </w:rPr>
        <w:t>2021</w:t>
      </w:r>
      <w:bookmarkStart w:id="2" w:name="_Toc29467353"/>
      <w:bookmarkStart w:id="3" w:name="_Toc31869715"/>
      <w:bookmarkStart w:id="4" w:name="_Toc43700172"/>
      <w:bookmarkStart w:id="5" w:name="_Toc47950891"/>
    </w:p>
    <w:p w14:paraId="68194F92" w14:textId="77777777" w:rsidR="00FB0CC2" w:rsidRPr="004E0660" w:rsidRDefault="00FB0CC2" w:rsidP="00F60591">
      <w:pPr>
        <w:spacing w:after="120" w:line="240" w:lineRule="auto"/>
        <w:rPr>
          <w:rFonts w:eastAsia="Times New Roman" w:cstheme="minorHAnsi"/>
          <w:sz w:val="24"/>
          <w:szCs w:val="24"/>
        </w:rPr>
      </w:pPr>
      <w:r w:rsidRPr="004E0660">
        <w:rPr>
          <w:rFonts w:cstheme="minorHAnsi"/>
          <w:noProof/>
          <w:sz w:val="24"/>
          <w:szCs w:val="24"/>
          <w:lang w:val="pl-PL"/>
        </w:rPr>
        <w:drawing>
          <wp:anchor distT="0" distB="0" distL="114300" distR="114300" simplePos="0" relativeHeight="251657216" behindDoc="0" locked="0" layoutInCell="1" allowOverlap="1" wp14:anchorId="30891CA1" wp14:editId="171C232F">
            <wp:simplePos x="0" y="0"/>
            <wp:positionH relativeFrom="column">
              <wp:posOffset>-888365</wp:posOffset>
            </wp:positionH>
            <wp:positionV relativeFrom="paragraph">
              <wp:posOffset>172085</wp:posOffset>
            </wp:positionV>
            <wp:extent cx="2575560" cy="2021840"/>
            <wp:effectExtent l="0" t="0" r="0" b="0"/>
            <wp:wrapNone/>
            <wp:docPr id="8" name="Obraz 2" descr="Obraz zawierający góra, zewnętrzne, przyroda, skał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 descr="Obraz zawierający góra, zewnętrzne, przyroda, skał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560" cy="2021840"/>
                    </a:xfrm>
                    <a:prstGeom prst="rect">
                      <a:avLst/>
                    </a:prstGeom>
                    <a:noFill/>
                    <a:ln>
                      <a:noFill/>
                    </a:ln>
                  </pic:spPr>
                </pic:pic>
              </a:graphicData>
            </a:graphic>
          </wp:anchor>
        </w:drawing>
      </w:r>
      <w:r w:rsidRPr="004E0660">
        <w:rPr>
          <w:rFonts w:cstheme="minorHAnsi"/>
          <w:noProof/>
          <w:sz w:val="24"/>
          <w:szCs w:val="24"/>
          <w:lang w:val="pl-PL"/>
        </w:rPr>
        <w:drawing>
          <wp:anchor distT="0" distB="0" distL="114300" distR="114300" simplePos="0" relativeHeight="251661312" behindDoc="0" locked="0" layoutInCell="1" allowOverlap="1" wp14:anchorId="2D7E7B9F" wp14:editId="6859496B">
            <wp:simplePos x="0" y="0"/>
            <wp:positionH relativeFrom="column">
              <wp:posOffset>4308475</wp:posOffset>
            </wp:positionH>
            <wp:positionV relativeFrom="paragraph">
              <wp:posOffset>172085</wp:posOffset>
            </wp:positionV>
            <wp:extent cx="2369185" cy="2021840"/>
            <wp:effectExtent l="0" t="0" r="0" b="0"/>
            <wp:wrapNone/>
            <wp:docPr id="7" name="Obraz 4" descr="Obraz zawierający przyroda, dr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przyroda, droga&#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9185" cy="2021840"/>
                    </a:xfrm>
                    <a:prstGeom prst="rect">
                      <a:avLst/>
                    </a:prstGeom>
                    <a:noFill/>
                    <a:ln>
                      <a:noFill/>
                    </a:ln>
                  </pic:spPr>
                </pic:pic>
              </a:graphicData>
            </a:graphic>
          </wp:anchor>
        </w:drawing>
      </w:r>
      <w:r w:rsidRPr="004E0660">
        <w:rPr>
          <w:rFonts w:cstheme="minorHAnsi"/>
          <w:noProof/>
          <w:sz w:val="24"/>
          <w:szCs w:val="24"/>
          <w:lang w:val="pl-PL"/>
        </w:rPr>
        <w:drawing>
          <wp:anchor distT="0" distB="0" distL="114300" distR="114300" simplePos="0" relativeHeight="251659264" behindDoc="0" locked="0" layoutInCell="1" allowOverlap="1" wp14:anchorId="446272BA" wp14:editId="0FD80FC8">
            <wp:simplePos x="0" y="0"/>
            <wp:positionH relativeFrom="column">
              <wp:posOffset>1687195</wp:posOffset>
            </wp:positionH>
            <wp:positionV relativeFrom="paragraph">
              <wp:posOffset>172085</wp:posOffset>
            </wp:positionV>
            <wp:extent cx="2620010" cy="2021840"/>
            <wp:effectExtent l="0" t="0" r="0" b="0"/>
            <wp:wrapNone/>
            <wp:docPr id="9" name="Obraz 3" descr="Obraz zawierający niebo, zewnętrzne, śnieg, transp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3" descr="Obraz zawierający niebo, zewnętrzne, śnieg, transport&#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010" cy="2021840"/>
                    </a:xfrm>
                    <a:prstGeom prst="rect">
                      <a:avLst/>
                    </a:prstGeom>
                    <a:noFill/>
                    <a:ln>
                      <a:noFill/>
                    </a:ln>
                  </pic:spPr>
                </pic:pic>
              </a:graphicData>
            </a:graphic>
          </wp:anchor>
        </w:drawing>
      </w:r>
    </w:p>
    <w:p w14:paraId="2E0E94C4" w14:textId="77777777" w:rsidR="00FB0CC2" w:rsidRPr="004E0660" w:rsidRDefault="00FB0CC2" w:rsidP="00F60591">
      <w:pPr>
        <w:spacing w:after="120" w:line="240" w:lineRule="auto"/>
        <w:rPr>
          <w:rFonts w:eastAsia="Times New Roman" w:cstheme="minorHAnsi"/>
          <w:sz w:val="24"/>
          <w:szCs w:val="24"/>
        </w:rPr>
      </w:pPr>
    </w:p>
    <w:bookmarkEnd w:id="0"/>
    <w:bookmarkEnd w:id="2"/>
    <w:bookmarkEnd w:id="3"/>
    <w:bookmarkEnd w:id="4"/>
    <w:bookmarkEnd w:id="5"/>
    <w:p w14:paraId="006DFF4B" w14:textId="77777777" w:rsidR="007306AF" w:rsidRPr="004E0660" w:rsidRDefault="007306AF" w:rsidP="00F60591">
      <w:pPr>
        <w:rPr>
          <w:rFonts w:cstheme="minorHAnsi"/>
          <w:b/>
          <w:sz w:val="24"/>
          <w:szCs w:val="24"/>
        </w:rPr>
      </w:pPr>
    </w:p>
    <w:p w14:paraId="16E79CCA" w14:textId="77777777" w:rsidR="00CE2925" w:rsidRPr="004E0660" w:rsidRDefault="00CE2925" w:rsidP="00F60591">
      <w:pPr>
        <w:spacing w:after="120" w:line="360" w:lineRule="auto"/>
        <w:rPr>
          <w:rFonts w:cstheme="minorHAnsi"/>
          <w:b/>
          <w:color w:val="17365D" w:themeColor="text2" w:themeShade="BF"/>
          <w:sz w:val="24"/>
          <w:szCs w:val="24"/>
        </w:rPr>
      </w:pPr>
    </w:p>
    <w:bookmarkStart w:id="6" w:name="_Toc85024288" w:displacedByCustomXml="next"/>
    <w:sdt>
      <w:sdtPr>
        <w:rPr>
          <w:rFonts w:asciiTheme="minorHAnsi" w:eastAsiaTheme="minorEastAsia" w:hAnsiTheme="minorHAnsi" w:cstheme="minorHAnsi"/>
          <w:b w:val="0"/>
          <w:bCs w:val="0"/>
          <w:color w:val="auto"/>
          <w:sz w:val="24"/>
          <w:szCs w:val="24"/>
          <w:lang w:eastAsia="pl-PL"/>
        </w:rPr>
        <w:id w:val="1926222419"/>
        <w:docPartObj>
          <w:docPartGallery w:val="Table of Contents"/>
          <w:docPartUnique/>
        </w:docPartObj>
      </w:sdtPr>
      <w:sdtEndPr/>
      <w:sdtContent>
        <w:bookmarkEnd w:id="6" w:displacedByCustomXml="prev"/>
        <w:p w14:paraId="4E76C23B" w14:textId="77777777" w:rsidR="00516062" w:rsidRPr="004E0660" w:rsidRDefault="00502065" w:rsidP="00516062">
          <w:pPr>
            <w:pStyle w:val="Nagwek1"/>
            <w:spacing w:after="120" w:line="360" w:lineRule="auto"/>
            <w:ind w:left="357" w:hanging="357"/>
            <w:rPr>
              <w:rFonts w:asciiTheme="minorHAnsi" w:hAnsiTheme="minorHAnsi" w:cstheme="minorHAnsi"/>
              <w:color w:val="auto"/>
              <w:sz w:val="32"/>
              <w:szCs w:val="32"/>
            </w:rPr>
          </w:pPr>
          <w:r w:rsidRPr="004E0660">
            <w:rPr>
              <w:rFonts w:asciiTheme="minorHAnsi" w:hAnsiTheme="minorHAnsi" w:cstheme="minorHAnsi"/>
              <w:color w:val="auto"/>
              <w:sz w:val="32"/>
              <w:szCs w:val="32"/>
            </w:rPr>
            <w:t>Obsah</w:t>
          </w:r>
        </w:p>
        <w:p w14:paraId="3D063666" w14:textId="5314D1FC" w:rsidR="00872C2C" w:rsidRPr="004E0660" w:rsidRDefault="00820F9E">
          <w:pPr>
            <w:pStyle w:val="Spistreci1"/>
            <w:rPr>
              <w:rFonts w:asciiTheme="minorHAnsi" w:eastAsiaTheme="minorEastAsia" w:hAnsiTheme="minorHAnsi" w:cstheme="minorHAnsi"/>
              <w:b w:val="0"/>
              <w:bCs w:val="0"/>
              <w:noProof/>
              <w:szCs w:val="24"/>
              <w:lang w:eastAsia="pl-PL"/>
            </w:rPr>
          </w:pPr>
          <w:r w:rsidRPr="004E0660">
            <w:rPr>
              <w:rFonts w:asciiTheme="minorHAnsi" w:hAnsiTheme="minorHAnsi" w:cstheme="minorHAnsi"/>
              <w:szCs w:val="24"/>
            </w:rPr>
            <w:fldChar w:fldCharType="begin"/>
          </w:r>
          <w:r w:rsidR="00516062" w:rsidRPr="004E0660">
            <w:rPr>
              <w:rFonts w:asciiTheme="minorHAnsi" w:hAnsiTheme="minorHAnsi" w:cstheme="minorHAnsi"/>
              <w:szCs w:val="24"/>
            </w:rPr>
            <w:instrText xml:space="preserve"> TOC \o "1-3" \h \z \u </w:instrText>
          </w:r>
          <w:r w:rsidRPr="004E0660">
            <w:rPr>
              <w:rFonts w:asciiTheme="minorHAnsi" w:hAnsiTheme="minorHAnsi" w:cstheme="minorHAnsi"/>
              <w:szCs w:val="24"/>
            </w:rPr>
            <w:fldChar w:fldCharType="separate"/>
          </w:r>
        </w:p>
        <w:p w14:paraId="3261CADC" w14:textId="5A4EA4D2"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289" w:history="1">
            <w:r w:rsidR="00872C2C" w:rsidRPr="004E0660">
              <w:rPr>
                <w:rStyle w:val="Hipercze"/>
                <w:rFonts w:asciiTheme="minorHAnsi" w:hAnsiTheme="minorHAnsi" w:cstheme="minorHAnsi"/>
                <w:noProof/>
                <w:szCs w:val="24"/>
              </w:rPr>
              <w:t xml:space="preserve">1. </w:t>
            </w:r>
            <w:r w:rsidR="00502065" w:rsidRPr="004E0660">
              <w:rPr>
                <w:rStyle w:val="Hipercze"/>
                <w:rFonts w:asciiTheme="minorHAnsi" w:hAnsiTheme="minorHAnsi" w:cstheme="minorHAnsi"/>
                <w:noProof/>
                <w:szCs w:val="24"/>
              </w:rPr>
              <w:t>Všeobecné informácie o procese verejných konzultácií</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_Toc85024289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3</w:t>
            </w:r>
            <w:r w:rsidR="00820F9E" w:rsidRPr="004E0660">
              <w:rPr>
                <w:rFonts w:asciiTheme="minorHAnsi" w:hAnsiTheme="minorHAnsi" w:cstheme="minorHAnsi"/>
                <w:noProof/>
                <w:webHidden/>
                <w:szCs w:val="24"/>
              </w:rPr>
              <w:fldChar w:fldCharType="end"/>
            </w:r>
          </w:hyperlink>
        </w:p>
        <w:p w14:paraId="6CB031A9" w14:textId="23A5CCFA"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290" w:history="1">
            <w:r w:rsidR="00872C2C" w:rsidRPr="004E0660">
              <w:rPr>
                <w:rStyle w:val="Hipercze"/>
                <w:rFonts w:asciiTheme="minorHAnsi" w:hAnsiTheme="minorHAnsi" w:cstheme="minorHAnsi"/>
                <w:noProof/>
                <w:szCs w:val="24"/>
                <w:lang w:eastAsia="en-GB"/>
              </w:rPr>
              <w:t xml:space="preserve">1.1 </w:t>
            </w:r>
            <w:r w:rsidR="00502065" w:rsidRPr="004E0660">
              <w:rPr>
                <w:rStyle w:val="Hipercze"/>
                <w:rFonts w:asciiTheme="minorHAnsi" w:hAnsiTheme="minorHAnsi" w:cstheme="minorHAnsi"/>
                <w:noProof/>
                <w:szCs w:val="24"/>
                <w:lang w:eastAsia="en-GB"/>
              </w:rPr>
              <w:t>Právny základ</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_Toc85024290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3</w:t>
            </w:r>
            <w:r w:rsidR="00820F9E" w:rsidRPr="004E0660">
              <w:rPr>
                <w:rFonts w:asciiTheme="minorHAnsi" w:hAnsiTheme="minorHAnsi" w:cstheme="minorHAnsi"/>
                <w:noProof/>
                <w:webHidden/>
                <w:szCs w:val="24"/>
              </w:rPr>
              <w:fldChar w:fldCharType="end"/>
            </w:r>
          </w:hyperlink>
        </w:p>
        <w:p w14:paraId="3E6E1522" w14:textId="21A3BD71"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291" w:history="1">
            <w:r w:rsidR="00872C2C" w:rsidRPr="004E0660">
              <w:rPr>
                <w:rStyle w:val="Hipercze"/>
                <w:rFonts w:asciiTheme="minorHAnsi" w:hAnsiTheme="minorHAnsi" w:cstheme="minorHAnsi"/>
                <w:noProof/>
                <w:szCs w:val="24"/>
                <w:lang w:eastAsia="en-GB"/>
              </w:rPr>
              <w:t xml:space="preserve">1.2 Forma </w:t>
            </w:r>
            <w:r w:rsidR="00502065" w:rsidRPr="004E0660">
              <w:rPr>
                <w:rStyle w:val="Hipercze"/>
                <w:rFonts w:asciiTheme="minorHAnsi" w:hAnsiTheme="minorHAnsi" w:cstheme="minorHAnsi"/>
                <w:noProof/>
                <w:szCs w:val="24"/>
                <w:lang w:eastAsia="en-GB"/>
              </w:rPr>
              <w:t>a</w:t>
            </w:r>
            <w:r w:rsidR="00C86097" w:rsidRPr="004E0660">
              <w:rPr>
                <w:rStyle w:val="Hipercze"/>
                <w:rFonts w:asciiTheme="minorHAnsi" w:hAnsiTheme="minorHAnsi" w:cstheme="minorHAnsi"/>
                <w:noProof/>
                <w:szCs w:val="24"/>
                <w:lang w:eastAsia="en-GB"/>
              </w:rPr>
              <w:t> zásady konzultácií</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_Toc85024291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4</w:t>
            </w:r>
            <w:r w:rsidR="00820F9E" w:rsidRPr="004E0660">
              <w:rPr>
                <w:rFonts w:asciiTheme="minorHAnsi" w:hAnsiTheme="minorHAnsi" w:cstheme="minorHAnsi"/>
                <w:noProof/>
                <w:webHidden/>
                <w:szCs w:val="24"/>
              </w:rPr>
              <w:fldChar w:fldCharType="end"/>
            </w:r>
          </w:hyperlink>
        </w:p>
        <w:p w14:paraId="202D9331" w14:textId="50D9B2AA" w:rsidR="00872C2C" w:rsidRPr="004E0660" w:rsidRDefault="005A6FBF">
          <w:pPr>
            <w:pStyle w:val="Spistreci1"/>
            <w:rPr>
              <w:rFonts w:asciiTheme="minorHAnsi" w:hAnsiTheme="minorHAnsi" w:cstheme="minorHAnsi"/>
              <w:noProof/>
              <w:szCs w:val="24"/>
            </w:rPr>
          </w:pPr>
          <w:hyperlink w:anchor="_Toc85024292" w:history="1">
            <w:r w:rsidR="00872C2C" w:rsidRPr="004E0660">
              <w:rPr>
                <w:rStyle w:val="Hipercze"/>
                <w:rFonts w:asciiTheme="minorHAnsi" w:hAnsiTheme="minorHAnsi" w:cstheme="minorHAnsi"/>
                <w:noProof/>
                <w:szCs w:val="24"/>
                <w:lang w:eastAsia="en-GB"/>
              </w:rPr>
              <w:t>1.3 C</w:t>
            </w:r>
            <w:r w:rsidR="00502065" w:rsidRPr="004E0660">
              <w:rPr>
                <w:rStyle w:val="Hipercze"/>
                <w:rFonts w:asciiTheme="minorHAnsi" w:hAnsiTheme="minorHAnsi" w:cstheme="minorHAnsi"/>
                <w:noProof/>
                <w:szCs w:val="24"/>
                <w:lang w:eastAsia="en-GB"/>
              </w:rPr>
              <w:t>i</w:t>
            </w:r>
            <w:r w:rsidR="00872C2C" w:rsidRPr="004E0660">
              <w:rPr>
                <w:rStyle w:val="Hipercze"/>
                <w:rFonts w:asciiTheme="minorHAnsi" w:hAnsiTheme="minorHAnsi" w:cstheme="minorHAnsi"/>
                <w:noProof/>
                <w:szCs w:val="24"/>
                <w:lang w:eastAsia="en-GB"/>
              </w:rPr>
              <w:t>e</w:t>
            </w:r>
            <w:r w:rsidR="00502065" w:rsidRPr="004E0660">
              <w:rPr>
                <w:rStyle w:val="Hipercze"/>
                <w:rFonts w:asciiTheme="minorHAnsi" w:hAnsiTheme="minorHAnsi" w:cstheme="minorHAnsi"/>
                <w:noProof/>
                <w:szCs w:val="24"/>
                <w:lang w:eastAsia="en-GB"/>
              </w:rPr>
              <w:t>ľ</w:t>
            </w:r>
            <w:r w:rsidR="00872C2C" w:rsidRPr="004E0660">
              <w:rPr>
                <w:rStyle w:val="Hipercze"/>
                <w:rFonts w:asciiTheme="minorHAnsi" w:hAnsiTheme="minorHAnsi" w:cstheme="minorHAnsi"/>
                <w:noProof/>
                <w:szCs w:val="24"/>
                <w:lang w:eastAsia="en-GB"/>
              </w:rPr>
              <w:t xml:space="preserve"> </w:t>
            </w:r>
            <w:r w:rsidR="00502065" w:rsidRPr="004E0660">
              <w:rPr>
                <w:rStyle w:val="Hipercze"/>
                <w:rFonts w:asciiTheme="minorHAnsi" w:hAnsiTheme="minorHAnsi" w:cstheme="minorHAnsi"/>
                <w:noProof/>
                <w:szCs w:val="24"/>
                <w:lang w:eastAsia="en-GB"/>
              </w:rPr>
              <w:t>a</w:t>
            </w:r>
            <w:r w:rsidR="00872C2C" w:rsidRPr="004E0660">
              <w:rPr>
                <w:rStyle w:val="Hipercze"/>
                <w:rFonts w:asciiTheme="minorHAnsi" w:hAnsiTheme="minorHAnsi" w:cstheme="minorHAnsi"/>
                <w:noProof/>
                <w:szCs w:val="24"/>
                <w:lang w:eastAsia="en-GB"/>
              </w:rPr>
              <w:t xml:space="preserve"> </w:t>
            </w:r>
            <w:r w:rsidR="00502065" w:rsidRPr="004E0660">
              <w:rPr>
                <w:rStyle w:val="Hipercze"/>
                <w:rFonts w:asciiTheme="minorHAnsi" w:hAnsiTheme="minorHAnsi" w:cstheme="minorHAnsi"/>
                <w:noProof/>
                <w:szCs w:val="24"/>
                <w:lang w:eastAsia="en-GB"/>
              </w:rPr>
              <w:t>rozsah</w:t>
            </w:r>
            <w:r w:rsidR="00872C2C" w:rsidRPr="004E0660">
              <w:rPr>
                <w:rStyle w:val="Hipercze"/>
                <w:rFonts w:asciiTheme="minorHAnsi" w:hAnsiTheme="minorHAnsi" w:cstheme="minorHAnsi"/>
                <w:noProof/>
                <w:szCs w:val="24"/>
                <w:lang w:eastAsia="en-GB"/>
              </w:rPr>
              <w:t xml:space="preserve"> </w:t>
            </w:r>
            <w:r w:rsidR="00502065" w:rsidRPr="004E0660">
              <w:rPr>
                <w:rStyle w:val="Hipercze"/>
                <w:rFonts w:asciiTheme="minorHAnsi" w:hAnsiTheme="minorHAnsi" w:cstheme="minorHAnsi"/>
                <w:noProof/>
                <w:szCs w:val="24"/>
                <w:lang w:eastAsia="en-GB"/>
              </w:rPr>
              <w:t>návrhu</w:t>
            </w:r>
            <w:r w:rsidR="00872C2C" w:rsidRPr="004E0660">
              <w:rPr>
                <w:rStyle w:val="Hipercze"/>
                <w:rFonts w:asciiTheme="minorHAnsi" w:hAnsiTheme="minorHAnsi" w:cstheme="minorHAnsi"/>
                <w:noProof/>
                <w:szCs w:val="24"/>
                <w:lang w:eastAsia="en-GB"/>
              </w:rPr>
              <w:t xml:space="preserve"> Programu pr</w:t>
            </w:r>
            <w:r w:rsidR="00502065" w:rsidRPr="004E0660">
              <w:rPr>
                <w:rStyle w:val="Hipercze"/>
                <w:rFonts w:asciiTheme="minorHAnsi" w:hAnsiTheme="minorHAnsi" w:cstheme="minorHAnsi"/>
                <w:noProof/>
                <w:szCs w:val="24"/>
                <w:lang w:eastAsia="en-GB"/>
              </w:rPr>
              <w:t>edloženého na verejné konzultácie</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_Toc85024292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5</w:t>
            </w:r>
            <w:r w:rsidR="00820F9E" w:rsidRPr="004E0660">
              <w:rPr>
                <w:rFonts w:asciiTheme="minorHAnsi" w:hAnsiTheme="minorHAnsi" w:cstheme="minorHAnsi"/>
                <w:noProof/>
                <w:webHidden/>
                <w:szCs w:val="24"/>
              </w:rPr>
              <w:fldChar w:fldCharType="end"/>
            </w:r>
          </w:hyperlink>
        </w:p>
        <w:p w14:paraId="0F74907A" w14:textId="77777777" w:rsidR="00C86097" w:rsidRPr="004E0660" w:rsidRDefault="00C86097" w:rsidP="00C86097">
          <w:pPr>
            <w:rPr>
              <w:rFonts w:cstheme="minorHAnsi"/>
              <w:noProof/>
              <w:sz w:val="24"/>
              <w:szCs w:val="24"/>
              <w:lang w:eastAsia="en-US"/>
            </w:rPr>
          </w:pPr>
        </w:p>
        <w:p w14:paraId="05D74B5A" w14:textId="4AA80949"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293" w:history="1">
            <w:r w:rsidR="00872C2C" w:rsidRPr="004E0660">
              <w:rPr>
                <w:rStyle w:val="Hipercze"/>
                <w:rFonts w:asciiTheme="minorHAnsi" w:hAnsiTheme="minorHAnsi" w:cstheme="minorHAnsi"/>
                <w:noProof/>
                <w:szCs w:val="24"/>
              </w:rPr>
              <w:t>2. Pr</w:t>
            </w:r>
            <w:r w:rsidR="00502065" w:rsidRPr="004E0660">
              <w:rPr>
                <w:rStyle w:val="Hipercze"/>
                <w:rFonts w:asciiTheme="minorHAnsi" w:hAnsiTheme="minorHAnsi" w:cstheme="minorHAnsi"/>
                <w:noProof/>
                <w:szCs w:val="24"/>
              </w:rPr>
              <w:t>iebeh a výsledk</w:t>
            </w:r>
            <w:r w:rsidR="00AA585A" w:rsidRPr="004E0660">
              <w:rPr>
                <w:rStyle w:val="Hipercze"/>
                <w:rFonts w:asciiTheme="minorHAnsi" w:hAnsiTheme="minorHAnsi" w:cstheme="minorHAnsi"/>
                <w:noProof/>
                <w:szCs w:val="24"/>
              </w:rPr>
              <w:t>y</w:t>
            </w:r>
            <w:r w:rsidR="00502065" w:rsidRPr="004E0660">
              <w:rPr>
                <w:rStyle w:val="Hipercze"/>
                <w:rFonts w:asciiTheme="minorHAnsi" w:hAnsiTheme="minorHAnsi" w:cstheme="minorHAnsi"/>
                <w:noProof/>
                <w:szCs w:val="24"/>
              </w:rPr>
              <w:t xml:space="preserve"> konzultácií</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_Toc85024293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7</w:t>
            </w:r>
            <w:r w:rsidR="00820F9E" w:rsidRPr="004E0660">
              <w:rPr>
                <w:rFonts w:asciiTheme="minorHAnsi" w:hAnsiTheme="minorHAnsi" w:cstheme="minorHAnsi"/>
                <w:noProof/>
                <w:webHidden/>
                <w:szCs w:val="24"/>
              </w:rPr>
              <w:fldChar w:fldCharType="end"/>
            </w:r>
          </w:hyperlink>
        </w:p>
        <w:p w14:paraId="2F72638F" w14:textId="4C016657"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294" w:history="1">
            <w:r w:rsidR="00872C2C" w:rsidRPr="004E0660">
              <w:rPr>
                <w:rStyle w:val="Hipercze"/>
                <w:rFonts w:asciiTheme="minorHAnsi" w:hAnsiTheme="minorHAnsi" w:cstheme="minorHAnsi"/>
                <w:noProof/>
                <w:szCs w:val="24"/>
                <w:lang w:eastAsia="en-GB"/>
              </w:rPr>
              <w:t xml:space="preserve">2.1 </w:t>
            </w:r>
            <w:r w:rsidR="00502065" w:rsidRPr="004E0660">
              <w:rPr>
                <w:rStyle w:val="Hipercze"/>
                <w:rFonts w:asciiTheme="minorHAnsi" w:hAnsiTheme="minorHAnsi" w:cstheme="minorHAnsi"/>
                <w:noProof/>
                <w:szCs w:val="24"/>
                <w:lang w:eastAsia="en-GB"/>
              </w:rPr>
              <w:t>Stretnutia Pracovnej skupiny</w:t>
            </w:r>
            <w:r w:rsidR="00872C2C" w:rsidRPr="004E0660">
              <w:rPr>
                <w:rFonts w:asciiTheme="minorHAnsi" w:hAnsiTheme="minorHAnsi" w:cstheme="minorHAnsi"/>
                <w:noProof/>
                <w:webHidden/>
                <w:szCs w:val="24"/>
              </w:rPr>
              <w:tab/>
            </w:r>
            <w:r w:rsidR="00C86097" w:rsidRPr="004E0660">
              <w:rPr>
                <w:rFonts w:asciiTheme="minorHAnsi" w:hAnsiTheme="minorHAnsi" w:cstheme="minorHAnsi"/>
                <w:noProof/>
                <w:webHidden/>
                <w:szCs w:val="24"/>
              </w:rPr>
              <w:t>7</w:t>
            </w:r>
          </w:hyperlink>
        </w:p>
        <w:p w14:paraId="526230B3" w14:textId="6CBFE7B4"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295" w:history="1">
            <w:r w:rsidR="00872C2C" w:rsidRPr="004E0660">
              <w:rPr>
                <w:rStyle w:val="Hipercze"/>
                <w:rFonts w:asciiTheme="minorHAnsi" w:hAnsiTheme="minorHAnsi" w:cstheme="minorHAnsi"/>
                <w:noProof/>
                <w:szCs w:val="24"/>
                <w:lang w:eastAsia="en-GB"/>
              </w:rPr>
              <w:t xml:space="preserve">2.2 </w:t>
            </w:r>
            <w:r w:rsidR="00502065" w:rsidRPr="004E0660">
              <w:rPr>
                <w:rStyle w:val="Hipercze"/>
                <w:rFonts w:asciiTheme="minorHAnsi" w:hAnsiTheme="minorHAnsi" w:cstheme="minorHAnsi"/>
                <w:noProof/>
                <w:szCs w:val="24"/>
                <w:lang w:eastAsia="en-GB"/>
              </w:rPr>
              <w:t>Verejné konzultácie</w:t>
            </w:r>
            <w:r w:rsidR="00872C2C" w:rsidRPr="004E0660">
              <w:rPr>
                <w:rFonts w:asciiTheme="minorHAnsi" w:hAnsiTheme="minorHAnsi" w:cstheme="minorHAnsi"/>
                <w:noProof/>
                <w:webHidden/>
                <w:szCs w:val="24"/>
              </w:rPr>
              <w:tab/>
            </w:r>
          </w:hyperlink>
          <w:r w:rsidR="00C86097" w:rsidRPr="004E0660">
            <w:rPr>
              <w:rFonts w:asciiTheme="minorHAnsi" w:hAnsiTheme="minorHAnsi" w:cstheme="minorHAnsi"/>
              <w:noProof/>
              <w:szCs w:val="24"/>
            </w:rPr>
            <w:t>8</w:t>
          </w:r>
        </w:p>
        <w:p w14:paraId="1BF3355F" w14:textId="1928C4E7"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296" w:history="1">
            <w:r w:rsidR="00872C2C" w:rsidRPr="004E0660">
              <w:rPr>
                <w:rStyle w:val="Hipercze"/>
                <w:rFonts w:asciiTheme="minorHAnsi" w:hAnsiTheme="minorHAnsi" w:cstheme="minorHAnsi"/>
                <w:noProof/>
                <w:szCs w:val="24"/>
                <w:lang w:eastAsia="en-GB"/>
              </w:rPr>
              <w:t xml:space="preserve">2.3 </w:t>
            </w:r>
            <w:r w:rsidR="008F2F08" w:rsidRPr="004E0660">
              <w:rPr>
                <w:rFonts w:asciiTheme="minorHAnsi" w:hAnsiTheme="minorHAnsi" w:cstheme="minorHAnsi"/>
                <w:noProof/>
                <w:lang w:eastAsia="en-GB"/>
              </w:rPr>
              <w:t>Schvaľovanie Programu</w:t>
            </w:r>
            <w:r w:rsidR="00F40EE2" w:rsidRPr="004E0660">
              <w:rPr>
                <w:rStyle w:val="Hipercze"/>
                <w:rFonts w:asciiTheme="minorHAnsi" w:hAnsiTheme="minorHAnsi" w:cstheme="minorHAnsi"/>
                <w:noProof/>
                <w:szCs w:val="24"/>
                <w:lang w:eastAsia="en-GB"/>
              </w:rPr>
              <w:t> členmi vlády Poľskej republiky</w:t>
            </w:r>
            <w:r w:rsidR="0055702C" w:rsidRPr="004E0660">
              <w:rPr>
                <w:rStyle w:val="Hipercze"/>
                <w:rFonts w:asciiTheme="minorHAnsi" w:hAnsiTheme="minorHAnsi" w:cstheme="minorHAnsi"/>
                <w:noProof/>
                <w:szCs w:val="24"/>
                <w:lang w:eastAsia="en-GB"/>
              </w:rPr>
              <w:t xml:space="preserve"> a jeho pripomienkovanie inými štátnymi orgánmi a inštitúciami</w:t>
            </w:r>
            <w:r w:rsidR="00872C2C" w:rsidRPr="004E0660">
              <w:rPr>
                <w:rFonts w:asciiTheme="minorHAnsi" w:hAnsiTheme="minorHAnsi" w:cstheme="minorHAnsi"/>
                <w:noProof/>
                <w:webHidden/>
                <w:szCs w:val="24"/>
              </w:rPr>
              <w:tab/>
            </w:r>
            <w:r w:rsidR="0055702C" w:rsidRPr="004E0660">
              <w:rPr>
                <w:rFonts w:asciiTheme="minorHAnsi" w:hAnsiTheme="minorHAnsi" w:cstheme="minorHAnsi"/>
                <w:noProof/>
                <w:webHidden/>
                <w:szCs w:val="24"/>
              </w:rPr>
              <w:t>10</w:t>
            </w:r>
          </w:hyperlink>
        </w:p>
        <w:p w14:paraId="5C533808" w14:textId="5CBFECCC"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297" w:history="1">
            <w:r w:rsidR="00872C2C" w:rsidRPr="004E0660">
              <w:rPr>
                <w:rStyle w:val="Hipercze"/>
                <w:rFonts w:asciiTheme="minorHAnsi" w:hAnsiTheme="minorHAnsi" w:cstheme="minorHAnsi"/>
                <w:noProof/>
                <w:szCs w:val="24"/>
                <w:lang w:eastAsia="en-GB"/>
              </w:rPr>
              <w:t>2.4 Kon</w:t>
            </w:r>
            <w:r w:rsidR="00F40EE2" w:rsidRPr="004E0660">
              <w:rPr>
                <w:rStyle w:val="Hipercze"/>
                <w:rFonts w:asciiTheme="minorHAnsi" w:hAnsiTheme="minorHAnsi" w:cstheme="minorHAnsi"/>
                <w:noProof/>
                <w:szCs w:val="24"/>
                <w:lang w:eastAsia="en-GB"/>
              </w:rPr>
              <w:t>zult</w:t>
            </w:r>
            <w:r w:rsidR="0055702C" w:rsidRPr="004E0660">
              <w:rPr>
                <w:rStyle w:val="Hipercze"/>
                <w:rFonts w:asciiTheme="minorHAnsi" w:hAnsiTheme="minorHAnsi" w:cstheme="minorHAnsi"/>
                <w:noProof/>
                <w:szCs w:val="24"/>
                <w:lang w:eastAsia="en-GB"/>
              </w:rPr>
              <w:t>ácie Správy</w:t>
            </w:r>
            <w:r w:rsidR="00F40EE2" w:rsidRPr="004E0660">
              <w:rPr>
                <w:rStyle w:val="Hipercze"/>
                <w:rFonts w:asciiTheme="minorHAnsi" w:hAnsiTheme="minorHAnsi" w:cstheme="minorHAnsi"/>
                <w:noProof/>
                <w:szCs w:val="24"/>
                <w:lang w:eastAsia="en-GB"/>
              </w:rPr>
              <w:t xml:space="preserve"> </w:t>
            </w:r>
            <w:r w:rsidR="0055702C" w:rsidRPr="004E0660">
              <w:rPr>
                <w:rStyle w:val="Hipercze"/>
                <w:rFonts w:asciiTheme="minorHAnsi" w:hAnsiTheme="minorHAnsi" w:cstheme="minorHAnsi"/>
                <w:noProof/>
                <w:szCs w:val="24"/>
                <w:lang w:eastAsia="en-GB"/>
              </w:rPr>
              <w:t>o hodnotení</w:t>
            </w:r>
            <w:r w:rsidR="00F40EE2" w:rsidRPr="004E0660">
              <w:rPr>
                <w:rFonts w:asciiTheme="minorHAnsi" w:hAnsiTheme="minorHAnsi" w:cstheme="minorHAnsi"/>
                <w:noProof/>
                <w:szCs w:val="24"/>
              </w:rPr>
              <w:t xml:space="preserve"> vplyvu </w:t>
            </w:r>
            <w:r w:rsidR="0055702C" w:rsidRPr="004E0660">
              <w:rPr>
                <w:rFonts w:asciiTheme="minorHAnsi" w:hAnsiTheme="minorHAnsi" w:cstheme="minorHAnsi"/>
                <w:noProof/>
                <w:szCs w:val="24"/>
              </w:rPr>
              <w:t xml:space="preserve">Programu </w:t>
            </w:r>
            <w:r w:rsidR="00F40EE2" w:rsidRPr="004E0660">
              <w:rPr>
                <w:rFonts w:asciiTheme="minorHAnsi" w:hAnsiTheme="minorHAnsi" w:cstheme="minorHAnsi"/>
                <w:noProof/>
                <w:szCs w:val="24"/>
              </w:rPr>
              <w:t>na životné prostredie</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_Toc85024297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12</w:t>
            </w:r>
            <w:r w:rsidR="00820F9E" w:rsidRPr="004E0660">
              <w:rPr>
                <w:rFonts w:asciiTheme="minorHAnsi" w:hAnsiTheme="minorHAnsi" w:cstheme="minorHAnsi"/>
                <w:noProof/>
                <w:webHidden/>
                <w:szCs w:val="24"/>
              </w:rPr>
              <w:fldChar w:fldCharType="end"/>
            </w:r>
          </w:hyperlink>
        </w:p>
        <w:p w14:paraId="7F995F6C" w14:textId="5E3B59C1"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298" w:history="1">
            <w:r w:rsidR="00872C2C" w:rsidRPr="004E0660">
              <w:rPr>
                <w:rStyle w:val="Hipercze"/>
                <w:rFonts w:asciiTheme="minorHAnsi" w:hAnsiTheme="minorHAnsi" w:cstheme="minorHAnsi"/>
                <w:noProof/>
                <w:szCs w:val="24"/>
                <w:lang w:eastAsia="en-GB"/>
              </w:rPr>
              <w:t>2.</w:t>
            </w:r>
            <w:r w:rsidR="0055702C" w:rsidRPr="004E0660">
              <w:rPr>
                <w:rStyle w:val="Hipercze"/>
                <w:rFonts w:asciiTheme="minorHAnsi" w:hAnsiTheme="minorHAnsi" w:cstheme="minorHAnsi"/>
                <w:noProof/>
                <w:szCs w:val="24"/>
                <w:lang w:eastAsia="en-GB"/>
              </w:rPr>
              <w:t>5</w:t>
            </w:r>
            <w:r w:rsidR="00872C2C" w:rsidRPr="004E0660">
              <w:rPr>
                <w:rStyle w:val="Hipercze"/>
                <w:rFonts w:asciiTheme="minorHAnsi" w:hAnsiTheme="minorHAnsi" w:cstheme="minorHAnsi"/>
                <w:noProof/>
                <w:szCs w:val="24"/>
                <w:lang w:eastAsia="en-GB"/>
              </w:rPr>
              <w:t xml:space="preserve"> Kon</w:t>
            </w:r>
            <w:r w:rsidR="00F40EE2" w:rsidRPr="004E0660">
              <w:rPr>
                <w:rStyle w:val="Hipercze"/>
                <w:rFonts w:asciiTheme="minorHAnsi" w:hAnsiTheme="minorHAnsi" w:cstheme="minorHAnsi"/>
                <w:noProof/>
                <w:szCs w:val="24"/>
                <w:lang w:eastAsia="en-GB"/>
              </w:rPr>
              <w:t>zultačná konferencia</w:t>
            </w:r>
            <w:r w:rsidR="00872C2C" w:rsidRPr="004E0660">
              <w:rPr>
                <w:rStyle w:val="Hipercze"/>
                <w:rFonts w:asciiTheme="minorHAnsi" w:hAnsiTheme="minorHAnsi" w:cstheme="minorHAnsi"/>
                <w:noProof/>
                <w:szCs w:val="24"/>
                <w:lang w:eastAsia="en-GB"/>
              </w:rPr>
              <w:t xml:space="preserve"> – </w:t>
            </w:r>
            <w:r w:rsidR="006D2A62" w:rsidRPr="004E0660">
              <w:rPr>
                <w:rStyle w:val="Hipercze"/>
                <w:rFonts w:asciiTheme="minorHAnsi" w:hAnsiTheme="minorHAnsi" w:cstheme="minorHAnsi"/>
                <w:noProof/>
                <w:szCs w:val="24"/>
                <w:lang w:eastAsia="en-GB"/>
              </w:rPr>
              <w:t>w</w:t>
            </w:r>
            <w:r w:rsidR="00872C2C" w:rsidRPr="004E0660">
              <w:rPr>
                <w:rStyle w:val="Hipercze"/>
                <w:rFonts w:asciiTheme="minorHAnsi" w:hAnsiTheme="minorHAnsi" w:cstheme="minorHAnsi"/>
                <w:noProof/>
                <w:szCs w:val="24"/>
                <w:lang w:eastAsia="en-GB"/>
              </w:rPr>
              <w:t>ebin</w:t>
            </w:r>
            <w:r w:rsidR="00F40EE2" w:rsidRPr="004E0660">
              <w:rPr>
                <w:rStyle w:val="Hipercze"/>
                <w:rFonts w:asciiTheme="minorHAnsi" w:hAnsiTheme="minorHAnsi" w:cstheme="minorHAnsi"/>
                <w:noProof/>
                <w:szCs w:val="24"/>
                <w:lang w:eastAsia="en-GB"/>
              </w:rPr>
              <w:t>ár</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_Toc85024298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12</w:t>
            </w:r>
            <w:r w:rsidR="00820F9E" w:rsidRPr="004E0660">
              <w:rPr>
                <w:rFonts w:asciiTheme="minorHAnsi" w:hAnsiTheme="minorHAnsi" w:cstheme="minorHAnsi"/>
                <w:noProof/>
                <w:webHidden/>
                <w:szCs w:val="24"/>
              </w:rPr>
              <w:fldChar w:fldCharType="end"/>
            </w:r>
          </w:hyperlink>
        </w:p>
        <w:p w14:paraId="39EEAE3E" w14:textId="1B2955CC"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299" w:history="1">
            <w:r w:rsidR="00872C2C" w:rsidRPr="004E0660">
              <w:rPr>
                <w:rStyle w:val="Hipercze"/>
                <w:rFonts w:asciiTheme="minorHAnsi" w:hAnsiTheme="minorHAnsi" w:cstheme="minorHAnsi"/>
                <w:noProof/>
                <w:szCs w:val="24"/>
                <w:lang w:eastAsia="en-GB"/>
              </w:rPr>
              <w:t>2.</w:t>
            </w:r>
            <w:r w:rsidR="0055702C" w:rsidRPr="004E0660">
              <w:rPr>
                <w:rStyle w:val="Hipercze"/>
                <w:rFonts w:asciiTheme="minorHAnsi" w:hAnsiTheme="minorHAnsi" w:cstheme="minorHAnsi"/>
                <w:noProof/>
                <w:szCs w:val="24"/>
                <w:lang w:eastAsia="en-GB"/>
              </w:rPr>
              <w:t>6</w:t>
            </w:r>
            <w:r w:rsidR="00872C2C" w:rsidRPr="004E0660">
              <w:rPr>
                <w:rStyle w:val="Hipercze"/>
                <w:rFonts w:asciiTheme="minorHAnsi" w:hAnsiTheme="minorHAnsi" w:cstheme="minorHAnsi"/>
                <w:noProof/>
                <w:szCs w:val="24"/>
                <w:lang w:eastAsia="en-GB"/>
              </w:rPr>
              <w:t xml:space="preserve"> </w:t>
            </w:r>
            <w:r w:rsidR="007978A8" w:rsidRPr="004E0660">
              <w:rPr>
                <w:rStyle w:val="Hipercze"/>
                <w:rFonts w:asciiTheme="minorHAnsi" w:hAnsiTheme="minorHAnsi" w:cstheme="minorHAnsi"/>
                <w:noProof/>
                <w:szCs w:val="24"/>
                <w:lang w:eastAsia="en-GB"/>
              </w:rPr>
              <w:t>Ostatné</w:t>
            </w:r>
            <w:r w:rsidR="00F40EE2" w:rsidRPr="004E0660">
              <w:rPr>
                <w:rStyle w:val="Hipercze"/>
                <w:rFonts w:asciiTheme="minorHAnsi" w:hAnsiTheme="minorHAnsi" w:cstheme="minorHAnsi"/>
                <w:noProof/>
                <w:szCs w:val="24"/>
                <w:lang w:eastAsia="en-GB"/>
              </w:rPr>
              <w:t xml:space="preserve"> </w:t>
            </w:r>
            <w:r w:rsidR="00872C2C" w:rsidRPr="004E0660">
              <w:rPr>
                <w:rStyle w:val="Hipercze"/>
                <w:rFonts w:asciiTheme="minorHAnsi" w:hAnsiTheme="minorHAnsi" w:cstheme="minorHAnsi"/>
                <w:noProof/>
                <w:szCs w:val="24"/>
                <w:lang w:eastAsia="en-GB"/>
              </w:rPr>
              <w:t>formy kon</w:t>
            </w:r>
            <w:r w:rsidR="00F40EE2" w:rsidRPr="004E0660">
              <w:rPr>
                <w:rStyle w:val="Hipercze"/>
                <w:rFonts w:asciiTheme="minorHAnsi" w:hAnsiTheme="minorHAnsi" w:cstheme="minorHAnsi"/>
                <w:noProof/>
                <w:szCs w:val="24"/>
                <w:lang w:eastAsia="en-GB"/>
              </w:rPr>
              <w:t>z</w:t>
            </w:r>
            <w:r w:rsidR="00872C2C" w:rsidRPr="004E0660">
              <w:rPr>
                <w:rStyle w:val="Hipercze"/>
                <w:rFonts w:asciiTheme="minorHAnsi" w:hAnsiTheme="minorHAnsi" w:cstheme="minorHAnsi"/>
                <w:noProof/>
                <w:szCs w:val="24"/>
                <w:lang w:eastAsia="en-GB"/>
              </w:rPr>
              <w:t>ult</w:t>
            </w:r>
            <w:r w:rsidR="00F40EE2" w:rsidRPr="004E0660">
              <w:rPr>
                <w:rStyle w:val="Hipercze"/>
                <w:rFonts w:asciiTheme="minorHAnsi" w:hAnsiTheme="minorHAnsi" w:cstheme="minorHAnsi"/>
                <w:noProof/>
                <w:szCs w:val="24"/>
                <w:lang w:eastAsia="en-GB"/>
              </w:rPr>
              <w:t>ácií</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_Toc85024299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14</w:t>
            </w:r>
            <w:r w:rsidR="00820F9E" w:rsidRPr="004E0660">
              <w:rPr>
                <w:rFonts w:asciiTheme="minorHAnsi" w:hAnsiTheme="minorHAnsi" w:cstheme="minorHAnsi"/>
                <w:noProof/>
                <w:webHidden/>
                <w:szCs w:val="24"/>
              </w:rPr>
              <w:fldChar w:fldCharType="end"/>
            </w:r>
          </w:hyperlink>
        </w:p>
        <w:p w14:paraId="149F4BAE" w14:textId="2B791415" w:rsidR="00872C2C" w:rsidRPr="004E0660" w:rsidRDefault="005A6FBF">
          <w:pPr>
            <w:pStyle w:val="Spistreci1"/>
            <w:rPr>
              <w:rFonts w:asciiTheme="minorHAnsi" w:hAnsiTheme="minorHAnsi" w:cstheme="minorHAnsi"/>
              <w:noProof/>
              <w:szCs w:val="24"/>
            </w:rPr>
          </w:pPr>
          <w:hyperlink w:anchor="_Toc85024300" w:history="1">
            <w:r w:rsidR="00872C2C" w:rsidRPr="004E0660">
              <w:rPr>
                <w:rStyle w:val="Hipercze"/>
                <w:rFonts w:asciiTheme="minorHAnsi" w:hAnsiTheme="minorHAnsi" w:cstheme="minorHAnsi"/>
                <w:noProof/>
                <w:szCs w:val="24"/>
                <w:lang w:eastAsia="en-GB"/>
              </w:rPr>
              <w:t>2.</w:t>
            </w:r>
            <w:r w:rsidR="0055702C" w:rsidRPr="004E0660">
              <w:rPr>
                <w:rStyle w:val="Hipercze"/>
                <w:rFonts w:asciiTheme="minorHAnsi" w:hAnsiTheme="minorHAnsi" w:cstheme="minorHAnsi"/>
                <w:noProof/>
                <w:szCs w:val="24"/>
                <w:lang w:eastAsia="en-GB"/>
              </w:rPr>
              <w:t>7</w:t>
            </w:r>
            <w:r w:rsidR="00872C2C" w:rsidRPr="004E0660">
              <w:rPr>
                <w:rStyle w:val="Hipercze"/>
                <w:rFonts w:asciiTheme="minorHAnsi" w:hAnsiTheme="minorHAnsi" w:cstheme="minorHAnsi"/>
                <w:noProof/>
                <w:szCs w:val="24"/>
                <w:lang w:eastAsia="en-GB"/>
              </w:rPr>
              <w:t xml:space="preserve"> Kr</w:t>
            </w:r>
            <w:r w:rsidR="00F40EE2" w:rsidRPr="004E0660">
              <w:rPr>
                <w:rStyle w:val="Hipercze"/>
                <w:rFonts w:asciiTheme="minorHAnsi" w:hAnsiTheme="minorHAnsi" w:cstheme="minorHAnsi"/>
                <w:noProof/>
                <w:szCs w:val="24"/>
                <w:lang w:eastAsia="en-GB"/>
              </w:rPr>
              <w:t>i</w:t>
            </w:r>
            <w:r w:rsidR="00872C2C" w:rsidRPr="004E0660">
              <w:rPr>
                <w:rStyle w:val="Hipercze"/>
                <w:rFonts w:asciiTheme="minorHAnsi" w:hAnsiTheme="minorHAnsi" w:cstheme="minorHAnsi"/>
                <w:noProof/>
                <w:szCs w:val="24"/>
                <w:lang w:eastAsia="en-GB"/>
              </w:rPr>
              <w:t>t</w:t>
            </w:r>
            <w:r w:rsidR="00F40EE2" w:rsidRPr="004E0660">
              <w:rPr>
                <w:rStyle w:val="Hipercze"/>
                <w:rFonts w:asciiTheme="minorHAnsi" w:hAnsiTheme="minorHAnsi" w:cstheme="minorHAnsi"/>
                <w:noProof/>
                <w:szCs w:val="24"/>
                <w:lang w:eastAsia="en-GB"/>
              </w:rPr>
              <w:t>é</w:t>
            </w:r>
            <w:r w:rsidR="00872C2C" w:rsidRPr="004E0660">
              <w:rPr>
                <w:rStyle w:val="Hipercze"/>
                <w:rFonts w:asciiTheme="minorHAnsi" w:hAnsiTheme="minorHAnsi" w:cstheme="minorHAnsi"/>
                <w:noProof/>
                <w:szCs w:val="24"/>
                <w:lang w:eastAsia="en-GB"/>
              </w:rPr>
              <w:t xml:space="preserve">ria </w:t>
            </w:r>
            <w:r w:rsidR="007E47BC" w:rsidRPr="004E0660">
              <w:rPr>
                <w:rStyle w:val="Hipercze"/>
                <w:rFonts w:asciiTheme="minorHAnsi" w:hAnsiTheme="minorHAnsi" w:cstheme="minorHAnsi"/>
                <w:noProof/>
                <w:szCs w:val="24"/>
                <w:lang w:eastAsia="en-GB"/>
              </w:rPr>
              <w:t xml:space="preserve">posudzovania </w:t>
            </w:r>
            <w:r w:rsidR="00F40EE2" w:rsidRPr="004E0660">
              <w:rPr>
                <w:rStyle w:val="Hipercze"/>
                <w:rFonts w:asciiTheme="minorHAnsi" w:hAnsiTheme="minorHAnsi" w:cstheme="minorHAnsi"/>
                <w:noProof/>
                <w:szCs w:val="24"/>
                <w:lang w:eastAsia="en-GB"/>
              </w:rPr>
              <w:t>pripomienok a </w:t>
            </w:r>
            <w:r w:rsidR="007E47BC" w:rsidRPr="004E0660">
              <w:rPr>
                <w:rStyle w:val="Hipercze"/>
                <w:rFonts w:asciiTheme="minorHAnsi" w:hAnsiTheme="minorHAnsi" w:cstheme="minorHAnsi"/>
                <w:noProof/>
                <w:szCs w:val="24"/>
                <w:lang w:eastAsia="en-GB"/>
              </w:rPr>
              <w:t xml:space="preserve">sumarizácia </w:t>
            </w:r>
            <w:r w:rsidR="00F40EE2" w:rsidRPr="004E0660">
              <w:rPr>
                <w:rStyle w:val="Hipercze"/>
                <w:rFonts w:asciiTheme="minorHAnsi" w:hAnsiTheme="minorHAnsi" w:cstheme="minorHAnsi"/>
                <w:noProof/>
                <w:szCs w:val="24"/>
                <w:lang w:eastAsia="en-GB"/>
              </w:rPr>
              <w:t>verejných konzultácií</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_Toc85024300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14</w:t>
            </w:r>
            <w:r w:rsidR="00820F9E" w:rsidRPr="004E0660">
              <w:rPr>
                <w:rFonts w:asciiTheme="minorHAnsi" w:hAnsiTheme="minorHAnsi" w:cstheme="minorHAnsi"/>
                <w:noProof/>
                <w:webHidden/>
                <w:szCs w:val="24"/>
              </w:rPr>
              <w:fldChar w:fldCharType="end"/>
            </w:r>
          </w:hyperlink>
        </w:p>
        <w:p w14:paraId="3E270CCE" w14:textId="77777777" w:rsidR="0055702C" w:rsidRPr="004E0660" w:rsidRDefault="0055702C" w:rsidP="0055702C">
          <w:pPr>
            <w:rPr>
              <w:rFonts w:cstheme="minorHAnsi"/>
              <w:noProof/>
              <w:sz w:val="24"/>
              <w:szCs w:val="24"/>
              <w:lang w:eastAsia="en-US"/>
            </w:rPr>
          </w:pPr>
        </w:p>
        <w:p w14:paraId="7B231652" w14:textId="5F0425F2" w:rsidR="00872C2C" w:rsidRPr="004E0660" w:rsidRDefault="005A6FBF">
          <w:pPr>
            <w:pStyle w:val="Spistreci1"/>
            <w:rPr>
              <w:rFonts w:asciiTheme="minorHAnsi" w:hAnsiTheme="minorHAnsi" w:cstheme="minorHAnsi"/>
              <w:noProof/>
              <w:szCs w:val="24"/>
            </w:rPr>
          </w:pPr>
          <w:hyperlink w:anchor="_Toc85024301" w:history="1">
            <w:r w:rsidR="00872C2C" w:rsidRPr="004E0660">
              <w:rPr>
                <w:rStyle w:val="Hipercze"/>
                <w:rFonts w:asciiTheme="minorHAnsi" w:hAnsiTheme="minorHAnsi" w:cstheme="minorHAnsi"/>
                <w:noProof/>
                <w:szCs w:val="24"/>
              </w:rPr>
              <w:t xml:space="preserve">3. </w:t>
            </w:r>
            <w:r w:rsidR="00354E4D" w:rsidRPr="004E0660">
              <w:rPr>
                <w:rStyle w:val="Hipercze"/>
                <w:rFonts w:asciiTheme="minorHAnsi" w:hAnsiTheme="minorHAnsi" w:cstheme="minorHAnsi"/>
                <w:noProof/>
                <w:szCs w:val="24"/>
              </w:rPr>
              <w:t>Charakter</w:t>
            </w:r>
            <w:r w:rsidR="00F40EE2" w:rsidRPr="004E0660">
              <w:rPr>
                <w:rStyle w:val="Hipercze"/>
                <w:rFonts w:asciiTheme="minorHAnsi" w:hAnsiTheme="minorHAnsi" w:cstheme="minorHAnsi"/>
                <w:noProof/>
                <w:szCs w:val="24"/>
              </w:rPr>
              <w:t xml:space="preserve"> </w:t>
            </w:r>
            <w:r w:rsidR="00872C2C" w:rsidRPr="004E0660">
              <w:rPr>
                <w:rStyle w:val="Hipercze"/>
                <w:rFonts w:asciiTheme="minorHAnsi" w:hAnsiTheme="minorHAnsi" w:cstheme="minorHAnsi"/>
                <w:noProof/>
                <w:szCs w:val="24"/>
              </w:rPr>
              <w:t>zmi</w:t>
            </w:r>
            <w:r w:rsidR="00F40EE2" w:rsidRPr="004E0660">
              <w:rPr>
                <w:rStyle w:val="Hipercze"/>
                <w:rFonts w:asciiTheme="minorHAnsi" w:hAnsiTheme="minorHAnsi" w:cstheme="minorHAnsi"/>
                <w:noProof/>
                <w:szCs w:val="24"/>
              </w:rPr>
              <w:t>e</w:t>
            </w:r>
            <w:r w:rsidR="00872C2C" w:rsidRPr="004E0660">
              <w:rPr>
                <w:rStyle w:val="Hipercze"/>
                <w:rFonts w:asciiTheme="minorHAnsi" w:hAnsiTheme="minorHAnsi" w:cstheme="minorHAnsi"/>
                <w:noProof/>
                <w:szCs w:val="24"/>
              </w:rPr>
              <w:t xml:space="preserve">n </w:t>
            </w:r>
            <w:r w:rsidR="00F40EE2" w:rsidRPr="004E0660">
              <w:rPr>
                <w:rStyle w:val="Hipercze"/>
                <w:rFonts w:asciiTheme="minorHAnsi" w:hAnsiTheme="minorHAnsi" w:cstheme="minorHAnsi"/>
                <w:noProof/>
                <w:szCs w:val="24"/>
              </w:rPr>
              <w:t>návrhu Programu</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_Toc85024301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16</w:t>
            </w:r>
            <w:r w:rsidR="00820F9E" w:rsidRPr="004E0660">
              <w:rPr>
                <w:rFonts w:asciiTheme="minorHAnsi" w:hAnsiTheme="minorHAnsi" w:cstheme="minorHAnsi"/>
                <w:noProof/>
                <w:webHidden/>
                <w:szCs w:val="24"/>
              </w:rPr>
              <w:fldChar w:fldCharType="end"/>
            </w:r>
          </w:hyperlink>
        </w:p>
        <w:p w14:paraId="0C1C3FAE" w14:textId="77777777" w:rsidR="0055702C" w:rsidRPr="004E0660" w:rsidRDefault="0055702C" w:rsidP="0055702C">
          <w:pPr>
            <w:rPr>
              <w:rFonts w:cstheme="minorHAnsi"/>
              <w:noProof/>
              <w:sz w:val="24"/>
              <w:szCs w:val="24"/>
              <w:lang w:eastAsia="en-US"/>
            </w:rPr>
          </w:pPr>
        </w:p>
        <w:p w14:paraId="32C39B4D" w14:textId="3D309738"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302" w:history="1">
            <w:r w:rsidR="00872C2C" w:rsidRPr="004E0660">
              <w:rPr>
                <w:rStyle w:val="Hipercze"/>
                <w:rFonts w:asciiTheme="minorHAnsi" w:hAnsiTheme="minorHAnsi" w:cstheme="minorHAnsi"/>
                <w:noProof/>
                <w:szCs w:val="24"/>
              </w:rPr>
              <w:t xml:space="preserve">4. </w:t>
            </w:r>
            <w:r w:rsidR="00F40EE2" w:rsidRPr="004E0660">
              <w:rPr>
                <w:rStyle w:val="Hipercze"/>
                <w:rFonts w:asciiTheme="minorHAnsi" w:hAnsiTheme="minorHAnsi" w:cstheme="minorHAnsi"/>
                <w:noProof/>
                <w:szCs w:val="24"/>
              </w:rPr>
              <w:t>Prílohy</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_Toc85024302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17</w:t>
            </w:r>
            <w:r w:rsidR="00820F9E" w:rsidRPr="004E0660">
              <w:rPr>
                <w:rFonts w:asciiTheme="minorHAnsi" w:hAnsiTheme="minorHAnsi" w:cstheme="minorHAnsi"/>
                <w:noProof/>
                <w:webHidden/>
                <w:szCs w:val="24"/>
              </w:rPr>
              <w:fldChar w:fldCharType="end"/>
            </w:r>
          </w:hyperlink>
        </w:p>
        <w:p w14:paraId="1529AF71" w14:textId="0C26252D"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303" w:history="1">
            <w:r w:rsidR="00F40EE2" w:rsidRPr="004E0660">
              <w:rPr>
                <w:rStyle w:val="Hipercze"/>
                <w:rFonts w:asciiTheme="minorHAnsi" w:hAnsiTheme="minorHAnsi" w:cstheme="minorHAnsi"/>
                <w:noProof/>
                <w:szCs w:val="24"/>
                <w:lang w:eastAsia="en-GB"/>
              </w:rPr>
              <w:t>Príloha</w:t>
            </w:r>
            <w:r w:rsidR="00872C2C" w:rsidRPr="004E0660">
              <w:rPr>
                <w:rStyle w:val="Hipercze"/>
                <w:rFonts w:asciiTheme="minorHAnsi" w:hAnsiTheme="minorHAnsi" w:cstheme="minorHAnsi"/>
                <w:noProof/>
                <w:szCs w:val="24"/>
                <w:lang w:eastAsia="en-GB"/>
              </w:rPr>
              <w:t xml:space="preserve"> </w:t>
            </w:r>
            <w:r w:rsidR="00F40EE2" w:rsidRPr="004E0660">
              <w:rPr>
                <w:rStyle w:val="Hipercze"/>
                <w:rFonts w:asciiTheme="minorHAnsi" w:hAnsiTheme="minorHAnsi" w:cstheme="minorHAnsi"/>
                <w:noProof/>
                <w:szCs w:val="24"/>
                <w:lang w:eastAsia="en-GB"/>
              </w:rPr>
              <w:t>č.</w:t>
            </w:r>
            <w:r w:rsidR="00872C2C" w:rsidRPr="004E0660">
              <w:rPr>
                <w:rStyle w:val="Hipercze"/>
                <w:rFonts w:asciiTheme="minorHAnsi" w:hAnsiTheme="minorHAnsi" w:cstheme="minorHAnsi"/>
                <w:noProof/>
                <w:szCs w:val="24"/>
                <w:lang w:eastAsia="en-GB"/>
              </w:rPr>
              <w:t xml:space="preserve"> 1A – Z</w:t>
            </w:r>
            <w:r w:rsidR="00F40EE2" w:rsidRPr="004E0660">
              <w:rPr>
                <w:rStyle w:val="Hipercze"/>
                <w:rFonts w:asciiTheme="minorHAnsi" w:hAnsiTheme="minorHAnsi" w:cstheme="minorHAnsi"/>
                <w:noProof/>
                <w:szCs w:val="24"/>
                <w:lang w:eastAsia="en-GB"/>
              </w:rPr>
              <w:t>oznam</w:t>
            </w:r>
            <w:r w:rsidR="00872C2C" w:rsidRPr="004E0660">
              <w:rPr>
                <w:rStyle w:val="Hipercze"/>
                <w:rFonts w:asciiTheme="minorHAnsi" w:hAnsiTheme="minorHAnsi" w:cstheme="minorHAnsi"/>
                <w:noProof/>
                <w:szCs w:val="24"/>
                <w:lang w:eastAsia="en-GB"/>
              </w:rPr>
              <w:t xml:space="preserve"> </w:t>
            </w:r>
            <w:r w:rsidR="00F40EE2" w:rsidRPr="004E0660">
              <w:rPr>
                <w:rStyle w:val="Hipercze"/>
                <w:rFonts w:asciiTheme="minorHAnsi" w:hAnsiTheme="minorHAnsi" w:cstheme="minorHAnsi"/>
                <w:noProof/>
                <w:szCs w:val="24"/>
                <w:lang w:eastAsia="en-GB"/>
              </w:rPr>
              <w:t xml:space="preserve">všetkých </w:t>
            </w:r>
            <w:r w:rsidR="00B43FBE" w:rsidRPr="004E0660">
              <w:rPr>
                <w:rStyle w:val="Hipercze"/>
                <w:rFonts w:asciiTheme="minorHAnsi" w:hAnsiTheme="minorHAnsi" w:cstheme="minorHAnsi"/>
                <w:noProof/>
                <w:szCs w:val="24"/>
                <w:lang w:eastAsia="en-GB"/>
              </w:rPr>
              <w:t>on-line</w:t>
            </w:r>
            <w:r w:rsidR="00B43FBE" w:rsidRPr="004E0660" w:rsidDel="00B43FBE">
              <w:rPr>
                <w:rStyle w:val="Hipercze"/>
                <w:rFonts w:asciiTheme="minorHAnsi" w:hAnsiTheme="minorHAnsi" w:cstheme="minorHAnsi"/>
                <w:noProof/>
                <w:szCs w:val="24"/>
                <w:lang w:eastAsia="en-GB"/>
              </w:rPr>
              <w:t xml:space="preserve"> </w:t>
            </w:r>
            <w:r w:rsidR="00ED758D" w:rsidRPr="004E0660">
              <w:rPr>
                <w:rStyle w:val="Hipercze"/>
                <w:rFonts w:asciiTheme="minorHAnsi" w:hAnsiTheme="minorHAnsi" w:cstheme="minorHAnsi"/>
                <w:noProof/>
                <w:szCs w:val="24"/>
                <w:lang w:eastAsia="en-GB"/>
              </w:rPr>
              <w:t xml:space="preserve">predložených </w:t>
            </w:r>
            <w:r w:rsidR="00B43FBE" w:rsidRPr="004E0660">
              <w:rPr>
                <w:rStyle w:val="Hipercze"/>
                <w:rFonts w:asciiTheme="minorHAnsi" w:hAnsiTheme="minorHAnsi" w:cstheme="minorHAnsi"/>
                <w:noProof/>
                <w:szCs w:val="24"/>
                <w:lang w:eastAsia="en-GB"/>
              </w:rPr>
              <w:t>pripomienok</w:t>
            </w:r>
            <w:r w:rsidR="00F40EE2" w:rsidRPr="004E0660">
              <w:rPr>
                <w:rStyle w:val="Hipercze"/>
                <w:rFonts w:asciiTheme="minorHAnsi" w:hAnsiTheme="minorHAnsi" w:cstheme="minorHAnsi"/>
                <w:noProof/>
                <w:szCs w:val="24"/>
                <w:lang w:eastAsia="en-GB"/>
              </w:rPr>
              <w:t xml:space="preserve"> </w:t>
            </w:r>
            <w:r w:rsidR="008640F3" w:rsidRPr="004E0660">
              <w:rPr>
                <w:rStyle w:val="Hipercze"/>
                <w:rFonts w:asciiTheme="minorHAnsi" w:hAnsiTheme="minorHAnsi" w:cstheme="minorHAnsi"/>
                <w:noProof/>
                <w:szCs w:val="24"/>
                <w:lang w:eastAsia="en-GB"/>
              </w:rPr>
              <w:t>spolu s rozhodnutím o ich zohľadnení a jeho odôvodnením</w:t>
            </w:r>
            <w:r w:rsidR="00B43FBE" w:rsidRPr="004E0660">
              <w:rPr>
                <w:rStyle w:val="Hipercze"/>
                <w:rFonts w:asciiTheme="minorHAnsi" w:hAnsiTheme="minorHAnsi" w:cstheme="minorHAnsi"/>
                <w:noProof/>
                <w:szCs w:val="24"/>
                <w:lang w:eastAsia="en-GB"/>
              </w:rPr>
              <w:t xml:space="preserve"> (vo forme tabuľky)</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_Toc85024303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18</w:t>
            </w:r>
            <w:r w:rsidR="00820F9E" w:rsidRPr="004E0660">
              <w:rPr>
                <w:rFonts w:asciiTheme="minorHAnsi" w:hAnsiTheme="minorHAnsi" w:cstheme="minorHAnsi"/>
                <w:noProof/>
                <w:webHidden/>
                <w:szCs w:val="24"/>
              </w:rPr>
              <w:fldChar w:fldCharType="end"/>
            </w:r>
          </w:hyperlink>
        </w:p>
        <w:p w14:paraId="7B3C4D0D" w14:textId="2E6CDD0E"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304" w:history="1">
            <w:r w:rsidR="00F40EE2" w:rsidRPr="004E0660">
              <w:rPr>
                <w:rStyle w:val="Hipercze"/>
                <w:rFonts w:asciiTheme="minorHAnsi" w:hAnsiTheme="minorHAnsi" w:cstheme="minorHAnsi"/>
                <w:noProof/>
                <w:szCs w:val="24"/>
                <w:lang w:eastAsia="en-GB"/>
              </w:rPr>
              <w:t xml:space="preserve">Príloha č. </w:t>
            </w:r>
            <w:r w:rsidR="00872C2C" w:rsidRPr="004E0660">
              <w:rPr>
                <w:rStyle w:val="Hipercze"/>
                <w:rFonts w:asciiTheme="minorHAnsi" w:hAnsiTheme="minorHAnsi" w:cstheme="minorHAnsi"/>
                <w:noProof/>
                <w:szCs w:val="24"/>
                <w:lang w:eastAsia="en-GB"/>
              </w:rPr>
              <w:t xml:space="preserve">1B – </w:t>
            </w:r>
            <w:r w:rsidR="00BD6125" w:rsidRPr="004E0660">
              <w:rPr>
                <w:rStyle w:val="Hipercze"/>
                <w:rFonts w:asciiTheme="minorHAnsi" w:hAnsiTheme="minorHAnsi" w:cstheme="minorHAnsi"/>
                <w:noProof/>
                <w:szCs w:val="24"/>
                <w:lang w:eastAsia="en-GB"/>
              </w:rPr>
              <w:t xml:space="preserve">Zoznam pripomienok predložených </w:t>
            </w:r>
            <w:r w:rsidR="0099491E" w:rsidRPr="004E0660">
              <w:rPr>
                <w:rStyle w:val="Hipercze"/>
                <w:rFonts w:asciiTheme="minorHAnsi" w:hAnsiTheme="minorHAnsi" w:cstheme="minorHAnsi"/>
                <w:noProof/>
                <w:szCs w:val="24"/>
                <w:lang w:eastAsia="en-GB"/>
              </w:rPr>
              <w:t xml:space="preserve">počas </w:t>
            </w:r>
            <w:r w:rsidR="00BD6125" w:rsidRPr="004E0660">
              <w:rPr>
                <w:rStyle w:val="Hipercze"/>
                <w:rFonts w:asciiTheme="minorHAnsi" w:hAnsiTheme="minorHAnsi" w:cstheme="minorHAnsi"/>
                <w:noProof/>
                <w:szCs w:val="24"/>
                <w:lang w:eastAsia="en-GB"/>
              </w:rPr>
              <w:t>pripomienkovania a</w:t>
            </w:r>
            <w:r w:rsidR="00ED758D" w:rsidRPr="004E0660">
              <w:rPr>
                <w:rStyle w:val="Hipercze"/>
                <w:rFonts w:asciiTheme="minorHAnsi" w:hAnsiTheme="minorHAnsi" w:cstheme="minorHAnsi"/>
                <w:noProof/>
                <w:szCs w:val="24"/>
                <w:lang w:eastAsia="en-GB"/>
              </w:rPr>
              <w:t xml:space="preserve"> schvaľovania </w:t>
            </w:r>
            <w:r w:rsidR="00BD6125" w:rsidRPr="004E0660">
              <w:rPr>
                <w:rStyle w:val="Hipercze"/>
                <w:rFonts w:asciiTheme="minorHAnsi" w:hAnsiTheme="minorHAnsi" w:cstheme="minorHAnsi"/>
                <w:noProof/>
                <w:szCs w:val="24"/>
                <w:lang w:eastAsia="en-GB"/>
              </w:rPr>
              <w:t>Program</w:t>
            </w:r>
            <w:r w:rsidR="00ED758D" w:rsidRPr="004E0660">
              <w:rPr>
                <w:rStyle w:val="Hipercze"/>
                <w:rFonts w:asciiTheme="minorHAnsi" w:hAnsiTheme="minorHAnsi" w:cstheme="minorHAnsi"/>
                <w:noProof/>
                <w:szCs w:val="24"/>
                <w:lang w:eastAsia="en-GB"/>
              </w:rPr>
              <w:t>u</w:t>
            </w:r>
            <w:r w:rsidR="00B43FBE" w:rsidRPr="004E0660">
              <w:rPr>
                <w:rStyle w:val="Hipercze"/>
                <w:rFonts w:asciiTheme="minorHAnsi" w:hAnsiTheme="minorHAnsi" w:cstheme="minorHAnsi"/>
                <w:noProof/>
                <w:szCs w:val="24"/>
                <w:lang w:eastAsia="en-GB"/>
              </w:rPr>
              <w:t xml:space="preserve"> (vo forme tabuľky)</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_Toc85024304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30</w:t>
            </w:r>
            <w:r w:rsidR="00820F9E" w:rsidRPr="004E0660">
              <w:rPr>
                <w:rFonts w:asciiTheme="minorHAnsi" w:hAnsiTheme="minorHAnsi" w:cstheme="minorHAnsi"/>
                <w:noProof/>
                <w:webHidden/>
                <w:szCs w:val="24"/>
              </w:rPr>
              <w:fldChar w:fldCharType="end"/>
            </w:r>
          </w:hyperlink>
        </w:p>
        <w:p w14:paraId="5364E51B" w14:textId="4EEF9CF1"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305" w:history="1">
            <w:r w:rsidR="00F40EE2" w:rsidRPr="004E0660">
              <w:rPr>
                <w:rStyle w:val="Hipercze"/>
                <w:rFonts w:asciiTheme="minorHAnsi" w:hAnsiTheme="minorHAnsi" w:cstheme="minorHAnsi"/>
                <w:noProof/>
                <w:szCs w:val="24"/>
                <w:lang w:eastAsia="en-GB"/>
              </w:rPr>
              <w:t>Príloha č.</w:t>
            </w:r>
            <w:r w:rsidR="00872C2C" w:rsidRPr="004E0660">
              <w:rPr>
                <w:rStyle w:val="Hipercze"/>
                <w:rFonts w:asciiTheme="minorHAnsi" w:hAnsiTheme="minorHAnsi" w:cstheme="minorHAnsi"/>
                <w:noProof/>
                <w:szCs w:val="24"/>
                <w:lang w:eastAsia="en-GB"/>
              </w:rPr>
              <w:t xml:space="preserve"> 2 – </w:t>
            </w:r>
            <w:r w:rsidR="00873DBD" w:rsidRPr="004E0660">
              <w:rPr>
                <w:rStyle w:val="Hipercze"/>
                <w:rFonts w:asciiTheme="minorHAnsi" w:hAnsiTheme="minorHAnsi" w:cstheme="minorHAnsi"/>
                <w:noProof/>
                <w:szCs w:val="24"/>
                <w:lang w:eastAsia="en-GB"/>
              </w:rPr>
              <w:t xml:space="preserve">Oznámenie </w:t>
            </w:r>
            <w:r w:rsidR="00362592" w:rsidRPr="004E0660">
              <w:rPr>
                <w:rStyle w:val="Hipercze"/>
                <w:rFonts w:asciiTheme="minorHAnsi" w:hAnsiTheme="minorHAnsi" w:cstheme="minorHAnsi"/>
                <w:noProof/>
                <w:szCs w:val="24"/>
                <w:lang w:eastAsia="en-GB"/>
              </w:rPr>
              <w:t>o začatí verejných konzultácií zverejnené na internete</w:t>
            </w:r>
            <w:r w:rsidR="00872C2C" w:rsidRPr="004E0660">
              <w:rPr>
                <w:rFonts w:asciiTheme="minorHAnsi" w:hAnsiTheme="minorHAnsi" w:cstheme="minorHAnsi"/>
                <w:noProof/>
                <w:webHidden/>
                <w:szCs w:val="24"/>
              </w:rPr>
              <w:tab/>
            </w:r>
          </w:hyperlink>
          <w:r w:rsidR="00AC0A08" w:rsidRPr="004E0660">
            <w:rPr>
              <w:rFonts w:asciiTheme="minorHAnsi" w:hAnsiTheme="minorHAnsi" w:cstheme="minorHAnsi"/>
              <w:noProof/>
              <w:szCs w:val="24"/>
            </w:rPr>
            <w:t>52</w:t>
          </w:r>
        </w:p>
        <w:p w14:paraId="60B62089" w14:textId="21693449" w:rsidR="00872C2C" w:rsidRPr="004E0660" w:rsidRDefault="005A6FBF">
          <w:pPr>
            <w:pStyle w:val="Spistreci1"/>
            <w:rPr>
              <w:rFonts w:asciiTheme="minorHAnsi" w:eastAsiaTheme="minorEastAsia" w:hAnsiTheme="minorHAnsi" w:cstheme="minorHAnsi"/>
              <w:b w:val="0"/>
              <w:bCs w:val="0"/>
              <w:noProof/>
              <w:szCs w:val="24"/>
              <w:lang w:eastAsia="pl-PL"/>
            </w:rPr>
          </w:pPr>
          <w:hyperlink w:anchor="_Toc85024306" w:history="1">
            <w:r w:rsidR="00F40EE2" w:rsidRPr="004E0660">
              <w:rPr>
                <w:rStyle w:val="Hipercze"/>
                <w:rFonts w:asciiTheme="minorHAnsi" w:hAnsiTheme="minorHAnsi" w:cstheme="minorHAnsi"/>
                <w:noProof/>
                <w:szCs w:val="24"/>
                <w:lang w:eastAsia="en-GB"/>
              </w:rPr>
              <w:t>Príloha č.</w:t>
            </w:r>
            <w:r w:rsidR="00872C2C" w:rsidRPr="004E0660">
              <w:rPr>
                <w:rStyle w:val="Hipercze"/>
                <w:rFonts w:asciiTheme="minorHAnsi" w:hAnsiTheme="minorHAnsi" w:cstheme="minorHAnsi"/>
                <w:noProof/>
                <w:szCs w:val="24"/>
                <w:lang w:eastAsia="en-GB"/>
              </w:rPr>
              <w:t xml:space="preserve"> 3 – </w:t>
            </w:r>
            <w:r w:rsidR="0055702C" w:rsidRPr="004E0660">
              <w:rPr>
                <w:rStyle w:val="Hipercze"/>
                <w:rFonts w:asciiTheme="minorHAnsi" w:hAnsiTheme="minorHAnsi" w:cstheme="minorHAnsi"/>
                <w:noProof/>
                <w:szCs w:val="24"/>
                <w:lang w:eastAsia="en-GB"/>
              </w:rPr>
              <w:t xml:space="preserve">Prezentácia predstavená počas konzultačnej konferencie – webinára </w:t>
            </w:r>
            <w:r w:rsidR="0099491E" w:rsidRPr="004E0660">
              <w:rPr>
                <w:rStyle w:val="Hipercze"/>
                <w:rFonts w:asciiTheme="minorHAnsi" w:hAnsiTheme="minorHAnsi" w:cstheme="minorHAnsi"/>
                <w:noProof/>
                <w:szCs w:val="24"/>
                <w:lang w:eastAsia="en-GB"/>
              </w:rPr>
              <w:t>o východiskách</w:t>
            </w:r>
            <w:r w:rsidR="0055702C" w:rsidRPr="004E0660">
              <w:rPr>
                <w:rStyle w:val="Hipercze"/>
                <w:rFonts w:asciiTheme="minorHAnsi" w:hAnsiTheme="minorHAnsi" w:cstheme="minorHAnsi"/>
                <w:noProof/>
                <w:szCs w:val="24"/>
                <w:lang w:eastAsia="en-GB"/>
              </w:rPr>
              <w:t xml:space="preserve"> Programu cezhraničnej spolupráce Poľsko – Slovensko 2021 – 2027</w:t>
            </w:r>
            <w:r w:rsidR="00872C2C" w:rsidRPr="004E0660">
              <w:rPr>
                <w:rFonts w:asciiTheme="minorHAnsi" w:hAnsiTheme="minorHAnsi" w:cstheme="minorHAnsi"/>
                <w:noProof/>
                <w:webHidden/>
                <w:szCs w:val="24"/>
              </w:rPr>
              <w:tab/>
            </w:r>
            <w:r w:rsidR="00820F9E" w:rsidRPr="004E0660">
              <w:rPr>
                <w:rFonts w:asciiTheme="minorHAnsi" w:hAnsiTheme="minorHAnsi" w:cstheme="minorHAnsi"/>
                <w:noProof/>
                <w:webHidden/>
                <w:szCs w:val="24"/>
              </w:rPr>
              <w:fldChar w:fldCharType="begin"/>
            </w:r>
            <w:r w:rsidR="00872C2C" w:rsidRPr="004E0660">
              <w:rPr>
                <w:rFonts w:asciiTheme="minorHAnsi" w:hAnsiTheme="minorHAnsi" w:cstheme="minorHAnsi"/>
                <w:noProof/>
                <w:webHidden/>
                <w:szCs w:val="24"/>
              </w:rPr>
              <w:instrText xml:space="preserve"> PAGEREF _Toc85024306 \h </w:instrText>
            </w:r>
            <w:r w:rsidR="00820F9E" w:rsidRPr="004E0660">
              <w:rPr>
                <w:rFonts w:asciiTheme="minorHAnsi" w:hAnsiTheme="minorHAnsi" w:cstheme="minorHAnsi"/>
                <w:noProof/>
                <w:webHidden/>
                <w:szCs w:val="24"/>
              </w:rPr>
            </w:r>
            <w:r w:rsidR="00820F9E" w:rsidRPr="004E0660">
              <w:rPr>
                <w:rFonts w:asciiTheme="minorHAnsi" w:hAnsiTheme="minorHAnsi" w:cstheme="minorHAnsi"/>
                <w:noProof/>
                <w:webHidden/>
                <w:szCs w:val="24"/>
              </w:rPr>
              <w:fldChar w:fldCharType="separate"/>
            </w:r>
            <w:r w:rsidR="000C343C">
              <w:rPr>
                <w:rFonts w:asciiTheme="minorHAnsi" w:hAnsiTheme="minorHAnsi" w:cstheme="minorHAnsi"/>
                <w:noProof/>
                <w:webHidden/>
                <w:szCs w:val="24"/>
              </w:rPr>
              <w:t>54</w:t>
            </w:r>
            <w:r w:rsidR="00820F9E" w:rsidRPr="004E0660">
              <w:rPr>
                <w:rFonts w:asciiTheme="minorHAnsi" w:hAnsiTheme="minorHAnsi" w:cstheme="minorHAnsi"/>
                <w:noProof/>
                <w:webHidden/>
                <w:szCs w:val="24"/>
              </w:rPr>
              <w:fldChar w:fldCharType="end"/>
            </w:r>
          </w:hyperlink>
        </w:p>
        <w:p w14:paraId="460B1EE8" w14:textId="77777777" w:rsidR="00516062" w:rsidRPr="004E0660" w:rsidRDefault="00820F9E">
          <w:pPr>
            <w:rPr>
              <w:rFonts w:cstheme="minorHAnsi"/>
              <w:sz w:val="24"/>
              <w:szCs w:val="24"/>
            </w:rPr>
          </w:pPr>
          <w:r w:rsidRPr="004E0660">
            <w:rPr>
              <w:rFonts w:cstheme="minorHAnsi"/>
              <w:b/>
              <w:bCs/>
              <w:sz w:val="24"/>
              <w:szCs w:val="24"/>
            </w:rPr>
            <w:fldChar w:fldCharType="end"/>
          </w:r>
        </w:p>
      </w:sdtContent>
    </w:sdt>
    <w:p w14:paraId="33AD7CC7" w14:textId="77777777" w:rsidR="0042555C" w:rsidRPr="004E0660" w:rsidRDefault="0042555C" w:rsidP="00F60591">
      <w:pPr>
        <w:spacing w:after="120" w:line="360" w:lineRule="auto"/>
        <w:rPr>
          <w:rFonts w:cstheme="minorHAnsi"/>
          <w:sz w:val="24"/>
          <w:szCs w:val="24"/>
        </w:rPr>
      </w:pPr>
      <w:r w:rsidRPr="004E0660">
        <w:rPr>
          <w:rFonts w:cstheme="minorHAnsi"/>
          <w:sz w:val="24"/>
          <w:szCs w:val="24"/>
        </w:rPr>
        <w:br w:type="page"/>
      </w:r>
    </w:p>
    <w:p w14:paraId="2198B79C" w14:textId="77777777" w:rsidR="00E36901" w:rsidRPr="004E0660" w:rsidRDefault="00F00724" w:rsidP="00516062">
      <w:pPr>
        <w:pStyle w:val="Nagwek1"/>
        <w:spacing w:after="120" w:line="360" w:lineRule="auto"/>
        <w:ind w:left="357" w:hanging="357"/>
        <w:rPr>
          <w:rFonts w:asciiTheme="minorHAnsi" w:hAnsiTheme="minorHAnsi" w:cstheme="minorHAnsi"/>
          <w:color w:val="auto"/>
          <w:sz w:val="32"/>
          <w:szCs w:val="32"/>
        </w:rPr>
      </w:pPr>
      <w:bookmarkStart w:id="7" w:name="_Toc85024289"/>
      <w:r w:rsidRPr="004E0660">
        <w:rPr>
          <w:rFonts w:asciiTheme="minorHAnsi" w:hAnsiTheme="minorHAnsi" w:cstheme="minorHAnsi"/>
          <w:color w:val="auto"/>
          <w:sz w:val="32"/>
          <w:szCs w:val="32"/>
        </w:rPr>
        <w:lastRenderedPageBreak/>
        <w:t xml:space="preserve">1. </w:t>
      </w:r>
      <w:r w:rsidR="00362592" w:rsidRPr="004E0660">
        <w:rPr>
          <w:rFonts w:asciiTheme="minorHAnsi" w:hAnsiTheme="minorHAnsi" w:cstheme="minorHAnsi"/>
          <w:color w:val="auto"/>
          <w:sz w:val="32"/>
          <w:szCs w:val="32"/>
        </w:rPr>
        <w:t>Všeobecné informácie o</w:t>
      </w:r>
      <w:r w:rsidR="0055702C" w:rsidRPr="004E0660">
        <w:rPr>
          <w:rFonts w:asciiTheme="minorHAnsi" w:hAnsiTheme="minorHAnsi" w:cstheme="minorHAnsi"/>
          <w:color w:val="auto"/>
          <w:sz w:val="32"/>
          <w:szCs w:val="32"/>
        </w:rPr>
        <w:t xml:space="preserve"> procese </w:t>
      </w:r>
      <w:r w:rsidR="00362592" w:rsidRPr="004E0660">
        <w:rPr>
          <w:rFonts w:asciiTheme="minorHAnsi" w:hAnsiTheme="minorHAnsi" w:cstheme="minorHAnsi"/>
          <w:color w:val="auto"/>
          <w:sz w:val="32"/>
          <w:szCs w:val="32"/>
        </w:rPr>
        <w:t>verejných konzultáci</w:t>
      </w:r>
      <w:bookmarkEnd w:id="7"/>
      <w:r w:rsidR="0055702C" w:rsidRPr="004E0660">
        <w:rPr>
          <w:rFonts w:asciiTheme="minorHAnsi" w:hAnsiTheme="minorHAnsi" w:cstheme="minorHAnsi"/>
          <w:color w:val="auto"/>
          <w:sz w:val="32"/>
          <w:szCs w:val="32"/>
        </w:rPr>
        <w:t>í</w:t>
      </w:r>
    </w:p>
    <w:p w14:paraId="7AC8A2ED" w14:textId="77777777" w:rsidR="00A73FFD" w:rsidRPr="004E0660" w:rsidRDefault="00C71159" w:rsidP="00516062">
      <w:pPr>
        <w:pStyle w:val="Nagwek1"/>
        <w:spacing w:after="120" w:line="360" w:lineRule="auto"/>
        <w:ind w:left="567" w:hanging="567"/>
        <w:rPr>
          <w:rFonts w:asciiTheme="minorHAnsi" w:hAnsiTheme="minorHAnsi" w:cstheme="minorHAnsi"/>
          <w:color w:val="auto"/>
          <w:lang w:eastAsia="en-GB"/>
        </w:rPr>
      </w:pPr>
      <w:bookmarkStart w:id="8" w:name="_Toc85024290"/>
      <w:r w:rsidRPr="004E0660">
        <w:rPr>
          <w:rFonts w:asciiTheme="minorHAnsi" w:hAnsiTheme="minorHAnsi" w:cstheme="minorHAnsi"/>
          <w:color w:val="auto"/>
          <w:lang w:eastAsia="en-GB"/>
        </w:rPr>
        <w:t xml:space="preserve">1.1 </w:t>
      </w:r>
      <w:bookmarkEnd w:id="8"/>
      <w:r w:rsidR="0055702C" w:rsidRPr="004E0660">
        <w:rPr>
          <w:rFonts w:asciiTheme="minorHAnsi" w:hAnsiTheme="minorHAnsi" w:cstheme="minorHAnsi"/>
          <w:color w:val="auto"/>
          <w:lang w:eastAsia="en-GB"/>
        </w:rPr>
        <w:t>P</w:t>
      </w:r>
      <w:r w:rsidR="00362592" w:rsidRPr="004E0660">
        <w:rPr>
          <w:rFonts w:asciiTheme="minorHAnsi" w:hAnsiTheme="minorHAnsi" w:cstheme="minorHAnsi"/>
          <w:color w:val="auto"/>
          <w:lang w:eastAsia="en-GB"/>
        </w:rPr>
        <w:t>rávny základ</w:t>
      </w:r>
    </w:p>
    <w:p w14:paraId="7E1F5455" w14:textId="4447D3CC" w:rsidR="00E36901" w:rsidRPr="004E0660" w:rsidRDefault="00362592" w:rsidP="00F60591">
      <w:pPr>
        <w:spacing w:after="120" w:line="360" w:lineRule="auto"/>
        <w:rPr>
          <w:rFonts w:cstheme="minorHAnsi"/>
          <w:sz w:val="24"/>
          <w:szCs w:val="24"/>
        </w:rPr>
      </w:pPr>
      <w:r w:rsidRPr="004E0660">
        <w:rPr>
          <w:rFonts w:cstheme="minorHAnsi"/>
          <w:sz w:val="24"/>
          <w:szCs w:val="24"/>
        </w:rPr>
        <w:t xml:space="preserve">V súlade s čl. </w:t>
      </w:r>
      <w:r w:rsidR="0045515C" w:rsidRPr="004E0660">
        <w:rPr>
          <w:rFonts w:cstheme="minorHAnsi"/>
          <w:sz w:val="24"/>
          <w:szCs w:val="24"/>
        </w:rPr>
        <w:t>8</w:t>
      </w:r>
      <w:r w:rsidR="00E36901" w:rsidRPr="004E0660">
        <w:rPr>
          <w:rFonts w:cstheme="minorHAnsi"/>
          <w:sz w:val="24"/>
          <w:szCs w:val="24"/>
        </w:rPr>
        <w:t xml:space="preserve"> </w:t>
      </w:r>
      <w:r w:rsidRPr="004E0660">
        <w:rPr>
          <w:rFonts w:cstheme="minorHAnsi"/>
          <w:sz w:val="24"/>
          <w:szCs w:val="24"/>
        </w:rPr>
        <w:t>nariadenia</w:t>
      </w:r>
      <w:r w:rsidR="00E36901" w:rsidRPr="004E0660">
        <w:rPr>
          <w:rFonts w:cstheme="minorHAnsi"/>
          <w:sz w:val="24"/>
          <w:szCs w:val="24"/>
        </w:rPr>
        <w:t xml:space="preserve"> </w:t>
      </w:r>
      <w:r w:rsidRPr="004E0660">
        <w:rPr>
          <w:rFonts w:cstheme="minorHAnsi"/>
          <w:sz w:val="24"/>
          <w:szCs w:val="24"/>
        </w:rPr>
        <w:t>Európske</w:t>
      </w:r>
      <w:r w:rsidR="00E56285" w:rsidRPr="004E0660">
        <w:rPr>
          <w:rFonts w:cstheme="minorHAnsi"/>
          <w:sz w:val="24"/>
          <w:szCs w:val="24"/>
        </w:rPr>
        <w:t>ho parlamentu a Rady</w:t>
      </w:r>
      <w:r w:rsidRPr="004E0660">
        <w:rPr>
          <w:rFonts w:cstheme="minorHAnsi"/>
          <w:sz w:val="24"/>
          <w:szCs w:val="24"/>
        </w:rPr>
        <w:t xml:space="preserve"> </w:t>
      </w:r>
      <w:r w:rsidR="003C2336" w:rsidRPr="004E0660">
        <w:rPr>
          <w:rFonts w:cstheme="minorHAnsi"/>
          <w:sz w:val="24"/>
          <w:szCs w:val="24"/>
        </w:rPr>
        <w:t>(E</w:t>
      </w:r>
      <w:r w:rsidRPr="004E0660">
        <w:rPr>
          <w:rFonts w:cstheme="minorHAnsi"/>
          <w:sz w:val="24"/>
          <w:szCs w:val="24"/>
        </w:rPr>
        <w:t>Ú</w:t>
      </w:r>
      <w:r w:rsidR="003C2336" w:rsidRPr="004E0660">
        <w:rPr>
          <w:rFonts w:cstheme="minorHAnsi"/>
          <w:sz w:val="24"/>
          <w:szCs w:val="24"/>
        </w:rPr>
        <w:t xml:space="preserve">) </w:t>
      </w:r>
      <w:r w:rsidRPr="004E0660">
        <w:rPr>
          <w:rFonts w:cstheme="minorHAnsi"/>
          <w:sz w:val="24"/>
          <w:szCs w:val="24"/>
        </w:rPr>
        <w:t xml:space="preserve">č. </w:t>
      </w:r>
      <w:r w:rsidR="00C11A31" w:rsidRPr="004E0660">
        <w:rPr>
          <w:rFonts w:cstheme="minorHAnsi"/>
          <w:sz w:val="24"/>
          <w:szCs w:val="24"/>
        </w:rPr>
        <w:t>2021/1060 z</w:t>
      </w:r>
      <w:r w:rsidR="00B31DF0" w:rsidRPr="004E0660">
        <w:rPr>
          <w:rFonts w:cstheme="minorHAnsi"/>
          <w:sz w:val="24"/>
          <w:szCs w:val="24"/>
        </w:rPr>
        <w:t> </w:t>
      </w:r>
      <w:r w:rsidR="00C11A31" w:rsidRPr="004E0660">
        <w:rPr>
          <w:rFonts w:cstheme="minorHAnsi"/>
          <w:sz w:val="24"/>
          <w:szCs w:val="24"/>
        </w:rPr>
        <w:t>24</w:t>
      </w:r>
      <w:r w:rsidR="00B31DF0" w:rsidRPr="004E0660">
        <w:rPr>
          <w:rFonts w:cstheme="minorHAnsi"/>
          <w:sz w:val="24"/>
          <w:szCs w:val="24"/>
        </w:rPr>
        <w:t>.</w:t>
      </w:r>
      <w:r w:rsidR="00C11A31" w:rsidRPr="004E0660">
        <w:rPr>
          <w:rFonts w:cstheme="minorHAnsi"/>
          <w:sz w:val="24"/>
          <w:szCs w:val="24"/>
        </w:rPr>
        <w:t xml:space="preserve"> </w:t>
      </w:r>
      <w:r w:rsidR="00B31DF0" w:rsidRPr="004E0660">
        <w:rPr>
          <w:rFonts w:cstheme="minorHAnsi"/>
          <w:sz w:val="24"/>
          <w:szCs w:val="24"/>
        </w:rPr>
        <w:t>júna</w:t>
      </w:r>
      <w:r w:rsidR="00C11A31" w:rsidRPr="004E0660">
        <w:rPr>
          <w:rFonts w:cstheme="minorHAnsi"/>
          <w:sz w:val="24"/>
          <w:szCs w:val="24"/>
        </w:rPr>
        <w:t xml:space="preserve"> 2021</w:t>
      </w:r>
      <w:r w:rsidR="003C2336" w:rsidRPr="004E0660">
        <w:rPr>
          <w:rStyle w:val="Odwoanieprzypisudolnego"/>
          <w:rFonts w:cstheme="minorHAnsi"/>
          <w:sz w:val="24"/>
          <w:szCs w:val="24"/>
        </w:rPr>
        <w:footnoteReference w:id="1"/>
      </w:r>
      <w:r w:rsidR="00072376" w:rsidRPr="004E0660">
        <w:rPr>
          <w:rFonts w:cstheme="minorHAnsi"/>
          <w:sz w:val="24"/>
          <w:szCs w:val="24"/>
        </w:rPr>
        <w:t xml:space="preserve"> </w:t>
      </w:r>
      <w:r w:rsidR="00B617F0" w:rsidRPr="004E0660">
        <w:rPr>
          <w:rFonts w:cstheme="minorHAnsi"/>
          <w:sz w:val="24"/>
          <w:szCs w:val="24"/>
        </w:rPr>
        <w:t>(</w:t>
      </w:r>
      <w:r w:rsidR="00B31DF0" w:rsidRPr="004E0660">
        <w:rPr>
          <w:rFonts w:cstheme="minorHAnsi"/>
          <w:sz w:val="24"/>
          <w:szCs w:val="24"/>
        </w:rPr>
        <w:t>všeobecné nariadenie</w:t>
      </w:r>
      <w:r w:rsidR="00B617F0" w:rsidRPr="004E0660">
        <w:rPr>
          <w:rFonts w:cstheme="minorHAnsi"/>
          <w:sz w:val="24"/>
          <w:szCs w:val="24"/>
        </w:rPr>
        <w:t xml:space="preserve">) </w:t>
      </w:r>
      <w:r w:rsidR="00E56285" w:rsidRPr="004E0660">
        <w:rPr>
          <w:rFonts w:cstheme="minorHAnsi"/>
          <w:sz w:val="24"/>
          <w:szCs w:val="24"/>
        </w:rPr>
        <w:t>sú</w:t>
      </w:r>
      <w:r w:rsidR="007B4C32" w:rsidRPr="004E0660">
        <w:rPr>
          <w:rFonts w:cstheme="minorHAnsi"/>
          <w:sz w:val="24"/>
          <w:szCs w:val="24"/>
        </w:rPr>
        <w:t xml:space="preserve"> </w:t>
      </w:r>
      <w:r w:rsidR="00E56285" w:rsidRPr="004E0660">
        <w:rPr>
          <w:rFonts w:cstheme="minorHAnsi"/>
          <w:sz w:val="24"/>
          <w:szCs w:val="24"/>
        </w:rPr>
        <w:t>členské štáty</w:t>
      </w:r>
      <w:r w:rsidR="00ED758D" w:rsidRPr="004E0660">
        <w:rPr>
          <w:rFonts w:cstheme="minorHAnsi"/>
          <w:sz w:val="24"/>
          <w:szCs w:val="24"/>
        </w:rPr>
        <w:t>, ktoré využívajú</w:t>
      </w:r>
      <w:r w:rsidR="00E56285" w:rsidRPr="004E0660">
        <w:rPr>
          <w:rFonts w:cstheme="minorHAnsi"/>
          <w:sz w:val="24"/>
          <w:szCs w:val="24"/>
        </w:rPr>
        <w:t xml:space="preserve"> fondy EÚ</w:t>
      </w:r>
      <w:r w:rsidR="008C6A33" w:rsidRPr="004E0660">
        <w:rPr>
          <w:rFonts w:cstheme="minorHAnsi"/>
          <w:sz w:val="24"/>
          <w:szCs w:val="24"/>
        </w:rPr>
        <w:t>,</w:t>
      </w:r>
      <w:r w:rsidR="00E56285" w:rsidRPr="004E0660">
        <w:rPr>
          <w:rFonts w:cstheme="minorHAnsi"/>
          <w:sz w:val="24"/>
          <w:szCs w:val="24"/>
        </w:rPr>
        <w:t xml:space="preserve"> povinné vytvoriť partnerstvá, ktorých členmi budú</w:t>
      </w:r>
      <w:r w:rsidR="00E36901" w:rsidRPr="004E0660">
        <w:rPr>
          <w:rFonts w:cstheme="minorHAnsi"/>
          <w:sz w:val="24"/>
          <w:szCs w:val="24"/>
        </w:rPr>
        <w:t>:</w:t>
      </w:r>
    </w:p>
    <w:p w14:paraId="12F332FF" w14:textId="77777777" w:rsidR="00AC224B" w:rsidRPr="004E0660" w:rsidRDefault="00E36901" w:rsidP="00F60591">
      <w:pPr>
        <w:pStyle w:val="Akapitzlist"/>
        <w:spacing w:after="120" w:line="360" w:lineRule="auto"/>
        <w:ind w:left="714" w:hanging="430"/>
        <w:contextualSpacing w:val="0"/>
        <w:rPr>
          <w:rFonts w:cstheme="minorHAnsi"/>
          <w:sz w:val="24"/>
          <w:szCs w:val="24"/>
        </w:rPr>
      </w:pPr>
      <w:r w:rsidRPr="004E0660">
        <w:rPr>
          <w:rFonts w:cstheme="minorHAnsi"/>
          <w:sz w:val="24"/>
          <w:szCs w:val="24"/>
        </w:rPr>
        <w:t xml:space="preserve">a) </w:t>
      </w:r>
      <w:r w:rsidR="00E56285" w:rsidRPr="004E0660">
        <w:rPr>
          <w:rFonts w:cstheme="minorHAnsi"/>
          <w:sz w:val="24"/>
          <w:szCs w:val="24"/>
        </w:rPr>
        <w:t>regionálne, miestne, mestské a ostatné orgány verejnej správy</w:t>
      </w:r>
      <w:r w:rsidR="00CC438A" w:rsidRPr="004E0660">
        <w:rPr>
          <w:rFonts w:cstheme="minorHAnsi"/>
          <w:sz w:val="24"/>
          <w:szCs w:val="24"/>
        </w:rPr>
        <w:t>;</w:t>
      </w:r>
    </w:p>
    <w:p w14:paraId="16F82CB1" w14:textId="77777777" w:rsidR="00AC224B" w:rsidRPr="004E0660" w:rsidRDefault="00CC438A" w:rsidP="00F60591">
      <w:pPr>
        <w:pStyle w:val="Akapitzlist"/>
        <w:spacing w:after="120" w:line="360" w:lineRule="auto"/>
        <w:ind w:left="714" w:hanging="430"/>
        <w:contextualSpacing w:val="0"/>
        <w:rPr>
          <w:rFonts w:cstheme="minorHAnsi"/>
          <w:sz w:val="24"/>
          <w:szCs w:val="24"/>
        </w:rPr>
      </w:pPr>
      <w:r w:rsidRPr="004E0660">
        <w:rPr>
          <w:rFonts w:cstheme="minorHAnsi"/>
          <w:sz w:val="24"/>
          <w:szCs w:val="24"/>
        </w:rPr>
        <w:t xml:space="preserve">b) </w:t>
      </w:r>
      <w:r w:rsidR="00E56285" w:rsidRPr="004E0660">
        <w:rPr>
          <w:rFonts w:cstheme="minorHAnsi"/>
          <w:sz w:val="24"/>
          <w:szCs w:val="24"/>
        </w:rPr>
        <w:t>hospodárski a sociálni partneri</w:t>
      </w:r>
      <w:r w:rsidRPr="004E0660">
        <w:rPr>
          <w:rFonts w:cstheme="minorHAnsi"/>
          <w:sz w:val="24"/>
          <w:szCs w:val="24"/>
        </w:rPr>
        <w:t>;</w:t>
      </w:r>
    </w:p>
    <w:p w14:paraId="49D743CA" w14:textId="77777777" w:rsidR="00AC224B" w:rsidRPr="004E0660" w:rsidRDefault="00CC438A" w:rsidP="00F60591">
      <w:pPr>
        <w:pStyle w:val="Akapitzlist"/>
        <w:spacing w:after="120" w:line="360" w:lineRule="auto"/>
        <w:ind w:left="714" w:hanging="430"/>
        <w:contextualSpacing w:val="0"/>
        <w:rPr>
          <w:rFonts w:cstheme="minorHAnsi"/>
          <w:sz w:val="24"/>
          <w:szCs w:val="24"/>
        </w:rPr>
      </w:pPr>
      <w:r w:rsidRPr="004E0660">
        <w:rPr>
          <w:rFonts w:cstheme="minorHAnsi"/>
          <w:sz w:val="24"/>
          <w:szCs w:val="24"/>
        </w:rPr>
        <w:t xml:space="preserve">c) </w:t>
      </w:r>
      <w:r w:rsidR="00E56285" w:rsidRPr="004E0660">
        <w:rPr>
          <w:rFonts w:cstheme="minorHAnsi"/>
          <w:sz w:val="24"/>
          <w:szCs w:val="24"/>
        </w:rPr>
        <w:t>príslušné subjekty</w:t>
      </w:r>
      <w:r w:rsidR="00ED758D" w:rsidRPr="004E0660">
        <w:rPr>
          <w:rFonts w:cstheme="minorHAnsi"/>
          <w:sz w:val="24"/>
          <w:szCs w:val="24"/>
        </w:rPr>
        <w:t>, ktoré</w:t>
      </w:r>
      <w:r w:rsidR="00E56285" w:rsidRPr="004E0660">
        <w:rPr>
          <w:rFonts w:cstheme="minorHAnsi"/>
          <w:sz w:val="24"/>
          <w:szCs w:val="24"/>
        </w:rPr>
        <w:t>, ktoré zastupujú občiansku spoločnosť, ako sú</w:t>
      </w:r>
      <w:r w:rsidR="00ED758D" w:rsidRPr="004E0660">
        <w:rPr>
          <w:rFonts w:cstheme="minorHAnsi"/>
          <w:sz w:val="24"/>
          <w:szCs w:val="24"/>
        </w:rPr>
        <w:t xml:space="preserve"> ako sú</w:t>
      </w:r>
      <w:r w:rsidR="00E56285" w:rsidRPr="004E0660">
        <w:rPr>
          <w:rFonts w:cstheme="minorHAnsi"/>
          <w:sz w:val="24"/>
          <w:szCs w:val="24"/>
        </w:rPr>
        <w:t xml:space="preserve"> partneri z oblasti životného prostredia, mimovládne organizácie a subjekty zodpovedné za podporu sociálneho začleňovania, základných práv, práv osôb zo zdravotným postihnutím, rodovej rovnosti a nediskriminácie</w:t>
      </w:r>
      <w:r w:rsidRPr="004E0660">
        <w:rPr>
          <w:rFonts w:cstheme="minorHAnsi"/>
          <w:sz w:val="24"/>
          <w:szCs w:val="24"/>
        </w:rPr>
        <w:t>;</w:t>
      </w:r>
    </w:p>
    <w:p w14:paraId="62506CC7" w14:textId="77777777" w:rsidR="00CC438A" w:rsidRPr="004E0660" w:rsidRDefault="00CC438A" w:rsidP="00F60591">
      <w:pPr>
        <w:pStyle w:val="Akapitzlist"/>
        <w:spacing w:after="120" w:line="360" w:lineRule="auto"/>
        <w:ind w:left="714" w:hanging="430"/>
        <w:contextualSpacing w:val="0"/>
        <w:rPr>
          <w:rFonts w:cstheme="minorHAnsi"/>
          <w:sz w:val="24"/>
          <w:szCs w:val="24"/>
        </w:rPr>
      </w:pPr>
      <w:r w:rsidRPr="004E0660">
        <w:rPr>
          <w:rFonts w:cstheme="minorHAnsi"/>
          <w:sz w:val="24"/>
          <w:szCs w:val="24"/>
        </w:rPr>
        <w:t xml:space="preserve">d) </w:t>
      </w:r>
      <w:r w:rsidR="00E56285" w:rsidRPr="004E0660">
        <w:rPr>
          <w:rFonts w:cstheme="minorHAnsi"/>
          <w:sz w:val="24"/>
          <w:szCs w:val="24"/>
        </w:rPr>
        <w:t>v</w:t>
      </w:r>
      <w:r w:rsidR="005C1B1D" w:rsidRPr="004E0660">
        <w:rPr>
          <w:rFonts w:cstheme="minorHAnsi"/>
          <w:sz w:val="24"/>
          <w:szCs w:val="24"/>
        </w:rPr>
        <w:t> </w:t>
      </w:r>
      <w:r w:rsidR="00E56285" w:rsidRPr="004E0660">
        <w:rPr>
          <w:rFonts w:cstheme="minorHAnsi"/>
          <w:sz w:val="24"/>
          <w:szCs w:val="24"/>
        </w:rPr>
        <w:t>náležitom prípade výskumné organizácie a univerzity</w:t>
      </w:r>
      <w:r w:rsidRPr="004E0660">
        <w:rPr>
          <w:rFonts w:cstheme="minorHAnsi"/>
          <w:sz w:val="24"/>
          <w:szCs w:val="24"/>
        </w:rPr>
        <w:t>.</w:t>
      </w:r>
    </w:p>
    <w:p w14:paraId="426A0AAD" w14:textId="77777777" w:rsidR="00176A77" w:rsidRPr="004E0660" w:rsidRDefault="00E56285" w:rsidP="00F60591">
      <w:pPr>
        <w:spacing w:after="120" w:line="360" w:lineRule="auto"/>
        <w:rPr>
          <w:rFonts w:cstheme="minorHAnsi"/>
          <w:sz w:val="24"/>
          <w:szCs w:val="24"/>
        </w:rPr>
      </w:pPr>
      <w:r w:rsidRPr="004E0660">
        <w:rPr>
          <w:rFonts w:cstheme="minorHAnsi"/>
          <w:sz w:val="24"/>
          <w:szCs w:val="24"/>
        </w:rPr>
        <w:t xml:space="preserve">Z tohto dôvodu a v súlade s nižšie uvedenými poľskými dokumentmi </w:t>
      </w:r>
      <w:r w:rsidR="00FF367A" w:rsidRPr="004E0660">
        <w:rPr>
          <w:rFonts w:cstheme="minorHAnsi"/>
          <w:sz w:val="24"/>
          <w:szCs w:val="24"/>
        </w:rPr>
        <w:t xml:space="preserve">bol návrh Programu </w:t>
      </w:r>
      <w:r w:rsidRPr="004E0660">
        <w:rPr>
          <w:rFonts w:cstheme="minorHAnsi"/>
          <w:sz w:val="24"/>
          <w:szCs w:val="24"/>
        </w:rPr>
        <w:t xml:space="preserve">cezhraničnej spolupráce Poľsko </w:t>
      </w:r>
      <w:r w:rsidR="00176A77" w:rsidRPr="004E0660">
        <w:rPr>
          <w:rFonts w:cstheme="minorHAnsi"/>
          <w:sz w:val="24"/>
          <w:szCs w:val="24"/>
        </w:rPr>
        <w:t>– S</w:t>
      </w:r>
      <w:r w:rsidR="00FF367A" w:rsidRPr="004E0660">
        <w:rPr>
          <w:rFonts w:cstheme="minorHAnsi"/>
          <w:sz w:val="24"/>
          <w:szCs w:val="24"/>
        </w:rPr>
        <w:t>l</w:t>
      </w:r>
      <w:r w:rsidRPr="004E0660">
        <w:rPr>
          <w:rFonts w:cstheme="minorHAnsi"/>
          <w:sz w:val="24"/>
          <w:szCs w:val="24"/>
        </w:rPr>
        <w:t>ovensko</w:t>
      </w:r>
      <w:r w:rsidR="00176A77" w:rsidRPr="004E0660">
        <w:rPr>
          <w:rFonts w:cstheme="minorHAnsi"/>
          <w:sz w:val="24"/>
          <w:szCs w:val="24"/>
        </w:rPr>
        <w:t xml:space="preserve"> 2021</w:t>
      </w:r>
      <w:r w:rsidRPr="004E0660">
        <w:rPr>
          <w:rFonts w:cstheme="minorHAnsi"/>
          <w:sz w:val="24"/>
          <w:szCs w:val="24"/>
        </w:rPr>
        <w:t xml:space="preserve"> – </w:t>
      </w:r>
      <w:r w:rsidR="00176A77" w:rsidRPr="004E0660">
        <w:rPr>
          <w:rFonts w:cstheme="minorHAnsi"/>
          <w:sz w:val="24"/>
          <w:szCs w:val="24"/>
        </w:rPr>
        <w:t>2027 (</w:t>
      </w:r>
      <w:r w:rsidRPr="004E0660">
        <w:rPr>
          <w:rFonts w:cstheme="minorHAnsi"/>
          <w:sz w:val="24"/>
          <w:szCs w:val="24"/>
        </w:rPr>
        <w:t xml:space="preserve">ďalej len </w:t>
      </w:r>
      <w:r w:rsidR="00176A77" w:rsidRPr="004E0660">
        <w:rPr>
          <w:rFonts w:cstheme="minorHAnsi"/>
          <w:sz w:val="24"/>
          <w:szCs w:val="24"/>
        </w:rPr>
        <w:t>Program)</w:t>
      </w:r>
      <w:r w:rsidR="00FF367A" w:rsidRPr="004E0660">
        <w:rPr>
          <w:rFonts w:cstheme="minorHAnsi"/>
          <w:sz w:val="24"/>
          <w:szCs w:val="24"/>
        </w:rPr>
        <w:t xml:space="preserve"> predložený na verejné konzultácie, </w:t>
      </w:r>
      <w:r w:rsidR="00643159" w:rsidRPr="004E0660">
        <w:rPr>
          <w:rFonts w:cstheme="minorHAnsi"/>
          <w:sz w:val="24"/>
          <w:szCs w:val="24"/>
        </w:rPr>
        <w:t xml:space="preserve">schvaľovanie </w:t>
      </w:r>
      <w:r w:rsidR="00FF367A" w:rsidRPr="004E0660">
        <w:rPr>
          <w:rFonts w:cstheme="minorHAnsi"/>
          <w:sz w:val="24"/>
          <w:szCs w:val="24"/>
        </w:rPr>
        <w:t>a pripomienkovanie</w:t>
      </w:r>
      <w:r w:rsidR="00034EF2" w:rsidRPr="004E0660">
        <w:rPr>
          <w:rFonts w:cstheme="minorHAnsi"/>
          <w:sz w:val="24"/>
          <w:szCs w:val="24"/>
        </w:rPr>
        <w:t>.</w:t>
      </w:r>
    </w:p>
    <w:p w14:paraId="79285667" w14:textId="77777777" w:rsidR="00E34622" w:rsidRPr="004E0660" w:rsidRDefault="00E34622" w:rsidP="00F60591">
      <w:pPr>
        <w:spacing w:after="120" w:line="360" w:lineRule="auto"/>
        <w:rPr>
          <w:rFonts w:cstheme="minorHAnsi"/>
          <w:sz w:val="24"/>
          <w:szCs w:val="24"/>
        </w:rPr>
      </w:pPr>
    </w:p>
    <w:p w14:paraId="1B87992B" w14:textId="77777777" w:rsidR="00034EF2" w:rsidRPr="004E0660" w:rsidRDefault="00FF367A" w:rsidP="00F60591">
      <w:pPr>
        <w:spacing w:after="120" w:line="360" w:lineRule="auto"/>
        <w:rPr>
          <w:rFonts w:cstheme="minorHAnsi"/>
          <w:sz w:val="24"/>
          <w:szCs w:val="24"/>
        </w:rPr>
      </w:pPr>
      <w:r w:rsidRPr="004E0660">
        <w:rPr>
          <w:rFonts w:cstheme="minorHAnsi"/>
          <w:sz w:val="24"/>
          <w:szCs w:val="24"/>
        </w:rPr>
        <w:t>P</w:t>
      </w:r>
      <w:r w:rsidR="0079323F" w:rsidRPr="004E0660">
        <w:rPr>
          <w:rFonts w:cstheme="minorHAnsi"/>
          <w:sz w:val="24"/>
          <w:szCs w:val="24"/>
        </w:rPr>
        <w:t xml:space="preserve">rávny </w:t>
      </w:r>
      <w:r w:rsidRPr="004E0660">
        <w:rPr>
          <w:rFonts w:cstheme="minorHAnsi"/>
          <w:sz w:val="24"/>
          <w:szCs w:val="24"/>
        </w:rPr>
        <w:t xml:space="preserve">základ </w:t>
      </w:r>
      <w:r w:rsidR="0079323F" w:rsidRPr="004E0660">
        <w:rPr>
          <w:rFonts w:cstheme="minorHAnsi"/>
          <w:sz w:val="24"/>
          <w:szCs w:val="24"/>
        </w:rPr>
        <w:t xml:space="preserve">verejných konzultácií, </w:t>
      </w:r>
      <w:r w:rsidR="00285A47" w:rsidRPr="004E0660">
        <w:rPr>
          <w:rFonts w:cstheme="minorHAnsi"/>
          <w:sz w:val="24"/>
          <w:szCs w:val="24"/>
        </w:rPr>
        <w:t xml:space="preserve">schvaľovania </w:t>
      </w:r>
      <w:r w:rsidR="0079323F" w:rsidRPr="004E0660">
        <w:rPr>
          <w:rFonts w:cstheme="minorHAnsi"/>
          <w:sz w:val="24"/>
          <w:szCs w:val="24"/>
        </w:rPr>
        <w:t>a pripomienkovania</w:t>
      </w:r>
      <w:r w:rsidR="00F25FB6" w:rsidRPr="004E0660">
        <w:rPr>
          <w:rFonts w:cstheme="minorHAnsi"/>
          <w:sz w:val="24"/>
          <w:szCs w:val="24"/>
        </w:rPr>
        <w:t>:</w:t>
      </w:r>
    </w:p>
    <w:p w14:paraId="3C0BC1E4" w14:textId="77777777" w:rsidR="00225EEC" w:rsidRPr="004E0660" w:rsidRDefault="0079323F"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zákon</w:t>
      </w:r>
      <w:r w:rsidR="0042555C" w:rsidRPr="004E0660">
        <w:rPr>
          <w:rFonts w:cstheme="minorHAnsi"/>
          <w:sz w:val="24"/>
          <w:szCs w:val="24"/>
        </w:rPr>
        <w:t xml:space="preserve"> z</w:t>
      </w:r>
      <w:r w:rsidRPr="004E0660">
        <w:rPr>
          <w:rFonts w:cstheme="minorHAnsi"/>
          <w:sz w:val="24"/>
          <w:szCs w:val="24"/>
        </w:rPr>
        <w:t>o</w:t>
      </w:r>
      <w:r w:rsidR="0042555C" w:rsidRPr="004E0660">
        <w:rPr>
          <w:rFonts w:cstheme="minorHAnsi"/>
          <w:sz w:val="24"/>
          <w:szCs w:val="24"/>
        </w:rPr>
        <w:t xml:space="preserve"> 6</w:t>
      </w:r>
      <w:r w:rsidRPr="004E0660">
        <w:rPr>
          <w:rFonts w:cstheme="minorHAnsi"/>
          <w:sz w:val="24"/>
          <w:szCs w:val="24"/>
        </w:rPr>
        <w:t>.</w:t>
      </w:r>
      <w:r w:rsidR="0042555C" w:rsidRPr="004E0660">
        <w:rPr>
          <w:rFonts w:cstheme="minorHAnsi"/>
          <w:sz w:val="24"/>
          <w:szCs w:val="24"/>
        </w:rPr>
        <w:t xml:space="preserve"> </w:t>
      </w:r>
      <w:r w:rsidRPr="004E0660">
        <w:rPr>
          <w:rFonts w:cstheme="minorHAnsi"/>
          <w:sz w:val="24"/>
          <w:szCs w:val="24"/>
        </w:rPr>
        <w:t xml:space="preserve">decembra </w:t>
      </w:r>
      <w:r w:rsidR="00714E3F" w:rsidRPr="004E0660">
        <w:rPr>
          <w:rFonts w:cstheme="minorHAnsi"/>
          <w:sz w:val="24"/>
          <w:szCs w:val="24"/>
        </w:rPr>
        <w:t>2006 o z</w:t>
      </w:r>
      <w:r w:rsidRPr="004E0660">
        <w:rPr>
          <w:rFonts w:cstheme="minorHAnsi"/>
          <w:sz w:val="24"/>
          <w:szCs w:val="24"/>
        </w:rPr>
        <w:t>á</w:t>
      </w:r>
      <w:r w:rsidR="00714E3F" w:rsidRPr="004E0660">
        <w:rPr>
          <w:rFonts w:cstheme="minorHAnsi"/>
          <w:sz w:val="24"/>
          <w:szCs w:val="24"/>
        </w:rPr>
        <w:t>sad</w:t>
      </w:r>
      <w:r w:rsidRPr="004E0660">
        <w:rPr>
          <w:rFonts w:cstheme="minorHAnsi"/>
          <w:sz w:val="24"/>
          <w:szCs w:val="24"/>
        </w:rPr>
        <w:t>á</w:t>
      </w:r>
      <w:r w:rsidR="00714E3F" w:rsidRPr="004E0660">
        <w:rPr>
          <w:rFonts w:cstheme="minorHAnsi"/>
          <w:sz w:val="24"/>
          <w:szCs w:val="24"/>
        </w:rPr>
        <w:t xml:space="preserve">ch </w:t>
      </w:r>
      <w:r w:rsidRPr="004E0660">
        <w:rPr>
          <w:rFonts w:cstheme="minorHAnsi"/>
          <w:sz w:val="24"/>
          <w:szCs w:val="24"/>
        </w:rPr>
        <w:t>realizácie</w:t>
      </w:r>
      <w:r w:rsidR="00714E3F" w:rsidRPr="004E0660">
        <w:rPr>
          <w:rFonts w:cstheme="minorHAnsi"/>
          <w:sz w:val="24"/>
          <w:szCs w:val="24"/>
        </w:rPr>
        <w:t xml:space="preserve"> polit</w:t>
      </w:r>
      <w:r w:rsidRPr="004E0660">
        <w:rPr>
          <w:rFonts w:cstheme="minorHAnsi"/>
          <w:sz w:val="24"/>
          <w:szCs w:val="24"/>
        </w:rPr>
        <w:t>i</w:t>
      </w:r>
      <w:r w:rsidR="00714E3F" w:rsidRPr="004E0660">
        <w:rPr>
          <w:rFonts w:cstheme="minorHAnsi"/>
          <w:sz w:val="24"/>
          <w:szCs w:val="24"/>
        </w:rPr>
        <w:t>k</w:t>
      </w:r>
      <w:r w:rsidRPr="004E0660">
        <w:rPr>
          <w:rFonts w:cstheme="minorHAnsi"/>
          <w:sz w:val="24"/>
          <w:szCs w:val="24"/>
        </w:rPr>
        <w:t>y rozvoja</w:t>
      </w:r>
      <w:r w:rsidR="00714E3F" w:rsidRPr="004E0660">
        <w:rPr>
          <w:rFonts w:cstheme="minorHAnsi"/>
          <w:sz w:val="24"/>
          <w:szCs w:val="24"/>
        </w:rPr>
        <w:t xml:space="preserve"> (</w:t>
      </w:r>
      <w:r w:rsidRPr="004E0660">
        <w:rPr>
          <w:rFonts w:cstheme="minorHAnsi"/>
          <w:sz w:val="24"/>
          <w:szCs w:val="24"/>
        </w:rPr>
        <w:t xml:space="preserve">konsolidovaný </w:t>
      </w:r>
      <w:r w:rsidR="006F20B4" w:rsidRPr="004E0660">
        <w:rPr>
          <w:rFonts w:cstheme="minorHAnsi"/>
          <w:sz w:val="24"/>
          <w:szCs w:val="24"/>
        </w:rPr>
        <w:t>te</w:t>
      </w:r>
      <w:r w:rsidRPr="004E0660">
        <w:rPr>
          <w:rFonts w:cstheme="minorHAnsi"/>
          <w:sz w:val="24"/>
          <w:szCs w:val="24"/>
        </w:rPr>
        <w:t>x</w:t>
      </w:r>
      <w:r w:rsidR="006F20B4" w:rsidRPr="004E0660">
        <w:rPr>
          <w:rFonts w:cstheme="minorHAnsi"/>
          <w:sz w:val="24"/>
          <w:szCs w:val="24"/>
        </w:rPr>
        <w:t xml:space="preserve">t </w:t>
      </w:r>
      <w:r w:rsidR="00714E3F" w:rsidRPr="004E0660">
        <w:rPr>
          <w:rFonts w:cstheme="minorHAnsi"/>
          <w:sz w:val="24"/>
          <w:szCs w:val="24"/>
        </w:rPr>
        <w:t>Dz.</w:t>
      </w:r>
      <w:r w:rsidR="00393FCA" w:rsidRPr="004E0660">
        <w:rPr>
          <w:rFonts w:cstheme="minorHAnsi"/>
          <w:sz w:val="24"/>
          <w:szCs w:val="24"/>
        </w:rPr>
        <w:t> </w:t>
      </w:r>
      <w:r w:rsidR="00714E3F" w:rsidRPr="004E0660">
        <w:rPr>
          <w:rFonts w:cstheme="minorHAnsi"/>
          <w:sz w:val="24"/>
          <w:szCs w:val="24"/>
        </w:rPr>
        <w:t xml:space="preserve">U. </w:t>
      </w:r>
      <w:r w:rsidRPr="004E0660">
        <w:rPr>
          <w:rFonts w:cstheme="minorHAnsi"/>
          <w:i/>
          <w:iCs/>
          <w:sz w:val="24"/>
          <w:szCs w:val="24"/>
        </w:rPr>
        <w:t>[Z. z.]</w:t>
      </w:r>
      <w:r w:rsidRPr="004E0660">
        <w:rPr>
          <w:rFonts w:cstheme="minorHAnsi"/>
          <w:sz w:val="24"/>
          <w:szCs w:val="24"/>
        </w:rPr>
        <w:t xml:space="preserve"> z roku </w:t>
      </w:r>
      <w:r w:rsidR="00A742CB" w:rsidRPr="004E0660">
        <w:rPr>
          <w:rFonts w:cstheme="minorHAnsi"/>
          <w:sz w:val="24"/>
          <w:szCs w:val="24"/>
        </w:rPr>
        <w:t>2021</w:t>
      </w:r>
      <w:r w:rsidR="00714E3F" w:rsidRPr="004E0660">
        <w:rPr>
          <w:rFonts w:cstheme="minorHAnsi"/>
          <w:sz w:val="24"/>
          <w:szCs w:val="24"/>
        </w:rPr>
        <w:t xml:space="preserve"> </w:t>
      </w:r>
      <w:r w:rsidRPr="004E0660">
        <w:rPr>
          <w:rFonts w:cstheme="minorHAnsi"/>
          <w:sz w:val="24"/>
          <w:szCs w:val="24"/>
        </w:rPr>
        <w:t>hlava</w:t>
      </w:r>
      <w:r w:rsidR="00714E3F" w:rsidRPr="004E0660">
        <w:rPr>
          <w:rFonts w:cstheme="minorHAnsi"/>
          <w:sz w:val="24"/>
          <w:szCs w:val="24"/>
        </w:rPr>
        <w:t xml:space="preserve"> </w:t>
      </w:r>
      <w:r w:rsidR="00F90BDC" w:rsidRPr="004E0660">
        <w:rPr>
          <w:rFonts w:cstheme="minorHAnsi"/>
          <w:sz w:val="24"/>
          <w:szCs w:val="24"/>
        </w:rPr>
        <w:t>1</w:t>
      </w:r>
      <w:r w:rsidR="00F3702E" w:rsidRPr="004E0660">
        <w:rPr>
          <w:rFonts w:cstheme="minorHAnsi"/>
          <w:sz w:val="24"/>
          <w:szCs w:val="24"/>
        </w:rPr>
        <w:t>057</w:t>
      </w:r>
      <w:r w:rsidR="00714E3F" w:rsidRPr="004E0660">
        <w:rPr>
          <w:rFonts w:cstheme="minorHAnsi"/>
          <w:sz w:val="24"/>
          <w:szCs w:val="24"/>
        </w:rPr>
        <w:t>)</w:t>
      </w:r>
      <w:r w:rsidR="00FF367A" w:rsidRPr="004E0660">
        <w:rPr>
          <w:rFonts w:cstheme="minorHAnsi"/>
          <w:sz w:val="24"/>
          <w:szCs w:val="24"/>
        </w:rPr>
        <w:t xml:space="preserve"> a</w:t>
      </w:r>
    </w:p>
    <w:p w14:paraId="2A1A154E" w14:textId="77777777" w:rsidR="00A73FFD" w:rsidRPr="004E0660" w:rsidRDefault="0079323F"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Usmernenia týkajúce sa realizácie verejných konzultácií v súlade s </w:t>
      </w:r>
      <w:r w:rsidR="007F291A" w:rsidRPr="004E0660">
        <w:rPr>
          <w:rFonts w:cstheme="minorHAnsi"/>
          <w:sz w:val="24"/>
          <w:szCs w:val="24"/>
        </w:rPr>
        <w:t>§</w:t>
      </w:r>
      <w:r w:rsidR="005D0536" w:rsidRPr="004E0660">
        <w:rPr>
          <w:rFonts w:cstheme="minorHAnsi"/>
          <w:sz w:val="24"/>
          <w:szCs w:val="24"/>
        </w:rPr>
        <w:t xml:space="preserve"> </w:t>
      </w:r>
      <w:r w:rsidR="00230420" w:rsidRPr="004E0660">
        <w:rPr>
          <w:rFonts w:cstheme="minorHAnsi"/>
          <w:sz w:val="24"/>
          <w:szCs w:val="24"/>
        </w:rPr>
        <w:t xml:space="preserve">35 </w:t>
      </w:r>
      <w:r w:rsidRPr="004E0660">
        <w:rPr>
          <w:rFonts w:cstheme="minorHAnsi"/>
          <w:sz w:val="24"/>
          <w:szCs w:val="24"/>
        </w:rPr>
        <w:t>ods.</w:t>
      </w:r>
      <w:r w:rsidR="00230420" w:rsidRPr="004E0660">
        <w:rPr>
          <w:rFonts w:cstheme="minorHAnsi"/>
          <w:sz w:val="24"/>
          <w:szCs w:val="24"/>
        </w:rPr>
        <w:t xml:space="preserve"> 1, § </w:t>
      </w:r>
      <w:r w:rsidR="007F291A" w:rsidRPr="004E0660">
        <w:rPr>
          <w:rFonts w:cstheme="minorHAnsi"/>
          <w:sz w:val="24"/>
          <w:szCs w:val="24"/>
        </w:rPr>
        <w:t xml:space="preserve">36 </w:t>
      </w:r>
      <w:r w:rsidRPr="004E0660">
        <w:rPr>
          <w:rFonts w:cstheme="minorHAnsi"/>
          <w:sz w:val="24"/>
          <w:szCs w:val="24"/>
        </w:rPr>
        <w:t>ods</w:t>
      </w:r>
      <w:r w:rsidR="007F291A" w:rsidRPr="004E0660">
        <w:rPr>
          <w:rFonts w:cstheme="minorHAnsi"/>
          <w:sz w:val="24"/>
          <w:szCs w:val="24"/>
        </w:rPr>
        <w:t xml:space="preserve">. 1 </w:t>
      </w:r>
      <w:r w:rsidRPr="004E0660">
        <w:rPr>
          <w:rFonts w:cstheme="minorHAnsi"/>
          <w:sz w:val="24"/>
          <w:szCs w:val="24"/>
        </w:rPr>
        <w:t>a</w:t>
      </w:r>
      <w:r w:rsidR="00230420" w:rsidRPr="004E0660">
        <w:rPr>
          <w:rFonts w:cstheme="minorHAnsi"/>
          <w:sz w:val="24"/>
          <w:szCs w:val="24"/>
        </w:rPr>
        <w:t xml:space="preserve"> § 38 </w:t>
      </w:r>
      <w:r w:rsidRPr="004E0660">
        <w:rPr>
          <w:rFonts w:cstheme="minorHAnsi"/>
          <w:sz w:val="24"/>
          <w:szCs w:val="24"/>
        </w:rPr>
        <w:t>ods.</w:t>
      </w:r>
      <w:r w:rsidR="00230420" w:rsidRPr="004E0660">
        <w:rPr>
          <w:rFonts w:cstheme="minorHAnsi"/>
          <w:sz w:val="24"/>
          <w:szCs w:val="24"/>
        </w:rPr>
        <w:t xml:space="preserve"> 1 </w:t>
      </w:r>
      <w:r w:rsidRPr="004E0660">
        <w:rPr>
          <w:rFonts w:cstheme="minorHAnsi"/>
          <w:sz w:val="24"/>
          <w:szCs w:val="24"/>
        </w:rPr>
        <w:t>a</w:t>
      </w:r>
      <w:r w:rsidR="00230420" w:rsidRPr="004E0660">
        <w:rPr>
          <w:rFonts w:cstheme="minorHAnsi"/>
          <w:sz w:val="24"/>
          <w:szCs w:val="24"/>
        </w:rPr>
        <w:t xml:space="preserve"> </w:t>
      </w:r>
      <w:r w:rsidRPr="004E0660">
        <w:rPr>
          <w:rFonts w:cstheme="minorHAnsi"/>
          <w:sz w:val="24"/>
          <w:szCs w:val="24"/>
        </w:rPr>
        <w:t>ods</w:t>
      </w:r>
      <w:r w:rsidR="00230420" w:rsidRPr="004E0660">
        <w:rPr>
          <w:rFonts w:cstheme="minorHAnsi"/>
          <w:sz w:val="24"/>
          <w:szCs w:val="24"/>
        </w:rPr>
        <w:t xml:space="preserve">. 2 </w:t>
      </w:r>
      <w:r w:rsidRPr="004E0660">
        <w:rPr>
          <w:rFonts w:cstheme="minorHAnsi"/>
          <w:sz w:val="24"/>
          <w:szCs w:val="24"/>
        </w:rPr>
        <w:t>uznesenia</w:t>
      </w:r>
      <w:r w:rsidR="007F291A" w:rsidRPr="004E0660">
        <w:rPr>
          <w:rFonts w:cstheme="minorHAnsi"/>
          <w:sz w:val="24"/>
          <w:szCs w:val="24"/>
        </w:rPr>
        <w:t xml:space="preserve"> </w:t>
      </w:r>
      <w:r w:rsidR="00362592" w:rsidRPr="004E0660">
        <w:rPr>
          <w:rFonts w:cstheme="minorHAnsi"/>
          <w:sz w:val="24"/>
          <w:szCs w:val="24"/>
        </w:rPr>
        <w:t>č.</w:t>
      </w:r>
      <w:r w:rsidR="007F291A" w:rsidRPr="004E0660">
        <w:rPr>
          <w:rFonts w:cstheme="minorHAnsi"/>
          <w:sz w:val="24"/>
          <w:szCs w:val="24"/>
        </w:rPr>
        <w:t xml:space="preserve"> 190 </w:t>
      </w:r>
      <w:r w:rsidR="00FF367A" w:rsidRPr="004E0660">
        <w:rPr>
          <w:rFonts w:cstheme="minorHAnsi"/>
          <w:sz w:val="24"/>
          <w:szCs w:val="24"/>
        </w:rPr>
        <w:t xml:space="preserve">poľskej </w:t>
      </w:r>
      <w:r w:rsidRPr="004E0660">
        <w:rPr>
          <w:rFonts w:cstheme="minorHAnsi"/>
          <w:sz w:val="24"/>
          <w:szCs w:val="24"/>
        </w:rPr>
        <w:t>vlády</w:t>
      </w:r>
      <w:r w:rsidR="007F291A" w:rsidRPr="004E0660">
        <w:rPr>
          <w:rFonts w:cstheme="minorHAnsi"/>
          <w:sz w:val="24"/>
          <w:szCs w:val="24"/>
        </w:rPr>
        <w:t xml:space="preserve"> z</w:t>
      </w:r>
      <w:r w:rsidR="00FF367A" w:rsidRPr="004E0660">
        <w:rPr>
          <w:rFonts w:cstheme="minorHAnsi"/>
          <w:sz w:val="24"/>
          <w:szCs w:val="24"/>
        </w:rPr>
        <w:t>o dňa</w:t>
      </w:r>
      <w:r w:rsidRPr="004E0660">
        <w:rPr>
          <w:rFonts w:cstheme="minorHAnsi"/>
          <w:sz w:val="24"/>
          <w:szCs w:val="24"/>
        </w:rPr>
        <w:t> </w:t>
      </w:r>
      <w:r w:rsidR="007F291A" w:rsidRPr="004E0660">
        <w:rPr>
          <w:rFonts w:cstheme="minorHAnsi"/>
          <w:sz w:val="24"/>
          <w:szCs w:val="24"/>
        </w:rPr>
        <w:t>29</w:t>
      </w:r>
      <w:r w:rsidRPr="004E0660">
        <w:rPr>
          <w:rFonts w:cstheme="minorHAnsi"/>
          <w:sz w:val="24"/>
          <w:szCs w:val="24"/>
        </w:rPr>
        <w:t>.</w:t>
      </w:r>
      <w:r w:rsidR="007F291A" w:rsidRPr="004E0660">
        <w:rPr>
          <w:rFonts w:cstheme="minorHAnsi"/>
          <w:sz w:val="24"/>
          <w:szCs w:val="24"/>
        </w:rPr>
        <w:t xml:space="preserve"> </w:t>
      </w:r>
      <w:r w:rsidRPr="004E0660">
        <w:rPr>
          <w:rFonts w:cstheme="minorHAnsi"/>
          <w:sz w:val="24"/>
          <w:szCs w:val="24"/>
        </w:rPr>
        <w:t xml:space="preserve">októbra </w:t>
      </w:r>
      <w:r w:rsidR="007F291A" w:rsidRPr="004E0660">
        <w:rPr>
          <w:rFonts w:cstheme="minorHAnsi"/>
          <w:sz w:val="24"/>
          <w:szCs w:val="24"/>
        </w:rPr>
        <w:t xml:space="preserve">2013 </w:t>
      </w:r>
      <w:r w:rsidRPr="004E0660">
        <w:rPr>
          <w:rFonts w:cstheme="minorHAnsi"/>
          <w:sz w:val="24"/>
          <w:szCs w:val="24"/>
        </w:rPr>
        <w:t>–</w:t>
      </w:r>
      <w:r w:rsidR="00A82549" w:rsidRPr="004E0660">
        <w:rPr>
          <w:rFonts w:cstheme="minorHAnsi"/>
          <w:sz w:val="24"/>
          <w:szCs w:val="24"/>
        </w:rPr>
        <w:t xml:space="preserve"> </w:t>
      </w:r>
      <w:r w:rsidRPr="004E0660">
        <w:rPr>
          <w:rFonts w:cstheme="minorHAnsi"/>
          <w:sz w:val="24"/>
          <w:szCs w:val="24"/>
        </w:rPr>
        <w:t xml:space="preserve">Pracovný poriadok </w:t>
      </w:r>
      <w:r w:rsidR="005D7225" w:rsidRPr="004E0660">
        <w:rPr>
          <w:rFonts w:cstheme="minorHAnsi"/>
          <w:sz w:val="24"/>
          <w:szCs w:val="24"/>
        </w:rPr>
        <w:t>vlády</w:t>
      </w:r>
      <w:r w:rsidR="00E36901" w:rsidRPr="004E0660">
        <w:rPr>
          <w:rFonts w:cstheme="minorHAnsi"/>
          <w:sz w:val="24"/>
          <w:szCs w:val="24"/>
        </w:rPr>
        <w:t>.</w:t>
      </w:r>
    </w:p>
    <w:p w14:paraId="45B02422" w14:textId="77777777" w:rsidR="00272C89" w:rsidRPr="004E0660" w:rsidRDefault="00272C89" w:rsidP="00F60591">
      <w:pPr>
        <w:spacing w:after="120" w:line="360" w:lineRule="auto"/>
        <w:rPr>
          <w:rFonts w:eastAsia="Times New Roman" w:cstheme="minorHAnsi"/>
          <w:b/>
          <w:sz w:val="24"/>
          <w:szCs w:val="24"/>
        </w:rPr>
      </w:pPr>
    </w:p>
    <w:p w14:paraId="1166FB2E" w14:textId="77777777" w:rsidR="00A73FFD" w:rsidRPr="004E0660" w:rsidRDefault="00924FD8" w:rsidP="00516062">
      <w:pPr>
        <w:pStyle w:val="Nagwek1"/>
        <w:spacing w:after="120" w:line="360" w:lineRule="auto"/>
        <w:ind w:left="567" w:hanging="567"/>
        <w:rPr>
          <w:rFonts w:asciiTheme="minorHAnsi" w:hAnsiTheme="minorHAnsi" w:cstheme="minorHAnsi"/>
          <w:color w:val="auto"/>
          <w:lang w:eastAsia="en-GB"/>
        </w:rPr>
      </w:pPr>
      <w:bookmarkStart w:id="9" w:name="_Toc85024291"/>
      <w:r w:rsidRPr="004E0660">
        <w:rPr>
          <w:rFonts w:asciiTheme="minorHAnsi" w:hAnsiTheme="minorHAnsi" w:cstheme="minorHAnsi"/>
          <w:color w:val="auto"/>
          <w:lang w:eastAsia="en-GB"/>
        </w:rPr>
        <w:lastRenderedPageBreak/>
        <w:t xml:space="preserve">1.2 </w:t>
      </w:r>
      <w:bookmarkEnd w:id="9"/>
      <w:r w:rsidR="00A82549" w:rsidRPr="004E0660">
        <w:rPr>
          <w:rFonts w:asciiTheme="minorHAnsi" w:hAnsiTheme="minorHAnsi" w:cstheme="minorHAnsi"/>
          <w:color w:val="auto"/>
          <w:lang w:eastAsia="en-GB"/>
        </w:rPr>
        <w:t xml:space="preserve">Forma a </w:t>
      </w:r>
      <w:r w:rsidR="005D7225" w:rsidRPr="004E0660">
        <w:rPr>
          <w:rFonts w:asciiTheme="minorHAnsi" w:hAnsiTheme="minorHAnsi" w:cstheme="minorHAnsi"/>
          <w:color w:val="auto"/>
          <w:lang w:eastAsia="en-GB"/>
        </w:rPr>
        <w:t>zásady</w:t>
      </w:r>
      <w:r w:rsidR="00A82549" w:rsidRPr="004E0660">
        <w:rPr>
          <w:rFonts w:asciiTheme="minorHAnsi" w:hAnsiTheme="minorHAnsi" w:cstheme="minorHAnsi"/>
          <w:color w:val="auto"/>
          <w:lang w:eastAsia="en-GB"/>
        </w:rPr>
        <w:t xml:space="preserve"> </w:t>
      </w:r>
      <w:r w:rsidR="005D7225" w:rsidRPr="004E0660">
        <w:rPr>
          <w:rFonts w:asciiTheme="minorHAnsi" w:hAnsiTheme="minorHAnsi" w:cstheme="minorHAnsi"/>
          <w:color w:val="auto"/>
          <w:lang w:eastAsia="en-GB"/>
        </w:rPr>
        <w:t>konzultácií</w:t>
      </w:r>
    </w:p>
    <w:p w14:paraId="506AC86B" w14:textId="77777777" w:rsidR="00717F9C" w:rsidRPr="004E0660" w:rsidRDefault="005D7225" w:rsidP="00F60591">
      <w:pPr>
        <w:spacing w:after="120" w:line="360" w:lineRule="auto"/>
        <w:rPr>
          <w:rFonts w:cstheme="minorHAnsi"/>
          <w:sz w:val="24"/>
          <w:szCs w:val="24"/>
        </w:rPr>
      </w:pPr>
      <w:r w:rsidRPr="004E0660">
        <w:rPr>
          <w:rFonts w:cstheme="minorHAnsi"/>
          <w:sz w:val="24"/>
          <w:szCs w:val="24"/>
        </w:rPr>
        <w:t xml:space="preserve">Konzultácie </w:t>
      </w:r>
      <w:r w:rsidR="00675D3F" w:rsidRPr="004E0660">
        <w:rPr>
          <w:rFonts w:cstheme="minorHAnsi"/>
          <w:sz w:val="24"/>
          <w:szCs w:val="24"/>
        </w:rPr>
        <w:t>pozostávali</w:t>
      </w:r>
      <w:r w:rsidRPr="004E0660">
        <w:rPr>
          <w:rFonts w:cstheme="minorHAnsi"/>
          <w:sz w:val="24"/>
          <w:szCs w:val="24"/>
        </w:rPr>
        <w:t xml:space="preserve"> z</w:t>
      </w:r>
      <w:r w:rsidR="00717F9C" w:rsidRPr="004E0660">
        <w:rPr>
          <w:rFonts w:cstheme="minorHAnsi"/>
          <w:sz w:val="24"/>
          <w:szCs w:val="24"/>
        </w:rPr>
        <w:t>:</w:t>
      </w:r>
    </w:p>
    <w:p w14:paraId="2B9794C1" w14:textId="15D7EE4F" w:rsidR="008A4EF4" w:rsidRPr="004E0660" w:rsidRDefault="005D7225"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verejných konzultácií, v priebehu ktorých verejnosť, zástupcovia rôznych organizácií </w:t>
      </w:r>
      <w:r w:rsidR="00F47A7A" w:rsidRPr="004E0660">
        <w:rPr>
          <w:rFonts w:cstheme="minorHAnsi"/>
          <w:sz w:val="24"/>
          <w:szCs w:val="24"/>
        </w:rPr>
        <w:t xml:space="preserve"> </w:t>
      </w:r>
      <w:r w:rsidRPr="004E0660">
        <w:rPr>
          <w:rFonts w:cstheme="minorHAnsi"/>
          <w:sz w:val="24"/>
          <w:szCs w:val="24"/>
        </w:rPr>
        <w:t xml:space="preserve">vrátane Rady </w:t>
      </w:r>
      <w:r w:rsidR="008A4EF4" w:rsidRPr="004E0660">
        <w:rPr>
          <w:rFonts w:cstheme="minorHAnsi"/>
          <w:sz w:val="24"/>
          <w:szCs w:val="24"/>
        </w:rPr>
        <w:t xml:space="preserve">Działalności Pożytku Publicznego </w:t>
      </w:r>
      <w:r w:rsidR="008A4EF4" w:rsidRPr="004E0660">
        <w:rPr>
          <w:rFonts w:cstheme="minorHAnsi"/>
          <w:i/>
          <w:iCs/>
          <w:sz w:val="24"/>
          <w:szCs w:val="24"/>
        </w:rPr>
        <w:t>(Rady pr</w:t>
      </w:r>
      <w:r w:rsidR="00F47A7A" w:rsidRPr="004E0660">
        <w:rPr>
          <w:rFonts w:cstheme="minorHAnsi"/>
          <w:i/>
          <w:iCs/>
          <w:sz w:val="24"/>
          <w:szCs w:val="24"/>
        </w:rPr>
        <w:t>e</w:t>
      </w:r>
      <w:r w:rsidR="008A4EF4" w:rsidRPr="004E0660">
        <w:rPr>
          <w:rFonts w:cstheme="minorHAnsi"/>
          <w:i/>
          <w:iCs/>
          <w:sz w:val="24"/>
          <w:szCs w:val="24"/>
        </w:rPr>
        <w:t xml:space="preserve"> verejn</w:t>
      </w:r>
      <w:r w:rsidR="00F47A7A" w:rsidRPr="004E0660">
        <w:rPr>
          <w:rFonts w:cstheme="minorHAnsi"/>
          <w:i/>
          <w:iCs/>
          <w:sz w:val="24"/>
          <w:szCs w:val="24"/>
        </w:rPr>
        <w:t>o</w:t>
      </w:r>
      <w:r w:rsidR="008A4EF4" w:rsidRPr="004E0660">
        <w:rPr>
          <w:rFonts w:cstheme="minorHAnsi"/>
          <w:i/>
          <w:iCs/>
          <w:sz w:val="24"/>
          <w:szCs w:val="24"/>
        </w:rPr>
        <w:t xml:space="preserve">prospešnú činnosť) </w:t>
      </w:r>
      <w:r w:rsidR="00C410DD" w:rsidRPr="004E0660">
        <w:rPr>
          <w:rFonts w:cstheme="minorHAnsi"/>
          <w:sz w:val="24"/>
          <w:szCs w:val="24"/>
        </w:rPr>
        <w:t>m</w:t>
      </w:r>
      <w:r w:rsidR="008A4EF4" w:rsidRPr="004E0660">
        <w:rPr>
          <w:rFonts w:cstheme="minorHAnsi"/>
          <w:sz w:val="24"/>
          <w:szCs w:val="24"/>
        </w:rPr>
        <w:t xml:space="preserve">ohli predkladať svoje pripomienky </w:t>
      </w:r>
      <w:r w:rsidR="00396168" w:rsidRPr="004E0660">
        <w:rPr>
          <w:rFonts w:cstheme="minorHAnsi"/>
          <w:sz w:val="24"/>
          <w:szCs w:val="24"/>
        </w:rPr>
        <w:t>k</w:t>
      </w:r>
      <w:r w:rsidR="008A4EF4" w:rsidRPr="004E0660">
        <w:rPr>
          <w:rFonts w:cstheme="minorHAnsi"/>
          <w:sz w:val="24"/>
          <w:szCs w:val="24"/>
        </w:rPr>
        <w:t xml:space="preserve"> návrhu Programu,</w:t>
      </w:r>
    </w:p>
    <w:p w14:paraId="71326875" w14:textId="7C5B0211" w:rsidR="008A4EF4" w:rsidRPr="004E0660" w:rsidRDefault="004837C9"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konzultácií s členmi </w:t>
      </w:r>
      <w:r w:rsidR="004E0660" w:rsidRPr="004E0660">
        <w:rPr>
          <w:rFonts w:cstheme="minorHAnsi"/>
          <w:sz w:val="24"/>
          <w:szCs w:val="24"/>
        </w:rPr>
        <w:t>Rady ministrov</w:t>
      </w:r>
      <w:r w:rsidR="00940E84">
        <w:rPr>
          <w:rFonts w:cstheme="minorHAnsi"/>
          <w:sz w:val="24"/>
          <w:szCs w:val="24"/>
        </w:rPr>
        <w:t xml:space="preserve"> </w:t>
      </w:r>
      <w:r w:rsidR="008A4EF4" w:rsidRPr="004E0660">
        <w:rPr>
          <w:rFonts w:cstheme="minorHAnsi"/>
          <w:sz w:val="24"/>
          <w:szCs w:val="24"/>
        </w:rPr>
        <w:t>Poľskej republiky a</w:t>
      </w:r>
    </w:p>
    <w:p w14:paraId="35DE411F" w14:textId="4A6B3D63" w:rsidR="00FC6D57" w:rsidRPr="004E0660" w:rsidRDefault="008A4EF4"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pripomienkovania</w:t>
      </w:r>
      <w:r w:rsidR="006A0F08" w:rsidRPr="004E0660">
        <w:rPr>
          <w:rFonts w:cstheme="minorHAnsi"/>
          <w:sz w:val="24"/>
          <w:szCs w:val="24"/>
        </w:rPr>
        <w:t xml:space="preserve"> za účasti</w:t>
      </w:r>
      <w:r w:rsidRPr="004E0660">
        <w:rPr>
          <w:rFonts w:cstheme="minorHAnsi"/>
          <w:sz w:val="24"/>
          <w:szCs w:val="24"/>
        </w:rPr>
        <w:t xml:space="preserve">: </w:t>
      </w:r>
      <w:r w:rsidR="003B09BC" w:rsidRPr="004E0660">
        <w:rPr>
          <w:sz w:val="24"/>
          <w:szCs w:val="24"/>
        </w:rPr>
        <w:t xml:space="preserve">Komisji Wspólnej </w:t>
      </w:r>
      <w:r w:rsidRPr="004E0660">
        <w:rPr>
          <w:sz w:val="24"/>
          <w:szCs w:val="24"/>
        </w:rPr>
        <w:t xml:space="preserve">Rządu i Samorządu Terytorialnego </w:t>
      </w:r>
      <w:r w:rsidR="003B09BC" w:rsidRPr="004E0660">
        <w:rPr>
          <w:sz w:val="24"/>
          <w:szCs w:val="24"/>
        </w:rPr>
        <w:t>(</w:t>
      </w:r>
      <w:r w:rsidR="00C92DBB" w:rsidRPr="004E0660">
        <w:rPr>
          <w:sz w:val="24"/>
          <w:szCs w:val="24"/>
        </w:rPr>
        <w:t>ďalej aj „</w:t>
      </w:r>
      <w:r w:rsidR="003B09BC" w:rsidRPr="004E0660">
        <w:rPr>
          <w:sz w:val="24"/>
          <w:szCs w:val="24"/>
        </w:rPr>
        <w:t>KWRiST</w:t>
      </w:r>
      <w:r w:rsidR="00C92DBB" w:rsidRPr="004E0660">
        <w:rPr>
          <w:sz w:val="24"/>
          <w:szCs w:val="24"/>
        </w:rPr>
        <w:t>“</w:t>
      </w:r>
      <w:r w:rsidR="003B09BC" w:rsidRPr="004E0660">
        <w:rPr>
          <w:sz w:val="24"/>
          <w:szCs w:val="24"/>
        </w:rPr>
        <w:t>)</w:t>
      </w:r>
      <w:r w:rsidR="003B09BC" w:rsidRPr="004E0660">
        <w:rPr>
          <w:i/>
          <w:iCs/>
          <w:sz w:val="24"/>
          <w:szCs w:val="24"/>
        </w:rPr>
        <w:t xml:space="preserve"> </w:t>
      </w:r>
      <w:r w:rsidRPr="004E0660">
        <w:rPr>
          <w:i/>
          <w:iCs/>
          <w:sz w:val="24"/>
          <w:szCs w:val="24"/>
        </w:rPr>
        <w:t>(Spoločn</w:t>
      </w:r>
      <w:r w:rsidR="00393FCA" w:rsidRPr="004E0660">
        <w:rPr>
          <w:i/>
          <w:iCs/>
          <w:sz w:val="24"/>
          <w:szCs w:val="24"/>
        </w:rPr>
        <w:t>ej</w:t>
      </w:r>
      <w:r w:rsidRPr="004E0660">
        <w:rPr>
          <w:i/>
          <w:iCs/>
          <w:sz w:val="24"/>
          <w:szCs w:val="24"/>
        </w:rPr>
        <w:t xml:space="preserve"> vládn</w:t>
      </w:r>
      <w:r w:rsidR="00393FCA" w:rsidRPr="004E0660">
        <w:rPr>
          <w:i/>
          <w:iCs/>
          <w:sz w:val="24"/>
          <w:szCs w:val="24"/>
        </w:rPr>
        <w:t>ej</w:t>
      </w:r>
      <w:r w:rsidRPr="004E0660">
        <w:rPr>
          <w:i/>
          <w:iCs/>
          <w:sz w:val="24"/>
          <w:szCs w:val="24"/>
        </w:rPr>
        <w:t xml:space="preserve"> a samosprávn</w:t>
      </w:r>
      <w:r w:rsidR="00393FCA" w:rsidRPr="004E0660">
        <w:rPr>
          <w:i/>
          <w:iCs/>
          <w:sz w:val="24"/>
          <w:szCs w:val="24"/>
        </w:rPr>
        <w:t>ej</w:t>
      </w:r>
      <w:r w:rsidRPr="004E0660">
        <w:rPr>
          <w:i/>
          <w:iCs/>
          <w:sz w:val="24"/>
          <w:szCs w:val="24"/>
        </w:rPr>
        <w:t xml:space="preserve"> komisi</w:t>
      </w:r>
      <w:r w:rsidR="00393FCA" w:rsidRPr="004E0660">
        <w:rPr>
          <w:i/>
          <w:iCs/>
          <w:sz w:val="24"/>
          <w:szCs w:val="24"/>
        </w:rPr>
        <w:t>e</w:t>
      </w:r>
      <w:r w:rsidRPr="004E0660">
        <w:rPr>
          <w:i/>
          <w:iCs/>
          <w:sz w:val="24"/>
          <w:szCs w:val="24"/>
        </w:rPr>
        <w:t>)</w:t>
      </w:r>
      <w:r w:rsidRPr="004E0660">
        <w:rPr>
          <w:sz w:val="24"/>
          <w:szCs w:val="24"/>
        </w:rPr>
        <w:t xml:space="preserve">, </w:t>
      </w:r>
      <w:r w:rsidR="003B09BC" w:rsidRPr="004E0660">
        <w:rPr>
          <w:sz w:val="24"/>
          <w:szCs w:val="24"/>
        </w:rPr>
        <w:t xml:space="preserve">Urzędu </w:t>
      </w:r>
      <w:r w:rsidRPr="004E0660">
        <w:rPr>
          <w:sz w:val="24"/>
          <w:szCs w:val="24"/>
        </w:rPr>
        <w:t xml:space="preserve">Ochrony Konkurencji i Konsumentów </w:t>
      </w:r>
      <w:r w:rsidR="008E4815" w:rsidRPr="004E0660">
        <w:rPr>
          <w:sz w:val="24"/>
          <w:szCs w:val="24"/>
        </w:rPr>
        <w:t>(</w:t>
      </w:r>
      <w:r w:rsidR="00C92DBB" w:rsidRPr="004E0660">
        <w:rPr>
          <w:sz w:val="24"/>
          <w:szCs w:val="24"/>
        </w:rPr>
        <w:t>ďalej aj „UOKiK</w:t>
      </w:r>
      <w:r w:rsidR="00C92DBB" w:rsidRPr="004E0660" w:rsidDel="00C92DBB">
        <w:rPr>
          <w:sz w:val="24"/>
          <w:szCs w:val="24"/>
        </w:rPr>
        <w:t xml:space="preserve"> </w:t>
      </w:r>
      <w:r w:rsidR="00C92DBB" w:rsidRPr="004E0660">
        <w:rPr>
          <w:sz w:val="24"/>
          <w:szCs w:val="24"/>
        </w:rPr>
        <w:t>“</w:t>
      </w:r>
      <w:r w:rsidR="008E4815" w:rsidRPr="004E0660">
        <w:rPr>
          <w:sz w:val="24"/>
          <w:szCs w:val="24"/>
        </w:rPr>
        <w:t>)</w:t>
      </w:r>
      <w:r w:rsidR="004F0E14" w:rsidRPr="004E0660">
        <w:rPr>
          <w:i/>
          <w:iCs/>
          <w:sz w:val="24"/>
          <w:szCs w:val="24"/>
        </w:rPr>
        <w:t xml:space="preserve"> </w:t>
      </w:r>
      <w:r w:rsidRPr="004E0660">
        <w:rPr>
          <w:i/>
          <w:iCs/>
          <w:sz w:val="24"/>
          <w:szCs w:val="24"/>
        </w:rPr>
        <w:t>(Úrad</w:t>
      </w:r>
      <w:r w:rsidR="00393FCA" w:rsidRPr="004E0660">
        <w:rPr>
          <w:i/>
          <w:iCs/>
          <w:sz w:val="24"/>
          <w:szCs w:val="24"/>
        </w:rPr>
        <w:t>u</w:t>
      </w:r>
      <w:r w:rsidRPr="004E0660">
        <w:rPr>
          <w:i/>
          <w:iCs/>
          <w:sz w:val="24"/>
          <w:szCs w:val="24"/>
        </w:rPr>
        <w:t xml:space="preserve"> pre ochranu hospodárskej súťaže a</w:t>
      </w:r>
      <w:r w:rsidR="00EC7AC2" w:rsidRPr="004E0660">
        <w:rPr>
          <w:i/>
          <w:iCs/>
          <w:sz w:val="24"/>
          <w:szCs w:val="24"/>
        </w:rPr>
        <w:t> </w:t>
      </w:r>
      <w:r w:rsidRPr="004E0660">
        <w:rPr>
          <w:i/>
          <w:iCs/>
          <w:sz w:val="24"/>
          <w:szCs w:val="24"/>
        </w:rPr>
        <w:t>spotrebiteľov</w:t>
      </w:r>
      <w:r w:rsidRPr="004E0660">
        <w:rPr>
          <w:sz w:val="24"/>
          <w:szCs w:val="24"/>
        </w:rPr>
        <w:t>), Komitet</w:t>
      </w:r>
      <w:r w:rsidR="004F0E14" w:rsidRPr="004E0660">
        <w:rPr>
          <w:sz w:val="24"/>
          <w:szCs w:val="24"/>
        </w:rPr>
        <w:t>u</w:t>
      </w:r>
      <w:r w:rsidRPr="004E0660">
        <w:rPr>
          <w:sz w:val="24"/>
          <w:szCs w:val="24"/>
        </w:rPr>
        <w:t xml:space="preserve"> ds. Umowy</w:t>
      </w:r>
      <w:r w:rsidR="00B80EA7" w:rsidRPr="004E0660">
        <w:rPr>
          <w:sz w:val="24"/>
          <w:szCs w:val="24"/>
        </w:rPr>
        <w:t xml:space="preserve"> Partnerstwa</w:t>
      </w:r>
      <w:r w:rsidRPr="004E0660">
        <w:rPr>
          <w:sz w:val="24"/>
          <w:szCs w:val="24"/>
        </w:rPr>
        <w:t xml:space="preserve"> </w:t>
      </w:r>
      <w:r w:rsidRPr="004E0660">
        <w:rPr>
          <w:i/>
          <w:iCs/>
          <w:sz w:val="24"/>
          <w:szCs w:val="24"/>
        </w:rPr>
        <w:t>(Výbor</w:t>
      </w:r>
      <w:r w:rsidR="008E4815" w:rsidRPr="004E0660">
        <w:rPr>
          <w:i/>
          <w:iCs/>
          <w:sz w:val="24"/>
          <w:szCs w:val="24"/>
        </w:rPr>
        <w:t>u</w:t>
      </w:r>
      <w:r w:rsidRPr="004E0660">
        <w:rPr>
          <w:i/>
          <w:iCs/>
          <w:sz w:val="24"/>
          <w:szCs w:val="24"/>
        </w:rPr>
        <w:t xml:space="preserve"> pre </w:t>
      </w:r>
      <w:r w:rsidR="00B80EA7" w:rsidRPr="004E0660">
        <w:rPr>
          <w:i/>
          <w:iCs/>
          <w:sz w:val="24"/>
          <w:szCs w:val="24"/>
        </w:rPr>
        <w:t>Zmluvu o partnerstve</w:t>
      </w:r>
      <w:r w:rsidRPr="004E0660">
        <w:rPr>
          <w:i/>
          <w:iCs/>
          <w:sz w:val="24"/>
          <w:szCs w:val="24"/>
        </w:rPr>
        <w:t>)</w:t>
      </w:r>
      <w:r w:rsidR="00FC6D57" w:rsidRPr="004E0660">
        <w:rPr>
          <w:rFonts w:cstheme="minorHAnsi"/>
          <w:sz w:val="24"/>
          <w:szCs w:val="24"/>
        </w:rPr>
        <w:t>.</w:t>
      </w:r>
    </w:p>
    <w:p w14:paraId="2A751C67" w14:textId="77777777" w:rsidR="00FC6D57" w:rsidRPr="004E0660" w:rsidRDefault="00FC6D57" w:rsidP="00FC6D57">
      <w:pPr>
        <w:spacing w:after="120" w:line="360" w:lineRule="auto"/>
        <w:ind w:left="357"/>
        <w:rPr>
          <w:rFonts w:cstheme="minorHAnsi"/>
          <w:sz w:val="24"/>
          <w:szCs w:val="24"/>
        </w:rPr>
      </w:pPr>
      <w:r w:rsidRPr="004E0660">
        <w:rPr>
          <w:rFonts w:cstheme="minorHAnsi"/>
          <w:sz w:val="24"/>
          <w:szCs w:val="24"/>
        </w:rPr>
        <w:t>V rámci verejných konzultácií návrhu Programu bola prijatá nasledujúca forma zabezpečenia princípu partnerstva:</w:t>
      </w:r>
    </w:p>
    <w:p w14:paraId="69CF6299" w14:textId="77777777" w:rsidR="00717F9C" w:rsidRPr="004E0660" w:rsidRDefault="00FC6D57"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minimálne </w:t>
      </w:r>
      <w:r w:rsidR="00C410DD" w:rsidRPr="004E0660">
        <w:rPr>
          <w:rFonts w:cstheme="minorHAnsi"/>
          <w:sz w:val="24"/>
          <w:szCs w:val="24"/>
        </w:rPr>
        <w:t>30</w:t>
      </w:r>
      <w:r w:rsidR="00A82549" w:rsidRPr="004E0660">
        <w:rPr>
          <w:rFonts w:cstheme="minorHAnsi"/>
          <w:sz w:val="24"/>
          <w:szCs w:val="24"/>
        </w:rPr>
        <w:t>-</w:t>
      </w:r>
      <w:r w:rsidR="00C410DD" w:rsidRPr="004E0660">
        <w:rPr>
          <w:rFonts w:cstheme="minorHAnsi"/>
          <w:sz w:val="24"/>
          <w:szCs w:val="24"/>
        </w:rPr>
        <w:t>d</w:t>
      </w:r>
      <w:r w:rsidR="00A82549" w:rsidRPr="004E0660">
        <w:rPr>
          <w:rFonts w:cstheme="minorHAnsi"/>
          <w:sz w:val="24"/>
          <w:szCs w:val="24"/>
        </w:rPr>
        <w:t xml:space="preserve">ňové obdobie </w:t>
      </w:r>
      <w:r w:rsidR="00C77329" w:rsidRPr="004E0660">
        <w:rPr>
          <w:rFonts w:cstheme="minorHAnsi"/>
          <w:sz w:val="24"/>
          <w:szCs w:val="24"/>
        </w:rPr>
        <w:t xml:space="preserve">konania </w:t>
      </w:r>
      <w:r w:rsidR="00A82549" w:rsidRPr="004E0660">
        <w:rPr>
          <w:rFonts w:cstheme="minorHAnsi"/>
          <w:sz w:val="24"/>
          <w:szCs w:val="24"/>
        </w:rPr>
        <w:t>verejných konzultácií</w:t>
      </w:r>
      <w:r w:rsidR="00C410DD" w:rsidRPr="004E0660">
        <w:rPr>
          <w:rFonts w:cstheme="minorHAnsi"/>
          <w:sz w:val="24"/>
          <w:szCs w:val="24"/>
        </w:rPr>
        <w:t>;</w:t>
      </w:r>
    </w:p>
    <w:p w14:paraId="540676DA" w14:textId="77777777" w:rsidR="00C410DD" w:rsidRPr="004E0660" w:rsidRDefault="00C77329"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zverejnenie </w:t>
      </w:r>
      <w:r w:rsidR="00A82549" w:rsidRPr="004E0660">
        <w:rPr>
          <w:rFonts w:cstheme="minorHAnsi"/>
          <w:sz w:val="24"/>
          <w:szCs w:val="24"/>
        </w:rPr>
        <w:t>informácií o priebehu verejných konzultácií</w:t>
      </w:r>
      <w:r w:rsidR="00C410DD" w:rsidRPr="004E0660">
        <w:rPr>
          <w:rFonts w:cstheme="minorHAnsi"/>
          <w:sz w:val="24"/>
          <w:szCs w:val="24"/>
        </w:rPr>
        <w:t>;</w:t>
      </w:r>
    </w:p>
    <w:p w14:paraId="170A58EC" w14:textId="77777777" w:rsidR="00C410DD" w:rsidRPr="004E0660" w:rsidRDefault="00A82549"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pripomien</w:t>
      </w:r>
      <w:r w:rsidR="00CE4E75" w:rsidRPr="004E0660">
        <w:rPr>
          <w:rFonts w:cstheme="minorHAnsi"/>
          <w:sz w:val="24"/>
          <w:szCs w:val="24"/>
        </w:rPr>
        <w:t>kovanie</w:t>
      </w:r>
      <w:r w:rsidRPr="004E0660">
        <w:rPr>
          <w:rFonts w:cstheme="minorHAnsi"/>
          <w:sz w:val="24"/>
          <w:szCs w:val="24"/>
        </w:rPr>
        <w:t xml:space="preserve"> </w:t>
      </w:r>
      <w:r w:rsidR="004B5522" w:rsidRPr="004E0660">
        <w:rPr>
          <w:rFonts w:cstheme="minorHAnsi"/>
          <w:sz w:val="24"/>
          <w:szCs w:val="24"/>
        </w:rPr>
        <w:t xml:space="preserve">formou </w:t>
      </w:r>
      <w:r w:rsidRPr="004E0660">
        <w:rPr>
          <w:rFonts w:cstheme="minorHAnsi"/>
          <w:sz w:val="24"/>
          <w:szCs w:val="24"/>
        </w:rPr>
        <w:t>elektronického formulára a konzultačných stretnutí</w:t>
      </w:r>
      <w:r w:rsidR="00FC6D57" w:rsidRPr="004E0660">
        <w:rPr>
          <w:rFonts w:cstheme="minorHAnsi"/>
          <w:sz w:val="24"/>
          <w:szCs w:val="24"/>
        </w:rPr>
        <w:t>.</w:t>
      </w:r>
    </w:p>
    <w:p w14:paraId="03021368" w14:textId="27B10333" w:rsidR="00B43AF3" w:rsidRPr="004E0660" w:rsidRDefault="000724DC" w:rsidP="00F60591">
      <w:pPr>
        <w:spacing w:after="120" w:line="360" w:lineRule="auto"/>
        <w:rPr>
          <w:rFonts w:cstheme="minorHAnsi"/>
          <w:sz w:val="24"/>
          <w:szCs w:val="24"/>
        </w:rPr>
      </w:pPr>
      <w:r w:rsidRPr="004E0660">
        <w:rPr>
          <w:rFonts w:cstheme="minorHAnsi"/>
          <w:sz w:val="24"/>
          <w:szCs w:val="24"/>
        </w:rPr>
        <w:t xml:space="preserve">Informácie </w:t>
      </w:r>
      <w:r w:rsidR="00A73FFD" w:rsidRPr="004E0660">
        <w:rPr>
          <w:rFonts w:cstheme="minorHAnsi"/>
          <w:sz w:val="24"/>
          <w:szCs w:val="24"/>
        </w:rPr>
        <w:t xml:space="preserve">o </w:t>
      </w:r>
      <w:r w:rsidR="00A82549" w:rsidRPr="004E0660">
        <w:rPr>
          <w:rFonts w:cstheme="minorHAnsi"/>
          <w:sz w:val="24"/>
          <w:szCs w:val="24"/>
        </w:rPr>
        <w:t>verejných konzultáciách</w:t>
      </w:r>
      <w:r w:rsidR="00A73FFD" w:rsidRPr="004E0660">
        <w:rPr>
          <w:rFonts w:cstheme="minorHAnsi"/>
          <w:sz w:val="24"/>
          <w:szCs w:val="24"/>
        </w:rPr>
        <w:t xml:space="preserve"> </w:t>
      </w:r>
      <w:r w:rsidRPr="004E0660">
        <w:rPr>
          <w:rFonts w:cstheme="minorHAnsi"/>
          <w:sz w:val="24"/>
          <w:szCs w:val="24"/>
        </w:rPr>
        <w:t xml:space="preserve">boli </w:t>
      </w:r>
      <w:r w:rsidR="00A82549" w:rsidRPr="004E0660">
        <w:rPr>
          <w:rFonts w:cstheme="minorHAnsi"/>
          <w:sz w:val="24"/>
          <w:szCs w:val="24"/>
        </w:rPr>
        <w:t>spolu s </w:t>
      </w:r>
      <w:r w:rsidRPr="004E0660">
        <w:rPr>
          <w:rFonts w:cstheme="minorHAnsi"/>
          <w:sz w:val="24"/>
          <w:szCs w:val="24"/>
        </w:rPr>
        <w:t>pozvánkou</w:t>
      </w:r>
      <w:r w:rsidR="00A82549" w:rsidRPr="004E0660">
        <w:rPr>
          <w:rFonts w:cstheme="minorHAnsi"/>
          <w:sz w:val="24"/>
          <w:szCs w:val="24"/>
        </w:rPr>
        <w:t xml:space="preserve"> zverejnen</w:t>
      </w:r>
      <w:r w:rsidRPr="004E0660">
        <w:rPr>
          <w:rFonts w:cstheme="minorHAnsi"/>
          <w:sz w:val="24"/>
          <w:szCs w:val="24"/>
        </w:rPr>
        <w:t>é</w:t>
      </w:r>
      <w:r w:rsidR="00A82549" w:rsidRPr="004E0660">
        <w:rPr>
          <w:rFonts w:cstheme="minorHAnsi"/>
          <w:sz w:val="24"/>
          <w:szCs w:val="24"/>
        </w:rPr>
        <w:t xml:space="preserve"> </w:t>
      </w:r>
      <w:r w:rsidR="00CA7304" w:rsidRPr="004E0660">
        <w:rPr>
          <w:rFonts w:cstheme="minorHAnsi"/>
          <w:sz w:val="24"/>
          <w:szCs w:val="24"/>
        </w:rPr>
        <w:t>ako</w:t>
      </w:r>
      <w:r w:rsidR="00A82549" w:rsidRPr="004E0660">
        <w:rPr>
          <w:rFonts w:cstheme="minorHAnsi"/>
          <w:sz w:val="24"/>
          <w:szCs w:val="24"/>
        </w:rPr>
        <w:t xml:space="preserve"> </w:t>
      </w:r>
      <w:r w:rsidR="00291762" w:rsidRPr="004E0660">
        <w:rPr>
          <w:rFonts w:cstheme="minorHAnsi"/>
          <w:sz w:val="24"/>
          <w:szCs w:val="24"/>
        </w:rPr>
        <w:t>oznámenia</w:t>
      </w:r>
      <w:r w:rsidR="00CA7304" w:rsidRPr="004E0660">
        <w:rPr>
          <w:rFonts w:cstheme="minorHAnsi"/>
          <w:sz w:val="24"/>
          <w:szCs w:val="24"/>
        </w:rPr>
        <w:t xml:space="preserve"> </w:t>
      </w:r>
      <w:r w:rsidR="00A82549" w:rsidRPr="004E0660">
        <w:rPr>
          <w:rFonts w:cstheme="minorHAnsi"/>
          <w:sz w:val="24"/>
          <w:szCs w:val="24"/>
        </w:rPr>
        <w:t xml:space="preserve">na </w:t>
      </w:r>
      <w:r w:rsidR="008710CA" w:rsidRPr="004E0660">
        <w:rPr>
          <w:rFonts w:cstheme="minorHAnsi"/>
          <w:sz w:val="24"/>
          <w:szCs w:val="24"/>
        </w:rPr>
        <w:t>internet</w:t>
      </w:r>
      <w:r w:rsidR="00CA7304" w:rsidRPr="004E0660">
        <w:rPr>
          <w:rFonts w:cstheme="minorHAnsi"/>
          <w:sz w:val="24"/>
          <w:szCs w:val="24"/>
        </w:rPr>
        <w:t xml:space="preserve">ových </w:t>
      </w:r>
      <w:r w:rsidR="00A82549" w:rsidRPr="004E0660">
        <w:rPr>
          <w:rFonts w:cstheme="minorHAnsi"/>
          <w:sz w:val="24"/>
          <w:szCs w:val="24"/>
        </w:rPr>
        <w:t>stránkach</w:t>
      </w:r>
      <w:r w:rsidR="00072376" w:rsidRPr="004E0660">
        <w:rPr>
          <w:rFonts w:cstheme="minorHAnsi"/>
          <w:sz w:val="24"/>
          <w:szCs w:val="24"/>
        </w:rPr>
        <w:t xml:space="preserve"> (</w:t>
      </w:r>
      <w:r w:rsidR="00A82549" w:rsidRPr="004E0660">
        <w:rPr>
          <w:rFonts w:cstheme="minorHAnsi"/>
          <w:sz w:val="24"/>
          <w:szCs w:val="24"/>
        </w:rPr>
        <w:t>príloha</w:t>
      </w:r>
      <w:r w:rsidR="00072376" w:rsidRPr="004E0660">
        <w:rPr>
          <w:rFonts w:cstheme="minorHAnsi"/>
          <w:sz w:val="24"/>
          <w:szCs w:val="24"/>
        </w:rPr>
        <w:t xml:space="preserve"> </w:t>
      </w:r>
      <w:r w:rsidR="00362592" w:rsidRPr="004E0660">
        <w:rPr>
          <w:rFonts w:cstheme="minorHAnsi"/>
          <w:sz w:val="24"/>
          <w:szCs w:val="24"/>
        </w:rPr>
        <w:t xml:space="preserve">č. </w:t>
      </w:r>
      <w:r w:rsidR="007D100E" w:rsidRPr="004E0660">
        <w:rPr>
          <w:rFonts w:cstheme="minorHAnsi"/>
          <w:sz w:val="24"/>
          <w:szCs w:val="24"/>
        </w:rPr>
        <w:t>2</w:t>
      </w:r>
      <w:r w:rsidR="00072376" w:rsidRPr="004E0660">
        <w:rPr>
          <w:rFonts w:cstheme="minorHAnsi"/>
          <w:sz w:val="24"/>
          <w:szCs w:val="24"/>
        </w:rPr>
        <w:t>)</w:t>
      </w:r>
      <w:r w:rsidR="00B43AF3" w:rsidRPr="004E0660">
        <w:rPr>
          <w:rFonts w:cstheme="minorHAnsi"/>
          <w:sz w:val="24"/>
          <w:szCs w:val="24"/>
        </w:rPr>
        <w:t>:</w:t>
      </w:r>
    </w:p>
    <w:p w14:paraId="01AF1CB4" w14:textId="1EF957C3" w:rsidR="001509BB" w:rsidRPr="004E0660" w:rsidRDefault="001509BB" w:rsidP="00A55E4D">
      <w:pPr>
        <w:pStyle w:val="Akapitzlist"/>
        <w:numPr>
          <w:ilvl w:val="0"/>
          <w:numId w:val="3"/>
        </w:numPr>
        <w:spacing w:after="120" w:line="360" w:lineRule="auto"/>
        <w:ind w:left="714" w:hanging="357"/>
        <w:contextualSpacing w:val="0"/>
        <w:rPr>
          <w:rFonts w:cstheme="minorHAnsi"/>
          <w:i/>
          <w:iCs/>
          <w:sz w:val="24"/>
          <w:szCs w:val="24"/>
        </w:rPr>
      </w:pPr>
      <w:r w:rsidRPr="004E0660">
        <w:rPr>
          <w:rFonts w:cstheme="minorHAnsi"/>
          <w:sz w:val="24"/>
          <w:szCs w:val="24"/>
        </w:rPr>
        <w:t>Biuletynu Informacji Publicznej M</w:t>
      </w:r>
      <w:r w:rsidR="00FD3CD8" w:rsidRPr="004E0660">
        <w:rPr>
          <w:rFonts w:cstheme="minorHAnsi"/>
          <w:sz w:val="24"/>
          <w:szCs w:val="24"/>
        </w:rPr>
        <w:t xml:space="preserve">inisterstwa Funduszy </w:t>
      </w:r>
      <w:r w:rsidRPr="004E0660">
        <w:rPr>
          <w:rFonts w:cstheme="minorHAnsi"/>
          <w:sz w:val="24"/>
          <w:szCs w:val="24"/>
        </w:rPr>
        <w:t>i</w:t>
      </w:r>
      <w:r w:rsidR="00FD3CD8" w:rsidRPr="004E0660">
        <w:rPr>
          <w:rFonts w:cstheme="minorHAnsi"/>
          <w:sz w:val="24"/>
          <w:szCs w:val="24"/>
        </w:rPr>
        <w:t xml:space="preserve"> Polityki </w:t>
      </w:r>
      <w:r w:rsidRPr="004E0660">
        <w:rPr>
          <w:rFonts w:cstheme="minorHAnsi"/>
          <w:sz w:val="24"/>
          <w:szCs w:val="24"/>
        </w:rPr>
        <w:t>R</w:t>
      </w:r>
      <w:r w:rsidR="00FD3CD8" w:rsidRPr="004E0660">
        <w:rPr>
          <w:rFonts w:cstheme="minorHAnsi"/>
          <w:sz w:val="24"/>
          <w:szCs w:val="24"/>
        </w:rPr>
        <w:t>egionalnej</w:t>
      </w:r>
      <w:r w:rsidR="006C5341" w:rsidRPr="004E0660">
        <w:rPr>
          <w:rFonts w:cstheme="minorHAnsi"/>
          <w:sz w:val="24"/>
          <w:szCs w:val="24"/>
        </w:rPr>
        <w:t xml:space="preserve"> </w:t>
      </w:r>
      <w:r w:rsidR="001B0A14" w:rsidRPr="004E0660">
        <w:rPr>
          <w:rFonts w:cstheme="minorHAnsi"/>
          <w:sz w:val="24"/>
          <w:szCs w:val="24"/>
        </w:rPr>
        <w:t>(</w:t>
      </w:r>
      <w:r w:rsidR="00C92DBB" w:rsidRPr="004E0660">
        <w:rPr>
          <w:rFonts w:cstheme="minorHAnsi"/>
          <w:sz w:val="24"/>
          <w:szCs w:val="24"/>
        </w:rPr>
        <w:t>ďalej aj „</w:t>
      </w:r>
      <w:r w:rsidR="001B0A14" w:rsidRPr="004E0660">
        <w:rPr>
          <w:rFonts w:cstheme="minorHAnsi"/>
          <w:sz w:val="24"/>
          <w:szCs w:val="24"/>
        </w:rPr>
        <w:t>MFiPR</w:t>
      </w:r>
      <w:r w:rsidR="00C92DBB" w:rsidRPr="004E0660">
        <w:rPr>
          <w:rFonts w:cstheme="minorHAnsi"/>
          <w:sz w:val="24"/>
          <w:szCs w:val="24"/>
        </w:rPr>
        <w:t xml:space="preserve"> PR“</w:t>
      </w:r>
      <w:r w:rsidR="001B0A14" w:rsidRPr="004E0660">
        <w:rPr>
          <w:rFonts w:cstheme="minorHAnsi"/>
          <w:sz w:val="24"/>
          <w:szCs w:val="24"/>
        </w:rPr>
        <w:t>)</w:t>
      </w:r>
      <w:r w:rsidR="001B0A14" w:rsidRPr="004E0660">
        <w:rPr>
          <w:rFonts w:cstheme="minorHAnsi"/>
          <w:i/>
          <w:iCs/>
          <w:sz w:val="24"/>
          <w:szCs w:val="24"/>
        </w:rPr>
        <w:t xml:space="preserve"> </w:t>
      </w:r>
      <w:r w:rsidR="006C5341" w:rsidRPr="004E0660">
        <w:rPr>
          <w:rFonts w:cstheme="minorHAnsi"/>
          <w:i/>
          <w:iCs/>
          <w:sz w:val="24"/>
          <w:szCs w:val="24"/>
        </w:rPr>
        <w:t>[</w:t>
      </w:r>
      <w:r w:rsidR="001B0A14" w:rsidRPr="004E0660">
        <w:rPr>
          <w:rFonts w:cstheme="minorHAnsi"/>
          <w:i/>
          <w:iCs/>
          <w:sz w:val="24"/>
          <w:szCs w:val="24"/>
        </w:rPr>
        <w:t xml:space="preserve">Vestník </w:t>
      </w:r>
      <w:r w:rsidR="006C5341" w:rsidRPr="004E0660">
        <w:rPr>
          <w:rFonts w:cstheme="minorHAnsi"/>
          <w:i/>
          <w:iCs/>
          <w:sz w:val="24"/>
          <w:szCs w:val="24"/>
        </w:rPr>
        <w:t>Ministerstva fondov a regionálnej politiky]</w:t>
      </w:r>
      <w:r w:rsidR="006C5341" w:rsidRPr="004E0660">
        <w:rPr>
          <w:rFonts w:cstheme="minorHAnsi"/>
          <w:sz w:val="24"/>
          <w:szCs w:val="24"/>
        </w:rPr>
        <w:t>:</w:t>
      </w:r>
      <w:r w:rsidR="00FC6D57" w:rsidRPr="004E0660">
        <w:rPr>
          <w:rFonts w:cstheme="minorHAnsi"/>
          <w:sz w:val="24"/>
          <w:szCs w:val="24"/>
        </w:rPr>
        <w:t xml:space="preserve"> </w:t>
      </w:r>
      <w:hyperlink w:history="1">
        <w:r w:rsidR="00FC6D57" w:rsidRPr="004E0660">
          <w:rPr>
            <w:rStyle w:val="Hipercze"/>
            <w:rFonts w:cstheme="minorHAnsi"/>
            <w:sz w:val="24"/>
            <w:szCs w:val="24"/>
          </w:rPr>
          <w:t>Rozpoczynamy konsultacje publiczne Program Interreg Polska-Słowacja 2021-2027 - Ministerstwo Funduszy i Polityki Regionalnej - Portal Gov.pl (www.gov.pl)</w:t>
        </w:r>
      </w:hyperlink>
      <w:r w:rsidR="00291762" w:rsidRPr="004E0660">
        <w:rPr>
          <w:rStyle w:val="Hipercze"/>
          <w:rFonts w:cstheme="minorHAnsi"/>
          <w:sz w:val="24"/>
          <w:szCs w:val="24"/>
        </w:rPr>
        <w:t xml:space="preserve"> </w:t>
      </w:r>
      <w:r w:rsidR="00FC6D57" w:rsidRPr="004E0660">
        <w:rPr>
          <w:rFonts w:cstheme="minorHAnsi"/>
          <w:i/>
          <w:iCs/>
          <w:sz w:val="24"/>
          <w:szCs w:val="24"/>
        </w:rPr>
        <w:t>(</w:t>
      </w:r>
      <w:hyperlink w:history="1">
        <w:r w:rsidR="00FC6D57" w:rsidRPr="004E0660">
          <w:rPr>
            <w:rStyle w:val="Hipercze"/>
            <w:rFonts w:cstheme="minorHAnsi"/>
            <w:i/>
            <w:iCs/>
            <w:color w:val="auto"/>
            <w:sz w:val="24"/>
            <w:szCs w:val="24"/>
            <w:u w:val="none"/>
          </w:rPr>
          <w:t>Začíname verejné konzultácie Program Interreg Poľsko – Slovensko 2021 – 2027 - Ministerstvo fondov a regionálnej politiky - Portál Gov.pl (www.gov.pl)</w:t>
        </w:r>
      </w:hyperlink>
    </w:p>
    <w:p w14:paraId="35ECE768" w14:textId="77777777" w:rsidR="001509BB" w:rsidRPr="004E0660" w:rsidRDefault="001509BB" w:rsidP="00A55E4D">
      <w:pPr>
        <w:pStyle w:val="Akapitzlist"/>
        <w:numPr>
          <w:ilvl w:val="0"/>
          <w:numId w:val="3"/>
        </w:numPr>
        <w:spacing w:after="120" w:line="360" w:lineRule="auto"/>
        <w:ind w:left="714" w:hanging="357"/>
        <w:contextualSpacing w:val="0"/>
        <w:rPr>
          <w:rFonts w:cstheme="minorHAnsi"/>
          <w:i/>
          <w:iCs/>
          <w:sz w:val="24"/>
          <w:szCs w:val="24"/>
          <w:u w:val="single"/>
        </w:rPr>
      </w:pPr>
      <w:r w:rsidRPr="004E0660">
        <w:rPr>
          <w:rFonts w:cstheme="minorHAnsi"/>
          <w:sz w:val="24"/>
          <w:szCs w:val="24"/>
        </w:rPr>
        <w:t>Eur</w:t>
      </w:r>
      <w:r w:rsidR="006C5341" w:rsidRPr="004E0660">
        <w:rPr>
          <w:rFonts w:cstheme="minorHAnsi"/>
          <w:sz w:val="24"/>
          <w:szCs w:val="24"/>
        </w:rPr>
        <w:t>ó</w:t>
      </w:r>
      <w:r w:rsidRPr="004E0660">
        <w:rPr>
          <w:rFonts w:cstheme="minorHAnsi"/>
          <w:sz w:val="24"/>
          <w:szCs w:val="24"/>
        </w:rPr>
        <w:t>p</w:t>
      </w:r>
      <w:r w:rsidR="006C5341" w:rsidRPr="004E0660">
        <w:rPr>
          <w:rFonts w:cstheme="minorHAnsi"/>
          <w:sz w:val="24"/>
          <w:szCs w:val="24"/>
        </w:rPr>
        <w:t>s</w:t>
      </w:r>
      <w:r w:rsidRPr="004E0660">
        <w:rPr>
          <w:rFonts w:cstheme="minorHAnsi"/>
          <w:sz w:val="24"/>
          <w:szCs w:val="24"/>
        </w:rPr>
        <w:t>k</w:t>
      </w:r>
      <w:r w:rsidR="006C5341" w:rsidRPr="004E0660">
        <w:rPr>
          <w:rFonts w:cstheme="minorHAnsi"/>
          <w:sz w:val="24"/>
          <w:szCs w:val="24"/>
        </w:rPr>
        <w:t>y</w:t>
      </w:r>
      <w:r w:rsidRPr="004E0660">
        <w:rPr>
          <w:rFonts w:cstheme="minorHAnsi"/>
          <w:sz w:val="24"/>
          <w:szCs w:val="24"/>
        </w:rPr>
        <w:t>ch</w:t>
      </w:r>
      <w:r w:rsidR="006C5341" w:rsidRPr="004E0660">
        <w:rPr>
          <w:rFonts w:cstheme="minorHAnsi"/>
          <w:sz w:val="24"/>
          <w:szCs w:val="24"/>
        </w:rPr>
        <w:t xml:space="preserve"> fondov</w:t>
      </w:r>
      <w:r w:rsidRPr="004E0660">
        <w:rPr>
          <w:rFonts w:cstheme="minorHAnsi"/>
          <w:sz w:val="24"/>
          <w:szCs w:val="24"/>
        </w:rPr>
        <w:t>/Eur</w:t>
      </w:r>
      <w:r w:rsidR="006C5341" w:rsidRPr="004E0660">
        <w:rPr>
          <w:rFonts w:cstheme="minorHAnsi"/>
          <w:sz w:val="24"/>
          <w:szCs w:val="24"/>
        </w:rPr>
        <w:t>ó</w:t>
      </w:r>
      <w:r w:rsidRPr="004E0660">
        <w:rPr>
          <w:rFonts w:cstheme="minorHAnsi"/>
          <w:sz w:val="24"/>
          <w:szCs w:val="24"/>
        </w:rPr>
        <w:t>p</w:t>
      </w:r>
      <w:r w:rsidR="006C5341" w:rsidRPr="004E0660">
        <w:rPr>
          <w:rFonts w:cstheme="minorHAnsi"/>
          <w:sz w:val="24"/>
          <w:szCs w:val="24"/>
        </w:rPr>
        <w:t xml:space="preserve">ska územná </w:t>
      </w:r>
      <w:r w:rsidR="0045722C" w:rsidRPr="004E0660">
        <w:rPr>
          <w:rFonts w:cstheme="minorHAnsi"/>
          <w:sz w:val="24"/>
          <w:szCs w:val="24"/>
        </w:rPr>
        <w:t>spolupráca</w:t>
      </w:r>
      <w:r w:rsidRPr="004E0660">
        <w:rPr>
          <w:rFonts w:cstheme="minorHAnsi"/>
          <w:sz w:val="24"/>
          <w:szCs w:val="24"/>
        </w:rPr>
        <w:t xml:space="preserve">: </w:t>
      </w:r>
      <w:hyperlink r:id="rId14" w:history="1">
        <w:r w:rsidR="00FC6D57" w:rsidRPr="004E0660">
          <w:rPr>
            <w:rStyle w:val="Hipercze"/>
            <w:rFonts w:cstheme="minorHAnsi"/>
            <w:sz w:val="24"/>
            <w:szCs w:val="24"/>
          </w:rPr>
          <w:t>Publiczne konsultacje Programu Interreg Polska-Słowacja 2021-2027 - Ministerstwo Funduszy i Polityki Regionalnej (ewt.gov.pl)</w:t>
        </w:r>
      </w:hyperlink>
      <w:r w:rsidR="00AC3C87" w:rsidRPr="004E0660">
        <w:t xml:space="preserve"> </w:t>
      </w:r>
      <w:r w:rsidR="00FC6D57" w:rsidRPr="004E0660">
        <w:rPr>
          <w:rFonts w:cstheme="minorHAnsi"/>
          <w:i/>
          <w:iCs/>
          <w:sz w:val="24"/>
          <w:szCs w:val="24"/>
        </w:rPr>
        <w:t>(</w:t>
      </w:r>
      <w:hyperlink r:id="rId15" w:history="1">
        <w:r w:rsidR="006C5341" w:rsidRPr="004E0660">
          <w:rPr>
            <w:rStyle w:val="Hipercze"/>
            <w:rFonts w:cstheme="minorHAnsi"/>
            <w:i/>
            <w:iCs/>
            <w:color w:val="auto"/>
            <w:sz w:val="24"/>
            <w:szCs w:val="24"/>
          </w:rPr>
          <w:t>Verejné konzultácie</w:t>
        </w:r>
        <w:r w:rsidR="00D44A2A" w:rsidRPr="004E0660">
          <w:rPr>
            <w:rStyle w:val="Hipercze"/>
            <w:rFonts w:cstheme="minorHAnsi"/>
            <w:i/>
            <w:iCs/>
            <w:color w:val="auto"/>
            <w:sz w:val="24"/>
            <w:szCs w:val="24"/>
          </w:rPr>
          <w:t xml:space="preserve"> Programu Interreg</w:t>
        </w:r>
        <w:r w:rsidR="006C5341" w:rsidRPr="004E0660">
          <w:rPr>
            <w:rFonts w:cstheme="minorHAnsi"/>
            <w:i/>
            <w:iCs/>
            <w:sz w:val="24"/>
            <w:szCs w:val="24"/>
            <w:u w:val="single"/>
          </w:rPr>
          <w:t xml:space="preserve"> </w:t>
        </w:r>
        <w:r w:rsidR="006C5341" w:rsidRPr="004E0660">
          <w:rPr>
            <w:rStyle w:val="Hipercze"/>
            <w:rFonts w:cstheme="minorHAnsi"/>
            <w:i/>
            <w:iCs/>
            <w:color w:val="auto"/>
            <w:sz w:val="24"/>
            <w:szCs w:val="24"/>
          </w:rPr>
          <w:t xml:space="preserve">Poľsko – Slovensko 2021 – 2027 - Ministerstvo fondov a regionálnej politiky </w:t>
        </w:r>
        <w:r w:rsidR="00D44A2A" w:rsidRPr="004E0660">
          <w:rPr>
            <w:rStyle w:val="Hipercze"/>
            <w:rFonts w:cstheme="minorHAnsi"/>
            <w:i/>
            <w:iCs/>
            <w:color w:val="auto"/>
            <w:sz w:val="24"/>
            <w:szCs w:val="24"/>
          </w:rPr>
          <w:t>(ewt.gov.pl)</w:t>
        </w:r>
      </w:hyperlink>
    </w:p>
    <w:p w14:paraId="79D31FAD" w14:textId="77777777" w:rsidR="00B74720" w:rsidRPr="004E0660" w:rsidRDefault="00A82549"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lastRenderedPageBreak/>
        <w:t>Programu cezhraničnej spolupráce Poľsko – Slovensko 2014 – 2020</w:t>
      </w:r>
      <w:r w:rsidR="001509BB" w:rsidRPr="004E0660">
        <w:rPr>
          <w:rFonts w:cstheme="minorHAnsi"/>
          <w:sz w:val="24"/>
          <w:szCs w:val="24"/>
        </w:rPr>
        <w:t xml:space="preserve">: </w:t>
      </w:r>
      <w:hyperlink r:id="rId16" w:history="1">
        <w:r w:rsidR="00042008" w:rsidRPr="004E0660">
          <w:rPr>
            <w:rStyle w:val="Hipercze"/>
            <w:rFonts w:cstheme="minorHAnsi"/>
            <w:sz w:val="24"/>
            <w:szCs w:val="24"/>
          </w:rPr>
          <w:t>Verejné konzultácie Programu Interreg Poľsko-Slovensko 2021 – 2027 - Článok - Interreg Pol'sko-Slovenko 2014-2020 (plsk.eu)</w:t>
        </w:r>
      </w:hyperlink>
    </w:p>
    <w:p w14:paraId="5C764C3A" w14:textId="0F1ED882" w:rsidR="001509BB" w:rsidRPr="004E0660" w:rsidRDefault="00B74720" w:rsidP="00B74720">
      <w:pPr>
        <w:pStyle w:val="Akapitzlist"/>
        <w:numPr>
          <w:ilvl w:val="0"/>
          <w:numId w:val="1"/>
        </w:numPr>
        <w:spacing w:after="120" w:line="360" w:lineRule="auto"/>
        <w:contextualSpacing w:val="0"/>
        <w:rPr>
          <w:rFonts w:cstheme="minorHAnsi"/>
          <w:sz w:val="24"/>
          <w:szCs w:val="24"/>
        </w:rPr>
      </w:pPr>
      <w:r w:rsidRPr="004E0660">
        <w:rPr>
          <w:rFonts w:cstheme="minorHAnsi"/>
          <w:sz w:val="24"/>
          <w:szCs w:val="24"/>
        </w:rPr>
        <w:t>Ministerstva investícií, regionálneho rozvoja a informatizácie SR</w:t>
      </w:r>
      <w:r w:rsidR="00C92DBB" w:rsidRPr="004E0660">
        <w:rPr>
          <w:rFonts w:cstheme="minorHAnsi"/>
          <w:sz w:val="24"/>
          <w:szCs w:val="24"/>
        </w:rPr>
        <w:t xml:space="preserve"> (ďalej aj „MIRRI SR)</w:t>
      </w:r>
      <w:r w:rsidRPr="004E0660">
        <w:rPr>
          <w:rFonts w:cstheme="minorHAnsi"/>
          <w:sz w:val="24"/>
          <w:szCs w:val="24"/>
        </w:rPr>
        <w:t xml:space="preserve">: </w:t>
      </w:r>
      <w:hyperlink r:id="rId17" w:history="1">
        <w:r w:rsidRPr="004E0660">
          <w:rPr>
            <w:rStyle w:val="Hipercze"/>
            <w:rFonts w:cstheme="minorHAnsi"/>
            <w:sz w:val="24"/>
            <w:szCs w:val="24"/>
          </w:rPr>
          <w:t>OZNAM: Verejná konzultácia k Programu cezhraničnej spolupráce Interreg Poľsko – Slovensko 2021 – 2027</w:t>
        </w:r>
      </w:hyperlink>
      <w:r w:rsidRPr="004E0660">
        <w:rPr>
          <w:rFonts w:cstheme="minorHAnsi"/>
          <w:sz w:val="24"/>
          <w:szCs w:val="24"/>
        </w:rPr>
        <w:t xml:space="preserve">. </w:t>
      </w:r>
    </w:p>
    <w:p w14:paraId="41574242" w14:textId="77777777" w:rsidR="00B43AF3" w:rsidRPr="004E0660" w:rsidRDefault="00D759D0" w:rsidP="00F60591">
      <w:pPr>
        <w:spacing w:after="120" w:line="360" w:lineRule="auto"/>
        <w:rPr>
          <w:rFonts w:cstheme="minorHAnsi"/>
          <w:sz w:val="24"/>
          <w:szCs w:val="24"/>
        </w:rPr>
      </w:pPr>
      <w:r w:rsidRPr="004E0660">
        <w:rPr>
          <w:rFonts w:cstheme="minorHAnsi"/>
          <w:sz w:val="24"/>
          <w:szCs w:val="24"/>
        </w:rPr>
        <w:t xml:space="preserve">Okrem toho </w:t>
      </w:r>
      <w:r w:rsidR="00560E34" w:rsidRPr="004E0660">
        <w:rPr>
          <w:rFonts w:cstheme="minorHAnsi"/>
          <w:sz w:val="24"/>
          <w:szCs w:val="24"/>
        </w:rPr>
        <w:t xml:space="preserve">boli </w:t>
      </w:r>
      <w:r w:rsidR="009454EE" w:rsidRPr="004E0660">
        <w:rPr>
          <w:rFonts w:cstheme="minorHAnsi"/>
          <w:sz w:val="24"/>
          <w:szCs w:val="24"/>
        </w:rPr>
        <w:t xml:space="preserve">viac ako 330 adresátom, potenciálnym prijímateľom budúceho Programu na oboch stranách hranice </w:t>
      </w:r>
      <w:r w:rsidR="00560E34" w:rsidRPr="004E0660">
        <w:rPr>
          <w:rFonts w:cstheme="minorHAnsi"/>
          <w:sz w:val="24"/>
          <w:szCs w:val="24"/>
        </w:rPr>
        <w:t>elektronickou poštou zaslané informácie o začatí konzultácií</w:t>
      </w:r>
      <w:r w:rsidR="00F5546E" w:rsidRPr="004E0660">
        <w:rPr>
          <w:rFonts w:cstheme="minorHAnsi"/>
          <w:sz w:val="24"/>
          <w:szCs w:val="24"/>
        </w:rPr>
        <w:t>.</w:t>
      </w:r>
    </w:p>
    <w:p w14:paraId="4B95BB1D" w14:textId="77777777" w:rsidR="00C9238C" w:rsidRPr="004E0660" w:rsidRDefault="00FC6D57" w:rsidP="00F60591">
      <w:pPr>
        <w:spacing w:after="120" w:line="360" w:lineRule="auto"/>
        <w:rPr>
          <w:rFonts w:cstheme="minorHAnsi"/>
          <w:sz w:val="24"/>
          <w:szCs w:val="24"/>
        </w:rPr>
      </w:pPr>
      <w:r w:rsidRPr="004E0660">
        <w:rPr>
          <w:rFonts w:cstheme="minorHAnsi"/>
          <w:sz w:val="24"/>
          <w:szCs w:val="24"/>
        </w:rPr>
        <w:t>Pre</w:t>
      </w:r>
      <w:r w:rsidR="00D759D0" w:rsidRPr="004E0660">
        <w:rPr>
          <w:rFonts w:cstheme="minorHAnsi"/>
          <w:sz w:val="24"/>
          <w:szCs w:val="24"/>
        </w:rPr>
        <w:t xml:space="preserve"> zabezpeč</w:t>
      </w:r>
      <w:r w:rsidRPr="004E0660">
        <w:rPr>
          <w:rFonts w:cstheme="minorHAnsi"/>
          <w:sz w:val="24"/>
          <w:szCs w:val="24"/>
        </w:rPr>
        <w:t>enie</w:t>
      </w:r>
      <w:r w:rsidR="00D759D0" w:rsidRPr="004E0660">
        <w:rPr>
          <w:rFonts w:cstheme="minorHAnsi"/>
          <w:sz w:val="24"/>
          <w:szCs w:val="24"/>
        </w:rPr>
        <w:t xml:space="preserve"> účas</w:t>
      </w:r>
      <w:r w:rsidRPr="004E0660">
        <w:rPr>
          <w:rFonts w:cstheme="minorHAnsi"/>
          <w:sz w:val="24"/>
          <w:szCs w:val="24"/>
        </w:rPr>
        <w:t>ti</w:t>
      </w:r>
      <w:r w:rsidR="00D759D0" w:rsidRPr="004E0660">
        <w:rPr>
          <w:rFonts w:cstheme="minorHAnsi"/>
          <w:sz w:val="24"/>
          <w:szCs w:val="24"/>
        </w:rPr>
        <w:t xml:space="preserve"> regiónov na príprave </w:t>
      </w:r>
      <w:r w:rsidR="00C9238C" w:rsidRPr="004E0660">
        <w:rPr>
          <w:rFonts w:cstheme="minorHAnsi"/>
          <w:sz w:val="24"/>
          <w:szCs w:val="24"/>
        </w:rPr>
        <w:t xml:space="preserve">Programu </w:t>
      </w:r>
      <w:r w:rsidR="00D759D0" w:rsidRPr="004E0660">
        <w:rPr>
          <w:rFonts w:cstheme="minorHAnsi"/>
          <w:sz w:val="24"/>
          <w:szCs w:val="24"/>
        </w:rPr>
        <w:t xml:space="preserve">boli </w:t>
      </w:r>
      <w:r w:rsidR="007F7945" w:rsidRPr="004E0660">
        <w:rPr>
          <w:rFonts w:cstheme="minorHAnsi"/>
          <w:sz w:val="24"/>
          <w:szCs w:val="24"/>
        </w:rPr>
        <w:t>ku</w:t>
      </w:r>
      <w:r w:rsidR="00D759D0" w:rsidRPr="004E0660">
        <w:rPr>
          <w:rFonts w:cstheme="minorHAnsi"/>
          <w:sz w:val="24"/>
          <w:szCs w:val="24"/>
        </w:rPr>
        <w:t xml:space="preserve"> </w:t>
      </w:r>
      <w:r w:rsidR="007F7945" w:rsidRPr="004E0660">
        <w:rPr>
          <w:rFonts w:cstheme="minorHAnsi"/>
          <w:sz w:val="24"/>
          <w:szCs w:val="24"/>
        </w:rPr>
        <w:t xml:space="preserve">konzultáciám pozvaní </w:t>
      </w:r>
      <w:r w:rsidR="00EC7AC2" w:rsidRPr="004E0660">
        <w:rPr>
          <w:rFonts w:cstheme="minorHAnsi"/>
          <w:sz w:val="24"/>
          <w:szCs w:val="24"/>
        </w:rPr>
        <w:t>tiež</w:t>
      </w:r>
      <w:r w:rsidR="00C9238C" w:rsidRPr="004E0660">
        <w:rPr>
          <w:rFonts w:cstheme="minorHAnsi"/>
          <w:sz w:val="24"/>
          <w:szCs w:val="24"/>
        </w:rPr>
        <w:t>:</w:t>
      </w:r>
    </w:p>
    <w:p w14:paraId="4A3818E8" w14:textId="77777777" w:rsidR="00AC3C87" w:rsidRPr="004E0660" w:rsidRDefault="00AC3C87"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č</w:t>
      </w:r>
      <w:r w:rsidR="00EC7AC2" w:rsidRPr="004E0660">
        <w:rPr>
          <w:rFonts w:cstheme="minorHAnsi"/>
          <w:sz w:val="24"/>
          <w:szCs w:val="24"/>
        </w:rPr>
        <w:t>lenovia Monitorovacieho výboru Programu a</w:t>
      </w:r>
    </w:p>
    <w:p w14:paraId="65206029" w14:textId="77777777" w:rsidR="00AC3C87" w:rsidRPr="004E0660" w:rsidRDefault="00AC3C87"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členovia</w:t>
      </w:r>
      <w:r w:rsidR="00EC7AC2" w:rsidRPr="004E0660">
        <w:rPr>
          <w:rFonts w:cstheme="minorHAnsi"/>
          <w:sz w:val="24"/>
          <w:szCs w:val="24"/>
        </w:rPr>
        <w:t xml:space="preserve"> Pracovnej skupiny </w:t>
      </w:r>
      <w:r w:rsidRPr="004E0660">
        <w:rPr>
          <w:rFonts w:cstheme="minorHAnsi"/>
          <w:sz w:val="24"/>
          <w:szCs w:val="24"/>
        </w:rPr>
        <w:t>vrátane zástupcov maršalkovských úradov Malopoľského, Sliezskeho a Podkarpatského vojvodstva a</w:t>
      </w:r>
      <w:r w:rsidR="008710CA" w:rsidRPr="004E0660">
        <w:rPr>
          <w:rFonts w:cstheme="minorHAnsi"/>
          <w:sz w:val="24"/>
          <w:szCs w:val="24"/>
        </w:rPr>
        <w:t> </w:t>
      </w:r>
      <w:r w:rsidR="001B45E5" w:rsidRPr="004E0660">
        <w:rPr>
          <w:rFonts w:cstheme="minorHAnsi"/>
          <w:sz w:val="24"/>
          <w:szCs w:val="24"/>
        </w:rPr>
        <w:t>príslušných</w:t>
      </w:r>
      <w:r w:rsidR="008710CA" w:rsidRPr="004E0660">
        <w:rPr>
          <w:rFonts w:cstheme="minorHAnsi"/>
          <w:sz w:val="24"/>
          <w:szCs w:val="24"/>
        </w:rPr>
        <w:t xml:space="preserve"> partnerských</w:t>
      </w:r>
      <w:r w:rsidR="001B45E5" w:rsidRPr="004E0660">
        <w:rPr>
          <w:rFonts w:cstheme="minorHAnsi"/>
          <w:sz w:val="24"/>
          <w:szCs w:val="24"/>
        </w:rPr>
        <w:t xml:space="preserve"> </w:t>
      </w:r>
      <w:r w:rsidRPr="004E0660">
        <w:rPr>
          <w:rFonts w:cstheme="minorHAnsi"/>
          <w:sz w:val="24"/>
          <w:szCs w:val="24"/>
        </w:rPr>
        <w:t>odborov Prešovského a Žilinského samosprávneho kraja.</w:t>
      </w:r>
    </w:p>
    <w:p w14:paraId="2615E39B" w14:textId="2D64A907" w:rsidR="00AC3C87" w:rsidRPr="004E0660" w:rsidRDefault="00AC3C87" w:rsidP="00AC3C87">
      <w:pPr>
        <w:spacing w:after="120" w:line="360" w:lineRule="auto"/>
        <w:rPr>
          <w:rFonts w:cstheme="minorHAnsi"/>
          <w:sz w:val="24"/>
          <w:szCs w:val="24"/>
        </w:rPr>
      </w:pPr>
      <w:r w:rsidRPr="004E0660">
        <w:rPr>
          <w:rFonts w:cstheme="minorHAnsi"/>
          <w:sz w:val="24"/>
          <w:szCs w:val="24"/>
        </w:rPr>
        <w:t>Konzultácie návrhu Programu trvali 45 dní, t. j. od 9. júla do 22. augusta 2021 a</w:t>
      </w:r>
      <w:r w:rsidR="00F4448B" w:rsidRPr="004E0660">
        <w:rPr>
          <w:rFonts w:cstheme="minorHAnsi"/>
          <w:sz w:val="24"/>
          <w:szCs w:val="24"/>
        </w:rPr>
        <w:t xml:space="preserve"> konali </w:t>
      </w:r>
      <w:r w:rsidRPr="004E0660">
        <w:rPr>
          <w:rFonts w:cstheme="minorHAnsi"/>
          <w:sz w:val="24"/>
          <w:szCs w:val="24"/>
        </w:rPr>
        <w:t xml:space="preserve">sa </w:t>
      </w:r>
      <w:r w:rsidR="00957999" w:rsidRPr="004E0660">
        <w:rPr>
          <w:rFonts w:cstheme="minorHAnsi"/>
          <w:sz w:val="24"/>
          <w:szCs w:val="24"/>
        </w:rPr>
        <w:t>v súlade so</w:t>
      </w:r>
      <w:r w:rsidRPr="004E0660">
        <w:rPr>
          <w:rFonts w:cstheme="minorHAnsi"/>
          <w:sz w:val="24"/>
          <w:szCs w:val="24"/>
        </w:rPr>
        <w:t xml:space="preserve"> </w:t>
      </w:r>
      <w:r w:rsidR="006B7D8F" w:rsidRPr="004E0660">
        <w:rPr>
          <w:rFonts w:cstheme="minorHAnsi"/>
          <w:sz w:val="24"/>
          <w:szCs w:val="24"/>
        </w:rPr>
        <w:t>s</w:t>
      </w:r>
      <w:r w:rsidR="00787B4C" w:rsidRPr="004E0660">
        <w:rPr>
          <w:rFonts w:cstheme="minorHAnsi"/>
          <w:sz w:val="24"/>
          <w:szCs w:val="24"/>
        </w:rPr>
        <w:t>iedmy</w:t>
      </w:r>
      <w:r w:rsidR="006B7D8F" w:rsidRPr="004E0660">
        <w:rPr>
          <w:rFonts w:cstheme="minorHAnsi"/>
          <w:sz w:val="24"/>
          <w:szCs w:val="24"/>
        </w:rPr>
        <w:t xml:space="preserve">mi </w:t>
      </w:r>
      <w:r w:rsidRPr="004E0660">
        <w:rPr>
          <w:rFonts w:cstheme="minorHAnsi"/>
          <w:sz w:val="24"/>
          <w:szCs w:val="24"/>
        </w:rPr>
        <w:t>zásad</w:t>
      </w:r>
      <w:r w:rsidR="00957999" w:rsidRPr="004E0660">
        <w:rPr>
          <w:rFonts w:cstheme="minorHAnsi"/>
          <w:sz w:val="24"/>
          <w:szCs w:val="24"/>
        </w:rPr>
        <w:t>ami</w:t>
      </w:r>
      <w:r w:rsidRPr="004E0660">
        <w:rPr>
          <w:rFonts w:cstheme="minorHAnsi"/>
          <w:sz w:val="24"/>
          <w:szCs w:val="24"/>
        </w:rPr>
        <w:t xml:space="preserve"> konzultácií.</w:t>
      </w:r>
    </w:p>
    <w:p w14:paraId="30C97B90" w14:textId="09B5350F" w:rsidR="00AC3C87" w:rsidRPr="004E0660" w:rsidRDefault="00AC3C87" w:rsidP="00AC3C87">
      <w:pPr>
        <w:spacing w:after="120" w:line="360" w:lineRule="auto"/>
        <w:rPr>
          <w:rFonts w:cstheme="minorHAnsi"/>
          <w:sz w:val="24"/>
          <w:szCs w:val="24"/>
        </w:rPr>
      </w:pPr>
      <w:r w:rsidRPr="004E0660">
        <w:rPr>
          <w:rFonts w:cstheme="minorHAnsi"/>
          <w:sz w:val="24"/>
          <w:szCs w:val="24"/>
        </w:rPr>
        <w:t>Pripomienky bolo možné predkladať prostredníctvom elektronického formulára (dostupného on-line v poľskej a slovenskej jazykovej mutácii) alebo ústne počas webinára –</w:t>
      </w:r>
      <w:r w:rsidR="00F4448B" w:rsidRPr="004E0660">
        <w:rPr>
          <w:rFonts w:cstheme="minorHAnsi"/>
          <w:sz w:val="24"/>
          <w:szCs w:val="24"/>
        </w:rPr>
        <w:t xml:space="preserve"> </w:t>
      </w:r>
      <w:r w:rsidRPr="004E0660">
        <w:rPr>
          <w:rFonts w:cstheme="minorHAnsi"/>
          <w:sz w:val="24"/>
          <w:szCs w:val="24"/>
        </w:rPr>
        <w:t>konzultačnej konferencie, ktorá sa uskutočnila 29. júla 2021</w:t>
      </w:r>
      <w:r w:rsidR="00F4448B" w:rsidRPr="004E0660">
        <w:rPr>
          <w:rFonts w:cstheme="minorHAnsi"/>
          <w:sz w:val="24"/>
          <w:szCs w:val="24"/>
        </w:rPr>
        <w:t xml:space="preserve"> v on-line forme</w:t>
      </w:r>
      <w:r w:rsidRPr="004E0660">
        <w:rPr>
          <w:rFonts w:cstheme="minorHAnsi"/>
          <w:sz w:val="24"/>
          <w:szCs w:val="24"/>
        </w:rPr>
        <w:t xml:space="preserve">. Dňa 13. augusta </w:t>
      </w:r>
      <w:r w:rsidR="006B7D8F" w:rsidRPr="004E0660">
        <w:rPr>
          <w:rFonts w:cstheme="minorHAnsi"/>
          <w:sz w:val="24"/>
          <w:szCs w:val="24"/>
        </w:rPr>
        <w:t xml:space="preserve">2021 </w:t>
      </w:r>
      <w:r w:rsidRPr="004E0660">
        <w:rPr>
          <w:rFonts w:cstheme="minorHAnsi"/>
          <w:sz w:val="24"/>
          <w:szCs w:val="24"/>
        </w:rPr>
        <w:t xml:space="preserve">sa konal webinár venovaný </w:t>
      </w:r>
      <w:r w:rsidR="006B7D8F" w:rsidRPr="004E0660">
        <w:rPr>
          <w:rFonts w:cstheme="minorHAnsi"/>
          <w:sz w:val="24"/>
          <w:szCs w:val="24"/>
        </w:rPr>
        <w:t xml:space="preserve">posudzovaniu </w:t>
      </w:r>
      <w:r w:rsidRPr="004E0660">
        <w:rPr>
          <w:rFonts w:cstheme="minorHAnsi"/>
          <w:sz w:val="24"/>
          <w:szCs w:val="24"/>
        </w:rPr>
        <w:t xml:space="preserve">vplyvu Programu na životné prostredie, v priebehu ktorého boli </w:t>
      </w:r>
      <w:r w:rsidR="00CC1975" w:rsidRPr="004E0660">
        <w:rPr>
          <w:rFonts w:cstheme="minorHAnsi"/>
          <w:sz w:val="24"/>
          <w:szCs w:val="24"/>
        </w:rPr>
        <w:t xml:space="preserve">tiež </w:t>
      </w:r>
      <w:r w:rsidR="00F4448B" w:rsidRPr="004E0660">
        <w:rPr>
          <w:rFonts w:cstheme="minorHAnsi"/>
          <w:sz w:val="24"/>
          <w:szCs w:val="24"/>
        </w:rPr>
        <w:t>predložené</w:t>
      </w:r>
      <w:r w:rsidRPr="004E0660">
        <w:rPr>
          <w:rFonts w:cstheme="minorHAnsi"/>
          <w:sz w:val="24"/>
          <w:szCs w:val="24"/>
        </w:rPr>
        <w:t xml:space="preserve"> pripomienky týkajúce sa obsahu Programu.</w:t>
      </w:r>
      <w:r w:rsidR="006B7D8F" w:rsidRPr="004E0660">
        <w:rPr>
          <w:rFonts w:cstheme="minorHAnsi"/>
          <w:sz w:val="24"/>
          <w:szCs w:val="24"/>
        </w:rPr>
        <w:t xml:space="preserve"> Dňa 12. augusta 2021 sa v Bratislave uskutočnilo verejné prerokovanie správy SEA (posudzovanie vplyvu Programu na životné prostredie), v rámci ktorého bol prezentovaný aj samotný návrh Programu.</w:t>
      </w:r>
    </w:p>
    <w:p w14:paraId="3C961D60" w14:textId="77777777" w:rsidR="00924FD8" w:rsidRPr="004E0660" w:rsidRDefault="00924FD8" w:rsidP="00516062">
      <w:pPr>
        <w:pStyle w:val="Nagwek1"/>
        <w:spacing w:after="120" w:line="360" w:lineRule="auto"/>
        <w:ind w:left="567" w:hanging="567"/>
        <w:rPr>
          <w:rFonts w:asciiTheme="minorHAnsi" w:hAnsiTheme="minorHAnsi" w:cstheme="minorHAnsi"/>
          <w:color w:val="auto"/>
          <w:lang w:eastAsia="en-GB"/>
        </w:rPr>
      </w:pPr>
      <w:bookmarkStart w:id="10" w:name="_Toc85024292"/>
      <w:r w:rsidRPr="004E0660">
        <w:rPr>
          <w:rFonts w:asciiTheme="minorHAnsi" w:hAnsiTheme="minorHAnsi" w:cstheme="minorHAnsi"/>
          <w:color w:val="auto"/>
          <w:lang w:eastAsia="en-GB"/>
        </w:rPr>
        <w:t>1.3 C</w:t>
      </w:r>
      <w:r w:rsidR="008F72D7" w:rsidRPr="004E0660">
        <w:rPr>
          <w:rFonts w:asciiTheme="minorHAnsi" w:hAnsiTheme="minorHAnsi" w:cstheme="minorHAnsi"/>
          <w:color w:val="auto"/>
          <w:lang w:eastAsia="en-GB"/>
        </w:rPr>
        <w:t>i</w:t>
      </w:r>
      <w:r w:rsidRPr="004E0660">
        <w:rPr>
          <w:rFonts w:asciiTheme="minorHAnsi" w:hAnsiTheme="minorHAnsi" w:cstheme="minorHAnsi"/>
          <w:color w:val="auto"/>
          <w:lang w:eastAsia="en-GB"/>
        </w:rPr>
        <w:t>e</w:t>
      </w:r>
      <w:r w:rsidR="008F72D7" w:rsidRPr="004E0660">
        <w:rPr>
          <w:rFonts w:asciiTheme="minorHAnsi" w:hAnsiTheme="minorHAnsi" w:cstheme="minorHAnsi"/>
          <w:color w:val="auto"/>
          <w:lang w:eastAsia="en-GB"/>
        </w:rPr>
        <w:t>ľ</w:t>
      </w:r>
      <w:r w:rsidRPr="004E0660">
        <w:rPr>
          <w:rFonts w:asciiTheme="minorHAnsi" w:hAnsiTheme="minorHAnsi" w:cstheme="minorHAnsi"/>
          <w:color w:val="auto"/>
          <w:lang w:eastAsia="en-GB"/>
        </w:rPr>
        <w:t xml:space="preserve"> </w:t>
      </w:r>
      <w:r w:rsidR="008F72D7" w:rsidRPr="004E0660">
        <w:rPr>
          <w:rFonts w:asciiTheme="minorHAnsi" w:hAnsiTheme="minorHAnsi" w:cstheme="minorHAnsi"/>
          <w:color w:val="auto"/>
          <w:lang w:eastAsia="en-GB"/>
        </w:rPr>
        <w:t xml:space="preserve">a rozsah </w:t>
      </w:r>
      <w:r w:rsidR="00F40EE2" w:rsidRPr="004E0660">
        <w:rPr>
          <w:rFonts w:asciiTheme="minorHAnsi" w:hAnsiTheme="minorHAnsi" w:cstheme="minorHAnsi"/>
          <w:color w:val="auto"/>
          <w:lang w:eastAsia="en-GB"/>
        </w:rPr>
        <w:t>návrhu Programu</w:t>
      </w:r>
      <w:r w:rsidRPr="004E0660">
        <w:rPr>
          <w:rFonts w:asciiTheme="minorHAnsi" w:hAnsiTheme="minorHAnsi" w:cstheme="minorHAnsi"/>
          <w:color w:val="auto"/>
          <w:lang w:eastAsia="en-GB"/>
        </w:rPr>
        <w:t xml:space="preserve"> pr</w:t>
      </w:r>
      <w:r w:rsidR="008F72D7" w:rsidRPr="004E0660">
        <w:rPr>
          <w:rFonts w:asciiTheme="minorHAnsi" w:hAnsiTheme="minorHAnsi" w:cstheme="minorHAnsi"/>
          <w:color w:val="auto"/>
          <w:lang w:eastAsia="en-GB"/>
        </w:rPr>
        <w:t xml:space="preserve">edloženého na </w:t>
      </w:r>
      <w:r w:rsidR="00A82549" w:rsidRPr="004E0660">
        <w:rPr>
          <w:rFonts w:asciiTheme="minorHAnsi" w:hAnsiTheme="minorHAnsi" w:cstheme="minorHAnsi"/>
          <w:color w:val="auto"/>
          <w:lang w:eastAsia="en-GB"/>
        </w:rPr>
        <w:t>verejn</w:t>
      </w:r>
      <w:r w:rsidR="008F72D7" w:rsidRPr="004E0660">
        <w:rPr>
          <w:rFonts w:asciiTheme="minorHAnsi" w:hAnsiTheme="minorHAnsi" w:cstheme="minorHAnsi"/>
          <w:color w:val="auto"/>
          <w:lang w:eastAsia="en-GB"/>
        </w:rPr>
        <w:t>é</w:t>
      </w:r>
      <w:r w:rsidR="00A82549" w:rsidRPr="004E0660">
        <w:rPr>
          <w:rFonts w:asciiTheme="minorHAnsi" w:hAnsiTheme="minorHAnsi" w:cstheme="minorHAnsi"/>
          <w:color w:val="auto"/>
          <w:lang w:eastAsia="en-GB"/>
        </w:rPr>
        <w:t xml:space="preserve"> konzultáci</w:t>
      </w:r>
      <w:bookmarkEnd w:id="10"/>
      <w:r w:rsidR="008F72D7" w:rsidRPr="004E0660">
        <w:rPr>
          <w:rFonts w:asciiTheme="minorHAnsi" w:hAnsiTheme="minorHAnsi" w:cstheme="minorHAnsi"/>
          <w:color w:val="auto"/>
          <w:lang w:eastAsia="en-GB"/>
        </w:rPr>
        <w:t>e</w:t>
      </w:r>
    </w:p>
    <w:p w14:paraId="65F1D273" w14:textId="77777777" w:rsidR="00F4448B" w:rsidRPr="004E0660" w:rsidRDefault="00F4448B" w:rsidP="00F60591">
      <w:pPr>
        <w:spacing w:after="120" w:line="360" w:lineRule="auto"/>
        <w:rPr>
          <w:rFonts w:cstheme="minorHAnsi"/>
          <w:sz w:val="24"/>
          <w:szCs w:val="24"/>
        </w:rPr>
      </w:pPr>
      <w:r w:rsidRPr="004E0660">
        <w:rPr>
          <w:rFonts w:cstheme="minorHAnsi"/>
          <w:sz w:val="24"/>
          <w:szCs w:val="24"/>
        </w:rPr>
        <w:t>Cieľom v</w:t>
      </w:r>
      <w:r w:rsidR="00502065" w:rsidRPr="004E0660">
        <w:rPr>
          <w:rFonts w:cstheme="minorHAnsi"/>
          <w:sz w:val="24"/>
          <w:szCs w:val="24"/>
        </w:rPr>
        <w:t>erejn</w:t>
      </w:r>
      <w:r w:rsidRPr="004E0660">
        <w:rPr>
          <w:rFonts w:cstheme="minorHAnsi"/>
          <w:sz w:val="24"/>
          <w:szCs w:val="24"/>
        </w:rPr>
        <w:t>ých</w:t>
      </w:r>
      <w:r w:rsidR="00502065" w:rsidRPr="004E0660">
        <w:rPr>
          <w:rFonts w:cstheme="minorHAnsi"/>
          <w:sz w:val="24"/>
          <w:szCs w:val="24"/>
        </w:rPr>
        <w:t xml:space="preserve"> konzultáci</w:t>
      </w:r>
      <w:r w:rsidRPr="004E0660">
        <w:rPr>
          <w:rFonts w:cstheme="minorHAnsi"/>
          <w:sz w:val="24"/>
          <w:szCs w:val="24"/>
        </w:rPr>
        <w:t>í</w:t>
      </w:r>
      <w:r w:rsidR="00662146" w:rsidRPr="004E0660">
        <w:rPr>
          <w:rFonts w:cstheme="minorHAnsi"/>
          <w:sz w:val="24"/>
          <w:szCs w:val="24"/>
        </w:rPr>
        <w:t xml:space="preserve"> </w:t>
      </w:r>
      <w:r w:rsidR="00F40EE2" w:rsidRPr="004E0660">
        <w:rPr>
          <w:rFonts w:cstheme="minorHAnsi"/>
          <w:sz w:val="24"/>
          <w:szCs w:val="24"/>
        </w:rPr>
        <w:t>návrhu Programu</w:t>
      </w:r>
      <w:r w:rsidR="00662146" w:rsidRPr="004E0660">
        <w:rPr>
          <w:rFonts w:cstheme="minorHAnsi"/>
          <w:sz w:val="24"/>
          <w:szCs w:val="24"/>
        </w:rPr>
        <w:t xml:space="preserve"> </w:t>
      </w:r>
      <w:r w:rsidRPr="004E0660">
        <w:rPr>
          <w:rFonts w:cstheme="minorHAnsi"/>
          <w:sz w:val="24"/>
          <w:szCs w:val="24"/>
        </w:rPr>
        <w:t>bolo</w:t>
      </w:r>
      <w:r w:rsidR="008F72D7" w:rsidRPr="004E0660">
        <w:rPr>
          <w:rFonts w:cstheme="minorHAnsi"/>
          <w:sz w:val="24"/>
          <w:szCs w:val="24"/>
        </w:rPr>
        <w:t xml:space="preserve"> zhromaždiť a </w:t>
      </w:r>
      <w:r w:rsidR="00311E6F" w:rsidRPr="004E0660">
        <w:rPr>
          <w:rFonts w:cstheme="minorHAnsi"/>
          <w:sz w:val="24"/>
          <w:szCs w:val="24"/>
        </w:rPr>
        <w:t xml:space="preserve">posúdiť </w:t>
      </w:r>
      <w:r w:rsidR="008F72D7" w:rsidRPr="004E0660">
        <w:rPr>
          <w:rFonts w:cstheme="minorHAnsi"/>
          <w:sz w:val="24"/>
          <w:szCs w:val="24"/>
        </w:rPr>
        <w:t>stanoviská a pripomienky</w:t>
      </w:r>
      <w:r w:rsidR="00662146" w:rsidRPr="004E0660">
        <w:rPr>
          <w:rFonts w:cstheme="minorHAnsi"/>
          <w:sz w:val="24"/>
          <w:szCs w:val="24"/>
        </w:rPr>
        <w:t xml:space="preserve"> </w:t>
      </w:r>
      <w:r w:rsidR="008F72D7" w:rsidRPr="004E0660">
        <w:rPr>
          <w:rFonts w:cstheme="minorHAnsi"/>
          <w:sz w:val="24"/>
          <w:szCs w:val="24"/>
        </w:rPr>
        <w:t xml:space="preserve">týkajúce sa </w:t>
      </w:r>
      <w:r w:rsidR="00F40EE2" w:rsidRPr="004E0660">
        <w:rPr>
          <w:rFonts w:cstheme="minorHAnsi"/>
          <w:sz w:val="24"/>
          <w:szCs w:val="24"/>
        </w:rPr>
        <w:t>návrhu Programu</w:t>
      </w:r>
      <w:r w:rsidR="00CE332E" w:rsidRPr="004E0660">
        <w:rPr>
          <w:rFonts w:cstheme="minorHAnsi"/>
          <w:sz w:val="24"/>
          <w:szCs w:val="24"/>
        </w:rPr>
        <w:t xml:space="preserve">. </w:t>
      </w:r>
      <w:r w:rsidR="008F72D7" w:rsidRPr="004E0660">
        <w:rPr>
          <w:rFonts w:cstheme="minorHAnsi"/>
          <w:sz w:val="24"/>
          <w:szCs w:val="24"/>
        </w:rPr>
        <w:t xml:space="preserve">Konzultácií sa mohli zúčastniť </w:t>
      </w:r>
      <w:r w:rsidR="00311E6F" w:rsidRPr="004E0660">
        <w:rPr>
          <w:rFonts w:cstheme="minorHAnsi"/>
          <w:sz w:val="24"/>
          <w:szCs w:val="24"/>
        </w:rPr>
        <w:t>všetci</w:t>
      </w:r>
      <w:r w:rsidR="008F72D7" w:rsidRPr="004E0660">
        <w:rPr>
          <w:rFonts w:cstheme="minorHAnsi"/>
          <w:sz w:val="24"/>
          <w:szCs w:val="24"/>
        </w:rPr>
        <w:t xml:space="preserve">, </w:t>
      </w:r>
      <w:r w:rsidR="00311E6F" w:rsidRPr="004E0660">
        <w:rPr>
          <w:rFonts w:cstheme="minorHAnsi"/>
          <w:sz w:val="24"/>
          <w:szCs w:val="24"/>
        </w:rPr>
        <w:t xml:space="preserve">ktorí </w:t>
      </w:r>
      <w:r w:rsidR="008F72D7" w:rsidRPr="004E0660">
        <w:rPr>
          <w:rFonts w:cstheme="minorHAnsi"/>
          <w:sz w:val="24"/>
          <w:szCs w:val="24"/>
        </w:rPr>
        <w:t>majú záujem o budúcu spoluprácu medzi Poľskom a</w:t>
      </w:r>
      <w:r w:rsidRPr="004E0660">
        <w:rPr>
          <w:rFonts w:cstheme="minorHAnsi"/>
          <w:sz w:val="24"/>
          <w:szCs w:val="24"/>
        </w:rPr>
        <w:t> </w:t>
      </w:r>
      <w:r w:rsidR="008F72D7" w:rsidRPr="004E0660">
        <w:rPr>
          <w:rFonts w:cstheme="minorHAnsi"/>
          <w:sz w:val="24"/>
          <w:szCs w:val="24"/>
        </w:rPr>
        <w:t>Slovenskom</w:t>
      </w:r>
      <w:r w:rsidRPr="004E0660">
        <w:rPr>
          <w:rFonts w:cstheme="minorHAnsi"/>
          <w:sz w:val="24"/>
          <w:szCs w:val="24"/>
        </w:rPr>
        <w:t>:</w:t>
      </w:r>
    </w:p>
    <w:p w14:paraId="0923792C" w14:textId="77777777" w:rsidR="00F4448B" w:rsidRPr="004E0660" w:rsidRDefault="008F72D7" w:rsidP="00A55E4D">
      <w:pPr>
        <w:pStyle w:val="Akapitzlist"/>
        <w:numPr>
          <w:ilvl w:val="0"/>
          <w:numId w:val="4"/>
        </w:numPr>
        <w:spacing w:after="120" w:line="360" w:lineRule="auto"/>
        <w:rPr>
          <w:rFonts w:cstheme="minorHAnsi"/>
          <w:sz w:val="24"/>
          <w:szCs w:val="24"/>
        </w:rPr>
      </w:pPr>
      <w:r w:rsidRPr="004E0660">
        <w:rPr>
          <w:rFonts w:cstheme="minorHAnsi"/>
          <w:sz w:val="24"/>
          <w:szCs w:val="24"/>
        </w:rPr>
        <w:lastRenderedPageBreak/>
        <w:t xml:space="preserve">prijímatelia </w:t>
      </w:r>
      <w:r w:rsidR="00596D78" w:rsidRPr="004E0660">
        <w:rPr>
          <w:rFonts w:cstheme="minorHAnsi"/>
          <w:sz w:val="24"/>
          <w:szCs w:val="24"/>
        </w:rPr>
        <w:t>doterajších poľsko-slovenských programov cezhraničnej spolupráce</w:t>
      </w:r>
      <w:r w:rsidR="00F4448B" w:rsidRPr="004E0660">
        <w:rPr>
          <w:rFonts w:cstheme="minorHAnsi"/>
          <w:sz w:val="24"/>
          <w:szCs w:val="24"/>
        </w:rPr>
        <w:t xml:space="preserve"> a</w:t>
      </w:r>
      <w:r w:rsidR="00143FA2" w:rsidRPr="004E0660">
        <w:rPr>
          <w:rFonts w:cstheme="minorHAnsi"/>
          <w:sz w:val="24"/>
          <w:szCs w:val="24"/>
        </w:rPr>
        <w:t xml:space="preserve"> </w:t>
      </w:r>
      <w:r w:rsidR="00596D78" w:rsidRPr="004E0660">
        <w:rPr>
          <w:rFonts w:cstheme="minorHAnsi"/>
          <w:sz w:val="24"/>
          <w:szCs w:val="24"/>
        </w:rPr>
        <w:t>potenciálni</w:t>
      </w:r>
      <w:r w:rsidR="00143FA2" w:rsidRPr="004E0660">
        <w:rPr>
          <w:rFonts w:cstheme="minorHAnsi"/>
          <w:sz w:val="24"/>
          <w:szCs w:val="24"/>
        </w:rPr>
        <w:t xml:space="preserve"> </w:t>
      </w:r>
      <w:r w:rsidR="00596D78" w:rsidRPr="004E0660">
        <w:rPr>
          <w:rFonts w:cstheme="minorHAnsi"/>
          <w:sz w:val="24"/>
          <w:szCs w:val="24"/>
        </w:rPr>
        <w:t>prijímatelia,</w:t>
      </w:r>
    </w:p>
    <w:p w14:paraId="30EC35F9" w14:textId="77777777" w:rsidR="00F4448B" w:rsidRPr="004E0660" w:rsidRDefault="00596D78" w:rsidP="00A55E4D">
      <w:pPr>
        <w:pStyle w:val="Akapitzlist"/>
        <w:numPr>
          <w:ilvl w:val="0"/>
          <w:numId w:val="4"/>
        </w:numPr>
        <w:spacing w:after="120" w:line="360" w:lineRule="auto"/>
        <w:rPr>
          <w:rFonts w:cstheme="minorHAnsi"/>
          <w:sz w:val="24"/>
          <w:szCs w:val="24"/>
        </w:rPr>
      </w:pPr>
      <w:r w:rsidRPr="004E0660">
        <w:rPr>
          <w:rFonts w:cstheme="minorHAnsi"/>
          <w:sz w:val="24"/>
          <w:szCs w:val="24"/>
        </w:rPr>
        <w:t xml:space="preserve">zástupcovia </w:t>
      </w:r>
      <w:r w:rsidR="00F4448B" w:rsidRPr="004E0660">
        <w:rPr>
          <w:rFonts w:cstheme="minorHAnsi"/>
          <w:sz w:val="24"/>
          <w:szCs w:val="24"/>
        </w:rPr>
        <w:t xml:space="preserve">štátnych </w:t>
      </w:r>
      <w:r w:rsidRPr="004E0660">
        <w:rPr>
          <w:rFonts w:cstheme="minorHAnsi"/>
          <w:sz w:val="24"/>
          <w:szCs w:val="24"/>
        </w:rPr>
        <w:t>orgánov</w:t>
      </w:r>
      <w:r w:rsidR="00F4448B" w:rsidRPr="004E0660">
        <w:rPr>
          <w:rFonts w:cstheme="minorHAnsi"/>
          <w:sz w:val="24"/>
          <w:szCs w:val="24"/>
        </w:rPr>
        <w:t xml:space="preserve"> a</w:t>
      </w:r>
      <w:r w:rsidRPr="004E0660">
        <w:rPr>
          <w:rFonts w:cstheme="minorHAnsi"/>
          <w:sz w:val="24"/>
          <w:szCs w:val="24"/>
        </w:rPr>
        <w:t xml:space="preserve"> územnej samosprávy a ich organizačných jednotiek</w:t>
      </w:r>
    </w:p>
    <w:p w14:paraId="70DF52A4" w14:textId="77777777" w:rsidR="00F4448B" w:rsidRPr="004E0660" w:rsidRDefault="00596D78" w:rsidP="00A55E4D">
      <w:pPr>
        <w:pStyle w:val="Akapitzlist"/>
        <w:numPr>
          <w:ilvl w:val="0"/>
          <w:numId w:val="4"/>
        </w:numPr>
        <w:spacing w:after="120" w:line="360" w:lineRule="auto"/>
        <w:rPr>
          <w:rFonts w:cstheme="minorHAnsi"/>
          <w:sz w:val="24"/>
          <w:szCs w:val="24"/>
        </w:rPr>
      </w:pPr>
      <w:r w:rsidRPr="004E0660">
        <w:rPr>
          <w:rFonts w:cstheme="minorHAnsi"/>
          <w:sz w:val="24"/>
          <w:szCs w:val="24"/>
        </w:rPr>
        <w:t>zástupcovia</w:t>
      </w:r>
      <w:r w:rsidR="00143FA2" w:rsidRPr="004E0660">
        <w:rPr>
          <w:rFonts w:cstheme="minorHAnsi"/>
          <w:sz w:val="24"/>
          <w:szCs w:val="24"/>
        </w:rPr>
        <w:t xml:space="preserve"> </w:t>
      </w:r>
      <w:r w:rsidRPr="004E0660">
        <w:rPr>
          <w:rFonts w:cstheme="minorHAnsi"/>
          <w:sz w:val="24"/>
          <w:szCs w:val="24"/>
        </w:rPr>
        <w:t>mimovládnych organizácií</w:t>
      </w:r>
      <w:r w:rsidR="00143FA2" w:rsidRPr="004E0660">
        <w:rPr>
          <w:rFonts w:cstheme="minorHAnsi"/>
          <w:sz w:val="24"/>
          <w:szCs w:val="24"/>
        </w:rPr>
        <w:t>,</w:t>
      </w:r>
    </w:p>
    <w:p w14:paraId="42725ED4" w14:textId="07C126D1" w:rsidR="00F4448B" w:rsidRPr="004E0660" w:rsidRDefault="00F4448B" w:rsidP="00A55E4D">
      <w:pPr>
        <w:pStyle w:val="Akapitzlist"/>
        <w:numPr>
          <w:ilvl w:val="0"/>
          <w:numId w:val="4"/>
        </w:numPr>
        <w:spacing w:after="120" w:line="360" w:lineRule="auto"/>
        <w:rPr>
          <w:rFonts w:cstheme="minorHAnsi"/>
          <w:sz w:val="24"/>
          <w:szCs w:val="24"/>
        </w:rPr>
      </w:pPr>
      <w:r w:rsidRPr="004E0660">
        <w:rPr>
          <w:rFonts w:cstheme="minorHAnsi"/>
          <w:sz w:val="24"/>
          <w:szCs w:val="24"/>
        </w:rPr>
        <w:t xml:space="preserve">zástupcovia </w:t>
      </w:r>
      <w:r w:rsidR="006B7D8F" w:rsidRPr="004E0660">
        <w:rPr>
          <w:rFonts w:cstheme="minorHAnsi"/>
          <w:sz w:val="24"/>
          <w:szCs w:val="24"/>
        </w:rPr>
        <w:t>univerzít</w:t>
      </w:r>
      <w:r w:rsidR="00596D78" w:rsidRPr="004E0660">
        <w:rPr>
          <w:rFonts w:cstheme="minorHAnsi"/>
          <w:sz w:val="24"/>
          <w:szCs w:val="24"/>
        </w:rPr>
        <w:t xml:space="preserve"> a</w:t>
      </w:r>
      <w:r w:rsidR="00143FA2" w:rsidRPr="004E0660">
        <w:rPr>
          <w:rFonts w:cstheme="minorHAnsi"/>
          <w:sz w:val="24"/>
          <w:szCs w:val="24"/>
        </w:rPr>
        <w:t xml:space="preserve"> </w:t>
      </w:r>
      <w:r w:rsidR="00596D78" w:rsidRPr="004E0660">
        <w:rPr>
          <w:rFonts w:cstheme="minorHAnsi"/>
          <w:sz w:val="24"/>
          <w:szCs w:val="24"/>
        </w:rPr>
        <w:t>škôl</w:t>
      </w:r>
      <w:r w:rsidR="00143FA2" w:rsidRPr="004E0660">
        <w:rPr>
          <w:rFonts w:cstheme="minorHAnsi"/>
          <w:sz w:val="24"/>
          <w:szCs w:val="24"/>
        </w:rPr>
        <w:t xml:space="preserve">, </w:t>
      </w:r>
      <w:r w:rsidR="00596D78" w:rsidRPr="004E0660">
        <w:rPr>
          <w:rFonts w:cstheme="minorHAnsi"/>
          <w:sz w:val="24"/>
          <w:szCs w:val="24"/>
        </w:rPr>
        <w:t>výskumno-vývojových centier</w:t>
      </w:r>
      <w:r w:rsidR="00143FA2" w:rsidRPr="004E0660">
        <w:rPr>
          <w:rFonts w:cstheme="minorHAnsi"/>
          <w:sz w:val="24"/>
          <w:szCs w:val="24"/>
        </w:rPr>
        <w:t>,</w:t>
      </w:r>
    </w:p>
    <w:p w14:paraId="38ACD198" w14:textId="77777777" w:rsidR="00F4448B" w:rsidRPr="004E0660" w:rsidRDefault="00F4448B" w:rsidP="00A55E4D">
      <w:pPr>
        <w:pStyle w:val="Akapitzlist"/>
        <w:numPr>
          <w:ilvl w:val="0"/>
          <w:numId w:val="4"/>
        </w:numPr>
        <w:spacing w:after="120" w:line="360" w:lineRule="auto"/>
        <w:rPr>
          <w:rFonts w:cstheme="minorHAnsi"/>
          <w:sz w:val="24"/>
          <w:szCs w:val="24"/>
        </w:rPr>
      </w:pPr>
      <w:r w:rsidRPr="004E0660">
        <w:rPr>
          <w:rFonts w:cstheme="minorHAnsi"/>
          <w:sz w:val="24"/>
          <w:szCs w:val="24"/>
        </w:rPr>
        <w:t>podnikatelia,</w:t>
      </w:r>
    </w:p>
    <w:p w14:paraId="58F1813E" w14:textId="77777777" w:rsidR="00F4448B" w:rsidRPr="004E0660" w:rsidRDefault="00F4448B" w:rsidP="00A55E4D">
      <w:pPr>
        <w:pStyle w:val="Akapitzlist"/>
        <w:numPr>
          <w:ilvl w:val="0"/>
          <w:numId w:val="4"/>
        </w:numPr>
        <w:spacing w:after="120" w:line="360" w:lineRule="auto"/>
        <w:rPr>
          <w:rFonts w:cstheme="minorHAnsi"/>
          <w:sz w:val="24"/>
          <w:szCs w:val="24"/>
        </w:rPr>
      </w:pPr>
      <w:r w:rsidRPr="004E0660">
        <w:rPr>
          <w:rFonts w:cstheme="minorHAnsi"/>
          <w:sz w:val="24"/>
          <w:szCs w:val="24"/>
        </w:rPr>
        <w:t xml:space="preserve">zástupcovia </w:t>
      </w:r>
      <w:r w:rsidR="00143FA2" w:rsidRPr="004E0660">
        <w:rPr>
          <w:rFonts w:cstheme="minorHAnsi"/>
          <w:sz w:val="24"/>
          <w:szCs w:val="24"/>
        </w:rPr>
        <w:t>euroregi</w:t>
      </w:r>
      <w:r w:rsidR="00596D78" w:rsidRPr="004E0660">
        <w:rPr>
          <w:rFonts w:cstheme="minorHAnsi"/>
          <w:sz w:val="24"/>
          <w:szCs w:val="24"/>
        </w:rPr>
        <w:t>ó</w:t>
      </w:r>
      <w:r w:rsidR="00143FA2" w:rsidRPr="004E0660">
        <w:rPr>
          <w:rFonts w:cstheme="minorHAnsi"/>
          <w:sz w:val="24"/>
          <w:szCs w:val="24"/>
        </w:rPr>
        <w:t>n</w:t>
      </w:r>
      <w:r w:rsidR="00596D78" w:rsidRPr="004E0660">
        <w:rPr>
          <w:rFonts w:cstheme="minorHAnsi"/>
          <w:sz w:val="24"/>
          <w:szCs w:val="24"/>
        </w:rPr>
        <w:t>ov</w:t>
      </w:r>
      <w:r w:rsidR="00143FA2" w:rsidRPr="004E0660">
        <w:rPr>
          <w:rFonts w:cstheme="minorHAnsi"/>
          <w:sz w:val="24"/>
          <w:szCs w:val="24"/>
        </w:rPr>
        <w:t>, eur</w:t>
      </w:r>
      <w:r w:rsidR="00596D78" w:rsidRPr="004E0660">
        <w:rPr>
          <w:rFonts w:cstheme="minorHAnsi"/>
          <w:sz w:val="24"/>
          <w:szCs w:val="24"/>
        </w:rPr>
        <w:t>ó</w:t>
      </w:r>
      <w:r w:rsidR="00143FA2" w:rsidRPr="004E0660">
        <w:rPr>
          <w:rFonts w:cstheme="minorHAnsi"/>
          <w:sz w:val="24"/>
          <w:szCs w:val="24"/>
        </w:rPr>
        <w:t>p</w:t>
      </w:r>
      <w:r w:rsidR="00596D78" w:rsidRPr="004E0660">
        <w:rPr>
          <w:rFonts w:cstheme="minorHAnsi"/>
          <w:sz w:val="24"/>
          <w:szCs w:val="24"/>
        </w:rPr>
        <w:t>skych zoskupení územnej spolupráce</w:t>
      </w:r>
      <w:r w:rsidR="00143FA2" w:rsidRPr="004E0660">
        <w:rPr>
          <w:rFonts w:cstheme="minorHAnsi"/>
          <w:sz w:val="24"/>
          <w:szCs w:val="24"/>
        </w:rPr>
        <w:t>,</w:t>
      </w:r>
    </w:p>
    <w:p w14:paraId="43F81D3C" w14:textId="77777777" w:rsidR="00F4448B" w:rsidRPr="004E0660" w:rsidRDefault="00F4448B" w:rsidP="00A55E4D">
      <w:pPr>
        <w:pStyle w:val="Akapitzlist"/>
        <w:numPr>
          <w:ilvl w:val="0"/>
          <w:numId w:val="4"/>
        </w:numPr>
        <w:spacing w:after="120" w:line="360" w:lineRule="auto"/>
        <w:rPr>
          <w:rFonts w:cstheme="minorHAnsi"/>
          <w:sz w:val="24"/>
          <w:szCs w:val="24"/>
        </w:rPr>
      </w:pPr>
      <w:r w:rsidRPr="004E0660">
        <w:rPr>
          <w:rFonts w:cstheme="minorHAnsi"/>
          <w:sz w:val="24"/>
          <w:szCs w:val="24"/>
        </w:rPr>
        <w:t xml:space="preserve">zástupcovia </w:t>
      </w:r>
      <w:r w:rsidR="00596D78" w:rsidRPr="004E0660">
        <w:rPr>
          <w:rFonts w:cstheme="minorHAnsi"/>
          <w:sz w:val="24"/>
          <w:szCs w:val="24"/>
        </w:rPr>
        <w:t>cirkví a náboženských</w:t>
      </w:r>
      <w:r w:rsidR="00143FA2" w:rsidRPr="004E0660">
        <w:rPr>
          <w:rFonts w:cstheme="minorHAnsi"/>
          <w:sz w:val="24"/>
          <w:szCs w:val="24"/>
        </w:rPr>
        <w:t xml:space="preserve"> </w:t>
      </w:r>
      <w:r w:rsidR="00596D78" w:rsidRPr="004E0660">
        <w:rPr>
          <w:rFonts w:cstheme="minorHAnsi"/>
          <w:sz w:val="24"/>
          <w:szCs w:val="24"/>
        </w:rPr>
        <w:t>organizácií a</w:t>
      </w:r>
    </w:p>
    <w:p w14:paraId="20866E5A" w14:textId="77777777" w:rsidR="00662146" w:rsidRPr="004E0660" w:rsidRDefault="00596D78" w:rsidP="00A55E4D">
      <w:pPr>
        <w:pStyle w:val="Akapitzlist"/>
        <w:numPr>
          <w:ilvl w:val="0"/>
          <w:numId w:val="4"/>
        </w:numPr>
        <w:spacing w:after="120" w:line="360" w:lineRule="auto"/>
        <w:rPr>
          <w:rFonts w:cstheme="minorHAnsi"/>
          <w:sz w:val="24"/>
          <w:szCs w:val="24"/>
        </w:rPr>
      </w:pPr>
      <w:r w:rsidRPr="004E0660">
        <w:rPr>
          <w:rFonts w:cstheme="minorHAnsi"/>
          <w:sz w:val="24"/>
          <w:szCs w:val="24"/>
        </w:rPr>
        <w:t>fyzické osoby</w:t>
      </w:r>
      <w:r w:rsidR="002845D7" w:rsidRPr="004E0660">
        <w:rPr>
          <w:rFonts w:cstheme="minorHAnsi"/>
          <w:sz w:val="24"/>
          <w:szCs w:val="24"/>
        </w:rPr>
        <w:t>.</w:t>
      </w:r>
    </w:p>
    <w:p w14:paraId="31A175D9" w14:textId="77777777" w:rsidR="00450FA6" w:rsidRPr="004E0660" w:rsidRDefault="00596D78" w:rsidP="00F60591">
      <w:pPr>
        <w:spacing w:after="120" w:line="360" w:lineRule="auto"/>
        <w:rPr>
          <w:rFonts w:cstheme="minorHAnsi"/>
          <w:sz w:val="24"/>
          <w:szCs w:val="24"/>
        </w:rPr>
      </w:pPr>
      <w:r w:rsidRPr="004E0660">
        <w:rPr>
          <w:rFonts w:cstheme="minorHAnsi"/>
          <w:sz w:val="24"/>
          <w:szCs w:val="24"/>
        </w:rPr>
        <w:t xml:space="preserve">Na verejné konzultácie bolo predložený celý </w:t>
      </w:r>
      <w:r w:rsidR="00F62B21" w:rsidRPr="004E0660">
        <w:rPr>
          <w:rFonts w:cstheme="minorHAnsi"/>
          <w:sz w:val="24"/>
          <w:szCs w:val="24"/>
        </w:rPr>
        <w:t xml:space="preserve">návrh </w:t>
      </w:r>
      <w:r w:rsidR="00662146" w:rsidRPr="004E0660">
        <w:rPr>
          <w:rFonts w:cstheme="minorHAnsi"/>
          <w:sz w:val="24"/>
          <w:szCs w:val="24"/>
        </w:rPr>
        <w:t>Programu.</w:t>
      </w:r>
    </w:p>
    <w:p w14:paraId="1A32CBE5" w14:textId="77777777" w:rsidR="00531836" w:rsidRPr="004E0660" w:rsidRDefault="00F62B21" w:rsidP="00F60591">
      <w:pPr>
        <w:spacing w:after="120" w:line="360" w:lineRule="auto"/>
        <w:rPr>
          <w:rFonts w:cstheme="minorHAnsi"/>
          <w:sz w:val="24"/>
          <w:szCs w:val="24"/>
        </w:rPr>
      </w:pPr>
      <w:r w:rsidRPr="004E0660">
        <w:rPr>
          <w:rFonts w:cstheme="minorHAnsi"/>
          <w:sz w:val="24"/>
          <w:szCs w:val="24"/>
        </w:rPr>
        <w:t xml:space="preserve">Cieľom </w:t>
      </w:r>
      <w:r w:rsidR="00531836" w:rsidRPr="004E0660">
        <w:rPr>
          <w:rFonts w:cstheme="minorHAnsi"/>
          <w:sz w:val="24"/>
          <w:szCs w:val="24"/>
        </w:rPr>
        <w:t>Program</w:t>
      </w:r>
      <w:r w:rsidRPr="004E0660">
        <w:rPr>
          <w:rFonts w:cstheme="minorHAnsi"/>
          <w:sz w:val="24"/>
          <w:szCs w:val="24"/>
        </w:rPr>
        <w:t>u je rozvoj poľsko-slovenskej spolupráce v oblastiach dôležitých pre územie</w:t>
      </w:r>
      <w:r w:rsidR="002028BC" w:rsidRPr="004E0660">
        <w:rPr>
          <w:rFonts w:cstheme="minorHAnsi"/>
          <w:sz w:val="24"/>
          <w:szCs w:val="24"/>
        </w:rPr>
        <w:t xml:space="preserve"> pohraničia</w:t>
      </w:r>
      <w:r w:rsidR="00531836" w:rsidRPr="004E0660">
        <w:rPr>
          <w:rFonts w:cstheme="minorHAnsi"/>
          <w:sz w:val="24"/>
          <w:szCs w:val="24"/>
        </w:rPr>
        <w:t xml:space="preserve">. </w:t>
      </w:r>
      <w:r w:rsidRPr="004E0660">
        <w:rPr>
          <w:rFonts w:cstheme="minorHAnsi"/>
          <w:sz w:val="24"/>
          <w:szCs w:val="24"/>
        </w:rPr>
        <w:t xml:space="preserve">Prezentovaný rozsah podpory je </w:t>
      </w:r>
      <w:r w:rsidR="002028BC" w:rsidRPr="004E0660">
        <w:rPr>
          <w:rFonts w:cstheme="minorHAnsi"/>
          <w:sz w:val="24"/>
          <w:szCs w:val="24"/>
        </w:rPr>
        <w:t>odpoveďou</w:t>
      </w:r>
      <w:r w:rsidRPr="004E0660">
        <w:rPr>
          <w:rFonts w:cstheme="minorHAnsi"/>
          <w:sz w:val="24"/>
          <w:szCs w:val="24"/>
        </w:rPr>
        <w:t xml:space="preserve"> na potreby a výzvy v oblasti rozvoja, ktoré boli identifikované v sociálno-hospodárskej analýze vypracovanej pre poľsko-slovenské pohraničie so zohľadnením cieľov a požiadaviek stanovených v aktuálne platných európskych dokumentoch a</w:t>
      </w:r>
      <w:r w:rsidR="002028BC" w:rsidRPr="004E0660">
        <w:rPr>
          <w:rFonts w:cstheme="minorHAnsi"/>
          <w:sz w:val="24"/>
          <w:szCs w:val="24"/>
        </w:rPr>
        <w:t xml:space="preserve"> v </w:t>
      </w:r>
      <w:r w:rsidRPr="004E0660">
        <w:rPr>
          <w:rFonts w:cstheme="minorHAnsi"/>
          <w:sz w:val="24"/>
          <w:szCs w:val="24"/>
        </w:rPr>
        <w:t>súlad</w:t>
      </w:r>
      <w:r w:rsidR="002028BC" w:rsidRPr="004E0660">
        <w:rPr>
          <w:rFonts w:cstheme="minorHAnsi"/>
          <w:sz w:val="24"/>
          <w:szCs w:val="24"/>
        </w:rPr>
        <w:t>e</w:t>
      </w:r>
      <w:r w:rsidRPr="004E0660">
        <w:rPr>
          <w:rFonts w:cstheme="minorHAnsi"/>
          <w:sz w:val="24"/>
          <w:szCs w:val="24"/>
        </w:rPr>
        <w:t xml:space="preserve"> s vnútroštátnymi dokumentmi</w:t>
      </w:r>
      <w:r w:rsidR="00531836" w:rsidRPr="004E0660">
        <w:rPr>
          <w:rFonts w:cstheme="minorHAnsi"/>
          <w:sz w:val="24"/>
          <w:szCs w:val="24"/>
        </w:rPr>
        <w:t>.</w:t>
      </w:r>
    </w:p>
    <w:p w14:paraId="29C4BD4D" w14:textId="17FAD367" w:rsidR="00662146" w:rsidRPr="004E0660" w:rsidRDefault="00F62B21" w:rsidP="00F60591">
      <w:pPr>
        <w:spacing w:after="120" w:line="360" w:lineRule="auto"/>
        <w:rPr>
          <w:rFonts w:cstheme="minorHAnsi"/>
          <w:sz w:val="24"/>
          <w:szCs w:val="24"/>
        </w:rPr>
      </w:pPr>
      <w:r w:rsidRPr="004E0660">
        <w:rPr>
          <w:rFonts w:cstheme="minorHAnsi"/>
          <w:sz w:val="24"/>
          <w:szCs w:val="24"/>
        </w:rPr>
        <w:t>Na</w:t>
      </w:r>
      <w:r w:rsidR="00662146" w:rsidRPr="004E0660">
        <w:rPr>
          <w:rFonts w:cstheme="minorHAnsi"/>
          <w:sz w:val="24"/>
          <w:szCs w:val="24"/>
        </w:rPr>
        <w:t xml:space="preserve"> </w:t>
      </w:r>
      <w:r w:rsidR="00A82549" w:rsidRPr="004E0660">
        <w:rPr>
          <w:rFonts w:cstheme="minorHAnsi"/>
          <w:sz w:val="24"/>
          <w:szCs w:val="24"/>
        </w:rPr>
        <w:t>verejn</w:t>
      </w:r>
      <w:r w:rsidRPr="004E0660">
        <w:rPr>
          <w:rFonts w:cstheme="minorHAnsi"/>
          <w:sz w:val="24"/>
          <w:szCs w:val="24"/>
        </w:rPr>
        <w:t>é</w:t>
      </w:r>
      <w:r w:rsidR="00A82549" w:rsidRPr="004E0660">
        <w:rPr>
          <w:rFonts w:cstheme="minorHAnsi"/>
          <w:sz w:val="24"/>
          <w:szCs w:val="24"/>
        </w:rPr>
        <w:t xml:space="preserve"> konzultáci</w:t>
      </w:r>
      <w:r w:rsidRPr="004E0660">
        <w:rPr>
          <w:rFonts w:cstheme="minorHAnsi"/>
          <w:sz w:val="24"/>
          <w:szCs w:val="24"/>
        </w:rPr>
        <w:t>e bol predložený</w:t>
      </w:r>
      <w:r w:rsidR="00662146" w:rsidRPr="004E0660">
        <w:rPr>
          <w:rFonts w:cstheme="minorHAnsi"/>
          <w:sz w:val="24"/>
          <w:szCs w:val="24"/>
        </w:rPr>
        <w:t xml:space="preserve"> </w:t>
      </w:r>
      <w:r w:rsidRPr="004E0660">
        <w:rPr>
          <w:rFonts w:cstheme="minorHAnsi"/>
          <w:sz w:val="24"/>
          <w:szCs w:val="24"/>
        </w:rPr>
        <w:t>návrh</w:t>
      </w:r>
      <w:r w:rsidR="00662146" w:rsidRPr="004E0660">
        <w:rPr>
          <w:rFonts w:cstheme="minorHAnsi"/>
          <w:sz w:val="24"/>
          <w:szCs w:val="24"/>
        </w:rPr>
        <w:t xml:space="preserve"> Programu </w:t>
      </w:r>
      <w:r w:rsidR="002028BC" w:rsidRPr="004E0660">
        <w:rPr>
          <w:rFonts w:cstheme="minorHAnsi"/>
          <w:sz w:val="24"/>
          <w:szCs w:val="24"/>
        </w:rPr>
        <w:t>schválený</w:t>
      </w:r>
      <w:r w:rsidRPr="004E0660">
        <w:rPr>
          <w:rFonts w:cstheme="minorHAnsi"/>
          <w:sz w:val="24"/>
          <w:szCs w:val="24"/>
        </w:rPr>
        <w:t xml:space="preserve"> Pracovnou skupinou</w:t>
      </w:r>
      <w:r w:rsidR="002028BC" w:rsidRPr="004E0660">
        <w:rPr>
          <w:rFonts w:cstheme="minorHAnsi"/>
          <w:sz w:val="24"/>
          <w:szCs w:val="24"/>
        </w:rPr>
        <w:t xml:space="preserve"> pre </w:t>
      </w:r>
      <w:r w:rsidR="004D163C" w:rsidRPr="004E0660">
        <w:rPr>
          <w:rFonts w:cstheme="minorHAnsi"/>
          <w:sz w:val="24"/>
          <w:szCs w:val="24"/>
        </w:rPr>
        <w:t xml:space="preserve">prípravu </w:t>
      </w:r>
      <w:r w:rsidR="002028BC" w:rsidRPr="004E0660">
        <w:rPr>
          <w:rFonts w:cstheme="minorHAnsi"/>
          <w:sz w:val="24"/>
          <w:szCs w:val="24"/>
        </w:rPr>
        <w:t>návrhu Programu cezhranične</w:t>
      </w:r>
      <w:r w:rsidR="006B7D8F" w:rsidRPr="004E0660">
        <w:rPr>
          <w:rFonts w:cstheme="minorHAnsi"/>
          <w:sz w:val="24"/>
          <w:szCs w:val="24"/>
        </w:rPr>
        <w:t>j</w:t>
      </w:r>
      <w:r w:rsidR="002028BC" w:rsidRPr="004E0660">
        <w:rPr>
          <w:rFonts w:cstheme="minorHAnsi"/>
          <w:sz w:val="24"/>
          <w:szCs w:val="24"/>
        </w:rPr>
        <w:t xml:space="preserve"> spolupráce Interreg Poľsko – Slovensko 2021 – 2027 (ďalej </w:t>
      </w:r>
      <w:r w:rsidR="006B7D8F" w:rsidRPr="004E0660">
        <w:rPr>
          <w:rFonts w:cstheme="minorHAnsi"/>
          <w:sz w:val="24"/>
          <w:szCs w:val="24"/>
        </w:rPr>
        <w:t>aj „</w:t>
      </w:r>
      <w:r w:rsidR="002028BC" w:rsidRPr="004E0660">
        <w:rPr>
          <w:rFonts w:cstheme="minorHAnsi"/>
          <w:sz w:val="24"/>
          <w:szCs w:val="24"/>
        </w:rPr>
        <w:t>PS</w:t>
      </w:r>
      <w:r w:rsidR="006B7D8F" w:rsidRPr="004E0660">
        <w:rPr>
          <w:rFonts w:cstheme="minorHAnsi"/>
          <w:sz w:val="24"/>
          <w:szCs w:val="24"/>
        </w:rPr>
        <w:t>“</w:t>
      </w:r>
      <w:r w:rsidR="002028BC" w:rsidRPr="004E0660">
        <w:rPr>
          <w:rFonts w:cstheme="minorHAnsi"/>
          <w:sz w:val="24"/>
          <w:szCs w:val="24"/>
        </w:rPr>
        <w:t>)</w:t>
      </w:r>
      <w:r w:rsidR="0061410E" w:rsidRPr="004E0660">
        <w:rPr>
          <w:rFonts w:cstheme="minorHAnsi"/>
          <w:sz w:val="24"/>
          <w:szCs w:val="24"/>
        </w:rPr>
        <w:t xml:space="preserve">. </w:t>
      </w:r>
      <w:r w:rsidRPr="004E0660">
        <w:rPr>
          <w:rFonts w:cstheme="minorHAnsi"/>
          <w:sz w:val="24"/>
          <w:szCs w:val="24"/>
        </w:rPr>
        <w:t xml:space="preserve">V zložení PS sú </w:t>
      </w:r>
      <w:r w:rsidR="00596D78" w:rsidRPr="004E0660">
        <w:rPr>
          <w:rFonts w:cstheme="minorHAnsi"/>
          <w:sz w:val="24"/>
          <w:szCs w:val="24"/>
        </w:rPr>
        <w:t>zástupcovia</w:t>
      </w:r>
      <w:r w:rsidR="00C67B41" w:rsidRPr="004E0660">
        <w:rPr>
          <w:rFonts w:cstheme="minorHAnsi"/>
          <w:sz w:val="24"/>
          <w:szCs w:val="24"/>
        </w:rPr>
        <w:t xml:space="preserve"> regi</w:t>
      </w:r>
      <w:r w:rsidRPr="004E0660">
        <w:rPr>
          <w:rFonts w:cstheme="minorHAnsi"/>
          <w:sz w:val="24"/>
          <w:szCs w:val="24"/>
        </w:rPr>
        <w:t>ó</w:t>
      </w:r>
      <w:r w:rsidR="00C67B41" w:rsidRPr="004E0660">
        <w:rPr>
          <w:rFonts w:cstheme="minorHAnsi"/>
          <w:sz w:val="24"/>
          <w:szCs w:val="24"/>
        </w:rPr>
        <w:t>n</w:t>
      </w:r>
      <w:r w:rsidRPr="004E0660">
        <w:rPr>
          <w:rFonts w:cstheme="minorHAnsi"/>
          <w:sz w:val="24"/>
          <w:szCs w:val="24"/>
        </w:rPr>
        <w:t>ov</w:t>
      </w:r>
      <w:r w:rsidR="00C67B41" w:rsidRPr="004E0660">
        <w:rPr>
          <w:rFonts w:cstheme="minorHAnsi"/>
          <w:sz w:val="24"/>
          <w:szCs w:val="24"/>
        </w:rPr>
        <w:t>, euroregi</w:t>
      </w:r>
      <w:r w:rsidRPr="004E0660">
        <w:rPr>
          <w:rFonts w:cstheme="minorHAnsi"/>
          <w:sz w:val="24"/>
          <w:szCs w:val="24"/>
        </w:rPr>
        <w:t>ó</w:t>
      </w:r>
      <w:r w:rsidR="00C67B41" w:rsidRPr="004E0660">
        <w:rPr>
          <w:rFonts w:cstheme="minorHAnsi"/>
          <w:sz w:val="24"/>
          <w:szCs w:val="24"/>
        </w:rPr>
        <w:t>n</w:t>
      </w:r>
      <w:r w:rsidRPr="004E0660">
        <w:rPr>
          <w:rFonts w:cstheme="minorHAnsi"/>
          <w:sz w:val="24"/>
          <w:szCs w:val="24"/>
        </w:rPr>
        <w:t>ov</w:t>
      </w:r>
      <w:r w:rsidR="00C67B41" w:rsidRPr="004E0660">
        <w:rPr>
          <w:rFonts w:cstheme="minorHAnsi"/>
          <w:sz w:val="24"/>
          <w:szCs w:val="24"/>
        </w:rPr>
        <w:t xml:space="preserve">, </w:t>
      </w:r>
      <w:r w:rsidR="000E2D6B" w:rsidRPr="004E0660">
        <w:rPr>
          <w:rFonts w:cstheme="minorHAnsi"/>
          <w:sz w:val="24"/>
          <w:szCs w:val="24"/>
        </w:rPr>
        <w:t>vojvod</w:t>
      </w:r>
      <w:r w:rsidR="00381162" w:rsidRPr="004E0660">
        <w:rPr>
          <w:rFonts w:cstheme="minorHAnsi"/>
          <w:sz w:val="24"/>
          <w:szCs w:val="24"/>
        </w:rPr>
        <w:t>stiev</w:t>
      </w:r>
      <w:r w:rsidR="000E2D6B" w:rsidRPr="004E0660">
        <w:rPr>
          <w:rFonts w:cstheme="minorHAnsi"/>
          <w:sz w:val="24"/>
          <w:szCs w:val="24"/>
        </w:rPr>
        <w:t xml:space="preserve"> a samosprávnych krajov</w:t>
      </w:r>
      <w:r w:rsidR="00C67B41" w:rsidRPr="004E0660">
        <w:rPr>
          <w:rFonts w:cstheme="minorHAnsi"/>
          <w:sz w:val="24"/>
          <w:szCs w:val="24"/>
        </w:rPr>
        <w:t>, eur</w:t>
      </w:r>
      <w:r w:rsidRPr="004E0660">
        <w:rPr>
          <w:rFonts w:cstheme="minorHAnsi"/>
          <w:sz w:val="24"/>
          <w:szCs w:val="24"/>
        </w:rPr>
        <w:t>ó</w:t>
      </w:r>
      <w:r w:rsidR="00C67B41" w:rsidRPr="004E0660">
        <w:rPr>
          <w:rFonts w:cstheme="minorHAnsi"/>
          <w:sz w:val="24"/>
          <w:szCs w:val="24"/>
        </w:rPr>
        <w:t>p</w:t>
      </w:r>
      <w:r w:rsidRPr="004E0660">
        <w:rPr>
          <w:rFonts w:cstheme="minorHAnsi"/>
          <w:sz w:val="24"/>
          <w:szCs w:val="24"/>
        </w:rPr>
        <w:t>skych zoskupení územnej spolupráce</w:t>
      </w:r>
      <w:r w:rsidR="00C67B41" w:rsidRPr="004E0660">
        <w:rPr>
          <w:rFonts w:cstheme="minorHAnsi"/>
          <w:sz w:val="24"/>
          <w:szCs w:val="24"/>
        </w:rPr>
        <w:t xml:space="preserve">, </w:t>
      </w:r>
      <w:r w:rsidRPr="004E0660">
        <w:rPr>
          <w:rFonts w:cstheme="minorHAnsi"/>
          <w:sz w:val="24"/>
          <w:szCs w:val="24"/>
        </w:rPr>
        <w:t>sociálni a hospodárski partneri a zástupcovia občianskej spoločnosti z oboch strán hranice</w:t>
      </w:r>
      <w:r w:rsidR="00C67B41" w:rsidRPr="004E0660">
        <w:rPr>
          <w:rFonts w:cstheme="minorHAnsi"/>
          <w:sz w:val="24"/>
          <w:szCs w:val="24"/>
        </w:rPr>
        <w:t xml:space="preserve">. </w:t>
      </w:r>
      <w:r w:rsidRPr="004E0660">
        <w:rPr>
          <w:rFonts w:cstheme="minorHAnsi"/>
          <w:sz w:val="24"/>
          <w:szCs w:val="24"/>
        </w:rPr>
        <w:t>Činnosť Pracovnej skupiny riadi poľské Ministerstvo fondov a regionálnej politiky v spolupráci so slovenským Ministerstvom investícií, regionálneho rozvoja a informatizácie</w:t>
      </w:r>
      <w:r w:rsidR="00C67B41" w:rsidRPr="004E0660">
        <w:rPr>
          <w:rFonts w:cstheme="minorHAnsi"/>
          <w:sz w:val="24"/>
          <w:szCs w:val="24"/>
        </w:rPr>
        <w:t>.</w:t>
      </w:r>
      <w:r w:rsidR="00550E22" w:rsidRPr="004E0660">
        <w:rPr>
          <w:rFonts w:cstheme="minorHAnsi"/>
          <w:sz w:val="24"/>
          <w:szCs w:val="24"/>
        </w:rPr>
        <w:t xml:space="preserve"> </w:t>
      </w:r>
      <w:r w:rsidR="002028BC" w:rsidRPr="004E0660">
        <w:rPr>
          <w:rFonts w:cstheme="minorHAnsi"/>
          <w:sz w:val="24"/>
          <w:szCs w:val="24"/>
        </w:rPr>
        <w:t>PS schválila n</w:t>
      </w:r>
      <w:r w:rsidRPr="004E0660">
        <w:rPr>
          <w:rFonts w:cstheme="minorHAnsi"/>
          <w:sz w:val="24"/>
          <w:szCs w:val="24"/>
        </w:rPr>
        <w:t>ávrh</w:t>
      </w:r>
      <w:r w:rsidR="00550E22" w:rsidRPr="004E0660">
        <w:rPr>
          <w:rFonts w:cstheme="minorHAnsi"/>
          <w:sz w:val="24"/>
          <w:szCs w:val="24"/>
        </w:rPr>
        <w:t xml:space="preserve"> </w:t>
      </w:r>
      <w:r w:rsidR="007A6C76" w:rsidRPr="004E0660">
        <w:rPr>
          <w:rFonts w:cstheme="minorHAnsi"/>
          <w:sz w:val="24"/>
          <w:szCs w:val="24"/>
        </w:rPr>
        <w:t>Programu</w:t>
      </w:r>
      <w:r w:rsidR="008C6842" w:rsidRPr="004E0660">
        <w:rPr>
          <w:rFonts w:cstheme="minorHAnsi"/>
          <w:sz w:val="24"/>
          <w:szCs w:val="24"/>
        </w:rPr>
        <w:t xml:space="preserve"> v poľskej a slovenskej verzii 1. júla</w:t>
      </w:r>
      <w:r w:rsidR="006B7D8F" w:rsidRPr="004E0660">
        <w:rPr>
          <w:rFonts w:cstheme="minorHAnsi"/>
          <w:sz w:val="24"/>
          <w:szCs w:val="24"/>
        </w:rPr>
        <w:t xml:space="preserve"> 2021</w:t>
      </w:r>
      <w:r w:rsidR="00F5110C" w:rsidRPr="004E0660">
        <w:rPr>
          <w:rFonts w:cstheme="minorHAnsi"/>
          <w:sz w:val="24"/>
          <w:szCs w:val="24"/>
        </w:rPr>
        <w:t>.</w:t>
      </w:r>
    </w:p>
    <w:p w14:paraId="7B9EF3C8" w14:textId="77777777" w:rsidR="002028BC" w:rsidRPr="004E0660" w:rsidRDefault="002028BC" w:rsidP="00F60591">
      <w:pPr>
        <w:spacing w:after="120" w:line="360" w:lineRule="auto"/>
        <w:rPr>
          <w:rFonts w:cstheme="minorHAnsi"/>
          <w:sz w:val="24"/>
          <w:szCs w:val="24"/>
        </w:rPr>
      </w:pPr>
    </w:p>
    <w:p w14:paraId="1BFB446F" w14:textId="77777777" w:rsidR="00F27C25" w:rsidRPr="004E0660" w:rsidRDefault="008C6842" w:rsidP="00F60591">
      <w:pPr>
        <w:spacing w:after="120" w:line="360" w:lineRule="auto"/>
        <w:rPr>
          <w:rFonts w:cstheme="minorHAnsi"/>
          <w:sz w:val="24"/>
          <w:szCs w:val="24"/>
        </w:rPr>
      </w:pPr>
      <w:r w:rsidRPr="004E0660">
        <w:rPr>
          <w:rFonts w:cstheme="minorHAnsi"/>
          <w:sz w:val="24"/>
          <w:szCs w:val="24"/>
        </w:rPr>
        <w:t>Z formálneho hľadiska bol obsah</w:t>
      </w:r>
      <w:r w:rsidR="00662146" w:rsidRPr="004E0660">
        <w:rPr>
          <w:rFonts w:cstheme="minorHAnsi"/>
          <w:sz w:val="24"/>
          <w:szCs w:val="24"/>
        </w:rPr>
        <w:t xml:space="preserve"> </w:t>
      </w:r>
      <w:r w:rsidR="00F40EE2" w:rsidRPr="004E0660">
        <w:rPr>
          <w:rFonts w:cstheme="minorHAnsi"/>
          <w:sz w:val="24"/>
          <w:szCs w:val="24"/>
        </w:rPr>
        <w:t>návrhu Programu</w:t>
      </w:r>
      <w:r w:rsidR="00662146" w:rsidRPr="004E0660">
        <w:rPr>
          <w:rFonts w:cstheme="minorHAnsi"/>
          <w:sz w:val="24"/>
          <w:szCs w:val="24"/>
        </w:rPr>
        <w:t xml:space="preserve"> </w:t>
      </w:r>
      <w:r w:rsidRPr="004E0660">
        <w:rPr>
          <w:rFonts w:cstheme="minorHAnsi"/>
          <w:sz w:val="24"/>
          <w:szCs w:val="24"/>
        </w:rPr>
        <w:t xml:space="preserve">vypracovaný na základe vzoru </w:t>
      </w:r>
      <w:r w:rsidR="002028BC" w:rsidRPr="004E0660">
        <w:rPr>
          <w:rFonts w:cstheme="minorHAnsi"/>
          <w:sz w:val="24"/>
          <w:szCs w:val="24"/>
        </w:rPr>
        <w:t xml:space="preserve">formulára </w:t>
      </w:r>
      <w:r w:rsidRPr="004E0660">
        <w:rPr>
          <w:rFonts w:cstheme="minorHAnsi"/>
          <w:sz w:val="24"/>
          <w:szCs w:val="24"/>
        </w:rPr>
        <w:t xml:space="preserve">pre programy </w:t>
      </w:r>
      <w:r w:rsidR="006A7C37" w:rsidRPr="004E0660">
        <w:rPr>
          <w:rFonts w:cstheme="minorHAnsi"/>
          <w:sz w:val="24"/>
          <w:szCs w:val="24"/>
        </w:rPr>
        <w:t>Interreg</w:t>
      </w:r>
      <w:r w:rsidR="002028BC" w:rsidRPr="004E0660">
        <w:rPr>
          <w:rFonts w:cstheme="minorHAnsi"/>
          <w:sz w:val="24"/>
          <w:szCs w:val="24"/>
        </w:rPr>
        <w:t xml:space="preserve">, </w:t>
      </w:r>
      <w:r w:rsidRPr="004E0660">
        <w:rPr>
          <w:rFonts w:cstheme="minorHAnsi"/>
          <w:sz w:val="24"/>
          <w:szCs w:val="24"/>
        </w:rPr>
        <w:t>ktorý tvorí prílohu</w:t>
      </w:r>
      <w:r w:rsidR="00550E22" w:rsidRPr="004E0660">
        <w:rPr>
          <w:rFonts w:cstheme="minorHAnsi"/>
          <w:sz w:val="24"/>
          <w:szCs w:val="24"/>
        </w:rPr>
        <w:t xml:space="preserve"> </w:t>
      </w:r>
      <w:r w:rsidRPr="004E0660">
        <w:rPr>
          <w:rFonts w:cstheme="minorHAnsi"/>
          <w:sz w:val="24"/>
          <w:szCs w:val="24"/>
        </w:rPr>
        <w:t>k nariadeniu</w:t>
      </w:r>
      <w:r w:rsidR="006D37B2" w:rsidRPr="004E0660">
        <w:rPr>
          <w:rFonts w:cstheme="minorHAnsi"/>
          <w:sz w:val="24"/>
          <w:szCs w:val="24"/>
        </w:rPr>
        <w:t xml:space="preserve"> </w:t>
      </w:r>
      <w:r w:rsidR="00B617F0" w:rsidRPr="004E0660">
        <w:rPr>
          <w:rFonts w:cstheme="minorHAnsi"/>
          <w:sz w:val="24"/>
          <w:szCs w:val="24"/>
        </w:rPr>
        <w:t>Interreg</w:t>
      </w:r>
      <w:r w:rsidRPr="004E0660">
        <w:rPr>
          <w:rFonts w:cstheme="minorHAnsi"/>
          <w:sz w:val="24"/>
          <w:szCs w:val="24"/>
        </w:rPr>
        <w:t>.</w:t>
      </w:r>
      <w:r w:rsidR="00550E22" w:rsidRPr="004E0660">
        <w:rPr>
          <w:rStyle w:val="Odwoanieprzypisudolnego"/>
          <w:rFonts w:cstheme="minorHAnsi"/>
          <w:sz w:val="24"/>
          <w:szCs w:val="24"/>
        </w:rPr>
        <w:footnoteReference w:id="2"/>
      </w:r>
    </w:p>
    <w:p w14:paraId="117D04B5" w14:textId="77777777" w:rsidR="00662146" w:rsidRPr="004E0660" w:rsidRDefault="00662146" w:rsidP="00F60591">
      <w:pPr>
        <w:spacing w:after="120" w:line="360" w:lineRule="auto"/>
        <w:rPr>
          <w:rFonts w:eastAsia="Times New Roman" w:cstheme="minorHAnsi"/>
          <w:b/>
          <w:sz w:val="24"/>
          <w:szCs w:val="24"/>
        </w:rPr>
      </w:pPr>
    </w:p>
    <w:p w14:paraId="042A57F1" w14:textId="77777777" w:rsidR="00550E22" w:rsidRPr="004E0660" w:rsidRDefault="00516062" w:rsidP="00516062">
      <w:pPr>
        <w:pStyle w:val="Nagwek1"/>
        <w:spacing w:after="120" w:line="360" w:lineRule="auto"/>
        <w:ind w:left="357" w:hanging="357"/>
        <w:rPr>
          <w:rFonts w:asciiTheme="minorHAnsi" w:hAnsiTheme="minorHAnsi" w:cstheme="minorHAnsi"/>
          <w:color w:val="auto"/>
        </w:rPr>
      </w:pPr>
      <w:bookmarkStart w:id="11" w:name="_Toc85024293"/>
      <w:r w:rsidRPr="004E0660">
        <w:rPr>
          <w:rFonts w:asciiTheme="minorHAnsi" w:hAnsiTheme="minorHAnsi" w:cstheme="minorHAnsi"/>
          <w:color w:val="auto"/>
        </w:rPr>
        <w:lastRenderedPageBreak/>
        <w:t xml:space="preserve">2. </w:t>
      </w:r>
      <w:r w:rsidR="00550E22" w:rsidRPr="004E0660">
        <w:rPr>
          <w:rFonts w:asciiTheme="minorHAnsi" w:hAnsiTheme="minorHAnsi" w:cstheme="minorHAnsi"/>
          <w:color w:val="auto"/>
        </w:rPr>
        <w:t>Pr</w:t>
      </w:r>
      <w:r w:rsidR="008C6842" w:rsidRPr="004E0660">
        <w:rPr>
          <w:rFonts w:asciiTheme="minorHAnsi" w:hAnsiTheme="minorHAnsi" w:cstheme="minorHAnsi"/>
          <w:color w:val="auto"/>
        </w:rPr>
        <w:t>i</w:t>
      </w:r>
      <w:r w:rsidR="00550E22" w:rsidRPr="004E0660">
        <w:rPr>
          <w:rFonts w:asciiTheme="minorHAnsi" w:hAnsiTheme="minorHAnsi" w:cstheme="minorHAnsi"/>
          <w:color w:val="auto"/>
        </w:rPr>
        <w:t>ebe</w:t>
      </w:r>
      <w:r w:rsidR="008C6842" w:rsidRPr="004E0660">
        <w:rPr>
          <w:rFonts w:asciiTheme="minorHAnsi" w:hAnsiTheme="minorHAnsi" w:cstheme="minorHAnsi"/>
          <w:color w:val="auto"/>
        </w:rPr>
        <w:t>h</w:t>
      </w:r>
      <w:r w:rsidR="00550E22" w:rsidRPr="004E0660">
        <w:rPr>
          <w:rFonts w:asciiTheme="minorHAnsi" w:hAnsiTheme="minorHAnsi" w:cstheme="minorHAnsi"/>
          <w:color w:val="auto"/>
        </w:rPr>
        <w:t xml:space="preserve"> </w:t>
      </w:r>
      <w:r w:rsidR="008C6842" w:rsidRPr="004E0660">
        <w:rPr>
          <w:rFonts w:asciiTheme="minorHAnsi" w:hAnsiTheme="minorHAnsi" w:cstheme="minorHAnsi"/>
          <w:color w:val="auto"/>
        </w:rPr>
        <w:t xml:space="preserve">a výsledky </w:t>
      </w:r>
      <w:r w:rsidR="00A82549" w:rsidRPr="004E0660">
        <w:rPr>
          <w:rFonts w:asciiTheme="minorHAnsi" w:hAnsiTheme="minorHAnsi" w:cstheme="minorHAnsi"/>
          <w:color w:val="auto"/>
        </w:rPr>
        <w:t>konzultácií</w:t>
      </w:r>
      <w:bookmarkEnd w:id="11"/>
    </w:p>
    <w:p w14:paraId="677C7744" w14:textId="77777777" w:rsidR="00F27C25" w:rsidRPr="004E0660" w:rsidRDefault="002028BC" w:rsidP="00F60591">
      <w:pPr>
        <w:spacing w:after="120" w:line="360" w:lineRule="auto"/>
        <w:rPr>
          <w:rFonts w:cstheme="minorHAnsi"/>
          <w:sz w:val="24"/>
          <w:szCs w:val="24"/>
        </w:rPr>
      </w:pPr>
      <w:r w:rsidRPr="004E0660">
        <w:rPr>
          <w:rFonts w:cstheme="minorHAnsi"/>
          <w:sz w:val="24"/>
          <w:szCs w:val="24"/>
        </w:rPr>
        <w:t>K</w:t>
      </w:r>
      <w:r w:rsidR="008C6842" w:rsidRPr="004E0660">
        <w:rPr>
          <w:rFonts w:cstheme="minorHAnsi"/>
          <w:sz w:val="24"/>
          <w:szCs w:val="24"/>
        </w:rPr>
        <w:t xml:space="preserve">onzultácie </w:t>
      </w:r>
      <w:r w:rsidR="006A04F9" w:rsidRPr="004E0660">
        <w:rPr>
          <w:rFonts w:cstheme="minorHAnsi"/>
          <w:sz w:val="24"/>
          <w:szCs w:val="24"/>
        </w:rPr>
        <w:t>prebiehali</w:t>
      </w:r>
      <w:r w:rsidR="00AA585A" w:rsidRPr="004E0660">
        <w:rPr>
          <w:rFonts w:cstheme="minorHAnsi"/>
          <w:sz w:val="24"/>
          <w:szCs w:val="24"/>
        </w:rPr>
        <w:t xml:space="preserve"> </w:t>
      </w:r>
      <w:r w:rsidR="008C6842" w:rsidRPr="004E0660">
        <w:rPr>
          <w:rFonts w:cstheme="minorHAnsi"/>
          <w:sz w:val="24"/>
          <w:szCs w:val="24"/>
        </w:rPr>
        <w:t>na medzinárodnej (poľsko-slovenskej), národnej a regionálnej úrovni v nasledujúc</w:t>
      </w:r>
      <w:r w:rsidR="006D2A62" w:rsidRPr="004E0660">
        <w:rPr>
          <w:rFonts w:cstheme="minorHAnsi"/>
          <w:sz w:val="24"/>
          <w:szCs w:val="24"/>
        </w:rPr>
        <w:t>ich</w:t>
      </w:r>
      <w:r w:rsidR="008C6842" w:rsidRPr="004E0660">
        <w:rPr>
          <w:rFonts w:cstheme="minorHAnsi"/>
          <w:sz w:val="24"/>
          <w:szCs w:val="24"/>
        </w:rPr>
        <w:t xml:space="preserve"> form</w:t>
      </w:r>
      <w:r w:rsidR="006D2A62" w:rsidRPr="004E0660">
        <w:rPr>
          <w:rFonts w:cstheme="minorHAnsi"/>
          <w:sz w:val="24"/>
          <w:szCs w:val="24"/>
        </w:rPr>
        <w:t>ách</w:t>
      </w:r>
      <w:r w:rsidR="00F27C25" w:rsidRPr="004E0660">
        <w:rPr>
          <w:rFonts w:cstheme="minorHAnsi"/>
          <w:sz w:val="24"/>
          <w:szCs w:val="24"/>
        </w:rPr>
        <w:t>:</w:t>
      </w:r>
    </w:p>
    <w:p w14:paraId="2CF846D1" w14:textId="77777777" w:rsidR="00F27C25" w:rsidRPr="004E0660" w:rsidRDefault="00502065"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stretnutia P</w:t>
      </w:r>
      <w:r w:rsidR="00AA585A" w:rsidRPr="004E0660">
        <w:rPr>
          <w:rFonts w:cstheme="minorHAnsi"/>
          <w:sz w:val="24"/>
          <w:szCs w:val="24"/>
        </w:rPr>
        <w:t>S</w:t>
      </w:r>
      <w:r w:rsidR="00F27C25" w:rsidRPr="004E0660">
        <w:rPr>
          <w:rFonts w:cstheme="minorHAnsi"/>
          <w:sz w:val="24"/>
          <w:szCs w:val="24"/>
        </w:rPr>
        <w:t>;</w:t>
      </w:r>
    </w:p>
    <w:p w14:paraId="4BC194F8" w14:textId="77777777" w:rsidR="00F27C25" w:rsidRPr="004E0660" w:rsidRDefault="00502065"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verejné konzultácie</w:t>
      </w:r>
      <w:r w:rsidR="00F27C25" w:rsidRPr="004E0660">
        <w:rPr>
          <w:rFonts w:cstheme="minorHAnsi"/>
          <w:sz w:val="24"/>
          <w:szCs w:val="24"/>
        </w:rPr>
        <w:t xml:space="preserve"> </w:t>
      </w:r>
      <w:r w:rsidR="008C6842" w:rsidRPr="004E0660">
        <w:rPr>
          <w:rFonts w:cstheme="minorHAnsi"/>
          <w:sz w:val="24"/>
          <w:szCs w:val="24"/>
        </w:rPr>
        <w:t xml:space="preserve">prostredníctvom </w:t>
      </w:r>
      <w:r w:rsidR="00381162" w:rsidRPr="004E0660">
        <w:rPr>
          <w:rFonts w:cstheme="minorHAnsi"/>
          <w:sz w:val="24"/>
          <w:szCs w:val="24"/>
        </w:rPr>
        <w:t>internet</w:t>
      </w:r>
      <w:r w:rsidR="00B35348" w:rsidRPr="004E0660">
        <w:rPr>
          <w:rFonts w:cstheme="minorHAnsi"/>
          <w:sz w:val="24"/>
          <w:szCs w:val="24"/>
        </w:rPr>
        <w:t xml:space="preserve">ovej </w:t>
      </w:r>
      <w:r w:rsidR="008C6842" w:rsidRPr="004E0660">
        <w:rPr>
          <w:rFonts w:cstheme="minorHAnsi"/>
          <w:sz w:val="24"/>
          <w:szCs w:val="24"/>
        </w:rPr>
        <w:t>stránky</w:t>
      </w:r>
      <w:r w:rsidR="00F27C25" w:rsidRPr="004E0660">
        <w:rPr>
          <w:rFonts w:cstheme="minorHAnsi"/>
          <w:sz w:val="24"/>
          <w:szCs w:val="24"/>
        </w:rPr>
        <w:t>;</w:t>
      </w:r>
    </w:p>
    <w:p w14:paraId="5C7CCE27" w14:textId="77777777" w:rsidR="005D0536" w:rsidRPr="004E0660" w:rsidRDefault="004A1060" w:rsidP="00A55E4D">
      <w:pPr>
        <w:pStyle w:val="Akapitzlist"/>
        <w:numPr>
          <w:ilvl w:val="0"/>
          <w:numId w:val="1"/>
        </w:numPr>
        <w:spacing w:after="120" w:line="360" w:lineRule="auto"/>
        <w:contextualSpacing w:val="0"/>
        <w:rPr>
          <w:rFonts w:cstheme="minorHAnsi"/>
          <w:sz w:val="24"/>
          <w:szCs w:val="24"/>
        </w:rPr>
      </w:pPr>
      <w:r w:rsidRPr="004E0660">
        <w:rPr>
          <w:rFonts w:cstheme="minorHAnsi"/>
          <w:sz w:val="24"/>
          <w:szCs w:val="24"/>
        </w:rPr>
        <w:t xml:space="preserve">schvaľovanie Programu členmi vlády Poľskej republiky </w:t>
      </w:r>
      <w:r w:rsidR="006D2A62" w:rsidRPr="004E0660">
        <w:rPr>
          <w:rFonts w:cstheme="minorHAnsi"/>
          <w:sz w:val="24"/>
          <w:szCs w:val="24"/>
        </w:rPr>
        <w:t>a</w:t>
      </w:r>
      <w:r w:rsidR="00AA585A" w:rsidRPr="004E0660">
        <w:rPr>
          <w:rFonts w:cstheme="minorHAnsi"/>
          <w:sz w:val="24"/>
          <w:szCs w:val="24"/>
        </w:rPr>
        <w:t> pripomienkovanie ho</w:t>
      </w:r>
      <w:r w:rsidR="00B80EA7" w:rsidRPr="004E0660">
        <w:rPr>
          <w:rFonts w:cstheme="minorHAnsi"/>
          <w:sz w:val="24"/>
          <w:szCs w:val="24"/>
        </w:rPr>
        <w:t xml:space="preserve"> </w:t>
      </w:r>
      <w:r w:rsidR="002D219E" w:rsidRPr="004E0660">
        <w:rPr>
          <w:rFonts w:cstheme="minorHAnsi"/>
          <w:sz w:val="24"/>
          <w:szCs w:val="24"/>
        </w:rPr>
        <w:t>Spoločnou vládnou a samosprávnou komisiou</w:t>
      </w:r>
      <w:r w:rsidR="00B80EA7" w:rsidRPr="004E0660">
        <w:rPr>
          <w:rFonts w:cstheme="minorHAnsi"/>
          <w:sz w:val="24"/>
          <w:szCs w:val="24"/>
        </w:rPr>
        <w:t xml:space="preserve">, </w:t>
      </w:r>
      <w:r w:rsidR="002D219E" w:rsidRPr="004E0660">
        <w:rPr>
          <w:rFonts w:cstheme="minorHAnsi"/>
          <w:sz w:val="24"/>
          <w:szCs w:val="24"/>
        </w:rPr>
        <w:t>Úradom pre ochranu hospodárskej súťaže a spotrebiteľov</w:t>
      </w:r>
      <w:r w:rsidR="00B80EA7" w:rsidRPr="004E0660">
        <w:rPr>
          <w:rFonts w:cstheme="minorHAnsi"/>
          <w:sz w:val="24"/>
          <w:szCs w:val="24"/>
        </w:rPr>
        <w:t xml:space="preserve"> a Výborom pre Zmluvu o partnerstve</w:t>
      </w:r>
      <w:r w:rsidR="005D0536" w:rsidRPr="004E0660">
        <w:rPr>
          <w:rFonts w:cstheme="minorHAnsi"/>
          <w:sz w:val="24"/>
          <w:szCs w:val="24"/>
        </w:rPr>
        <w:t>;</w:t>
      </w:r>
    </w:p>
    <w:p w14:paraId="3AFD82C3" w14:textId="77777777" w:rsidR="00F27C25" w:rsidRPr="004E0660" w:rsidRDefault="00F27C25"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kon</w:t>
      </w:r>
      <w:r w:rsidR="006D2A62" w:rsidRPr="004E0660">
        <w:rPr>
          <w:rFonts w:cstheme="minorHAnsi"/>
          <w:sz w:val="24"/>
          <w:szCs w:val="24"/>
        </w:rPr>
        <w:t xml:space="preserve">zultačná konferencia </w:t>
      </w:r>
      <w:r w:rsidR="001D6D12" w:rsidRPr="004E0660">
        <w:rPr>
          <w:rFonts w:cstheme="minorHAnsi"/>
          <w:sz w:val="24"/>
          <w:szCs w:val="24"/>
        </w:rPr>
        <w:t>–</w:t>
      </w:r>
      <w:r w:rsidR="006D2A62" w:rsidRPr="004E0660">
        <w:rPr>
          <w:rFonts w:cstheme="minorHAnsi"/>
          <w:sz w:val="24"/>
          <w:szCs w:val="24"/>
        </w:rPr>
        <w:t xml:space="preserve"> </w:t>
      </w:r>
      <w:r w:rsidR="001D6D12" w:rsidRPr="004E0660">
        <w:rPr>
          <w:rFonts w:cstheme="minorHAnsi"/>
          <w:sz w:val="24"/>
          <w:szCs w:val="24"/>
        </w:rPr>
        <w:t>(on-line</w:t>
      </w:r>
      <w:r w:rsidR="006D2A62" w:rsidRPr="004E0660">
        <w:rPr>
          <w:rFonts w:cstheme="minorHAnsi"/>
          <w:sz w:val="24"/>
          <w:szCs w:val="24"/>
        </w:rPr>
        <w:t>) webinár</w:t>
      </w:r>
      <w:r w:rsidRPr="004E0660">
        <w:rPr>
          <w:rFonts w:cstheme="minorHAnsi"/>
          <w:sz w:val="24"/>
          <w:szCs w:val="24"/>
        </w:rPr>
        <w:t>;</w:t>
      </w:r>
    </w:p>
    <w:p w14:paraId="2A8E4F74" w14:textId="24A997B5" w:rsidR="00CF210B" w:rsidRPr="004E0660" w:rsidRDefault="00EB7674"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k</w:t>
      </w:r>
      <w:r w:rsidR="00CF210B" w:rsidRPr="004E0660">
        <w:rPr>
          <w:rFonts w:cstheme="minorHAnsi"/>
          <w:sz w:val="24"/>
          <w:szCs w:val="24"/>
        </w:rPr>
        <w:t>on</w:t>
      </w:r>
      <w:r w:rsidR="006D2A62" w:rsidRPr="004E0660">
        <w:rPr>
          <w:rFonts w:cstheme="minorHAnsi"/>
          <w:sz w:val="24"/>
          <w:szCs w:val="24"/>
        </w:rPr>
        <w:t>zultácie</w:t>
      </w:r>
      <w:r w:rsidR="00CF210B" w:rsidRPr="004E0660">
        <w:rPr>
          <w:rFonts w:cstheme="minorHAnsi"/>
          <w:sz w:val="24"/>
          <w:szCs w:val="24"/>
        </w:rPr>
        <w:t xml:space="preserve"> </w:t>
      </w:r>
      <w:r w:rsidR="006B7D8F" w:rsidRPr="004E0660">
        <w:rPr>
          <w:rFonts w:cstheme="minorHAnsi"/>
          <w:sz w:val="24"/>
          <w:szCs w:val="24"/>
        </w:rPr>
        <w:t xml:space="preserve">a verejné prerokovanie </w:t>
      </w:r>
      <w:r w:rsidR="00647BB0" w:rsidRPr="004E0660">
        <w:rPr>
          <w:rFonts w:cstheme="minorHAnsi"/>
          <w:sz w:val="24"/>
          <w:szCs w:val="24"/>
        </w:rPr>
        <w:t>Správy</w:t>
      </w:r>
      <w:r w:rsidR="006D2A62" w:rsidRPr="004E0660">
        <w:rPr>
          <w:rFonts w:cstheme="minorHAnsi"/>
          <w:sz w:val="24"/>
          <w:szCs w:val="24"/>
        </w:rPr>
        <w:t xml:space="preserve"> </w:t>
      </w:r>
      <w:r w:rsidR="00647BB0" w:rsidRPr="004E0660">
        <w:rPr>
          <w:rFonts w:cstheme="minorHAnsi"/>
          <w:sz w:val="24"/>
          <w:szCs w:val="24"/>
        </w:rPr>
        <w:t xml:space="preserve">o hodnotení </w:t>
      </w:r>
      <w:r w:rsidR="006D2A62" w:rsidRPr="004E0660">
        <w:rPr>
          <w:rFonts w:cstheme="minorHAnsi"/>
          <w:sz w:val="24"/>
          <w:szCs w:val="24"/>
        </w:rPr>
        <w:t>vplyvu Programu na životné prostredie</w:t>
      </w:r>
    </w:p>
    <w:p w14:paraId="308ADC19" w14:textId="77777777" w:rsidR="00F27C25" w:rsidRPr="004E0660" w:rsidRDefault="00F27C25"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in</w:t>
      </w:r>
      <w:r w:rsidR="006D2A62" w:rsidRPr="004E0660">
        <w:rPr>
          <w:rFonts w:cstheme="minorHAnsi"/>
          <w:sz w:val="24"/>
          <w:szCs w:val="24"/>
        </w:rPr>
        <w:t>é</w:t>
      </w:r>
      <w:r w:rsidRPr="004E0660">
        <w:rPr>
          <w:rFonts w:cstheme="minorHAnsi"/>
          <w:sz w:val="24"/>
          <w:szCs w:val="24"/>
        </w:rPr>
        <w:t xml:space="preserve"> formy</w:t>
      </w:r>
      <w:r w:rsidR="00CA4EE4" w:rsidRPr="004E0660">
        <w:rPr>
          <w:rFonts w:cstheme="minorHAnsi"/>
          <w:sz w:val="24"/>
          <w:szCs w:val="24"/>
        </w:rPr>
        <w:t>.</w:t>
      </w:r>
    </w:p>
    <w:p w14:paraId="5A2A8572" w14:textId="77777777" w:rsidR="00F27C25" w:rsidRPr="004E0660" w:rsidRDefault="00CB7936" w:rsidP="00516062">
      <w:pPr>
        <w:pStyle w:val="Nagwek1"/>
        <w:spacing w:after="120" w:line="360" w:lineRule="auto"/>
        <w:ind w:left="567" w:hanging="567"/>
        <w:rPr>
          <w:rFonts w:asciiTheme="minorHAnsi" w:hAnsiTheme="minorHAnsi" w:cstheme="minorHAnsi"/>
          <w:color w:val="auto"/>
          <w:lang w:eastAsia="en-GB"/>
        </w:rPr>
      </w:pPr>
      <w:bookmarkStart w:id="12" w:name="_Toc85024294"/>
      <w:r w:rsidRPr="004E0660">
        <w:rPr>
          <w:rFonts w:asciiTheme="minorHAnsi" w:hAnsiTheme="minorHAnsi" w:cstheme="minorHAnsi"/>
          <w:color w:val="auto"/>
          <w:lang w:eastAsia="en-GB"/>
        </w:rPr>
        <w:t xml:space="preserve">2.1 </w:t>
      </w:r>
      <w:r w:rsidR="00502065" w:rsidRPr="004E0660">
        <w:rPr>
          <w:rFonts w:asciiTheme="minorHAnsi" w:hAnsiTheme="minorHAnsi" w:cstheme="minorHAnsi"/>
          <w:color w:val="auto"/>
          <w:lang w:eastAsia="en-GB"/>
        </w:rPr>
        <w:t>Stretnutia Pracovnej skupiny</w:t>
      </w:r>
      <w:bookmarkEnd w:id="12"/>
    </w:p>
    <w:p w14:paraId="2C4E4281" w14:textId="14B093BF" w:rsidR="00A227C5" w:rsidRPr="004E0660" w:rsidRDefault="004837C9" w:rsidP="00F60591">
      <w:pPr>
        <w:spacing w:after="120" w:line="360" w:lineRule="auto"/>
        <w:rPr>
          <w:rFonts w:cstheme="minorHAnsi"/>
          <w:sz w:val="24"/>
          <w:szCs w:val="24"/>
        </w:rPr>
      </w:pPr>
      <w:r w:rsidRPr="004E0660">
        <w:rPr>
          <w:rFonts w:cstheme="minorHAnsi"/>
          <w:sz w:val="24"/>
          <w:szCs w:val="24"/>
        </w:rPr>
        <w:t xml:space="preserve">V súlade s rozhodnotím </w:t>
      </w:r>
      <w:r w:rsidR="00260CAA" w:rsidRPr="00260CAA">
        <w:rPr>
          <w:rFonts w:cstheme="minorHAnsi"/>
          <w:sz w:val="24"/>
          <w:szCs w:val="24"/>
        </w:rPr>
        <w:t>Monitorovacieho výboru</w:t>
      </w:r>
      <w:r w:rsidRPr="004E0660">
        <w:rPr>
          <w:rFonts w:cstheme="minorHAnsi"/>
          <w:sz w:val="24"/>
          <w:szCs w:val="24"/>
        </w:rPr>
        <w:t xml:space="preserve"> </w:t>
      </w:r>
      <w:r w:rsidR="002E2D90" w:rsidRPr="004E0660">
        <w:rPr>
          <w:rFonts w:cstheme="minorHAnsi"/>
          <w:sz w:val="24"/>
          <w:szCs w:val="24"/>
        </w:rPr>
        <w:t>r</w:t>
      </w:r>
      <w:r w:rsidR="00647BB0" w:rsidRPr="004E0660">
        <w:rPr>
          <w:rFonts w:cstheme="minorHAnsi"/>
          <w:sz w:val="24"/>
          <w:szCs w:val="24"/>
        </w:rPr>
        <w:t xml:space="preserve">iadiaci orgán </w:t>
      </w:r>
      <w:r w:rsidR="00B42E8C" w:rsidRPr="004E0660">
        <w:rPr>
          <w:rFonts w:cstheme="minorHAnsi"/>
          <w:sz w:val="24"/>
          <w:szCs w:val="24"/>
        </w:rPr>
        <w:t>Program</w:t>
      </w:r>
      <w:r w:rsidR="00647BB0" w:rsidRPr="004E0660">
        <w:rPr>
          <w:rFonts w:cstheme="minorHAnsi"/>
          <w:sz w:val="24"/>
          <w:szCs w:val="24"/>
        </w:rPr>
        <w:t>u</w:t>
      </w:r>
      <w:r w:rsidR="00B42E8C" w:rsidRPr="004E0660">
        <w:rPr>
          <w:rFonts w:cstheme="minorHAnsi"/>
          <w:sz w:val="24"/>
          <w:szCs w:val="24"/>
        </w:rPr>
        <w:t>, kt</w:t>
      </w:r>
      <w:r w:rsidR="00647BB0" w:rsidRPr="004E0660">
        <w:rPr>
          <w:rFonts w:cstheme="minorHAnsi"/>
          <w:sz w:val="24"/>
          <w:szCs w:val="24"/>
        </w:rPr>
        <w:t>oré</w:t>
      </w:r>
      <w:r w:rsidR="00B80EA7" w:rsidRPr="004E0660">
        <w:rPr>
          <w:rFonts w:cstheme="minorHAnsi"/>
          <w:sz w:val="24"/>
          <w:szCs w:val="24"/>
        </w:rPr>
        <w:t>ho</w:t>
      </w:r>
      <w:r w:rsidR="00647BB0" w:rsidRPr="004E0660">
        <w:rPr>
          <w:rFonts w:cstheme="minorHAnsi"/>
          <w:sz w:val="24"/>
          <w:szCs w:val="24"/>
        </w:rPr>
        <w:t xml:space="preserve"> funkciu </w:t>
      </w:r>
      <w:r w:rsidR="00E123D2" w:rsidRPr="004E0660">
        <w:rPr>
          <w:rFonts w:cstheme="minorHAnsi"/>
          <w:sz w:val="24"/>
          <w:szCs w:val="24"/>
        </w:rPr>
        <w:t xml:space="preserve">plní </w:t>
      </w:r>
      <w:r w:rsidR="00647BB0" w:rsidRPr="004E0660">
        <w:rPr>
          <w:rFonts w:cstheme="minorHAnsi"/>
          <w:sz w:val="24"/>
          <w:szCs w:val="24"/>
        </w:rPr>
        <w:t>poľské</w:t>
      </w:r>
      <w:r w:rsidR="00B42E8C" w:rsidRPr="004E0660">
        <w:rPr>
          <w:rFonts w:cstheme="minorHAnsi"/>
          <w:sz w:val="24"/>
          <w:szCs w:val="24"/>
        </w:rPr>
        <w:t xml:space="preserve"> </w:t>
      </w:r>
      <w:r w:rsidR="00647BB0" w:rsidRPr="004E0660">
        <w:rPr>
          <w:rFonts w:cstheme="minorHAnsi"/>
          <w:sz w:val="24"/>
          <w:szCs w:val="24"/>
        </w:rPr>
        <w:t>Ministerstvo fondov a regionálnej politiky</w:t>
      </w:r>
      <w:r w:rsidR="00B42E8C" w:rsidRPr="004E0660">
        <w:rPr>
          <w:rFonts w:cstheme="minorHAnsi"/>
          <w:sz w:val="24"/>
          <w:szCs w:val="24"/>
        </w:rPr>
        <w:t xml:space="preserve">, </w:t>
      </w:r>
      <w:r w:rsidR="00647BB0" w:rsidRPr="004E0660">
        <w:rPr>
          <w:rFonts w:cstheme="minorHAnsi"/>
          <w:sz w:val="24"/>
          <w:szCs w:val="24"/>
        </w:rPr>
        <w:t xml:space="preserve">zriadil </w:t>
      </w:r>
      <w:r w:rsidR="00B80EA7" w:rsidRPr="004E0660">
        <w:rPr>
          <w:rFonts w:cstheme="minorHAnsi"/>
          <w:sz w:val="24"/>
          <w:szCs w:val="24"/>
        </w:rPr>
        <w:t xml:space="preserve">PS. Úlohou PS je aktívna a vecná účasť na príprave návrhu </w:t>
      </w:r>
      <w:r w:rsidR="007A2253" w:rsidRPr="004E0660">
        <w:rPr>
          <w:rFonts w:cstheme="minorHAnsi"/>
          <w:sz w:val="24"/>
          <w:szCs w:val="24"/>
        </w:rPr>
        <w:t>Programu.</w:t>
      </w:r>
    </w:p>
    <w:p w14:paraId="515A0B68" w14:textId="1AD34F5D" w:rsidR="00382F51" w:rsidRPr="004E0660" w:rsidRDefault="00A227C5" w:rsidP="00F60591">
      <w:pPr>
        <w:spacing w:after="120" w:line="360" w:lineRule="auto"/>
        <w:rPr>
          <w:rFonts w:cstheme="minorHAnsi"/>
          <w:sz w:val="24"/>
          <w:szCs w:val="24"/>
        </w:rPr>
      </w:pPr>
      <w:r w:rsidRPr="004E0660">
        <w:rPr>
          <w:rFonts w:cstheme="minorHAnsi"/>
          <w:sz w:val="24"/>
          <w:szCs w:val="24"/>
        </w:rPr>
        <w:t>P</w:t>
      </w:r>
      <w:r w:rsidR="00B725FD" w:rsidRPr="004E0660">
        <w:rPr>
          <w:rFonts w:cstheme="minorHAnsi"/>
          <w:sz w:val="24"/>
          <w:szCs w:val="24"/>
        </w:rPr>
        <w:t>rvé</w:t>
      </w:r>
      <w:r w:rsidRPr="004E0660">
        <w:rPr>
          <w:rFonts w:cstheme="minorHAnsi"/>
          <w:sz w:val="24"/>
          <w:szCs w:val="24"/>
        </w:rPr>
        <w:t xml:space="preserve"> </w:t>
      </w:r>
      <w:r w:rsidR="00B725FD" w:rsidRPr="004E0660">
        <w:rPr>
          <w:rFonts w:cstheme="minorHAnsi"/>
          <w:sz w:val="24"/>
          <w:szCs w:val="24"/>
        </w:rPr>
        <w:t>stretnutie</w:t>
      </w:r>
      <w:r w:rsidRPr="004E0660">
        <w:rPr>
          <w:rFonts w:cstheme="minorHAnsi"/>
          <w:sz w:val="24"/>
          <w:szCs w:val="24"/>
        </w:rPr>
        <w:t xml:space="preserve"> </w:t>
      </w:r>
      <w:r w:rsidR="00B725FD" w:rsidRPr="004E0660">
        <w:rPr>
          <w:rFonts w:cstheme="minorHAnsi"/>
          <w:sz w:val="24"/>
          <w:szCs w:val="24"/>
        </w:rPr>
        <w:t>PS sa uskutočnilo</w:t>
      </w:r>
      <w:r w:rsidRPr="004E0660">
        <w:rPr>
          <w:rFonts w:cstheme="minorHAnsi"/>
          <w:sz w:val="24"/>
          <w:szCs w:val="24"/>
        </w:rPr>
        <w:t xml:space="preserve"> </w:t>
      </w:r>
      <w:r w:rsidR="00470095" w:rsidRPr="004E0660">
        <w:rPr>
          <w:rFonts w:cstheme="minorHAnsi"/>
          <w:sz w:val="24"/>
          <w:szCs w:val="24"/>
        </w:rPr>
        <w:t>12.06</w:t>
      </w:r>
      <w:r w:rsidRPr="004E0660">
        <w:rPr>
          <w:rFonts w:cstheme="minorHAnsi"/>
          <w:sz w:val="24"/>
          <w:szCs w:val="24"/>
        </w:rPr>
        <w:t>.201</w:t>
      </w:r>
      <w:r w:rsidR="00355B17" w:rsidRPr="004E0660">
        <w:rPr>
          <w:rFonts w:cstheme="minorHAnsi"/>
          <w:sz w:val="24"/>
          <w:szCs w:val="24"/>
        </w:rPr>
        <w:t>9</w:t>
      </w:r>
      <w:r w:rsidRPr="004E0660">
        <w:rPr>
          <w:rFonts w:cstheme="minorHAnsi"/>
          <w:sz w:val="24"/>
          <w:szCs w:val="24"/>
        </w:rPr>
        <w:t xml:space="preserve">. </w:t>
      </w:r>
      <w:r w:rsidR="00470095" w:rsidRPr="004E0660">
        <w:rPr>
          <w:rFonts w:cstheme="minorHAnsi"/>
          <w:sz w:val="24"/>
          <w:szCs w:val="24"/>
        </w:rPr>
        <w:t>Od t</w:t>
      </w:r>
      <w:r w:rsidR="00B725FD" w:rsidRPr="004E0660">
        <w:rPr>
          <w:rFonts w:cstheme="minorHAnsi"/>
          <w:sz w:val="24"/>
          <w:szCs w:val="24"/>
        </w:rPr>
        <w:t>ohto času do okamihu začatia</w:t>
      </w:r>
      <w:r w:rsidR="00470095" w:rsidRPr="004E0660">
        <w:rPr>
          <w:rFonts w:cstheme="minorHAnsi"/>
          <w:sz w:val="24"/>
          <w:szCs w:val="24"/>
        </w:rPr>
        <w:t xml:space="preserve"> </w:t>
      </w:r>
      <w:r w:rsidR="00A82549" w:rsidRPr="004E0660">
        <w:rPr>
          <w:rFonts w:cstheme="minorHAnsi"/>
          <w:sz w:val="24"/>
          <w:szCs w:val="24"/>
        </w:rPr>
        <w:t>verejných konzultácií</w:t>
      </w:r>
      <w:r w:rsidR="00725CE0" w:rsidRPr="004E0660">
        <w:rPr>
          <w:rFonts w:cstheme="minorHAnsi"/>
          <w:sz w:val="24"/>
          <w:szCs w:val="24"/>
        </w:rPr>
        <w:t xml:space="preserve"> Programu </w:t>
      </w:r>
      <w:r w:rsidR="00B725FD" w:rsidRPr="004E0660">
        <w:rPr>
          <w:rFonts w:cstheme="minorHAnsi"/>
          <w:sz w:val="24"/>
          <w:szCs w:val="24"/>
        </w:rPr>
        <w:t xml:space="preserve">sa PS </w:t>
      </w:r>
      <w:r w:rsidR="0003011F" w:rsidRPr="004E0660">
        <w:rPr>
          <w:rFonts w:cstheme="minorHAnsi"/>
          <w:sz w:val="24"/>
          <w:szCs w:val="24"/>
        </w:rPr>
        <w:t xml:space="preserve">stretla </w:t>
      </w:r>
      <w:r w:rsidR="00725CE0" w:rsidRPr="004E0660">
        <w:rPr>
          <w:rFonts w:cstheme="minorHAnsi"/>
          <w:sz w:val="24"/>
          <w:szCs w:val="24"/>
        </w:rPr>
        <w:t xml:space="preserve">12 </w:t>
      </w:r>
      <w:r w:rsidR="00B725FD" w:rsidRPr="004E0660">
        <w:rPr>
          <w:rFonts w:cstheme="minorHAnsi"/>
          <w:sz w:val="24"/>
          <w:szCs w:val="24"/>
        </w:rPr>
        <w:t>krát</w:t>
      </w:r>
      <w:r w:rsidR="00725CE0" w:rsidRPr="004E0660">
        <w:rPr>
          <w:rFonts w:cstheme="minorHAnsi"/>
          <w:sz w:val="24"/>
          <w:szCs w:val="24"/>
        </w:rPr>
        <w:t>.</w:t>
      </w:r>
      <w:r w:rsidRPr="004E0660">
        <w:rPr>
          <w:rFonts w:cstheme="minorHAnsi"/>
          <w:sz w:val="24"/>
          <w:szCs w:val="24"/>
        </w:rPr>
        <w:t xml:space="preserve"> </w:t>
      </w:r>
      <w:r w:rsidR="00B725FD" w:rsidRPr="004E0660">
        <w:rPr>
          <w:rFonts w:cstheme="minorHAnsi"/>
          <w:sz w:val="24"/>
          <w:szCs w:val="24"/>
        </w:rPr>
        <w:t>Hlavnou tematickou náplňou zasadnutí boli</w:t>
      </w:r>
      <w:r w:rsidRPr="004E0660">
        <w:rPr>
          <w:rFonts w:cstheme="minorHAnsi"/>
          <w:sz w:val="24"/>
          <w:szCs w:val="24"/>
        </w:rPr>
        <w:t>:</w:t>
      </w:r>
    </w:p>
    <w:p w14:paraId="067465A2" w14:textId="77777777" w:rsidR="00A227C5" w:rsidRPr="004E0660" w:rsidRDefault="007A2253"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vymedze</w:t>
      </w:r>
      <w:r w:rsidR="00B725FD" w:rsidRPr="004E0660">
        <w:rPr>
          <w:rFonts w:cstheme="minorHAnsi"/>
          <w:sz w:val="24"/>
          <w:szCs w:val="24"/>
        </w:rPr>
        <w:t>nie územného dosahu nového</w:t>
      </w:r>
      <w:r w:rsidR="00A227C5" w:rsidRPr="004E0660">
        <w:rPr>
          <w:rFonts w:cstheme="minorHAnsi"/>
          <w:sz w:val="24"/>
          <w:szCs w:val="24"/>
        </w:rPr>
        <w:t xml:space="preserve"> Programu;</w:t>
      </w:r>
    </w:p>
    <w:p w14:paraId="3A6BAAF4" w14:textId="77777777" w:rsidR="00A227C5" w:rsidRPr="004E0660" w:rsidRDefault="00B725FD"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sociálno-hospodárska analýza strom</w:t>
      </w:r>
      <w:r w:rsidR="0027271B" w:rsidRPr="004E0660">
        <w:rPr>
          <w:rFonts w:cstheme="minorHAnsi"/>
          <w:sz w:val="24"/>
          <w:szCs w:val="24"/>
        </w:rPr>
        <w:t xml:space="preserve"> probl</w:t>
      </w:r>
      <w:r w:rsidRPr="004E0660">
        <w:rPr>
          <w:rFonts w:cstheme="minorHAnsi"/>
          <w:sz w:val="24"/>
          <w:szCs w:val="24"/>
        </w:rPr>
        <w:t>émov</w:t>
      </w:r>
      <w:r w:rsidR="0027271B" w:rsidRPr="004E0660">
        <w:rPr>
          <w:rFonts w:cstheme="minorHAnsi"/>
          <w:sz w:val="24"/>
          <w:szCs w:val="24"/>
        </w:rPr>
        <w:t xml:space="preserve">/ </w:t>
      </w:r>
      <w:r w:rsidRPr="004E0660">
        <w:rPr>
          <w:rFonts w:cstheme="minorHAnsi"/>
          <w:sz w:val="24"/>
          <w:szCs w:val="24"/>
        </w:rPr>
        <w:t>strom</w:t>
      </w:r>
      <w:r w:rsidR="0027271B" w:rsidRPr="004E0660">
        <w:rPr>
          <w:rFonts w:cstheme="minorHAnsi"/>
          <w:sz w:val="24"/>
          <w:szCs w:val="24"/>
        </w:rPr>
        <w:t xml:space="preserve"> c</w:t>
      </w:r>
      <w:r w:rsidRPr="004E0660">
        <w:rPr>
          <w:rFonts w:cstheme="minorHAnsi"/>
          <w:sz w:val="24"/>
          <w:szCs w:val="24"/>
        </w:rPr>
        <w:t>ieľov a</w:t>
      </w:r>
      <w:r w:rsidR="00A227C5" w:rsidRPr="004E0660">
        <w:rPr>
          <w:rFonts w:cstheme="minorHAnsi"/>
          <w:sz w:val="24"/>
          <w:szCs w:val="24"/>
        </w:rPr>
        <w:t xml:space="preserve"> SWOT </w:t>
      </w:r>
      <w:r w:rsidRPr="004E0660">
        <w:rPr>
          <w:rFonts w:cstheme="minorHAnsi"/>
          <w:sz w:val="24"/>
          <w:szCs w:val="24"/>
        </w:rPr>
        <w:t>analýza územia pohraničia</w:t>
      </w:r>
      <w:r w:rsidR="00A227C5" w:rsidRPr="004E0660">
        <w:rPr>
          <w:rFonts w:cstheme="minorHAnsi"/>
          <w:sz w:val="24"/>
          <w:szCs w:val="24"/>
        </w:rPr>
        <w:t>;</w:t>
      </w:r>
    </w:p>
    <w:p w14:paraId="4F8A27D5" w14:textId="77777777" w:rsidR="00A227C5" w:rsidRPr="004E0660" w:rsidRDefault="00A227C5"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anal</w:t>
      </w:r>
      <w:r w:rsidR="00B725FD" w:rsidRPr="004E0660">
        <w:rPr>
          <w:rFonts w:cstheme="minorHAnsi"/>
          <w:sz w:val="24"/>
          <w:szCs w:val="24"/>
        </w:rPr>
        <w:t xml:space="preserve">ýza a výber tematických oblastí a investičných priorít podporovaných v novom programovom období </w:t>
      </w:r>
      <w:r w:rsidRPr="004E0660">
        <w:rPr>
          <w:rFonts w:cstheme="minorHAnsi"/>
          <w:sz w:val="24"/>
          <w:szCs w:val="24"/>
        </w:rPr>
        <w:t>E</w:t>
      </w:r>
      <w:r w:rsidR="00B725FD" w:rsidRPr="004E0660">
        <w:rPr>
          <w:rFonts w:cstheme="minorHAnsi"/>
          <w:sz w:val="24"/>
          <w:szCs w:val="24"/>
        </w:rPr>
        <w:t>Ú</w:t>
      </w:r>
      <w:r w:rsidRPr="004E0660">
        <w:rPr>
          <w:rFonts w:cstheme="minorHAnsi"/>
          <w:sz w:val="24"/>
          <w:szCs w:val="24"/>
        </w:rPr>
        <w:t>;</w:t>
      </w:r>
    </w:p>
    <w:p w14:paraId="02270461" w14:textId="77777777" w:rsidR="00A227C5" w:rsidRPr="004E0660" w:rsidRDefault="00B725FD"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vypracovanie rozpočtu nového </w:t>
      </w:r>
      <w:r w:rsidR="00A227C5" w:rsidRPr="004E0660">
        <w:rPr>
          <w:rFonts w:cstheme="minorHAnsi"/>
          <w:sz w:val="24"/>
          <w:szCs w:val="24"/>
        </w:rPr>
        <w:t>Programu;</w:t>
      </w:r>
    </w:p>
    <w:p w14:paraId="2DDFA33A" w14:textId="77777777" w:rsidR="001D6979" w:rsidRPr="004E0660" w:rsidRDefault="00B725FD"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účasť na </w:t>
      </w:r>
      <w:r w:rsidR="00372EAC" w:rsidRPr="004E0660">
        <w:rPr>
          <w:rFonts w:cstheme="minorHAnsi"/>
          <w:sz w:val="24"/>
          <w:szCs w:val="24"/>
        </w:rPr>
        <w:t xml:space="preserve">príprave </w:t>
      </w:r>
      <w:r w:rsidRPr="004E0660">
        <w:rPr>
          <w:rFonts w:cstheme="minorHAnsi"/>
          <w:sz w:val="24"/>
          <w:szCs w:val="24"/>
        </w:rPr>
        <w:t xml:space="preserve">návrhu nového </w:t>
      </w:r>
      <w:r w:rsidR="001D6979" w:rsidRPr="004E0660">
        <w:rPr>
          <w:rFonts w:cstheme="minorHAnsi"/>
          <w:sz w:val="24"/>
          <w:szCs w:val="24"/>
        </w:rPr>
        <w:t xml:space="preserve">Programu – </w:t>
      </w:r>
      <w:r w:rsidRPr="004E0660">
        <w:rPr>
          <w:rFonts w:cstheme="minorHAnsi"/>
          <w:sz w:val="24"/>
          <w:szCs w:val="24"/>
        </w:rPr>
        <w:t>predkladanie pripomienok</w:t>
      </w:r>
      <w:r w:rsidR="00372EAC" w:rsidRPr="004E0660">
        <w:rPr>
          <w:rFonts w:cstheme="minorHAnsi"/>
          <w:sz w:val="24"/>
          <w:szCs w:val="24"/>
        </w:rPr>
        <w:t>,</w:t>
      </w:r>
      <w:r w:rsidRPr="004E0660">
        <w:rPr>
          <w:rFonts w:cstheme="minorHAnsi"/>
          <w:sz w:val="24"/>
          <w:szCs w:val="24"/>
        </w:rPr>
        <w:t xml:space="preserve"> návrhov a na záver schválenie </w:t>
      </w:r>
      <w:r w:rsidR="001D6979" w:rsidRPr="004E0660">
        <w:rPr>
          <w:rFonts w:cstheme="minorHAnsi"/>
          <w:sz w:val="24"/>
          <w:szCs w:val="24"/>
        </w:rPr>
        <w:t>dokument</w:t>
      </w:r>
      <w:r w:rsidR="00CA4EE4" w:rsidRPr="004E0660">
        <w:rPr>
          <w:rFonts w:cstheme="minorHAnsi"/>
          <w:sz w:val="24"/>
          <w:szCs w:val="24"/>
        </w:rPr>
        <w:t>u.</w:t>
      </w:r>
    </w:p>
    <w:p w14:paraId="61F40A3D" w14:textId="77777777" w:rsidR="008B2DE1" w:rsidRPr="004E0660" w:rsidRDefault="00CA4EE4" w:rsidP="00516062">
      <w:pPr>
        <w:pStyle w:val="Nagwek1"/>
        <w:spacing w:after="120" w:line="360" w:lineRule="auto"/>
        <w:ind w:left="567" w:hanging="567"/>
        <w:rPr>
          <w:rFonts w:asciiTheme="minorHAnsi" w:hAnsiTheme="minorHAnsi" w:cstheme="minorHAnsi"/>
          <w:color w:val="auto"/>
          <w:lang w:eastAsia="en-GB"/>
        </w:rPr>
      </w:pPr>
      <w:bookmarkStart w:id="13" w:name="_Toc85024295"/>
      <w:r w:rsidRPr="004E0660">
        <w:rPr>
          <w:rFonts w:asciiTheme="minorHAnsi" w:hAnsiTheme="minorHAnsi" w:cstheme="minorHAnsi"/>
          <w:color w:val="auto"/>
          <w:lang w:eastAsia="en-GB"/>
        </w:rPr>
        <w:lastRenderedPageBreak/>
        <w:t xml:space="preserve">2.2 </w:t>
      </w:r>
      <w:r w:rsidR="00502065" w:rsidRPr="004E0660">
        <w:rPr>
          <w:rFonts w:asciiTheme="minorHAnsi" w:hAnsiTheme="minorHAnsi" w:cstheme="minorHAnsi"/>
          <w:color w:val="auto"/>
          <w:lang w:eastAsia="en-GB"/>
        </w:rPr>
        <w:t>Verejné konzultácie</w:t>
      </w:r>
      <w:bookmarkEnd w:id="13"/>
    </w:p>
    <w:p w14:paraId="6A39BAF9" w14:textId="6B404DDA" w:rsidR="00D07193" w:rsidRPr="004E0660" w:rsidRDefault="00B725FD" w:rsidP="00F60591">
      <w:pPr>
        <w:spacing w:after="120" w:line="360" w:lineRule="auto"/>
        <w:rPr>
          <w:rFonts w:cstheme="minorHAnsi"/>
          <w:sz w:val="24"/>
          <w:szCs w:val="24"/>
        </w:rPr>
      </w:pPr>
      <w:r w:rsidRPr="004E0660">
        <w:rPr>
          <w:rFonts w:cstheme="minorHAnsi"/>
          <w:sz w:val="24"/>
          <w:szCs w:val="24"/>
        </w:rPr>
        <w:t>Spôsob</w:t>
      </w:r>
      <w:r w:rsidR="008B2DE1" w:rsidRPr="004E0660">
        <w:rPr>
          <w:rFonts w:cstheme="minorHAnsi"/>
          <w:sz w:val="24"/>
          <w:szCs w:val="24"/>
        </w:rPr>
        <w:t xml:space="preserve"> kon</w:t>
      </w:r>
      <w:r w:rsidRPr="004E0660">
        <w:rPr>
          <w:rFonts w:cstheme="minorHAnsi"/>
          <w:sz w:val="24"/>
          <w:szCs w:val="24"/>
        </w:rPr>
        <w:t xml:space="preserve">zultácii prostredníctvom </w:t>
      </w:r>
      <w:r w:rsidR="006B7D8F" w:rsidRPr="004E0660">
        <w:rPr>
          <w:rFonts w:cstheme="minorHAnsi"/>
          <w:sz w:val="24"/>
          <w:szCs w:val="24"/>
        </w:rPr>
        <w:t xml:space="preserve">online formulára </w:t>
      </w:r>
      <w:r w:rsidR="004D1EB1" w:rsidRPr="004E0660">
        <w:rPr>
          <w:rFonts w:cstheme="minorHAnsi"/>
          <w:sz w:val="24"/>
          <w:szCs w:val="24"/>
        </w:rPr>
        <w:t xml:space="preserve">bol hlavnou formou medzinárodných </w:t>
      </w:r>
      <w:r w:rsidR="009A5A05" w:rsidRPr="004E0660">
        <w:rPr>
          <w:rFonts w:cstheme="minorHAnsi"/>
          <w:sz w:val="24"/>
          <w:szCs w:val="24"/>
        </w:rPr>
        <w:t>(po</w:t>
      </w:r>
      <w:r w:rsidR="004D1EB1" w:rsidRPr="004E0660">
        <w:rPr>
          <w:rFonts w:cstheme="minorHAnsi"/>
          <w:sz w:val="24"/>
          <w:szCs w:val="24"/>
        </w:rPr>
        <w:t>ľ</w:t>
      </w:r>
      <w:r w:rsidR="009A5A05" w:rsidRPr="004E0660">
        <w:rPr>
          <w:rFonts w:cstheme="minorHAnsi"/>
          <w:sz w:val="24"/>
          <w:szCs w:val="24"/>
        </w:rPr>
        <w:t>sko-s</w:t>
      </w:r>
      <w:r w:rsidR="004D1EB1" w:rsidRPr="004E0660">
        <w:rPr>
          <w:rFonts w:cstheme="minorHAnsi"/>
          <w:sz w:val="24"/>
          <w:szCs w:val="24"/>
        </w:rPr>
        <w:t>lovenských</w:t>
      </w:r>
      <w:r w:rsidR="009A5A05" w:rsidRPr="004E0660">
        <w:rPr>
          <w:rFonts w:cstheme="minorHAnsi"/>
          <w:sz w:val="24"/>
          <w:szCs w:val="24"/>
        </w:rPr>
        <w:t>),</w:t>
      </w:r>
      <w:r w:rsidR="008B2DE1" w:rsidRPr="004E0660">
        <w:rPr>
          <w:rFonts w:cstheme="minorHAnsi"/>
          <w:sz w:val="24"/>
          <w:szCs w:val="24"/>
        </w:rPr>
        <w:t xml:space="preserve"> </w:t>
      </w:r>
      <w:r w:rsidR="004D1EB1" w:rsidRPr="004E0660">
        <w:rPr>
          <w:rFonts w:cstheme="minorHAnsi"/>
          <w:sz w:val="24"/>
          <w:szCs w:val="24"/>
        </w:rPr>
        <w:t>národných</w:t>
      </w:r>
      <w:r w:rsidR="008B2DE1" w:rsidRPr="004E0660">
        <w:rPr>
          <w:rFonts w:cstheme="minorHAnsi"/>
          <w:sz w:val="24"/>
          <w:szCs w:val="24"/>
        </w:rPr>
        <w:t xml:space="preserve"> </w:t>
      </w:r>
      <w:r w:rsidR="004D1EB1" w:rsidRPr="004E0660">
        <w:rPr>
          <w:rFonts w:cstheme="minorHAnsi"/>
          <w:sz w:val="24"/>
          <w:szCs w:val="24"/>
        </w:rPr>
        <w:t>a</w:t>
      </w:r>
      <w:r w:rsidR="009A5A05" w:rsidRPr="004E0660">
        <w:rPr>
          <w:rFonts w:cstheme="minorHAnsi"/>
          <w:sz w:val="24"/>
          <w:szCs w:val="24"/>
        </w:rPr>
        <w:t xml:space="preserve"> region</w:t>
      </w:r>
      <w:r w:rsidR="004D1EB1" w:rsidRPr="004E0660">
        <w:rPr>
          <w:rFonts w:cstheme="minorHAnsi"/>
          <w:sz w:val="24"/>
          <w:szCs w:val="24"/>
        </w:rPr>
        <w:t>á</w:t>
      </w:r>
      <w:r w:rsidR="009A5A05" w:rsidRPr="004E0660">
        <w:rPr>
          <w:rFonts w:cstheme="minorHAnsi"/>
          <w:sz w:val="24"/>
          <w:szCs w:val="24"/>
        </w:rPr>
        <w:t xml:space="preserve">lnych </w:t>
      </w:r>
      <w:r w:rsidR="00A82549" w:rsidRPr="004E0660">
        <w:rPr>
          <w:rFonts w:cstheme="minorHAnsi"/>
          <w:sz w:val="24"/>
          <w:szCs w:val="24"/>
        </w:rPr>
        <w:t>verejných konzultácií</w:t>
      </w:r>
      <w:r w:rsidR="008B2DE1" w:rsidRPr="004E0660">
        <w:rPr>
          <w:rFonts w:cstheme="minorHAnsi"/>
          <w:sz w:val="24"/>
          <w:szCs w:val="24"/>
        </w:rPr>
        <w:t xml:space="preserve"> </w:t>
      </w:r>
      <w:r w:rsidR="00F40EE2" w:rsidRPr="004E0660">
        <w:rPr>
          <w:rFonts w:cstheme="minorHAnsi"/>
          <w:sz w:val="24"/>
          <w:szCs w:val="24"/>
        </w:rPr>
        <w:t>návrhu Programu</w:t>
      </w:r>
      <w:r w:rsidR="008B2DE1" w:rsidRPr="004E0660">
        <w:rPr>
          <w:rFonts w:cstheme="minorHAnsi"/>
          <w:sz w:val="24"/>
          <w:szCs w:val="24"/>
        </w:rPr>
        <w:t>.</w:t>
      </w:r>
    </w:p>
    <w:p w14:paraId="43C6C31D" w14:textId="77777777" w:rsidR="00D62F80" w:rsidRPr="004E0660" w:rsidRDefault="004D1EB1" w:rsidP="00F60591">
      <w:pPr>
        <w:spacing w:after="120" w:line="360" w:lineRule="auto"/>
        <w:rPr>
          <w:rFonts w:cstheme="minorHAnsi"/>
          <w:sz w:val="24"/>
          <w:szCs w:val="24"/>
        </w:rPr>
      </w:pPr>
      <w:r w:rsidRPr="004E0660">
        <w:rPr>
          <w:rFonts w:cstheme="minorHAnsi"/>
          <w:sz w:val="24"/>
          <w:szCs w:val="24"/>
        </w:rPr>
        <w:t xml:space="preserve">V rámci konzultácií </w:t>
      </w:r>
      <w:r w:rsidR="009E29F2" w:rsidRPr="004E0660">
        <w:rPr>
          <w:rFonts w:cstheme="minorHAnsi"/>
          <w:sz w:val="24"/>
          <w:szCs w:val="24"/>
        </w:rPr>
        <w:t xml:space="preserve">bolo </w:t>
      </w:r>
      <w:r w:rsidRPr="004E0660">
        <w:rPr>
          <w:rFonts w:cstheme="minorHAnsi"/>
          <w:sz w:val="24"/>
          <w:szCs w:val="24"/>
        </w:rPr>
        <w:t xml:space="preserve">spolu </w:t>
      </w:r>
      <w:r w:rsidR="009E29F2" w:rsidRPr="004E0660">
        <w:rPr>
          <w:rFonts w:cstheme="minorHAnsi"/>
          <w:sz w:val="24"/>
          <w:szCs w:val="24"/>
        </w:rPr>
        <w:t xml:space="preserve">predložených </w:t>
      </w:r>
      <w:r w:rsidR="007D73DB" w:rsidRPr="004E0660">
        <w:rPr>
          <w:rFonts w:cstheme="minorHAnsi"/>
          <w:sz w:val="24"/>
          <w:szCs w:val="24"/>
        </w:rPr>
        <w:t xml:space="preserve">36 </w:t>
      </w:r>
      <w:r w:rsidR="009E29F2" w:rsidRPr="004E0660">
        <w:rPr>
          <w:rFonts w:cstheme="minorHAnsi"/>
          <w:sz w:val="24"/>
          <w:szCs w:val="24"/>
        </w:rPr>
        <w:t>pripomienok</w:t>
      </w:r>
      <w:r w:rsidRPr="004E0660">
        <w:rPr>
          <w:rFonts w:cstheme="minorHAnsi"/>
          <w:sz w:val="24"/>
          <w:szCs w:val="24"/>
        </w:rPr>
        <w:t>.</w:t>
      </w:r>
      <w:r w:rsidR="008B2DE1" w:rsidRPr="004E0660">
        <w:rPr>
          <w:rFonts w:cstheme="minorHAnsi"/>
          <w:sz w:val="24"/>
          <w:szCs w:val="24"/>
        </w:rPr>
        <w:t xml:space="preserve"> </w:t>
      </w:r>
      <w:r w:rsidRPr="004E0660">
        <w:rPr>
          <w:rFonts w:cstheme="minorHAnsi"/>
          <w:sz w:val="24"/>
          <w:szCs w:val="24"/>
        </w:rPr>
        <w:t>Pripomienky predložili</w:t>
      </w:r>
      <w:r w:rsidR="00D62F80" w:rsidRPr="004E0660">
        <w:rPr>
          <w:rFonts w:cstheme="minorHAnsi"/>
          <w:sz w:val="24"/>
          <w:szCs w:val="24"/>
        </w:rPr>
        <w:t>:</w:t>
      </w:r>
    </w:p>
    <w:p w14:paraId="3B381583" w14:textId="77777777" w:rsidR="00D62F80" w:rsidRPr="004E0660" w:rsidRDefault="00596D78"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zástupcovia</w:t>
      </w:r>
      <w:r w:rsidR="00D62F80" w:rsidRPr="004E0660">
        <w:rPr>
          <w:rFonts w:cstheme="minorHAnsi"/>
          <w:sz w:val="24"/>
          <w:szCs w:val="24"/>
        </w:rPr>
        <w:t xml:space="preserve"> </w:t>
      </w:r>
      <w:r w:rsidR="004D1EB1" w:rsidRPr="004E0660">
        <w:rPr>
          <w:rFonts w:cstheme="minorHAnsi"/>
          <w:sz w:val="24"/>
          <w:szCs w:val="24"/>
        </w:rPr>
        <w:t xml:space="preserve">verejnej správy </w:t>
      </w:r>
      <w:r w:rsidR="00D62F80" w:rsidRPr="004E0660">
        <w:rPr>
          <w:rFonts w:cstheme="minorHAnsi"/>
          <w:sz w:val="24"/>
          <w:szCs w:val="24"/>
        </w:rPr>
        <w:t xml:space="preserve">– </w:t>
      </w:r>
      <w:r w:rsidR="007D73DB" w:rsidRPr="004E0660">
        <w:rPr>
          <w:rFonts w:cstheme="minorHAnsi"/>
          <w:sz w:val="24"/>
          <w:szCs w:val="24"/>
        </w:rPr>
        <w:t xml:space="preserve">14 </w:t>
      </w:r>
      <w:r w:rsidR="004D1EB1" w:rsidRPr="004E0660">
        <w:rPr>
          <w:rFonts w:cstheme="minorHAnsi"/>
          <w:sz w:val="24"/>
          <w:szCs w:val="24"/>
        </w:rPr>
        <w:t>pripomienok</w:t>
      </w:r>
      <w:r w:rsidR="005D0536" w:rsidRPr="004E0660">
        <w:rPr>
          <w:rFonts w:cstheme="minorHAnsi"/>
          <w:sz w:val="24"/>
          <w:szCs w:val="24"/>
        </w:rPr>
        <w:t>;</w:t>
      </w:r>
    </w:p>
    <w:p w14:paraId="719E2498" w14:textId="77777777" w:rsidR="00D62F80" w:rsidRPr="004E0660" w:rsidRDefault="00596D78"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zástupcovia</w:t>
      </w:r>
      <w:r w:rsidR="00D62F80" w:rsidRPr="004E0660">
        <w:rPr>
          <w:rFonts w:cstheme="minorHAnsi"/>
          <w:sz w:val="24"/>
          <w:szCs w:val="24"/>
        </w:rPr>
        <w:t xml:space="preserve"> </w:t>
      </w:r>
      <w:r w:rsidRPr="004E0660">
        <w:rPr>
          <w:rFonts w:cstheme="minorHAnsi"/>
          <w:sz w:val="24"/>
          <w:szCs w:val="24"/>
        </w:rPr>
        <w:t>mimovládnych organizácií</w:t>
      </w:r>
      <w:r w:rsidR="00D62F80" w:rsidRPr="004E0660">
        <w:rPr>
          <w:rFonts w:cstheme="minorHAnsi"/>
          <w:sz w:val="24"/>
          <w:szCs w:val="24"/>
        </w:rPr>
        <w:t xml:space="preserve"> – 4 </w:t>
      </w:r>
      <w:r w:rsidR="004D1EB1" w:rsidRPr="004E0660">
        <w:rPr>
          <w:rFonts w:cstheme="minorHAnsi"/>
          <w:sz w:val="24"/>
          <w:szCs w:val="24"/>
        </w:rPr>
        <w:t>pripomienky</w:t>
      </w:r>
      <w:r w:rsidR="005D0536" w:rsidRPr="004E0660">
        <w:rPr>
          <w:rFonts w:cstheme="minorHAnsi"/>
          <w:sz w:val="24"/>
          <w:szCs w:val="24"/>
        </w:rPr>
        <w:t>;</w:t>
      </w:r>
    </w:p>
    <w:p w14:paraId="5AEECB89" w14:textId="77777777" w:rsidR="00D62F80" w:rsidRPr="004E0660" w:rsidRDefault="004D1EB1"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fyzické </w:t>
      </w:r>
      <w:r w:rsidR="00D62F80" w:rsidRPr="004E0660">
        <w:rPr>
          <w:rFonts w:cstheme="minorHAnsi"/>
          <w:sz w:val="24"/>
          <w:szCs w:val="24"/>
        </w:rPr>
        <w:t xml:space="preserve">osoby – 2 </w:t>
      </w:r>
      <w:r w:rsidRPr="004E0660">
        <w:rPr>
          <w:rFonts w:cstheme="minorHAnsi"/>
          <w:sz w:val="24"/>
          <w:szCs w:val="24"/>
        </w:rPr>
        <w:t>pripomienky</w:t>
      </w:r>
      <w:r w:rsidR="005D0536" w:rsidRPr="004E0660">
        <w:rPr>
          <w:rFonts w:cstheme="minorHAnsi"/>
          <w:sz w:val="24"/>
          <w:szCs w:val="24"/>
        </w:rPr>
        <w:t>;</w:t>
      </w:r>
    </w:p>
    <w:p w14:paraId="16032B67" w14:textId="77777777" w:rsidR="00D62F80" w:rsidRPr="004E0660" w:rsidRDefault="004D1EB1"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podnikatelia</w:t>
      </w:r>
      <w:r w:rsidR="00D62F80" w:rsidRPr="004E0660">
        <w:rPr>
          <w:rFonts w:cstheme="minorHAnsi"/>
          <w:sz w:val="24"/>
          <w:szCs w:val="24"/>
        </w:rPr>
        <w:t xml:space="preserve"> </w:t>
      </w:r>
      <w:r w:rsidRPr="004E0660">
        <w:rPr>
          <w:rFonts w:cstheme="minorHAnsi"/>
          <w:sz w:val="24"/>
          <w:szCs w:val="24"/>
        </w:rPr>
        <w:t>a</w:t>
      </w:r>
      <w:r w:rsidR="00D62F80" w:rsidRPr="004E0660">
        <w:rPr>
          <w:rFonts w:cstheme="minorHAnsi"/>
          <w:sz w:val="24"/>
          <w:szCs w:val="24"/>
        </w:rPr>
        <w:t xml:space="preserve"> </w:t>
      </w:r>
      <w:r w:rsidR="00596D78" w:rsidRPr="004E0660">
        <w:rPr>
          <w:rFonts w:cstheme="minorHAnsi"/>
          <w:sz w:val="24"/>
          <w:szCs w:val="24"/>
        </w:rPr>
        <w:t>zástupcovia</w:t>
      </w:r>
      <w:r w:rsidR="00D62F80" w:rsidRPr="004E0660">
        <w:rPr>
          <w:rFonts w:cstheme="minorHAnsi"/>
          <w:sz w:val="24"/>
          <w:szCs w:val="24"/>
        </w:rPr>
        <w:t xml:space="preserve"> </w:t>
      </w:r>
      <w:r w:rsidRPr="004E0660">
        <w:rPr>
          <w:rFonts w:cstheme="minorHAnsi"/>
          <w:sz w:val="24"/>
          <w:szCs w:val="24"/>
        </w:rPr>
        <w:t xml:space="preserve">vysokých škôl </w:t>
      </w:r>
      <w:r w:rsidR="00D62F80" w:rsidRPr="004E0660">
        <w:rPr>
          <w:rFonts w:cstheme="minorHAnsi"/>
          <w:sz w:val="24"/>
          <w:szCs w:val="24"/>
        </w:rPr>
        <w:t xml:space="preserve">– po jednej </w:t>
      </w:r>
      <w:r w:rsidRPr="004E0660">
        <w:rPr>
          <w:rFonts w:cstheme="minorHAnsi"/>
          <w:sz w:val="24"/>
          <w:szCs w:val="24"/>
        </w:rPr>
        <w:t>pripomienke</w:t>
      </w:r>
      <w:r w:rsidR="005D0536" w:rsidRPr="004E0660">
        <w:rPr>
          <w:rFonts w:cstheme="minorHAnsi"/>
          <w:sz w:val="24"/>
          <w:szCs w:val="24"/>
        </w:rPr>
        <w:t>;</w:t>
      </w:r>
    </w:p>
    <w:p w14:paraId="12A4BFB9" w14:textId="77777777" w:rsidR="00D62F80" w:rsidRPr="004E0660" w:rsidRDefault="00596D78"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zástupcovia</w:t>
      </w:r>
      <w:r w:rsidR="00D62F80" w:rsidRPr="004E0660">
        <w:rPr>
          <w:rFonts w:cstheme="minorHAnsi"/>
          <w:sz w:val="24"/>
          <w:szCs w:val="24"/>
        </w:rPr>
        <w:t xml:space="preserve"> in</w:t>
      </w:r>
      <w:r w:rsidR="004D1EB1" w:rsidRPr="004E0660">
        <w:rPr>
          <w:rFonts w:cstheme="minorHAnsi"/>
          <w:sz w:val="24"/>
          <w:szCs w:val="24"/>
        </w:rPr>
        <w:t>ých inštitúcií</w:t>
      </w:r>
      <w:r w:rsidR="00F60591" w:rsidRPr="004E0660">
        <w:rPr>
          <w:rFonts w:cstheme="minorHAnsi"/>
          <w:sz w:val="24"/>
          <w:szCs w:val="24"/>
        </w:rPr>
        <w:t xml:space="preserve"> – </w:t>
      </w:r>
      <w:r w:rsidR="00D62F80" w:rsidRPr="004E0660">
        <w:rPr>
          <w:rFonts w:cstheme="minorHAnsi"/>
          <w:sz w:val="24"/>
          <w:szCs w:val="24"/>
        </w:rPr>
        <w:t>14</w:t>
      </w:r>
      <w:r w:rsidR="00F60591" w:rsidRPr="004E0660">
        <w:rPr>
          <w:rFonts w:cstheme="minorHAnsi"/>
          <w:sz w:val="24"/>
          <w:szCs w:val="24"/>
        </w:rPr>
        <w:t xml:space="preserve"> </w:t>
      </w:r>
      <w:r w:rsidR="004D1EB1" w:rsidRPr="004E0660">
        <w:rPr>
          <w:rFonts w:cstheme="minorHAnsi"/>
          <w:sz w:val="24"/>
          <w:szCs w:val="24"/>
        </w:rPr>
        <w:t>pripomienok</w:t>
      </w:r>
      <w:r w:rsidR="00F60591" w:rsidRPr="004E0660">
        <w:rPr>
          <w:rFonts w:cstheme="minorHAnsi"/>
          <w:sz w:val="24"/>
          <w:szCs w:val="24"/>
        </w:rPr>
        <w:t>.</w:t>
      </w:r>
    </w:p>
    <w:p w14:paraId="555BE39D" w14:textId="77777777" w:rsidR="00DE1144" w:rsidRPr="004E0660" w:rsidRDefault="00DE1144" w:rsidP="00F60591">
      <w:pPr>
        <w:spacing w:after="120" w:line="360" w:lineRule="auto"/>
        <w:rPr>
          <w:rFonts w:cstheme="minorHAnsi"/>
          <w:sz w:val="24"/>
          <w:szCs w:val="24"/>
        </w:rPr>
      </w:pPr>
      <w:r w:rsidRPr="004E0660">
        <w:rPr>
          <w:rFonts w:cstheme="minorHAnsi"/>
          <w:sz w:val="24"/>
          <w:szCs w:val="24"/>
        </w:rPr>
        <w:t>Naj</w:t>
      </w:r>
      <w:r w:rsidR="004D1EB1" w:rsidRPr="004E0660">
        <w:rPr>
          <w:rFonts w:cstheme="minorHAnsi"/>
          <w:sz w:val="24"/>
          <w:szCs w:val="24"/>
        </w:rPr>
        <w:t xml:space="preserve">viac </w:t>
      </w:r>
      <w:r w:rsidR="007A2253" w:rsidRPr="004E0660">
        <w:rPr>
          <w:rFonts w:cstheme="minorHAnsi"/>
          <w:sz w:val="24"/>
          <w:szCs w:val="24"/>
        </w:rPr>
        <w:t xml:space="preserve">predložených </w:t>
      </w:r>
      <w:r w:rsidR="004D1EB1" w:rsidRPr="004E0660">
        <w:rPr>
          <w:rFonts w:cstheme="minorHAnsi"/>
          <w:sz w:val="24"/>
          <w:szCs w:val="24"/>
        </w:rPr>
        <w:t xml:space="preserve">pripomienok sa týkalo </w:t>
      </w:r>
      <w:r w:rsidR="003D0F82" w:rsidRPr="004E0660">
        <w:rPr>
          <w:rFonts w:cstheme="minorHAnsi"/>
          <w:sz w:val="24"/>
          <w:szCs w:val="24"/>
        </w:rPr>
        <w:t>(</w:t>
      </w:r>
      <w:r w:rsidR="004D1EB1" w:rsidRPr="004E0660">
        <w:rPr>
          <w:rFonts w:cstheme="minorHAnsi"/>
          <w:sz w:val="24"/>
          <w:szCs w:val="24"/>
        </w:rPr>
        <w:t>v poradí od najväčšieho počtu predložených pripomienok</w:t>
      </w:r>
      <w:r w:rsidR="003D0F82" w:rsidRPr="004E0660">
        <w:rPr>
          <w:rFonts w:cstheme="minorHAnsi"/>
          <w:sz w:val="24"/>
          <w:szCs w:val="24"/>
        </w:rPr>
        <w:t>)</w:t>
      </w:r>
      <w:r w:rsidRPr="004E0660">
        <w:rPr>
          <w:rFonts w:cstheme="minorHAnsi"/>
          <w:sz w:val="24"/>
          <w:szCs w:val="24"/>
        </w:rPr>
        <w:t>:</w:t>
      </w:r>
    </w:p>
    <w:p w14:paraId="4137DBD8" w14:textId="77777777" w:rsidR="00DE1144" w:rsidRPr="004E0660" w:rsidRDefault="007A2253"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k</w:t>
      </w:r>
      <w:r w:rsidR="004D1EB1" w:rsidRPr="004E0660">
        <w:rPr>
          <w:rFonts w:cstheme="minorHAnsi"/>
          <w:sz w:val="24"/>
          <w:szCs w:val="24"/>
        </w:rPr>
        <w:t>apitol</w:t>
      </w:r>
      <w:r w:rsidRPr="004E0660">
        <w:rPr>
          <w:rFonts w:cstheme="minorHAnsi"/>
          <w:sz w:val="24"/>
          <w:szCs w:val="24"/>
        </w:rPr>
        <w:t>y</w:t>
      </w:r>
      <w:r w:rsidR="00DE1144" w:rsidRPr="004E0660">
        <w:rPr>
          <w:rFonts w:cstheme="minorHAnsi"/>
          <w:sz w:val="24"/>
          <w:szCs w:val="24"/>
        </w:rPr>
        <w:t xml:space="preserve"> </w:t>
      </w:r>
      <w:r w:rsidR="0008039E" w:rsidRPr="004E0660">
        <w:rPr>
          <w:rFonts w:cstheme="minorHAnsi"/>
          <w:sz w:val="24"/>
          <w:szCs w:val="24"/>
        </w:rPr>
        <w:t>3.2</w:t>
      </w:r>
      <w:r w:rsidR="00DE1144" w:rsidRPr="004E0660">
        <w:rPr>
          <w:rFonts w:cstheme="minorHAnsi"/>
          <w:sz w:val="24"/>
          <w:szCs w:val="24"/>
        </w:rPr>
        <w:t xml:space="preserve"> </w:t>
      </w:r>
      <w:r w:rsidR="004D1EB1" w:rsidRPr="004E0660">
        <w:rPr>
          <w:rFonts w:cstheme="minorHAnsi"/>
          <w:sz w:val="24"/>
          <w:szCs w:val="24"/>
        </w:rPr>
        <w:t>Celkové finančné rozpočtové prostriedky podľa fondu a národného spolufinancovania</w:t>
      </w:r>
      <w:r w:rsidR="00DE1144" w:rsidRPr="004E0660">
        <w:rPr>
          <w:rFonts w:cstheme="minorHAnsi"/>
          <w:sz w:val="24"/>
          <w:szCs w:val="24"/>
        </w:rPr>
        <w:t>;</w:t>
      </w:r>
    </w:p>
    <w:p w14:paraId="16F9D732" w14:textId="77777777" w:rsidR="0099778A" w:rsidRPr="004E0660" w:rsidRDefault="007A2253"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k</w:t>
      </w:r>
      <w:r w:rsidR="004D1EB1" w:rsidRPr="004E0660">
        <w:rPr>
          <w:rFonts w:cstheme="minorHAnsi"/>
          <w:sz w:val="24"/>
          <w:szCs w:val="24"/>
        </w:rPr>
        <w:t>apitol</w:t>
      </w:r>
      <w:r w:rsidRPr="004E0660">
        <w:rPr>
          <w:rFonts w:cstheme="minorHAnsi"/>
          <w:sz w:val="24"/>
          <w:szCs w:val="24"/>
        </w:rPr>
        <w:t>y</w:t>
      </w:r>
      <w:r w:rsidR="00DE1144" w:rsidRPr="004E0660">
        <w:rPr>
          <w:rFonts w:cstheme="minorHAnsi"/>
          <w:sz w:val="24"/>
          <w:szCs w:val="24"/>
        </w:rPr>
        <w:t xml:space="preserve"> </w:t>
      </w:r>
      <w:r w:rsidR="003D086D" w:rsidRPr="004E0660">
        <w:rPr>
          <w:rFonts w:cstheme="minorHAnsi"/>
          <w:sz w:val="24"/>
          <w:szCs w:val="24"/>
        </w:rPr>
        <w:t xml:space="preserve">1.2 </w:t>
      </w:r>
      <w:r w:rsidR="00BE2600" w:rsidRPr="004E0660">
        <w:rPr>
          <w:rFonts w:cstheme="minorHAnsi"/>
          <w:sz w:val="24"/>
          <w:szCs w:val="24"/>
        </w:rPr>
        <w:t>Stratégia spoločného programu</w:t>
      </w:r>
      <w:r w:rsidR="00CC16A7" w:rsidRPr="004E0660">
        <w:rPr>
          <w:rFonts w:cstheme="minorHAnsi"/>
          <w:sz w:val="24"/>
          <w:szCs w:val="24"/>
        </w:rPr>
        <w:t>;</w:t>
      </w:r>
    </w:p>
    <w:p w14:paraId="09C157F5" w14:textId="77777777" w:rsidR="008B2DE1" w:rsidRPr="004E0660" w:rsidRDefault="007A2253"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k</w:t>
      </w:r>
      <w:r w:rsidR="004D1EB1" w:rsidRPr="004E0660">
        <w:rPr>
          <w:rFonts w:cstheme="minorHAnsi"/>
          <w:sz w:val="24"/>
          <w:szCs w:val="24"/>
        </w:rPr>
        <w:t>apitol</w:t>
      </w:r>
      <w:r w:rsidRPr="004E0660">
        <w:rPr>
          <w:rFonts w:cstheme="minorHAnsi"/>
          <w:sz w:val="24"/>
          <w:szCs w:val="24"/>
        </w:rPr>
        <w:t>y</w:t>
      </w:r>
      <w:r w:rsidR="00DE1144" w:rsidRPr="004E0660">
        <w:rPr>
          <w:rFonts w:cstheme="minorHAnsi"/>
          <w:sz w:val="24"/>
          <w:szCs w:val="24"/>
        </w:rPr>
        <w:t xml:space="preserve"> 2</w:t>
      </w:r>
      <w:r w:rsidR="00675881" w:rsidRPr="004E0660">
        <w:rPr>
          <w:rFonts w:cstheme="minorHAnsi"/>
          <w:sz w:val="24"/>
          <w:szCs w:val="24"/>
        </w:rPr>
        <w:t>.1.1</w:t>
      </w:r>
      <w:r w:rsidR="00DE1144" w:rsidRPr="004E0660">
        <w:rPr>
          <w:rFonts w:cstheme="minorHAnsi"/>
          <w:sz w:val="24"/>
          <w:szCs w:val="24"/>
        </w:rPr>
        <w:t xml:space="preserve"> </w:t>
      </w:r>
      <w:r w:rsidR="00BE2600" w:rsidRPr="004E0660">
        <w:rPr>
          <w:rFonts w:cstheme="minorHAnsi"/>
          <w:sz w:val="24"/>
          <w:szCs w:val="24"/>
        </w:rPr>
        <w:t>Špecifický cieľ: Podpora adaptácie na zmenu klímy a prevencie rizika katastrof a odolnosti s prihliadnutím na ekosystémové prístupy</w:t>
      </w:r>
      <w:r w:rsidR="00DE1144" w:rsidRPr="004E0660">
        <w:rPr>
          <w:rFonts w:cstheme="minorHAnsi"/>
          <w:sz w:val="24"/>
          <w:szCs w:val="24"/>
        </w:rPr>
        <w:t>.</w:t>
      </w:r>
    </w:p>
    <w:p w14:paraId="59580DB8" w14:textId="77777777" w:rsidR="00DE1144" w:rsidRPr="004E0660" w:rsidRDefault="00DE1144" w:rsidP="00F60591">
      <w:pPr>
        <w:spacing w:after="120" w:line="360" w:lineRule="auto"/>
        <w:rPr>
          <w:rFonts w:cstheme="minorHAnsi"/>
          <w:sz w:val="24"/>
          <w:szCs w:val="24"/>
        </w:rPr>
      </w:pPr>
      <w:r w:rsidRPr="004E0660">
        <w:rPr>
          <w:rFonts w:cstheme="minorHAnsi"/>
          <w:sz w:val="24"/>
          <w:szCs w:val="24"/>
        </w:rPr>
        <w:t>P</w:t>
      </w:r>
      <w:r w:rsidR="007A2253" w:rsidRPr="004E0660">
        <w:rPr>
          <w:rFonts w:cstheme="minorHAnsi"/>
          <w:sz w:val="24"/>
          <w:szCs w:val="24"/>
        </w:rPr>
        <w:t>ripomienky predložené v rámci konzultácií sa t</w:t>
      </w:r>
      <w:r w:rsidR="00BE2600" w:rsidRPr="004E0660">
        <w:rPr>
          <w:rFonts w:cstheme="minorHAnsi"/>
          <w:sz w:val="24"/>
          <w:szCs w:val="24"/>
        </w:rPr>
        <w:t>ýkali predovšetkým</w:t>
      </w:r>
      <w:r w:rsidRPr="004E0660">
        <w:rPr>
          <w:rFonts w:cstheme="minorHAnsi"/>
          <w:sz w:val="24"/>
          <w:szCs w:val="24"/>
        </w:rPr>
        <w:t>:</w:t>
      </w:r>
    </w:p>
    <w:p w14:paraId="22134322" w14:textId="1CF7A034" w:rsidR="003C5441" w:rsidRPr="004E0660" w:rsidRDefault="00BE2600"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rozpočtu</w:t>
      </w:r>
      <w:r w:rsidR="00C361B4" w:rsidRPr="004E0660">
        <w:rPr>
          <w:rFonts w:cstheme="minorHAnsi"/>
          <w:sz w:val="24"/>
          <w:szCs w:val="24"/>
        </w:rPr>
        <w:t xml:space="preserve"> </w:t>
      </w:r>
      <w:r w:rsidR="002C1BBB" w:rsidRPr="004E0660">
        <w:rPr>
          <w:rFonts w:cstheme="minorHAnsi"/>
          <w:sz w:val="24"/>
          <w:szCs w:val="24"/>
        </w:rPr>
        <w:t>–</w:t>
      </w:r>
      <w:r w:rsidR="00C361B4" w:rsidRPr="004E0660">
        <w:rPr>
          <w:rFonts w:cstheme="minorHAnsi"/>
          <w:sz w:val="24"/>
          <w:szCs w:val="24"/>
        </w:rPr>
        <w:t xml:space="preserve"> </w:t>
      </w:r>
      <w:r w:rsidR="003C5441" w:rsidRPr="004E0660">
        <w:rPr>
          <w:rFonts w:cstheme="minorHAnsi"/>
          <w:sz w:val="24"/>
          <w:szCs w:val="24"/>
        </w:rPr>
        <w:t>z</w:t>
      </w:r>
      <w:r w:rsidRPr="004E0660">
        <w:rPr>
          <w:rFonts w:cstheme="minorHAnsi"/>
          <w:sz w:val="24"/>
          <w:szCs w:val="24"/>
        </w:rPr>
        <w:t>výšenia</w:t>
      </w:r>
      <w:r w:rsidR="003C5441" w:rsidRPr="004E0660">
        <w:rPr>
          <w:rFonts w:cstheme="minorHAnsi"/>
          <w:sz w:val="24"/>
          <w:szCs w:val="24"/>
        </w:rPr>
        <w:t xml:space="preserve"> </w:t>
      </w:r>
      <w:r w:rsidRPr="004E0660">
        <w:rPr>
          <w:rFonts w:cstheme="minorHAnsi"/>
          <w:sz w:val="24"/>
          <w:szCs w:val="24"/>
        </w:rPr>
        <w:t>rozpočtu</w:t>
      </w:r>
      <w:r w:rsidR="003C5441" w:rsidRPr="004E0660">
        <w:rPr>
          <w:rFonts w:cstheme="minorHAnsi"/>
          <w:sz w:val="24"/>
          <w:szCs w:val="24"/>
        </w:rPr>
        <w:t xml:space="preserve"> </w:t>
      </w:r>
      <w:r w:rsidRPr="004E0660">
        <w:rPr>
          <w:rFonts w:cstheme="minorHAnsi"/>
          <w:sz w:val="24"/>
          <w:szCs w:val="24"/>
        </w:rPr>
        <w:t xml:space="preserve">v </w:t>
      </w:r>
      <w:r w:rsidR="00046827" w:rsidRPr="004E0660">
        <w:rPr>
          <w:rFonts w:cstheme="minorHAnsi"/>
          <w:sz w:val="24"/>
          <w:szCs w:val="24"/>
        </w:rPr>
        <w:t>P</w:t>
      </w:r>
      <w:r w:rsidR="001B5F36" w:rsidRPr="004E0660">
        <w:rPr>
          <w:rFonts w:cstheme="minorHAnsi"/>
          <w:sz w:val="24"/>
          <w:szCs w:val="24"/>
        </w:rPr>
        <w:t>rior</w:t>
      </w:r>
      <w:r w:rsidRPr="004E0660">
        <w:rPr>
          <w:rFonts w:cstheme="minorHAnsi"/>
          <w:sz w:val="24"/>
          <w:szCs w:val="24"/>
        </w:rPr>
        <w:t>i</w:t>
      </w:r>
      <w:r w:rsidR="001B5F36" w:rsidRPr="004E0660">
        <w:rPr>
          <w:rFonts w:cstheme="minorHAnsi"/>
          <w:sz w:val="24"/>
          <w:szCs w:val="24"/>
        </w:rPr>
        <w:t xml:space="preserve">te </w:t>
      </w:r>
      <w:r w:rsidR="00E614F5" w:rsidRPr="004E0660">
        <w:rPr>
          <w:rFonts w:cstheme="minorHAnsi"/>
          <w:sz w:val="24"/>
          <w:szCs w:val="24"/>
        </w:rPr>
        <w:t>3</w:t>
      </w:r>
      <w:r w:rsidRPr="004E0660">
        <w:rPr>
          <w:rFonts w:cstheme="minorHAnsi"/>
          <w:sz w:val="24"/>
          <w:szCs w:val="24"/>
        </w:rPr>
        <w:t>.</w:t>
      </w:r>
      <w:r w:rsidR="00046827" w:rsidRPr="004E0660">
        <w:rPr>
          <w:rFonts w:cstheme="minorHAnsi"/>
          <w:sz w:val="24"/>
          <w:szCs w:val="24"/>
        </w:rPr>
        <w:t xml:space="preserve"> </w:t>
      </w:r>
      <w:r w:rsidRPr="004E0660">
        <w:rPr>
          <w:rFonts w:cstheme="minorHAnsi"/>
          <w:sz w:val="24"/>
          <w:szCs w:val="24"/>
        </w:rPr>
        <w:t xml:space="preserve">Tvorivé a turisticky atraktívne pohraničie </w:t>
      </w:r>
      <w:r w:rsidR="006B7D8F" w:rsidRPr="004E0660">
        <w:rPr>
          <w:rFonts w:cstheme="minorHAnsi"/>
          <w:sz w:val="24"/>
          <w:szCs w:val="24"/>
        </w:rPr>
        <w:t xml:space="preserve">na </w:t>
      </w:r>
      <w:r w:rsidR="00235DE7" w:rsidRPr="004E0660">
        <w:rPr>
          <w:rFonts w:cstheme="minorHAnsi"/>
          <w:sz w:val="24"/>
          <w:szCs w:val="24"/>
        </w:rPr>
        <w:t>69 m</w:t>
      </w:r>
      <w:r w:rsidRPr="004E0660">
        <w:rPr>
          <w:rFonts w:cstheme="minorHAnsi"/>
          <w:sz w:val="24"/>
          <w:szCs w:val="24"/>
        </w:rPr>
        <w:t>i</w:t>
      </w:r>
      <w:r w:rsidR="00235DE7" w:rsidRPr="004E0660">
        <w:rPr>
          <w:rFonts w:cstheme="minorHAnsi"/>
          <w:sz w:val="24"/>
          <w:szCs w:val="24"/>
        </w:rPr>
        <w:t>l</w:t>
      </w:r>
      <w:r w:rsidRPr="004E0660">
        <w:rPr>
          <w:rFonts w:cstheme="minorHAnsi"/>
          <w:sz w:val="24"/>
          <w:szCs w:val="24"/>
        </w:rPr>
        <w:t>.</w:t>
      </w:r>
      <w:r w:rsidR="00235DE7" w:rsidRPr="004E0660">
        <w:rPr>
          <w:rFonts w:cstheme="minorHAnsi"/>
          <w:sz w:val="24"/>
          <w:szCs w:val="24"/>
        </w:rPr>
        <w:t xml:space="preserve"> </w:t>
      </w:r>
      <w:r w:rsidRPr="004E0660">
        <w:rPr>
          <w:rFonts w:cstheme="minorHAnsi"/>
          <w:sz w:val="24"/>
          <w:szCs w:val="24"/>
        </w:rPr>
        <w:t>e</w:t>
      </w:r>
      <w:r w:rsidR="00235DE7" w:rsidRPr="004E0660">
        <w:rPr>
          <w:rFonts w:cstheme="minorHAnsi"/>
          <w:sz w:val="24"/>
          <w:szCs w:val="24"/>
        </w:rPr>
        <w:t xml:space="preserve">ur </w:t>
      </w:r>
      <w:r w:rsidRPr="004E0660">
        <w:rPr>
          <w:rFonts w:cstheme="minorHAnsi"/>
          <w:sz w:val="24"/>
          <w:szCs w:val="24"/>
        </w:rPr>
        <w:t xml:space="preserve">na úkor prostriedkov určených pre </w:t>
      </w:r>
      <w:r w:rsidR="00596A76" w:rsidRPr="004E0660">
        <w:rPr>
          <w:rFonts w:cstheme="minorHAnsi"/>
          <w:sz w:val="24"/>
          <w:szCs w:val="24"/>
        </w:rPr>
        <w:t>Prior</w:t>
      </w:r>
      <w:r w:rsidRPr="004E0660">
        <w:rPr>
          <w:rFonts w:cstheme="minorHAnsi"/>
          <w:sz w:val="24"/>
          <w:szCs w:val="24"/>
        </w:rPr>
        <w:t>i</w:t>
      </w:r>
      <w:r w:rsidR="00596A76" w:rsidRPr="004E0660">
        <w:rPr>
          <w:rFonts w:cstheme="minorHAnsi"/>
          <w:sz w:val="24"/>
          <w:szCs w:val="24"/>
        </w:rPr>
        <w:t xml:space="preserve">tu </w:t>
      </w:r>
      <w:r w:rsidR="006021C6" w:rsidRPr="004E0660">
        <w:rPr>
          <w:rFonts w:cstheme="minorHAnsi"/>
          <w:sz w:val="24"/>
          <w:szCs w:val="24"/>
        </w:rPr>
        <w:t>2</w:t>
      </w:r>
      <w:r w:rsidRPr="004E0660">
        <w:rPr>
          <w:rFonts w:cstheme="minorHAnsi"/>
          <w:sz w:val="24"/>
          <w:szCs w:val="24"/>
        </w:rPr>
        <w:t>.</w:t>
      </w:r>
      <w:r w:rsidR="006021C6" w:rsidRPr="004E0660">
        <w:rPr>
          <w:rFonts w:cstheme="minorHAnsi"/>
          <w:sz w:val="24"/>
          <w:szCs w:val="24"/>
        </w:rPr>
        <w:t xml:space="preserve"> </w:t>
      </w:r>
      <w:r w:rsidRPr="004E0660">
        <w:rPr>
          <w:rFonts w:cstheme="minorHAnsi"/>
          <w:sz w:val="24"/>
          <w:szCs w:val="24"/>
        </w:rPr>
        <w:t>Prepojenejšie pohraničie</w:t>
      </w:r>
      <w:r w:rsidR="000722BF" w:rsidRPr="004E0660">
        <w:rPr>
          <w:rFonts w:cstheme="minorHAnsi"/>
          <w:sz w:val="24"/>
          <w:szCs w:val="24"/>
        </w:rPr>
        <w:t>;</w:t>
      </w:r>
    </w:p>
    <w:p w14:paraId="5803296B" w14:textId="77777777" w:rsidR="00EA0C35" w:rsidRPr="004E0660" w:rsidRDefault="00BE2600"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životného prostredia</w:t>
      </w:r>
      <w:r w:rsidR="002914BB" w:rsidRPr="004E0660">
        <w:rPr>
          <w:rFonts w:cstheme="minorHAnsi"/>
          <w:sz w:val="24"/>
          <w:szCs w:val="24"/>
        </w:rPr>
        <w:t xml:space="preserve"> – </w:t>
      </w:r>
    </w:p>
    <w:p w14:paraId="0C58E54F" w14:textId="77777777" w:rsidR="00EA0C35" w:rsidRPr="004E0660" w:rsidRDefault="00BE2600" w:rsidP="00A55E4D">
      <w:pPr>
        <w:pStyle w:val="Akapitzlist"/>
        <w:numPr>
          <w:ilvl w:val="1"/>
          <w:numId w:val="1"/>
        </w:numPr>
        <w:spacing w:after="120" w:line="360" w:lineRule="auto"/>
        <w:contextualSpacing w:val="0"/>
        <w:rPr>
          <w:rFonts w:cstheme="minorHAnsi"/>
          <w:sz w:val="24"/>
          <w:szCs w:val="24"/>
        </w:rPr>
      </w:pPr>
      <w:r w:rsidRPr="004E0660">
        <w:rPr>
          <w:rFonts w:cstheme="minorHAnsi"/>
          <w:sz w:val="24"/>
          <w:szCs w:val="24"/>
        </w:rPr>
        <w:t>doplnenia ustanoven</w:t>
      </w:r>
      <w:r w:rsidR="007A2253" w:rsidRPr="004E0660">
        <w:rPr>
          <w:rFonts w:cstheme="minorHAnsi"/>
          <w:sz w:val="24"/>
          <w:szCs w:val="24"/>
        </w:rPr>
        <w:t xml:space="preserve">í </w:t>
      </w:r>
      <w:r w:rsidRPr="004E0660">
        <w:rPr>
          <w:rFonts w:cstheme="minorHAnsi"/>
          <w:sz w:val="24"/>
          <w:szCs w:val="24"/>
        </w:rPr>
        <w:t>týkajúcich sa</w:t>
      </w:r>
      <w:r w:rsidR="0016731B" w:rsidRPr="004E0660">
        <w:rPr>
          <w:rFonts w:cstheme="minorHAnsi"/>
          <w:sz w:val="24"/>
          <w:szCs w:val="24"/>
        </w:rPr>
        <w:t xml:space="preserve"> </w:t>
      </w:r>
      <w:r w:rsidR="00753DAF" w:rsidRPr="004E0660">
        <w:rPr>
          <w:rFonts w:cstheme="minorHAnsi"/>
          <w:sz w:val="24"/>
          <w:szCs w:val="24"/>
        </w:rPr>
        <w:t xml:space="preserve">stratégie </w:t>
      </w:r>
      <w:r w:rsidR="0016731B" w:rsidRPr="004E0660">
        <w:rPr>
          <w:rFonts w:cstheme="minorHAnsi"/>
          <w:sz w:val="24"/>
          <w:szCs w:val="24"/>
        </w:rPr>
        <w:t xml:space="preserve">Programu </w:t>
      </w:r>
      <w:r w:rsidR="007026FF" w:rsidRPr="004E0660">
        <w:rPr>
          <w:rFonts w:cstheme="minorHAnsi"/>
          <w:sz w:val="24"/>
          <w:szCs w:val="24"/>
        </w:rPr>
        <w:t>(</w:t>
      </w:r>
      <w:r w:rsidRPr="004E0660">
        <w:rPr>
          <w:rFonts w:cstheme="minorHAnsi"/>
          <w:sz w:val="24"/>
          <w:szCs w:val="24"/>
        </w:rPr>
        <w:t xml:space="preserve">kap. </w:t>
      </w:r>
      <w:r w:rsidR="007026FF" w:rsidRPr="004E0660">
        <w:rPr>
          <w:rFonts w:cstheme="minorHAnsi"/>
          <w:sz w:val="24"/>
          <w:szCs w:val="24"/>
        </w:rPr>
        <w:t xml:space="preserve">1.2) </w:t>
      </w:r>
      <w:r w:rsidRPr="004E0660">
        <w:rPr>
          <w:rFonts w:cstheme="minorHAnsi"/>
          <w:sz w:val="24"/>
          <w:szCs w:val="24"/>
        </w:rPr>
        <w:t>o úlohy a potenciál lesných plôch v zamedzovaní znečistenia ovzdušia, uvedenia prírodných rezervácií a</w:t>
      </w:r>
      <w:r w:rsidR="00A60E50" w:rsidRPr="004E0660">
        <w:rPr>
          <w:rFonts w:cstheme="minorHAnsi"/>
          <w:sz w:val="24"/>
          <w:szCs w:val="24"/>
        </w:rPr>
        <w:t xml:space="preserve"> plôch vylúčených </w:t>
      </w:r>
      <w:r w:rsidR="00590241" w:rsidRPr="004E0660">
        <w:rPr>
          <w:rFonts w:cstheme="minorHAnsi"/>
          <w:sz w:val="24"/>
          <w:szCs w:val="24"/>
        </w:rPr>
        <w:t>z </w:t>
      </w:r>
      <w:r w:rsidR="00A60E50" w:rsidRPr="004E0660">
        <w:rPr>
          <w:rFonts w:cstheme="minorHAnsi"/>
          <w:sz w:val="24"/>
          <w:szCs w:val="24"/>
        </w:rPr>
        <w:t>lesnej výroby, ktoré sú vzácnymi prírodnými územiami</w:t>
      </w:r>
      <w:r w:rsidR="00331373" w:rsidRPr="004E0660">
        <w:rPr>
          <w:rFonts w:cstheme="minorHAnsi"/>
          <w:sz w:val="24"/>
          <w:szCs w:val="24"/>
        </w:rPr>
        <w:t xml:space="preserve"> a</w:t>
      </w:r>
      <w:r w:rsidR="00A60E50" w:rsidRPr="004E0660">
        <w:rPr>
          <w:rFonts w:cstheme="minorHAnsi"/>
          <w:sz w:val="24"/>
          <w:szCs w:val="24"/>
        </w:rPr>
        <w:t xml:space="preserve"> zabezpečenia prostriedkov na spolufinancovanie projektov </w:t>
      </w:r>
      <w:r w:rsidR="00331373" w:rsidRPr="004E0660">
        <w:rPr>
          <w:rFonts w:cstheme="minorHAnsi"/>
          <w:sz w:val="24"/>
          <w:szCs w:val="24"/>
        </w:rPr>
        <w:t>zameraných</w:t>
      </w:r>
      <w:r w:rsidR="00A60E50" w:rsidRPr="004E0660">
        <w:rPr>
          <w:rFonts w:cstheme="minorHAnsi"/>
          <w:sz w:val="24"/>
          <w:szCs w:val="24"/>
        </w:rPr>
        <w:t xml:space="preserve"> </w:t>
      </w:r>
      <w:r w:rsidR="00331373" w:rsidRPr="004E0660">
        <w:rPr>
          <w:rFonts w:cstheme="minorHAnsi"/>
          <w:sz w:val="24"/>
          <w:szCs w:val="24"/>
        </w:rPr>
        <w:t>na</w:t>
      </w:r>
      <w:r w:rsidR="00A60E50" w:rsidRPr="004E0660">
        <w:rPr>
          <w:rFonts w:cstheme="minorHAnsi"/>
          <w:sz w:val="24"/>
          <w:szCs w:val="24"/>
        </w:rPr>
        <w:t xml:space="preserve"> ochranu a zachovanie rastlinných a živočíšnych druhov žijúcich </w:t>
      </w:r>
      <w:r w:rsidR="00331373" w:rsidRPr="004E0660">
        <w:rPr>
          <w:rFonts w:cstheme="minorHAnsi"/>
          <w:sz w:val="24"/>
          <w:szCs w:val="24"/>
        </w:rPr>
        <w:t xml:space="preserve">nielen </w:t>
      </w:r>
      <w:r w:rsidR="00A60E50" w:rsidRPr="004E0660">
        <w:rPr>
          <w:rFonts w:cstheme="minorHAnsi"/>
          <w:sz w:val="24"/>
          <w:szCs w:val="24"/>
        </w:rPr>
        <w:t>na územiach zastrešených rôznymi formami ochrany prírody</w:t>
      </w:r>
      <w:r w:rsidR="00331373" w:rsidRPr="004E0660">
        <w:rPr>
          <w:rFonts w:cstheme="minorHAnsi"/>
          <w:sz w:val="24"/>
          <w:szCs w:val="24"/>
        </w:rPr>
        <w:t>, ale aj</w:t>
      </w:r>
      <w:r w:rsidR="00A60E50" w:rsidRPr="004E0660">
        <w:rPr>
          <w:rFonts w:cstheme="minorHAnsi"/>
          <w:sz w:val="24"/>
          <w:szCs w:val="24"/>
        </w:rPr>
        <w:t> celých ekosystémov</w:t>
      </w:r>
      <w:r w:rsidR="00837949" w:rsidRPr="004E0660">
        <w:rPr>
          <w:rFonts w:cstheme="minorHAnsi"/>
          <w:sz w:val="24"/>
          <w:szCs w:val="24"/>
        </w:rPr>
        <w:t>;</w:t>
      </w:r>
    </w:p>
    <w:p w14:paraId="4961CFB4" w14:textId="62C9B60B" w:rsidR="00A0369F" w:rsidRPr="004E0660" w:rsidRDefault="00C678B9" w:rsidP="00A55E4D">
      <w:pPr>
        <w:pStyle w:val="Akapitzlist"/>
        <w:numPr>
          <w:ilvl w:val="1"/>
          <w:numId w:val="1"/>
        </w:numPr>
        <w:spacing w:after="120" w:line="360" w:lineRule="auto"/>
        <w:contextualSpacing w:val="0"/>
        <w:rPr>
          <w:rFonts w:cstheme="minorHAnsi"/>
          <w:sz w:val="24"/>
          <w:szCs w:val="24"/>
        </w:rPr>
      </w:pPr>
      <w:r w:rsidRPr="004E0660">
        <w:rPr>
          <w:rFonts w:cstheme="minorHAnsi"/>
          <w:sz w:val="24"/>
          <w:szCs w:val="24"/>
        </w:rPr>
        <w:lastRenderedPageBreak/>
        <w:t>návrh</w:t>
      </w:r>
      <w:r w:rsidR="00A60E50" w:rsidRPr="004E0660">
        <w:rPr>
          <w:rFonts w:cstheme="minorHAnsi"/>
          <w:sz w:val="24"/>
          <w:szCs w:val="24"/>
        </w:rPr>
        <w:t>, aby v tej iste</w:t>
      </w:r>
      <w:r w:rsidR="0035155B" w:rsidRPr="004E0660">
        <w:rPr>
          <w:rFonts w:cstheme="minorHAnsi"/>
          <w:sz w:val="24"/>
          <w:szCs w:val="24"/>
        </w:rPr>
        <w:t>j</w:t>
      </w:r>
      <w:r w:rsidR="00A60E50" w:rsidRPr="004E0660">
        <w:rPr>
          <w:rFonts w:cstheme="minorHAnsi"/>
          <w:sz w:val="24"/>
          <w:szCs w:val="24"/>
        </w:rPr>
        <w:t xml:space="preserve"> kapitole nebol zoznam prijímateľov obmedzený iba na inštitúcie, ktoré sú správcami národných parkov, prírodných rezervácií, chránených krajinných oblastí ale</w:t>
      </w:r>
      <w:r w:rsidR="00331373" w:rsidRPr="004E0660">
        <w:rPr>
          <w:rFonts w:cstheme="minorHAnsi"/>
          <w:sz w:val="24"/>
          <w:szCs w:val="24"/>
        </w:rPr>
        <w:t>bo</w:t>
      </w:r>
      <w:r w:rsidR="00A60E50" w:rsidRPr="004E0660">
        <w:rPr>
          <w:rFonts w:cstheme="minorHAnsi"/>
          <w:sz w:val="24"/>
          <w:szCs w:val="24"/>
        </w:rPr>
        <w:t xml:space="preserve"> území </w:t>
      </w:r>
      <w:r w:rsidR="00336B9B" w:rsidRPr="004E0660">
        <w:rPr>
          <w:rFonts w:cstheme="minorHAnsi"/>
          <w:sz w:val="24"/>
          <w:szCs w:val="24"/>
        </w:rPr>
        <w:t>Natura 2000</w:t>
      </w:r>
      <w:r w:rsidR="00C60E05" w:rsidRPr="004E0660">
        <w:rPr>
          <w:rFonts w:cstheme="minorHAnsi"/>
          <w:sz w:val="24"/>
          <w:szCs w:val="24"/>
        </w:rPr>
        <w:t xml:space="preserve"> </w:t>
      </w:r>
      <w:r w:rsidR="00A60E50" w:rsidRPr="004E0660">
        <w:rPr>
          <w:rFonts w:cstheme="minorHAnsi"/>
          <w:sz w:val="24"/>
          <w:szCs w:val="24"/>
        </w:rPr>
        <w:t>a bol rozšírený o inštitúcie, ktor</w:t>
      </w:r>
      <w:r w:rsidR="00331373" w:rsidRPr="004E0660">
        <w:rPr>
          <w:rFonts w:cstheme="minorHAnsi"/>
          <w:sz w:val="24"/>
          <w:szCs w:val="24"/>
        </w:rPr>
        <w:t>é budú v rámci svojich</w:t>
      </w:r>
      <w:r w:rsidR="00A348B5" w:rsidRPr="004E0660">
        <w:rPr>
          <w:rFonts w:cstheme="minorHAnsi"/>
          <w:sz w:val="24"/>
          <w:szCs w:val="24"/>
        </w:rPr>
        <w:t xml:space="preserve"> činností chrániť ekosystém </w:t>
      </w:r>
      <w:r w:rsidR="00AD64E6" w:rsidRPr="004E0660">
        <w:rPr>
          <w:rFonts w:cstheme="minorHAnsi"/>
          <w:sz w:val="24"/>
          <w:szCs w:val="24"/>
        </w:rPr>
        <w:t>(</w:t>
      </w:r>
      <w:r w:rsidR="00A348B5" w:rsidRPr="004E0660">
        <w:rPr>
          <w:rFonts w:cstheme="minorHAnsi"/>
          <w:sz w:val="24"/>
          <w:szCs w:val="24"/>
        </w:rPr>
        <w:t>vrátane chránených druhov</w:t>
      </w:r>
      <w:r w:rsidR="00B82C72" w:rsidRPr="004E0660">
        <w:rPr>
          <w:rFonts w:cstheme="minorHAnsi"/>
          <w:sz w:val="24"/>
          <w:szCs w:val="24"/>
        </w:rPr>
        <w:t>)</w:t>
      </w:r>
      <w:r w:rsidR="00452BCF" w:rsidRPr="004E0660">
        <w:rPr>
          <w:rFonts w:cstheme="minorHAnsi"/>
          <w:sz w:val="24"/>
          <w:szCs w:val="24"/>
        </w:rPr>
        <w:t xml:space="preserve"> a</w:t>
      </w:r>
      <w:r w:rsidR="0035155B" w:rsidRPr="004E0660">
        <w:rPr>
          <w:rFonts w:cstheme="minorHAnsi"/>
          <w:sz w:val="24"/>
          <w:szCs w:val="24"/>
        </w:rPr>
        <w:t>ko aj</w:t>
      </w:r>
      <w:r w:rsidR="00A348B5" w:rsidRPr="004E0660">
        <w:rPr>
          <w:rFonts w:cstheme="minorHAnsi"/>
          <w:sz w:val="24"/>
          <w:szCs w:val="24"/>
        </w:rPr>
        <w:t xml:space="preserve"> o </w:t>
      </w:r>
      <w:r w:rsidR="005D3ECE" w:rsidRPr="004E0660">
        <w:rPr>
          <w:rFonts w:cstheme="minorHAnsi"/>
          <w:sz w:val="24"/>
          <w:szCs w:val="24"/>
        </w:rPr>
        <w:t>Państwowe Gospodarstw</w:t>
      </w:r>
      <w:r w:rsidR="00C91BA7" w:rsidRPr="004E0660">
        <w:rPr>
          <w:rFonts w:cstheme="minorHAnsi"/>
          <w:sz w:val="24"/>
          <w:szCs w:val="24"/>
        </w:rPr>
        <w:t>o</w:t>
      </w:r>
      <w:r w:rsidR="005D3ECE" w:rsidRPr="004E0660">
        <w:rPr>
          <w:rFonts w:cstheme="minorHAnsi"/>
          <w:sz w:val="24"/>
          <w:szCs w:val="24"/>
        </w:rPr>
        <w:t xml:space="preserve"> Leśne Lasy Państwowe</w:t>
      </w:r>
      <w:r w:rsidR="00A348B5" w:rsidRPr="004E0660">
        <w:rPr>
          <w:rFonts w:cstheme="minorHAnsi"/>
          <w:sz w:val="24"/>
          <w:szCs w:val="24"/>
        </w:rPr>
        <w:t xml:space="preserve"> </w:t>
      </w:r>
      <w:r w:rsidR="00A348B5" w:rsidRPr="004E0660">
        <w:rPr>
          <w:rFonts w:cstheme="minorHAnsi"/>
          <w:i/>
          <w:iCs/>
          <w:sz w:val="24"/>
          <w:szCs w:val="24"/>
        </w:rPr>
        <w:t>[Štátny lesohospodársky podnik Štátne lesy]</w:t>
      </w:r>
      <w:r w:rsidR="000722BF" w:rsidRPr="004E0660">
        <w:rPr>
          <w:rFonts w:cstheme="minorHAnsi"/>
          <w:sz w:val="24"/>
          <w:szCs w:val="24"/>
        </w:rPr>
        <w:t>;</w:t>
      </w:r>
    </w:p>
    <w:p w14:paraId="486A1B96" w14:textId="77777777" w:rsidR="00A0369F" w:rsidRPr="004E0660" w:rsidRDefault="00FE5D33" w:rsidP="00A55E4D">
      <w:pPr>
        <w:pStyle w:val="Akapitzlist"/>
        <w:numPr>
          <w:ilvl w:val="1"/>
          <w:numId w:val="1"/>
        </w:numPr>
        <w:spacing w:after="120" w:line="360" w:lineRule="auto"/>
        <w:contextualSpacing w:val="0"/>
        <w:rPr>
          <w:rFonts w:cstheme="minorHAnsi"/>
          <w:sz w:val="24"/>
          <w:szCs w:val="24"/>
        </w:rPr>
      </w:pPr>
      <w:r w:rsidRPr="004E0660">
        <w:rPr>
          <w:rFonts w:cstheme="minorHAnsi"/>
          <w:sz w:val="24"/>
          <w:szCs w:val="24"/>
        </w:rPr>
        <w:t>návrh</w:t>
      </w:r>
      <w:r w:rsidR="00A348B5" w:rsidRPr="004E0660">
        <w:rPr>
          <w:rFonts w:cstheme="minorHAnsi"/>
          <w:sz w:val="24"/>
          <w:szCs w:val="24"/>
        </w:rPr>
        <w:t>, aby výzvy, ktoré sa týkajú ochrany životného prostredia boli doplnené o ochranu ovzdušia a zamedzovanie znečistení ovzdušia, vzdelávanie dospelých v oblasti ochrany životného prostredia a propagovanie aktivít zameraných na zlepšenie stavu životného prostredia</w:t>
      </w:r>
      <w:r w:rsidR="0019682A" w:rsidRPr="004E0660">
        <w:rPr>
          <w:rFonts w:cstheme="minorHAnsi"/>
          <w:sz w:val="24"/>
          <w:szCs w:val="24"/>
        </w:rPr>
        <w:t>;</w:t>
      </w:r>
    </w:p>
    <w:p w14:paraId="29B11240" w14:textId="77777777" w:rsidR="005B7CF4" w:rsidRPr="004E0660" w:rsidRDefault="00A348B5" w:rsidP="00A55E4D">
      <w:pPr>
        <w:pStyle w:val="Akapitzlist"/>
        <w:numPr>
          <w:ilvl w:val="1"/>
          <w:numId w:val="1"/>
        </w:numPr>
        <w:spacing w:after="120" w:line="360" w:lineRule="auto"/>
        <w:contextualSpacing w:val="0"/>
        <w:rPr>
          <w:rFonts w:cstheme="minorHAnsi"/>
          <w:sz w:val="24"/>
          <w:szCs w:val="24"/>
        </w:rPr>
      </w:pPr>
      <w:r w:rsidRPr="004E0660">
        <w:rPr>
          <w:rFonts w:cstheme="minorHAnsi"/>
          <w:sz w:val="24"/>
          <w:szCs w:val="24"/>
        </w:rPr>
        <w:t>návrh</w:t>
      </w:r>
      <w:r w:rsidR="00331373" w:rsidRPr="004E0660">
        <w:rPr>
          <w:rFonts w:cstheme="minorHAnsi"/>
          <w:sz w:val="24"/>
          <w:szCs w:val="24"/>
        </w:rPr>
        <w:t xml:space="preserve"> doplniť</w:t>
      </w:r>
      <w:r w:rsidR="004D07D7" w:rsidRPr="004E0660">
        <w:rPr>
          <w:rFonts w:cstheme="minorHAnsi"/>
          <w:sz w:val="24"/>
          <w:szCs w:val="24"/>
        </w:rPr>
        <w:t xml:space="preserve"> o opatrenia spočívajúce v zmene zloženia </w:t>
      </w:r>
      <w:r w:rsidR="00331373" w:rsidRPr="004E0660">
        <w:rPr>
          <w:rFonts w:cstheme="minorHAnsi"/>
          <w:sz w:val="24"/>
          <w:szCs w:val="24"/>
        </w:rPr>
        <w:t>drevinových</w:t>
      </w:r>
      <w:r w:rsidR="004D07D7" w:rsidRPr="004E0660">
        <w:rPr>
          <w:rFonts w:cstheme="minorHAnsi"/>
          <w:sz w:val="24"/>
          <w:szCs w:val="24"/>
        </w:rPr>
        <w:t xml:space="preserve"> porastov, čo umožní prispôsobiť </w:t>
      </w:r>
      <w:r w:rsidR="00331373" w:rsidRPr="004E0660">
        <w:rPr>
          <w:rFonts w:cstheme="minorHAnsi"/>
          <w:sz w:val="24"/>
          <w:szCs w:val="24"/>
        </w:rPr>
        <w:t xml:space="preserve">ich druhové zloženie </w:t>
      </w:r>
      <w:r w:rsidR="00FE5D33" w:rsidRPr="004E0660">
        <w:rPr>
          <w:rFonts w:cstheme="minorHAnsi"/>
          <w:sz w:val="24"/>
          <w:szCs w:val="24"/>
        </w:rPr>
        <w:t>zmenám</w:t>
      </w:r>
      <w:r w:rsidR="004D07D7" w:rsidRPr="004E0660">
        <w:rPr>
          <w:rFonts w:cstheme="minorHAnsi"/>
          <w:sz w:val="24"/>
          <w:szCs w:val="24"/>
        </w:rPr>
        <w:t xml:space="preserve"> klímy</w:t>
      </w:r>
      <w:r w:rsidR="00157A9A" w:rsidRPr="004E0660">
        <w:rPr>
          <w:rFonts w:cstheme="minorHAnsi"/>
          <w:sz w:val="24"/>
          <w:szCs w:val="24"/>
        </w:rPr>
        <w:t>,</w:t>
      </w:r>
      <w:r w:rsidR="004D07D7" w:rsidRPr="004E0660">
        <w:rPr>
          <w:rFonts w:cstheme="minorHAnsi"/>
          <w:sz w:val="24"/>
          <w:szCs w:val="24"/>
        </w:rPr>
        <w:t xml:space="preserve"> a zároveň o zalesňovanie, ktoré prispeje k obnove vzácnych lesných plôch po pohromách sa vzťahoval na časť týkajúcu sa vybraných aktivít v špecifickom cieli </w:t>
      </w:r>
      <w:r w:rsidR="00157A9A" w:rsidRPr="004E0660">
        <w:rPr>
          <w:rFonts w:cstheme="minorHAnsi"/>
          <w:sz w:val="24"/>
          <w:szCs w:val="24"/>
        </w:rPr>
        <w:t xml:space="preserve">spojenom </w:t>
      </w:r>
      <w:r w:rsidR="00331373" w:rsidRPr="004E0660">
        <w:rPr>
          <w:rFonts w:cstheme="minorHAnsi"/>
          <w:sz w:val="24"/>
          <w:szCs w:val="24"/>
        </w:rPr>
        <w:t>s adaptáciou na zmeny klímy</w:t>
      </w:r>
      <w:r w:rsidR="00F53AE8" w:rsidRPr="004E0660">
        <w:rPr>
          <w:rFonts w:cstheme="minorHAnsi"/>
          <w:sz w:val="24"/>
          <w:szCs w:val="24"/>
        </w:rPr>
        <w:t>;</w:t>
      </w:r>
    </w:p>
    <w:p w14:paraId="0915E30A" w14:textId="41EF6070" w:rsidR="00A755FC" w:rsidRPr="004E0660" w:rsidRDefault="003E7B07"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adapt</w:t>
      </w:r>
      <w:r w:rsidR="004D07D7" w:rsidRPr="004E0660">
        <w:rPr>
          <w:rFonts w:cstheme="minorHAnsi"/>
          <w:sz w:val="24"/>
          <w:szCs w:val="24"/>
        </w:rPr>
        <w:t>áci</w:t>
      </w:r>
      <w:r w:rsidR="005378D0" w:rsidRPr="004E0660">
        <w:rPr>
          <w:rFonts w:cstheme="minorHAnsi"/>
          <w:sz w:val="24"/>
          <w:szCs w:val="24"/>
        </w:rPr>
        <w:t>e</w:t>
      </w:r>
      <w:r w:rsidR="004D07D7" w:rsidRPr="004E0660">
        <w:rPr>
          <w:rFonts w:cstheme="minorHAnsi"/>
          <w:sz w:val="24"/>
          <w:szCs w:val="24"/>
        </w:rPr>
        <w:t xml:space="preserve"> na</w:t>
      </w:r>
      <w:r w:rsidR="00ED151E" w:rsidRPr="004E0660">
        <w:rPr>
          <w:rFonts w:cstheme="minorHAnsi"/>
          <w:sz w:val="24"/>
          <w:szCs w:val="24"/>
        </w:rPr>
        <w:t xml:space="preserve"> </w:t>
      </w:r>
      <w:r w:rsidR="00940E84" w:rsidRPr="004E0660">
        <w:rPr>
          <w:rFonts w:cstheme="minorHAnsi"/>
          <w:sz w:val="24"/>
          <w:szCs w:val="24"/>
        </w:rPr>
        <w:t>zmen</w:t>
      </w:r>
      <w:r w:rsidR="00940E84">
        <w:rPr>
          <w:rFonts w:cstheme="minorHAnsi"/>
          <w:sz w:val="24"/>
          <w:szCs w:val="24"/>
        </w:rPr>
        <w:t>u</w:t>
      </w:r>
      <w:r w:rsidR="00940E84" w:rsidRPr="004E0660">
        <w:rPr>
          <w:rFonts w:cstheme="minorHAnsi"/>
          <w:sz w:val="24"/>
          <w:szCs w:val="24"/>
        </w:rPr>
        <w:t xml:space="preserve"> </w:t>
      </w:r>
      <w:r w:rsidR="00ED151E" w:rsidRPr="004E0660">
        <w:rPr>
          <w:rFonts w:cstheme="minorHAnsi"/>
          <w:sz w:val="24"/>
          <w:szCs w:val="24"/>
        </w:rPr>
        <w:t>kl</w:t>
      </w:r>
      <w:r w:rsidR="004D07D7" w:rsidRPr="004E0660">
        <w:rPr>
          <w:rFonts w:cstheme="minorHAnsi"/>
          <w:sz w:val="24"/>
          <w:szCs w:val="24"/>
        </w:rPr>
        <w:t>ímy</w:t>
      </w:r>
      <w:r w:rsidR="00ED151E" w:rsidRPr="004E0660">
        <w:rPr>
          <w:rFonts w:cstheme="minorHAnsi"/>
          <w:sz w:val="24"/>
          <w:szCs w:val="24"/>
        </w:rPr>
        <w:t xml:space="preserve"> </w:t>
      </w:r>
      <w:r w:rsidR="00C667A0" w:rsidRPr="004E0660">
        <w:rPr>
          <w:rFonts w:cstheme="minorHAnsi"/>
          <w:sz w:val="24"/>
          <w:szCs w:val="24"/>
        </w:rPr>
        <w:t>–</w:t>
      </w:r>
      <w:r w:rsidR="00ED151E" w:rsidRPr="004E0660">
        <w:rPr>
          <w:rFonts w:cstheme="minorHAnsi"/>
          <w:sz w:val="24"/>
          <w:szCs w:val="24"/>
        </w:rPr>
        <w:t xml:space="preserve"> </w:t>
      </w:r>
      <w:r w:rsidR="004D07D7" w:rsidRPr="004E0660">
        <w:rPr>
          <w:rFonts w:cstheme="minorHAnsi"/>
          <w:sz w:val="24"/>
          <w:szCs w:val="24"/>
        </w:rPr>
        <w:t>doplnenia</w:t>
      </w:r>
      <w:r w:rsidR="00A755FC" w:rsidRPr="004E0660">
        <w:rPr>
          <w:rFonts w:cstheme="minorHAnsi"/>
          <w:sz w:val="24"/>
          <w:szCs w:val="24"/>
        </w:rPr>
        <w:t xml:space="preserve">/ </w:t>
      </w:r>
      <w:r w:rsidR="004D07D7" w:rsidRPr="004E0660">
        <w:rPr>
          <w:rFonts w:cstheme="minorHAnsi"/>
          <w:sz w:val="24"/>
          <w:szCs w:val="24"/>
        </w:rPr>
        <w:t xml:space="preserve">spresnenia </w:t>
      </w:r>
      <w:r w:rsidR="00331373" w:rsidRPr="004E0660">
        <w:rPr>
          <w:rFonts w:cstheme="minorHAnsi"/>
          <w:sz w:val="24"/>
          <w:szCs w:val="24"/>
        </w:rPr>
        <w:t>ustanovení</w:t>
      </w:r>
      <w:r w:rsidR="004D07D7" w:rsidRPr="004E0660">
        <w:rPr>
          <w:rFonts w:cstheme="minorHAnsi"/>
          <w:sz w:val="24"/>
          <w:szCs w:val="24"/>
        </w:rPr>
        <w:t>, týkajúc</w:t>
      </w:r>
      <w:r w:rsidR="00331373" w:rsidRPr="004E0660">
        <w:rPr>
          <w:rFonts w:cstheme="minorHAnsi"/>
          <w:sz w:val="24"/>
          <w:szCs w:val="24"/>
        </w:rPr>
        <w:t>ich</w:t>
      </w:r>
      <w:r w:rsidR="004D07D7" w:rsidRPr="004E0660">
        <w:rPr>
          <w:rFonts w:cstheme="minorHAnsi"/>
          <w:sz w:val="24"/>
          <w:szCs w:val="24"/>
        </w:rPr>
        <w:t xml:space="preserve"> sa vybraných aktivít v oblasti cezhraničného krízového riadenia a posilnenia operačnej spôsobilosti záchranných zložiek</w:t>
      </w:r>
      <w:r w:rsidRPr="004E0660">
        <w:rPr>
          <w:rFonts w:cstheme="minorHAnsi"/>
          <w:sz w:val="24"/>
          <w:szCs w:val="24"/>
        </w:rPr>
        <w:t xml:space="preserve">, </w:t>
      </w:r>
      <w:r w:rsidR="0035155B" w:rsidRPr="004E0660">
        <w:rPr>
          <w:rFonts w:cstheme="minorHAnsi"/>
          <w:sz w:val="24"/>
          <w:szCs w:val="24"/>
        </w:rPr>
        <w:t>napr</w:t>
      </w:r>
      <w:r w:rsidR="004D07D7" w:rsidRPr="004E0660">
        <w:rPr>
          <w:rFonts w:cstheme="minorHAnsi"/>
          <w:sz w:val="24"/>
          <w:szCs w:val="24"/>
        </w:rPr>
        <w:t xml:space="preserve">. prostredníctvom štandardizácie vybavenia záchranných zložiek </w:t>
      </w:r>
      <w:r w:rsidR="00F40B6B" w:rsidRPr="004E0660">
        <w:rPr>
          <w:rFonts w:cstheme="minorHAnsi"/>
          <w:sz w:val="24"/>
          <w:szCs w:val="24"/>
        </w:rPr>
        <w:t>v rámci</w:t>
      </w:r>
      <w:r w:rsidR="004D07D7" w:rsidRPr="004E0660">
        <w:rPr>
          <w:rFonts w:cstheme="minorHAnsi"/>
          <w:sz w:val="24"/>
          <w:szCs w:val="24"/>
        </w:rPr>
        <w:t xml:space="preserve"> Programovej oblasti (PO</w:t>
      </w:r>
      <w:r w:rsidR="005378D0" w:rsidRPr="004E0660">
        <w:rPr>
          <w:rFonts w:cstheme="minorHAnsi"/>
          <w:sz w:val="24"/>
          <w:szCs w:val="24"/>
        </w:rPr>
        <w:t>)</w:t>
      </w:r>
      <w:r w:rsidRPr="004E0660">
        <w:rPr>
          <w:rFonts w:cstheme="minorHAnsi"/>
          <w:sz w:val="24"/>
          <w:szCs w:val="24"/>
        </w:rPr>
        <w:t>;</w:t>
      </w:r>
    </w:p>
    <w:p w14:paraId="27B3BC8B" w14:textId="77777777" w:rsidR="000717D9" w:rsidRPr="004E0660" w:rsidRDefault="005378D0"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spolupráce medzi inštitúciami a obyvateľmi pohraničia</w:t>
      </w:r>
      <w:r w:rsidR="004276CF" w:rsidRPr="004E0660">
        <w:rPr>
          <w:rFonts w:cstheme="minorHAnsi"/>
          <w:sz w:val="24"/>
          <w:szCs w:val="24"/>
        </w:rPr>
        <w:t xml:space="preserve"> </w:t>
      </w:r>
      <w:r w:rsidR="00281078" w:rsidRPr="004E0660">
        <w:rPr>
          <w:rFonts w:cstheme="minorHAnsi"/>
          <w:sz w:val="24"/>
          <w:szCs w:val="24"/>
        </w:rPr>
        <w:t>(</w:t>
      </w:r>
      <w:r w:rsidR="00BE2600" w:rsidRPr="004E0660">
        <w:rPr>
          <w:rFonts w:cstheme="minorHAnsi"/>
          <w:sz w:val="24"/>
          <w:szCs w:val="24"/>
        </w:rPr>
        <w:t>kap.</w:t>
      </w:r>
      <w:r w:rsidRPr="004E0660">
        <w:rPr>
          <w:rFonts w:cstheme="minorHAnsi"/>
          <w:sz w:val="24"/>
          <w:szCs w:val="24"/>
        </w:rPr>
        <w:t xml:space="preserve"> </w:t>
      </w:r>
      <w:r w:rsidR="00281078" w:rsidRPr="004E0660">
        <w:rPr>
          <w:rFonts w:cstheme="minorHAnsi"/>
          <w:sz w:val="24"/>
          <w:szCs w:val="24"/>
        </w:rPr>
        <w:t xml:space="preserve">1.2) </w:t>
      </w:r>
      <w:r w:rsidR="00ED203E" w:rsidRPr="004E0660">
        <w:rPr>
          <w:rFonts w:cstheme="minorHAnsi"/>
          <w:sz w:val="24"/>
          <w:szCs w:val="24"/>
        </w:rPr>
        <w:t xml:space="preserve">– </w:t>
      </w:r>
      <w:r w:rsidRPr="004E0660">
        <w:rPr>
          <w:rFonts w:cstheme="minorHAnsi"/>
          <w:sz w:val="24"/>
          <w:szCs w:val="24"/>
        </w:rPr>
        <w:t>bolo navrhnuté doplnenie o výučbu anglického a nemeckého jazyka</w:t>
      </w:r>
      <w:r w:rsidR="00281078" w:rsidRPr="004E0660">
        <w:rPr>
          <w:rFonts w:cstheme="minorHAnsi"/>
          <w:sz w:val="24"/>
          <w:szCs w:val="24"/>
        </w:rPr>
        <w:t>;</w:t>
      </w:r>
    </w:p>
    <w:p w14:paraId="3554E608" w14:textId="77777777" w:rsidR="00FA2FDE" w:rsidRPr="004E0660" w:rsidRDefault="00FA2FDE"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potenciálnych prijímateľov a cieľových skupín – doplnenia opisu cieľových skupín v Priorite 3 Tvorivé a turistický atraktívne pohraničie o deti a mládež;</w:t>
      </w:r>
    </w:p>
    <w:p w14:paraId="150989F7" w14:textId="77777777" w:rsidR="004575A1" w:rsidRPr="004E0660" w:rsidRDefault="005378D0"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územného dosahu </w:t>
      </w:r>
      <w:r w:rsidR="00261D01" w:rsidRPr="004E0660">
        <w:rPr>
          <w:rFonts w:cstheme="minorHAnsi"/>
          <w:sz w:val="24"/>
          <w:szCs w:val="24"/>
        </w:rPr>
        <w:t xml:space="preserve">Programu </w:t>
      </w:r>
      <w:r w:rsidR="00300675" w:rsidRPr="004E0660">
        <w:rPr>
          <w:rFonts w:cstheme="minorHAnsi"/>
          <w:sz w:val="24"/>
          <w:szCs w:val="24"/>
        </w:rPr>
        <w:t xml:space="preserve">– </w:t>
      </w:r>
      <w:r w:rsidR="001D4044" w:rsidRPr="004E0660">
        <w:rPr>
          <w:rFonts w:cstheme="minorHAnsi"/>
          <w:sz w:val="24"/>
          <w:szCs w:val="24"/>
        </w:rPr>
        <w:t>roz</w:t>
      </w:r>
      <w:r w:rsidRPr="004E0660">
        <w:rPr>
          <w:rFonts w:cstheme="minorHAnsi"/>
          <w:sz w:val="24"/>
          <w:szCs w:val="24"/>
        </w:rPr>
        <w:t>šírenia P</w:t>
      </w:r>
      <w:r w:rsidR="00B5281A" w:rsidRPr="004E0660">
        <w:rPr>
          <w:rFonts w:cstheme="minorHAnsi"/>
          <w:sz w:val="24"/>
          <w:szCs w:val="24"/>
        </w:rPr>
        <w:t>O</w:t>
      </w:r>
      <w:r w:rsidR="00F92301" w:rsidRPr="004E0660">
        <w:rPr>
          <w:rFonts w:cstheme="minorHAnsi"/>
          <w:sz w:val="24"/>
          <w:szCs w:val="24"/>
        </w:rPr>
        <w:t xml:space="preserve"> </w:t>
      </w:r>
      <w:r w:rsidR="001D4044" w:rsidRPr="004E0660">
        <w:rPr>
          <w:rFonts w:cstheme="minorHAnsi"/>
          <w:sz w:val="24"/>
          <w:szCs w:val="24"/>
        </w:rPr>
        <w:t>o</w:t>
      </w:r>
      <w:r w:rsidRPr="004E0660">
        <w:rPr>
          <w:rFonts w:cstheme="minorHAnsi"/>
          <w:sz w:val="24"/>
          <w:szCs w:val="24"/>
        </w:rPr>
        <w:t> </w:t>
      </w:r>
      <w:r w:rsidR="00F92301" w:rsidRPr="004E0660">
        <w:rPr>
          <w:rFonts w:cstheme="minorHAnsi"/>
          <w:sz w:val="24"/>
          <w:szCs w:val="24"/>
        </w:rPr>
        <w:t>m</w:t>
      </w:r>
      <w:r w:rsidRPr="004E0660">
        <w:rPr>
          <w:rFonts w:cstheme="minorHAnsi"/>
          <w:sz w:val="24"/>
          <w:szCs w:val="24"/>
        </w:rPr>
        <w:t xml:space="preserve">esto </w:t>
      </w:r>
      <w:r w:rsidR="00F92301" w:rsidRPr="004E0660">
        <w:rPr>
          <w:rFonts w:cstheme="minorHAnsi"/>
          <w:sz w:val="24"/>
          <w:szCs w:val="24"/>
        </w:rPr>
        <w:t>Krak</w:t>
      </w:r>
      <w:r w:rsidRPr="004E0660">
        <w:rPr>
          <w:rFonts w:cstheme="minorHAnsi"/>
          <w:sz w:val="24"/>
          <w:szCs w:val="24"/>
        </w:rPr>
        <w:t>ov a okres Krakov – okolie</w:t>
      </w:r>
      <w:r w:rsidR="00EA6F76" w:rsidRPr="004E0660">
        <w:rPr>
          <w:rFonts w:cstheme="minorHAnsi"/>
          <w:sz w:val="24"/>
          <w:szCs w:val="24"/>
        </w:rPr>
        <w:t>;</w:t>
      </w:r>
    </w:p>
    <w:p w14:paraId="29FE8007" w14:textId="77777777" w:rsidR="00300675" w:rsidRPr="004E0660" w:rsidRDefault="005378D0"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dopravy </w:t>
      </w:r>
      <w:r w:rsidR="00C15235" w:rsidRPr="004E0660">
        <w:rPr>
          <w:rFonts w:cstheme="minorHAnsi"/>
          <w:sz w:val="24"/>
          <w:szCs w:val="24"/>
        </w:rPr>
        <w:t xml:space="preserve">– </w:t>
      </w:r>
      <w:r w:rsidR="00AE3E6D" w:rsidRPr="004E0660">
        <w:rPr>
          <w:rFonts w:cstheme="minorHAnsi"/>
          <w:sz w:val="24"/>
          <w:szCs w:val="24"/>
        </w:rPr>
        <w:t>roz</w:t>
      </w:r>
      <w:r w:rsidRPr="004E0660">
        <w:rPr>
          <w:rFonts w:cstheme="minorHAnsi"/>
          <w:sz w:val="24"/>
          <w:szCs w:val="24"/>
        </w:rPr>
        <w:t>šírenia rozsahu aktivít naplánovaných na realizáciu o problematiku spojenú s verejnou dopravou</w:t>
      </w:r>
      <w:r w:rsidR="00FA2FDE" w:rsidRPr="004E0660">
        <w:rPr>
          <w:rFonts w:cstheme="minorHAnsi"/>
          <w:sz w:val="24"/>
          <w:szCs w:val="24"/>
        </w:rPr>
        <w:t xml:space="preserve"> alebo pridania špecifického cieľa týkajúceho sa cezhraničnej miestnej verejnej dopravy.</w:t>
      </w:r>
    </w:p>
    <w:p w14:paraId="23826855" w14:textId="77777777" w:rsidR="00FA2FDE" w:rsidRPr="004E0660" w:rsidRDefault="00FA2FDE" w:rsidP="00FA2FDE">
      <w:pPr>
        <w:spacing w:after="120" w:line="360" w:lineRule="auto"/>
        <w:rPr>
          <w:rFonts w:cstheme="minorHAnsi"/>
          <w:sz w:val="24"/>
          <w:szCs w:val="24"/>
        </w:rPr>
      </w:pPr>
      <w:r w:rsidRPr="004E0660">
        <w:rPr>
          <w:rFonts w:cstheme="minorHAnsi"/>
          <w:sz w:val="24"/>
          <w:szCs w:val="24"/>
        </w:rPr>
        <w:t>Podrobný zoznam pripomienok predložených v rámci verejných konzultácií spolu so spôsobom ich zohľadnenia a jeho odôvodnením sa nachádza v prílohe č. 1A.</w:t>
      </w:r>
    </w:p>
    <w:p w14:paraId="7D120AF9" w14:textId="77777777" w:rsidR="00277E05" w:rsidRPr="004E0660" w:rsidRDefault="00516062" w:rsidP="00516062">
      <w:pPr>
        <w:pStyle w:val="Nagwek1"/>
        <w:spacing w:after="120" w:line="360" w:lineRule="auto"/>
        <w:ind w:left="567" w:hanging="567"/>
        <w:rPr>
          <w:rFonts w:asciiTheme="minorHAnsi" w:hAnsiTheme="minorHAnsi" w:cstheme="minorHAnsi"/>
          <w:color w:val="auto"/>
          <w:lang w:eastAsia="en-GB"/>
        </w:rPr>
      </w:pPr>
      <w:bookmarkStart w:id="14" w:name="_Toc85024296"/>
      <w:r w:rsidRPr="004E0660">
        <w:rPr>
          <w:rFonts w:asciiTheme="minorHAnsi" w:hAnsiTheme="minorHAnsi" w:cstheme="minorHAnsi"/>
          <w:color w:val="auto"/>
          <w:lang w:eastAsia="en-GB"/>
        </w:rPr>
        <w:lastRenderedPageBreak/>
        <w:t xml:space="preserve">2.3 </w:t>
      </w:r>
      <w:r w:rsidR="006C5DF1" w:rsidRPr="004E0660">
        <w:rPr>
          <w:rFonts w:asciiTheme="minorHAnsi" w:hAnsiTheme="minorHAnsi" w:cstheme="minorHAnsi"/>
          <w:color w:val="auto"/>
          <w:lang w:eastAsia="en-GB"/>
        </w:rPr>
        <w:t>Schvaľovanie Programu</w:t>
      </w:r>
      <w:r w:rsidR="00374F77" w:rsidRPr="004E0660">
        <w:rPr>
          <w:rFonts w:asciiTheme="minorHAnsi" w:hAnsiTheme="minorHAnsi" w:cstheme="minorHAnsi"/>
          <w:color w:val="auto"/>
          <w:lang w:eastAsia="en-GB"/>
        </w:rPr>
        <w:t> členmi vlády</w:t>
      </w:r>
      <w:r w:rsidR="001F03DB" w:rsidRPr="004E0660">
        <w:rPr>
          <w:rFonts w:asciiTheme="minorHAnsi" w:hAnsiTheme="minorHAnsi" w:cstheme="minorHAnsi"/>
          <w:color w:val="auto"/>
          <w:lang w:eastAsia="en-GB"/>
        </w:rPr>
        <w:t xml:space="preserve"> </w:t>
      </w:r>
      <w:r w:rsidR="00D759D0" w:rsidRPr="004E0660">
        <w:rPr>
          <w:rFonts w:asciiTheme="minorHAnsi" w:hAnsiTheme="minorHAnsi" w:cstheme="minorHAnsi"/>
          <w:color w:val="auto"/>
          <w:lang w:eastAsia="en-GB"/>
        </w:rPr>
        <w:t>Poľskej republiky</w:t>
      </w:r>
      <w:bookmarkEnd w:id="14"/>
      <w:r w:rsidR="00357918" w:rsidRPr="004E0660">
        <w:rPr>
          <w:rFonts w:asciiTheme="minorHAnsi" w:hAnsiTheme="minorHAnsi" w:cstheme="minorHAnsi"/>
          <w:color w:val="auto"/>
          <w:lang w:eastAsia="en-GB"/>
        </w:rPr>
        <w:t xml:space="preserve"> </w:t>
      </w:r>
      <w:r w:rsidR="00374F77" w:rsidRPr="004E0660">
        <w:rPr>
          <w:rFonts w:asciiTheme="minorHAnsi" w:hAnsiTheme="minorHAnsi" w:cstheme="minorHAnsi"/>
          <w:color w:val="auto"/>
          <w:lang w:eastAsia="en-GB"/>
        </w:rPr>
        <w:t>a jeho pripomienkovanie inými štátnymi orgánmi a inštitúciami</w:t>
      </w:r>
    </w:p>
    <w:p w14:paraId="383BF0C9" w14:textId="0CB44B52" w:rsidR="005D18DF" w:rsidRPr="004E0660" w:rsidRDefault="006C5DF1" w:rsidP="00F60591">
      <w:pPr>
        <w:spacing w:after="120" w:line="360" w:lineRule="auto"/>
        <w:rPr>
          <w:rFonts w:cstheme="minorHAnsi"/>
          <w:sz w:val="24"/>
          <w:szCs w:val="24"/>
        </w:rPr>
      </w:pPr>
      <w:r w:rsidRPr="004E0660">
        <w:rPr>
          <w:rFonts w:cstheme="minorHAnsi"/>
          <w:sz w:val="24"/>
          <w:szCs w:val="24"/>
        </w:rPr>
        <w:t xml:space="preserve">Súbežne </w:t>
      </w:r>
      <w:r w:rsidR="00931CC3" w:rsidRPr="004E0660">
        <w:rPr>
          <w:rFonts w:cstheme="minorHAnsi"/>
          <w:sz w:val="24"/>
          <w:szCs w:val="24"/>
        </w:rPr>
        <w:t xml:space="preserve">s verejnými konzultáciami </w:t>
      </w:r>
      <w:r w:rsidRPr="004E0660">
        <w:rPr>
          <w:rFonts w:cstheme="minorHAnsi"/>
          <w:sz w:val="24"/>
          <w:szCs w:val="24"/>
        </w:rPr>
        <w:t>prebiehalo schvaľovanie</w:t>
      </w:r>
      <w:r w:rsidR="006848C4" w:rsidRPr="004E0660">
        <w:rPr>
          <w:rFonts w:cstheme="minorHAnsi"/>
          <w:sz w:val="24"/>
          <w:szCs w:val="24"/>
        </w:rPr>
        <w:t xml:space="preserve"> </w:t>
      </w:r>
      <w:r w:rsidR="00677084" w:rsidRPr="004E0660">
        <w:rPr>
          <w:rFonts w:cstheme="minorHAnsi"/>
          <w:sz w:val="24"/>
          <w:szCs w:val="24"/>
        </w:rPr>
        <w:t>Program</w:t>
      </w:r>
      <w:r w:rsidRPr="004E0660">
        <w:rPr>
          <w:rFonts w:cstheme="minorHAnsi"/>
          <w:sz w:val="24"/>
          <w:szCs w:val="24"/>
        </w:rPr>
        <w:t>u</w:t>
      </w:r>
      <w:r w:rsidR="00931CC3" w:rsidRPr="004E0660">
        <w:rPr>
          <w:rFonts w:cstheme="minorHAnsi"/>
          <w:sz w:val="24"/>
          <w:szCs w:val="24"/>
        </w:rPr>
        <w:t> členmi vlády</w:t>
      </w:r>
      <w:r w:rsidR="00811B2E" w:rsidRPr="004E0660">
        <w:rPr>
          <w:rFonts w:cstheme="minorHAnsi"/>
          <w:sz w:val="24"/>
          <w:szCs w:val="24"/>
        </w:rPr>
        <w:t xml:space="preserve"> </w:t>
      </w:r>
      <w:r w:rsidR="00D759D0" w:rsidRPr="004E0660">
        <w:rPr>
          <w:rFonts w:cstheme="minorHAnsi"/>
          <w:sz w:val="24"/>
          <w:szCs w:val="24"/>
        </w:rPr>
        <w:t>Poľskej republiky</w:t>
      </w:r>
      <w:r w:rsidR="00BB457D" w:rsidRPr="004E0660">
        <w:rPr>
          <w:rFonts w:cstheme="minorHAnsi"/>
          <w:sz w:val="24"/>
          <w:szCs w:val="24"/>
        </w:rPr>
        <w:t xml:space="preserve"> </w:t>
      </w:r>
      <w:r w:rsidR="00811B2E" w:rsidRPr="004E0660">
        <w:rPr>
          <w:rFonts w:cstheme="minorHAnsi"/>
          <w:sz w:val="24"/>
          <w:szCs w:val="24"/>
        </w:rPr>
        <w:t>(</w:t>
      </w:r>
      <w:r w:rsidR="00931CC3" w:rsidRPr="004E0660">
        <w:rPr>
          <w:rFonts w:cstheme="minorHAnsi"/>
          <w:sz w:val="24"/>
          <w:szCs w:val="24"/>
        </w:rPr>
        <w:t>medzirezortné konzultácie</w:t>
      </w:r>
      <w:r w:rsidR="00811B2E" w:rsidRPr="004E0660">
        <w:rPr>
          <w:rFonts w:cstheme="minorHAnsi"/>
          <w:sz w:val="24"/>
          <w:szCs w:val="24"/>
        </w:rPr>
        <w:t>)</w:t>
      </w:r>
      <w:r w:rsidR="00A16471" w:rsidRPr="004E0660">
        <w:rPr>
          <w:rFonts w:cstheme="minorHAnsi"/>
          <w:sz w:val="24"/>
          <w:szCs w:val="24"/>
        </w:rPr>
        <w:t xml:space="preserve"> </w:t>
      </w:r>
      <w:r w:rsidR="00931CC3" w:rsidRPr="004E0660">
        <w:rPr>
          <w:rFonts w:cstheme="minorHAnsi"/>
          <w:sz w:val="24"/>
          <w:szCs w:val="24"/>
        </w:rPr>
        <w:t>a</w:t>
      </w:r>
      <w:r w:rsidR="00484054" w:rsidRPr="004E0660">
        <w:rPr>
          <w:rFonts w:cstheme="minorHAnsi"/>
          <w:sz w:val="24"/>
          <w:szCs w:val="24"/>
        </w:rPr>
        <w:t> jeho pripomienkovanie</w:t>
      </w:r>
      <w:r w:rsidR="00931CC3" w:rsidRPr="004E0660">
        <w:rPr>
          <w:rFonts w:cstheme="minorHAnsi"/>
          <w:sz w:val="24"/>
          <w:szCs w:val="24"/>
        </w:rPr>
        <w:t xml:space="preserve"> Výborom pre </w:t>
      </w:r>
      <w:r w:rsidR="005D18DF" w:rsidRPr="004E0660">
        <w:rPr>
          <w:rFonts w:cstheme="minorHAnsi"/>
          <w:sz w:val="24"/>
          <w:szCs w:val="24"/>
        </w:rPr>
        <w:t>Z</w:t>
      </w:r>
      <w:r w:rsidR="00931CC3" w:rsidRPr="004E0660">
        <w:rPr>
          <w:rFonts w:cstheme="minorHAnsi"/>
          <w:sz w:val="24"/>
          <w:szCs w:val="24"/>
        </w:rPr>
        <w:t>mluvu</w:t>
      </w:r>
      <w:r w:rsidR="005D18DF" w:rsidRPr="004E0660">
        <w:rPr>
          <w:rFonts w:cstheme="minorHAnsi"/>
          <w:sz w:val="24"/>
          <w:szCs w:val="24"/>
        </w:rPr>
        <w:t xml:space="preserve"> o partnerstve</w:t>
      </w:r>
      <w:r w:rsidR="00A16471" w:rsidRPr="004E0660">
        <w:rPr>
          <w:rFonts w:cstheme="minorHAnsi"/>
          <w:sz w:val="24"/>
          <w:szCs w:val="24"/>
        </w:rPr>
        <w:t xml:space="preserve">, UOKiK </w:t>
      </w:r>
      <w:r w:rsidR="00931CC3" w:rsidRPr="004E0660">
        <w:rPr>
          <w:rFonts w:cstheme="minorHAnsi"/>
          <w:sz w:val="24"/>
          <w:szCs w:val="24"/>
        </w:rPr>
        <w:t>a</w:t>
      </w:r>
      <w:r w:rsidR="00A16471" w:rsidRPr="004E0660">
        <w:rPr>
          <w:rFonts w:cstheme="minorHAnsi"/>
          <w:sz w:val="24"/>
          <w:szCs w:val="24"/>
        </w:rPr>
        <w:t xml:space="preserve"> KWiRST</w:t>
      </w:r>
      <w:r w:rsidR="00EE1D46" w:rsidRPr="004E0660">
        <w:rPr>
          <w:rFonts w:cstheme="minorHAnsi"/>
          <w:sz w:val="24"/>
          <w:szCs w:val="24"/>
        </w:rPr>
        <w:t>.</w:t>
      </w:r>
    </w:p>
    <w:p w14:paraId="6E913272" w14:textId="77777777" w:rsidR="00277E05" w:rsidRPr="004E0660" w:rsidRDefault="00931CC3" w:rsidP="00F60591">
      <w:pPr>
        <w:spacing w:after="120" w:line="360" w:lineRule="auto"/>
        <w:rPr>
          <w:rFonts w:cstheme="minorHAnsi"/>
          <w:sz w:val="24"/>
          <w:szCs w:val="24"/>
        </w:rPr>
      </w:pPr>
      <w:r w:rsidRPr="004E0660">
        <w:rPr>
          <w:rFonts w:cstheme="minorHAnsi"/>
          <w:sz w:val="24"/>
          <w:szCs w:val="24"/>
        </w:rPr>
        <w:t>Pripomienky k</w:t>
      </w:r>
      <w:r w:rsidR="006465E2" w:rsidRPr="004E0660">
        <w:rPr>
          <w:rFonts w:cstheme="minorHAnsi"/>
          <w:sz w:val="24"/>
          <w:szCs w:val="24"/>
        </w:rPr>
        <w:t xml:space="preserve"> </w:t>
      </w:r>
      <w:r w:rsidR="00F40EE2" w:rsidRPr="004E0660">
        <w:rPr>
          <w:rFonts w:cstheme="minorHAnsi"/>
          <w:sz w:val="24"/>
          <w:szCs w:val="24"/>
        </w:rPr>
        <w:t>návrhu Programu</w:t>
      </w:r>
      <w:r w:rsidR="006465E2" w:rsidRPr="004E0660">
        <w:rPr>
          <w:rFonts w:cstheme="minorHAnsi"/>
          <w:sz w:val="24"/>
          <w:szCs w:val="24"/>
        </w:rPr>
        <w:t xml:space="preserve"> </w:t>
      </w:r>
      <w:r w:rsidRPr="004E0660">
        <w:rPr>
          <w:rFonts w:cstheme="minorHAnsi"/>
          <w:sz w:val="24"/>
          <w:szCs w:val="24"/>
        </w:rPr>
        <w:t>predložili</w:t>
      </w:r>
      <w:r w:rsidR="006465E2" w:rsidRPr="004E0660">
        <w:rPr>
          <w:rFonts w:cstheme="minorHAnsi"/>
          <w:sz w:val="24"/>
          <w:szCs w:val="24"/>
        </w:rPr>
        <w:t>:</w:t>
      </w:r>
    </w:p>
    <w:p w14:paraId="5349410A" w14:textId="17537830" w:rsidR="006465E2" w:rsidRPr="004E0660" w:rsidRDefault="008234E1"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Ministerstwo Edukacji i</w:t>
      </w:r>
      <w:r w:rsidR="00931CC3" w:rsidRPr="004E0660">
        <w:rPr>
          <w:rFonts w:cstheme="minorHAnsi"/>
          <w:sz w:val="24"/>
          <w:szCs w:val="24"/>
        </w:rPr>
        <w:t> </w:t>
      </w:r>
      <w:r w:rsidRPr="004E0660">
        <w:rPr>
          <w:rFonts w:cstheme="minorHAnsi"/>
          <w:sz w:val="24"/>
          <w:szCs w:val="24"/>
        </w:rPr>
        <w:t>Nauki</w:t>
      </w:r>
      <w:r w:rsidR="00931CC3" w:rsidRPr="004E0660">
        <w:rPr>
          <w:rFonts w:cstheme="minorHAnsi"/>
          <w:sz w:val="24"/>
          <w:szCs w:val="24"/>
        </w:rPr>
        <w:t xml:space="preserve"> </w:t>
      </w:r>
      <w:r w:rsidR="003E3095" w:rsidRPr="004E0660">
        <w:rPr>
          <w:rFonts w:cstheme="minorHAnsi"/>
          <w:sz w:val="24"/>
          <w:szCs w:val="24"/>
        </w:rPr>
        <w:t xml:space="preserve">RP </w:t>
      </w:r>
      <w:r w:rsidR="005D18DF" w:rsidRPr="004E0660">
        <w:rPr>
          <w:rFonts w:cstheme="minorHAnsi"/>
          <w:i/>
          <w:iCs/>
          <w:sz w:val="24"/>
          <w:szCs w:val="24"/>
        </w:rPr>
        <w:t>(</w:t>
      </w:r>
      <w:r w:rsidR="00931CC3" w:rsidRPr="004E0660">
        <w:rPr>
          <w:rFonts w:cstheme="minorHAnsi"/>
          <w:i/>
          <w:iCs/>
          <w:sz w:val="24"/>
          <w:szCs w:val="24"/>
        </w:rPr>
        <w:t>Ministerstvo školstva a</w:t>
      </w:r>
      <w:r w:rsidR="003E3095" w:rsidRPr="004E0660">
        <w:rPr>
          <w:rFonts w:cstheme="minorHAnsi"/>
          <w:i/>
          <w:iCs/>
          <w:sz w:val="24"/>
          <w:szCs w:val="24"/>
        </w:rPr>
        <w:t> </w:t>
      </w:r>
      <w:r w:rsidR="00931CC3" w:rsidRPr="004E0660">
        <w:rPr>
          <w:rFonts w:cstheme="minorHAnsi"/>
          <w:i/>
          <w:iCs/>
          <w:sz w:val="24"/>
          <w:szCs w:val="24"/>
        </w:rPr>
        <w:t>vedy</w:t>
      </w:r>
      <w:r w:rsidR="003E3095" w:rsidRPr="004E0660">
        <w:rPr>
          <w:rFonts w:cstheme="minorHAnsi"/>
          <w:i/>
          <w:iCs/>
          <w:sz w:val="24"/>
          <w:szCs w:val="24"/>
        </w:rPr>
        <w:t xml:space="preserve"> PR</w:t>
      </w:r>
      <w:r w:rsidR="005D18DF" w:rsidRPr="004E0660">
        <w:rPr>
          <w:rFonts w:cstheme="minorHAnsi"/>
          <w:i/>
          <w:iCs/>
          <w:sz w:val="24"/>
          <w:szCs w:val="24"/>
        </w:rPr>
        <w:t>)</w:t>
      </w:r>
      <w:r w:rsidR="002C2208" w:rsidRPr="004E0660">
        <w:rPr>
          <w:rFonts w:cstheme="minorHAnsi"/>
          <w:sz w:val="24"/>
          <w:szCs w:val="24"/>
        </w:rPr>
        <w:t>,</w:t>
      </w:r>
    </w:p>
    <w:p w14:paraId="3C50FFC3" w14:textId="00D6D4C4" w:rsidR="008234E1" w:rsidRPr="004E0660" w:rsidRDefault="00341FE0"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Instytut Ekologii Terenów Uprzemysłowionych</w:t>
      </w:r>
      <w:r w:rsidR="00931CC3" w:rsidRPr="004E0660">
        <w:rPr>
          <w:rFonts w:cstheme="minorHAnsi"/>
          <w:sz w:val="24"/>
          <w:szCs w:val="24"/>
        </w:rPr>
        <w:t xml:space="preserve"> </w:t>
      </w:r>
      <w:r w:rsidR="00BC1B1A" w:rsidRPr="004E0660">
        <w:rPr>
          <w:rFonts w:cstheme="minorHAnsi"/>
          <w:sz w:val="24"/>
          <w:szCs w:val="24"/>
        </w:rPr>
        <w:t>(IETU)</w:t>
      </w:r>
      <w:r w:rsidR="00BC1B1A" w:rsidRPr="004E0660">
        <w:rPr>
          <w:rFonts w:cstheme="minorHAnsi"/>
          <w:i/>
          <w:iCs/>
          <w:sz w:val="24"/>
          <w:szCs w:val="24"/>
        </w:rPr>
        <w:t xml:space="preserve"> </w:t>
      </w:r>
      <w:r w:rsidR="005D18DF" w:rsidRPr="004E0660">
        <w:rPr>
          <w:rFonts w:cstheme="minorHAnsi"/>
          <w:i/>
          <w:iCs/>
          <w:sz w:val="24"/>
          <w:szCs w:val="24"/>
        </w:rPr>
        <w:t>(</w:t>
      </w:r>
      <w:r w:rsidR="00931CC3" w:rsidRPr="004E0660">
        <w:rPr>
          <w:rFonts w:cstheme="minorHAnsi"/>
          <w:i/>
          <w:iCs/>
          <w:sz w:val="24"/>
          <w:szCs w:val="24"/>
        </w:rPr>
        <w:t>Inštitút ekológie priemyselných oblastí</w:t>
      </w:r>
      <w:r w:rsidR="005D18DF" w:rsidRPr="004E0660">
        <w:rPr>
          <w:rFonts w:cstheme="minorHAnsi"/>
          <w:i/>
          <w:iCs/>
          <w:sz w:val="24"/>
          <w:szCs w:val="24"/>
        </w:rPr>
        <w:t>)</w:t>
      </w:r>
      <w:r w:rsidRPr="004E0660">
        <w:rPr>
          <w:rFonts w:cstheme="minorHAnsi"/>
          <w:sz w:val="24"/>
          <w:szCs w:val="24"/>
        </w:rPr>
        <w:t xml:space="preserve"> (</w:t>
      </w:r>
      <w:r w:rsidR="00A457F8" w:rsidRPr="004E0660">
        <w:rPr>
          <w:rFonts w:cstheme="minorHAnsi"/>
          <w:sz w:val="24"/>
          <w:szCs w:val="24"/>
        </w:rPr>
        <w:t>podriadený</w:t>
      </w:r>
      <w:r w:rsidR="00931CC3" w:rsidRPr="004E0660">
        <w:rPr>
          <w:rFonts w:cstheme="minorHAnsi"/>
          <w:sz w:val="24"/>
          <w:szCs w:val="24"/>
        </w:rPr>
        <w:t xml:space="preserve"> </w:t>
      </w:r>
      <w:r w:rsidR="005A6B32" w:rsidRPr="004E0660">
        <w:rPr>
          <w:rFonts w:cstheme="minorHAnsi"/>
          <w:sz w:val="24"/>
          <w:szCs w:val="24"/>
        </w:rPr>
        <w:t>Ministerstv</w:t>
      </w:r>
      <w:r w:rsidR="00A457F8" w:rsidRPr="004E0660">
        <w:rPr>
          <w:rFonts w:cstheme="minorHAnsi"/>
          <w:sz w:val="24"/>
          <w:szCs w:val="24"/>
        </w:rPr>
        <w:t>u</w:t>
      </w:r>
      <w:r w:rsidR="005A6B32" w:rsidRPr="004E0660">
        <w:rPr>
          <w:rFonts w:cstheme="minorHAnsi"/>
          <w:sz w:val="24"/>
          <w:szCs w:val="24"/>
        </w:rPr>
        <w:t xml:space="preserve"> </w:t>
      </w:r>
      <w:r w:rsidR="00931CC3" w:rsidRPr="004E0660">
        <w:rPr>
          <w:rFonts w:cstheme="minorHAnsi"/>
          <w:sz w:val="24"/>
          <w:szCs w:val="24"/>
        </w:rPr>
        <w:t>klímy a životného prostredia</w:t>
      </w:r>
      <w:r w:rsidR="003E3095" w:rsidRPr="004E0660">
        <w:rPr>
          <w:rFonts w:cstheme="minorHAnsi"/>
          <w:sz w:val="24"/>
          <w:szCs w:val="24"/>
        </w:rPr>
        <w:t xml:space="preserve"> PR</w:t>
      </w:r>
      <w:r w:rsidRPr="004E0660">
        <w:rPr>
          <w:rFonts w:cstheme="minorHAnsi"/>
          <w:sz w:val="24"/>
          <w:szCs w:val="24"/>
        </w:rPr>
        <w:t>)</w:t>
      </w:r>
      <w:r w:rsidR="002C2208" w:rsidRPr="004E0660">
        <w:rPr>
          <w:rFonts w:cstheme="minorHAnsi"/>
          <w:sz w:val="24"/>
          <w:szCs w:val="24"/>
        </w:rPr>
        <w:t>,</w:t>
      </w:r>
    </w:p>
    <w:p w14:paraId="0A70C199" w14:textId="148BA3B8" w:rsidR="00F0181D" w:rsidRPr="004E0660" w:rsidRDefault="00F0181D"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Ministerstwo Klimatu i</w:t>
      </w:r>
      <w:r w:rsidR="00931CC3" w:rsidRPr="004E0660">
        <w:rPr>
          <w:rFonts w:cstheme="minorHAnsi"/>
          <w:sz w:val="24"/>
          <w:szCs w:val="24"/>
        </w:rPr>
        <w:t> </w:t>
      </w:r>
      <w:r w:rsidRPr="004E0660">
        <w:rPr>
          <w:rFonts w:cstheme="minorHAnsi"/>
          <w:sz w:val="24"/>
          <w:szCs w:val="24"/>
        </w:rPr>
        <w:t>Środowiska</w:t>
      </w:r>
      <w:r w:rsidR="00931CC3" w:rsidRPr="004E0660">
        <w:rPr>
          <w:rFonts w:cstheme="minorHAnsi"/>
          <w:sz w:val="24"/>
          <w:szCs w:val="24"/>
        </w:rPr>
        <w:t xml:space="preserve"> </w:t>
      </w:r>
      <w:r w:rsidR="003E3095" w:rsidRPr="004E0660">
        <w:rPr>
          <w:rFonts w:cstheme="minorHAnsi"/>
          <w:sz w:val="24"/>
          <w:szCs w:val="24"/>
        </w:rPr>
        <w:t xml:space="preserve">RP </w:t>
      </w:r>
      <w:r w:rsidR="005D18DF" w:rsidRPr="004E0660">
        <w:rPr>
          <w:rFonts w:cstheme="minorHAnsi"/>
          <w:i/>
          <w:iCs/>
          <w:sz w:val="24"/>
          <w:szCs w:val="24"/>
        </w:rPr>
        <w:t>(</w:t>
      </w:r>
      <w:r w:rsidR="00931CC3" w:rsidRPr="004E0660">
        <w:rPr>
          <w:rFonts w:cstheme="minorHAnsi"/>
          <w:i/>
          <w:iCs/>
          <w:sz w:val="24"/>
          <w:szCs w:val="24"/>
        </w:rPr>
        <w:t>Ministerstvo klímy a životného prostredia</w:t>
      </w:r>
      <w:r w:rsidR="003E3095" w:rsidRPr="004E0660">
        <w:rPr>
          <w:rFonts w:cstheme="minorHAnsi"/>
          <w:i/>
          <w:iCs/>
          <w:sz w:val="24"/>
          <w:szCs w:val="24"/>
        </w:rPr>
        <w:t xml:space="preserve"> PR</w:t>
      </w:r>
      <w:r w:rsidR="005D18DF" w:rsidRPr="004E0660">
        <w:rPr>
          <w:rFonts w:cstheme="minorHAnsi"/>
          <w:i/>
          <w:iCs/>
          <w:sz w:val="24"/>
          <w:szCs w:val="24"/>
        </w:rPr>
        <w:t>)</w:t>
      </w:r>
      <w:r w:rsidR="002C2208" w:rsidRPr="004E0660">
        <w:rPr>
          <w:rFonts w:cstheme="minorHAnsi"/>
          <w:sz w:val="24"/>
          <w:szCs w:val="24"/>
        </w:rPr>
        <w:t>,</w:t>
      </w:r>
    </w:p>
    <w:p w14:paraId="22BFB152" w14:textId="255C8B39" w:rsidR="00F95137" w:rsidRPr="004E0660" w:rsidRDefault="001852A0"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Ministerstwo Finansów</w:t>
      </w:r>
      <w:r w:rsidR="00931CC3" w:rsidRPr="004E0660">
        <w:rPr>
          <w:rFonts w:cstheme="minorHAnsi"/>
          <w:sz w:val="24"/>
          <w:szCs w:val="24"/>
        </w:rPr>
        <w:t xml:space="preserve"> </w:t>
      </w:r>
      <w:r w:rsidR="003E3095" w:rsidRPr="004E0660">
        <w:rPr>
          <w:rFonts w:cstheme="minorHAnsi"/>
          <w:sz w:val="24"/>
          <w:szCs w:val="24"/>
        </w:rPr>
        <w:t xml:space="preserve">RP </w:t>
      </w:r>
      <w:r w:rsidR="005D18DF" w:rsidRPr="004E0660">
        <w:rPr>
          <w:rFonts w:cstheme="minorHAnsi"/>
          <w:i/>
          <w:iCs/>
          <w:sz w:val="24"/>
          <w:szCs w:val="24"/>
        </w:rPr>
        <w:t>(</w:t>
      </w:r>
      <w:r w:rsidR="00931CC3" w:rsidRPr="004E0660">
        <w:rPr>
          <w:rFonts w:cstheme="minorHAnsi"/>
          <w:i/>
          <w:iCs/>
          <w:sz w:val="24"/>
          <w:szCs w:val="24"/>
        </w:rPr>
        <w:t>Ministerstvo financií</w:t>
      </w:r>
      <w:r w:rsidR="003E3095" w:rsidRPr="004E0660">
        <w:rPr>
          <w:rFonts w:cstheme="minorHAnsi"/>
          <w:i/>
          <w:iCs/>
          <w:sz w:val="24"/>
          <w:szCs w:val="24"/>
        </w:rPr>
        <w:t xml:space="preserve"> PR</w:t>
      </w:r>
      <w:r w:rsidR="005D18DF" w:rsidRPr="004E0660">
        <w:rPr>
          <w:rFonts w:cstheme="minorHAnsi"/>
          <w:i/>
          <w:iCs/>
          <w:sz w:val="24"/>
          <w:szCs w:val="24"/>
        </w:rPr>
        <w:t>)</w:t>
      </w:r>
      <w:r w:rsidR="002C2208" w:rsidRPr="004E0660">
        <w:rPr>
          <w:rFonts w:cstheme="minorHAnsi"/>
          <w:sz w:val="24"/>
          <w:szCs w:val="24"/>
        </w:rPr>
        <w:t>,</w:t>
      </w:r>
    </w:p>
    <w:p w14:paraId="2F026D1C" w14:textId="7836988F" w:rsidR="001852A0" w:rsidRPr="004E0660" w:rsidRDefault="001852A0"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Ministerstwo Rozwoju, Pracy i</w:t>
      </w:r>
      <w:r w:rsidR="00931CC3" w:rsidRPr="004E0660">
        <w:rPr>
          <w:rFonts w:cstheme="minorHAnsi"/>
          <w:sz w:val="24"/>
          <w:szCs w:val="24"/>
        </w:rPr>
        <w:t> </w:t>
      </w:r>
      <w:r w:rsidRPr="004E0660">
        <w:rPr>
          <w:rFonts w:cstheme="minorHAnsi"/>
          <w:sz w:val="24"/>
          <w:szCs w:val="24"/>
        </w:rPr>
        <w:t>Technologii</w:t>
      </w:r>
      <w:r w:rsidR="00931CC3" w:rsidRPr="004E0660">
        <w:rPr>
          <w:rFonts w:cstheme="minorHAnsi"/>
          <w:sz w:val="24"/>
          <w:szCs w:val="24"/>
        </w:rPr>
        <w:t xml:space="preserve"> </w:t>
      </w:r>
      <w:r w:rsidR="003E3095" w:rsidRPr="004E0660">
        <w:rPr>
          <w:rFonts w:cstheme="minorHAnsi"/>
          <w:sz w:val="24"/>
          <w:szCs w:val="24"/>
        </w:rPr>
        <w:t xml:space="preserve">RP </w:t>
      </w:r>
      <w:r w:rsidR="005D18DF" w:rsidRPr="004E0660">
        <w:rPr>
          <w:rFonts w:cstheme="minorHAnsi"/>
          <w:i/>
          <w:iCs/>
          <w:sz w:val="24"/>
          <w:szCs w:val="24"/>
        </w:rPr>
        <w:t>(</w:t>
      </w:r>
      <w:r w:rsidR="00931CC3" w:rsidRPr="004E0660">
        <w:rPr>
          <w:rFonts w:cstheme="minorHAnsi"/>
          <w:i/>
          <w:iCs/>
          <w:sz w:val="24"/>
          <w:szCs w:val="24"/>
        </w:rPr>
        <w:t>Ministerstvo rozvoja, práce a</w:t>
      </w:r>
      <w:r w:rsidR="003E3095" w:rsidRPr="004E0660">
        <w:rPr>
          <w:rFonts w:cstheme="minorHAnsi"/>
          <w:i/>
          <w:iCs/>
          <w:sz w:val="24"/>
          <w:szCs w:val="24"/>
        </w:rPr>
        <w:t> </w:t>
      </w:r>
      <w:r w:rsidR="00931CC3" w:rsidRPr="004E0660">
        <w:rPr>
          <w:rFonts w:cstheme="minorHAnsi"/>
          <w:i/>
          <w:iCs/>
          <w:sz w:val="24"/>
          <w:szCs w:val="24"/>
        </w:rPr>
        <w:t>technológií</w:t>
      </w:r>
      <w:r w:rsidR="003E3095" w:rsidRPr="004E0660">
        <w:rPr>
          <w:rFonts w:cstheme="minorHAnsi"/>
          <w:i/>
          <w:iCs/>
          <w:sz w:val="24"/>
          <w:szCs w:val="24"/>
        </w:rPr>
        <w:t xml:space="preserve"> PR</w:t>
      </w:r>
      <w:r w:rsidR="005D18DF" w:rsidRPr="004E0660">
        <w:rPr>
          <w:rFonts w:cstheme="minorHAnsi"/>
          <w:i/>
          <w:iCs/>
          <w:sz w:val="24"/>
          <w:szCs w:val="24"/>
        </w:rPr>
        <w:t>)</w:t>
      </w:r>
      <w:r w:rsidR="002C2208" w:rsidRPr="004E0660">
        <w:rPr>
          <w:rFonts w:cstheme="minorHAnsi"/>
          <w:sz w:val="24"/>
          <w:szCs w:val="24"/>
        </w:rPr>
        <w:t>,</w:t>
      </w:r>
    </w:p>
    <w:p w14:paraId="0B20883E" w14:textId="11131C50" w:rsidR="00CC559D" w:rsidRPr="004E0660" w:rsidRDefault="00810ADC"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Ministerstwo Infrastruktury</w:t>
      </w:r>
      <w:r w:rsidR="00931CC3" w:rsidRPr="004E0660">
        <w:rPr>
          <w:rFonts w:cstheme="minorHAnsi"/>
          <w:sz w:val="24"/>
          <w:szCs w:val="24"/>
        </w:rPr>
        <w:t xml:space="preserve"> </w:t>
      </w:r>
      <w:r w:rsidR="003E3095" w:rsidRPr="004E0660">
        <w:rPr>
          <w:rFonts w:cstheme="minorHAnsi"/>
          <w:sz w:val="24"/>
          <w:szCs w:val="24"/>
        </w:rPr>
        <w:t xml:space="preserve">RP </w:t>
      </w:r>
      <w:r w:rsidR="005D18DF" w:rsidRPr="004E0660">
        <w:rPr>
          <w:rFonts w:cstheme="minorHAnsi"/>
          <w:i/>
          <w:iCs/>
          <w:sz w:val="24"/>
          <w:szCs w:val="24"/>
        </w:rPr>
        <w:t>(</w:t>
      </w:r>
      <w:r w:rsidR="00931CC3" w:rsidRPr="004E0660">
        <w:rPr>
          <w:rFonts w:cstheme="minorHAnsi"/>
          <w:i/>
          <w:iCs/>
          <w:sz w:val="24"/>
          <w:szCs w:val="24"/>
        </w:rPr>
        <w:t>Ministerstvo infraštruktúry</w:t>
      </w:r>
      <w:r w:rsidR="003E3095" w:rsidRPr="004E0660">
        <w:rPr>
          <w:rFonts w:cstheme="minorHAnsi"/>
          <w:i/>
          <w:iCs/>
          <w:sz w:val="24"/>
          <w:szCs w:val="24"/>
        </w:rPr>
        <w:t xml:space="preserve"> PR</w:t>
      </w:r>
      <w:r w:rsidR="005D18DF" w:rsidRPr="004E0660">
        <w:rPr>
          <w:rFonts w:cstheme="minorHAnsi"/>
          <w:i/>
          <w:iCs/>
          <w:sz w:val="24"/>
          <w:szCs w:val="24"/>
        </w:rPr>
        <w:t>)</w:t>
      </w:r>
      <w:r w:rsidR="002C2208" w:rsidRPr="004E0660">
        <w:rPr>
          <w:rFonts w:cstheme="minorHAnsi"/>
          <w:sz w:val="24"/>
          <w:szCs w:val="24"/>
        </w:rPr>
        <w:t>,</w:t>
      </w:r>
    </w:p>
    <w:p w14:paraId="7A17676B" w14:textId="77777777" w:rsidR="00CC559D" w:rsidRPr="004E0660" w:rsidRDefault="00931CC3"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členovia</w:t>
      </w:r>
      <w:r w:rsidR="001F75CB" w:rsidRPr="004E0660">
        <w:rPr>
          <w:rFonts w:cstheme="minorHAnsi"/>
          <w:sz w:val="24"/>
          <w:szCs w:val="24"/>
        </w:rPr>
        <w:t xml:space="preserve"> </w:t>
      </w:r>
      <w:r w:rsidR="00CC559D" w:rsidRPr="004E0660">
        <w:rPr>
          <w:rFonts w:cstheme="minorHAnsi"/>
          <w:sz w:val="24"/>
          <w:szCs w:val="24"/>
        </w:rPr>
        <w:t>Podkomitetu ds. rozwoju partnerstwa</w:t>
      </w:r>
      <w:r w:rsidRPr="004E0660">
        <w:rPr>
          <w:rFonts w:cstheme="minorHAnsi"/>
          <w:sz w:val="24"/>
          <w:szCs w:val="24"/>
        </w:rPr>
        <w:t xml:space="preserve"> </w:t>
      </w:r>
      <w:r w:rsidR="005D18DF" w:rsidRPr="004E0660">
        <w:rPr>
          <w:rFonts w:cstheme="minorHAnsi"/>
          <w:i/>
          <w:iCs/>
          <w:sz w:val="24"/>
          <w:szCs w:val="24"/>
        </w:rPr>
        <w:t>(</w:t>
      </w:r>
      <w:r w:rsidRPr="004E0660">
        <w:rPr>
          <w:rFonts w:cstheme="minorHAnsi"/>
          <w:i/>
          <w:iCs/>
          <w:sz w:val="24"/>
          <w:szCs w:val="24"/>
        </w:rPr>
        <w:t>Podvýboru pre rozvoj partnerstva</w:t>
      </w:r>
      <w:r w:rsidR="005D18DF" w:rsidRPr="004E0660">
        <w:rPr>
          <w:rFonts w:cstheme="minorHAnsi"/>
          <w:sz w:val="24"/>
          <w:szCs w:val="24"/>
        </w:rPr>
        <w:t>).</w:t>
      </w:r>
    </w:p>
    <w:p w14:paraId="6EE77D36" w14:textId="77777777" w:rsidR="001F03C9" w:rsidRPr="004E0660" w:rsidRDefault="00507C70" w:rsidP="00F60591">
      <w:pPr>
        <w:spacing w:after="120" w:line="360" w:lineRule="auto"/>
        <w:rPr>
          <w:rFonts w:cstheme="minorHAnsi"/>
          <w:sz w:val="24"/>
          <w:szCs w:val="24"/>
        </w:rPr>
      </w:pPr>
      <w:r w:rsidRPr="004E0660">
        <w:rPr>
          <w:rFonts w:cstheme="minorHAnsi"/>
          <w:sz w:val="24"/>
          <w:szCs w:val="24"/>
        </w:rPr>
        <w:t>V</w:t>
      </w:r>
      <w:r w:rsidR="00931CC3" w:rsidRPr="004E0660">
        <w:rPr>
          <w:rFonts w:cstheme="minorHAnsi"/>
          <w:sz w:val="24"/>
          <w:szCs w:val="24"/>
        </w:rPr>
        <w:t> </w:t>
      </w:r>
      <w:r w:rsidRPr="004E0660">
        <w:rPr>
          <w:rFonts w:cstheme="minorHAnsi"/>
          <w:sz w:val="24"/>
          <w:szCs w:val="24"/>
        </w:rPr>
        <w:t>rámci</w:t>
      </w:r>
      <w:r w:rsidR="00931CC3" w:rsidRPr="004E0660">
        <w:rPr>
          <w:rFonts w:cstheme="minorHAnsi"/>
          <w:sz w:val="24"/>
          <w:szCs w:val="24"/>
        </w:rPr>
        <w:t xml:space="preserve"> medzirezortných konzultácií </w:t>
      </w:r>
      <w:r w:rsidR="005A6B32" w:rsidRPr="004E0660">
        <w:rPr>
          <w:rFonts w:cstheme="minorHAnsi"/>
          <w:sz w:val="24"/>
          <w:szCs w:val="24"/>
        </w:rPr>
        <w:t xml:space="preserve">bolo predložených </w:t>
      </w:r>
      <w:r w:rsidR="001F03C9" w:rsidRPr="004E0660">
        <w:rPr>
          <w:rFonts w:cstheme="minorHAnsi"/>
          <w:sz w:val="24"/>
          <w:szCs w:val="24"/>
        </w:rPr>
        <w:t xml:space="preserve">43 </w:t>
      </w:r>
      <w:r w:rsidR="005A6B32" w:rsidRPr="004E0660">
        <w:rPr>
          <w:rFonts w:cstheme="minorHAnsi"/>
          <w:sz w:val="24"/>
          <w:szCs w:val="24"/>
        </w:rPr>
        <w:t>pripomienok</w:t>
      </w:r>
      <w:r w:rsidR="001F03C9" w:rsidRPr="004E0660">
        <w:rPr>
          <w:rFonts w:cstheme="minorHAnsi"/>
          <w:sz w:val="24"/>
          <w:szCs w:val="24"/>
        </w:rPr>
        <w:t>. Naj</w:t>
      </w:r>
      <w:r w:rsidR="00931CC3" w:rsidRPr="004E0660">
        <w:rPr>
          <w:rFonts w:cstheme="minorHAnsi"/>
          <w:sz w:val="24"/>
          <w:szCs w:val="24"/>
        </w:rPr>
        <w:t xml:space="preserve">viac sa týkalo </w:t>
      </w:r>
      <w:r w:rsidR="005D18DF" w:rsidRPr="004E0660">
        <w:rPr>
          <w:rFonts w:cstheme="minorHAnsi"/>
          <w:sz w:val="24"/>
          <w:szCs w:val="24"/>
        </w:rPr>
        <w:t>nasledujú</w:t>
      </w:r>
      <w:r w:rsidR="00164D09" w:rsidRPr="004E0660">
        <w:rPr>
          <w:rFonts w:cstheme="minorHAnsi"/>
          <w:sz w:val="24"/>
          <w:szCs w:val="24"/>
        </w:rPr>
        <w:t>ci</w:t>
      </w:r>
      <w:r w:rsidR="005D18DF" w:rsidRPr="004E0660">
        <w:rPr>
          <w:rFonts w:cstheme="minorHAnsi"/>
          <w:sz w:val="24"/>
          <w:szCs w:val="24"/>
        </w:rPr>
        <w:t>ch</w:t>
      </w:r>
      <w:r w:rsidR="00931CC3" w:rsidRPr="004E0660">
        <w:rPr>
          <w:rFonts w:cstheme="minorHAnsi"/>
          <w:sz w:val="24"/>
          <w:szCs w:val="24"/>
        </w:rPr>
        <w:t xml:space="preserve"> častí dokumentu </w:t>
      </w:r>
      <w:r w:rsidR="001F03C9" w:rsidRPr="004E0660">
        <w:rPr>
          <w:rFonts w:cstheme="minorHAnsi"/>
          <w:sz w:val="24"/>
          <w:szCs w:val="24"/>
        </w:rPr>
        <w:t>(</w:t>
      </w:r>
      <w:r w:rsidR="00931CC3" w:rsidRPr="004E0660">
        <w:rPr>
          <w:rFonts w:cstheme="minorHAnsi"/>
          <w:sz w:val="24"/>
          <w:szCs w:val="24"/>
        </w:rPr>
        <w:t>v poradí od najväčšieho počtu predložených pripomienok</w:t>
      </w:r>
      <w:r w:rsidR="001F03C9" w:rsidRPr="004E0660">
        <w:rPr>
          <w:rFonts w:cstheme="minorHAnsi"/>
          <w:sz w:val="24"/>
          <w:szCs w:val="24"/>
        </w:rPr>
        <w:t>):</w:t>
      </w:r>
    </w:p>
    <w:p w14:paraId="41BB7EDF" w14:textId="7FD7EC35" w:rsidR="00A86E4F" w:rsidRPr="004E0660" w:rsidRDefault="005D18DF"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k</w:t>
      </w:r>
      <w:r w:rsidR="004D1EB1" w:rsidRPr="004E0660">
        <w:rPr>
          <w:rFonts w:cstheme="minorHAnsi"/>
          <w:sz w:val="24"/>
          <w:szCs w:val="24"/>
        </w:rPr>
        <w:t>apitol</w:t>
      </w:r>
      <w:r w:rsidR="00544557" w:rsidRPr="004E0660">
        <w:rPr>
          <w:rFonts w:cstheme="minorHAnsi"/>
          <w:sz w:val="24"/>
          <w:szCs w:val="24"/>
        </w:rPr>
        <w:t>y</w:t>
      </w:r>
      <w:r w:rsidR="00A573D3" w:rsidRPr="004E0660">
        <w:rPr>
          <w:rFonts w:cstheme="minorHAnsi"/>
          <w:sz w:val="24"/>
          <w:szCs w:val="24"/>
        </w:rPr>
        <w:t xml:space="preserve"> 2</w:t>
      </w:r>
      <w:r w:rsidR="00931CC3" w:rsidRPr="004E0660">
        <w:rPr>
          <w:rFonts w:cstheme="minorHAnsi"/>
          <w:sz w:val="24"/>
          <w:szCs w:val="24"/>
        </w:rPr>
        <w:t>.</w:t>
      </w:r>
      <w:r w:rsidR="00A573D3" w:rsidRPr="004E0660">
        <w:rPr>
          <w:rFonts w:cstheme="minorHAnsi"/>
          <w:sz w:val="24"/>
          <w:szCs w:val="24"/>
        </w:rPr>
        <w:t xml:space="preserve"> </w:t>
      </w:r>
      <w:r w:rsidR="00CC16A7" w:rsidRPr="004E0660">
        <w:rPr>
          <w:rFonts w:cstheme="minorHAnsi"/>
          <w:sz w:val="24"/>
          <w:szCs w:val="24"/>
        </w:rPr>
        <w:t>Prior</w:t>
      </w:r>
      <w:r w:rsidR="00931CC3" w:rsidRPr="004E0660">
        <w:rPr>
          <w:rFonts w:cstheme="minorHAnsi"/>
          <w:sz w:val="24"/>
          <w:szCs w:val="24"/>
        </w:rPr>
        <w:t>i</w:t>
      </w:r>
      <w:r w:rsidR="00CC16A7" w:rsidRPr="004E0660">
        <w:rPr>
          <w:rFonts w:cstheme="minorHAnsi"/>
          <w:sz w:val="24"/>
          <w:szCs w:val="24"/>
        </w:rPr>
        <w:t>ty</w:t>
      </w:r>
      <w:r w:rsidR="004B3D51" w:rsidRPr="004E0660">
        <w:rPr>
          <w:rFonts w:cstheme="minorHAnsi"/>
          <w:sz w:val="24"/>
          <w:szCs w:val="24"/>
        </w:rPr>
        <w:t>,</w:t>
      </w:r>
    </w:p>
    <w:p w14:paraId="50FF0D66" w14:textId="69FC81FE" w:rsidR="001F75CB" w:rsidRPr="004E0660" w:rsidRDefault="005D18DF"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k</w:t>
      </w:r>
      <w:r w:rsidR="004D1EB1" w:rsidRPr="004E0660">
        <w:rPr>
          <w:rFonts w:cstheme="minorHAnsi"/>
          <w:sz w:val="24"/>
          <w:szCs w:val="24"/>
        </w:rPr>
        <w:t>apitol</w:t>
      </w:r>
      <w:r w:rsidR="00544557" w:rsidRPr="004E0660">
        <w:rPr>
          <w:rFonts w:cstheme="minorHAnsi"/>
          <w:sz w:val="24"/>
          <w:szCs w:val="24"/>
        </w:rPr>
        <w:t>y</w:t>
      </w:r>
      <w:r w:rsidR="00A86E4F" w:rsidRPr="004E0660">
        <w:rPr>
          <w:rFonts w:cstheme="minorHAnsi"/>
          <w:sz w:val="24"/>
          <w:szCs w:val="24"/>
        </w:rPr>
        <w:t xml:space="preserve"> 1.2</w:t>
      </w:r>
      <w:r w:rsidR="00CC16A7" w:rsidRPr="004E0660">
        <w:rPr>
          <w:rFonts w:cstheme="minorHAnsi"/>
          <w:sz w:val="24"/>
          <w:szCs w:val="24"/>
        </w:rPr>
        <w:t xml:space="preserve"> </w:t>
      </w:r>
      <w:r w:rsidR="00462B21" w:rsidRPr="004E0660">
        <w:rPr>
          <w:rFonts w:cstheme="minorHAnsi"/>
          <w:sz w:val="24"/>
          <w:szCs w:val="24"/>
        </w:rPr>
        <w:t>Stratégia spoločného programu</w:t>
      </w:r>
      <w:r w:rsidR="00264ADF" w:rsidRPr="004E0660">
        <w:rPr>
          <w:rFonts w:cstheme="minorHAnsi"/>
          <w:sz w:val="24"/>
          <w:szCs w:val="24"/>
        </w:rPr>
        <w:t>,</w:t>
      </w:r>
    </w:p>
    <w:p w14:paraId="63B1DA78" w14:textId="6F2EB9A8" w:rsidR="00FE5743" w:rsidRPr="004E0660" w:rsidRDefault="005D18DF"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k</w:t>
      </w:r>
      <w:r w:rsidR="004D1EB1" w:rsidRPr="004E0660">
        <w:rPr>
          <w:rFonts w:cstheme="minorHAnsi"/>
          <w:sz w:val="24"/>
          <w:szCs w:val="24"/>
        </w:rPr>
        <w:t>apitol</w:t>
      </w:r>
      <w:r w:rsidR="00544557" w:rsidRPr="004E0660">
        <w:rPr>
          <w:rFonts w:cstheme="minorHAnsi"/>
          <w:sz w:val="24"/>
          <w:szCs w:val="24"/>
        </w:rPr>
        <w:t>y</w:t>
      </w:r>
      <w:r w:rsidR="00837241" w:rsidRPr="004E0660">
        <w:rPr>
          <w:rFonts w:cstheme="minorHAnsi"/>
          <w:sz w:val="24"/>
          <w:szCs w:val="24"/>
        </w:rPr>
        <w:t xml:space="preserve"> 5</w:t>
      </w:r>
      <w:r w:rsidR="00462B21" w:rsidRPr="004E0660">
        <w:rPr>
          <w:rFonts w:cstheme="minorHAnsi"/>
          <w:sz w:val="24"/>
          <w:szCs w:val="24"/>
        </w:rPr>
        <w:t>.</w:t>
      </w:r>
      <w:r w:rsidR="00837241" w:rsidRPr="004E0660">
        <w:rPr>
          <w:rFonts w:cstheme="minorHAnsi"/>
          <w:sz w:val="24"/>
          <w:szCs w:val="24"/>
        </w:rPr>
        <w:t xml:space="preserve"> </w:t>
      </w:r>
      <w:r w:rsidR="00462B21" w:rsidRPr="004E0660">
        <w:rPr>
          <w:rFonts w:cstheme="minorHAnsi"/>
          <w:sz w:val="24"/>
          <w:szCs w:val="24"/>
        </w:rPr>
        <w:t>Prístup k informovaniu o programe Interreg a jeho zviditeľňovaniu</w:t>
      </w:r>
      <w:r w:rsidR="004B3D51" w:rsidRPr="004E0660">
        <w:rPr>
          <w:rFonts w:cstheme="minorHAnsi"/>
          <w:sz w:val="24"/>
          <w:szCs w:val="24"/>
        </w:rPr>
        <w:t>,</w:t>
      </w:r>
    </w:p>
    <w:p w14:paraId="39171452" w14:textId="74848281" w:rsidR="004B3D51" w:rsidRPr="004E0660" w:rsidRDefault="005D18DF"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k</w:t>
      </w:r>
      <w:r w:rsidR="004D1EB1" w:rsidRPr="004E0660">
        <w:rPr>
          <w:rFonts w:cstheme="minorHAnsi"/>
          <w:sz w:val="24"/>
          <w:szCs w:val="24"/>
        </w:rPr>
        <w:t>apitol</w:t>
      </w:r>
      <w:r w:rsidR="00544557" w:rsidRPr="004E0660">
        <w:rPr>
          <w:rFonts w:cstheme="minorHAnsi"/>
          <w:sz w:val="24"/>
          <w:szCs w:val="24"/>
        </w:rPr>
        <w:t>y</w:t>
      </w:r>
      <w:r w:rsidR="00837241" w:rsidRPr="004E0660">
        <w:rPr>
          <w:rFonts w:cstheme="minorHAnsi"/>
          <w:sz w:val="24"/>
          <w:szCs w:val="24"/>
        </w:rPr>
        <w:t xml:space="preserve"> </w:t>
      </w:r>
      <w:r w:rsidR="004B3D51" w:rsidRPr="004E0660">
        <w:rPr>
          <w:rFonts w:cstheme="minorHAnsi"/>
          <w:sz w:val="24"/>
          <w:szCs w:val="24"/>
        </w:rPr>
        <w:t>7</w:t>
      </w:r>
      <w:r w:rsidR="00462B21" w:rsidRPr="004E0660">
        <w:rPr>
          <w:rFonts w:cstheme="minorHAnsi"/>
          <w:sz w:val="24"/>
          <w:szCs w:val="24"/>
        </w:rPr>
        <w:t>.</w:t>
      </w:r>
      <w:r w:rsidR="004B3D51" w:rsidRPr="004E0660">
        <w:rPr>
          <w:rFonts w:cstheme="minorHAnsi"/>
          <w:sz w:val="24"/>
          <w:szCs w:val="24"/>
        </w:rPr>
        <w:t xml:space="preserve"> </w:t>
      </w:r>
      <w:bookmarkStart w:id="15" w:name="_Toc76551999"/>
      <w:r w:rsidR="00462B21" w:rsidRPr="004E0660">
        <w:rPr>
          <w:rFonts w:cstheme="minorHAnsi"/>
          <w:sz w:val="24"/>
          <w:szCs w:val="24"/>
        </w:rPr>
        <w:t>Vykonávacie predpisy</w:t>
      </w:r>
      <w:bookmarkEnd w:id="15"/>
      <w:r w:rsidR="004B3D51" w:rsidRPr="004E0660">
        <w:rPr>
          <w:rFonts w:cstheme="minorHAnsi"/>
          <w:sz w:val="24"/>
          <w:szCs w:val="24"/>
        </w:rPr>
        <w:t>.</w:t>
      </w:r>
    </w:p>
    <w:p w14:paraId="457368C1" w14:textId="77777777" w:rsidR="005D18DF" w:rsidRPr="004E0660" w:rsidRDefault="005D18DF" w:rsidP="005D18DF">
      <w:pPr>
        <w:pStyle w:val="Akapitzlist"/>
        <w:spacing w:after="120" w:line="360" w:lineRule="auto"/>
        <w:ind w:left="714"/>
        <w:contextualSpacing w:val="0"/>
        <w:rPr>
          <w:rFonts w:cstheme="minorHAnsi"/>
          <w:sz w:val="24"/>
          <w:szCs w:val="24"/>
        </w:rPr>
      </w:pPr>
    </w:p>
    <w:p w14:paraId="77867B38" w14:textId="1A8F79CA" w:rsidR="00AD1CFA" w:rsidRPr="004E0660" w:rsidRDefault="00DB0835" w:rsidP="00F60591">
      <w:pPr>
        <w:spacing w:after="120" w:line="360" w:lineRule="auto"/>
        <w:rPr>
          <w:rFonts w:cstheme="minorHAnsi"/>
          <w:sz w:val="24"/>
          <w:szCs w:val="24"/>
        </w:rPr>
      </w:pPr>
      <w:r w:rsidRPr="004E0660">
        <w:rPr>
          <w:rFonts w:cstheme="minorHAnsi"/>
          <w:sz w:val="24"/>
          <w:szCs w:val="24"/>
        </w:rPr>
        <w:t>Predložené pripomienky sa týkali predovšetkým týchto okruhov</w:t>
      </w:r>
      <w:r w:rsidR="00AD1CFA" w:rsidRPr="004E0660">
        <w:rPr>
          <w:rFonts w:cstheme="minorHAnsi"/>
          <w:sz w:val="24"/>
          <w:szCs w:val="24"/>
        </w:rPr>
        <w:t>:</w:t>
      </w:r>
    </w:p>
    <w:p w14:paraId="7D31FBA4" w14:textId="61879EF5" w:rsidR="003D3BF3" w:rsidRPr="004E0660" w:rsidRDefault="005D18DF"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ž</w:t>
      </w:r>
      <w:r w:rsidR="00462B21" w:rsidRPr="004E0660">
        <w:rPr>
          <w:rFonts w:cstheme="minorHAnsi"/>
          <w:sz w:val="24"/>
          <w:szCs w:val="24"/>
        </w:rPr>
        <w:t>ivotné prostredi</w:t>
      </w:r>
      <w:r w:rsidR="0047301A" w:rsidRPr="004E0660">
        <w:rPr>
          <w:rFonts w:cstheme="minorHAnsi"/>
          <w:sz w:val="24"/>
          <w:szCs w:val="24"/>
        </w:rPr>
        <w:t>e</w:t>
      </w:r>
      <w:r w:rsidR="00462B21" w:rsidRPr="004E0660">
        <w:rPr>
          <w:rFonts w:cstheme="minorHAnsi"/>
          <w:sz w:val="24"/>
          <w:szCs w:val="24"/>
        </w:rPr>
        <w:t xml:space="preserve"> a </w:t>
      </w:r>
      <w:r w:rsidR="002006FD" w:rsidRPr="004E0660">
        <w:rPr>
          <w:rFonts w:cstheme="minorHAnsi"/>
          <w:sz w:val="24"/>
          <w:szCs w:val="24"/>
        </w:rPr>
        <w:t xml:space="preserve">zmena </w:t>
      </w:r>
      <w:r w:rsidR="00462B21" w:rsidRPr="004E0660">
        <w:rPr>
          <w:rFonts w:cstheme="minorHAnsi"/>
          <w:sz w:val="24"/>
          <w:szCs w:val="24"/>
        </w:rPr>
        <w:t>klímy</w:t>
      </w:r>
      <w:r w:rsidR="003D3BF3" w:rsidRPr="004E0660">
        <w:rPr>
          <w:rFonts w:cstheme="minorHAnsi"/>
          <w:sz w:val="24"/>
          <w:szCs w:val="24"/>
        </w:rPr>
        <w:t>:</w:t>
      </w:r>
    </w:p>
    <w:p w14:paraId="018FBCCA" w14:textId="2AEA0455" w:rsidR="003D3BF3" w:rsidRPr="004E0660" w:rsidRDefault="005D18DF" w:rsidP="00A55E4D">
      <w:pPr>
        <w:pStyle w:val="Akapitzlist"/>
        <w:numPr>
          <w:ilvl w:val="1"/>
          <w:numId w:val="1"/>
        </w:numPr>
        <w:spacing w:after="120" w:line="360" w:lineRule="auto"/>
        <w:contextualSpacing w:val="0"/>
        <w:rPr>
          <w:rFonts w:cstheme="minorHAnsi"/>
          <w:sz w:val="24"/>
          <w:szCs w:val="24"/>
        </w:rPr>
      </w:pPr>
      <w:r w:rsidRPr="004E0660">
        <w:rPr>
          <w:rFonts w:cstheme="minorHAnsi"/>
          <w:sz w:val="24"/>
          <w:szCs w:val="24"/>
        </w:rPr>
        <w:lastRenderedPageBreak/>
        <w:t>rozšíreni</w:t>
      </w:r>
      <w:r w:rsidR="0047301A" w:rsidRPr="004E0660">
        <w:rPr>
          <w:rFonts w:cstheme="minorHAnsi"/>
          <w:sz w:val="24"/>
          <w:szCs w:val="24"/>
        </w:rPr>
        <w:t>e</w:t>
      </w:r>
      <w:r w:rsidR="00462B21" w:rsidRPr="004E0660">
        <w:rPr>
          <w:rFonts w:cstheme="minorHAnsi"/>
          <w:sz w:val="24"/>
          <w:szCs w:val="24"/>
        </w:rPr>
        <w:t xml:space="preserve"> </w:t>
      </w:r>
      <w:r w:rsidRPr="004E0660">
        <w:rPr>
          <w:rFonts w:cstheme="minorHAnsi"/>
          <w:sz w:val="24"/>
          <w:szCs w:val="24"/>
        </w:rPr>
        <w:t xml:space="preserve">vecného rozsahu </w:t>
      </w:r>
      <w:r w:rsidR="0047301A" w:rsidRPr="004E0660">
        <w:rPr>
          <w:rFonts w:cstheme="minorHAnsi"/>
          <w:sz w:val="24"/>
          <w:szCs w:val="24"/>
        </w:rPr>
        <w:t>druhov opatrení</w:t>
      </w:r>
      <w:r w:rsidRPr="004E0660">
        <w:rPr>
          <w:rFonts w:cstheme="minorHAnsi"/>
          <w:sz w:val="24"/>
          <w:szCs w:val="24"/>
        </w:rPr>
        <w:t xml:space="preserve"> a </w:t>
      </w:r>
      <w:r w:rsidR="00E02A6A" w:rsidRPr="004E0660">
        <w:rPr>
          <w:rFonts w:cstheme="minorHAnsi"/>
          <w:sz w:val="24"/>
          <w:szCs w:val="24"/>
        </w:rPr>
        <w:t>doplnenie opatrenia</w:t>
      </w:r>
      <w:r w:rsidRPr="004E0660">
        <w:rPr>
          <w:rFonts w:cstheme="minorHAnsi"/>
          <w:sz w:val="24"/>
          <w:szCs w:val="24"/>
        </w:rPr>
        <w:t xml:space="preserve"> </w:t>
      </w:r>
      <w:r w:rsidR="0061215F" w:rsidRPr="004E0660">
        <w:rPr>
          <w:rFonts w:cstheme="minorHAnsi"/>
          <w:sz w:val="24"/>
          <w:szCs w:val="24"/>
        </w:rPr>
        <w:t>‘r</w:t>
      </w:r>
      <w:r w:rsidR="00B97488" w:rsidRPr="004E0660">
        <w:rPr>
          <w:rFonts w:cstheme="minorHAnsi"/>
          <w:sz w:val="24"/>
          <w:szCs w:val="24"/>
        </w:rPr>
        <w:t>oz</w:t>
      </w:r>
      <w:r w:rsidR="00462B21" w:rsidRPr="004E0660">
        <w:rPr>
          <w:rFonts w:cstheme="minorHAnsi"/>
          <w:sz w:val="24"/>
          <w:szCs w:val="24"/>
        </w:rPr>
        <w:t xml:space="preserve">voj </w:t>
      </w:r>
      <w:r w:rsidR="00B97488" w:rsidRPr="004E0660">
        <w:rPr>
          <w:rFonts w:cstheme="minorHAnsi"/>
          <w:sz w:val="24"/>
          <w:szCs w:val="24"/>
        </w:rPr>
        <w:t>program</w:t>
      </w:r>
      <w:r w:rsidR="00462B21" w:rsidRPr="004E0660">
        <w:rPr>
          <w:rFonts w:cstheme="minorHAnsi"/>
          <w:sz w:val="24"/>
          <w:szCs w:val="24"/>
        </w:rPr>
        <w:t>ov udržateľného využitia biodiverzity v poľnohospodárstve</w:t>
      </w:r>
      <w:r w:rsidR="0061215F" w:rsidRPr="004E0660">
        <w:rPr>
          <w:rFonts w:cstheme="minorHAnsi"/>
          <w:sz w:val="24"/>
          <w:szCs w:val="24"/>
        </w:rPr>
        <w:t>’</w:t>
      </w:r>
      <w:r w:rsidR="00B97488" w:rsidRPr="004E0660">
        <w:rPr>
          <w:rFonts w:cstheme="minorHAnsi"/>
          <w:sz w:val="24"/>
          <w:szCs w:val="24"/>
        </w:rPr>
        <w:t xml:space="preserve"> </w:t>
      </w:r>
      <w:r w:rsidR="00462B21" w:rsidRPr="004E0660">
        <w:rPr>
          <w:rFonts w:cstheme="minorHAnsi"/>
          <w:sz w:val="24"/>
          <w:szCs w:val="24"/>
        </w:rPr>
        <w:t>v špecifickom cieli</w:t>
      </w:r>
      <w:r w:rsidR="00E02A6A" w:rsidRPr="004E0660">
        <w:rPr>
          <w:rFonts w:cstheme="minorHAnsi"/>
          <w:sz w:val="24"/>
          <w:szCs w:val="24"/>
        </w:rPr>
        <w:t xml:space="preserve"> </w:t>
      </w:r>
      <w:r w:rsidRPr="004E0660">
        <w:rPr>
          <w:rFonts w:cstheme="minorHAnsi"/>
          <w:sz w:val="24"/>
          <w:szCs w:val="24"/>
        </w:rPr>
        <w:t xml:space="preserve">adaptácie na </w:t>
      </w:r>
      <w:r w:rsidR="002006FD" w:rsidRPr="004E0660">
        <w:rPr>
          <w:rFonts w:cstheme="minorHAnsi"/>
          <w:sz w:val="24"/>
          <w:szCs w:val="24"/>
        </w:rPr>
        <w:t xml:space="preserve">zmenu </w:t>
      </w:r>
      <w:r w:rsidRPr="004E0660">
        <w:rPr>
          <w:rFonts w:cstheme="minorHAnsi"/>
          <w:sz w:val="24"/>
          <w:szCs w:val="24"/>
        </w:rPr>
        <w:t>klímy (kap. 2.1.2)</w:t>
      </w:r>
      <w:r w:rsidR="0061215F" w:rsidRPr="004E0660">
        <w:rPr>
          <w:rFonts w:cstheme="minorHAnsi"/>
          <w:sz w:val="24"/>
          <w:szCs w:val="24"/>
        </w:rPr>
        <w:t>;</w:t>
      </w:r>
    </w:p>
    <w:p w14:paraId="024A4EC1" w14:textId="6EB4F6DC" w:rsidR="00530221" w:rsidRPr="004E0660" w:rsidRDefault="005D18DF" w:rsidP="00A55E4D">
      <w:pPr>
        <w:pStyle w:val="Akapitzlist"/>
        <w:numPr>
          <w:ilvl w:val="1"/>
          <w:numId w:val="1"/>
        </w:numPr>
        <w:spacing w:after="120" w:line="360" w:lineRule="auto"/>
        <w:contextualSpacing w:val="0"/>
        <w:rPr>
          <w:rFonts w:cstheme="minorHAnsi"/>
          <w:sz w:val="24"/>
          <w:szCs w:val="24"/>
        </w:rPr>
      </w:pPr>
      <w:r w:rsidRPr="004E0660">
        <w:rPr>
          <w:rFonts w:cstheme="minorHAnsi"/>
          <w:sz w:val="24"/>
          <w:szCs w:val="24"/>
        </w:rPr>
        <w:t>doplneni</w:t>
      </w:r>
      <w:r w:rsidR="007E57B3" w:rsidRPr="004E0660">
        <w:rPr>
          <w:rFonts w:cstheme="minorHAnsi"/>
          <w:sz w:val="24"/>
          <w:szCs w:val="24"/>
        </w:rPr>
        <w:t>e</w:t>
      </w:r>
      <w:r w:rsidRPr="004E0660">
        <w:rPr>
          <w:rFonts w:cstheme="minorHAnsi"/>
          <w:sz w:val="24"/>
          <w:szCs w:val="24"/>
        </w:rPr>
        <w:t xml:space="preserve"> ustanovení </w:t>
      </w:r>
      <w:r w:rsidR="00AB0D4A" w:rsidRPr="004E0660">
        <w:rPr>
          <w:rFonts w:cstheme="minorHAnsi"/>
          <w:sz w:val="24"/>
          <w:szCs w:val="24"/>
        </w:rPr>
        <w:t>vzťahujúcich sa na</w:t>
      </w:r>
      <w:r w:rsidRPr="004E0660">
        <w:rPr>
          <w:rFonts w:cstheme="minorHAnsi"/>
          <w:sz w:val="24"/>
          <w:szCs w:val="24"/>
        </w:rPr>
        <w:t xml:space="preserve"> krajinn</w:t>
      </w:r>
      <w:r w:rsidR="00AB0D4A" w:rsidRPr="004E0660">
        <w:rPr>
          <w:rFonts w:cstheme="minorHAnsi"/>
          <w:sz w:val="24"/>
          <w:szCs w:val="24"/>
        </w:rPr>
        <w:t>é</w:t>
      </w:r>
      <w:r w:rsidRPr="004E0660">
        <w:rPr>
          <w:rFonts w:cstheme="minorHAnsi"/>
          <w:sz w:val="24"/>
          <w:szCs w:val="24"/>
        </w:rPr>
        <w:t xml:space="preserve"> hodn</w:t>
      </w:r>
      <w:r w:rsidR="00AB0D4A" w:rsidRPr="004E0660">
        <w:rPr>
          <w:rFonts w:cstheme="minorHAnsi"/>
          <w:sz w:val="24"/>
          <w:szCs w:val="24"/>
        </w:rPr>
        <w:t>oty</w:t>
      </w:r>
      <w:r w:rsidRPr="004E0660">
        <w:rPr>
          <w:rFonts w:cstheme="minorHAnsi"/>
          <w:sz w:val="24"/>
          <w:szCs w:val="24"/>
        </w:rPr>
        <w:t xml:space="preserve"> PO a ochran</w:t>
      </w:r>
      <w:r w:rsidR="00AB0D4A" w:rsidRPr="004E0660">
        <w:rPr>
          <w:rFonts w:cstheme="minorHAnsi"/>
          <w:sz w:val="24"/>
          <w:szCs w:val="24"/>
        </w:rPr>
        <w:t>u</w:t>
      </w:r>
      <w:r w:rsidRPr="004E0660">
        <w:rPr>
          <w:rFonts w:cstheme="minorHAnsi"/>
          <w:sz w:val="24"/>
          <w:szCs w:val="24"/>
        </w:rPr>
        <w:t xml:space="preserve"> životného prostredia, </w:t>
      </w:r>
      <w:r w:rsidR="007E57B3" w:rsidRPr="004E0660">
        <w:rPr>
          <w:rFonts w:cstheme="minorHAnsi"/>
          <w:sz w:val="24"/>
          <w:szCs w:val="24"/>
        </w:rPr>
        <w:t xml:space="preserve">úprava </w:t>
      </w:r>
      <w:r w:rsidRPr="004E0660">
        <w:rPr>
          <w:rFonts w:cstheme="minorHAnsi"/>
          <w:sz w:val="24"/>
          <w:szCs w:val="24"/>
        </w:rPr>
        <w:t>opisov a</w:t>
      </w:r>
      <w:r w:rsidR="00AB0D4A" w:rsidRPr="004E0660">
        <w:rPr>
          <w:rFonts w:cstheme="minorHAnsi"/>
          <w:sz w:val="24"/>
          <w:szCs w:val="24"/>
        </w:rPr>
        <w:t xml:space="preserve">ktivít </w:t>
      </w:r>
      <w:r w:rsidR="00462B21" w:rsidRPr="004E0660">
        <w:rPr>
          <w:rFonts w:cstheme="minorHAnsi"/>
          <w:sz w:val="24"/>
          <w:szCs w:val="24"/>
        </w:rPr>
        <w:t xml:space="preserve">zameraných na adaptáciu na </w:t>
      </w:r>
      <w:r w:rsidR="002006FD" w:rsidRPr="004E0660">
        <w:rPr>
          <w:rFonts w:cstheme="minorHAnsi"/>
          <w:sz w:val="24"/>
          <w:szCs w:val="24"/>
        </w:rPr>
        <w:t xml:space="preserve">zmenu </w:t>
      </w:r>
      <w:r w:rsidR="00462B21" w:rsidRPr="004E0660">
        <w:rPr>
          <w:rFonts w:cstheme="minorHAnsi"/>
          <w:sz w:val="24"/>
          <w:szCs w:val="24"/>
        </w:rPr>
        <w:t>klímy a aj ustanovení</w:t>
      </w:r>
      <w:r w:rsidR="007E57B3" w:rsidRPr="004E0660">
        <w:rPr>
          <w:rFonts w:cstheme="minorHAnsi"/>
          <w:sz w:val="24"/>
          <w:szCs w:val="24"/>
        </w:rPr>
        <w:t xml:space="preserve"> uvádzajúcich</w:t>
      </w:r>
      <w:r w:rsidR="00462B21" w:rsidRPr="004E0660">
        <w:rPr>
          <w:rFonts w:cstheme="minorHAnsi"/>
          <w:sz w:val="24"/>
          <w:szCs w:val="24"/>
        </w:rPr>
        <w:t xml:space="preserve"> príčiny nevhodnej kvality ovzdušia a nadmernej koncentrácie znečistení ovzdušia obsiahnutých v kapitole </w:t>
      </w:r>
      <w:r w:rsidR="00B8455B" w:rsidRPr="004E0660">
        <w:rPr>
          <w:rFonts w:cstheme="minorHAnsi"/>
          <w:sz w:val="24"/>
          <w:szCs w:val="24"/>
        </w:rPr>
        <w:t xml:space="preserve">1.2 </w:t>
      </w:r>
      <w:r w:rsidR="003126FC" w:rsidRPr="004E0660">
        <w:rPr>
          <w:rFonts w:cstheme="minorHAnsi"/>
          <w:sz w:val="24"/>
          <w:szCs w:val="24"/>
        </w:rPr>
        <w:t>(st</w:t>
      </w:r>
      <w:r w:rsidR="00B8455B" w:rsidRPr="004E0660">
        <w:rPr>
          <w:rFonts w:cstheme="minorHAnsi"/>
          <w:sz w:val="24"/>
          <w:szCs w:val="24"/>
        </w:rPr>
        <w:t>r</w:t>
      </w:r>
      <w:r w:rsidR="003126FC" w:rsidRPr="004E0660">
        <w:rPr>
          <w:rFonts w:cstheme="minorHAnsi"/>
          <w:sz w:val="24"/>
          <w:szCs w:val="24"/>
        </w:rPr>
        <w:t>a</w:t>
      </w:r>
      <w:r w:rsidR="00B8455B" w:rsidRPr="004E0660">
        <w:rPr>
          <w:rFonts w:cstheme="minorHAnsi"/>
          <w:sz w:val="24"/>
          <w:szCs w:val="24"/>
        </w:rPr>
        <w:t>t</w:t>
      </w:r>
      <w:r w:rsidR="00462B21" w:rsidRPr="004E0660">
        <w:rPr>
          <w:rFonts w:cstheme="minorHAnsi"/>
          <w:sz w:val="24"/>
          <w:szCs w:val="24"/>
        </w:rPr>
        <w:t>é</w:t>
      </w:r>
      <w:r w:rsidR="00B8455B" w:rsidRPr="004E0660">
        <w:rPr>
          <w:rFonts w:cstheme="minorHAnsi"/>
          <w:sz w:val="24"/>
          <w:szCs w:val="24"/>
        </w:rPr>
        <w:t>gia Programu)</w:t>
      </w:r>
      <w:r w:rsidR="00040B27" w:rsidRPr="004E0660">
        <w:rPr>
          <w:rFonts w:cstheme="minorHAnsi"/>
          <w:sz w:val="24"/>
          <w:szCs w:val="24"/>
        </w:rPr>
        <w:t>;</w:t>
      </w:r>
      <w:r w:rsidR="00462B21" w:rsidRPr="004E0660">
        <w:rPr>
          <w:rFonts w:cstheme="minorHAnsi"/>
          <w:sz w:val="24"/>
          <w:szCs w:val="24"/>
        </w:rPr>
        <w:t> </w:t>
      </w:r>
      <w:r w:rsidR="007E57B3" w:rsidRPr="004E0660">
        <w:rPr>
          <w:rFonts w:cstheme="minorHAnsi"/>
          <w:sz w:val="24"/>
          <w:szCs w:val="24"/>
        </w:rPr>
        <w:t xml:space="preserve">doplnenie </w:t>
      </w:r>
      <w:r w:rsidR="00462B21" w:rsidRPr="004E0660">
        <w:rPr>
          <w:rFonts w:cstheme="minorHAnsi"/>
          <w:sz w:val="24"/>
          <w:szCs w:val="24"/>
        </w:rPr>
        <w:t xml:space="preserve">opisu prírodného dedičstva </w:t>
      </w:r>
      <w:r w:rsidR="0098484F" w:rsidRPr="004E0660">
        <w:rPr>
          <w:rFonts w:cstheme="minorHAnsi"/>
          <w:sz w:val="24"/>
          <w:szCs w:val="24"/>
        </w:rPr>
        <w:t>(</w:t>
      </w:r>
      <w:r w:rsidR="00BE2600" w:rsidRPr="004E0660">
        <w:rPr>
          <w:rFonts w:cstheme="minorHAnsi"/>
          <w:sz w:val="24"/>
          <w:szCs w:val="24"/>
        </w:rPr>
        <w:t>kap.</w:t>
      </w:r>
      <w:r w:rsidR="002006FD" w:rsidRPr="004E0660">
        <w:rPr>
          <w:rFonts w:cstheme="minorHAnsi"/>
          <w:sz w:val="24"/>
          <w:szCs w:val="24"/>
        </w:rPr>
        <w:t xml:space="preserve"> </w:t>
      </w:r>
      <w:r w:rsidR="0098484F" w:rsidRPr="004E0660">
        <w:rPr>
          <w:rFonts w:cstheme="minorHAnsi"/>
          <w:sz w:val="24"/>
          <w:szCs w:val="24"/>
        </w:rPr>
        <w:t xml:space="preserve">1.2) </w:t>
      </w:r>
      <w:r w:rsidR="00FE4002" w:rsidRPr="004E0660">
        <w:rPr>
          <w:rFonts w:cstheme="minorHAnsi"/>
          <w:sz w:val="24"/>
          <w:szCs w:val="24"/>
        </w:rPr>
        <w:t>o</w:t>
      </w:r>
      <w:r w:rsidR="00AB0D4A" w:rsidRPr="004E0660">
        <w:rPr>
          <w:rFonts w:cstheme="minorHAnsi"/>
          <w:sz w:val="24"/>
          <w:szCs w:val="24"/>
        </w:rPr>
        <w:t> </w:t>
      </w:r>
      <w:r w:rsidR="007E57B3" w:rsidRPr="004E0660">
        <w:rPr>
          <w:rFonts w:cstheme="minorHAnsi"/>
          <w:sz w:val="24"/>
          <w:szCs w:val="24"/>
        </w:rPr>
        <w:t>informáci</w:t>
      </w:r>
      <w:r w:rsidR="00886063" w:rsidRPr="004E0660">
        <w:rPr>
          <w:rFonts w:cstheme="minorHAnsi"/>
          <w:sz w:val="24"/>
          <w:szCs w:val="24"/>
        </w:rPr>
        <w:t>e</w:t>
      </w:r>
      <w:r w:rsidR="007E57B3" w:rsidRPr="004E0660">
        <w:rPr>
          <w:rFonts w:cstheme="minorHAnsi"/>
          <w:sz w:val="24"/>
          <w:szCs w:val="24"/>
        </w:rPr>
        <w:t xml:space="preserve"> </w:t>
      </w:r>
      <w:r w:rsidR="00886063" w:rsidRPr="004E0660">
        <w:rPr>
          <w:rFonts w:cstheme="minorHAnsi"/>
          <w:sz w:val="24"/>
          <w:szCs w:val="24"/>
        </w:rPr>
        <w:t xml:space="preserve">týkajúce </w:t>
      </w:r>
      <w:r w:rsidR="00AB0D4A" w:rsidRPr="004E0660">
        <w:rPr>
          <w:rFonts w:cstheme="minorHAnsi"/>
          <w:sz w:val="24"/>
          <w:szCs w:val="24"/>
        </w:rPr>
        <w:t>sa</w:t>
      </w:r>
      <w:r w:rsidR="00462B21" w:rsidRPr="004E0660">
        <w:rPr>
          <w:rFonts w:cstheme="minorHAnsi"/>
          <w:sz w:val="24"/>
          <w:szCs w:val="24"/>
        </w:rPr>
        <w:t> územ</w:t>
      </w:r>
      <w:r w:rsidR="00AB0D4A" w:rsidRPr="004E0660">
        <w:rPr>
          <w:rFonts w:cstheme="minorHAnsi"/>
          <w:sz w:val="24"/>
          <w:szCs w:val="24"/>
        </w:rPr>
        <w:t xml:space="preserve">í </w:t>
      </w:r>
      <w:r w:rsidR="00955408" w:rsidRPr="004E0660">
        <w:rPr>
          <w:rFonts w:cstheme="minorHAnsi"/>
          <w:sz w:val="24"/>
          <w:szCs w:val="24"/>
        </w:rPr>
        <w:t>vyznačujúcich sa</w:t>
      </w:r>
      <w:r w:rsidR="00462B21" w:rsidRPr="004E0660">
        <w:rPr>
          <w:rFonts w:cstheme="minorHAnsi"/>
          <w:sz w:val="24"/>
          <w:szCs w:val="24"/>
        </w:rPr>
        <w:t> mimoriadnymi hodnotami</w:t>
      </w:r>
      <w:r w:rsidR="00955408" w:rsidRPr="004E0660">
        <w:rPr>
          <w:rFonts w:cstheme="minorHAnsi"/>
          <w:sz w:val="24"/>
          <w:szCs w:val="24"/>
        </w:rPr>
        <w:t xml:space="preserve"> krajiny</w:t>
      </w:r>
      <w:r w:rsidR="00D23E29" w:rsidRPr="004E0660">
        <w:rPr>
          <w:rFonts w:cstheme="minorHAnsi"/>
          <w:sz w:val="24"/>
          <w:szCs w:val="24"/>
        </w:rPr>
        <w:t>;</w:t>
      </w:r>
    </w:p>
    <w:p w14:paraId="77BBEC85" w14:textId="77777777" w:rsidR="00BA4CF4" w:rsidRPr="004E0660" w:rsidRDefault="00886063"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doprava </w:t>
      </w:r>
      <w:r w:rsidR="00040B27" w:rsidRPr="004E0660">
        <w:rPr>
          <w:rFonts w:cstheme="minorHAnsi"/>
          <w:sz w:val="24"/>
          <w:szCs w:val="24"/>
        </w:rPr>
        <w:t xml:space="preserve">– </w:t>
      </w:r>
      <w:r w:rsidR="002A2BF6" w:rsidRPr="004E0660">
        <w:rPr>
          <w:rFonts w:cstheme="minorHAnsi"/>
          <w:sz w:val="24"/>
          <w:szCs w:val="24"/>
        </w:rPr>
        <w:t>návrh doplnenia o aktivity zlepšujúce dostupnosť prostredníctvom železničnej dopravy a jej p</w:t>
      </w:r>
      <w:r w:rsidR="00AB0D4A" w:rsidRPr="004E0660">
        <w:rPr>
          <w:rFonts w:cstheme="minorHAnsi"/>
          <w:sz w:val="24"/>
          <w:szCs w:val="24"/>
        </w:rPr>
        <w:t>ropagovania</w:t>
      </w:r>
      <w:r w:rsidR="002A2BF6" w:rsidRPr="004E0660">
        <w:rPr>
          <w:rFonts w:cstheme="minorHAnsi"/>
          <w:sz w:val="24"/>
          <w:szCs w:val="24"/>
        </w:rPr>
        <w:t xml:space="preserve"> </w:t>
      </w:r>
      <w:r w:rsidR="002521C0" w:rsidRPr="004E0660">
        <w:rPr>
          <w:rFonts w:cstheme="minorHAnsi"/>
          <w:sz w:val="24"/>
          <w:szCs w:val="24"/>
        </w:rPr>
        <w:t>(</w:t>
      </w:r>
      <w:r w:rsidR="002A2BF6" w:rsidRPr="004E0660">
        <w:rPr>
          <w:rFonts w:cstheme="minorHAnsi"/>
          <w:sz w:val="24"/>
          <w:szCs w:val="24"/>
        </w:rPr>
        <w:t>dostavba železničných zastávok</w:t>
      </w:r>
      <w:r w:rsidR="002521C0" w:rsidRPr="004E0660">
        <w:rPr>
          <w:rFonts w:cstheme="minorHAnsi"/>
          <w:sz w:val="24"/>
          <w:szCs w:val="24"/>
        </w:rPr>
        <w:t xml:space="preserve">, </w:t>
      </w:r>
      <w:r w:rsidR="002A2BF6" w:rsidRPr="004E0660">
        <w:rPr>
          <w:rFonts w:cstheme="minorHAnsi"/>
          <w:sz w:val="24"/>
          <w:szCs w:val="24"/>
        </w:rPr>
        <w:t xml:space="preserve">spoločné aktivity </w:t>
      </w:r>
      <w:r w:rsidR="00AB0D4A" w:rsidRPr="004E0660">
        <w:rPr>
          <w:rFonts w:cstheme="minorHAnsi"/>
          <w:sz w:val="24"/>
          <w:szCs w:val="24"/>
        </w:rPr>
        <w:t>propagujúce železničné prepojenia</w:t>
      </w:r>
      <w:r w:rsidR="008D0613" w:rsidRPr="004E0660">
        <w:rPr>
          <w:rFonts w:cstheme="minorHAnsi"/>
          <w:sz w:val="24"/>
          <w:szCs w:val="24"/>
        </w:rPr>
        <w:t xml:space="preserve">) </w:t>
      </w:r>
      <w:r w:rsidR="000F06AD" w:rsidRPr="004E0660">
        <w:rPr>
          <w:rFonts w:cstheme="minorHAnsi"/>
          <w:sz w:val="24"/>
          <w:szCs w:val="24"/>
        </w:rPr>
        <w:t>v</w:t>
      </w:r>
      <w:r w:rsidR="00555682" w:rsidRPr="004E0660">
        <w:rPr>
          <w:rFonts w:cstheme="minorHAnsi"/>
          <w:sz w:val="24"/>
          <w:szCs w:val="24"/>
        </w:rPr>
        <w:t xml:space="preserve"> Prior</w:t>
      </w:r>
      <w:r w:rsidR="000F06AD" w:rsidRPr="004E0660">
        <w:rPr>
          <w:rFonts w:cstheme="minorHAnsi"/>
          <w:sz w:val="24"/>
          <w:szCs w:val="24"/>
        </w:rPr>
        <w:t>i</w:t>
      </w:r>
      <w:r w:rsidR="00555682" w:rsidRPr="004E0660">
        <w:rPr>
          <w:rFonts w:cstheme="minorHAnsi"/>
          <w:sz w:val="24"/>
          <w:szCs w:val="24"/>
        </w:rPr>
        <w:t>te 2</w:t>
      </w:r>
      <w:r w:rsidR="000F06AD" w:rsidRPr="004E0660">
        <w:rPr>
          <w:rFonts w:cstheme="minorHAnsi"/>
          <w:sz w:val="24"/>
          <w:szCs w:val="24"/>
        </w:rPr>
        <w:t>.</w:t>
      </w:r>
      <w:r w:rsidR="00555682" w:rsidRPr="004E0660">
        <w:rPr>
          <w:rFonts w:cstheme="minorHAnsi"/>
          <w:sz w:val="24"/>
          <w:szCs w:val="24"/>
        </w:rPr>
        <w:t>;</w:t>
      </w:r>
    </w:p>
    <w:p w14:paraId="7F6DAEAC" w14:textId="77777777" w:rsidR="00BA4CF4" w:rsidRPr="004E0660" w:rsidRDefault="00886063"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financie </w:t>
      </w:r>
      <w:r w:rsidR="00C475A4" w:rsidRPr="004E0660">
        <w:rPr>
          <w:rFonts w:cstheme="minorHAnsi"/>
          <w:sz w:val="24"/>
          <w:szCs w:val="24"/>
        </w:rPr>
        <w:t>–</w:t>
      </w:r>
      <w:r w:rsidR="006B5BA2" w:rsidRPr="004E0660">
        <w:rPr>
          <w:rFonts w:cstheme="minorHAnsi"/>
          <w:sz w:val="24"/>
          <w:szCs w:val="24"/>
        </w:rPr>
        <w:t xml:space="preserve"> </w:t>
      </w:r>
      <w:r w:rsidR="000F06AD" w:rsidRPr="004E0660">
        <w:rPr>
          <w:rFonts w:cstheme="minorHAnsi"/>
          <w:sz w:val="24"/>
          <w:szCs w:val="24"/>
        </w:rPr>
        <w:t xml:space="preserve">doplnenie informácií o objeme prostriedkov naplánovaných ako spolufinancovanie zo štátneho rozpočtu a doplnenie názvov mien prostriedkov uvedených v tabuľke v </w:t>
      </w:r>
      <w:r w:rsidR="004D1EB1" w:rsidRPr="004E0660">
        <w:rPr>
          <w:rFonts w:cstheme="minorHAnsi"/>
          <w:sz w:val="24"/>
          <w:szCs w:val="24"/>
        </w:rPr>
        <w:t>kapitol</w:t>
      </w:r>
      <w:r w:rsidR="000F06AD" w:rsidRPr="004E0660">
        <w:rPr>
          <w:rFonts w:cstheme="minorHAnsi"/>
          <w:sz w:val="24"/>
          <w:szCs w:val="24"/>
        </w:rPr>
        <w:t>e</w:t>
      </w:r>
      <w:r w:rsidR="0056174B" w:rsidRPr="004E0660">
        <w:rPr>
          <w:rFonts w:cstheme="minorHAnsi"/>
          <w:sz w:val="24"/>
          <w:szCs w:val="24"/>
        </w:rPr>
        <w:t xml:space="preserve"> 3.2</w:t>
      </w:r>
      <w:r w:rsidR="00101E16" w:rsidRPr="004E0660">
        <w:rPr>
          <w:rFonts w:cstheme="minorHAnsi"/>
          <w:sz w:val="24"/>
          <w:szCs w:val="24"/>
        </w:rPr>
        <w:t>, a</w:t>
      </w:r>
      <w:r w:rsidR="000F06AD" w:rsidRPr="004E0660">
        <w:rPr>
          <w:rFonts w:cstheme="minorHAnsi"/>
          <w:sz w:val="24"/>
          <w:szCs w:val="24"/>
        </w:rPr>
        <w:t xml:space="preserve"> aj </w:t>
      </w:r>
      <w:r w:rsidR="00AB0D4A" w:rsidRPr="004E0660">
        <w:rPr>
          <w:rFonts w:cstheme="minorHAnsi"/>
          <w:sz w:val="24"/>
          <w:szCs w:val="24"/>
        </w:rPr>
        <w:t xml:space="preserve">potreba </w:t>
      </w:r>
      <w:r w:rsidR="000F06AD" w:rsidRPr="004E0660">
        <w:rPr>
          <w:rFonts w:cstheme="minorHAnsi"/>
          <w:sz w:val="24"/>
          <w:szCs w:val="24"/>
        </w:rPr>
        <w:t>oprav</w:t>
      </w:r>
      <w:r w:rsidR="00AB0D4A" w:rsidRPr="004E0660">
        <w:rPr>
          <w:rFonts w:cstheme="minorHAnsi"/>
          <w:sz w:val="24"/>
          <w:szCs w:val="24"/>
        </w:rPr>
        <w:t>iť</w:t>
      </w:r>
      <w:r w:rsidR="000F06AD" w:rsidRPr="004E0660">
        <w:rPr>
          <w:rFonts w:cstheme="minorHAnsi"/>
          <w:sz w:val="24"/>
          <w:szCs w:val="24"/>
        </w:rPr>
        <w:t xml:space="preserve"> dv</w:t>
      </w:r>
      <w:r w:rsidR="00AB0D4A" w:rsidRPr="004E0660">
        <w:rPr>
          <w:rFonts w:cstheme="minorHAnsi"/>
          <w:sz w:val="24"/>
          <w:szCs w:val="24"/>
        </w:rPr>
        <w:t>e</w:t>
      </w:r>
      <w:r w:rsidR="000F06AD" w:rsidRPr="004E0660">
        <w:rPr>
          <w:rFonts w:cstheme="minorHAnsi"/>
          <w:sz w:val="24"/>
          <w:szCs w:val="24"/>
        </w:rPr>
        <w:t xml:space="preserve"> matematick</w:t>
      </w:r>
      <w:r w:rsidR="00AB0D4A" w:rsidRPr="004E0660">
        <w:rPr>
          <w:rFonts w:cstheme="minorHAnsi"/>
          <w:sz w:val="24"/>
          <w:szCs w:val="24"/>
        </w:rPr>
        <w:t>é</w:t>
      </w:r>
      <w:r w:rsidR="000F06AD" w:rsidRPr="004E0660">
        <w:rPr>
          <w:rFonts w:cstheme="minorHAnsi"/>
          <w:sz w:val="24"/>
          <w:szCs w:val="24"/>
        </w:rPr>
        <w:t xml:space="preserve"> ch</w:t>
      </w:r>
      <w:r w:rsidR="00AB0D4A" w:rsidRPr="004E0660">
        <w:rPr>
          <w:rFonts w:cstheme="minorHAnsi"/>
          <w:sz w:val="24"/>
          <w:szCs w:val="24"/>
        </w:rPr>
        <w:t>y</w:t>
      </w:r>
      <w:r w:rsidR="000F06AD" w:rsidRPr="004E0660">
        <w:rPr>
          <w:rFonts w:cstheme="minorHAnsi"/>
          <w:sz w:val="24"/>
          <w:szCs w:val="24"/>
        </w:rPr>
        <w:t>b</w:t>
      </w:r>
      <w:r w:rsidR="00AB0D4A" w:rsidRPr="004E0660">
        <w:rPr>
          <w:rFonts w:cstheme="minorHAnsi"/>
          <w:sz w:val="24"/>
          <w:szCs w:val="24"/>
        </w:rPr>
        <w:t>y</w:t>
      </w:r>
      <w:r w:rsidR="000F06AD" w:rsidRPr="004E0660">
        <w:rPr>
          <w:rFonts w:cstheme="minorHAnsi"/>
          <w:sz w:val="24"/>
          <w:szCs w:val="24"/>
        </w:rPr>
        <w:t xml:space="preserve"> v tabuľkách </w:t>
      </w:r>
      <w:r w:rsidR="00375EF6" w:rsidRPr="004E0660">
        <w:rPr>
          <w:rFonts w:cstheme="minorHAnsi"/>
          <w:sz w:val="24"/>
          <w:szCs w:val="24"/>
        </w:rPr>
        <w:t xml:space="preserve">7 </w:t>
      </w:r>
      <w:r w:rsidR="000F06AD" w:rsidRPr="004E0660">
        <w:rPr>
          <w:rFonts w:cstheme="minorHAnsi"/>
          <w:sz w:val="24"/>
          <w:szCs w:val="24"/>
        </w:rPr>
        <w:t>a</w:t>
      </w:r>
      <w:r w:rsidR="005B19DA" w:rsidRPr="004E0660">
        <w:rPr>
          <w:rFonts w:cstheme="minorHAnsi"/>
          <w:sz w:val="24"/>
          <w:szCs w:val="24"/>
        </w:rPr>
        <w:t xml:space="preserve"> 8</w:t>
      </w:r>
      <w:r w:rsidR="00C475A4" w:rsidRPr="004E0660">
        <w:rPr>
          <w:rFonts w:cstheme="minorHAnsi"/>
          <w:sz w:val="24"/>
          <w:szCs w:val="24"/>
        </w:rPr>
        <w:t xml:space="preserve"> </w:t>
      </w:r>
      <w:r w:rsidR="000F06AD" w:rsidRPr="004E0660">
        <w:rPr>
          <w:rFonts w:cstheme="minorHAnsi"/>
          <w:sz w:val="24"/>
          <w:szCs w:val="24"/>
        </w:rPr>
        <w:t xml:space="preserve">v </w:t>
      </w:r>
      <w:r w:rsidR="004D1EB1" w:rsidRPr="004E0660">
        <w:rPr>
          <w:rFonts w:cstheme="minorHAnsi"/>
          <w:sz w:val="24"/>
          <w:szCs w:val="24"/>
        </w:rPr>
        <w:t>kapitol</w:t>
      </w:r>
      <w:r w:rsidR="000F06AD" w:rsidRPr="004E0660">
        <w:rPr>
          <w:rFonts w:cstheme="minorHAnsi"/>
          <w:sz w:val="24"/>
          <w:szCs w:val="24"/>
        </w:rPr>
        <w:t>e</w:t>
      </w:r>
      <w:r w:rsidR="00C475A4" w:rsidRPr="004E0660">
        <w:rPr>
          <w:rFonts w:cstheme="minorHAnsi"/>
          <w:sz w:val="24"/>
          <w:szCs w:val="24"/>
        </w:rPr>
        <w:t xml:space="preserve"> 3</w:t>
      </w:r>
      <w:r w:rsidR="000F06AD" w:rsidRPr="004E0660">
        <w:rPr>
          <w:rFonts w:cstheme="minorHAnsi"/>
          <w:sz w:val="24"/>
          <w:szCs w:val="24"/>
        </w:rPr>
        <w:t>.</w:t>
      </w:r>
      <w:r w:rsidR="00D0282E" w:rsidRPr="004E0660">
        <w:rPr>
          <w:rFonts w:cstheme="minorHAnsi"/>
          <w:sz w:val="24"/>
          <w:szCs w:val="24"/>
        </w:rPr>
        <w:t>;</w:t>
      </w:r>
    </w:p>
    <w:p w14:paraId="2DD2F3D9" w14:textId="77777777" w:rsidR="00D0282E" w:rsidRPr="004E0660" w:rsidRDefault="00886063"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redakčné</w:t>
      </w:r>
      <w:r w:rsidR="000F06AD" w:rsidRPr="004E0660">
        <w:rPr>
          <w:rFonts w:cstheme="minorHAnsi"/>
          <w:sz w:val="24"/>
          <w:szCs w:val="24"/>
        </w:rPr>
        <w:t>/</w:t>
      </w:r>
      <w:r w:rsidRPr="004E0660">
        <w:rPr>
          <w:rFonts w:cstheme="minorHAnsi"/>
          <w:sz w:val="24"/>
          <w:szCs w:val="24"/>
        </w:rPr>
        <w:t xml:space="preserve">štylistické </w:t>
      </w:r>
      <w:r w:rsidR="000F06AD" w:rsidRPr="004E0660">
        <w:rPr>
          <w:rFonts w:cstheme="minorHAnsi"/>
          <w:sz w:val="24"/>
          <w:szCs w:val="24"/>
        </w:rPr>
        <w:t>úprav</w:t>
      </w:r>
      <w:r w:rsidRPr="004E0660">
        <w:rPr>
          <w:rFonts w:cstheme="minorHAnsi"/>
          <w:sz w:val="24"/>
          <w:szCs w:val="24"/>
        </w:rPr>
        <w:t>y</w:t>
      </w:r>
      <w:r w:rsidR="000F06AD" w:rsidRPr="004E0660">
        <w:rPr>
          <w:rFonts w:cstheme="minorHAnsi"/>
          <w:sz w:val="24"/>
          <w:szCs w:val="24"/>
        </w:rPr>
        <w:t xml:space="preserve"> a </w:t>
      </w:r>
      <w:r w:rsidRPr="004E0660">
        <w:rPr>
          <w:rFonts w:cstheme="minorHAnsi"/>
          <w:sz w:val="24"/>
          <w:szCs w:val="24"/>
        </w:rPr>
        <w:t xml:space="preserve">doplnenia </w:t>
      </w:r>
      <w:r w:rsidR="00A379F5" w:rsidRPr="004E0660">
        <w:rPr>
          <w:rFonts w:cstheme="minorHAnsi"/>
          <w:sz w:val="24"/>
          <w:szCs w:val="24"/>
        </w:rPr>
        <w:t>–</w:t>
      </w:r>
      <w:r w:rsidR="006631D2" w:rsidRPr="004E0660">
        <w:rPr>
          <w:rFonts w:cstheme="minorHAnsi"/>
          <w:sz w:val="24"/>
          <w:szCs w:val="24"/>
        </w:rPr>
        <w:t xml:space="preserve"> </w:t>
      </w:r>
      <w:r w:rsidR="000F06AD" w:rsidRPr="004E0660">
        <w:rPr>
          <w:rFonts w:cstheme="minorHAnsi"/>
          <w:sz w:val="24"/>
          <w:szCs w:val="24"/>
        </w:rPr>
        <w:t>napríklad návrhy zmien názvov podkapitol v</w:t>
      </w:r>
      <w:r w:rsidR="00A379F5" w:rsidRPr="004E0660">
        <w:rPr>
          <w:rFonts w:cstheme="minorHAnsi"/>
          <w:sz w:val="24"/>
          <w:szCs w:val="24"/>
        </w:rPr>
        <w:t xml:space="preserve"> </w:t>
      </w:r>
      <w:r w:rsidR="004D1EB1" w:rsidRPr="004E0660">
        <w:rPr>
          <w:rFonts w:cstheme="minorHAnsi"/>
          <w:sz w:val="24"/>
          <w:szCs w:val="24"/>
        </w:rPr>
        <w:t>kapitol</w:t>
      </w:r>
      <w:r w:rsidR="000F06AD" w:rsidRPr="004E0660">
        <w:rPr>
          <w:rFonts w:cstheme="minorHAnsi"/>
          <w:sz w:val="24"/>
          <w:szCs w:val="24"/>
        </w:rPr>
        <w:t>e</w:t>
      </w:r>
      <w:r w:rsidR="00A379F5" w:rsidRPr="004E0660">
        <w:rPr>
          <w:rFonts w:cstheme="minorHAnsi"/>
          <w:sz w:val="24"/>
          <w:szCs w:val="24"/>
        </w:rPr>
        <w:t xml:space="preserve"> 2</w:t>
      </w:r>
      <w:r w:rsidR="000F06AD" w:rsidRPr="004E0660">
        <w:rPr>
          <w:rFonts w:cstheme="minorHAnsi"/>
          <w:sz w:val="24"/>
          <w:szCs w:val="24"/>
        </w:rPr>
        <w:t>.</w:t>
      </w:r>
      <w:r w:rsidR="00A379F5" w:rsidRPr="004E0660">
        <w:rPr>
          <w:rFonts w:cstheme="minorHAnsi"/>
          <w:sz w:val="24"/>
          <w:szCs w:val="24"/>
        </w:rPr>
        <w:t xml:space="preserve">, </w:t>
      </w:r>
      <w:r w:rsidR="000F06AD" w:rsidRPr="004E0660">
        <w:rPr>
          <w:rFonts w:cstheme="minorHAnsi"/>
          <w:sz w:val="24"/>
          <w:szCs w:val="24"/>
        </w:rPr>
        <w:t>zjednoteni</w:t>
      </w:r>
      <w:r w:rsidR="005715DE" w:rsidRPr="004E0660">
        <w:rPr>
          <w:rFonts w:cstheme="minorHAnsi"/>
          <w:sz w:val="24"/>
          <w:szCs w:val="24"/>
        </w:rPr>
        <w:t>e</w:t>
      </w:r>
      <w:r w:rsidR="000F06AD" w:rsidRPr="004E0660">
        <w:rPr>
          <w:rFonts w:cstheme="minorHAnsi"/>
          <w:sz w:val="24"/>
          <w:szCs w:val="24"/>
        </w:rPr>
        <w:t xml:space="preserve"> </w:t>
      </w:r>
      <w:r w:rsidR="00882F9C" w:rsidRPr="004E0660">
        <w:rPr>
          <w:rFonts w:cstheme="minorHAnsi"/>
          <w:sz w:val="24"/>
          <w:szCs w:val="24"/>
        </w:rPr>
        <w:t>terminol</w:t>
      </w:r>
      <w:r w:rsidR="000F06AD" w:rsidRPr="004E0660">
        <w:rPr>
          <w:rFonts w:cstheme="minorHAnsi"/>
          <w:sz w:val="24"/>
          <w:szCs w:val="24"/>
        </w:rPr>
        <w:t>ó</w:t>
      </w:r>
      <w:r w:rsidR="00882F9C" w:rsidRPr="004E0660">
        <w:rPr>
          <w:rFonts w:cstheme="minorHAnsi"/>
          <w:sz w:val="24"/>
          <w:szCs w:val="24"/>
        </w:rPr>
        <w:t>gi</w:t>
      </w:r>
      <w:r w:rsidR="000F06AD" w:rsidRPr="004E0660">
        <w:rPr>
          <w:rFonts w:cstheme="minorHAnsi"/>
          <w:sz w:val="24"/>
          <w:szCs w:val="24"/>
        </w:rPr>
        <w:t>e v </w:t>
      </w:r>
      <w:r w:rsidR="0022284C" w:rsidRPr="004E0660">
        <w:rPr>
          <w:rFonts w:cstheme="minorHAnsi"/>
          <w:sz w:val="24"/>
          <w:szCs w:val="24"/>
        </w:rPr>
        <w:t>opis</w:t>
      </w:r>
      <w:r w:rsidR="000F06AD" w:rsidRPr="004E0660">
        <w:rPr>
          <w:rFonts w:cstheme="minorHAnsi"/>
          <w:sz w:val="24"/>
          <w:szCs w:val="24"/>
        </w:rPr>
        <w:t>och týkajúcich sa zmien klímy a modrej infraštruktúry</w:t>
      </w:r>
      <w:r w:rsidR="0022284C" w:rsidRPr="004E0660">
        <w:rPr>
          <w:rFonts w:cstheme="minorHAnsi"/>
          <w:sz w:val="24"/>
          <w:szCs w:val="24"/>
        </w:rPr>
        <w:t xml:space="preserve">, </w:t>
      </w:r>
      <w:r w:rsidR="00A379F5" w:rsidRPr="004E0660">
        <w:rPr>
          <w:rFonts w:cstheme="minorHAnsi"/>
          <w:sz w:val="24"/>
          <w:szCs w:val="24"/>
        </w:rPr>
        <w:t>zm</w:t>
      </w:r>
      <w:r w:rsidR="00955408" w:rsidRPr="004E0660">
        <w:rPr>
          <w:rFonts w:cstheme="minorHAnsi"/>
          <w:sz w:val="24"/>
          <w:szCs w:val="24"/>
        </w:rPr>
        <w:t>e</w:t>
      </w:r>
      <w:r w:rsidR="00A379F5" w:rsidRPr="004E0660">
        <w:rPr>
          <w:rFonts w:cstheme="minorHAnsi"/>
          <w:sz w:val="24"/>
          <w:szCs w:val="24"/>
        </w:rPr>
        <w:t>n</w:t>
      </w:r>
      <w:r w:rsidR="00ED065A" w:rsidRPr="004E0660">
        <w:rPr>
          <w:rFonts w:cstheme="minorHAnsi"/>
          <w:sz w:val="24"/>
          <w:szCs w:val="24"/>
        </w:rPr>
        <w:t>y</w:t>
      </w:r>
      <w:r w:rsidR="00A379F5" w:rsidRPr="004E0660">
        <w:rPr>
          <w:rFonts w:cstheme="minorHAnsi"/>
          <w:sz w:val="24"/>
          <w:szCs w:val="24"/>
        </w:rPr>
        <w:t xml:space="preserve"> </w:t>
      </w:r>
      <w:r w:rsidR="00955408" w:rsidRPr="004E0660">
        <w:rPr>
          <w:rFonts w:cstheme="minorHAnsi"/>
          <w:sz w:val="24"/>
          <w:szCs w:val="24"/>
        </w:rPr>
        <w:t xml:space="preserve">obsahu jedného </w:t>
      </w:r>
      <w:r w:rsidR="000941AD" w:rsidRPr="004E0660">
        <w:rPr>
          <w:rFonts w:cstheme="minorHAnsi"/>
          <w:sz w:val="24"/>
          <w:szCs w:val="24"/>
        </w:rPr>
        <w:t>kódu pre dimenziu oblasti intervencie</w:t>
      </w:r>
      <w:r w:rsidR="00C42572" w:rsidRPr="004E0660">
        <w:rPr>
          <w:rFonts w:cstheme="minorHAnsi"/>
          <w:sz w:val="24"/>
          <w:szCs w:val="24"/>
        </w:rPr>
        <w:t xml:space="preserve">, </w:t>
      </w:r>
      <w:r w:rsidR="00E50F61" w:rsidRPr="004E0660">
        <w:rPr>
          <w:rFonts w:cstheme="minorHAnsi"/>
          <w:sz w:val="24"/>
          <w:szCs w:val="24"/>
        </w:rPr>
        <w:t xml:space="preserve">doplnenie </w:t>
      </w:r>
      <w:r w:rsidR="00955408" w:rsidRPr="004E0660">
        <w:rPr>
          <w:rFonts w:cstheme="minorHAnsi"/>
          <w:sz w:val="24"/>
          <w:szCs w:val="24"/>
        </w:rPr>
        <w:t>východiskových hodnôt ukazovateľov</w:t>
      </w:r>
      <w:r w:rsidR="009439CB" w:rsidRPr="004E0660">
        <w:rPr>
          <w:rFonts w:cstheme="minorHAnsi"/>
          <w:sz w:val="24"/>
          <w:szCs w:val="24"/>
        </w:rPr>
        <w:t xml:space="preserve">, </w:t>
      </w:r>
      <w:r w:rsidR="00E50F61" w:rsidRPr="004E0660">
        <w:rPr>
          <w:rFonts w:cstheme="minorHAnsi"/>
          <w:sz w:val="24"/>
          <w:szCs w:val="24"/>
        </w:rPr>
        <w:t xml:space="preserve">zmeny </w:t>
      </w:r>
      <w:r w:rsidR="00C42572" w:rsidRPr="004E0660">
        <w:rPr>
          <w:rFonts w:cstheme="minorHAnsi"/>
          <w:sz w:val="24"/>
          <w:szCs w:val="24"/>
        </w:rPr>
        <w:t>form</w:t>
      </w:r>
      <w:r w:rsidR="00955408" w:rsidRPr="004E0660">
        <w:rPr>
          <w:rFonts w:cstheme="minorHAnsi"/>
          <w:sz w:val="24"/>
          <w:szCs w:val="24"/>
        </w:rPr>
        <w:t>á</w:t>
      </w:r>
      <w:r w:rsidR="00C42572" w:rsidRPr="004E0660">
        <w:rPr>
          <w:rFonts w:cstheme="minorHAnsi"/>
          <w:sz w:val="24"/>
          <w:szCs w:val="24"/>
        </w:rPr>
        <w:t>t</w:t>
      </w:r>
      <w:r w:rsidR="00955408" w:rsidRPr="004E0660">
        <w:rPr>
          <w:rFonts w:cstheme="minorHAnsi"/>
          <w:sz w:val="24"/>
          <w:szCs w:val="24"/>
        </w:rPr>
        <w:t xml:space="preserve">ov </w:t>
      </w:r>
      <w:r w:rsidR="00C42572" w:rsidRPr="004E0660">
        <w:rPr>
          <w:rFonts w:cstheme="minorHAnsi"/>
          <w:sz w:val="24"/>
          <w:szCs w:val="24"/>
        </w:rPr>
        <w:t>niekt</w:t>
      </w:r>
      <w:r w:rsidR="00955408" w:rsidRPr="004E0660">
        <w:rPr>
          <w:rFonts w:cstheme="minorHAnsi"/>
          <w:sz w:val="24"/>
          <w:szCs w:val="24"/>
        </w:rPr>
        <w:t>orých tabuliek v kapitole</w:t>
      </w:r>
      <w:r w:rsidR="00C42572" w:rsidRPr="004E0660">
        <w:rPr>
          <w:rFonts w:cstheme="minorHAnsi"/>
          <w:sz w:val="24"/>
          <w:szCs w:val="24"/>
        </w:rPr>
        <w:t xml:space="preserve"> 2.</w:t>
      </w:r>
      <w:r w:rsidR="00230516" w:rsidRPr="004E0660">
        <w:rPr>
          <w:rFonts w:cstheme="minorHAnsi"/>
          <w:sz w:val="24"/>
          <w:szCs w:val="24"/>
        </w:rPr>
        <w:t xml:space="preserve"> (n</w:t>
      </w:r>
      <w:r w:rsidR="00955408" w:rsidRPr="004E0660">
        <w:rPr>
          <w:rFonts w:cstheme="minorHAnsi"/>
          <w:sz w:val="24"/>
          <w:szCs w:val="24"/>
        </w:rPr>
        <w:t>a</w:t>
      </w:r>
      <w:r w:rsidR="00230516" w:rsidRPr="004E0660">
        <w:rPr>
          <w:rFonts w:cstheme="minorHAnsi"/>
          <w:sz w:val="24"/>
          <w:szCs w:val="24"/>
        </w:rPr>
        <w:t>p</w:t>
      </w:r>
      <w:r w:rsidR="00955408" w:rsidRPr="004E0660">
        <w:rPr>
          <w:rFonts w:cstheme="minorHAnsi"/>
          <w:sz w:val="24"/>
          <w:szCs w:val="24"/>
        </w:rPr>
        <w:t>r</w:t>
      </w:r>
      <w:r w:rsidR="00230516" w:rsidRPr="004E0660">
        <w:rPr>
          <w:rFonts w:cstheme="minorHAnsi"/>
          <w:sz w:val="24"/>
          <w:szCs w:val="24"/>
        </w:rPr>
        <w:t xml:space="preserve">. </w:t>
      </w:r>
      <w:r w:rsidR="00CF22BD" w:rsidRPr="004E0660">
        <w:rPr>
          <w:rFonts w:cstheme="minorHAnsi"/>
          <w:sz w:val="24"/>
          <w:szCs w:val="24"/>
        </w:rPr>
        <w:t xml:space="preserve">dodanie </w:t>
      </w:r>
      <w:r w:rsidR="00955408" w:rsidRPr="004E0660">
        <w:rPr>
          <w:rFonts w:cstheme="minorHAnsi"/>
          <w:sz w:val="24"/>
          <w:szCs w:val="24"/>
        </w:rPr>
        <w:t>stĺp</w:t>
      </w:r>
      <w:r w:rsidR="00AB0D4A" w:rsidRPr="004E0660">
        <w:rPr>
          <w:rFonts w:cstheme="minorHAnsi"/>
          <w:sz w:val="24"/>
          <w:szCs w:val="24"/>
        </w:rPr>
        <w:t xml:space="preserve">ca s </w:t>
      </w:r>
      <w:r w:rsidR="00955408" w:rsidRPr="004E0660">
        <w:rPr>
          <w:rFonts w:cstheme="minorHAnsi"/>
          <w:sz w:val="24"/>
          <w:szCs w:val="24"/>
        </w:rPr>
        <w:t>frekvenci</w:t>
      </w:r>
      <w:r w:rsidR="00AB0D4A" w:rsidRPr="004E0660">
        <w:rPr>
          <w:rFonts w:cstheme="minorHAnsi"/>
          <w:sz w:val="24"/>
          <w:szCs w:val="24"/>
        </w:rPr>
        <w:t>ou</w:t>
      </w:r>
      <w:r w:rsidR="00955408" w:rsidRPr="004E0660">
        <w:rPr>
          <w:rFonts w:cstheme="minorHAnsi"/>
          <w:sz w:val="24"/>
          <w:szCs w:val="24"/>
        </w:rPr>
        <w:t xml:space="preserve"> merania ukazovateľov</w:t>
      </w:r>
      <w:r w:rsidR="00230516" w:rsidRPr="004E0660">
        <w:rPr>
          <w:rFonts w:cstheme="minorHAnsi"/>
          <w:sz w:val="24"/>
          <w:szCs w:val="24"/>
        </w:rPr>
        <w:t>)</w:t>
      </w:r>
      <w:r w:rsidR="007A6386" w:rsidRPr="004E0660">
        <w:rPr>
          <w:rFonts w:cstheme="minorHAnsi"/>
          <w:sz w:val="24"/>
          <w:szCs w:val="24"/>
        </w:rPr>
        <w:t xml:space="preserve">, </w:t>
      </w:r>
      <w:r w:rsidR="00CF22BD" w:rsidRPr="004E0660">
        <w:rPr>
          <w:rFonts w:cstheme="minorHAnsi"/>
          <w:sz w:val="24"/>
          <w:szCs w:val="24"/>
        </w:rPr>
        <w:t xml:space="preserve">štylistické </w:t>
      </w:r>
      <w:r w:rsidR="00AD4879" w:rsidRPr="004E0660">
        <w:rPr>
          <w:rFonts w:cstheme="minorHAnsi"/>
          <w:sz w:val="24"/>
          <w:szCs w:val="24"/>
        </w:rPr>
        <w:t>úprav</w:t>
      </w:r>
      <w:r w:rsidR="00CF22BD" w:rsidRPr="004E0660">
        <w:rPr>
          <w:rFonts w:cstheme="minorHAnsi"/>
          <w:sz w:val="24"/>
          <w:szCs w:val="24"/>
        </w:rPr>
        <w:t>y</w:t>
      </w:r>
      <w:r w:rsidR="00AD4879" w:rsidRPr="004E0660">
        <w:rPr>
          <w:rFonts w:cstheme="minorHAnsi"/>
          <w:sz w:val="24"/>
          <w:szCs w:val="24"/>
        </w:rPr>
        <w:t xml:space="preserve"> v ustanoveniach </w:t>
      </w:r>
      <w:r w:rsidR="00CF22BD" w:rsidRPr="004E0660">
        <w:rPr>
          <w:rFonts w:cstheme="minorHAnsi"/>
          <w:sz w:val="24"/>
          <w:szCs w:val="24"/>
        </w:rPr>
        <w:t xml:space="preserve">týkajúcich </w:t>
      </w:r>
      <w:r w:rsidR="00AD4879" w:rsidRPr="004E0660">
        <w:rPr>
          <w:rFonts w:cstheme="minorHAnsi"/>
          <w:sz w:val="24"/>
          <w:szCs w:val="24"/>
        </w:rPr>
        <w:t xml:space="preserve">sa sociálnych sietí a opisu ukazovateľov v kapitole 5., </w:t>
      </w:r>
      <w:r w:rsidR="00CF22BD" w:rsidRPr="004E0660">
        <w:rPr>
          <w:rFonts w:cstheme="minorHAnsi"/>
          <w:sz w:val="24"/>
          <w:szCs w:val="24"/>
        </w:rPr>
        <w:t xml:space="preserve">zmeny </w:t>
      </w:r>
      <w:r w:rsidR="00955408" w:rsidRPr="004E0660">
        <w:rPr>
          <w:rFonts w:cstheme="minorHAnsi"/>
          <w:sz w:val="24"/>
          <w:szCs w:val="24"/>
        </w:rPr>
        <w:t xml:space="preserve">údajov Orgánu auditu a Skupiny audítorov, </w:t>
      </w:r>
      <w:r w:rsidR="00CF22BD" w:rsidRPr="004E0660">
        <w:rPr>
          <w:rFonts w:cstheme="minorHAnsi"/>
          <w:sz w:val="24"/>
          <w:szCs w:val="24"/>
        </w:rPr>
        <w:t xml:space="preserve">nahradenie </w:t>
      </w:r>
      <w:r w:rsidR="00955408" w:rsidRPr="004E0660">
        <w:rPr>
          <w:rFonts w:cstheme="minorHAnsi"/>
          <w:sz w:val="24"/>
          <w:szCs w:val="24"/>
        </w:rPr>
        <w:t xml:space="preserve">formulácie </w:t>
      </w:r>
      <w:r w:rsidR="00510CD3" w:rsidRPr="004E0660">
        <w:rPr>
          <w:rFonts w:cstheme="minorHAnsi"/>
          <w:sz w:val="24"/>
          <w:szCs w:val="24"/>
        </w:rPr>
        <w:t>‘polit</w:t>
      </w:r>
      <w:r w:rsidR="00955408" w:rsidRPr="004E0660">
        <w:rPr>
          <w:rFonts w:cstheme="minorHAnsi"/>
          <w:sz w:val="24"/>
          <w:szCs w:val="24"/>
        </w:rPr>
        <w:t>i</w:t>
      </w:r>
      <w:r w:rsidR="00510CD3" w:rsidRPr="004E0660">
        <w:rPr>
          <w:rFonts w:cstheme="minorHAnsi"/>
          <w:sz w:val="24"/>
          <w:szCs w:val="24"/>
        </w:rPr>
        <w:t>k</w:t>
      </w:r>
      <w:r w:rsidR="00955408" w:rsidRPr="004E0660">
        <w:rPr>
          <w:rFonts w:cstheme="minorHAnsi"/>
          <w:sz w:val="24"/>
          <w:szCs w:val="24"/>
        </w:rPr>
        <w:t>y</w:t>
      </w:r>
      <w:r w:rsidR="00510CD3" w:rsidRPr="004E0660">
        <w:rPr>
          <w:rFonts w:cstheme="minorHAnsi"/>
          <w:sz w:val="24"/>
          <w:szCs w:val="24"/>
        </w:rPr>
        <w:t xml:space="preserve"> </w:t>
      </w:r>
      <w:r w:rsidR="00955408" w:rsidRPr="004E0660">
        <w:rPr>
          <w:rFonts w:cstheme="minorHAnsi"/>
          <w:sz w:val="24"/>
          <w:szCs w:val="24"/>
        </w:rPr>
        <w:t>EÚ</w:t>
      </w:r>
      <w:r w:rsidR="00AD4879" w:rsidRPr="004E0660">
        <w:rPr>
          <w:rFonts w:cstheme="minorHAnsi"/>
          <w:sz w:val="24"/>
          <w:szCs w:val="24"/>
        </w:rPr>
        <w:t>’</w:t>
      </w:r>
      <w:r w:rsidR="00510CD3" w:rsidRPr="004E0660">
        <w:rPr>
          <w:rFonts w:cstheme="minorHAnsi"/>
          <w:sz w:val="24"/>
          <w:szCs w:val="24"/>
        </w:rPr>
        <w:t xml:space="preserve"> </w:t>
      </w:r>
      <w:r w:rsidR="00955408" w:rsidRPr="004E0660">
        <w:rPr>
          <w:rFonts w:cstheme="minorHAnsi"/>
          <w:sz w:val="24"/>
          <w:szCs w:val="24"/>
        </w:rPr>
        <w:t xml:space="preserve">priamym </w:t>
      </w:r>
      <w:r w:rsidR="00CF22BD" w:rsidRPr="004E0660">
        <w:rPr>
          <w:rFonts w:cstheme="minorHAnsi"/>
          <w:sz w:val="24"/>
          <w:szCs w:val="24"/>
        </w:rPr>
        <w:t xml:space="preserve">odvolaním sa </w:t>
      </w:r>
      <w:r w:rsidR="00955408" w:rsidRPr="004E0660">
        <w:rPr>
          <w:rFonts w:cstheme="minorHAnsi"/>
          <w:sz w:val="24"/>
          <w:szCs w:val="24"/>
        </w:rPr>
        <w:t>na nariadenia a pod.</w:t>
      </w:r>
    </w:p>
    <w:p w14:paraId="7EDF1D00" w14:textId="7F60BF3C" w:rsidR="00164D09" w:rsidRPr="004E0660" w:rsidRDefault="00164D09" w:rsidP="00164D09">
      <w:pPr>
        <w:spacing w:after="120" w:line="360" w:lineRule="auto"/>
        <w:rPr>
          <w:rFonts w:cstheme="minorHAnsi"/>
          <w:sz w:val="24"/>
          <w:szCs w:val="24"/>
        </w:rPr>
      </w:pPr>
      <w:r w:rsidRPr="004E0660">
        <w:rPr>
          <w:rFonts w:cstheme="minorHAnsi"/>
          <w:sz w:val="24"/>
          <w:szCs w:val="24"/>
        </w:rPr>
        <w:t>Podrobný zoznam pripomienok predložených v rámci rokovania o Programe s členmi vlády Poľskej republiky</w:t>
      </w:r>
      <w:r w:rsidR="004A1060" w:rsidRPr="004E0660">
        <w:rPr>
          <w:rFonts w:cstheme="minorHAnsi"/>
          <w:sz w:val="24"/>
          <w:szCs w:val="24"/>
        </w:rPr>
        <w:t xml:space="preserve"> </w:t>
      </w:r>
      <w:r w:rsidRPr="004E0660">
        <w:rPr>
          <w:rFonts w:cstheme="minorHAnsi"/>
          <w:sz w:val="24"/>
          <w:szCs w:val="24"/>
        </w:rPr>
        <w:t xml:space="preserve">spolu so spôsobom </w:t>
      </w:r>
      <w:r w:rsidR="005541BA" w:rsidRPr="004E0660">
        <w:rPr>
          <w:rFonts w:cstheme="minorHAnsi"/>
          <w:sz w:val="24"/>
          <w:szCs w:val="24"/>
        </w:rPr>
        <w:t>ich spracovania</w:t>
      </w:r>
      <w:r w:rsidRPr="004E0660">
        <w:rPr>
          <w:rFonts w:cstheme="minorHAnsi"/>
          <w:sz w:val="24"/>
          <w:szCs w:val="24"/>
        </w:rPr>
        <w:t xml:space="preserve"> a jeho odôvodnením sa nachádza v prílohe k tejto Správe (príloha č. 1B).</w:t>
      </w:r>
    </w:p>
    <w:p w14:paraId="525F2480" w14:textId="5A78A316" w:rsidR="00341FE0" w:rsidRPr="00BB00E9" w:rsidRDefault="00164D09" w:rsidP="00F60591">
      <w:pPr>
        <w:spacing w:after="120" w:line="360" w:lineRule="auto"/>
        <w:rPr>
          <w:rFonts w:cstheme="minorHAnsi"/>
          <w:sz w:val="24"/>
          <w:szCs w:val="24"/>
        </w:rPr>
      </w:pPr>
      <w:r w:rsidRPr="004E0660">
        <w:rPr>
          <w:rFonts w:cstheme="minorHAnsi"/>
          <w:sz w:val="24"/>
          <w:szCs w:val="24"/>
        </w:rPr>
        <w:t xml:space="preserve">V priebehu pripomienkovania Programu pripomienky </w:t>
      </w:r>
      <w:r w:rsidR="00434CC6" w:rsidRPr="004E0660">
        <w:rPr>
          <w:rFonts w:cstheme="minorHAnsi"/>
          <w:sz w:val="24"/>
          <w:szCs w:val="24"/>
        </w:rPr>
        <w:t xml:space="preserve">nepredložili </w:t>
      </w:r>
      <w:r w:rsidR="00875D64" w:rsidRPr="004E0660">
        <w:rPr>
          <w:rFonts w:cstheme="minorHAnsi"/>
          <w:sz w:val="24"/>
          <w:szCs w:val="24"/>
        </w:rPr>
        <w:t>Výbor pre Zmluvu o partnerstve a</w:t>
      </w:r>
      <w:r w:rsidR="000941AD" w:rsidRPr="004E0660">
        <w:rPr>
          <w:rFonts w:cstheme="minorHAnsi"/>
          <w:sz w:val="24"/>
          <w:szCs w:val="24"/>
        </w:rPr>
        <w:t xml:space="preserve"> Úrad pre ochranu hospodárskej súťaže a</w:t>
      </w:r>
      <w:r w:rsidR="002006FD" w:rsidRPr="004E0660">
        <w:rPr>
          <w:rFonts w:cstheme="minorHAnsi"/>
          <w:sz w:val="24"/>
          <w:szCs w:val="24"/>
        </w:rPr>
        <w:t> </w:t>
      </w:r>
      <w:r w:rsidR="000941AD" w:rsidRPr="004E0660">
        <w:rPr>
          <w:rFonts w:cstheme="minorHAnsi"/>
          <w:sz w:val="24"/>
          <w:szCs w:val="24"/>
        </w:rPr>
        <w:t>spotrebiteľov</w:t>
      </w:r>
      <w:r w:rsidR="002006FD" w:rsidRPr="004E0660">
        <w:rPr>
          <w:rFonts w:cstheme="minorHAnsi"/>
          <w:sz w:val="24"/>
          <w:szCs w:val="24"/>
        </w:rPr>
        <w:t xml:space="preserve"> (UOKiK)</w:t>
      </w:r>
      <w:r w:rsidR="00434CC6" w:rsidRPr="004E0660">
        <w:rPr>
          <w:rFonts w:cstheme="minorHAnsi"/>
          <w:sz w:val="24"/>
          <w:szCs w:val="24"/>
        </w:rPr>
        <w:t>.</w:t>
      </w:r>
      <w:r w:rsidR="00875D64" w:rsidRPr="004E0660">
        <w:rPr>
          <w:rFonts w:cstheme="minorHAnsi"/>
          <w:sz w:val="24"/>
          <w:szCs w:val="24"/>
        </w:rPr>
        <w:t xml:space="preserve"> </w:t>
      </w:r>
      <w:r w:rsidR="000941AD" w:rsidRPr="004E0660">
        <w:rPr>
          <w:rFonts w:cstheme="minorHAnsi"/>
          <w:sz w:val="24"/>
          <w:szCs w:val="24"/>
        </w:rPr>
        <w:t xml:space="preserve">Spoločná </w:t>
      </w:r>
      <w:r w:rsidR="000941AD" w:rsidRPr="004E0660">
        <w:rPr>
          <w:rFonts w:cstheme="minorHAnsi"/>
          <w:sz w:val="24"/>
          <w:szCs w:val="24"/>
        </w:rPr>
        <w:lastRenderedPageBreak/>
        <w:t xml:space="preserve">vládna a samosprávna komisia </w:t>
      </w:r>
      <w:r w:rsidR="00875D64" w:rsidRPr="004E0660">
        <w:rPr>
          <w:rFonts w:cstheme="minorHAnsi"/>
          <w:sz w:val="24"/>
          <w:szCs w:val="24"/>
        </w:rPr>
        <w:t>predloží svoje stanovisko k verzii Programu, v ktorej budú zohľadnené pripomienky z celého procesu konzultácií.</w:t>
      </w:r>
    </w:p>
    <w:p w14:paraId="270825DB" w14:textId="77777777" w:rsidR="00772852" w:rsidRPr="004E0660" w:rsidRDefault="00772852" w:rsidP="00772852">
      <w:pPr>
        <w:pStyle w:val="Nagwek1"/>
        <w:spacing w:after="120" w:line="360" w:lineRule="auto"/>
        <w:ind w:left="567" w:hanging="567"/>
        <w:rPr>
          <w:rFonts w:asciiTheme="minorHAnsi" w:hAnsiTheme="minorHAnsi" w:cstheme="minorHAnsi"/>
          <w:color w:val="auto"/>
          <w:lang w:eastAsia="en-GB"/>
        </w:rPr>
      </w:pPr>
      <w:bookmarkStart w:id="16" w:name="_Toc85024297"/>
      <w:r w:rsidRPr="004E0660">
        <w:rPr>
          <w:rFonts w:asciiTheme="minorHAnsi" w:hAnsiTheme="minorHAnsi" w:cstheme="minorHAnsi"/>
          <w:color w:val="auto"/>
          <w:lang w:eastAsia="en-GB"/>
        </w:rPr>
        <w:t>2.4 Kon</w:t>
      </w:r>
      <w:r w:rsidR="00667D76" w:rsidRPr="004E0660">
        <w:rPr>
          <w:rFonts w:asciiTheme="minorHAnsi" w:hAnsiTheme="minorHAnsi" w:cstheme="minorHAnsi"/>
          <w:color w:val="auto"/>
          <w:lang w:eastAsia="en-GB"/>
        </w:rPr>
        <w:t>z</w:t>
      </w:r>
      <w:r w:rsidRPr="004E0660">
        <w:rPr>
          <w:rFonts w:asciiTheme="minorHAnsi" w:hAnsiTheme="minorHAnsi" w:cstheme="minorHAnsi"/>
          <w:color w:val="auto"/>
          <w:lang w:eastAsia="en-GB"/>
        </w:rPr>
        <w:t>ult</w:t>
      </w:r>
      <w:r w:rsidR="00667D76" w:rsidRPr="004E0660">
        <w:rPr>
          <w:rFonts w:asciiTheme="minorHAnsi" w:hAnsiTheme="minorHAnsi" w:cstheme="minorHAnsi"/>
          <w:color w:val="auto"/>
          <w:lang w:eastAsia="en-GB"/>
        </w:rPr>
        <w:t xml:space="preserve">ácie Správy </w:t>
      </w:r>
      <w:bookmarkEnd w:id="16"/>
      <w:r w:rsidR="00667D76" w:rsidRPr="004E0660">
        <w:rPr>
          <w:rFonts w:asciiTheme="minorHAnsi" w:hAnsiTheme="minorHAnsi" w:cstheme="minorHAnsi"/>
          <w:color w:val="auto"/>
          <w:lang w:eastAsia="en-GB"/>
        </w:rPr>
        <w:t>o hodnotení vplyvu Programu na životné prostredie</w:t>
      </w:r>
    </w:p>
    <w:p w14:paraId="7EA116D9" w14:textId="1720F214" w:rsidR="0052563B" w:rsidRPr="004E0660" w:rsidRDefault="00667D76" w:rsidP="002006FD">
      <w:pPr>
        <w:spacing w:after="120" w:line="360" w:lineRule="auto"/>
        <w:rPr>
          <w:rFonts w:cstheme="minorHAnsi"/>
          <w:sz w:val="24"/>
          <w:szCs w:val="24"/>
        </w:rPr>
      </w:pPr>
      <w:r w:rsidRPr="004E0660">
        <w:rPr>
          <w:rFonts w:cstheme="minorHAnsi"/>
          <w:sz w:val="24"/>
          <w:szCs w:val="24"/>
        </w:rPr>
        <w:t xml:space="preserve">Súbežne s verejnými konzultáciami </w:t>
      </w:r>
      <w:r w:rsidR="002759F5" w:rsidRPr="004E0660">
        <w:rPr>
          <w:rFonts w:cstheme="minorHAnsi"/>
          <w:sz w:val="24"/>
          <w:szCs w:val="24"/>
        </w:rPr>
        <w:t>Programu</w:t>
      </w:r>
      <w:r w:rsidR="00FC5AE5" w:rsidRPr="004E0660">
        <w:rPr>
          <w:rFonts w:cstheme="minorHAnsi"/>
          <w:sz w:val="24"/>
          <w:szCs w:val="24"/>
        </w:rPr>
        <w:t xml:space="preserve"> sa</w:t>
      </w:r>
      <w:r w:rsidR="0052563B" w:rsidRPr="004E0660">
        <w:rPr>
          <w:rFonts w:cstheme="minorHAnsi"/>
          <w:sz w:val="24"/>
          <w:szCs w:val="24"/>
        </w:rPr>
        <w:t xml:space="preserve"> </w:t>
      </w:r>
      <w:r w:rsidR="00362592" w:rsidRPr="004E0660">
        <w:rPr>
          <w:rFonts w:cstheme="minorHAnsi"/>
          <w:sz w:val="24"/>
          <w:szCs w:val="24"/>
        </w:rPr>
        <w:t>v súlade s</w:t>
      </w:r>
      <w:r w:rsidR="00273CDF" w:rsidRPr="004E0660">
        <w:rPr>
          <w:rFonts w:cstheme="minorHAnsi"/>
          <w:sz w:val="24"/>
          <w:szCs w:val="24"/>
        </w:rPr>
        <w:t xml:space="preserve"> poľským zákonom (čl. 54 ods. 2) </w:t>
      </w:r>
      <w:r w:rsidR="0052563B" w:rsidRPr="004E0660">
        <w:rPr>
          <w:rFonts w:cstheme="minorHAnsi"/>
          <w:sz w:val="24"/>
          <w:szCs w:val="24"/>
        </w:rPr>
        <w:t>z</w:t>
      </w:r>
      <w:r w:rsidR="00FC5AE5" w:rsidRPr="004E0660">
        <w:rPr>
          <w:rFonts w:cstheme="minorHAnsi"/>
          <w:sz w:val="24"/>
          <w:szCs w:val="24"/>
        </w:rPr>
        <w:t>o</w:t>
      </w:r>
      <w:r w:rsidR="0052563B" w:rsidRPr="004E0660">
        <w:rPr>
          <w:rFonts w:cstheme="minorHAnsi"/>
          <w:sz w:val="24"/>
          <w:szCs w:val="24"/>
        </w:rPr>
        <w:t xml:space="preserve"> d</w:t>
      </w:r>
      <w:r w:rsidR="00FC5AE5" w:rsidRPr="004E0660">
        <w:rPr>
          <w:rFonts w:cstheme="minorHAnsi"/>
          <w:sz w:val="24"/>
          <w:szCs w:val="24"/>
        </w:rPr>
        <w:t>ňa</w:t>
      </w:r>
      <w:r w:rsidR="0052563B" w:rsidRPr="004E0660">
        <w:rPr>
          <w:rFonts w:cstheme="minorHAnsi"/>
          <w:sz w:val="24"/>
          <w:szCs w:val="24"/>
        </w:rPr>
        <w:t xml:space="preserve"> 3</w:t>
      </w:r>
      <w:r w:rsidR="00FC5AE5" w:rsidRPr="004E0660">
        <w:rPr>
          <w:rFonts w:cstheme="minorHAnsi"/>
          <w:sz w:val="24"/>
          <w:szCs w:val="24"/>
        </w:rPr>
        <w:t>.</w:t>
      </w:r>
      <w:r w:rsidR="00875D64" w:rsidRPr="004E0660">
        <w:rPr>
          <w:rFonts w:cstheme="minorHAnsi"/>
          <w:sz w:val="24"/>
          <w:szCs w:val="24"/>
        </w:rPr>
        <w:t xml:space="preserve"> </w:t>
      </w:r>
      <w:r w:rsidR="00FC5AE5" w:rsidRPr="004E0660">
        <w:rPr>
          <w:rFonts w:cstheme="minorHAnsi"/>
          <w:sz w:val="24"/>
          <w:szCs w:val="24"/>
        </w:rPr>
        <w:t xml:space="preserve">októbra </w:t>
      </w:r>
      <w:r w:rsidR="0052563B" w:rsidRPr="004E0660">
        <w:rPr>
          <w:rFonts w:cstheme="minorHAnsi"/>
          <w:sz w:val="24"/>
          <w:szCs w:val="24"/>
        </w:rPr>
        <w:t>2008 o</w:t>
      </w:r>
      <w:r w:rsidR="00FC5AE5" w:rsidRPr="004E0660">
        <w:rPr>
          <w:rFonts w:cstheme="minorHAnsi"/>
          <w:sz w:val="24"/>
          <w:szCs w:val="24"/>
        </w:rPr>
        <w:t xml:space="preserve"> sprístupňovaní informácií o životnom prostredí a jeho ochrane </w:t>
      </w:r>
      <w:r w:rsidR="0052563B" w:rsidRPr="004E0660">
        <w:rPr>
          <w:rFonts w:cstheme="minorHAnsi"/>
          <w:sz w:val="24"/>
          <w:szCs w:val="24"/>
        </w:rPr>
        <w:t>(</w:t>
      </w:r>
      <w:r w:rsidR="00273CDF" w:rsidRPr="004E0660">
        <w:rPr>
          <w:rFonts w:cstheme="minorHAnsi"/>
          <w:sz w:val="24"/>
          <w:szCs w:val="24"/>
        </w:rPr>
        <w:t>ďalej aj</w:t>
      </w:r>
      <w:r w:rsidR="00875D64" w:rsidRPr="004E0660">
        <w:rPr>
          <w:rFonts w:cstheme="minorHAnsi"/>
          <w:sz w:val="24"/>
          <w:szCs w:val="24"/>
        </w:rPr>
        <w:t xml:space="preserve"> </w:t>
      </w:r>
      <w:r w:rsidR="00273CDF" w:rsidRPr="004E0660">
        <w:rPr>
          <w:rFonts w:cstheme="minorHAnsi"/>
          <w:sz w:val="24"/>
          <w:szCs w:val="24"/>
        </w:rPr>
        <w:t>„</w:t>
      </w:r>
      <w:r w:rsidR="0079323F" w:rsidRPr="004E0660">
        <w:rPr>
          <w:rFonts w:cstheme="minorHAnsi"/>
          <w:sz w:val="24"/>
          <w:szCs w:val="24"/>
        </w:rPr>
        <w:t>zákon</w:t>
      </w:r>
      <w:r w:rsidR="0052563B" w:rsidRPr="004E0660">
        <w:rPr>
          <w:rFonts w:cstheme="minorHAnsi"/>
          <w:sz w:val="24"/>
          <w:szCs w:val="24"/>
        </w:rPr>
        <w:t xml:space="preserve"> OOŚ</w:t>
      </w:r>
      <w:r w:rsidR="00273CDF" w:rsidRPr="004E0660">
        <w:rPr>
          <w:rFonts w:cstheme="minorHAnsi"/>
          <w:sz w:val="24"/>
          <w:szCs w:val="24"/>
        </w:rPr>
        <w:t>“</w:t>
      </w:r>
      <w:r w:rsidR="0052563B" w:rsidRPr="004E0660">
        <w:rPr>
          <w:rFonts w:cstheme="minorHAnsi"/>
          <w:sz w:val="24"/>
          <w:szCs w:val="24"/>
        </w:rPr>
        <w:t>)</w:t>
      </w:r>
      <w:r w:rsidR="002006FD" w:rsidRPr="004E0660">
        <w:rPr>
          <w:rFonts w:cstheme="minorHAnsi"/>
          <w:sz w:val="24"/>
          <w:szCs w:val="24"/>
        </w:rPr>
        <w:t xml:space="preserve"> ako aj v súlade so slovenským zákonom č. 24/2006 Z. z. o posudzovaní vplyvov na životné prostredie a o zmene a doplnení niektorých zákonov v znení neskorších predpisov</w:t>
      </w:r>
      <w:r w:rsidR="00FC5AE5" w:rsidRPr="004E0660">
        <w:rPr>
          <w:rFonts w:cstheme="minorHAnsi"/>
          <w:sz w:val="24"/>
          <w:szCs w:val="24"/>
        </w:rPr>
        <w:t xml:space="preserve"> konali</w:t>
      </w:r>
      <w:r w:rsidR="002759F5" w:rsidRPr="004E0660">
        <w:rPr>
          <w:rFonts w:cstheme="minorHAnsi"/>
          <w:sz w:val="24"/>
          <w:szCs w:val="24"/>
        </w:rPr>
        <w:t xml:space="preserve"> kon</w:t>
      </w:r>
      <w:r w:rsidR="00FC5AE5" w:rsidRPr="004E0660">
        <w:rPr>
          <w:rFonts w:cstheme="minorHAnsi"/>
          <w:sz w:val="24"/>
          <w:szCs w:val="24"/>
        </w:rPr>
        <w:t xml:space="preserve">zultácie Správy o hodnotení vplyvu </w:t>
      </w:r>
      <w:r w:rsidR="00875D64" w:rsidRPr="004E0660">
        <w:rPr>
          <w:rFonts w:cstheme="minorHAnsi"/>
          <w:sz w:val="24"/>
          <w:szCs w:val="24"/>
        </w:rPr>
        <w:t xml:space="preserve">na životné prostredie </w:t>
      </w:r>
      <w:r w:rsidR="00FC5AE5" w:rsidRPr="004E0660">
        <w:rPr>
          <w:rFonts w:cstheme="minorHAnsi"/>
          <w:sz w:val="24"/>
          <w:szCs w:val="24"/>
        </w:rPr>
        <w:t xml:space="preserve">Programu Interreg Poľsko – Slovensko 2021 – 2027 </w:t>
      </w:r>
      <w:r w:rsidR="00800EB2" w:rsidRPr="004E0660">
        <w:rPr>
          <w:rFonts w:cstheme="minorHAnsi"/>
          <w:sz w:val="24"/>
          <w:szCs w:val="24"/>
        </w:rPr>
        <w:t>(</w:t>
      </w:r>
      <w:r w:rsidR="00FC5AE5" w:rsidRPr="004E0660">
        <w:rPr>
          <w:rFonts w:cstheme="minorHAnsi"/>
          <w:sz w:val="24"/>
          <w:szCs w:val="24"/>
        </w:rPr>
        <w:t>Správa o hodnotení vplyvu</w:t>
      </w:r>
      <w:r w:rsidR="00800EB2" w:rsidRPr="004E0660">
        <w:rPr>
          <w:rFonts w:cstheme="minorHAnsi"/>
          <w:sz w:val="24"/>
          <w:szCs w:val="24"/>
        </w:rPr>
        <w:t>)</w:t>
      </w:r>
      <w:r w:rsidR="00AF38B1" w:rsidRPr="004E0660">
        <w:rPr>
          <w:rFonts w:cstheme="minorHAnsi"/>
          <w:sz w:val="24"/>
          <w:szCs w:val="24"/>
        </w:rPr>
        <w:t>.</w:t>
      </w:r>
      <w:r w:rsidR="0052563B" w:rsidRPr="004E0660">
        <w:rPr>
          <w:rFonts w:cstheme="minorHAnsi"/>
          <w:sz w:val="24"/>
          <w:szCs w:val="24"/>
        </w:rPr>
        <w:t xml:space="preserve"> </w:t>
      </w:r>
      <w:r w:rsidR="00502065" w:rsidRPr="004E0660">
        <w:rPr>
          <w:rFonts w:cstheme="minorHAnsi"/>
          <w:sz w:val="24"/>
          <w:szCs w:val="24"/>
        </w:rPr>
        <w:t>Verejné konzultácie</w:t>
      </w:r>
      <w:r w:rsidR="0052563B" w:rsidRPr="004E0660">
        <w:rPr>
          <w:rFonts w:cstheme="minorHAnsi"/>
          <w:sz w:val="24"/>
          <w:szCs w:val="24"/>
        </w:rPr>
        <w:t xml:space="preserve"> </w:t>
      </w:r>
      <w:r w:rsidR="00FC5AE5" w:rsidRPr="004E0660">
        <w:rPr>
          <w:rFonts w:cstheme="minorHAnsi"/>
          <w:sz w:val="24"/>
          <w:szCs w:val="24"/>
        </w:rPr>
        <w:t xml:space="preserve">Správy o hodnotení vplyvu sa </w:t>
      </w:r>
      <w:r w:rsidR="00875D64" w:rsidRPr="004E0660">
        <w:rPr>
          <w:rFonts w:cstheme="minorHAnsi"/>
          <w:sz w:val="24"/>
          <w:szCs w:val="24"/>
        </w:rPr>
        <w:t>uskutočnili</w:t>
      </w:r>
      <w:r w:rsidR="00FC5AE5" w:rsidRPr="004E0660">
        <w:rPr>
          <w:rFonts w:cstheme="minorHAnsi"/>
          <w:sz w:val="24"/>
          <w:szCs w:val="24"/>
        </w:rPr>
        <w:t xml:space="preserve"> v období</w:t>
      </w:r>
      <w:r w:rsidR="0052563B" w:rsidRPr="004E0660">
        <w:rPr>
          <w:rFonts w:cstheme="minorHAnsi"/>
          <w:sz w:val="24"/>
          <w:szCs w:val="24"/>
        </w:rPr>
        <w:t xml:space="preserve"> od </w:t>
      </w:r>
      <w:r w:rsidR="00FC5AE5" w:rsidRPr="004E0660">
        <w:rPr>
          <w:rFonts w:cstheme="minorHAnsi"/>
          <w:sz w:val="24"/>
          <w:szCs w:val="24"/>
        </w:rPr>
        <w:t>0</w:t>
      </w:r>
      <w:r w:rsidR="0052563B" w:rsidRPr="004E0660">
        <w:rPr>
          <w:rFonts w:cstheme="minorHAnsi"/>
          <w:sz w:val="24"/>
          <w:szCs w:val="24"/>
        </w:rPr>
        <w:t>2.</w:t>
      </w:r>
      <w:r w:rsidR="00FC5AE5" w:rsidRPr="004E0660">
        <w:rPr>
          <w:rFonts w:cstheme="minorHAnsi"/>
          <w:sz w:val="24"/>
          <w:szCs w:val="24"/>
        </w:rPr>
        <w:t> </w:t>
      </w:r>
      <w:r w:rsidR="0052563B" w:rsidRPr="004E0660">
        <w:rPr>
          <w:rFonts w:cstheme="minorHAnsi"/>
          <w:sz w:val="24"/>
          <w:szCs w:val="24"/>
        </w:rPr>
        <w:t>07.</w:t>
      </w:r>
      <w:r w:rsidR="00FC5AE5" w:rsidRPr="004E0660">
        <w:rPr>
          <w:rFonts w:cstheme="minorHAnsi"/>
          <w:sz w:val="24"/>
          <w:szCs w:val="24"/>
        </w:rPr>
        <w:t> </w:t>
      </w:r>
      <w:r w:rsidR="0052563B" w:rsidRPr="004E0660">
        <w:rPr>
          <w:rFonts w:cstheme="minorHAnsi"/>
          <w:sz w:val="24"/>
          <w:szCs w:val="24"/>
        </w:rPr>
        <w:t>2021 do 19.</w:t>
      </w:r>
      <w:r w:rsidR="00FC5AE5" w:rsidRPr="004E0660">
        <w:rPr>
          <w:rFonts w:cstheme="minorHAnsi"/>
          <w:sz w:val="24"/>
          <w:szCs w:val="24"/>
        </w:rPr>
        <w:t> </w:t>
      </w:r>
      <w:r w:rsidR="0052563B" w:rsidRPr="004E0660">
        <w:rPr>
          <w:rFonts w:cstheme="minorHAnsi"/>
          <w:sz w:val="24"/>
          <w:szCs w:val="24"/>
        </w:rPr>
        <w:t>08.</w:t>
      </w:r>
      <w:r w:rsidR="00FC5AE5" w:rsidRPr="004E0660">
        <w:rPr>
          <w:rFonts w:cstheme="minorHAnsi"/>
          <w:sz w:val="24"/>
          <w:szCs w:val="24"/>
        </w:rPr>
        <w:t> </w:t>
      </w:r>
      <w:r w:rsidR="0052563B" w:rsidRPr="004E0660">
        <w:rPr>
          <w:rFonts w:cstheme="minorHAnsi"/>
          <w:sz w:val="24"/>
          <w:szCs w:val="24"/>
        </w:rPr>
        <w:t>2021.</w:t>
      </w:r>
    </w:p>
    <w:p w14:paraId="04F6904D" w14:textId="77777777" w:rsidR="00772852" w:rsidRPr="004E0660" w:rsidRDefault="00FC5AE5" w:rsidP="00F60591">
      <w:pPr>
        <w:spacing w:after="120" w:line="360" w:lineRule="auto"/>
        <w:rPr>
          <w:rFonts w:cstheme="minorHAnsi"/>
          <w:sz w:val="24"/>
          <w:szCs w:val="24"/>
        </w:rPr>
      </w:pPr>
      <w:r w:rsidRPr="004E0660">
        <w:rPr>
          <w:rFonts w:cstheme="minorHAnsi"/>
          <w:sz w:val="24"/>
          <w:szCs w:val="24"/>
        </w:rPr>
        <w:t>Medzi predloženými pripomienkami bolo päť</w:t>
      </w:r>
      <w:r w:rsidR="00875D64" w:rsidRPr="004E0660">
        <w:rPr>
          <w:rFonts w:cstheme="minorHAnsi"/>
          <w:sz w:val="24"/>
          <w:szCs w:val="24"/>
        </w:rPr>
        <w:t xml:space="preserve"> pripomienok slovenskej strany</w:t>
      </w:r>
      <w:r w:rsidRPr="004E0660">
        <w:rPr>
          <w:rFonts w:cstheme="minorHAnsi"/>
          <w:sz w:val="24"/>
          <w:szCs w:val="24"/>
        </w:rPr>
        <w:t xml:space="preserve">, ktoré sa priamo vzťahovali na </w:t>
      </w:r>
      <w:r w:rsidR="00FE3CC4" w:rsidRPr="004E0660">
        <w:rPr>
          <w:rFonts w:cstheme="minorHAnsi"/>
          <w:sz w:val="24"/>
          <w:szCs w:val="24"/>
        </w:rPr>
        <w:t>Program.</w:t>
      </w:r>
      <w:r w:rsidR="00D525AF" w:rsidRPr="004E0660">
        <w:rPr>
          <w:rFonts w:cstheme="minorHAnsi"/>
          <w:sz w:val="24"/>
          <w:szCs w:val="24"/>
        </w:rPr>
        <w:t xml:space="preserve"> </w:t>
      </w:r>
      <w:r w:rsidR="001839E5" w:rsidRPr="004E0660">
        <w:rPr>
          <w:rFonts w:cstheme="minorHAnsi"/>
          <w:sz w:val="24"/>
          <w:szCs w:val="24"/>
        </w:rPr>
        <w:t>Išlo o dve tematické oblasti</w:t>
      </w:r>
      <w:r w:rsidR="00D525AF" w:rsidRPr="004E0660">
        <w:rPr>
          <w:rFonts w:cstheme="minorHAnsi"/>
          <w:sz w:val="24"/>
          <w:szCs w:val="24"/>
        </w:rPr>
        <w:t>:</w:t>
      </w:r>
    </w:p>
    <w:p w14:paraId="020A8B0E" w14:textId="77777777" w:rsidR="00D525AF" w:rsidRPr="004E0660" w:rsidRDefault="001839E5" w:rsidP="00A55E4D">
      <w:pPr>
        <w:pStyle w:val="Akapitzlist"/>
        <w:numPr>
          <w:ilvl w:val="0"/>
          <w:numId w:val="2"/>
        </w:numPr>
        <w:spacing w:after="120" w:line="360" w:lineRule="auto"/>
        <w:rPr>
          <w:rFonts w:cstheme="minorHAnsi"/>
          <w:sz w:val="24"/>
          <w:szCs w:val="24"/>
        </w:rPr>
      </w:pPr>
      <w:r w:rsidRPr="004E0660">
        <w:rPr>
          <w:rFonts w:cstheme="minorHAnsi"/>
          <w:sz w:val="24"/>
          <w:szCs w:val="24"/>
        </w:rPr>
        <w:t xml:space="preserve">životné prostredie </w:t>
      </w:r>
      <w:r w:rsidR="00FE5E33" w:rsidRPr="004E0660">
        <w:rPr>
          <w:rFonts w:cstheme="minorHAnsi"/>
          <w:sz w:val="24"/>
          <w:szCs w:val="24"/>
        </w:rPr>
        <w:t xml:space="preserve">– </w:t>
      </w:r>
      <w:r w:rsidRPr="004E0660">
        <w:rPr>
          <w:rFonts w:cstheme="minorHAnsi"/>
          <w:sz w:val="24"/>
          <w:szCs w:val="24"/>
        </w:rPr>
        <w:t xml:space="preserve">propagácia </w:t>
      </w:r>
      <w:r w:rsidR="00FC5AE5" w:rsidRPr="004E0660">
        <w:rPr>
          <w:rFonts w:cstheme="minorHAnsi"/>
          <w:sz w:val="24"/>
          <w:szCs w:val="24"/>
        </w:rPr>
        <w:t>realizácie projektov</w:t>
      </w:r>
      <w:r w:rsidR="00720CF8" w:rsidRPr="004E0660">
        <w:rPr>
          <w:rFonts w:cstheme="minorHAnsi"/>
          <w:sz w:val="24"/>
          <w:szCs w:val="24"/>
        </w:rPr>
        <w:t>, kt</w:t>
      </w:r>
      <w:r w:rsidR="00FC5AE5" w:rsidRPr="004E0660">
        <w:rPr>
          <w:rFonts w:cstheme="minorHAnsi"/>
          <w:sz w:val="24"/>
          <w:szCs w:val="24"/>
        </w:rPr>
        <w:t>oré nemajú negatívny vplyv na životné prostredie a nezasahujú do chránených území a projektov, v</w:t>
      </w:r>
      <w:r w:rsidR="00FE408E" w:rsidRPr="004E0660">
        <w:rPr>
          <w:rFonts w:cstheme="minorHAnsi"/>
          <w:sz w:val="24"/>
          <w:szCs w:val="24"/>
        </w:rPr>
        <w:t xml:space="preserve"> ramci </w:t>
      </w:r>
      <w:r w:rsidR="00FC5AE5" w:rsidRPr="004E0660">
        <w:rPr>
          <w:rFonts w:cstheme="minorHAnsi"/>
          <w:sz w:val="24"/>
          <w:szCs w:val="24"/>
        </w:rPr>
        <w:t>ktorých budú realizované aktivity súvisiace s</w:t>
      </w:r>
      <w:r w:rsidR="00FE408E" w:rsidRPr="004E0660">
        <w:rPr>
          <w:rFonts w:cstheme="minorHAnsi"/>
          <w:sz w:val="24"/>
          <w:szCs w:val="24"/>
        </w:rPr>
        <w:t xml:space="preserve"> </w:t>
      </w:r>
      <w:r w:rsidR="00FC5AE5" w:rsidRPr="004E0660">
        <w:rPr>
          <w:rFonts w:cstheme="minorHAnsi"/>
          <w:sz w:val="24"/>
          <w:szCs w:val="24"/>
        </w:rPr>
        <w:t>ochranou biotopov</w:t>
      </w:r>
      <w:r w:rsidR="00B62A8A" w:rsidRPr="004E0660">
        <w:rPr>
          <w:rFonts w:cstheme="minorHAnsi"/>
          <w:sz w:val="24"/>
          <w:szCs w:val="24"/>
        </w:rPr>
        <w:t>;</w:t>
      </w:r>
    </w:p>
    <w:p w14:paraId="69854A96" w14:textId="77777777" w:rsidR="00B62A8A" w:rsidRPr="004E0660" w:rsidRDefault="001839E5" w:rsidP="00A55E4D">
      <w:pPr>
        <w:pStyle w:val="Akapitzlist"/>
        <w:numPr>
          <w:ilvl w:val="0"/>
          <w:numId w:val="2"/>
        </w:numPr>
        <w:spacing w:after="120" w:line="360" w:lineRule="auto"/>
        <w:rPr>
          <w:rFonts w:cstheme="minorHAnsi"/>
          <w:sz w:val="24"/>
          <w:szCs w:val="24"/>
        </w:rPr>
      </w:pPr>
      <w:r w:rsidRPr="004E0660">
        <w:rPr>
          <w:rFonts w:cstheme="minorHAnsi"/>
          <w:sz w:val="24"/>
          <w:szCs w:val="24"/>
        </w:rPr>
        <w:t xml:space="preserve">železničná doprava </w:t>
      </w:r>
      <w:r w:rsidR="005F6433" w:rsidRPr="004E0660">
        <w:rPr>
          <w:rFonts w:cstheme="minorHAnsi"/>
          <w:sz w:val="24"/>
          <w:szCs w:val="24"/>
        </w:rPr>
        <w:t>–</w:t>
      </w:r>
      <w:r w:rsidR="00B62A8A" w:rsidRPr="004E0660">
        <w:rPr>
          <w:rFonts w:cstheme="minorHAnsi"/>
          <w:sz w:val="24"/>
          <w:szCs w:val="24"/>
        </w:rPr>
        <w:t xml:space="preserve"> </w:t>
      </w:r>
      <w:r w:rsidRPr="004E0660">
        <w:rPr>
          <w:rFonts w:cstheme="minorHAnsi"/>
          <w:sz w:val="24"/>
          <w:szCs w:val="24"/>
        </w:rPr>
        <w:t xml:space="preserve">podpora </w:t>
      </w:r>
      <w:r w:rsidR="005F6433" w:rsidRPr="004E0660">
        <w:rPr>
          <w:rFonts w:cstheme="minorHAnsi"/>
          <w:sz w:val="24"/>
          <w:szCs w:val="24"/>
        </w:rPr>
        <w:t>moderniz</w:t>
      </w:r>
      <w:r w:rsidR="00FE408E" w:rsidRPr="004E0660">
        <w:rPr>
          <w:rFonts w:cstheme="minorHAnsi"/>
          <w:sz w:val="24"/>
          <w:szCs w:val="24"/>
        </w:rPr>
        <w:t xml:space="preserve">ácie niektorých železničných </w:t>
      </w:r>
      <w:r w:rsidR="00875D64" w:rsidRPr="004E0660">
        <w:rPr>
          <w:rFonts w:cstheme="minorHAnsi"/>
          <w:sz w:val="24"/>
          <w:szCs w:val="24"/>
        </w:rPr>
        <w:t xml:space="preserve">tratí </w:t>
      </w:r>
      <w:r w:rsidR="00FE408E" w:rsidRPr="004E0660">
        <w:rPr>
          <w:rFonts w:cstheme="minorHAnsi"/>
          <w:sz w:val="24"/>
          <w:szCs w:val="24"/>
        </w:rPr>
        <w:t xml:space="preserve">nachádzajúcich sa </w:t>
      </w:r>
      <w:r w:rsidR="00875D64" w:rsidRPr="004E0660">
        <w:rPr>
          <w:rFonts w:cstheme="minorHAnsi"/>
          <w:sz w:val="24"/>
          <w:szCs w:val="24"/>
        </w:rPr>
        <w:t>na území</w:t>
      </w:r>
      <w:r w:rsidR="00FE408E" w:rsidRPr="004E0660">
        <w:rPr>
          <w:rFonts w:cstheme="minorHAnsi"/>
          <w:sz w:val="24"/>
          <w:szCs w:val="24"/>
        </w:rPr>
        <w:t xml:space="preserve"> PO</w:t>
      </w:r>
      <w:r w:rsidR="00AE23E3" w:rsidRPr="004E0660">
        <w:rPr>
          <w:rFonts w:cstheme="minorHAnsi"/>
          <w:sz w:val="24"/>
          <w:szCs w:val="24"/>
        </w:rPr>
        <w:t>, p</w:t>
      </w:r>
      <w:r w:rsidR="00FE408E" w:rsidRPr="004E0660">
        <w:rPr>
          <w:rFonts w:cstheme="minorHAnsi"/>
          <w:sz w:val="24"/>
          <w:szCs w:val="24"/>
        </w:rPr>
        <w:t>repojenia železničnej dopravy s cyklodopravou</w:t>
      </w:r>
      <w:r w:rsidR="00BD5612" w:rsidRPr="004E0660">
        <w:rPr>
          <w:rFonts w:cstheme="minorHAnsi"/>
          <w:sz w:val="24"/>
          <w:szCs w:val="24"/>
        </w:rPr>
        <w:t xml:space="preserve">: </w:t>
      </w:r>
      <w:r w:rsidR="00FE408E" w:rsidRPr="004E0660">
        <w:rPr>
          <w:rFonts w:cstheme="minorHAnsi"/>
          <w:sz w:val="24"/>
          <w:szCs w:val="24"/>
        </w:rPr>
        <w:t>prispôsobenia železničných vozňov na prepravu bicyklov</w:t>
      </w:r>
      <w:r w:rsidR="00BB1FF6" w:rsidRPr="004E0660">
        <w:rPr>
          <w:rFonts w:cstheme="minorHAnsi"/>
          <w:sz w:val="24"/>
          <w:szCs w:val="24"/>
        </w:rPr>
        <w:t xml:space="preserve">, </w:t>
      </w:r>
      <w:r w:rsidR="00EA5A1A" w:rsidRPr="004E0660">
        <w:rPr>
          <w:rFonts w:cstheme="minorHAnsi"/>
          <w:sz w:val="24"/>
          <w:szCs w:val="24"/>
        </w:rPr>
        <w:t xml:space="preserve">výstavba </w:t>
      </w:r>
      <w:r w:rsidR="00FE408E" w:rsidRPr="004E0660">
        <w:rPr>
          <w:rFonts w:cstheme="minorHAnsi"/>
          <w:sz w:val="24"/>
          <w:szCs w:val="24"/>
        </w:rPr>
        <w:t xml:space="preserve">parkovísk </w:t>
      </w:r>
      <w:r w:rsidR="00BB1FF6" w:rsidRPr="004E0660">
        <w:rPr>
          <w:rFonts w:cstheme="minorHAnsi"/>
          <w:sz w:val="24"/>
          <w:szCs w:val="24"/>
        </w:rPr>
        <w:t xml:space="preserve">typu park &amp; ride </w:t>
      </w:r>
      <w:r w:rsidR="00FE408E" w:rsidRPr="004E0660">
        <w:rPr>
          <w:rFonts w:cstheme="minorHAnsi"/>
          <w:sz w:val="24"/>
          <w:szCs w:val="24"/>
        </w:rPr>
        <w:t>a</w:t>
      </w:r>
      <w:r w:rsidR="00BB1FF6" w:rsidRPr="004E0660">
        <w:rPr>
          <w:rFonts w:cstheme="minorHAnsi"/>
          <w:sz w:val="24"/>
          <w:szCs w:val="24"/>
        </w:rPr>
        <w:t xml:space="preserve"> bike </w:t>
      </w:r>
      <w:r w:rsidR="0067134C" w:rsidRPr="004E0660">
        <w:rPr>
          <w:rFonts w:cstheme="minorHAnsi"/>
          <w:sz w:val="24"/>
          <w:szCs w:val="24"/>
        </w:rPr>
        <w:t>&amp;</w:t>
      </w:r>
      <w:r w:rsidR="00BB1FF6" w:rsidRPr="004E0660">
        <w:rPr>
          <w:rFonts w:cstheme="minorHAnsi"/>
          <w:sz w:val="24"/>
          <w:szCs w:val="24"/>
        </w:rPr>
        <w:t xml:space="preserve"> ride </w:t>
      </w:r>
      <w:r w:rsidR="00FE408E" w:rsidRPr="004E0660">
        <w:rPr>
          <w:rFonts w:cstheme="minorHAnsi"/>
          <w:sz w:val="24"/>
          <w:szCs w:val="24"/>
        </w:rPr>
        <w:t>v blízkosti železničných staníc/</w:t>
      </w:r>
      <w:r w:rsidR="00875D64" w:rsidRPr="004E0660">
        <w:rPr>
          <w:rFonts w:cstheme="minorHAnsi"/>
          <w:sz w:val="24"/>
          <w:szCs w:val="24"/>
        </w:rPr>
        <w:t xml:space="preserve"> </w:t>
      </w:r>
      <w:r w:rsidR="00FE408E" w:rsidRPr="004E0660">
        <w:rPr>
          <w:rFonts w:cstheme="minorHAnsi"/>
          <w:sz w:val="24"/>
          <w:szCs w:val="24"/>
        </w:rPr>
        <w:t xml:space="preserve">zastávok a </w:t>
      </w:r>
      <w:r w:rsidR="00EA5A1A" w:rsidRPr="004E0660">
        <w:rPr>
          <w:rFonts w:cstheme="minorHAnsi"/>
          <w:sz w:val="24"/>
          <w:szCs w:val="24"/>
        </w:rPr>
        <w:t xml:space="preserve">potreba </w:t>
      </w:r>
      <w:r w:rsidR="00FE408E" w:rsidRPr="004E0660">
        <w:rPr>
          <w:rFonts w:cstheme="minorHAnsi"/>
          <w:sz w:val="24"/>
          <w:szCs w:val="24"/>
        </w:rPr>
        <w:t>spustenia dodatočných železničných spojov v turistickej sezóne</w:t>
      </w:r>
      <w:r w:rsidR="00773000" w:rsidRPr="004E0660">
        <w:rPr>
          <w:rFonts w:cstheme="minorHAnsi"/>
          <w:sz w:val="24"/>
          <w:szCs w:val="24"/>
        </w:rPr>
        <w:t>.</w:t>
      </w:r>
    </w:p>
    <w:p w14:paraId="398B46AB" w14:textId="65F3AAD3" w:rsidR="00FE3CC4" w:rsidRPr="004E0660" w:rsidRDefault="00273CDF" w:rsidP="00F60591">
      <w:pPr>
        <w:spacing w:after="120" w:line="360" w:lineRule="auto"/>
        <w:rPr>
          <w:rFonts w:cstheme="minorHAnsi"/>
          <w:sz w:val="24"/>
          <w:szCs w:val="24"/>
        </w:rPr>
      </w:pPr>
      <w:r w:rsidRPr="004E0660">
        <w:rPr>
          <w:rFonts w:cstheme="minorHAnsi"/>
          <w:sz w:val="24"/>
          <w:szCs w:val="24"/>
        </w:rPr>
        <w:t xml:space="preserve">Podrobné </w:t>
      </w:r>
      <w:r w:rsidR="00FE408E" w:rsidRPr="004E0660">
        <w:rPr>
          <w:rFonts w:cstheme="minorHAnsi"/>
          <w:sz w:val="24"/>
          <w:szCs w:val="24"/>
        </w:rPr>
        <w:t>informácie o verejných konzultáciách Správy o hodnotení vplyvu a</w:t>
      </w:r>
      <w:r w:rsidR="00D27D35" w:rsidRPr="004E0660">
        <w:rPr>
          <w:rFonts w:cstheme="minorHAnsi"/>
          <w:sz w:val="24"/>
          <w:szCs w:val="24"/>
        </w:rPr>
        <w:t xml:space="preserve"> o pripomienkach </w:t>
      </w:r>
      <w:r w:rsidR="00FE408E" w:rsidRPr="004E0660">
        <w:rPr>
          <w:rFonts w:cstheme="minorHAnsi"/>
          <w:sz w:val="24"/>
          <w:szCs w:val="24"/>
        </w:rPr>
        <w:t xml:space="preserve">predložených v rámci </w:t>
      </w:r>
      <w:r w:rsidR="00A74F18" w:rsidRPr="004E0660">
        <w:rPr>
          <w:rFonts w:cstheme="minorHAnsi"/>
          <w:sz w:val="24"/>
          <w:szCs w:val="24"/>
        </w:rPr>
        <w:t xml:space="preserve">týchto konzultácií </w:t>
      </w:r>
      <w:r w:rsidR="00FE408E" w:rsidRPr="004E0660">
        <w:rPr>
          <w:rFonts w:cstheme="minorHAnsi"/>
          <w:sz w:val="24"/>
          <w:szCs w:val="24"/>
        </w:rPr>
        <w:t>sa nachádzajú v</w:t>
      </w:r>
      <w:r w:rsidR="00875D64" w:rsidRPr="004E0660">
        <w:rPr>
          <w:rFonts w:cstheme="minorHAnsi"/>
          <w:sz w:val="24"/>
          <w:szCs w:val="24"/>
        </w:rPr>
        <w:t> Správe o verejných konzultáciách a</w:t>
      </w:r>
      <w:r w:rsidR="00AE6116" w:rsidRPr="004E0660">
        <w:rPr>
          <w:rFonts w:cstheme="minorHAnsi"/>
          <w:sz w:val="24"/>
          <w:szCs w:val="24"/>
        </w:rPr>
        <w:t> posudzovaní</w:t>
      </w:r>
      <w:r w:rsidR="00A74F18" w:rsidRPr="004E0660">
        <w:rPr>
          <w:rFonts w:cstheme="minorHAnsi"/>
          <w:sz w:val="24"/>
          <w:szCs w:val="24"/>
        </w:rPr>
        <w:t xml:space="preserve"> </w:t>
      </w:r>
      <w:r w:rsidR="00875D64" w:rsidRPr="004E0660">
        <w:rPr>
          <w:rFonts w:cstheme="minorHAnsi"/>
          <w:sz w:val="24"/>
          <w:szCs w:val="24"/>
        </w:rPr>
        <w:t>Správy o </w:t>
      </w:r>
      <w:r w:rsidR="00A74F18" w:rsidRPr="004E0660">
        <w:rPr>
          <w:rFonts w:cstheme="minorHAnsi"/>
          <w:sz w:val="24"/>
          <w:szCs w:val="24"/>
        </w:rPr>
        <w:t xml:space="preserve">hodnotení </w:t>
      </w:r>
      <w:r w:rsidR="00875D64" w:rsidRPr="004E0660">
        <w:rPr>
          <w:rFonts w:cstheme="minorHAnsi"/>
          <w:sz w:val="24"/>
          <w:szCs w:val="24"/>
        </w:rPr>
        <w:t>vplyvu na životné prostredie Programu Poľsko – Slovensko 2021 – 2027</w:t>
      </w:r>
      <w:r w:rsidR="00C401B5" w:rsidRPr="004E0660">
        <w:rPr>
          <w:rFonts w:cstheme="minorHAnsi"/>
          <w:sz w:val="24"/>
          <w:szCs w:val="24"/>
        </w:rPr>
        <w:t xml:space="preserve"> a v prílohách k Správe: 1. Zoznam pripomienok a stanovísk orgánov a 2. Zoznam pripomienok predložených v rámci verejných konzultácií</w:t>
      </w:r>
      <w:r w:rsidR="001A0BF8" w:rsidRPr="004E0660">
        <w:rPr>
          <w:rFonts w:cstheme="minorHAnsi"/>
          <w:sz w:val="24"/>
          <w:szCs w:val="24"/>
        </w:rPr>
        <w:t>.</w:t>
      </w:r>
    </w:p>
    <w:p w14:paraId="2F22E75D" w14:textId="77777777" w:rsidR="00B050ED" w:rsidRPr="004E0660" w:rsidRDefault="00B050ED" w:rsidP="00516062">
      <w:pPr>
        <w:pStyle w:val="Nagwek1"/>
        <w:spacing w:after="120" w:line="360" w:lineRule="auto"/>
        <w:ind w:left="567" w:hanging="567"/>
        <w:rPr>
          <w:rFonts w:asciiTheme="minorHAnsi" w:hAnsiTheme="minorHAnsi" w:cstheme="minorHAnsi"/>
          <w:color w:val="auto"/>
          <w:lang w:eastAsia="en-GB"/>
        </w:rPr>
      </w:pPr>
      <w:bookmarkStart w:id="17" w:name="_Toc85024298"/>
      <w:r w:rsidRPr="004E0660">
        <w:rPr>
          <w:rFonts w:asciiTheme="minorHAnsi" w:hAnsiTheme="minorHAnsi" w:cstheme="minorHAnsi"/>
          <w:color w:val="auto"/>
          <w:lang w:eastAsia="en-GB"/>
        </w:rPr>
        <w:t>2.</w:t>
      </w:r>
      <w:r w:rsidR="00BA66D5" w:rsidRPr="004E0660">
        <w:rPr>
          <w:rFonts w:asciiTheme="minorHAnsi" w:hAnsiTheme="minorHAnsi" w:cstheme="minorHAnsi"/>
          <w:color w:val="auto"/>
          <w:lang w:eastAsia="en-GB"/>
        </w:rPr>
        <w:t>5</w:t>
      </w:r>
      <w:r w:rsidRPr="004E0660">
        <w:rPr>
          <w:rFonts w:asciiTheme="minorHAnsi" w:hAnsiTheme="minorHAnsi" w:cstheme="minorHAnsi"/>
          <w:color w:val="auto"/>
          <w:lang w:eastAsia="en-GB"/>
        </w:rPr>
        <w:t xml:space="preserve"> Kon</w:t>
      </w:r>
      <w:r w:rsidR="00FE408E" w:rsidRPr="004E0660">
        <w:rPr>
          <w:rFonts w:asciiTheme="minorHAnsi" w:hAnsiTheme="minorHAnsi" w:cstheme="minorHAnsi"/>
          <w:color w:val="auto"/>
          <w:lang w:eastAsia="en-GB"/>
        </w:rPr>
        <w:t xml:space="preserve">zultačná konferencia </w:t>
      </w:r>
      <w:r w:rsidR="003A7798" w:rsidRPr="004E0660">
        <w:rPr>
          <w:rFonts w:asciiTheme="minorHAnsi" w:hAnsiTheme="minorHAnsi" w:cstheme="minorHAnsi"/>
          <w:color w:val="auto"/>
          <w:lang w:eastAsia="en-GB"/>
        </w:rPr>
        <w:t>– webin</w:t>
      </w:r>
      <w:r w:rsidR="00FE408E" w:rsidRPr="004E0660">
        <w:rPr>
          <w:rFonts w:asciiTheme="minorHAnsi" w:hAnsiTheme="minorHAnsi" w:cstheme="minorHAnsi"/>
          <w:color w:val="auto"/>
          <w:lang w:eastAsia="en-GB"/>
        </w:rPr>
        <w:t>á</w:t>
      </w:r>
      <w:r w:rsidR="003A7798" w:rsidRPr="004E0660">
        <w:rPr>
          <w:rFonts w:asciiTheme="minorHAnsi" w:hAnsiTheme="minorHAnsi" w:cstheme="minorHAnsi"/>
          <w:color w:val="auto"/>
          <w:lang w:eastAsia="en-GB"/>
        </w:rPr>
        <w:t>r</w:t>
      </w:r>
      <w:bookmarkEnd w:id="17"/>
    </w:p>
    <w:p w14:paraId="69129B12" w14:textId="50CDA889" w:rsidR="0065242D" w:rsidRPr="004E0660" w:rsidRDefault="004A27F2" w:rsidP="00F60591">
      <w:pPr>
        <w:spacing w:after="120" w:line="360" w:lineRule="auto"/>
        <w:rPr>
          <w:rFonts w:cstheme="minorHAnsi"/>
          <w:sz w:val="24"/>
          <w:szCs w:val="24"/>
        </w:rPr>
      </w:pPr>
      <w:r w:rsidRPr="004E0660">
        <w:rPr>
          <w:rFonts w:cstheme="minorHAnsi"/>
          <w:sz w:val="24"/>
          <w:szCs w:val="24"/>
        </w:rPr>
        <w:t>Kon</w:t>
      </w:r>
      <w:r w:rsidR="00FE408E" w:rsidRPr="004E0660">
        <w:rPr>
          <w:rFonts w:cstheme="minorHAnsi"/>
          <w:sz w:val="24"/>
          <w:szCs w:val="24"/>
        </w:rPr>
        <w:t xml:space="preserve">zultačná konferencia </w:t>
      </w:r>
      <w:r w:rsidR="00C93796" w:rsidRPr="004E0660">
        <w:rPr>
          <w:rFonts w:cstheme="minorHAnsi"/>
          <w:sz w:val="24"/>
          <w:szCs w:val="24"/>
        </w:rPr>
        <w:t>(</w:t>
      </w:r>
      <w:r w:rsidR="003A7798" w:rsidRPr="004E0660">
        <w:rPr>
          <w:rFonts w:cstheme="minorHAnsi"/>
          <w:sz w:val="24"/>
          <w:szCs w:val="24"/>
        </w:rPr>
        <w:t>webin</w:t>
      </w:r>
      <w:r w:rsidR="00FE408E" w:rsidRPr="004E0660">
        <w:rPr>
          <w:rFonts w:cstheme="minorHAnsi"/>
          <w:sz w:val="24"/>
          <w:szCs w:val="24"/>
        </w:rPr>
        <w:t>á</w:t>
      </w:r>
      <w:r w:rsidR="003A7798" w:rsidRPr="004E0660">
        <w:rPr>
          <w:rFonts w:cstheme="minorHAnsi"/>
          <w:sz w:val="24"/>
          <w:szCs w:val="24"/>
        </w:rPr>
        <w:t>r</w:t>
      </w:r>
      <w:r w:rsidR="00C93796" w:rsidRPr="004E0660">
        <w:rPr>
          <w:rFonts w:cstheme="minorHAnsi"/>
          <w:sz w:val="24"/>
          <w:szCs w:val="24"/>
        </w:rPr>
        <w:t>)</w:t>
      </w:r>
      <w:r w:rsidR="00FE408E" w:rsidRPr="004E0660">
        <w:rPr>
          <w:rFonts w:cstheme="minorHAnsi"/>
          <w:sz w:val="24"/>
          <w:szCs w:val="24"/>
        </w:rPr>
        <w:t xml:space="preserve"> </w:t>
      </w:r>
      <w:r w:rsidR="00C93796" w:rsidRPr="004E0660">
        <w:rPr>
          <w:rFonts w:cstheme="minorHAnsi"/>
          <w:sz w:val="24"/>
          <w:szCs w:val="24"/>
        </w:rPr>
        <w:t xml:space="preserve">venovaná </w:t>
      </w:r>
      <w:r w:rsidR="00F40EE2" w:rsidRPr="004E0660">
        <w:rPr>
          <w:rFonts w:cstheme="minorHAnsi"/>
          <w:sz w:val="24"/>
          <w:szCs w:val="24"/>
        </w:rPr>
        <w:t>návrhu Programu</w:t>
      </w:r>
      <w:r w:rsidRPr="004E0660">
        <w:rPr>
          <w:rFonts w:cstheme="minorHAnsi"/>
          <w:sz w:val="24"/>
          <w:szCs w:val="24"/>
        </w:rPr>
        <w:t xml:space="preserve"> b</w:t>
      </w:r>
      <w:r w:rsidR="00FE408E" w:rsidRPr="004E0660">
        <w:rPr>
          <w:rFonts w:cstheme="minorHAnsi"/>
          <w:sz w:val="24"/>
          <w:szCs w:val="24"/>
        </w:rPr>
        <w:t xml:space="preserve">ola </w:t>
      </w:r>
      <w:r w:rsidR="00BA66D5" w:rsidRPr="004E0660">
        <w:rPr>
          <w:rFonts w:cstheme="minorHAnsi"/>
          <w:sz w:val="24"/>
          <w:szCs w:val="24"/>
        </w:rPr>
        <w:t>prvkom</w:t>
      </w:r>
      <w:r w:rsidR="00FE408E" w:rsidRPr="004E0660">
        <w:rPr>
          <w:rFonts w:cstheme="minorHAnsi"/>
          <w:sz w:val="24"/>
          <w:szCs w:val="24"/>
        </w:rPr>
        <w:t xml:space="preserve"> doplň</w:t>
      </w:r>
      <w:r w:rsidR="00BA66D5" w:rsidRPr="004E0660">
        <w:rPr>
          <w:rFonts w:cstheme="minorHAnsi"/>
          <w:sz w:val="24"/>
          <w:szCs w:val="24"/>
        </w:rPr>
        <w:t xml:space="preserve">ujúcim </w:t>
      </w:r>
      <w:r w:rsidRPr="004E0660">
        <w:rPr>
          <w:rFonts w:cstheme="minorHAnsi"/>
          <w:sz w:val="24"/>
          <w:szCs w:val="24"/>
        </w:rPr>
        <w:t xml:space="preserve">proces </w:t>
      </w:r>
      <w:r w:rsidR="00A82549" w:rsidRPr="004E0660">
        <w:rPr>
          <w:rFonts w:cstheme="minorHAnsi"/>
          <w:sz w:val="24"/>
          <w:szCs w:val="24"/>
        </w:rPr>
        <w:t>verejných konzultácií</w:t>
      </w:r>
      <w:r w:rsidRPr="004E0660">
        <w:rPr>
          <w:rFonts w:cstheme="minorHAnsi"/>
          <w:sz w:val="24"/>
          <w:szCs w:val="24"/>
        </w:rPr>
        <w:t xml:space="preserve"> </w:t>
      </w:r>
      <w:r w:rsidR="00FE408E" w:rsidRPr="004E0660">
        <w:rPr>
          <w:rFonts w:cstheme="minorHAnsi"/>
          <w:sz w:val="24"/>
          <w:szCs w:val="24"/>
        </w:rPr>
        <w:t xml:space="preserve">a uskutočnila sa v </w:t>
      </w:r>
      <w:r w:rsidRPr="004E0660">
        <w:rPr>
          <w:rFonts w:cstheme="minorHAnsi"/>
          <w:sz w:val="24"/>
          <w:szCs w:val="24"/>
        </w:rPr>
        <w:t>on</w:t>
      </w:r>
      <w:r w:rsidR="002127EF" w:rsidRPr="004E0660">
        <w:rPr>
          <w:rFonts w:cstheme="minorHAnsi"/>
          <w:sz w:val="24"/>
          <w:szCs w:val="24"/>
        </w:rPr>
        <w:t>-</w:t>
      </w:r>
      <w:r w:rsidRPr="004E0660">
        <w:rPr>
          <w:rFonts w:cstheme="minorHAnsi"/>
          <w:sz w:val="24"/>
          <w:szCs w:val="24"/>
        </w:rPr>
        <w:t xml:space="preserve">line </w:t>
      </w:r>
      <w:r w:rsidR="00FE408E" w:rsidRPr="004E0660">
        <w:rPr>
          <w:rFonts w:cstheme="minorHAnsi"/>
          <w:sz w:val="24"/>
          <w:szCs w:val="24"/>
        </w:rPr>
        <w:t>forme</w:t>
      </w:r>
      <w:r w:rsidRPr="004E0660">
        <w:rPr>
          <w:rFonts w:cstheme="minorHAnsi"/>
          <w:sz w:val="24"/>
          <w:szCs w:val="24"/>
        </w:rPr>
        <w:t xml:space="preserve">. </w:t>
      </w:r>
      <w:r w:rsidR="00C92DBB" w:rsidRPr="004E0660">
        <w:rPr>
          <w:rFonts w:cstheme="minorHAnsi"/>
          <w:sz w:val="24"/>
          <w:szCs w:val="24"/>
        </w:rPr>
        <w:t xml:space="preserve">Konferencia bola určená </w:t>
      </w:r>
      <w:r w:rsidR="00C92DBB" w:rsidRPr="004E0660">
        <w:rPr>
          <w:rFonts w:cstheme="minorHAnsi"/>
          <w:sz w:val="24"/>
          <w:szCs w:val="24"/>
        </w:rPr>
        <w:lastRenderedPageBreak/>
        <w:t xml:space="preserve">predovšetkým pre poľskú časť pohraničia, ale zúčastniť </w:t>
      </w:r>
      <w:r w:rsidR="00FE408E" w:rsidRPr="004E0660">
        <w:rPr>
          <w:rFonts w:cstheme="minorHAnsi"/>
          <w:sz w:val="24"/>
          <w:szCs w:val="24"/>
        </w:rPr>
        <w:t xml:space="preserve">sa </w:t>
      </w:r>
      <w:r w:rsidR="00C92DBB" w:rsidRPr="004E0660">
        <w:rPr>
          <w:rFonts w:cstheme="minorHAnsi"/>
          <w:sz w:val="24"/>
          <w:szCs w:val="24"/>
        </w:rPr>
        <w:t xml:space="preserve">jej </w:t>
      </w:r>
      <w:r w:rsidR="00FE408E" w:rsidRPr="004E0660">
        <w:rPr>
          <w:rFonts w:cstheme="minorHAnsi"/>
          <w:sz w:val="24"/>
          <w:szCs w:val="24"/>
        </w:rPr>
        <w:t xml:space="preserve">mohla každá osoba, ktorá sa </w:t>
      </w:r>
      <w:r w:rsidR="00CA10B5" w:rsidRPr="004E0660">
        <w:rPr>
          <w:rFonts w:cstheme="minorHAnsi"/>
          <w:sz w:val="24"/>
          <w:szCs w:val="24"/>
        </w:rPr>
        <w:t xml:space="preserve">vopred </w:t>
      </w:r>
      <w:r w:rsidR="00FE408E" w:rsidRPr="004E0660">
        <w:rPr>
          <w:rFonts w:cstheme="minorHAnsi"/>
          <w:sz w:val="24"/>
          <w:szCs w:val="24"/>
        </w:rPr>
        <w:t>zaregistrovala</w:t>
      </w:r>
      <w:r w:rsidR="00B81CB9" w:rsidRPr="004E0660">
        <w:rPr>
          <w:rFonts w:cstheme="minorHAnsi"/>
          <w:sz w:val="24"/>
          <w:szCs w:val="24"/>
        </w:rPr>
        <w:t xml:space="preserve">. </w:t>
      </w:r>
      <w:r w:rsidRPr="004E0660">
        <w:rPr>
          <w:rFonts w:cstheme="minorHAnsi"/>
          <w:sz w:val="24"/>
          <w:szCs w:val="24"/>
        </w:rPr>
        <w:t>Konferenc</w:t>
      </w:r>
      <w:r w:rsidR="00FE408E" w:rsidRPr="004E0660">
        <w:rPr>
          <w:rFonts w:cstheme="minorHAnsi"/>
          <w:sz w:val="24"/>
          <w:szCs w:val="24"/>
        </w:rPr>
        <w:t xml:space="preserve">ia sa konala </w:t>
      </w:r>
      <w:r w:rsidR="00BE4A29" w:rsidRPr="004E0660">
        <w:rPr>
          <w:rFonts w:cstheme="minorHAnsi"/>
          <w:sz w:val="24"/>
          <w:szCs w:val="24"/>
        </w:rPr>
        <w:t>29</w:t>
      </w:r>
      <w:r w:rsidR="00FE408E" w:rsidRPr="004E0660">
        <w:rPr>
          <w:rFonts w:cstheme="minorHAnsi"/>
          <w:sz w:val="24"/>
          <w:szCs w:val="24"/>
        </w:rPr>
        <w:t>. júla</w:t>
      </w:r>
      <w:r w:rsidR="00A032DF" w:rsidRPr="004E0660">
        <w:rPr>
          <w:rFonts w:cstheme="minorHAnsi"/>
          <w:sz w:val="24"/>
          <w:szCs w:val="24"/>
        </w:rPr>
        <w:t xml:space="preserve"> 2021</w:t>
      </w:r>
      <w:r w:rsidR="007B7AFB" w:rsidRPr="004E0660">
        <w:rPr>
          <w:rFonts w:cstheme="minorHAnsi"/>
          <w:sz w:val="24"/>
          <w:szCs w:val="24"/>
        </w:rPr>
        <w:t xml:space="preserve"> a</w:t>
      </w:r>
      <w:r w:rsidR="00CA10B5" w:rsidRPr="004E0660">
        <w:rPr>
          <w:rFonts w:cstheme="minorHAnsi"/>
          <w:sz w:val="24"/>
          <w:szCs w:val="24"/>
        </w:rPr>
        <w:t> prihlásilo sa na ňu</w:t>
      </w:r>
      <w:r w:rsidR="007B7AFB" w:rsidRPr="004E0660">
        <w:rPr>
          <w:rFonts w:cstheme="minorHAnsi"/>
          <w:sz w:val="24"/>
          <w:szCs w:val="24"/>
        </w:rPr>
        <w:t xml:space="preserve"> </w:t>
      </w:r>
      <w:r w:rsidR="00B62CFA" w:rsidRPr="004E0660">
        <w:rPr>
          <w:rFonts w:cstheme="minorHAnsi"/>
          <w:sz w:val="24"/>
          <w:szCs w:val="24"/>
        </w:rPr>
        <w:t xml:space="preserve">47 </w:t>
      </w:r>
      <w:r w:rsidR="005D5053" w:rsidRPr="004E0660">
        <w:rPr>
          <w:rFonts w:cstheme="minorHAnsi"/>
          <w:sz w:val="24"/>
          <w:szCs w:val="24"/>
        </w:rPr>
        <w:t>osôb</w:t>
      </w:r>
      <w:r w:rsidR="007B7AFB" w:rsidRPr="004E0660">
        <w:rPr>
          <w:rFonts w:cstheme="minorHAnsi"/>
          <w:sz w:val="24"/>
          <w:szCs w:val="24"/>
        </w:rPr>
        <w:t xml:space="preserve">, ktoré zastupovali </w:t>
      </w:r>
      <w:r w:rsidR="00D31BC6" w:rsidRPr="004E0660">
        <w:rPr>
          <w:rFonts w:cstheme="minorHAnsi"/>
          <w:sz w:val="24"/>
          <w:szCs w:val="24"/>
        </w:rPr>
        <w:t>45 in</w:t>
      </w:r>
      <w:r w:rsidR="007B7AFB" w:rsidRPr="004E0660">
        <w:rPr>
          <w:rFonts w:cstheme="minorHAnsi"/>
          <w:sz w:val="24"/>
          <w:szCs w:val="24"/>
        </w:rPr>
        <w:t>štitúcií z územia pohraničia a súkromné osoby</w:t>
      </w:r>
      <w:r w:rsidR="00B62CFA" w:rsidRPr="004E0660">
        <w:rPr>
          <w:rFonts w:cstheme="minorHAnsi"/>
          <w:sz w:val="24"/>
          <w:szCs w:val="24"/>
        </w:rPr>
        <w:t>:</w:t>
      </w:r>
      <w:r w:rsidR="009A6468" w:rsidRPr="004E0660">
        <w:rPr>
          <w:rFonts w:cstheme="minorHAnsi"/>
          <w:sz w:val="24"/>
          <w:szCs w:val="24"/>
        </w:rPr>
        <w:t xml:space="preserve"> 4</w:t>
      </w:r>
      <w:r w:rsidR="00D45185" w:rsidRPr="004E0660">
        <w:rPr>
          <w:rFonts w:cstheme="minorHAnsi"/>
          <w:sz w:val="24"/>
          <w:szCs w:val="24"/>
        </w:rPr>
        <w:t>3</w:t>
      </w:r>
      <w:r w:rsidR="009A6468" w:rsidRPr="004E0660">
        <w:rPr>
          <w:rFonts w:cstheme="minorHAnsi"/>
          <w:sz w:val="24"/>
          <w:szCs w:val="24"/>
        </w:rPr>
        <w:t xml:space="preserve"> </w:t>
      </w:r>
      <w:r w:rsidR="00273CDF" w:rsidRPr="004E0660">
        <w:rPr>
          <w:rFonts w:cstheme="minorHAnsi"/>
          <w:sz w:val="24"/>
          <w:szCs w:val="24"/>
        </w:rPr>
        <w:t xml:space="preserve">inštitúcií </w:t>
      </w:r>
      <w:r w:rsidR="007B7AFB" w:rsidRPr="004E0660">
        <w:rPr>
          <w:rFonts w:cstheme="minorHAnsi"/>
          <w:sz w:val="24"/>
          <w:szCs w:val="24"/>
        </w:rPr>
        <w:t>a </w:t>
      </w:r>
      <w:r w:rsidR="00273CDF" w:rsidRPr="004E0660">
        <w:rPr>
          <w:rFonts w:cstheme="minorHAnsi"/>
          <w:sz w:val="24"/>
          <w:szCs w:val="24"/>
        </w:rPr>
        <w:t xml:space="preserve">súkromných </w:t>
      </w:r>
      <w:r w:rsidR="007B7AFB" w:rsidRPr="004E0660">
        <w:rPr>
          <w:rFonts w:cstheme="minorHAnsi"/>
          <w:sz w:val="24"/>
          <w:szCs w:val="24"/>
        </w:rPr>
        <w:t>os</w:t>
      </w:r>
      <w:r w:rsidR="00273CDF" w:rsidRPr="004E0660">
        <w:rPr>
          <w:rFonts w:cstheme="minorHAnsi"/>
          <w:sz w:val="24"/>
          <w:szCs w:val="24"/>
        </w:rPr>
        <w:t>osôb</w:t>
      </w:r>
      <w:r w:rsidR="007B7AFB" w:rsidRPr="004E0660">
        <w:rPr>
          <w:rFonts w:cstheme="minorHAnsi"/>
          <w:sz w:val="24"/>
          <w:szCs w:val="24"/>
        </w:rPr>
        <w:t xml:space="preserve">oby </w:t>
      </w:r>
      <w:r w:rsidR="007B1009" w:rsidRPr="004E0660">
        <w:rPr>
          <w:rFonts w:cstheme="minorHAnsi"/>
          <w:sz w:val="24"/>
          <w:szCs w:val="24"/>
        </w:rPr>
        <w:t>pochádzal</w:t>
      </w:r>
      <w:r w:rsidR="00273CDF" w:rsidRPr="004E0660">
        <w:rPr>
          <w:rFonts w:cstheme="minorHAnsi"/>
          <w:sz w:val="24"/>
          <w:szCs w:val="24"/>
        </w:rPr>
        <w:t>o</w:t>
      </w:r>
      <w:r w:rsidR="007B7AFB" w:rsidRPr="004E0660">
        <w:rPr>
          <w:rFonts w:cstheme="minorHAnsi"/>
          <w:sz w:val="24"/>
          <w:szCs w:val="24"/>
        </w:rPr>
        <w:t xml:space="preserve"> z poľskej a </w:t>
      </w:r>
      <w:r w:rsidR="007B1009" w:rsidRPr="004E0660">
        <w:rPr>
          <w:rFonts w:cstheme="minorHAnsi"/>
          <w:sz w:val="24"/>
          <w:szCs w:val="24"/>
        </w:rPr>
        <w:t>dve</w:t>
      </w:r>
      <w:r w:rsidR="007B7AFB" w:rsidRPr="004E0660">
        <w:rPr>
          <w:rFonts w:cstheme="minorHAnsi"/>
          <w:sz w:val="24"/>
          <w:szCs w:val="24"/>
        </w:rPr>
        <w:t xml:space="preserve"> inštitúcie zo slovenskej</w:t>
      </w:r>
      <w:r w:rsidR="007B1009" w:rsidRPr="004E0660">
        <w:rPr>
          <w:rFonts w:cstheme="minorHAnsi"/>
          <w:sz w:val="24"/>
          <w:szCs w:val="24"/>
        </w:rPr>
        <w:t xml:space="preserve"> strany pohraničia</w:t>
      </w:r>
      <w:r w:rsidR="008235A6" w:rsidRPr="004E0660">
        <w:rPr>
          <w:rFonts w:cstheme="minorHAnsi"/>
          <w:sz w:val="24"/>
          <w:szCs w:val="24"/>
        </w:rPr>
        <w:t>.</w:t>
      </w:r>
      <w:r w:rsidR="002254BC" w:rsidRPr="004E0660">
        <w:rPr>
          <w:rFonts w:cstheme="minorHAnsi"/>
          <w:sz w:val="24"/>
          <w:szCs w:val="24"/>
        </w:rPr>
        <w:t xml:space="preserve"> </w:t>
      </w:r>
      <w:r w:rsidR="007B7AFB" w:rsidRPr="004E0660">
        <w:rPr>
          <w:rFonts w:cstheme="minorHAnsi"/>
          <w:sz w:val="24"/>
          <w:szCs w:val="24"/>
        </w:rPr>
        <w:t>Prihlásili sa zástupcovia</w:t>
      </w:r>
      <w:r w:rsidR="004D210D" w:rsidRPr="004E0660">
        <w:rPr>
          <w:rFonts w:cstheme="minorHAnsi"/>
          <w:sz w:val="24"/>
          <w:szCs w:val="24"/>
        </w:rPr>
        <w:t xml:space="preserve"> týchto inštitúcií</w:t>
      </w:r>
      <w:r w:rsidR="001E7047" w:rsidRPr="004E0660">
        <w:rPr>
          <w:rFonts w:cstheme="minorHAnsi"/>
          <w:sz w:val="24"/>
          <w:szCs w:val="24"/>
        </w:rPr>
        <w:t>:</w:t>
      </w:r>
    </w:p>
    <w:p w14:paraId="09D3FBE7" w14:textId="77777777" w:rsidR="0065242D" w:rsidRPr="004E0660" w:rsidRDefault="004D210D"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maršalkovské úrady </w:t>
      </w:r>
      <w:r w:rsidR="007B7AFB" w:rsidRPr="004E0660">
        <w:rPr>
          <w:rFonts w:cstheme="minorHAnsi"/>
          <w:sz w:val="24"/>
          <w:szCs w:val="24"/>
        </w:rPr>
        <w:t>na poľskej strane a Prešovsk</w:t>
      </w:r>
      <w:r w:rsidRPr="004E0660">
        <w:rPr>
          <w:rFonts w:cstheme="minorHAnsi"/>
          <w:sz w:val="24"/>
          <w:szCs w:val="24"/>
        </w:rPr>
        <w:t>ý</w:t>
      </w:r>
      <w:r w:rsidR="007B7AFB" w:rsidRPr="004E0660">
        <w:rPr>
          <w:rFonts w:cstheme="minorHAnsi"/>
          <w:sz w:val="24"/>
          <w:szCs w:val="24"/>
        </w:rPr>
        <w:t xml:space="preserve"> </w:t>
      </w:r>
      <w:r w:rsidRPr="004E0660">
        <w:rPr>
          <w:rFonts w:cstheme="minorHAnsi"/>
          <w:sz w:val="24"/>
          <w:szCs w:val="24"/>
        </w:rPr>
        <w:t xml:space="preserve">samosprávny </w:t>
      </w:r>
      <w:r w:rsidR="007B7AFB" w:rsidRPr="004E0660">
        <w:rPr>
          <w:rFonts w:cstheme="minorHAnsi"/>
          <w:sz w:val="24"/>
          <w:szCs w:val="24"/>
        </w:rPr>
        <w:t>kraj na slovenskej strane</w:t>
      </w:r>
      <w:r w:rsidR="00A23B6E" w:rsidRPr="004E0660">
        <w:rPr>
          <w:rFonts w:cstheme="minorHAnsi"/>
          <w:sz w:val="24"/>
          <w:szCs w:val="24"/>
        </w:rPr>
        <w:t>,</w:t>
      </w:r>
    </w:p>
    <w:p w14:paraId="247371C9" w14:textId="77777777" w:rsidR="009148B1" w:rsidRPr="004E0660" w:rsidRDefault="00FC6A87"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okresné</w:t>
      </w:r>
      <w:r w:rsidR="007B7AFB" w:rsidRPr="004E0660">
        <w:rPr>
          <w:rFonts w:cstheme="minorHAnsi"/>
          <w:sz w:val="24"/>
          <w:szCs w:val="24"/>
        </w:rPr>
        <w:t xml:space="preserve">, </w:t>
      </w:r>
      <w:r w:rsidRPr="004E0660">
        <w:rPr>
          <w:rFonts w:cstheme="minorHAnsi"/>
          <w:sz w:val="24"/>
          <w:szCs w:val="24"/>
        </w:rPr>
        <w:t xml:space="preserve">mestské </w:t>
      </w:r>
      <w:r w:rsidR="007B7AFB" w:rsidRPr="004E0660">
        <w:rPr>
          <w:rFonts w:cstheme="minorHAnsi"/>
          <w:sz w:val="24"/>
          <w:szCs w:val="24"/>
        </w:rPr>
        <w:t>a </w:t>
      </w:r>
      <w:r w:rsidRPr="004E0660">
        <w:rPr>
          <w:rFonts w:cstheme="minorHAnsi"/>
          <w:sz w:val="24"/>
          <w:szCs w:val="24"/>
        </w:rPr>
        <w:t xml:space="preserve">obecné úrady </w:t>
      </w:r>
      <w:r w:rsidR="007B7AFB" w:rsidRPr="004E0660">
        <w:rPr>
          <w:rFonts w:cstheme="minorHAnsi"/>
          <w:sz w:val="24"/>
          <w:szCs w:val="24"/>
        </w:rPr>
        <w:t>na poľskej strane</w:t>
      </w:r>
      <w:r w:rsidR="0065242D" w:rsidRPr="004E0660">
        <w:rPr>
          <w:rFonts w:cstheme="minorHAnsi"/>
          <w:sz w:val="24"/>
          <w:szCs w:val="24"/>
        </w:rPr>
        <w:t>,</w:t>
      </w:r>
    </w:p>
    <w:p w14:paraId="7BE0ED94" w14:textId="77777777" w:rsidR="0065242D" w:rsidRPr="004E0660" w:rsidRDefault="009148B1"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Region</w:t>
      </w:r>
      <w:r w:rsidR="007B7AFB" w:rsidRPr="004E0660">
        <w:rPr>
          <w:rFonts w:cstheme="minorHAnsi"/>
          <w:sz w:val="24"/>
          <w:szCs w:val="24"/>
        </w:rPr>
        <w:t xml:space="preserve">álne </w:t>
      </w:r>
      <w:r w:rsidR="00FC6A87" w:rsidRPr="004E0660">
        <w:rPr>
          <w:rFonts w:cstheme="minorHAnsi"/>
          <w:sz w:val="24"/>
          <w:szCs w:val="24"/>
        </w:rPr>
        <w:t xml:space="preserve">riaditeľstvo </w:t>
      </w:r>
      <w:r w:rsidR="007B7AFB" w:rsidRPr="004E0660">
        <w:rPr>
          <w:rFonts w:cstheme="minorHAnsi"/>
          <w:sz w:val="24"/>
          <w:szCs w:val="24"/>
        </w:rPr>
        <w:t>štátnych lesov v Katoviciach a </w:t>
      </w:r>
      <w:r w:rsidR="00FC6A87" w:rsidRPr="004E0660">
        <w:rPr>
          <w:rFonts w:cstheme="minorHAnsi"/>
          <w:sz w:val="24"/>
          <w:szCs w:val="24"/>
        </w:rPr>
        <w:t xml:space="preserve">Lesné </w:t>
      </w:r>
      <w:r w:rsidR="007B7AFB" w:rsidRPr="004E0660">
        <w:rPr>
          <w:rFonts w:cstheme="minorHAnsi"/>
          <w:sz w:val="24"/>
          <w:szCs w:val="24"/>
        </w:rPr>
        <w:t>správ</w:t>
      </w:r>
      <w:r w:rsidR="00FC6A87" w:rsidRPr="004E0660">
        <w:rPr>
          <w:rFonts w:cstheme="minorHAnsi"/>
          <w:sz w:val="24"/>
          <w:szCs w:val="24"/>
        </w:rPr>
        <w:t>y</w:t>
      </w:r>
      <w:r w:rsidR="007B7AFB" w:rsidRPr="004E0660">
        <w:rPr>
          <w:rFonts w:cstheme="minorHAnsi"/>
          <w:sz w:val="24"/>
          <w:szCs w:val="24"/>
        </w:rPr>
        <w:t>, ktoré pôsobia v rámci PO</w:t>
      </w:r>
      <w:r w:rsidR="00A47678" w:rsidRPr="004E0660">
        <w:rPr>
          <w:rFonts w:cstheme="minorHAnsi"/>
          <w:sz w:val="24"/>
          <w:szCs w:val="24"/>
        </w:rPr>
        <w:t>,</w:t>
      </w:r>
    </w:p>
    <w:p w14:paraId="7F07447E" w14:textId="77777777" w:rsidR="00675CF0" w:rsidRPr="004E0660" w:rsidRDefault="00FC6A87"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vysoké školy </w:t>
      </w:r>
      <w:r w:rsidR="007B7AFB" w:rsidRPr="004E0660">
        <w:rPr>
          <w:rFonts w:cstheme="minorHAnsi"/>
          <w:sz w:val="24"/>
          <w:szCs w:val="24"/>
        </w:rPr>
        <w:t>a </w:t>
      </w:r>
      <w:r w:rsidRPr="004E0660">
        <w:rPr>
          <w:rFonts w:cstheme="minorHAnsi"/>
          <w:sz w:val="24"/>
          <w:szCs w:val="24"/>
        </w:rPr>
        <w:t>vedecké ústavy</w:t>
      </w:r>
      <w:r w:rsidR="002E08C7" w:rsidRPr="004E0660">
        <w:rPr>
          <w:rFonts w:cstheme="minorHAnsi"/>
          <w:sz w:val="24"/>
          <w:szCs w:val="24"/>
        </w:rPr>
        <w:t>,</w:t>
      </w:r>
    </w:p>
    <w:p w14:paraId="54DB8E2F" w14:textId="77777777" w:rsidR="0065242D" w:rsidRPr="004E0660" w:rsidRDefault="007B7AFB"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mú</w:t>
      </w:r>
      <w:r w:rsidR="008D36D5" w:rsidRPr="004E0660">
        <w:rPr>
          <w:rFonts w:cstheme="minorHAnsi"/>
          <w:sz w:val="24"/>
          <w:szCs w:val="24"/>
        </w:rPr>
        <w:t>ze</w:t>
      </w:r>
      <w:r w:rsidR="00AE6116" w:rsidRPr="004E0660">
        <w:rPr>
          <w:rFonts w:cstheme="minorHAnsi"/>
          <w:sz w:val="24"/>
          <w:szCs w:val="24"/>
        </w:rPr>
        <w:t>á</w:t>
      </w:r>
      <w:r w:rsidRPr="004E0660">
        <w:rPr>
          <w:rFonts w:cstheme="minorHAnsi"/>
          <w:sz w:val="24"/>
          <w:szCs w:val="24"/>
        </w:rPr>
        <w:t>, ktoré pôsobia v PO</w:t>
      </w:r>
      <w:r w:rsidR="002E08C7" w:rsidRPr="004E0660">
        <w:rPr>
          <w:rFonts w:cstheme="minorHAnsi"/>
          <w:sz w:val="24"/>
          <w:szCs w:val="24"/>
        </w:rPr>
        <w:t>,</w:t>
      </w:r>
    </w:p>
    <w:p w14:paraId="05EA7705" w14:textId="77777777" w:rsidR="00E92AF8" w:rsidRPr="004E0660" w:rsidRDefault="004B79DB"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remeselnícka komora</w:t>
      </w:r>
      <w:r w:rsidR="002E08C7" w:rsidRPr="004E0660">
        <w:rPr>
          <w:rFonts w:cstheme="minorHAnsi"/>
          <w:sz w:val="24"/>
          <w:szCs w:val="24"/>
        </w:rPr>
        <w:t>,</w:t>
      </w:r>
    </w:p>
    <w:p w14:paraId="0EE4BB68" w14:textId="77777777" w:rsidR="00E92AF8" w:rsidRPr="004E0660" w:rsidRDefault="004B79DB"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kultúrne </w:t>
      </w:r>
      <w:r w:rsidR="007B1009" w:rsidRPr="004E0660">
        <w:rPr>
          <w:rFonts w:cstheme="minorHAnsi"/>
          <w:sz w:val="24"/>
          <w:szCs w:val="24"/>
        </w:rPr>
        <w:t>cent</w:t>
      </w:r>
      <w:r w:rsidRPr="004E0660">
        <w:rPr>
          <w:rFonts w:cstheme="minorHAnsi"/>
          <w:sz w:val="24"/>
          <w:szCs w:val="24"/>
        </w:rPr>
        <w:t>rá</w:t>
      </w:r>
      <w:r w:rsidR="002E08C7" w:rsidRPr="004E0660">
        <w:rPr>
          <w:rFonts w:cstheme="minorHAnsi"/>
          <w:sz w:val="24"/>
          <w:szCs w:val="24"/>
        </w:rPr>
        <w:t>,</w:t>
      </w:r>
    </w:p>
    <w:p w14:paraId="77F64E48" w14:textId="77777777" w:rsidR="002B5CE7" w:rsidRPr="004E0660" w:rsidRDefault="004B79DB"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iní potenciálni prijímatelia </w:t>
      </w:r>
      <w:r w:rsidR="002B5CE7" w:rsidRPr="004E0660">
        <w:rPr>
          <w:rFonts w:cstheme="minorHAnsi"/>
          <w:sz w:val="24"/>
          <w:szCs w:val="24"/>
        </w:rPr>
        <w:t>Programu.</w:t>
      </w:r>
    </w:p>
    <w:p w14:paraId="3F2627A1" w14:textId="0936D6D5" w:rsidR="004A27F2" w:rsidRPr="004E0660" w:rsidRDefault="004B79DB" w:rsidP="00F60591">
      <w:pPr>
        <w:spacing w:after="120" w:line="360" w:lineRule="auto"/>
        <w:rPr>
          <w:rFonts w:cstheme="minorHAnsi"/>
          <w:sz w:val="24"/>
          <w:szCs w:val="24"/>
        </w:rPr>
      </w:pPr>
      <w:r w:rsidRPr="004E0660">
        <w:rPr>
          <w:rFonts w:cstheme="minorHAnsi"/>
          <w:sz w:val="24"/>
          <w:szCs w:val="24"/>
        </w:rPr>
        <w:t xml:space="preserve">Konferencie sa </w:t>
      </w:r>
      <w:r w:rsidR="00A76CE6" w:rsidRPr="004E0660">
        <w:rPr>
          <w:rFonts w:cstheme="minorHAnsi"/>
          <w:sz w:val="24"/>
          <w:szCs w:val="24"/>
        </w:rPr>
        <w:t>nakoniec</w:t>
      </w:r>
      <w:r w:rsidR="007B7AFB" w:rsidRPr="004E0660">
        <w:rPr>
          <w:rFonts w:cstheme="minorHAnsi"/>
          <w:sz w:val="24"/>
          <w:szCs w:val="24"/>
        </w:rPr>
        <w:t xml:space="preserve"> zúčastnilo </w:t>
      </w:r>
      <w:r w:rsidR="00A63C1A" w:rsidRPr="004E0660">
        <w:rPr>
          <w:rFonts w:cstheme="minorHAnsi"/>
          <w:sz w:val="24"/>
          <w:szCs w:val="24"/>
        </w:rPr>
        <w:t>2</w:t>
      </w:r>
      <w:r w:rsidR="00580E5E" w:rsidRPr="004E0660">
        <w:rPr>
          <w:rFonts w:cstheme="minorHAnsi"/>
          <w:sz w:val="24"/>
          <w:szCs w:val="24"/>
        </w:rPr>
        <w:t>8</w:t>
      </w:r>
      <w:r w:rsidR="004A27F2" w:rsidRPr="004E0660">
        <w:rPr>
          <w:rFonts w:cstheme="minorHAnsi"/>
          <w:sz w:val="24"/>
          <w:szCs w:val="24"/>
        </w:rPr>
        <w:t xml:space="preserve"> os</w:t>
      </w:r>
      <w:r w:rsidR="007B7AFB" w:rsidRPr="004E0660">
        <w:rPr>
          <w:rFonts w:cstheme="minorHAnsi"/>
          <w:sz w:val="24"/>
          <w:szCs w:val="24"/>
        </w:rPr>
        <w:t>ô</w:t>
      </w:r>
      <w:r w:rsidR="004A27F2" w:rsidRPr="004E0660">
        <w:rPr>
          <w:rFonts w:cstheme="minorHAnsi"/>
          <w:sz w:val="24"/>
          <w:szCs w:val="24"/>
        </w:rPr>
        <w:t>b</w:t>
      </w:r>
      <w:r w:rsidR="007B1009" w:rsidRPr="004E0660">
        <w:rPr>
          <w:rFonts w:cstheme="minorHAnsi"/>
          <w:sz w:val="24"/>
          <w:szCs w:val="24"/>
        </w:rPr>
        <w:t xml:space="preserve"> a </w:t>
      </w:r>
      <w:r w:rsidR="00596D78" w:rsidRPr="004E0660">
        <w:rPr>
          <w:rFonts w:cstheme="minorHAnsi"/>
          <w:sz w:val="24"/>
          <w:szCs w:val="24"/>
        </w:rPr>
        <w:t>zástupcovia</w:t>
      </w:r>
      <w:r w:rsidR="00355407" w:rsidRPr="004E0660">
        <w:rPr>
          <w:rFonts w:cstheme="minorHAnsi"/>
          <w:sz w:val="24"/>
          <w:szCs w:val="24"/>
        </w:rPr>
        <w:t xml:space="preserve"> </w:t>
      </w:r>
      <w:r w:rsidR="002E2D90" w:rsidRPr="004E0660">
        <w:rPr>
          <w:rFonts w:cstheme="minorHAnsi"/>
          <w:sz w:val="24"/>
          <w:szCs w:val="24"/>
        </w:rPr>
        <w:t>r</w:t>
      </w:r>
      <w:r w:rsidR="007B7AFB" w:rsidRPr="004E0660">
        <w:rPr>
          <w:rFonts w:cstheme="minorHAnsi"/>
          <w:sz w:val="24"/>
          <w:szCs w:val="24"/>
        </w:rPr>
        <w:t>iadiaceho orgánu</w:t>
      </w:r>
      <w:r w:rsidR="007978A8" w:rsidRPr="004E0660">
        <w:rPr>
          <w:rFonts w:cstheme="minorHAnsi"/>
          <w:sz w:val="24"/>
          <w:szCs w:val="24"/>
        </w:rPr>
        <w:t xml:space="preserve"> a </w:t>
      </w:r>
      <w:r w:rsidR="002E2D90" w:rsidRPr="004E0660">
        <w:rPr>
          <w:rFonts w:cstheme="minorHAnsi"/>
          <w:sz w:val="24"/>
          <w:szCs w:val="24"/>
        </w:rPr>
        <w:t xml:space="preserve">spoločného </w:t>
      </w:r>
      <w:r w:rsidR="007978A8" w:rsidRPr="004E0660">
        <w:rPr>
          <w:rFonts w:cstheme="minorHAnsi"/>
          <w:sz w:val="24"/>
          <w:szCs w:val="24"/>
        </w:rPr>
        <w:t>technického sekretariátu</w:t>
      </w:r>
      <w:r w:rsidR="004A27F2" w:rsidRPr="004E0660">
        <w:rPr>
          <w:rFonts w:cstheme="minorHAnsi"/>
          <w:sz w:val="24"/>
          <w:szCs w:val="24"/>
        </w:rPr>
        <w:t>.</w:t>
      </w:r>
    </w:p>
    <w:p w14:paraId="35CB0E8D" w14:textId="175D0AA7" w:rsidR="004A27F2" w:rsidRPr="004E0660" w:rsidRDefault="007978A8" w:rsidP="00F60591">
      <w:pPr>
        <w:spacing w:after="120" w:line="360" w:lineRule="auto"/>
        <w:rPr>
          <w:rFonts w:cstheme="minorHAnsi"/>
          <w:sz w:val="24"/>
          <w:szCs w:val="24"/>
        </w:rPr>
      </w:pPr>
      <w:r w:rsidRPr="004E0660">
        <w:rPr>
          <w:rFonts w:cstheme="minorHAnsi"/>
          <w:sz w:val="24"/>
          <w:szCs w:val="24"/>
        </w:rPr>
        <w:t xml:space="preserve">V priebehu konferencie boli predstavené všeobecné informácie o </w:t>
      </w:r>
      <w:r w:rsidR="00AF1598" w:rsidRPr="004E0660">
        <w:rPr>
          <w:rFonts w:cstheme="minorHAnsi"/>
          <w:sz w:val="24"/>
          <w:szCs w:val="24"/>
        </w:rPr>
        <w:t>Program</w:t>
      </w:r>
      <w:r w:rsidRPr="004E0660">
        <w:rPr>
          <w:rFonts w:cstheme="minorHAnsi"/>
          <w:sz w:val="24"/>
          <w:szCs w:val="24"/>
        </w:rPr>
        <w:t>e</w:t>
      </w:r>
      <w:r w:rsidR="00AF1598" w:rsidRPr="004E0660">
        <w:rPr>
          <w:rFonts w:cstheme="minorHAnsi"/>
          <w:sz w:val="24"/>
          <w:szCs w:val="24"/>
        </w:rPr>
        <w:t xml:space="preserve"> </w:t>
      </w:r>
      <w:r w:rsidR="00CE2925" w:rsidRPr="004E0660">
        <w:rPr>
          <w:rFonts w:cstheme="minorHAnsi"/>
          <w:sz w:val="24"/>
          <w:szCs w:val="24"/>
        </w:rPr>
        <w:t>(prezent</w:t>
      </w:r>
      <w:r w:rsidRPr="004E0660">
        <w:rPr>
          <w:rFonts w:cstheme="minorHAnsi"/>
          <w:sz w:val="24"/>
          <w:szCs w:val="24"/>
        </w:rPr>
        <w:t>á</w:t>
      </w:r>
      <w:r w:rsidR="00CE2925" w:rsidRPr="004E0660">
        <w:rPr>
          <w:rFonts w:cstheme="minorHAnsi"/>
          <w:sz w:val="24"/>
          <w:szCs w:val="24"/>
        </w:rPr>
        <w:t>c</w:t>
      </w:r>
      <w:r w:rsidRPr="004E0660">
        <w:rPr>
          <w:rFonts w:cstheme="minorHAnsi"/>
          <w:sz w:val="24"/>
          <w:szCs w:val="24"/>
        </w:rPr>
        <w:t>i</w:t>
      </w:r>
      <w:r w:rsidR="00CE2925" w:rsidRPr="004E0660">
        <w:rPr>
          <w:rFonts w:cstheme="minorHAnsi"/>
          <w:sz w:val="24"/>
          <w:szCs w:val="24"/>
        </w:rPr>
        <w:t xml:space="preserve">a </w:t>
      </w:r>
      <w:r w:rsidR="00202F8B" w:rsidRPr="004E0660">
        <w:rPr>
          <w:rFonts w:cstheme="minorHAnsi"/>
          <w:sz w:val="24"/>
          <w:szCs w:val="24"/>
        </w:rPr>
        <w:t xml:space="preserve">a agenda konferencie </w:t>
      </w:r>
      <w:r w:rsidRPr="004E0660">
        <w:rPr>
          <w:rFonts w:cstheme="minorHAnsi"/>
          <w:sz w:val="24"/>
          <w:szCs w:val="24"/>
        </w:rPr>
        <w:t>tvoria príloh</w:t>
      </w:r>
      <w:r w:rsidR="00AC424A" w:rsidRPr="004E0660">
        <w:rPr>
          <w:rFonts w:cstheme="minorHAnsi"/>
          <w:sz w:val="24"/>
          <w:szCs w:val="24"/>
        </w:rPr>
        <w:t>u</w:t>
      </w:r>
      <w:r w:rsidRPr="004E0660">
        <w:rPr>
          <w:rFonts w:cstheme="minorHAnsi"/>
          <w:sz w:val="24"/>
          <w:szCs w:val="24"/>
        </w:rPr>
        <w:t xml:space="preserve"> </w:t>
      </w:r>
      <w:r w:rsidR="00362592" w:rsidRPr="004E0660">
        <w:rPr>
          <w:rFonts w:cstheme="minorHAnsi"/>
          <w:sz w:val="24"/>
          <w:szCs w:val="24"/>
        </w:rPr>
        <w:t xml:space="preserve">č. </w:t>
      </w:r>
      <w:r w:rsidR="000E5826" w:rsidRPr="004E0660">
        <w:rPr>
          <w:rFonts w:cstheme="minorHAnsi"/>
          <w:sz w:val="24"/>
          <w:szCs w:val="24"/>
        </w:rPr>
        <w:t>3</w:t>
      </w:r>
      <w:r w:rsidR="00CE2925" w:rsidRPr="004E0660">
        <w:rPr>
          <w:rFonts w:cstheme="minorHAnsi"/>
          <w:sz w:val="24"/>
          <w:szCs w:val="24"/>
        </w:rPr>
        <w:t>)</w:t>
      </w:r>
      <w:r w:rsidR="00AF1598" w:rsidRPr="004E0660">
        <w:rPr>
          <w:rFonts w:cstheme="minorHAnsi"/>
          <w:sz w:val="24"/>
          <w:szCs w:val="24"/>
        </w:rPr>
        <w:t xml:space="preserve">. </w:t>
      </w:r>
      <w:r w:rsidRPr="004E0660">
        <w:rPr>
          <w:rFonts w:cstheme="minorHAnsi"/>
          <w:sz w:val="24"/>
          <w:szCs w:val="24"/>
        </w:rPr>
        <w:t>V časti</w:t>
      </w:r>
      <w:r w:rsidR="00AF1598" w:rsidRPr="004E0660">
        <w:rPr>
          <w:rFonts w:cstheme="minorHAnsi"/>
          <w:sz w:val="24"/>
          <w:szCs w:val="24"/>
        </w:rPr>
        <w:t xml:space="preserve"> </w:t>
      </w:r>
      <w:r w:rsidRPr="004E0660">
        <w:rPr>
          <w:rFonts w:cstheme="minorHAnsi"/>
          <w:i/>
          <w:sz w:val="24"/>
          <w:szCs w:val="24"/>
        </w:rPr>
        <w:t>Panel</w:t>
      </w:r>
      <w:r w:rsidR="00AF1598" w:rsidRPr="004E0660">
        <w:rPr>
          <w:rFonts w:cstheme="minorHAnsi"/>
          <w:i/>
          <w:sz w:val="24"/>
          <w:szCs w:val="24"/>
        </w:rPr>
        <w:t xml:space="preserve"> </w:t>
      </w:r>
      <w:r w:rsidRPr="004E0660">
        <w:rPr>
          <w:rFonts w:cstheme="minorHAnsi"/>
          <w:i/>
          <w:sz w:val="24"/>
          <w:szCs w:val="24"/>
        </w:rPr>
        <w:t>otázok a odpovedí</w:t>
      </w:r>
      <w:r w:rsidR="00AF1598" w:rsidRPr="004E0660">
        <w:rPr>
          <w:rFonts w:cstheme="minorHAnsi"/>
          <w:i/>
          <w:sz w:val="24"/>
          <w:szCs w:val="24"/>
        </w:rPr>
        <w:t xml:space="preserve"> </w:t>
      </w:r>
      <w:r w:rsidRPr="004E0660">
        <w:rPr>
          <w:rFonts w:cstheme="minorHAnsi"/>
          <w:sz w:val="24"/>
          <w:szCs w:val="24"/>
        </w:rPr>
        <w:t xml:space="preserve">mohli účastníci </w:t>
      </w:r>
      <w:r w:rsidR="007B1009" w:rsidRPr="004E0660">
        <w:rPr>
          <w:rFonts w:cstheme="minorHAnsi"/>
          <w:sz w:val="24"/>
          <w:szCs w:val="24"/>
        </w:rPr>
        <w:t xml:space="preserve">položiť </w:t>
      </w:r>
      <w:r w:rsidRPr="004E0660">
        <w:rPr>
          <w:rFonts w:cstheme="minorHAnsi"/>
          <w:sz w:val="24"/>
          <w:szCs w:val="24"/>
        </w:rPr>
        <w:t xml:space="preserve">moderátorom otázky týkajúce sa návrhu </w:t>
      </w:r>
      <w:r w:rsidR="00AF1598" w:rsidRPr="004E0660">
        <w:rPr>
          <w:rFonts w:cstheme="minorHAnsi"/>
          <w:sz w:val="24"/>
          <w:szCs w:val="24"/>
        </w:rPr>
        <w:t>dokumentu</w:t>
      </w:r>
      <w:r w:rsidR="004A27F2" w:rsidRPr="004E0660">
        <w:rPr>
          <w:rFonts w:cstheme="minorHAnsi"/>
          <w:sz w:val="24"/>
          <w:szCs w:val="24"/>
        </w:rPr>
        <w:t xml:space="preserve">, </w:t>
      </w:r>
      <w:r w:rsidR="00A23D1C" w:rsidRPr="004E0660">
        <w:rPr>
          <w:rFonts w:cstheme="minorHAnsi"/>
          <w:sz w:val="24"/>
          <w:szCs w:val="24"/>
        </w:rPr>
        <w:t>ktoré</w:t>
      </w:r>
      <w:r w:rsidRPr="004E0660">
        <w:rPr>
          <w:rFonts w:cstheme="minorHAnsi"/>
          <w:sz w:val="24"/>
          <w:szCs w:val="24"/>
        </w:rPr>
        <w:t xml:space="preserve"> </w:t>
      </w:r>
      <w:r w:rsidR="007B1009" w:rsidRPr="004E0660">
        <w:rPr>
          <w:rFonts w:cstheme="minorHAnsi"/>
          <w:sz w:val="24"/>
          <w:szCs w:val="24"/>
        </w:rPr>
        <w:t xml:space="preserve">im boli </w:t>
      </w:r>
      <w:r w:rsidR="00A23D1C" w:rsidRPr="004E0660">
        <w:rPr>
          <w:rFonts w:cstheme="minorHAnsi"/>
          <w:sz w:val="24"/>
          <w:szCs w:val="24"/>
        </w:rPr>
        <w:t>zodpovedané</w:t>
      </w:r>
      <w:r w:rsidR="004A27F2" w:rsidRPr="004E0660">
        <w:rPr>
          <w:rFonts w:cstheme="minorHAnsi"/>
          <w:sz w:val="24"/>
          <w:szCs w:val="24"/>
        </w:rPr>
        <w:t>.</w:t>
      </w:r>
      <w:r w:rsidR="00AF1598" w:rsidRPr="004E0660">
        <w:rPr>
          <w:rFonts w:cstheme="minorHAnsi"/>
          <w:sz w:val="24"/>
          <w:szCs w:val="24"/>
        </w:rPr>
        <w:t xml:space="preserve"> </w:t>
      </w:r>
      <w:r w:rsidRPr="004E0660">
        <w:rPr>
          <w:rFonts w:cstheme="minorHAnsi"/>
          <w:sz w:val="24"/>
          <w:szCs w:val="24"/>
        </w:rPr>
        <w:t>Otázky sa týkali nasledujúcich tém</w:t>
      </w:r>
      <w:r w:rsidR="00AF1598" w:rsidRPr="004E0660">
        <w:rPr>
          <w:rFonts w:cstheme="minorHAnsi"/>
          <w:sz w:val="24"/>
          <w:szCs w:val="24"/>
        </w:rPr>
        <w:t>:</w:t>
      </w:r>
    </w:p>
    <w:p w14:paraId="49FA0081" w14:textId="77A85EBC" w:rsidR="00580E5E" w:rsidRPr="004E0660" w:rsidRDefault="0091737F"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sociálna participácia </w:t>
      </w:r>
      <w:r w:rsidR="007978A8" w:rsidRPr="004E0660">
        <w:rPr>
          <w:rFonts w:cstheme="minorHAnsi"/>
          <w:sz w:val="24"/>
          <w:szCs w:val="24"/>
        </w:rPr>
        <w:t>a </w:t>
      </w:r>
      <w:r w:rsidRPr="004E0660">
        <w:rPr>
          <w:rFonts w:cstheme="minorHAnsi"/>
          <w:sz w:val="24"/>
          <w:szCs w:val="24"/>
        </w:rPr>
        <w:t xml:space="preserve">verejné konzultácie </w:t>
      </w:r>
      <w:r w:rsidR="007B1009" w:rsidRPr="004E0660">
        <w:rPr>
          <w:rFonts w:cstheme="minorHAnsi"/>
          <w:sz w:val="24"/>
          <w:szCs w:val="24"/>
        </w:rPr>
        <w:t>pripravovaných</w:t>
      </w:r>
      <w:r w:rsidR="007978A8" w:rsidRPr="004E0660">
        <w:rPr>
          <w:rFonts w:cstheme="minorHAnsi"/>
          <w:sz w:val="24"/>
          <w:szCs w:val="24"/>
        </w:rPr>
        <w:t xml:space="preserve"> projektov</w:t>
      </w:r>
      <w:r w:rsidR="009300C5" w:rsidRPr="004E0660">
        <w:rPr>
          <w:rFonts w:cstheme="minorHAnsi"/>
          <w:sz w:val="24"/>
          <w:szCs w:val="24"/>
        </w:rPr>
        <w:t>,</w:t>
      </w:r>
    </w:p>
    <w:p w14:paraId="16F22111" w14:textId="2636C072" w:rsidR="008B2B3F" w:rsidRPr="004E0660" w:rsidRDefault="007A27F5"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mo</w:t>
      </w:r>
      <w:r w:rsidR="007978A8" w:rsidRPr="004E0660">
        <w:rPr>
          <w:rFonts w:cstheme="minorHAnsi"/>
          <w:sz w:val="24"/>
          <w:szCs w:val="24"/>
        </w:rPr>
        <w:t xml:space="preserve">žnosti realizácie </w:t>
      </w:r>
      <w:r w:rsidR="00737AFA" w:rsidRPr="004E0660">
        <w:rPr>
          <w:rFonts w:cstheme="minorHAnsi"/>
          <w:sz w:val="24"/>
          <w:szCs w:val="24"/>
        </w:rPr>
        <w:t>projekt</w:t>
      </w:r>
      <w:r w:rsidR="007978A8" w:rsidRPr="004E0660">
        <w:rPr>
          <w:rFonts w:cstheme="minorHAnsi"/>
          <w:sz w:val="24"/>
          <w:szCs w:val="24"/>
        </w:rPr>
        <w:t>ov so štátnou pomocou</w:t>
      </w:r>
      <w:r w:rsidR="0091737F" w:rsidRPr="004E0660">
        <w:rPr>
          <w:rFonts w:cstheme="minorHAnsi"/>
          <w:sz w:val="24"/>
          <w:szCs w:val="24"/>
        </w:rPr>
        <w:t xml:space="preserve"> v rámci Programu</w:t>
      </w:r>
      <w:r w:rsidR="008E3C8C" w:rsidRPr="004E0660">
        <w:rPr>
          <w:rFonts w:cstheme="minorHAnsi"/>
          <w:sz w:val="24"/>
          <w:szCs w:val="24"/>
        </w:rPr>
        <w:t>,</w:t>
      </w:r>
    </w:p>
    <w:p w14:paraId="61EB5899" w14:textId="1D81A597" w:rsidR="008B2B3F" w:rsidRPr="004E0660" w:rsidRDefault="007978A8"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oprávnenos</w:t>
      </w:r>
      <w:r w:rsidR="0091737F" w:rsidRPr="004E0660">
        <w:rPr>
          <w:rFonts w:cstheme="minorHAnsi"/>
          <w:sz w:val="24"/>
          <w:szCs w:val="24"/>
        </w:rPr>
        <w:t xml:space="preserve">ť </w:t>
      </w:r>
      <w:r w:rsidRPr="004E0660">
        <w:rPr>
          <w:rFonts w:cstheme="minorHAnsi"/>
          <w:sz w:val="24"/>
          <w:szCs w:val="24"/>
        </w:rPr>
        <w:t>DPH v projektoch</w:t>
      </w:r>
      <w:r w:rsidR="008E3C8C" w:rsidRPr="004E0660">
        <w:rPr>
          <w:rFonts w:cstheme="minorHAnsi"/>
          <w:sz w:val="24"/>
          <w:szCs w:val="24"/>
        </w:rPr>
        <w:t>,</w:t>
      </w:r>
    </w:p>
    <w:p w14:paraId="1CB2D41B" w14:textId="77777777" w:rsidR="000D2F05" w:rsidRPr="004E0660" w:rsidRDefault="007978A8"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 xml:space="preserve">bol tiež predložený návrh </w:t>
      </w:r>
      <w:r w:rsidR="00BA66D5" w:rsidRPr="004E0660">
        <w:rPr>
          <w:rFonts w:cstheme="minorHAnsi"/>
          <w:sz w:val="24"/>
          <w:szCs w:val="24"/>
        </w:rPr>
        <w:t xml:space="preserve">na </w:t>
      </w:r>
      <w:r w:rsidRPr="004E0660">
        <w:rPr>
          <w:rFonts w:cstheme="minorHAnsi"/>
          <w:sz w:val="24"/>
          <w:szCs w:val="24"/>
        </w:rPr>
        <w:t xml:space="preserve">zvýšenie rozpočtu priority, v rámci </w:t>
      </w:r>
      <w:r w:rsidR="0091737F" w:rsidRPr="004E0660">
        <w:rPr>
          <w:rFonts w:cstheme="minorHAnsi"/>
          <w:sz w:val="24"/>
          <w:szCs w:val="24"/>
        </w:rPr>
        <w:t>ktor</w:t>
      </w:r>
      <w:r w:rsidR="00AE6116" w:rsidRPr="004E0660">
        <w:rPr>
          <w:rFonts w:cstheme="minorHAnsi"/>
          <w:sz w:val="24"/>
          <w:szCs w:val="24"/>
        </w:rPr>
        <w:t xml:space="preserve">ej </w:t>
      </w:r>
      <w:r w:rsidRPr="004E0660">
        <w:rPr>
          <w:rFonts w:cstheme="minorHAnsi"/>
          <w:sz w:val="24"/>
          <w:szCs w:val="24"/>
        </w:rPr>
        <w:t>budú podporované projekty spojené s cestovným ruchom</w:t>
      </w:r>
      <w:r w:rsidR="00881773" w:rsidRPr="004E0660">
        <w:rPr>
          <w:rFonts w:cstheme="minorHAnsi"/>
          <w:sz w:val="24"/>
          <w:szCs w:val="24"/>
        </w:rPr>
        <w:t>.</w:t>
      </w:r>
    </w:p>
    <w:p w14:paraId="137FC037" w14:textId="795F2C32" w:rsidR="00BA66D5" w:rsidRPr="004E0660" w:rsidRDefault="00BA66D5" w:rsidP="00BA66D5">
      <w:pPr>
        <w:spacing w:after="120" w:line="360" w:lineRule="auto"/>
        <w:rPr>
          <w:rFonts w:cstheme="minorHAnsi"/>
          <w:sz w:val="24"/>
          <w:szCs w:val="24"/>
        </w:rPr>
      </w:pPr>
      <w:r w:rsidRPr="004E0660">
        <w:rPr>
          <w:rFonts w:cstheme="minorHAnsi"/>
          <w:sz w:val="24"/>
          <w:szCs w:val="24"/>
        </w:rPr>
        <w:t xml:space="preserve">Na slovenskej strane bolo stretnutie venované Programu spojené so stretnutím usporiadaným v rámci </w:t>
      </w:r>
      <w:r w:rsidR="00C92DBB" w:rsidRPr="004E0660">
        <w:rPr>
          <w:rFonts w:cstheme="minorHAnsi"/>
          <w:sz w:val="24"/>
          <w:szCs w:val="24"/>
        </w:rPr>
        <w:t xml:space="preserve">verejného prerokovania </w:t>
      </w:r>
      <w:r w:rsidRPr="004E0660">
        <w:rPr>
          <w:rFonts w:cstheme="minorHAnsi"/>
          <w:sz w:val="24"/>
          <w:szCs w:val="24"/>
        </w:rPr>
        <w:t xml:space="preserve">Správy o hodnotení vplyvu na životné </w:t>
      </w:r>
      <w:r w:rsidRPr="004E0660">
        <w:rPr>
          <w:rFonts w:cstheme="minorHAnsi"/>
          <w:sz w:val="24"/>
          <w:szCs w:val="24"/>
        </w:rPr>
        <w:lastRenderedPageBreak/>
        <w:t>prostredie. Toto stretnutie sa uskutočnilo 2. augusta 2021 v Bratislave. Počas stretnutia neboli predložené žiadne pripomienky týkajúce sa týchto dokumentov.</w:t>
      </w:r>
    </w:p>
    <w:p w14:paraId="26FDBE7F" w14:textId="77777777" w:rsidR="0034795D" w:rsidRPr="004E0660" w:rsidRDefault="003E627D" w:rsidP="00516062">
      <w:pPr>
        <w:pStyle w:val="Nagwek1"/>
        <w:spacing w:after="120" w:line="360" w:lineRule="auto"/>
        <w:ind w:left="567" w:hanging="567"/>
        <w:rPr>
          <w:rFonts w:asciiTheme="minorHAnsi" w:hAnsiTheme="minorHAnsi" w:cstheme="minorHAnsi"/>
          <w:color w:val="auto"/>
          <w:lang w:eastAsia="en-GB"/>
        </w:rPr>
      </w:pPr>
      <w:bookmarkStart w:id="18" w:name="_Toc85024299"/>
      <w:r w:rsidRPr="004E0660">
        <w:rPr>
          <w:rFonts w:asciiTheme="minorHAnsi" w:hAnsiTheme="minorHAnsi" w:cstheme="minorHAnsi"/>
          <w:color w:val="auto"/>
          <w:lang w:eastAsia="en-GB"/>
        </w:rPr>
        <w:t>2.</w:t>
      </w:r>
      <w:r w:rsidR="00BA66D5" w:rsidRPr="004E0660">
        <w:rPr>
          <w:rFonts w:asciiTheme="minorHAnsi" w:hAnsiTheme="minorHAnsi" w:cstheme="minorHAnsi"/>
          <w:color w:val="auto"/>
          <w:lang w:eastAsia="en-GB"/>
        </w:rPr>
        <w:t xml:space="preserve">6 </w:t>
      </w:r>
      <w:r w:rsidR="007978A8" w:rsidRPr="004E0660">
        <w:rPr>
          <w:rFonts w:asciiTheme="minorHAnsi" w:hAnsiTheme="minorHAnsi" w:cstheme="minorHAnsi"/>
          <w:color w:val="auto"/>
          <w:lang w:eastAsia="en-GB"/>
        </w:rPr>
        <w:t>Ostatné formy</w:t>
      </w:r>
      <w:r w:rsidR="0034795D" w:rsidRPr="004E0660">
        <w:rPr>
          <w:rFonts w:asciiTheme="minorHAnsi" w:hAnsiTheme="minorHAnsi" w:cstheme="minorHAnsi"/>
          <w:color w:val="auto"/>
          <w:lang w:eastAsia="en-GB"/>
        </w:rPr>
        <w:t xml:space="preserve"> </w:t>
      </w:r>
      <w:r w:rsidR="00C667A0" w:rsidRPr="004E0660">
        <w:rPr>
          <w:rFonts w:asciiTheme="minorHAnsi" w:hAnsiTheme="minorHAnsi" w:cstheme="minorHAnsi"/>
          <w:color w:val="auto"/>
          <w:lang w:eastAsia="en-GB"/>
        </w:rPr>
        <w:t>kon</w:t>
      </w:r>
      <w:r w:rsidR="007978A8" w:rsidRPr="004E0660">
        <w:rPr>
          <w:rFonts w:asciiTheme="minorHAnsi" w:hAnsiTheme="minorHAnsi" w:cstheme="minorHAnsi"/>
          <w:color w:val="auto"/>
          <w:lang w:eastAsia="en-GB"/>
        </w:rPr>
        <w:t>z</w:t>
      </w:r>
      <w:r w:rsidR="00C667A0" w:rsidRPr="004E0660">
        <w:rPr>
          <w:rFonts w:asciiTheme="minorHAnsi" w:hAnsiTheme="minorHAnsi" w:cstheme="minorHAnsi"/>
          <w:color w:val="auto"/>
          <w:lang w:eastAsia="en-GB"/>
        </w:rPr>
        <w:t>ult</w:t>
      </w:r>
      <w:bookmarkEnd w:id="18"/>
      <w:r w:rsidR="007978A8" w:rsidRPr="004E0660">
        <w:rPr>
          <w:rFonts w:asciiTheme="minorHAnsi" w:hAnsiTheme="minorHAnsi" w:cstheme="minorHAnsi"/>
          <w:color w:val="auto"/>
          <w:lang w:eastAsia="en-GB"/>
        </w:rPr>
        <w:t>ácií</w:t>
      </w:r>
    </w:p>
    <w:p w14:paraId="6F81D0AC" w14:textId="532F7C50" w:rsidR="00012915" w:rsidRPr="004E0660" w:rsidRDefault="007978A8" w:rsidP="00F60591">
      <w:pPr>
        <w:spacing w:after="120" w:line="360" w:lineRule="auto"/>
        <w:rPr>
          <w:rFonts w:cstheme="minorHAnsi"/>
          <w:sz w:val="24"/>
          <w:szCs w:val="24"/>
        </w:rPr>
      </w:pPr>
      <w:r w:rsidRPr="004E0660">
        <w:rPr>
          <w:rFonts w:cstheme="minorHAnsi"/>
          <w:sz w:val="24"/>
          <w:szCs w:val="24"/>
        </w:rPr>
        <w:t xml:space="preserve">Dôležitým prvkom konzultácií bola priebežná výmena korešpondencie </w:t>
      </w:r>
      <w:r w:rsidR="00C92DBB" w:rsidRPr="004E0660">
        <w:rPr>
          <w:rFonts w:cstheme="minorHAnsi"/>
          <w:sz w:val="24"/>
          <w:szCs w:val="24"/>
        </w:rPr>
        <w:t>s </w:t>
      </w:r>
      <w:r w:rsidRPr="004E0660">
        <w:rPr>
          <w:rFonts w:cstheme="minorHAnsi"/>
          <w:sz w:val="24"/>
          <w:szCs w:val="24"/>
        </w:rPr>
        <w:t xml:space="preserve">Európskou komisiou </w:t>
      </w:r>
      <w:r w:rsidR="00BA66D5" w:rsidRPr="004E0660">
        <w:rPr>
          <w:rFonts w:cstheme="minorHAnsi"/>
          <w:sz w:val="24"/>
          <w:szCs w:val="24"/>
        </w:rPr>
        <w:t xml:space="preserve">(EK). </w:t>
      </w:r>
      <w:r w:rsidR="00450DAA" w:rsidRPr="004E0660">
        <w:rPr>
          <w:rFonts w:cstheme="minorHAnsi"/>
          <w:sz w:val="24"/>
          <w:szCs w:val="24"/>
        </w:rPr>
        <w:t>Rozsah intervenci</w:t>
      </w:r>
      <w:r w:rsidR="00BA66D5" w:rsidRPr="004E0660">
        <w:rPr>
          <w:rFonts w:cstheme="minorHAnsi"/>
          <w:sz w:val="24"/>
          <w:szCs w:val="24"/>
        </w:rPr>
        <w:t>í</w:t>
      </w:r>
      <w:r w:rsidR="00450DAA" w:rsidRPr="004E0660">
        <w:rPr>
          <w:rFonts w:cstheme="minorHAnsi"/>
          <w:sz w:val="24"/>
          <w:szCs w:val="24"/>
        </w:rPr>
        <w:t xml:space="preserve"> naplánovaný v </w:t>
      </w:r>
      <w:r w:rsidR="00012915" w:rsidRPr="004E0660">
        <w:rPr>
          <w:rFonts w:cstheme="minorHAnsi"/>
          <w:sz w:val="24"/>
          <w:szCs w:val="24"/>
        </w:rPr>
        <w:t xml:space="preserve">Programe </w:t>
      </w:r>
      <w:r w:rsidR="00450DAA" w:rsidRPr="004E0660">
        <w:rPr>
          <w:rFonts w:cstheme="minorHAnsi"/>
          <w:sz w:val="24"/>
          <w:szCs w:val="24"/>
        </w:rPr>
        <w:t xml:space="preserve">bol tiež predmetom interných konzultácií s organizačnými zložkami </w:t>
      </w:r>
      <w:r w:rsidR="00012915" w:rsidRPr="004E0660">
        <w:rPr>
          <w:rFonts w:cstheme="minorHAnsi"/>
          <w:sz w:val="24"/>
          <w:szCs w:val="24"/>
        </w:rPr>
        <w:t>M</w:t>
      </w:r>
      <w:r w:rsidR="00A917A8" w:rsidRPr="004E0660">
        <w:rPr>
          <w:rFonts w:cstheme="minorHAnsi"/>
          <w:sz w:val="24"/>
          <w:szCs w:val="24"/>
        </w:rPr>
        <w:t>F</w:t>
      </w:r>
      <w:r w:rsidR="00012915" w:rsidRPr="004E0660">
        <w:rPr>
          <w:rFonts w:cstheme="minorHAnsi"/>
          <w:sz w:val="24"/>
          <w:szCs w:val="24"/>
        </w:rPr>
        <w:t>i</w:t>
      </w:r>
      <w:r w:rsidR="00A917A8" w:rsidRPr="004E0660">
        <w:rPr>
          <w:rFonts w:cstheme="minorHAnsi"/>
          <w:sz w:val="24"/>
          <w:szCs w:val="24"/>
        </w:rPr>
        <w:t>P</w:t>
      </w:r>
      <w:r w:rsidR="00012915" w:rsidRPr="004E0660">
        <w:rPr>
          <w:rFonts w:cstheme="minorHAnsi"/>
          <w:sz w:val="24"/>
          <w:szCs w:val="24"/>
        </w:rPr>
        <w:t>R</w:t>
      </w:r>
      <w:r w:rsidR="00C92DBB" w:rsidRPr="004E0660">
        <w:rPr>
          <w:rFonts w:cstheme="minorHAnsi"/>
          <w:sz w:val="24"/>
          <w:szCs w:val="24"/>
        </w:rPr>
        <w:t xml:space="preserve"> PR ako aj MIRRI SR</w:t>
      </w:r>
      <w:r w:rsidR="00012915" w:rsidRPr="004E0660">
        <w:rPr>
          <w:rFonts w:cstheme="minorHAnsi"/>
          <w:sz w:val="24"/>
          <w:szCs w:val="24"/>
        </w:rPr>
        <w:t xml:space="preserve">, </w:t>
      </w:r>
      <w:r w:rsidR="00B80EA7" w:rsidRPr="004E0660">
        <w:rPr>
          <w:rFonts w:cstheme="minorHAnsi"/>
          <w:sz w:val="24"/>
          <w:szCs w:val="24"/>
        </w:rPr>
        <w:t xml:space="preserve">rokovalo sa </w:t>
      </w:r>
      <w:r w:rsidR="00450DAA" w:rsidRPr="004E0660">
        <w:rPr>
          <w:rFonts w:cstheme="minorHAnsi"/>
          <w:sz w:val="24"/>
          <w:szCs w:val="24"/>
        </w:rPr>
        <w:t xml:space="preserve">o. i. </w:t>
      </w:r>
      <w:r w:rsidR="00B80EA7" w:rsidRPr="004E0660">
        <w:rPr>
          <w:rFonts w:cstheme="minorHAnsi"/>
          <w:sz w:val="24"/>
          <w:szCs w:val="24"/>
        </w:rPr>
        <w:t xml:space="preserve">o </w:t>
      </w:r>
      <w:r w:rsidR="00450DAA" w:rsidRPr="004E0660">
        <w:rPr>
          <w:rFonts w:cstheme="minorHAnsi"/>
          <w:sz w:val="24"/>
          <w:szCs w:val="24"/>
        </w:rPr>
        <w:t>súlad</w:t>
      </w:r>
      <w:r w:rsidR="00B80EA7" w:rsidRPr="004E0660">
        <w:rPr>
          <w:rFonts w:cstheme="minorHAnsi"/>
          <w:sz w:val="24"/>
          <w:szCs w:val="24"/>
        </w:rPr>
        <w:t>e</w:t>
      </w:r>
      <w:r w:rsidR="00012915" w:rsidRPr="004E0660">
        <w:rPr>
          <w:rFonts w:cstheme="minorHAnsi"/>
          <w:sz w:val="24"/>
          <w:szCs w:val="24"/>
        </w:rPr>
        <w:t xml:space="preserve"> </w:t>
      </w:r>
      <w:r w:rsidR="00F40EE2" w:rsidRPr="004E0660">
        <w:rPr>
          <w:rFonts w:cstheme="minorHAnsi"/>
          <w:sz w:val="24"/>
          <w:szCs w:val="24"/>
        </w:rPr>
        <w:t>návrhu Programu</w:t>
      </w:r>
      <w:r w:rsidR="003E627D" w:rsidRPr="004E0660">
        <w:rPr>
          <w:rFonts w:cstheme="minorHAnsi"/>
          <w:sz w:val="24"/>
          <w:szCs w:val="24"/>
        </w:rPr>
        <w:t xml:space="preserve"> </w:t>
      </w:r>
      <w:r w:rsidR="00450DAA" w:rsidRPr="004E0660">
        <w:rPr>
          <w:rFonts w:cstheme="minorHAnsi"/>
          <w:sz w:val="24"/>
          <w:szCs w:val="24"/>
        </w:rPr>
        <w:t xml:space="preserve">s návrhom </w:t>
      </w:r>
      <w:r w:rsidR="00BA66D5" w:rsidRPr="004E0660">
        <w:rPr>
          <w:rFonts w:cstheme="minorHAnsi"/>
          <w:sz w:val="24"/>
          <w:szCs w:val="24"/>
        </w:rPr>
        <w:t>Z</w:t>
      </w:r>
      <w:r w:rsidR="00450DAA" w:rsidRPr="004E0660">
        <w:rPr>
          <w:rFonts w:cstheme="minorHAnsi"/>
          <w:sz w:val="24"/>
          <w:szCs w:val="24"/>
        </w:rPr>
        <w:t>mluvy</w:t>
      </w:r>
      <w:r w:rsidR="00BA66D5" w:rsidRPr="004E0660">
        <w:rPr>
          <w:rFonts w:cstheme="minorHAnsi"/>
          <w:sz w:val="24"/>
          <w:szCs w:val="24"/>
        </w:rPr>
        <w:t xml:space="preserve"> o partnerstve</w:t>
      </w:r>
      <w:r w:rsidR="003E627D" w:rsidRPr="004E0660">
        <w:rPr>
          <w:rFonts w:cstheme="minorHAnsi"/>
          <w:sz w:val="24"/>
          <w:szCs w:val="24"/>
        </w:rPr>
        <w:t xml:space="preserve">, </w:t>
      </w:r>
      <w:r w:rsidR="00B30E69" w:rsidRPr="004E0660">
        <w:rPr>
          <w:rFonts w:cstheme="minorHAnsi"/>
          <w:sz w:val="24"/>
          <w:szCs w:val="24"/>
        </w:rPr>
        <w:t xml:space="preserve">o </w:t>
      </w:r>
      <w:r w:rsidR="00450DAA" w:rsidRPr="004E0660">
        <w:rPr>
          <w:rFonts w:cstheme="minorHAnsi"/>
          <w:sz w:val="24"/>
          <w:szCs w:val="24"/>
        </w:rPr>
        <w:t>formálno-</w:t>
      </w:r>
      <w:r w:rsidR="00B30E69" w:rsidRPr="004E0660">
        <w:rPr>
          <w:rFonts w:cstheme="minorHAnsi"/>
          <w:sz w:val="24"/>
          <w:szCs w:val="24"/>
        </w:rPr>
        <w:t xml:space="preserve">právnom </w:t>
      </w:r>
      <w:r w:rsidR="00450DAA" w:rsidRPr="004E0660">
        <w:rPr>
          <w:rFonts w:cstheme="minorHAnsi"/>
          <w:sz w:val="24"/>
          <w:szCs w:val="24"/>
        </w:rPr>
        <w:t>súlad</w:t>
      </w:r>
      <w:r w:rsidR="00BA66D5" w:rsidRPr="004E0660">
        <w:rPr>
          <w:rFonts w:cstheme="minorHAnsi"/>
          <w:sz w:val="24"/>
          <w:szCs w:val="24"/>
        </w:rPr>
        <w:t>e</w:t>
      </w:r>
      <w:r w:rsidR="00450DAA" w:rsidRPr="004E0660">
        <w:rPr>
          <w:rFonts w:cstheme="minorHAnsi"/>
          <w:sz w:val="24"/>
          <w:szCs w:val="24"/>
        </w:rPr>
        <w:t xml:space="preserve"> s poľskou a európskou legislatív</w:t>
      </w:r>
      <w:r w:rsidR="00C92DBB" w:rsidRPr="004E0660">
        <w:rPr>
          <w:rFonts w:cstheme="minorHAnsi"/>
          <w:sz w:val="24"/>
          <w:szCs w:val="24"/>
        </w:rPr>
        <w:t>o</w:t>
      </w:r>
      <w:r w:rsidR="00450DAA" w:rsidRPr="004E0660">
        <w:rPr>
          <w:rFonts w:cstheme="minorHAnsi"/>
          <w:sz w:val="24"/>
          <w:szCs w:val="24"/>
        </w:rPr>
        <w:t>u</w:t>
      </w:r>
      <w:r w:rsidR="003E627D" w:rsidRPr="004E0660">
        <w:rPr>
          <w:rFonts w:cstheme="minorHAnsi"/>
          <w:sz w:val="24"/>
          <w:szCs w:val="24"/>
        </w:rPr>
        <w:t xml:space="preserve"> </w:t>
      </w:r>
      <w:r w:rsidR="00450DAA" w:rsidRPr="004E0660">
        <w:rPr>
          <w:rFonts w:cstheme="minorHAnsi"/>
          <w:sz w:val="24"/>
          <w:szCs w:val="24"/>
        </w:rPr>
        <w:t>relevantn</w:t>
      </w:r>
      <w:r w:rsidR="00BA66D5" w:rsidRPr="004E0660">
        <w:rPr>
          <w:rFonts w:cstheme="minorHAnsi"/>
          <w:sz w:val="24"/>
          <w:szCs w:val="24"/>
        </w:rPr>
        <w:t>ou</w:t>
      </w:r>
      <w:r w:rsidR="00450DAA" w:rsidRPr="004E0660">
        <w:rPr>
          <w:rFonts w:cstheme="minorHAnsi"/>
          <w:sz w:val="24"/>
          <w:szCs w:val="24"/>
        </w:rPr>
        <w:t xml:space="preserve"> pre finančno-</w:t>
      </w:r>
      <w:r w:rsidR="00DD7A6C" w:rsidRPr="004E0660">
        <w:rPr>
          <w:rFonts w:cstheme="minorHAnsi"/>
          <w:sz w:val="24"/>
          <w:szCs w:val="24"/>
        </w:rPr>
        <w:t xml:space="preserve">účtovný manažment </w:t>
      </w:r>
      <w:r w:rsidR="00450DAA" w:rsidRPr="004E0660">
        <w:rPr>
          <w:rFonts w:cstheme="minorHAnsi"/>
          <w:sz w:val="24"/>
          <w:szCs w:val="24"/>
        </w:rPr>
        <w:t>prostriedkov na účtoch programov Európskej územnej spolupráce</w:t>
      </w:r>
      <w:r w:rsidR="003E627D" w:rsidRPr="004E0660">
        <w:rPr>
          <w:rFonts w:cstheme="minorHAnsi"/>
          <w:sz w:val="24"/>
          <w:szCs w:val="24"/>
        </w:rPr>
        <w:t>.</w:t>
      </w:r>
    </w:p>
    <w:p w14:paraId="49129E3E" w14:textId="61157615" w:rsidR="00861986" w:rsidRPr="004E0660" w:rsidRDefault="00450DAA" w:rsidP="00F60591">
      <w:pPr>
        <w:spacing w:after="120" w:line="360" w:lineRule="auto"/>
        <w:rPr>
          <w:rFonts w:cstheme="minorHAnsi"/>
          <w:sz w:val="24"/>
          <w:szCs w:val="24"/>
        </w:rPr>
      </w:pPr>
      <w:r w:rsidRPr="004E0660">
        <w:rPr>
          <w:rFonts w:cstheme="minorHAnsi"/>
          <w:sz w:val="24"/>
          <w:szCs w:val="24"/>
        </w:rPr>
        <w:t>Ako súčasť</w:t>
      </w:r>
      <w:r w:rsidR="005763D2" w:rsidRPr="004E0660">
        <w:rPr>
          <w:rFonts w:cstheme="minorHAnsi"/>
          <w:sz w:val="24"/>
          <w:szCs w:val="24"/>
        </w:rPr>
        <w:t xml:space="preserve"> procesu kon</w:t>
      </w:r>
      <w:r w:rsidRPr="004E0660">
        <w:rPr>
          <w:rFonts w:cstheme="minorHAnsi"/>
          <w:sz w:val="24"/>
          <w:szCs w:val="24"/>
        </w:rPr>
        <w:t xml:space="preserve">zultácií </w:t>
      </w:r>
      <w:r w:rsidR="00BA66D5" w:rsidRPr="004E0660">
        <w:rPr>
          <w:rFonts w:cstheme="minorHAnsi"/>
          <w:sz w:val="24"/>
          <w:szCs w:val="24"/>
        </w:rPr>
        <w:t xml:space="preserve">sa </w:t>
      </w:r>
      <w:r w:rsidRPr="004E0660">
        <w:rPr>
          <w:rFonts w:cstheme="minorHAnsi"/>
          <w:sz w:val="24"/>
          <w:szCs w:val="24"/>
        </w:rPr>
        <w:t>tiež realizova</w:t>
      </w:r>
      <w:r w:rsidR="00BA66D5" w:rsidRPr="004E0660">
        <w:rPr>
          <w:rFonts w:cstheme="minorHAnsi"/>
          <w:sz w:val="24"/>
          <w:szCs w:val="24"/>
        </w:rPr>
        <w:t>li tri</w:t>
      </w:r>
      <w:r w:rsidRPr="004E0660">
        <w:rPr>
          <w:rFonts w:cstheme="minorHAnsi"/>
          <w:sz w:val="24"/>
          <w:szCs w:val="24"/>
        </w:rPr>
        <w:t xml:space="preserve"> dotazníkov</w:t>
      </w:r>
      <w:r w:rsidR="00B80EA7" w:rsidRPr="004E0660">
        <w:rPr>
          <w:rFonts w:cstheme="minorHAnsi"/>
          <w:sz w:val="24"/>
          <w:szCs w:val="24"/>
        </w:rPr>
        <w:t>é</w:t>
      </w:r>
      <w:r w:rsidRPr="004E0660">
        <w:rPr>
          <w:rFonts w:cstheme="minorHAnsi"/>
          <w:sz w:val="24"/>
          <w:szCs w:val="24"/>
        </w:rPr>
        <w:t xml:space="preserve"> prieskumy</w:t>
      </w:r>
      <w:r w:rsidR="00DB2DD6" w:rsidRPr="004E0660">
        <w:rPr>
          <w:rFonts w:cstheme="minorHAnsi"/>
          <w:sz w:val="24"/>
          <w:szCs w:val="24"/>
        </w:rPr>
        <w:t>. P</w:t>
      </w:r>
      <w:r w:rsidRPr="004E0660">
        <w:rPr>
          <w:rFonts w:cstheme="minorHAnsi"/>
          <w:sz w:val="24"/>
          <w:szCs w:val="24"/>
        </w:rPr>
        <w:t xml:space="preserve">rvý z nich </w:t>
      </w:r>
      <w:r w:rsidR="00BA66D5" w:rsidRPr="004E0660">
        <w:rPr>
          <w:rFonts w:cstheme="minorHAnsi"/>
          <w:sz w:val="24"/>
          <w:szCs w:val="24"/>
        </w:rPr>
        <w:t xml:space="preserve">sa </w:t>
      </w:r>
      <w:r w:rsidR="00DD7A6C" w:rsidRPr="004E0660">
        <w:rPr>
          <w:rFonts w:cstheme="minorHAnsi"/>
          <w:sz w:val="24"/>
          <w:szCs w:val="24"/>
        </w:rPr>
        <w:t xml:space="preserve">konal </w:t>
      </w:r>
      <w:r w:rsidRPr="004E0660">
        <w:rPr>
          <w:rFonts w:cstheme="minorHAnsi"/>
          <w:sz w:val="24"/>
          <w:szCs w:val="24"/>
        </w:rPr>
        <w:t xml:space="preserve">v máji </w:t>
      </w:r>
      <w:r w:rsidR="00940757" w:rsidRPr="004E0660">
        <w:rPr>
          <w:rFonts w:cstheme="minorHAnsi"/>
          <w:sz w:val="24"/>
          <w:szCs w:val="24"/>
        </w:rPr>
        <w:t xml:space="preserve">2019 </w:t>
      </w:r>
      <w:r w:rsidRPr="004E0660">
        <w:rPr>
          <w:rFonts w:cstheme="minorHAnsi"/>
          <w:sz w:val="24"/>
          <w:szCs w:val="24"/>
        </w:rPr>
        <w:t xml:space="preserve">a týkal sa </w:t>
      </w:r>
      <w:r w:rsidR="00C92DBB" w:rsidRPr="004E0660">
        <w:rPr>
          <w:rFonts w:cstheme="minorHAnsi"/>
          <w:sz w:val="24"/>
          <w:szCs w:val="24"/>
        </w:rPr>
        <w:t>napr</w:t>
      </w:r>
      <w:r w:rsidRPr="004E0660">
        <w:rPr>
          <w:rFonts w:cstheme="minorHAnsi"/>
          <w:sz w:val="24"/>
          <w:szCs w:val="24"/>
        </w:rPr>
        <w:t xml:space="preserve">. </w:t>
      </w:r>
      <w:r w:rsidR="00BA66D5" w:rsidRPr="004E0660">
        <w:rPr>
          <w:rFonts w:cstheme="minorHAnsi"/>
          <w:sz w:val="24"/>
          <w:szCs w:val="24"/>
        </w:rPr>
        <w:t>vymedzenia</w:t>
      </w:r>
      <w:r w:rsidRPr="004E0660">
        <w:rPr>
          <w:rFonts w:cstheme="minorHAnsi"/>
          <w:sz w:val="24"/>
          <w:szCs w:val="24"/>
        </w:rPr>
        <w:t xml:space="preserve"> tematických oblast</w:t>
      </w:r>
      <w:r w:rsidR="00C92DBB" w:rsidRPr="004E0660">
        <w:rPr>
          <w:rFonts w:cstheme="minorHAnsi"/>
          <w:sz w:val="24"/>
          <w:szCs w:val="24"/>
        </w:rPr>
        <w:t>í</w:t>
      </w:r>
      <w:r w:rsidRPr="004E0660">
        <w:rPr>
          <w:rFonts w:cstheme="minorHAnsi"/>
          <w:sz w:val="24"/>
          <w:szCs w:val="24"/>
        </w:rPr>
        <w:t xml:space="preserve"> budúcej spolupráce, typov </w:t>
      </w:r>
      <w:r w:rsidR="00DD7A6C" w:rsidRPr="004E0660">
        <w:rPr>
          <w:rFonts w:cstheme="minorHAnsi"/>
          <w:sz w:val="24"/>
          <w:szCs w:val="24"/>
        </w:rPr>
        <w:t>projektov</w:t>
      </w:r>
      <w:r w:rsidRPr="004E0660">
        <w:rPr>
          <w:rFonts w:cstheme="minorHAnsi"/>
          <w:sz w:val="24"/>
          <w:szCs w:val="24"/>
        </w:rPr>
        <w:t>, potenciálu PO, ktorý by mal byť využitý v rámci cezhraničnej spolupráce</w:t>
      </w:r>
      <w:r w:rsidR="003237F7" w:rsidRPr="004E0660">
        <w:rPr>
          <w:rFonts w:cstheme="minorHAnsi"/>
          <w:sz w:val="24"/>
          <w:szCs w:val="24"/>
        </w:rPr>
        <w:t xml:space="preserve">. </w:t>
      </w:r>
      <w:r w:rsidRPr="004E0660">
        <w:rPr>
          <w:rFonts w:cstheme="minorHAnsi"/>
          <w:sz w:val="24"/>
          <w:szCs w:val="24"/>
        </w:rPr>
        <w:t>V ďalšom prieskume</w:t>
      </w:r>
      <w:r w:rsidR="00DD7A6C" w:rsidRPr="004E0660">
        <w:rPr>
          <w:rFonts w:cstheme="minorHAnsi"/>
          <w:sz w:val="24"/>
          <w:szCs w:val="24"/>
        </w:rPr>
        <w:t>,</w:t>
      </w:r>
      <w:r w:rsidRPr="004E0660">
        <w:rPr>
          <w:rFonts w:cstheme="minorHAnsi"/>
          <w:sz w:val="24"/>
          <w:szCs w:val="24"/>
        </w:rPr>
        <w:t xml:space="preserve"> v júni </w:t>
      </w:r>
      <w:r w:rsidR="004E30E0" w:rsidRPr="004E0660">
        <w:rPr>
          <w:rFonts w:cstheme="minorHAnsi"/>
          <w:sz w:val="24"/>
          <w:szCs w:val="24"/>
        </w:rPr>
        <w:t>2020</w:t>
      </w:r>
      <w:r w:rsidR="00DD7A6C" w:rsidRPr="004E0660">
        <w:rPr>
          <w:rFonts w:cstheme="minorHAnsi"/>
          <w:sz w:val="24"/>
          <w:szCs w:val="24"/>
        </w:rPr>
        <w:t>,</w:t>
      </w:r>
      <w:r w:rsidR="004E30E0" w:rsidRPr="004E0660">
        <w:rPr>
          <w:rFonts w:cstheme="minorHAnsi"/>
          <w:sz w:val="24"/>
          <w:szCs w:val="24"/>
        </w:rPr>
        <w:t xml:space="preserve"> </w:t>
      </w:r>
      <w:r w:rsidRPr="004E0660">
        <w:rPr>
          <w:rFonts w:cstheme="minorHAnsi"/>
          <w:sz w:val="24"/>
          <w:szCs w:val="24"/>
        </w:rPr>
        <w:t xml:space="preserve">mali </w:t>
      </w:r>
      <w:r w:rsidR="00596D78" w:rsidRPr="004E0660">
        <w:rPr>
          <w:rFonts w:cstheme="minorHAnsi"/>
          <w:sz w:val="24"/>
          <w:szCs w:val="24"/>
        </w:rPr>
        <w:t>potenciálni</w:t>
      </w:r>
      <w:r w:rsidR="00D45D1D" w:rsidRPr="004E0660">
        <w:rPr>
          <w:rFonts w:cstheme="minorHAnsi"/>
          <w:sz w:val="24"/>
          <w:szCs w:val="24"/>
        </w:rPr>
        <w:t xml:space="preserve"> </w:t>
      </w:r>
      <w:r w:rsidRPr="004E0660">
        <w:rPr>
          <w:rFonts w:cstheme="minorHAnsi"/>
          <w:sz w:val="24"/>
          <w:szCs w:val="24"/>
        </w:rPr>
        <w:t xml:space="preserve">žiadatelia uviesť </w:t>
      </w:r>
      <w:r w:rsidR="00DD7A6C" w:rsidRPr="004E0660">
        <w:rPr>
          <w:rFonts w:cstheme="minorHAnsi"/>
          <w:sz w:val="24"/>
          <w:szCs w:val="24"/>
        </w:rPr>
        <w:t xml:space="preserve">pre nich </w:t>
      </w:r>
      <w:r w:rsidRPr="004E0660">
        <w:rPr>
          <w:rFonts w:cstheme="minorHAnsi"/>
          <w:sz w:val="24"/>
          <w:szCs w:val="24"/>
        </w:rPr>
        <w:t>najdôležitejšie a najpotrebnejšie t</w:t>
      </w:r>
      <w:r w:rsidR="009C2785" w:rsidRPr="004E0660">
        <w:rPr>
          <w:rFonts w:cstheme="minorHAnsi"/>
          <w:sz w:val="24"/>
          <w:szCs w:val="24"/>
        </w:rPr>
        <w:t>é</w:t>
      </w:r>
      <w:r w:rsidRPr="004E0660">
        <w:rPr>
          <w:rFonts w:cstheme="minorHAnsi"/>
          <w:sz w:val="24"/>
          <w:szCs w:val="24"/>
        </w:rPr>
        <w:t xml:space="preserve">my, ktoré by mohli byť </w:t>
      </w:r>
      <w:r w:rsidR="009C2785" w:rsidRPr="004E0660">
        <w:rPr>
          <w:rFonts w:cstheme="minorHAnsi"/>
          <w:sz w:val="24"/>
          <w:szCs w:val="24"/>
        </w:rPr>
        <w:t>spolu</w:t>
      </w:r>
      <w:r w:rsidRPr="004E0660">
        <w:rPr>
          <w:rFonts w:cstheme="minorHAnsi"/>
          <w:sz w:val="24"/>
          <w:szCs w:val="24"/>
        </w:rPr>
        <w:t xml:space="preserve">financované z prostriedkov </w:t>
      </w:r>
      <w:r w:rsidR="00D45D1D" w:rsidRPr="004E0660">
        <w:rPr>
          <w:rFonts w:cstheme="minorHAnsi"/>
          <w:sz w:val="24"/>
          <w:szCs w:val="24"/>
        </w:rPr>
        <w:t xml:space="preserve">Programu. </w:t>
      </w:r>
      <w:r w:rsidR="009C2785" w:rsidRPr="004E0660">
        <w:rPr>
          <w:rFonts w:cstheme="minorHAnsi"/>
          <w:sz w:val="24"/>
          <w:szCs w:val="24"/>
        </w:rPr>
        <w:t xml:space="preserve">Tohto prieskumu sa zúčastnilo 220 respondentov – 110 z poľskej a 110 zo slovenskej strany. </w:t>
      </w:r>
      <w:r w:rsidRPr="004E0660">
        <w:rPr>
          <w:rFonts w:cstheme="minorHAnsi"/>
          <w:sz w:val="24"/>
          <w:szCs w:val="24"/>
        </w:rPr>
        <w:t>V</w:t>
      </w:r>
      <w:r w:rsidR="00086B5F" w:rsidRPr="004E0660">
        <w:rPr>
          <w:rFonts w:cstheme="minorHAnsi"/>
          <w:sz w:val="24"/>
          <w:szCs w:val="24"/>
        </w:rPr>
        <w:t xml:space="preserve"> súvislosti s </w:t>
      </w:r>
      <w:r w:rsidRPr="004E0660">
        <w:rPr>
          <w:rFonts w:cstheme="minorHAnsi"/>
          <w:sz w:val="24"/>
          <w:szCs w:val="24"/>
        </w:rPr>
        <w:t>pandémi</w:t>
      </w:r>
      <w:r w:rsidR="00C92DBB" w:rsidRPr="004E0660">
        <w:rPr>
          <w:rFonts w:cstheme="minorHAnsi"/>
          <w:sz w:val="24"/>
          <w:szCs w:val="24"/>
        </w:rPr>
        <w:t>ou</w:t>
      </w:r>
      <w:r w:rsidRPr="004E0660">
        <w:rPr>
          <w:rFonts w:cstheme="minorHAnsi"/>
          <w:sz w:val="24"/>
          <w:szCs w:val="24"/>
        </w:rPr>
        <w:t xml:space="preserve"> </w:t>
      </w:r>
      <w:r w:rsidR="00726C85" w:rsidRPr="004E0660">
        <w:rPr>
          <w:rFonts w:cstheme="minorHAnsi"/>
          <w:sz w:val="24"/>
          <w:szCs w:val="24"/>
        </w:rPr>
        <w:t>Covid-19</w:t>
      </w:r>
      <w:r w:rsidR="00086B5F" w:rsidRPr="004E0660">
        <w:rPr>
          <w:rFonts w:cstheme="minorHAnsi"/>
          <w:sz w:val="24"/>
          <w:szCs w:val="24"/>
        </w:rPr>
        <w:t xml:space="preserve"> sa v období od </w:t>
      </w:r>
      <w:r w:rsidR="00DB2DD6" w:rsidRPr="004E0660">
        <w:rPr>
          <w:rFonts w:cstheme="minorHAnsi"/>
          <w:sz w:val="24"/>
          <w:szCs w:val="24"/>
        </w:rPr>
        <w:t>22.</w:t>
      </w:r>
      <w:r w:rsidR="009C2785" w:rsidRPr="004E0660">
        <w:rPr>
          <w:rFonts w:cstheme="minorHAnsi"/>
          <w:sz w:val="24"/>
          <w:szCs w:val="24"/>
        </w:rPr>
        <w:t> </w:t>
      </w:r>
      <w:r w:rsidR="00DB2DD6" w:rsidRPr="004E0660">
        <w:rPr>
          <w:rFonts w:cstheme="minorHAnsi"/>
          <w:sz w:val="24"/>
          <w:szCs w:val="24"/>
        </w:rPr>
        <w:t>12.</w:t>
      </w:r>
      <w:r w:rsidR="009C2785" w:rsidRPr="004E0660">
        <w:rPr>
          <w:rFonts w:cstheme="minorHAnsi"/>
          <w:sz w:val="24"/>
          <w:szCs w:val="24"/>
        </w:rPr>
        <w:t> </w:t>
      </w:r>
      <w:r w:rsidR="00DB2DD6" w:rsidRPr="004E0660">
        <w:rPr>
          <w:rFonts w:cstheme="minorHAnsi"/>
          <w:sz w:val="24"/>
          <w:szCs w:val="24"/>
        </w:rPr>
        <w:t>2020 do 15</w:t>
      </w:r>
      <w:r w:rsidR="009C2785" w:rsidRPr="004E0660">
        <w:rPr>
          <w:rFonts w:cstheme="minorHAnsi"/>
          <w:sz w:val="24"/>
          <w:szCs w:val="24"/>
        </w:rPr>
        <w:t> </w:t>
      </w:r>
      <w:r w:rsidR="00DB2DD6" w:rsidRPr="004E0660">
        <w:rPr>
          <w:rFonts w:cstheme="minorHAnsi"/>
          <w:sz w:val="24"/>
          <w:szCs w:val="24"/>
        </w:rPr>
        <w:t>.01.</w:t>
      </w:r>
      <w:r w:rsidR="009C2785" w:rsidRPr="004E0660">
        <w:rPr>
          <w:rFonts w:cstheme="minorHAnsi"/>
          <w:sz w:val="24"/>
          <w:szCs w:val="24"/>
        </w:rPr>
        <w:t> </w:t>
      </w:r>
      <w:r w:rsidR="00DB2DD6" w:rsidRPr="004E0660">
        <w:rPr>
          <w:rFonts w:cstheme="minorHAnsi"/>
          <w:sz w:val="24"/>
          <w:szCs w:val="24"/>
        </w:rPr>
        <w:t>2021</w:t>
      </w:r>
      <w:r w:rsidR="00D0763A" w:rsidRPr="004E0660">
        <w:rPr>
          <w:rFonts w:cstheme="minorHAnsi"/>
          <w:sz w:val="24"/>
          <w:szCs w:val="24"/>
        </w:rPr>
        <w:t xml:space="preserve"> </w:t>
      </w:r>
      <w:r w:rsidR="00086B5F" w:rsidRPr="004E0660">
        <w:rPr>
          <w:rFonts w:cstheme="minorHAnsi"/>
          <w:sz w:val="24"/>
          <w:szCs w:val="24"/>
        </w:rPr>
        <w:t xml:space="preserve">realizoval ďalší prieskum, ktorý sa týkal vplyvu pandémie na realizáciu </w:t>
      </w:r>
      <w:r w:rsidR="00DB2DD6" w:rsidRPr="004E0660">
        <w:rPr>
          <w:rFonts w:cstheme="minorHAnsi"/>
          <w:sz w:val="24"/>
          <w:szCs w:val="24"/>
        </w:rPr>
        <w:t>projekt</w:t>
      </w:r>
      <w:r w:rsidR="00086B5F" w:rsidRPr="004E0660">
        <w:rPr>
          <w:rFonts w:cstheme="minorHAnsi"/>
          <w:sz w:val="24"/>
          <w:szCs w:val="24"/>
        </w:rPr>
        <w:t>ov v budúcom programovom období</w:t>
      </w:r>
      <w:r w:rsidR="00DB2DD6" w:rsidRPr="004E0660">
        <w:rPr>
          <w:rFonts w:cstheme="minorHAnsi"/>
          <w:sz w:val="24"/>
          <w:szCs w:val="24"/>
        </w:rPr>
        <w:t xml:space="preserve">. </w:t>
      </w:r>
      <w:r w:rsidR="00086B5F" w:rsidRPr="004E0660">
        <w:rPr>
          <w:rFonts w:cstheme="minorHAnsi"/>
          <w:sz w:val="24"/>
          <w:szCs w:val="24"/>
        </w:rPr>
        <w:t xml:space="preserve">Zúčastnilo sa ho </w:t>
      </w:r>
      <w:r w:rsidR="00DB2DD6" w:rsidRPr="004E0660">
        <w:rPr>
          <w:rFonts w:cstheme="minorHAnsi"/>
          <w:sz w:val="24"/>
          <w:szCs w:val="24"/>
        </w:rPr>
        <w:t>144 responden</w:t>
      </w:r>
      <w:r w:rsidR="00086B5F" w:rsidRPr="004E0660">
        <w:rPr>
          <w:rFonts w:cstheme="minorHAnsi"/>
          <w:sz w:val="24"/>
          <w:szCs w:val="24"/>
        </w:rPr>
        <w:t>tov</w:t>
      </w:r>
      <w:r w:rsidR="009C2785" w:rsidRPr="004E0660">
        <w:rPr>
          <w:rFonts w:cstheme="minorHAnsi"/>
          <w:sz w:val="24"/>
          <w:szCs w:val="24"/>
        </w:rPr>
        <w:t>.</w:t>
      </w:r>
      <w:r w:rsidR="00086B5F" w:rsidRPr="004E0660">
        <w:rPr>
          <w:rFonts w:cstheme="minorHAnsi"/>
          <w:sz w:val="24"/>
          <w:szCs w:val="24"/>
        </w:rPr>
        <w:t xml:space="preserve"> </w:t>
      </w:r>
      <w:r w:rsidR="009C2785" w:rsidRPr="004E0660">
        <w:rPr>
          <w:rFonts w:cstheme="minorHAnsi"/>
          <w:sz w:val="24"/>
          <w:szCs w:val="24"/>
        </w:rPr>
        <w:t>Respondenti</w:t>
      </w:r>
      <w:r w:rsidR="00086B5F" w:rsidRPr="004E0660">
        <w:rPr>
          <w:rFonts w:cstheme="minorHAnsi"/>
          <w:sz w:val="24"/>
          <w:szCs w:val="24"/>
        </w:rPr>
        <w:t xml:space="preserve"> uviedli </w:t>
      </w:r>
      <w:r w:rsidR="00C92DBB" w:rsidRPr="004E0660">
        <w:rPr>
          <w:rFonts w:cstheme="minorHAnsi"/>
          <w:sz w:val="24"/>
          <w:szCs w:val="24"/>
        </w:rPr>
        <w:t>napr</w:t>
      </w:r>
      <w:r w:rsidR="009C2785" w:rsidRPr="004E0660">
        <w:rPr>
          <w:rFonts w:cstheme="minorHAnsi"/>
          <w:sz w:val="24"/>
          <w:szCs w:val="24"/>
        </w:rPr>
        <w:t xml:space="preserve">. </w:t>
      </w:r>
      <w:r w:rsidR="00086B5F" w:rsidRPr="004E0660">
        <w:rPr>
          <w:rFonts w:cstheme="minorHAnsi"/>
          <w:sz w:val="24"/>
          <w:szCs w:val="24"/>
        </w:rPr>
        <w:t xml:space="preserve">druhy aktivít a investícií, </w:t>
      </w:r>
      <w:r w:rsidR="009C2785" w:rsidRPr="004E0660">
        <w:rPr>
          <w:rFonts w:cstheme="minorHAnsi"/>
          <w:sz w:val="24"/>
          <w:szCs w:val="24"/>
        </w:rPr>
        <w:t>ktoré</w:t>
      </w:r>
      <w:r w:rsidR="00086B5F" w:rsidRPr="004E0660">
        <w:rPr>
          <w:rFonts w:cstheme="minorHAnsi"/>
          <w:sz w:val="24"/>
          <w:szCs w:val="24"/>
        </w:rPr>
        <w:t xml:space="preserve"> by chceli realizovať v rámci Programu</w:t>
      </w:r>
      <w:r w:rsidR="00DB2DD6" w:rsidRPr="004E0660">
        <w:rPr>
          <w:rFonts w:cstheme="minorHAnsi"/>
          <w:sz w:val="24"/>
          <w:szCs w:val="24"/>
        </w:rPr>
        <w:t>.</w:t>
      </w:r>
    </w:p>
    <w:p w14:paraId="6A4D844A" w14:textId="77777777" w:rsidR="00FE6A61" w:rsidRPr="004E0660" w:rsidRDefault="00986B82" w:rsidP="00516062">
      <w:pPr>
        <w:pStyle w:val="Nagwek1"/>
        <w:spacing w:after="120" w:line="360" w:lineRule="auto"/>
        <w:ind w:left="567" w:hanging="567"/>
        <w:rPr>
          <w:rFonts w:asciiTheme="minorHAnsi" w:hAnsiTheme="minorHAnsi" w:cstheme="minorHAnsi"/>
          <w:color w:val="auto"/>
          <w:lang w:eastAsia="en-GB"/>
        </w:rPr>
      </w:pPr>
      <w:bookmarkStart w:id="19" w:name="_Toc85024300"/>
      <w:r w:rsidRPr="004E0660">
        <w:rPr>
          <w:rFonts w:asciiTheme="minorHAnsi" w:hAnsiTheme="minorHAnsi" w:cstheme="minorHAnsi"/>
          <w:color w:val="auto"/>
          <w:lang w:eastAsia="en-GB"/>
        </w:rPr>
        <w:t>2.</w:t>
      </w:r>
      <w:r w:rsidR="009C2785" w:rsidRPr="004E0660">
        <w:rPr>
          <w:rFonts w:asciiTheme="minorHAnsi" w:hAnsiTheme="minorHAnsi" w:cstheme="minorHAnsi"/>
          <w:color w:val="auto"/>
          <w:lang w:eastAsia="en-GB"/>
        </w:rPr>
        <w:t>7</w:t>
      </w:r>
      <w:r w:rsidRPr="004E0660">
        <w:rPr>
          <w:rFonts w:asciiTheme="minorHAnsi" w:hAnsiTheme="minorHAnsi" w:cstheme="minorHAnsi"/>
          <w:color w:val="auto"/>
          <w:lang w:eastAsia="en-GB"/>
        </w:rPr>
        <w:t xml:space="preserve"> </w:t>
      </w:r>
      <w:r w:rsidR="00FE6A61" w:rsidRPr="004E0660">
        <w:rPr>
          <w:rFonts w:asciiTheme="minorHAnsi" w:hAnsiTheme="minorHAnsi" w:cstheme="minorHAnsi"/>
          <w:color w:val="auto"/>
          <w:lang w:eastAsia="en-GB"/>
        </w:rPr>
        <w:t>Kr</w:t>
      </w:r>
      <w:r w:rsidR="00507C70" w:rsidRPr="004E0660">
        <w:rPr>
          <w:rFonts w:asciiTheme="minorHAnsi" w:hAnsiTheme="minorHAnsi" w:cstheme="minorHAnsi"/>
          <w:color w:val="auto"/>
          <w:lang w:eastAsia="en-GB"/>
        </w:rPr>
        <w:t>i</w:t>
      </w:r>
      <w:r w:rsidR="00FE6A61" w:rsidRPr="004E0660">
        <w:rPr>
          <w:rFonts w:asciiTheme="minorHAnsi" w:hAnsiTheme="minorHAnsi" w:cstheme="minorHAnsi"/>
          <w:color w:val="auto"/>
          <w:lang w:eastAsia="en-GB"/>
        </w:rPr>
        <w:t>t</w:t>
      </w:r>
      <w:r w:rsidR="00507C70" w:rsidRPr="004E0660">
        <w:rPr>
          <w:rFonts w:asciiTheme="minorHAnsi" w:hAnsiTheme="minorHAnsi" w:cstheme="minorHAnsi"/>
          <w:color w:val="auto"/>
          <w:lang w:eastAsia="en-GB"/>
        </w:rPr>
        <w:t>é</w:t>
      </w:r>
      <w:r w:rsidR="00FE6A61" w:rsidRPr="004E0660">
        <w:rPr>
          <w:rFonts w:asciiTheme="minorHAnsi" w:hAnsiTheme="minorHAnsi" w:cstheme="minorHAnsi"/>
          <w:color w:val="auto"/>
          <w:lang w:eastAsia="en-GB"/>
        </w:rPr>
        <w:t xml:space="preserve">ria </w:t>
      </w:r>
      <w:r w:rsidR="00507C70" w:rsidRPr="004E0660">
        <w:rPr>
          <w:rFonts w:asciiTheme="minorHAnsi" w:hAnsiTheme="minorHAnsi" w:cstheme="minorHAnsi"/>
          <w:color w:val="auto"/>
          <w:lang w:eastAsia="en-GB"/>
        </w:rPr>
        <w:t>posudzovania</w:t>
      </w:r>
      <w:r w:rsidR="00FE6A61" w:rsidRPr="004E0660">
        <w:rPr>
          <w:rFonts w:asciiTheme="minorHAnsi" w:hAnsiTheme="minorHAnsi" w:cstheme="minorHAnsi"/>
          <w:color w:val="auto"/>
          <w:lang w:eastAsia="en-GB"/>
        </w:rPr>
        <w:t xml:space="preserve"> </w:t>
      </w:r>
      <w:r w:rsidR="00ED100F" w:rsidRPr="004E0660">
        <w:rPr>
          <w:rFonts w:asciiTheme="minorHAnsi" w:hAnsiTheme="minorHAnsi" w:cstheme="minorHAnsi"/>
          <w:color w:val="auto"/>
          <w:lang w:eastAsia="en-GB"/>
        </w:rPr>
        <w:t>pripomienok</w:t>
      </w:r>
      <w:r w:rsidR="00507C70" w:rsidRPr="004E0660">
        <w:rPr>
          <w:rFonts w:asciiTheme="minorHAnsi" w:hAnsiTheme="minorHAnsi" w:cstheme="minorHAnsi"/>
          <w:color w:val="auto"/>
          <w:lang w:eastAsia="en-GB"/>
        </w:rPr>
        <w:t xml:space="preserve"> a zhrnutie </w:t>
      </w:r>
      <w:r w:rsidR="00A82549" w:rsidRPr="004E0660">
        <w:rPr>
          <w:rFonts w:asciiTheme="minorHAnsi" w:hAnsiTheme="minorHAnsi" w:cstheme="minorHAnsi"/>
          <w:color w:val="auto"/>
          <w:lang w:eastAsia="en-GB"/>
        </w:rPr>
        <w:t>verejných konzultácií</w:t>
      </w:r>
      <w:bookmarkEnd w:id="19"/>
    </w:p>
    <w:p w14:paraId="3AD90DEF" w14:textId="302E8EBC" w:rsidR="00881773" w:rsidRDefault="00F84336" w:rsidP="00F60591">
      <w:pPr>
        <w:spacing w:after="120" w:line="360" w:lineRule="auto"/>
        <w:rPr>
          <w:rFonts w:cstheme="minorHAnsi"/>
          <w:sz w:val="24"/>
          <w:szCs w:val="24"/>
        </w:rPr>
      </w:pPr>
      <w:r w:rsidRPr="004E0660">
        <w:rPr>
          <w:rFonts w:cstheme="minorHAnsi"/>
          <w:sz w:val="24"/>
          <w:szCs w:val="24"/>
        </w:rPr>
        <w:t xml:space="preserve">Všetky </w:t>
      </w:r>
      <w:r w:rsidR="009C10F7" w:rsidRPr="004E0660">
        <w:rPr>
          <w:rFonts w:cstheme="minorHAnsi"/>
          <w:sz w:val="24"/>
          <w:szCs w:val="24"/>
        </w:rPr>
        <w:t xml:space="preserve">pripomienky týkajúce sa ustanovení návrhu Programu </w:t>
      </w:r>
      <w:r w:rsidRPr="004E0660">
        <w:rPr>
          <w:rFonts w:cstheme="minorHAnsi"/>
          <w:sz w:val="24"/>
          <w:szCs w:val="24"/>
        </w:rPr>
        <w:t xml:space="preserve">predložené v rámci verejných konzultácií boli individuálne posudzované </w:t>
      </w:r>
      <w:r w:rsidR="009C2785" w:rsidRPr="004E0660">
        <w:rPr>
          <w:rFonts w:cstheme="minorHAnsi"/>
          <w:sz w:val="24"/>
          <w:szCs w:val="24"/>
        </w:rPr>
        <w:t xml:space="preserve">nasledujúcim spôsobom: </w:t>
      </w:r>
      <w:r w:rsidRPr="004E0660">
        <w:rPr>
          <w:rFonts w:cstheme="minorHAnsi"/>
          <w:sz w:val="24"/>
          <w:szCs w:val="24"/>
        </w:rPr>
        <w:t>zohľadnené, čiastočne zohľadnené alebo nezohľadnené</w:t>
      </w:r>
      <w:r w:rsidR="00FE6A61" w:rsidRPr="004E0660">
        <w:rPr>
          <w:rFonts w:cstheme="minorHAnsi"/>
          <w:sz w:val="24"/>
          <w:szCs w:val="24"/>
        </w:rPr>
        <w:t>.</w:t>
      </w:r>
      <w:r w:rsidR="00861986" w:rsidRPr="004E0660">
        <w:rPr>
          <w:rFonts w:cstheme="minorHAnsi"/>
          <w:sz w:val="24"/>
          <w:szCs w:val="24"/>
        </w:rPr>
        <w:t xml:space="preserve"> </w:t>
      </w:r>
      <w:r w:rsidR="00947C86" w:rsidRPr="004E0660">
        <w:rPr>
          <w:rFonts w:cstheme="minorHAnsi"/>
          <w:sz w:val="24"/>
          <w:szCs w:val="24"/>
        </w:rPr>
        <w:t>B</w:t>
      </w:r>
      <w:r w:rsidRPr="004E0660">
        <w:rPr>
          <w:rFonts w:cstheme="minorHAnsi"/>
          <w:sz w:val="24"/>
          <w:szCs w:val="24"/>
        </w:rPr>
        <w:t>oli analyzované z hľadiska opodstatnenosti</w:t>
      </w:r>
      <w:r w:rsidR="002D6B89" w:rsidRPr="004E0660">
        <w:rPr>
          <w:rFonts w:cstheme="minorHAnsi"/>
          <w:sz w:val="24"/>
          <w:szCs w:val="24"/>
        </w:rPr>
        <w:t>, súladu medzi jednotlivými pripomienkami a možnos</w:t>
      </w:r>
      <w:r w:rsidR="00C92DBB" w:rsidRPr="004E0660">
        <w:rPr>
          <w:rFonts w:cstheme="minorHAnsi"/>
          <w:sz w:val="24"/>
          <w:szCs w:val="24"/>
        </w:rPr>
        <w:t>ťami</w:t>
      </w:r>
      <w:r w:rsidR="002D6B89" w:rsidRPr="004E0660">
        <w:rPr>
          <w:rFonts w:cstheme="minorHAnsi"/>
          <w:sz w:val="24"/>
          <w:szCs w:val="24"/>
        </w:rPr>
        <w:t xml:space="preserve"> ich zohľadnenia vo finálnom texte dokumentu </w:t>
      </w:r>
      <w:r w:rsidR="00136EF4" w:rsidRPr="004E0660">
        <w:rPr>
          <w:rFonts w:cstheme="minorHAnsi"/>
          <w:sz w:val="24"/>
          <w:szCs w:val="24"/>
        </w:rPr>
        <w:t xml:space="preserve">– </w:t>
      </w:r>
      <w:r w:rsidR="00C92DBB" w:rsidRPr="004E0660">
        <w:rPr>
          <w:rFonts w:cstheme="minorHAnsi"/>
          <w:sz w:val="24"/>
          <w:szCs w:val="24"/>
        </w:rPr>
        <w:t xml:space="preserve">v súlade </w:t>
      </w:r>
      <w:r w:rsidR="002D6B89" w:rsidRPr="004E0660">
        <w:rPr>
          <w:rFonts w:cstheme="minorHAnsi"/>
          <w:sz w:val="24"/>
          <w:szCs w:val="24"/>
        </w:rPr>
        <w:t>so vzorom uvedeným v </w:t>
      </w:r>
      <w:r w:rsidR="009C2785" w:rsidRPr="004E0660">
        <w:rPr>
          <w:rFonts w:cstheme="minorHAnsi"/>
          <w:sz w:val="24"/>
          <w:szCs w:val="24"/>
        </w:rPr>
        <w:t>n</w:t>
      </w:r>
      <w:r w:rsidR="002D6B89" w:rsidRPr="004E0660">
        <w:rPr>
          <w:rFonts w:cstheme="minorHAnsi"/>
          <w:sz w:val="24"/>
          <w:szCs w:val="24"/>
        </w:rPr>
        <w:t xml:space="preserve">ariadení </w:t>
      </w:r>
      <w:r w:rsidR="00F63486" w:rsidRPr="004E0660">
        <w:rPr>
          <w:rFonts w:cstheme="minorHAnsi"/>
          <w:sz w:val="24"/>
          <w:szCs w:val="24"/>
        </w:rPr>
        <w:t>I</w:t>
      </w:r>
      <w:r w:rsidR="00812342" w:rsidRPr="004E0660">
        <w:rPr>
          <w:rFonts w:cstheme="minorHAnsi"/>
          <w:sz w:val="24"/>
          <w:szCs w:val="24"/>
        </w:rPr>
        <w:t>nterreg</w:t>
      </w:r>
      <w:r w:rsidR="00F742EB" w:rsidRPr="004E0660">
        <w:rPr>
          <w:rFonts w:cstheme="minorHAnsi"/>
          <w:sz w:val="24"/>
          <w:szCs w:val="24"/>
        </w:rPr>
        <w:t xml:space="preserve">. </w:t>
      </w:r>
      <w:r w:rsidR="002D6B89" w:rsidRPr="004E0660">
        <w:rPr>
          <w:rFonts w:cstheme="minorHAnsi"/>
          <w:sz w:val="24"/>
          <w:szCs w:val="24"/>
        </w:rPr>
        <w:t xml:space="preserve">V prípade </w:t>
      </w:r>
      <w:r w:rsidR="009C2785" w:rsidRPr="004E0660">
        <w:rPr>
          <w:rFonts w:cstheme="minorHAnsi"/>
          <w:sz w:val="24"/>
          <w:szCs w:val="24"/>
        </w:rPr>
        <w:t xml:space="preserve">každej </w:t>
      </w:r>
      <w:r w:rsidR="002D6B89" w:rsidRPr="004E0660">
        <w:rPr>
          <w:rFonts w:cstheme="minorHAnsi"/>
          <w:sz w:val="24"/>
          <w:szCs w:val="24"/>
        </w:rPr>
        <w:t>čiastočne zohľadnen</w:t>
      </w:r>
      <w:r w:rsidR="009C2785" w:rsidRPr="004E0660">
        <w:rPr>
          <w:rFonts w:cstheme="minorHAnsi"/>
          <w:sz w:val="24"/>
          <w:szCs w:val="24"/>
        </w:rPr>
        <w:t>ej</w:t>
      </w:r>
      <w:r w:rsidR="002D6B89" w:rsidRPr="004E0660">
        <w:rPr>
          <w:rFonts w:cstheme="minorHAnsi"/>
          <w:sz w:val="24"/>
          <w:szCs w:val="24"/>
        </w:rPr>
        <w:t xml:space="preserve"> alebo </w:t>
      </w:r>
      <w:r w:rsidR="00787B4C" w:rsidRPr="004E0660">
        <w:rPr>
          <w:rFonts w:cstheme="minorHAnsi"/>
          <w:sz w:val="24"/>
          <w:szCs w:val="24"/>
        </w:rPr>
        <w:t>ne</w:t>
      </w:r>
      <w:r w:rsidR="002D6B89" w:rsidRPr="004E0660">
        <w:rPr>
          <w:rFonts w:cstheme="minorHAnsi"/>
          <w:sz w:val="24"/>
          <w:szCs w:val="24"/>
        </w:rPr>
        <w:t>zohľadnen</w:t>
      </w:r>
      <w:r w:rsidR="009C2785" w:rsidRPr="004E0660">
        <w:rPr>
          <w:rFonts w:cstheme="minorHAnsi"/>
          <w:sz w:val="24"/>
          <w:szCs w:val="24"/>
        </w:rPr>
        <w:t>ej pripomienky bolo</w:t>
      </w:r>
      <w:r w:rsidR="002D6B89" w:rsidRPr="004E0660">
        <w:rPr>
          <w:rFonts w:cstheme="minorHAnsi"/>
          <w:sz w:val="24"/>
          <w:szCs w:val="24"/>
        </w:rPr>
        <w:t xml:space="preserve"> </w:t>
      </w:r>
      <w:r w:rsidR="009C2785" w:rsidRPr="004E0660">
        <w:rPr>
          <w:rFonts w:cstheme="minorHAnsi"/>
          <w:sz w:val="24"/>
          <w:szCs w:val="24"/>
        </w:rPr>
        <w:t>vždy</w:t>
      </w:r>
      <w:r w:rsidR="002D6B89" w:rsidRPr="004E0660">
        <w:rPr>
          <w:rFonts w:cstheme="minorHAnsi"/>
          <w:sz w:val="24"/>
          <w:szCs w:val="24"/>
        </w:rPr>
        <w:t xml:space="preserve"> uvedené odôvodnenie </w:t>
      </w:r>
      <w:r w:rsidR="00DE703A" w:rsidRPr="004E0660">
        <w:rPr>
          <w:rFonts w:cstheme="minorHAnsi"/>
          <w:sz w:val="24"/>
          <w:szCs w:val="24"/>
        </w:rPr>
        <w:t xml:space="preserve">predmetného </w:t>
      </w:r>
      <w:r w:rsidR="009C2785" w:rsidRPr="004E0660">
        <w:rPr>
          <w:rFonts w:cstheme="minorHAnsi"/>
          <w:sz w:val="24"/>
          <w:szCs w:val="24"/>
        </w:rPr>
        <w:t>rozhodnutia</w:t>
      </w:r>
      <w:r w:rsidR="00FE6A61" w:rsidRPr="004E0660">
        <w:rPr>
          <w:rFonts w:cstheme="minorHAnsi"/>
          <w:sz w:val="24"/>
          <w:szCs w:val="24"/>
        </w:rPr>
        <w:t>.</w:t>
      </w:r>
    </w:p>
    <w:p w14:paraId="0F5FDD79" w14:textId="77777777" w:rsidR="00BB00E9" w:rsidRPr="004E0660" w:rsidRDefault="00BB00E9" w:rsidP="00F60591">
      <w:pPr>
        <w:spacing w:after="120" w:line="360" w:lineRule="auto"/>
        <w:rPr>
          <w:rFonts w:cstheme="minorHAnsi"/>
          <w:sz w:val="24"/>
          <w:szCs w:val="24"/>
        </w:rPr>
      </w:pPr>
    </w:p>
    <w:p w14:paraId="33F857C0" w14:textId="77777777" w:rsidR="00107677" w:rsidRPr="004E0660" w:rsidRDefault="00107677" w:rsidP="00F60591">
      <w:pPr>
        <w:spacing w:after="120" w:line="360" w:lineRule="auto"/>
        <w:rPr>
          <w:rFonts w:cstheme="minorHAnsi"/>
          <w:sz w:val="24"/>
          <w:szCs w:val="24"/>
        </w:rPr>
      </w:pPr>
      <w:r w:rsidRPr="004E0660">
        <w:rPr>
          <w:rFonts w:cstheme="minorHAnsi"/>
          <w:sz w:val="24"/>
          <w:szCs w:val="24"/>
        </w:rPr>
        <w:lastRenderedPageBreak/>
        <w:t>Sp</w:t>
      </w:r>
      <w:r w:rsidR="00F84336" w:rsidRPr="004E0660">
        <w:rPr>
          <w:rFonts w:cstheme="minorHAnsi"/>
          <w:sz w:val="24"/>
          <w:szCs w:val="24"/>
        </w:rPr>
        <w:t xml:space="preserve">ôsob posudzovania </w:t>
      </w:r>
      <w:r w:rsidR="00ED100F" w:rsidRPr="004E0660">
        <w:rPr>
          <w:rFonts w:cstheme="minorHAnsi"/>
          <w:sz w:val="24"/>
          <w:szCs w:val="24"/>
        </w:rPr>
        <w:t>pripomienok</w:t>
      </w:r>
      <w:r w:rsidR="00F84336" w:rsidRPr="004E0660">
        <w:rPr>
          <w:rFonts w:cstheme="minorHAnsi"/>
          <w:sz w:val="24"/>
          <w:szCs w:val="24"/>
        </w:rPr>
        <w:t xml:space="preserve"> </w:t>
      </w:r>
      <w:r w:rsidR="00DE703A" w:rsidRPr="004E0660">
        <w:rPr>
          <w:rFonts w:cstheme="minorHAnsi"/>
          <w:sz w:val="24"/>
          <w:szCs w:val="24"/>
        </w:rPr>
        <w:t>schválila</w:t>
      </w:r>
      <w:r w:rsidR="00F84336" w:rsidRPr="004E0660">
        <w:rPr>
          <w:rFonts w:cstheme="minorHAnsi"/>
          <w:sz w:val="24"/>
          <w:szCs w:val="24"/>
        </w:rPr>
        <w:t xml:space="preserve"> PS</w:t>
      </w:r>
      <w:r w:rsidRPr="004E0660">
        <w:rPr>
          <w:rFonts w:cstheme="minorHAnsi"/>
          <w:sz w:val="24"/>
          <w:szCs w:val="24"/>
        </w:rPr>
        <w:t>.</w:t>
      </w:r>
    </w:p>
    <w:p w14:paraId="35898ABC" w14:textId="77777777" w:rsidR="00881773" w:rsidRPr="004E0660" w:rsidRDefault="00881773" w:rsidP="00F60591">
      <w:pPr>
        <w:spacing w:after="120" w:line="360" w:lineRule="auto"/>
        <w:rPr>
          <w:rFonts w:cstheme="minorHAnsi"/>
          <w:sz w:val="24"/>
          <w:szCs w:val="24"/>
        </w:rPr>
      </w:pPr>
      <w:r w:rsidRPr="004E0660">
        <w:rPr>
          <w:rFonts w:cstheme="minorHAnsi"/>
          <w:sz w:val="24"/>
          <w:szCs w:val="24"/>
        </w:rPr>
        <w:t>Z</w:t>
      </w:r>
      <w:r w:rsidR="00507C70" w:rsidRPr="004E0660">
        <w:rPr>
          <w:rFonts w:cstheme="minorHAnsi"/>
          <w:sz w:val="24"/>
          <w:szCs w:val="24"/>
        </w:rPr>
        <w:t>oznam</w:t>
      </w:r>
      <w:r w:rsidRPr="004E0660">
        <w:rPr>
          <w:rFonts w:cstheme="minorHAnsi"/>
          <w:sz w:val="24"/>
          <w:szCs w:val="24"/>
        </w:rPr>
        <w:t xml:space="preserve"> </w:t>
      </w:r>
      <w:r w:rsidR="00ED100F" w:rsidRPr="004E0660">
        <w:rPr>
          <w:rFonts w:cstheme="minorHAnsi"/>
          <w:sz w:val="24"/>
          <w:szCs w:val="24"/>
        </w:rPr>
        <w:t>pripomienok</w:t>
      </w:r>
      <w:r w:rsidR="00507C70" w:rsidRPr="004E0660">
        <w:rPr>
          <w:rFonts w:cstheme="minorHAnsi"/>
          <w:sz w:val="24"/>
          <w:szCs w:val="24"/>
        </w:rPr>
        <w:t xml:space="preserve"> tykajúcich sa návrhu </w:t>
      </w:r>
      <w:r w:rsidR="00F40EE2" w:rsidRPr="004E0660">
        <w:rPr>
          <w:rFonts w:cstheme="minorHAnsi"/>
          <w:sz w:val="24"/>
          <w:szCs w:val="24"/>
        </w:rPr>
        <w:t>Programu</w:t>
      </w:r>
      <w:r w:rsidR="00507C70" w:rsidRPr="004E0660">
        <w:rPr>
          <w:rFonts w:cstheme="minorHAnsi"/>
          <w:sz w:val="24"/>
          <w:szCs w:val="24"/>
        </w:rPr>
        <w:t xml:space="preserve">, ktoré boli predložené v rámci </w:t>
      </w:r>
      <w:r w:rsidR="00A82549" w:rsidRPr="004E0660">
        <w:rPr>
          <w:rFonts w:cstheme="minorHAnsi"/>
          <w:sz w:val="24"/>
          <w:szCs w:val="24"/>
        </w:rPr>
        <w:t>verejných konzultácií</w:t>
      </w:r>
      <w:r w:rsidR="00DE703A" w:rsidRPr="004E0660">
        <w:rPr>
          <w:rFonts w:cstheme="minorHAnsi"/>
          <w:sz w:val="24"/>
          <w:szCs w:val="24"/>
        </w:rPr>
        <w:t>,</w:t>
      </w:r>
      <w:r w:rsidRPr="004E0660">
        <w:rPr>
          <w:rFonts w:cstheme="minorHAnsi"/>
          <w:sz w:val="24"/>
          <w:szCs w:val="24"/>
        </w:rPr>
        <w:t xml:space="preserve"> </w:t>
      </w:r>
      <w:r w:rsidR="00507C70" w:rsidRPr="004E0660">
        <w:rPr>
          <w:rFonts w:cstheme="minorHAnsi"/>
          <w:sz w:val="24"/>
          <w:szCs w:val="24"/>
        </w:rPr>
        <w:t xml:space="preserve">tvorí </w:t>
      </w:r>
      <w:r w:rsidR="00A82549" w:rsidRPr="004E0660">
        <w:rPr>
          <w:rFonts w:cstheme="minorHAnsi"/>
          <w:sz w:val="24"/>
          <w:szCs w:val="24"/>
        </w:rPr>
        <w:t>príloh</w:t>
      </w:r>
      <w:r w:rsidR="00507C70" w:rsidRPr="004E0660">
        <w:rPr>
          <w:rFonts w:cstheme="minorHAnsi"/>
          <w:sz w:val="24"/>
          <w:szCs w:val="24"/>
        </w:rPr>
        <w:t>u</w:t>
      </w:r>
      <w:r w:rsidRPr="004E0660">
        <w:rPr>
          <w:rFonts w:cstheme="minorHAnsi"/>
          <w:sz w:val="24"/>
          <w:szCs w:val="24"/>
        </w:rPr>
        <w:t xml:space="preserve"> </w:t>
      </w:r>
      <w:r w:rsidR="00362592" w:rsidRPr="004E0660">
        <w:rPr>
          <w:rFonts w:cstheme="minorHAnsi"/>
          <w:sz w:val="24"/>
          <w:szCs w:val="24"/>
        </w:rPr>
        <w:t xml:space="preserve">č. </w:t>
      </w:r>
      <w:r w:rsidR="006E3F45" w:rsidRPr="004E0660">
        <w:rPr>
          <w:rFonts w:cstheme="minorHAnsi"/>
          <w:sz w:val="24"/>
          <w:szCs w:val="24"/>
        </w:rPr>
        <w:t xml:space="preserve">1A </w:t>
      </w:r>
      <w:r w:rsidR="009C2785" w:rsidRPr="004E0660">
        <w:rPr>
          <w:rFonts w:cstheme="minorHAnsi"/>
          <w:sz w:val="24"/>
          <w:szCs w:val="24"/>
        </w:rPr>
        <w:t>a</w:t>
      </w:r>
      <w:r w:rsidR="00E73C9D" w:rsidRPr="004E0660">
        <w:rPr>
          <w:rFonts w:cstheme="minorHAnsi"/>
          <w:sz w:val="24"/>
          <w:szCs w:val="24"/>
        </w:rPr>
        <w:t xml:space="preserve"> zoznam </w:t>
      </w:r>
      <w:r w:rsidR="00507C70" w:rsidRPr="004E0660">
        <w:rPr>
          <w:rFonts w:cstheme="minorHAnsi"/>
          <w:sz w:val="24"/>
          <w:szCs w:val="24"/>
        </w:rPr>
        <w:t>pripomienok predložených v rámci medzirezortných konzultácií tvorí</w:t>
      </w:r>
      <w:r w:rsidR="006E3F45" w:rsidRPr="004E0660">
        <w:rPr>
          <w:rFonts w:cstheme="minorHAnsi"/>
          <w:sz w:val="24"/>
          <w:szCs w:val="24"/>
        </w:rPr>
        <w:t xml:space="preserve"> </w:t>
      </w:r>
      <w:r w:rsidR="00A82549" w:rsidRPr="004E0660">
        <w:rPr>
          <w:rFonts w:cstheme="minorHAnsi"/>
          <w:sz w:val="24"/>
          <w:szCs w:val="24"/>
        </w:rPr>
        <w:t>príloh</w:t>
      </w:r>
      <w:r w:rsidR="00507C70" w:rsidRPr="004E0660">
        <w:rPr>
          <w:rFonts w:cstheme="minorHAnsi"/>
          <w:sz w:val="24"/>
          <w:szCs w:val="24"/>
        </w:rPr>
        <w:t>u</w:t>
      </w:r>
      <w:r w:rsidRPr="004E0660">
        <w:rPr>
          <w:rFonts w:cstheme="minorHAnsi"/>
          <w:sz w:val="24"/>
          <w:szCs w:val="24"/>
        </w:rPr>
        <w:t xml:space="preserve"> </w:t>
      </w:r>
      <w:r w:rsidR="00362592" w:rsidRPr="004E0660">
        <w:rPr>
          <w:rFonts w:cstheme="minorHAnsi"/>
          <w:sz w:val="24"/>
          <w:szCs w:val="24"/>
        </w:rPr>
        <w:t xml:space="preserve">č. </w:t>
      </w:r>
      <w:r w:rsidR="006E3F45" w:rsidRPr="004E0660">
        <w:rPr>
          <w:rFonts w:cstheme="minorHAnsi"/>
          <w:sz w:val="24"/>
          <w:szCs w:val="24"/>
        </w:rPr>
        <w:t>1B</w:t>
      </w:r>
      <w:r w:rsidR="00507C70" w:rsidRPr="004E0660">
        <w:rPr>
          <w:rFonts w:cstheme="minorHAnsi"/>
          <w:sz w:val="24"/>
          <w:szCs w:val="24"/>
        </w:rPr>
        <w:t xml:space="preserve"> k tejto Správe</w:t>
      </w:r>
      <w:r w:rsidRPr="004E0660">
        <w:rPr>
          <w:rFonts w:cstheme="minorHAnsi"/>
          <w:sz w:val="24"/>
          <w:szCs w:val="24"/>
        </w:rPr>
        <w:t xml:space="preserve">. </w:t>
      </w:r>
      <w:r w:rsidR="00507C70" w:rsidRPr="004E0660">
        <w:rPr>
          <w:rFonts w:cstheme="minorHAnsi"/>
          <w:sz w:val="24"/>
          <w:szCs w:val="24"/>
        </w:rPr>
        <w:t xml:space="preserve">Text </w:t>
      </w:r>
      <w:r w:rsidR="00D74CEC" w:rsidRPr="004E0660">
        <w:rPr>
          <w:rFonts w:cstheme="minorHAnsi"/>
          <w:sz w:val="24"/>
          <w:szCs w:val="24"/>
        </w:rPr>
        <w:t xml:space="preserve">uvedený </w:t>
      </w:r>
      <w:r w:rsidR="00507C70" w:rsidRPr="004E0660">
        <w:rPr>
          <w:rFonts w:cstheme="minorHAnsi"/>
          <w:sz w:val="24"/>
          <w:szCs w:val="24"/>
        </w:rPr>
        <w:t xml:space="preserve">v stĺpcoch </w:t>
      </w:r>
      <w:r w:rsidR="00AB7BEB" w:rsidRPr="004E0660">
        <w:rPr>
          <w:rFonts w:cstheme="minorHAnsi"/>
          <w:sz w:val="24"/>
          <w:szCs w:val="24"/>
        </w:rPr>
        <w:t>„</w:t>
      </w:r>
      <w:r w:rsidR="00F84336" w:rsidRPr="004E0660">
        <w:rPr>
          <w:rFonts w:cstheme="minorHAnsi"/>
          <w:sz w:val="24"/>
          <w:szCs w:val="24"/>
        </w:rPr>
        <w:t>Obsah</w:t>
      </w:r>
      <w:r w:rsidR="00AB7BEB" w:rsidRPr="004E0660">
        <w:rPr>
          <w:rFonts w:cstheme="minorHAnsi"/>
          <w:sz w:val="24"/>
          <w:szCs w:val="24"/>
        </w:rPr>
        <w:t xml:space="preserve">”, </w:t>
      </w:r>
      <w:r w:rsidR="006E3F45" w:rsidRPr="004E0660">
        <w:rPr>
          <w:rFonts w:cstheme="minorHAnsi"/>
          <w:sz w:val="24"/>
          <w:szCs w:val="24"/>
        </w:rPr>
        <w:t>„</w:t>
      </w:r>
      <w:r w:rsidR="00F84336" w:rsidRPr="004E0660">
        <w:rPr>
          <w:rFonts w:cstheme="minorHAnsi"/>
          <w:sz w:val="24"/>
          <w:szCs w:val="24"/>
        </w:rPr>
        <w:t>Obsah návrhu zm</w:t>
      </w:r>
      <w:r w:rsidR="00B64F53" w:rsidRPr="004E0660">
        <w:rPr>
          <w:rFonts w:cstheme="minorHAnsi"/>
          <w:sz w:val="24"/>
          <w:szCs w:val="24"/>
        </w:rPr>
        <w:t>i</w:t>
      </w:r>
      <w:r w:rsidR="00F84336" w:rsidRPr="004E0660">
        <w:rPr>
          <w:rFonts w:cstheme="minorHAnsi"/>
          <w:sz w:val="24"/>
          <w:szCs w:val="24"/>
        </w:rPr>
        <w:t>en</w:t>
      </w:r>
      <w:r w:rsidR="006E3F45" w:rsidRPr="004E0660">
        <w:rPr>
          <w:rFonts w:cstheme="minorHAnsi"/>
          <w:sz w:val="24"/>
          <w:szCs w:val="24"/>
        </w:rPr>
        <w:t>”, „</w:t>
      </w:r>
      <w:r w:rsidR="00F84336" w:rsidRPr="004E0660">
        <w:rPr>
          <w:rFonts w:cstheme="minorHAnsi"/>
          <w:sz w:val="24"/>
          <w:szCs w:val="24"/>
        </w:rPr>
        <w:t>Odôvodnenie zaslaných pripomienok /návrhov zmien</w:t>
      </w:r>
      <w:r w:rsidR="006E3F45" w:rsidRPr="004E0660">
        <w:rPr>
          <w:rFonts w:cstheme="minorHAnsi"/>
          <w:sz w:val="24"/>
          <w:szCs w:val="24"/>
        </w:rPr>
        <w:t>” (</w:t>
      </w:r>
      <w:r w:rsidR="00F618FA" w:rsidRPr="004E0660">
        <w:rPr>
          <w:rFonts w:cstheme="minorHAnsi"/>
          <w:sz w:val="24"/>
          <w:szCs w:val="24"/>
        </w:rPr>
        <w:t>„</w:t>
      </w:r>
      <w:r w:rsidR="00F84336" w:rsidRPr="004E0660">
        <w:rPr>
          <w:rFonts w:cstheme="minorHAnsi"/>
          <w:sz w:val="24"/>
          <w:szCs w:val="24"/>
        </w:rPr>
        <w:t>Odôvodnenie pripomienky</w:t>
      </w:r>
      <w:r w:rsidR="00AB7BEB" w:rsidRPr="004E0660">
        <w:rPr>
          <w:rFonts w:cstheme="minorHAnsi"/>
          <w:sz w:val="24"/>
          <w:szCs w:val="24"/>
        </w:rPr>
        <w:t xml:space="preserve">” </w:t>
      </w:r>
      <w:r w:rsidR="006E3F45" w:rsidRPr="004E0660">
        <w:rPr>
          <w:rFonts w:cstheme="minorHAnsi"/>
          <w:sz w:val="24"/>
          <w:szCs w:val="24"/>
        </w:rPr>
        <w:t xml:space="preserve">– </w:t>
      </w:r>
      <w:r w:rsidR="00F84336" w:rsidRPr="004E0660">
        <w:rPr>
          <w:rFonts w:cstheme="minorHAnsi"/>
          <w:sz w:val="24"/>
          <w:szCs w:val="24"/>
        </w:rPr>
        <w:t xml:space="preserve">v prípade formulára </w:t>
      </w:r>
      <w:r w:rsidR="00B64F53" w:rsidRPr="004E0660">
        <w:rPr>
          <w:rFonts w:cstheme="minorHAnsi"/>
          <w:sz w:val="24"/>
          <w:szCs w:val="24"/>
        </w:rPr>
        <w:t xml:space="preserve">na predkladanie </w:t>
      </w:r>
      <w:r w:rsidR="00F84336" w:rsidRPr="004E0660">
        <w:rPr>
          <w:rFonts w:cstheme="minorHAnsi"/>
          <w:sz w:val="24"/>
          <w:szCs w:val="24"/>
        </w:rPr>
        <w:t>medzirezortn</w:t>
      </w:r>
      <w:r w:rsidR="00B64F53" w:rsidRPr="004E0660">
        <w:rPr>
          <w:rFonts w:cstheme="minorHAnsi"/>
          <w:sz w:val="24"/>
          <w:szCs w:val="24"/>
        </w:rPr>
        <w:t>ých</w:t>
      </w:r>
      <w:r w:rsidR="00F84336" w:rsidRPr="004E0660">
        <w:rPr>
          <w:rFonts w:cstheme="minorHAnsi"/>
          <w:sz w:val="24"/>
          <w:szCs w:val="24"/>
        </w:rPr>
        <w:t xml:space="preserve"> pripomien</w:t>
      </w:r>
      <w:r w:rsidR="00B64F53" w:rsidRPr="004E0660">
        <w:rPr>
          <w:rFonts w:cstheme="minorHAnsi"/>
          <w:sz w:val="24"/>
          <w:szCs w:val="24"/>
        </w:rPr>
        <w:t>ok</w:t>
      </w:r>
      <w:r w:rsidR="006E3F45" w:rsidRPr="004E0660">
        <w:rPr>
          <w:rFonts w:cstheme="minorHAnsi"/>
          <w:sz w:val="24"/>
          <w:szCs w:val="24"/>
        </w:rPr>
        <w:t xml:space="preserve">) </w:t>
      </w:r>
      <w:r w:rsidR="00D74CEC" w:rsidRPr="004E0660">
        <w:rPr>
          <w:rFonts w:cstheme="minorHAnsi"/>
          <w:sz w:val="24"/>
          <w:szCs w:val="24"/>
        </w:rPr>
        <w:t xml:space="preserve">je </w:t>
      </w:r>
      <w:r w:rsidR="00F84336" w:rsidRPr="004E0660">
        <w:rPr>
          <w:rFonts w:cstheme="minorHAnsi"/>
          <w:sz w:val="24"/>
          <w:szCs w:val="24"/>
        </w:rPr>
        <w:t xml:space="preserve">väčšinou </w:t>
      </w:r>
      <w:r w:rsidR="00D74CEC" w:rsidRPr="004E0660">
        <w:rPr>
          <w:rFonts w:cstheme="minorHAnsi"/>
          <w:sz w:val="24"/>
          <w:szCs w:val="24"/>
        </w:rPr>
        <w:t xml:space="preserve">citáciou </w:t>
      </w:r>
      <w:r w:rsidR="00F84336" w:rsidRPr="004E0660">
        <w:rPr>
          <w:rFonts w:cstheme="minorHAnsi"/>
          <w:sz w:val="24"/>
          <w:szCs w:val="24"/>
        </w:rPr>
        <w:t xml:space="preserve">z formulárov na predkladanie pripomienok zaslaných </w:t>
      </w:r>
      <w:r w:rsidR="00B64F53" w:rsidRPr="004E0660">
        <w:rPr>
          <w:rFonts w:cstheme="minorHAnsi"/>
          <w:sz w:val="24"/>
          <w:szCs w:val="24"/>
        </w:rPr>
        <w:t xml:space="preserve">jednotlivými </w:t>
      </w:r>
      <w:r w:rsidR="00F84336" w:rsidRPr="004E0660">
        <w:rPr>
          <w:rFonts w:cstheme="minorHAnsi"/>
          <w:sz w:val="24"/>
          <w:szCs w:val="24"/>
        </w:rPr>
        <w:t>osobami</w:t>
      </w:r>
      <w:r w:rsidRPr="004E0660">
        <w:rPr>
          <w:rFonts w:cstheme="minorHAnsi"/>
          <w:sz w:val="24"/>
          <w:szCs w:val="24"/>
        </w:rPr>
        <w:t>.</w:t>
      </w:r>
    </w:p>
    <w:p w14:paraId="1A914ED2" w14:textId="64D380CD" w:rsidR="00881773" w:rsidRPr="004E0660" w:rsidRDefault="00507C70" w:rsidP="00F60591">
      <w:pPr>
        <w:spacing w:after="120" w:line="360" w:lineRule="auto"/>
        <w:rPr>
          <w:rFonts w:cstheme="minorHAnsi"/>
          <w:sz w:val="24"/>
          <w:szCs w:val="24"/>
        </w:rPr>
      </w:pPr>
      <w:r w:rsidRPr="004E0660">
        <w:rPr>
          <w:rFonts w:cstheme="minorHAnsi"/>
          <w:sz w:val="24"/>
          <w:szCs w:val="24"/>
        </w:rPr>
        <w:t xml:space="preserve">Spôsob posudzovania pripomienok predložených v rámci </w:t>
      </w:r>
      <w:r w:rsidR="00A82549" w:rsidRPr="004E0660">
        <w:rPr>
          <w:rFonts w:cstheme="minorHAnsi"/>
          <w:sz w:val="24"/>
          <w:szCs w:val="24"/>
        </w:rPr>
        <w:t>verejných konzultácií</w:t>
      </w:r>
      <w:r w:rsidR="00881773" w:rsidRPr="004E0660">
        <w:rPr>
          <w:rFonts w:cstheme="minorHAnsi"/>
          <w:sz w:val="24"/>
          <w:szCs w:val="24"/>
        </w:rPr>
        <w:t xml:space="preserve"> </w:t>
      </w:r>
      <w:r w:rsidR="00F40EE2" w:rsidRPr="004E0660">
        <w:rPr>
          <w:rFonts w:cstheme="minorHAnsi"/>
          <w:sz w:val="24"/>
          <w:szCs w:val="24"/>
        </w:rPr>
        <w:t>návrhu Programu</w:t>
      </w:r>
      <w:r w:rsidR="00881773" w:rsidRPr="004E0660">
        <w:rPr>
          <w:rFonts w:cstheme="minorHAnsi"/>
          <w:sz w:val="24"/>
          <w:szCs w:val="24"/>
        </w:rPr>
        <w:t>:</w:t>
      </w:r>
    </w:p>
    <w:p w14:paraId="53898343" w14:textId="2A4B169D" w:rsidR="00881773" w:rsidRPr="004E0660" w:rsidRDefault="00AC424A" w:rsidP="00A55E4D">
      <w:pPr>
        <w:pStyle w:val="Akapitzlist"/>
        <w:numPr>
          <w:ilvl w:val="0"/>
          <w:numId w:val="1"/>
        </w:numPr>
        <w:tabs>
          <w:tab w:val="left" w:pos="2410"/>
        </w:tabs>
        <w:spacing w:after="120" w:line="360" w:lineRule="auto"/>
        <w:ind w:left="714" w:hanging="357"/>
        <w:contextualSpacing w:val="0"/>
        <w:rPr>
          <w:rFonts w:cstheme="minorHAnsi"/>
          <w:sz w:val="24"/>
          <w:szCs w:val="24"/>
        </w:rPr>
      </w:pPr>
      <w:r w:rsidRPr="004E0660">
        <w:rPr>
          <w:rFonts w:cstheme="minorHAnsi"/>
          <w:sz w:val="24"/>
          <w:szCs w:val="24"/>
        </w:rPr>
        <w:t>5</w:t>
      </w:r>
      <w:r w:rsidR="00B64F53" w:rsidRPr="004E0660">
        <w:rPr>
          <w:rFonts w:cstheme="minorHAnsi"/>
          <w:sz w:val="24"/>
          <w:szCs w:val="24"/>
        </w:rPr>
        <w:t xml:space="preserve"> (</w:t>
      </w:r>
      <w:r w:rsidR="00834400" w:rsidRPr="004E0660">
        <w:rPr>
          <w:rFonts w:cstheme="minorHAnsi"/>
          <w:sz w:val="24"/>
          <w:szCs w:val="24"/>
        </w:rPr>
        <w:t>14</w:t>
      </w:r>
      <w:r w:rsidR="00ED100F" w:rsidRPr="004E0660">
        <w:rPr>
          <w:rFonts w:cstheme="minorHAnsi"/>
          <w:sz w:val="24"/>
          <w:szCs w:val="24"/>
        </w:rPr>
        <w:t> </w:t>
      </w:r>
      <w:r w:rsidR="00881773" w:rsidRPr="004E0660">
        <w:rPr>
          <w:rFonts w:cstheme="minorHAnsi"/>
          <w:sz w:val="24"/>
          <w:szCs w:val="24"/>
        </w:rPr>
        <w:t>%</w:t>
      </w:r>
      <w:r w:rsidR="00B64F53" w:rsidRPr="004E0660">
        <w:rPr>
          <w:rFonts w:cstheme="minorHAnsi"/>
          <w:sz w:val="24"/>
          <w:szCs w:val="24"/>
        </w:rPr>
        <w:t>)</w:t>
      </w:r>
      <w:r w:rsidR="00881773" w:rsidRPr="004E0660">
        <w:rPr>
          <w:rFonts w:cstheme="minorHAnsi"/>
          <w:sz w:val="24"/>
          <w:szCs w:val="24"/>
        </w:rPr>
        <w:t xml:space="preserve"> </w:t>
      </w:r>
      <w:r w:rsidR="00787B4C" w:rsidRPr="004E0660">
        <w:rPr>
          <w:rFonts w:cstheme="minorHAnsi"/>
          <w:sz w:val="24"/>
          <w:szCs w:val="24"/>
        </w:rPr>
        <w:t xml:space="preserve">pripomienok </w:t>
      </w:r>
      <w:r w:rsidR="00ED100F" w:rsidRPr="004E0660">
        <w:rPr>
          <w:rFonts w:cstheme="minorHAnsi"/>
          <w:sz w:val="24"/>
          <w:szCs w:val="24"/>
        </w:rPr>
        <w:t>bol</w:t>
      </w:r>
      <w:r w:rsidR="00787B4C" w:rsidRPr="004E0660">
        <w:rPr>
          <w:rFonts w:cstheme="minorHAnsi"/>
          <w:sz w:val="24"/>
          <w:szCs w:val="24"/>
        </w:rPr>
        <w:t>o</w:t>
      </w:r>
      <w:r w:rsidR="00ED100F" w:rsidRPr="004E0660">
        <w:rPr>
          <w:rFonts w:cstheme="minorHAnsi"/>
          <w:sz w:val="24"/>
          <w:szCs w:val="24"/>
        </w:rPr>
        <w:t xml:space="preserve"> </w:t>
      </w:r>
      <w:r w:rsidR="00787B4C" w:rsidRPr="004E0660">
        <w:rPr>
          <w:rFonts w:cstheme="minorHAnsi"/>
          <w:sz w:val="24"/>
          <w:szCs w:val="24"/>
        </w:rPr>
        <w:t xml:space="preserve">zohľadnených </w:t>
      </w:r>
      <w:r w:rsidR="00507C70" w:rsidRPr="004E0660">
        <w:rPr>
          <w:rFonts w:cstheme="minorHAnsi"/>
          <w:sz w:val="24"/>
          <w:szCs w:val="24"/>
        </w:rPr>
        <w:t>v celom rozsahu</w:t>
      </w:r>
      <w:r w:rsidR="00881773" w:rsidRPr="004E0660">
        <w:rPr>
          <w:rFonts w:cstheme="minorHAnsi"/>
          <w:sz w:val="24"/>
          <w:szCs w:val="24"/>
        </w:rPr>
        <w:t>,</w:t>
      </w:r>
    </w:p>
    <w:p w14:paraId="5D7D8B49" w14:textId="6E1BD632" w:rsidR="00881773" w:rsidRPr="004E0660" w:rsidRDefault="00B64F53"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3 (</w:t>
      </w:r>
      <w:r w:rsidR="00AC424A" w:rsidRPr="004E0660">
        <w:rPr>
          <w:rFonts w:cstheme="minorHAnsi"/>
          <w:sz w:val="24"/>
          <w:szCs w:val="24"/>
        </w:rPr>
        <w:t>8</w:t>
      </w:r>
      <w:r w:rsidR="00ED100F" w:rsidRPr="004E0660">
        <w:rPr>
          <w:rFonts w:cstheme="minorHAnsi"/>
          <w:sz w:val="24"/>
          <w:szCs w:val="24"/>
        </w:rPr>
        <w:t> </w:t>
      </w:r>
      <w:r w:rsidR="00881773" w:rsidRPr="004E0660">
        <w:rPr>
          <w:rFonts w:cstheme="minorHAnsi"/>
          <w:sz w:val="24"/>
          <w:szCs w:val="24"/>
        </w:rPr>
        <w:t>%</w:t>
      </w:r>
      <w:r w:rsidRPr="004E0660">
        <w:rPr>
          <w:rFonts w:cstheme="minorHAnsi"/>
          <w:sz w:val="24"/>
          <w:szCs w:val="24"/>
        </w:rPr>
        <w:t>)</w:t>
      </w:r>
      <w:r w:rsidR="00881773" w:rsidRPr="004E0660">
        <w:rPr>
          <w:rFonts w:cstheme="minorHAnsi"/>
          <w:sz w:val="24"/>
          <w:szCs w:val="24"/>
        </w:rPr>
        <w:t xml:space="preserve"> </w:t>
      </w:r>
      <w:r w:rsidR="00ED100F" w:rsidRPr="004E0660">
        <w:rPr>
          <w:rFonts w:cstheme="minorHAnsi"/>
          <w:sz w:val="24"/>
          <w:szCs w:val="24"/>
        </w:rPr>
        <w:t>pripomien</w:t>
      </w:r>
      <w:r w:rsidRPr="004E0660">
        <w:rPr>
          <w:rFonts w:cstheme="minorHAnsi"/>
          <w:sz w:val="24"/>
          <w:szCs w:val="24"/>
        </w:rPr>
        <w:t>ky</w:t>
      </w:r>
      <w:r w:rsidR="00ED100F" w:rsidRPr="004E0660">
        <w:rPr>
          <w:rFonts w:cstheme="minorHAnsi"/>
          <w:sz w:val="24"/>
          <w:szCs w:val="24"/>
        </w:rPr>
        <w:t xml:space="preserve"> bol</w:t>
      </w:r>
      <w:r w:rsidRPr="004E0660">
        <w:rPr>
          <w:rFonts w:cstheme="minorHAnsi"/>
          <w:sz w:val="24"/>
          <w:szCs w:val="24"/>
        </w:rPr>
        <w:t>i</w:t>
      </w:r>
      <w:r w:rsidR="00ED100F" w:rsidRPr="004E0660">
        <w:rPr>
          <w:rFonts w:cstheme="minorHAnsi"/>
          <w:sz w:val="24"/>
          <w:szCs w:val="24"/>
        </w:rPr>
        <w:t xml:space="preserve"> čiastočne zohľadnen</w:t>
      </w:r>
      <w:r w:rsidRPr="004E0660">
        <w:rPr>
          <w:rFonts w:cstheme="minorHAnsi"/>
          <w:sz w:val="24"/>
          <w:szCs w:val="24"/>
        </w:rPr>
        <w:t>é</w:t>
      </w:r>
      <w:r w:rsidR="00723DB4" w:rsidRPr="004E0660">
        <w:rPr>
          <w:rFonts w:cstheme="minorHAnsi"/>
          <w:sz w:val="24"/>
          <w:szCs w:val="24"/>
        </w:rPr>
        <w:t>,</w:t>
      </w:r>
    </w:p>
    <w:p w14:paraId="34556994" w14:textId="673BCB33" w:rsidR="00881773" w:rsidRPr="004E0660" w:rsidRDefault="00B64F53"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28 (</w:t>
      </w:r>
      <w:r w:rsidR="00AC424A" w:rsidRPr="004E0660">
        <w:rPr>
          <w:rFonts w:cstheme="minorHAnsi"/>
          <w:sz w:val="24"/>
          <w:szCs w:val="24"/>
        </w:rPr>
        <w:t>78</w:t>
      </w:r>
      <w:r w:rsidR="00ED100F" w:rsidRPr="004E0660">
        <w:rPr>
          <w:rFonts w:cstheme="minorHAnsi"/>
          <w:sz w:val="24"/>
          <w:szCs w:val="24"/>
        </w:rPr>
        <w:t> </w:t>
      </w:r>
      <w:r w:rsidR="00881773" w:rsidRPr="004E0660">
        <w:rPr>
          <w:rFonts w:cstheme="minorHAnsi"/>
          <w:sz w:val="24"/>
          <w:szCs w:val="24"/>
        </w:rPr>
        <w:t>%</w:t>
      </w:r>
      <w:r w:rsidRPr="004E0660">
        <w:rPr>
          <w:rFonts w:cstheme="minorHAnsi"/>
          <w:sz w:val="24"/>
          <w:szCs w:val="24"/>
        </w:rPr>
        <w:t>)</w:t>
      </w:r>
      <w:r w:rsidR="00881773" w:rsidRPr="004E0660">
        <w:rPr>
          <w:rFonts w:cstheme="minorHAnsi"/>
          <w:sz w:val="24"/>
          <w:szCs w:val="24"/>
        </w:rPr>
        <w:t xml:space="preserve"> </w:t>
      </w:r>
      <w:r w:rsidR="00ED100F" w:rsidRPr="004E0660">
        <w:rPr>
          <w:rFonts w:cstheme="minorHAnsi"/>
          <w:sz w:val="24"/>
          <w:szCs w:val="24"/>
        </w:rPr>
        <w:t xml:space="preserve">pripomienok </w:t>
      </w:r>
      <w:r w:rsidR="00BF46F1" w:rsidRPr="004E0660">
        <w:rPr>
          <w:rFonts w:cstheme="minorHAnsi"/>
          <w:sz w:val="24"/>
          <w:szCs w:val="24"/>
        </w:rPr>
        <w:t>nebolo</w:t>
      </w:r>
      <w:r w:rsidR="00ED100F" w:rsidRPr="004E0660">
        <w:rPr>
          <w:rFonts w:cstheme="minorHAnsi"/>
          <w:sz w:val="24"/>
          <w:szCs w:val="24"/>
        </w:rPr>
        <w:t xml:space="preserve"> zohľadnených</w:t>
      </w:r>
      <w:r w:rsidR="00881773" w:rsidRPr="004E0660">
        <w:rPr>
          <w:rFonts w:cstheme="minorHAnsi"/>
          <w:sz w:val="24"/>
          <w:szCs w:val="24"/>
        </w:rPr>
        <w:t>.</w:t>
      </w:r>
    </w:p>
    <w:p w14:paraId="4BC0287C" w14:textId="77777777" w:rsidR="00B64F53" w:rsidRPr="004E0660" w:rsidRDefault="00B64F53" w:rsidP="00B64F53">
      <w:pPr>
        <w:spacing w:after="120" w:line="360" w:lineRule="auto"/>
        <w:rPr>
          <w:rFonts w:cstheme="minorHAnsi"/>
          <w:sz w:val="24"/>
          <w:szCs w:val="24"/>
        </w:rPr>
      </w:pPr>
      <w:r w:rsidRPr="004E0660">
        <w:rPr>
          <w:rFonts w:cstheme="minorHAnsi"/>
          <w:sz w:val="24"/>
          <w:szCs w:val="24"/>
        </w:rPr>
        <w:t xml:space="preserve">Väčšina nezohľadnených pripomienok (16 z 28 nezohľadnených) sa </w:t>
      </w:r>
      <w:r w:rsidR="00BF46F1" w:rsidRPr="004E0660">
        <w:rPr>
          <w:rFonts w:cstheme="minorHAnsi"/>
          <w:sz w:val="24"/>
          <w:szCs w:val="24"/>
        </w:rPr>
        <w:t xml:space="preserve">týkala </w:t>
      </w:r>
      <w:r w:rsidRPr="004E0660">
        <w:rPr>
          <w:rFonts w:cstheme="minorHAnsi"/>
          <w:sz w:val="24"/>
          <w:szCs w:val="24"/>
        </w:rPr>
        <w:t xml:space="preserve">návrhu zvýšenia rozpočtu Priority 3. </w:t>
      </w:r>
      <w:r w:rsidRPr="004E0660">
        <w:rPr>
          <w:rFonts w:cstheme="minorHAnsi"/>
          <w:i/>
          <w:iCs/>
          <w:sz w:val="24"/>
          <w:szCs w:val="24"/>
        </w:rPr>
        <w:t>Tvorivé a turistický atraktívne pohraničie</w:t>
      </w:r>
      <w:r w:rsidRPr="004E0660">
        <w:rPr>
          <w:rFonts w:cstheme="minorHAnsi"/>
          <w:sz w:val="24"/>
          <w:szCs w:val="24"/>
        </w:rPr>
        <w:t xml:space="preserve"> na 69 mil. eur na úkor prostriedkov Priority 2. </w:t>
      </w:r>
      <w:r w:rsidRPr="004E0660">
        <w:rPr>
          <w:rFonts w:cstheme="minorHAnsi"/>
          <w:i/>
          <w:iCs/>
          <w:sz w:val="24"/>
          <w:szCs w:val="24"/>
        </w:rPr>
        <w:t>Prepojenejšie pohraničie</w:t>
      </w:r>
      <w:r w:rsidRPr="004E0660">
        <w:rPr>
          <w:rFonts w:cstheme="minorHAnsi"/>
          <w:sz w:val="24"/>
          <w:szCs w:val="24"/>
        </w:rPr>
        <w:t>. Predmetné pripomienky boli predložené napriek tomu, že 52 % prostriedkov Programu je určených na podporu aktivít s</w:t>
      </w:r>
      <w:r w:rsidR="00C112D7" w:rsidRPr="004E0660">
        <w:rPr>
          <w:rFonts w:cstheme="minorHAnsi"/>
          <w:sz w:val="24"/>
          <w:szCs w:val="24"/>
        </w:rPr>
        <w:t>úvisiacich s kultúrnym a prírodným dedičstvom a cestovným ruchom. Pri rozhodovaní o členení rozpočtu boli zohľadnené výsledky dotazníkových prieskumov, ktorých sa zúčastnili potenciálni žiadatelia Programu. Tieto prieskumy skúmali</w:t>
      </w:r>
      <w:r w:rsidR="003F4A9E" w:rsidRPr="004E0660">
        <w:rPr>
          <w:rFonts w:cstheme="minorHAnsi"/>
          <w:sz w:val="24"/>
          <w:szCs w:val="24"/>
        </w:rPr>
        <w:t xml:space="preserve"> najdôležitejšie a najpotrebnejšie </w:t>
      </w:r>
      <w:r w:rsidR="00C112D7" w:rsidRPr="004E0660">
        <w:rPr>
          <w:rFonts w:cstheme="minorHAnsi"/>
          <w:sz w:val="24"/>
          <w:szCs w:val="24"/>
        </w:rPr>
        <w:t>z hľadiska potenciálnych žiadateľov</w:t>
      </w:r>
      <w:r w:rsidR="00354E4D" w:rsidRPr="004E0660">
        <w:rPr>
          <w:rFonts w:cstheme="minorHAnsi"/>
          <w:sz w:val="24"/>
          <w:szCs w:val="24"/>
        </w:rPr>
        <w:t xml:space="preserve"> témy</w:t>
      </w:r>
      <w:r w:rsidR="00C112D7" w:rsidRPr="004E0660">
        <w:rPr>
          <w:rFonts w:cstheme="minorHAnsi"/>
          <w:sz w:val="24"/>
          <w:szCs w:val="24"/>
        </w:rPr>
        <w:t>, ktoré by mohli byť spolufinancované z prostriedkov Programu.</w:t>
      </w:r>
    </w:p>
    <w:p w14:paraId="25DDEF18" w14:textId="77777777" w:rsidR="001C3438" w:rsidRPr="004E0660" w:rsidRDefault="001C3438" w:rsidP="00F60591">
      <w:pPr>
        <w:spacing w:after="120" w:line="360" w:lineRule="auto"/>
        <w:rPr>
          <w:rFonts w:cstheme="minorHAnsi"/>
          <w:sz w:val="24"/>
          <w:szCs w:val="24"/>
        </w:rPr>
      </w:pPr>
      <w:r w:rsidRPr="004E0660">
        <w:rPr>
          <w:rFonts w:cstheme="minorHAnsi"/>
          <w:sz w:val="24"/>
          <w:szCs w:val="24"/>
        </w:rPr>
        <w:t>Sp</w:t>
      </w:r>
      <w:r w:rsidR="00ED100F" w:rsidRPr="004E0660">
        <w:rPr>
          <w:rFonts w:cstheme="minorHAnsi"/>
          <w:sz w:val="24"/>
          <w:szCs w:val="24"/>
        </w:rPr>
        <w:t>ôsob pos</w:t>
      </w:r>
      <w:r w:rsidR="003B62E3" w:rsidRPr="004E0660">
        <w:rPr>
          <w:rFonts w:cstheme="minorHAnsi"/>
          <w:sz w:val="24"/>
          <w:szCs w:val="24"/>
        </w:rPr>
        <w:t>u</w:t>
      </w:r>
      <w:r w:rsidR="00ED100F" w:rsidRPr="004E0660">
        <w:rPr>
          <w:rFonts w:cstheme="minorHAnsi"/>
          <w:sz w:val="24"/>
          <w:szCs w:val="24"/>
        </w:rPr>
        <w:t>dzovania</w:t>
      </w:r>
      <w:r w:rsidRPr="004E0660">
        <w:rPr>
          <w:rFonts w:cstheme="minorHAnsi"/>
          <w:sz w:val="24"/>
          <w:szCs w:val="24"/>
        </w:rPr>
        <w:t xml:space="preserve"> </w:t>
      </w:r>
      <w:r w:rsidR="00ED100F" w:rsidRPr="004E0660">
        <w:rPr>
          <w:rFonts w:cstheme="minorHAnsi"/>
          <w:sz w:val="24"/>
          <w:szCs w:val="24"/>
        </w:rPr>
        <w:t xml:space="preserve">pripomienok predložených </w:t>
      </w:r>
      <w:r w:rsidR="003B62E3" w:rsidRPr="004E0660">
        <w:rPr>
          <w:rFonts w:cstheme="minorHAnsi"/>
          <w:sz w:val="24"/>
          <w:szCs w:val="24"/>
        </w:rPr>
        <w:t xml:space="preserve">v rámci </w:t>
      </w:r>
      <w:r w:rsidR="00507C70" w:rsidRPr="004E0660">
        <w:rPr>
          <w:rFonts w:cstheme="minorHAnsi"/>
          <w:sz w:val="24"/>
          <w:szCs w:val="24"/>
        </w:rPr>
        <w:t>pripomienkovania a</w:t>
      </w:r>
      <w:r w:rsidR="00354E4D" w:rsidRPr="004E0660">
        <w:rPr>
          <w:rFonts w:cstheme="minorHAnsi"/>
          <w:sz w:val="24"/>
          <w:szCs w:val="24"/>
        </w:rPr>
        <w:t> </w:t>
      </w:r>
      <w:r w:rsidR="003F4A9E" w:rsidRPr="004E0660">
        <w:rPr>
          <w:rFonts w:cstheme="minorHAnsi"/>
          <w:sz w:val="24"/>
          <w:szCs w:val="24"/>
        </w:rPr>
        <w:t>schvaľovania</w:t>
      </w:r>
      <w:r w:rsidR="00C112D7" w:rsidRPr="004E0660">
        <w:rPr>
          <w:rFonts w:cstheme="minorHAnsi"/>
          <w:sz w:val="24"/>
          <w:szCs w:val="24"/>
        </w:rPr>
        <w:t xml:space="preserve"> </w:t>
      </w:r>
      <w:r w:rsidR="006B6F34" w:rsidRPr="004E0660">
        <w:rPr>
          <w:rFonts w:cstheme="minorHAnsi"/>
          <w:sz w:val="24"/>
          <w:szCs w:val="24"/>
        </w:rPr>
        <w:t>Program</w:t>
      </w:r>
      <w:r w:rsidR="002600DD" w:rsidRPr="004E0660">
        <w:rPr>
          <w:rFonts w:cstheme="minorHAnsi"/>
          <w:sz w:val="24"/>
          <w:szCs w:val="24"/>
        </w:rPr>
        <w:t>u</w:t>
      </w:r>
      <w:r w:rsidR="006B6F34" w:rsidRPr="004E0660">
        <w:rPr>
          <w:rFonts w:cstheme="minorHAnsi"/>
          <w:sz w:val="24"/>
          <w:szCs w:val="24"/>
        </w:rPr>
        <w:t xml:space="preserve"> </w:t>
      </w:r>
      <w:r w:rsidR="00507C70" w:rsidRPr="004E0660">
        <w:rPr>
          <w:rFonts w:cstheme="minorHAnsi"/>
          <w:sz w:val="24"/>
          <w:szCs w:val="24"/>
        </w:rPr>
        <w:t>členmi vlády</w:t>
      </w:r>
      <w:r w:rsidR="006B6F34" w:rsidRPr="004E0660">
        <w:rPr>
          <w:rFonts w:cstheme="minorHAnsi"/>
          <w:sz w:val="24"/>
          <w:szCs w:val="24"/>
        </w:rPr>
        <w:t xml:space="preserve"> </w:t>
      </w:r>
      <w:r w:rsidR="00D759D0" w:rsidRPr="004E0660">
        <w:rPr>
          <w:rFonts w:cstheme="minorHAnsi"/>
          <w:sz w:val="24"/>
          <w:szCs w:val="24"/>
        </w:rPr>
        <w:t>Poľskej republiky</w:t>
      </w:r>
      <w:r w:rsidR="006B6F34" w:rsidRPr="004E0660" w:rsidDel="006B6F34">
        <w:rPr>
          <w:rFonts w:cstheme="minorHAnsi"/>
          <w:sz w:val="24"/>
          <w:szCs w:val="24"/>
        </w:rPr>
        <w:t xml:space="preserve"> </w:t>
      </w:r>
      <w:r w:rsidR="00507C70" w:rsidRPr="004E0660">
        <w:rPr>
          <w:rFonts w:cstheme="minorHAnsi"/>
          <w:sz w:val="24"/>
          <w:szCs w:val="24"/>
        </w:rPr>
        <w:t>vyzerá nasledujúco</w:t>
      </w:r>
      <w:r w:rsidRPr="004E0660">
        <w:rPr>
          <w:rFonts w:cstheme="minorHAnsi"/>
          <w:sz w:val="24"/>
          <w:szCs w:val="24"/>
        </w:rPr>
        <w:t>:</w:t>
      </w:r>
    </w:p>
    <w:p w14:paraId="4E2A4196" w14:textId="77777777" w:rsidR="001C3438" w:rsidRPr="004E0660" w:rsidRDefault="00C112D7"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15 (3</w:t>
      </w:r>
      <w:r w:rsidR="00723DB4" w:rsidRPr="004E0660">
        <w:rPr>
          <w:rFonts w:cstheme="minorHAnsi"/>
          <w:sz w:val="24"/>
          <w:szCs w:val="24"/>
        </w:rPr>
        <w:t>5</w:t>
      </w:r>
      <w:r w:rsidR="00ED100F" w:rsidRPr="004E0660">
        <w:rPr>
          <w:rFonts w:cstheme="minorHAnsi"/>
          <w:sz w:val="24"/>
          <w:szCs w:val="24"/>
        </w:rPr>
        <w:t> </w:t>
      </w:r>
      <w:r w:rsidR="001C3438" w:rsidRPr="004E0660">
        <w:rPr>
          <w:rFonts w:cstheme="minorHAnsi"/>
          <w:sz w:val="24"/>
          <w:szCs w:val="24"/>
        </w:rPr>
        <w:t>%</w:t>
      </w:r>
      <w:r w:rsidRPr="004E0660">
        <w:rPr>
          <w:rFonts w:cstheme="minorHAnsi"/>
          <w:sz w:val="24"/>
          <w:szCs w:val="24"/>
        </w:rPr>
        <w:t>)</w:t>
      </w:r>
      <w:r w:rsidR="001C3438" w:rsidRPr="004E0660">
        <w:rPr>
          <w:rFonts w:cstheme="minorHAnsi"/>
          <w:sz w:val="24"/>
          <w:szCs w:val="24"/>
        </w:rPr>
        <w:t xml:space="preserve"> </w:t>
      </w:r>
      <w:r w:rsidR="00ED100F" w:rsidRPr="004E0660">
        <w:rPr>
          <w:rFonts w:cstheme="minorHAnsi"/>
          <w:sz w:val="24"/>
          <w:szCs w:val="24"/>
        </w:rPr>
        <w:t>pripomienok</w:t>
      </w:r>
      <w:r w:rsidR="00752134" w:rsidRPr="004E0660">
        <w:rPr>
          <w:rFonts w:cstheme="minorHAnsi"/>
          <w:sz w:val="24"/>
          <w:szCs w:val="24"/>
        </w:rPr>
        <w:t xml:space="preserve"> bolo zoh</w:t>
      </w:r>
      <w:r w:rsidR="00507C70" w:rsidRPr="004E0660">
        <w:rPr>
          <w:rFonts w:cstheme="minorHAnsi"/>
          <w:sz w:val="24"/>
          <w:szCs w:val="24"/>
        </w:rPr>
        <w:t>ľ</w:t>
      </w:r>
      <w:r w:rsidR="00752134" w:rsidRPr="004E0660">
        <w:rPr>
          <w:rFonts w:cstheme="minorHAnsi"/>
          <w:sz w:val="24"/>
          <w:szCs w:val="24"/>
        </w:rPr>
        <w:t>adnen</w:t>
      </w:r>
      <w:r w:rsidR="00507C70" w:rsidRPr="004E0660">
        <w:rPr>
          <w:rFonts w:cstheme="minorHAnsi"/>
          <w:sz w:val="24"/>
          <w:szCs w:val="24"/>
        </w:rPr>
        <w:t>ý</w:t>
      </w:r>
      <w:r w:rsidR="00752134" w:rsidRPr="004E0660">
        <w:rPr>
          <w:rFonts w:cstheme="minorHAnsi"/>
          <w:sz w:val="24"/>
          <w:szCs w:val="24"/>
        </w:rPr>
        <w:t xml:space="preserve">ch </w:t>
      </w:r>
      <w:r w:rsidR="00507C70" w:rsidRPr="004E0660">
        <w:rPr>
          <w:rFonts w:cstheme="minorHAnsi"/>
          <w:sz w:val="24"/>
          <w:szCs w:val="24"/>
        </w:rPr>
        <w:t>v celom rozsahu</w:t>
      </w:r>
      <w:r w:rsidR="001C3438" w:rsidRPr="004E0660">
        <w:rPr>
          <w:rFonts w:cstheme="minorHAnsi"/>
          <w:sz w:val="24"/>
          <w:szCs w:val="24"/>
        </w:rPr>
        <w:t>,</w:t>
      </w:r>
    </w:p>
    <w:p w14:paraId="4622F77A" w14:textId="77777777" w:rsidR="001C3438" w:rsidRPr="004E0660" w:rsidRDefault="00C112D7"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5 (12</w:t>
      </w:r>
      <w:r w:rsidR="00ED100F" w:rsidRPr="004E0660">
        <w:rPr>
          <w:rFonts w:cstheme="minorHAnsi"/>
          <w:sz w:val="24"/>
          <w:szCs w:val="24"/>
        </w:rPr>
        <w:t> </w:t>
      </w:r>
      <w:r w:rsidR="001C3438" w:rsidRPr="004E0660">
        <w:rPr>
          <w:rFonts w:cstheme="minorHAnsi"/>
          <w:sz w:val="24"/>
          <w:szCs w:val="24"/>
        </w:rPr>
        <w:t>%</w:t>
      </w:r>
      <w:r w:rsidRPr="004E0660">
        <w:rPr>
          <w:rFonts w:cstheme="minorHAnsi"/>
          <w:sz w:val="24"/>
          <w:szCs w:val="24"/>
        </w:rPr>
        <w:t>)</w:t>
      </w:r>
      <w:r w:rsidR="001C3438" w:rsidRPr="004E0660">
        <w:rPr>
          <w:rFonts w:cstheme="minorHAnsi"/>
          <w:sz w:val="24"/>
          <w:szCs w:val="24"/>
        </w:rPr>
        <w:t xml:space="preserve"> </w:t>
      </w:r>
      <w:r w:rsidR="00507C70" w:rsidRPr="004E0660">
        <w:rPr>
          <w:rFonts w:cstheme="minorHAnsi"/>
          <w:sz w:val="24"/>
          <w:szCs w:val="24"/>
        </w:rPr>
        <w:t>pripomienok bolo čiastočne zohľadnených</w:t>
      </w:r>
      <w:r w:rsidR="00723DB4" w:rsidRPr="004E0660">
        <w:rPr>
          <w:rFonts w:cstheme="minorHAnsi"/>
          <w:sz w:val="24"/>
          <w:szCs w:val="24"/>
        </w:rPr>
        <w:t>,</w:t>
      </w:r>
    </w:p>
    <w:p w14:paraId="467CD0F2" w14:textId="77777777" w:rsidR="001C3438" w:rsidRPr="004E0660" w:rsidRDefault="00723DB4" w:rsidP="00A55E4D">
      <w:pPr>
        <w:pStyle w:val="Akapitzlist"/>
        <w:numPr>
          <w:ilvl w:val="0"/>
          <w:numId w:val="1"/>
        </w:numPr>
        <w:spacing w:after="120" w:line="360" w:lineRule="auto"/>
        <w:ind w:left="714" w:hanging="357"/>
        <w:contextualSpacing w:val="0"/>
        <w:rPr>
          <w:rFonts w:cstheme="minorHAnsi"/>
          <w:sz w:val="24"/>
          <w:szCs w:val="24"/>
        </w:rPr>
      </w:pPr>
      <w:r w:rsidRPr="004E0660">
        <w:rPr>
          <w:rFonts w:cstheme="minorHAnsi"/>
          <w:sz w:val="24"/>
          <w:szCs w:val="24"/>
        </w:rPr>
        <w:t>2</w:t>
      </w:r>
      <w:r w:rsidR="00C112D7" w:rsidRPr="004E0660">
        <w:rPr>
          <w:rFonts w:cstheme="minorHAnsi"/>
          <w:sz w:val="24"/>
          <w:szCs w:val="24"/>
        </w:rPr>
        <w:t>3 (53</w:t>
      </w:r>
      <w:r w:rsidR="00ED100F" w:rsidRPr="004E0660">
        <w:rPr>
          <w:rFonts w:cstheme="minorHAnsi"/>
          <w:sz w:val="24"/>
          <w:szCs w:val="24"/>
        </w:rPr>
        <w:t> </w:t>
      </w:r>
      <w:r w:rsidR="001C3438" w:rsidRPr="004E0660">
        <w:rPr>
          <w:rFonts w:cstheme="minorHAnsi"/>
          <w:sz w:val="24"/>
          <w:szCs w:val="24"/>
        </w:rPr>
        <w:t>%</w:t>
      </w:r>
      <w:r w:rsidR="00C112D7" w:rsidRPr="004E0660">
        <w:rPr>
          <w:rFonts w:cstheme="minorHAnsi"/>
          <w:sz w:val="24"/>
          <w:szCs w:val="24"/>
        </w:rPr>
        <w:t>)</w:t>
      </w:r>
      <w:r w:rsidR="001C3438" w:rsidRPr="004E0660">
        <w:rPr>
          <w:rFonts w:cstheme="minorHAnsi"/>
          <w:sz w:val="24"/>
          <w:szCs w:val="24"/>
        </w:rPr>
        <w:t xml:space="preserve"> </w:t>
      </w:r>
      <w:r w:rsidR="00507C70" w:rsidRPr="004E0660">
        <w:rPr>
          <w:rFonts w:cstheme="minorHAnsi"/>
          <w:sz w:val="24"/>
          <w:szCs w:val="24"/>
        </w:rPr>
        <w:t xml:space="preserve">pripomienok </w:t>
      </w:r>
      <w:r w:rsidR="002600DD" w:rsidRPr="004E0660">
        <w:rPr>
          <w:rFonts w:cstheme="minorHAnsi"/>
          <w:sz w:val="24"/>
          <w:szCs w:val="24"/>
        </w:rPr>
        <w:t>ne</w:t>
      </w:r>
      <w:r w:rsidR="00507C70" w:rsidRPr="004E0660">
        <w:rPr>
          <w:rFonts w:cstheme="minorHAnsi"/>
          <w:sz w:val="24"/>
          <w:szCs w:val="24"/>
        </w:rPr>
        <w:t>bolo zohľadnených</w:t>
      </w:r>
      <w:r w:rsidR="001C3438" w:rsidRPr="004E0660">
        <w:rPr>
          <w:rFonts w:cstheme="minorHAnsi"/>
          <w:sz w:val="24"/>
          <w:szCs w:val="24"/>
        </w:rPr>
        <w:t>.</w:t>
      </w:r>
    </w:p>
    <w:p w14:paraId="3D68B4A6" w14:textId="77777777" w:rsidR="001C3438" w:rsidRPr="004E0660" w:rsidRDefault="002600DD" w:rsidP="00F60591">
      <w:pPr>
        <w:spacing w:after="120" w:line="360" w:lineRule="auto"/>
        <w:rPr>
          <w:rFonts w:cstheme="minorHAnsi"/>
          <w:sz w:val="24"/>
          <w:szCs w:val="24"/>
        </w:rPr>
      </w:pPr>
      <w:r w:rsidRPr="004E0660">
        <w:rPr>
          <w:rFonts w:cstheme="minorHAnsi"/>
          <w:sz w:val="24"/>
          <w:szCs w:val="24"/>
        </w:rPr>
        <w:lastRenderedPageBreak/>
        <w:t>Jednoznačná väčšina</w:t>
      </w:r>
      <w:r w:rsidR="00C112D7" w:rsidRPr="004E0660">
        <w:rPr>
          <w:rFonts w:cstheme="minorHAnsi"/>
          <w:sz w:val="24"/>
          <w:szCs w:val="24"/>
        </w:rPr>
        <w:t xml:space="preserve"> nezohľadnených pripomienok (20 z 23) sa týkala návrhu zmien a doplnení vzoru </w:t>
      </w:r>
      <w:r w:rsidRPr="004E0660">
        <w:rPr>
          <w:rFonts w:cstheme="minorHAnsi"/>
          <w:sz w:val="24"/>
          <w:szCs w:val="24"/>
        </w:rPr>
        <w:t>P</w:t>
      </w:r>
      <w:r w:rsidR="00C112D7" w:rsidRPr="004E0660">
        <w:rPr>
          <w:rFonts w:cstheme="minorHAnsi"/>
          <w:sz w:val="24"/>
          <w:szCs w:val="24"/>
        </w:rPr>
        <w:t>rogramu. V súvislosti s tým, že vzor Programu je stanovený v nariadení Interreg</w:t>
      </w:r>
      <w:r w:rsidRPr="004E0660">
        <w:rPr>
          <w:rFonts w:cstheme="minorHAnsi"/>
          <w:sz w:val="24"/>
          <w:szCs w:val="24"/>
        </w:rPr>
        <w:t>,</w:t>
      </w:r>
      <w:r w:rsidR="00C112D7" w:rsidRPr="004E0660">
        <w:rPr>
          <w:rFonts w:cstheme="minorHAnsi"/>
          <w:sz w:val="24"/>
          <w:szCs w:val="24"/>
        </w:rPr>
        <w:t xml:space="preserve"> nebolo možné </w:t>
      </w:r>
      <w:r w:rsidRPr="004E0660">
        <w:rPr>
          <w:rFonts w:cstheme="minorHAnsi"/>
          <w:sz w:val="24"/>
          <w:szCs w:val="24"/>
        </w:rPr>
        <w:t xml:space="preserve">tieto pripomienky </w:t>
      </w:r>
      <w:r w:rsidR="00C112D7" w:rsidRPr="004E0660">
        <w:rPr>
          <w:rFonts w:cstheme="minorHAnsi"/>
          <w:sz w:val="24"/>
          <w:szCs w:val="24"/>
        </w:rPr>
        <w:t>zohľadniť.</w:t>
      </w:r>
    </w:p>
    <w:p w14:paraId="5E998459" w14:textId="17DE0473" w:rsidR="00C112D7" w:rsidRPr="004E0660" w:rsidRDefault="00C112D7" w:rsidP="00F60591">
      <w:pPr>
        <w:spacing w:after="120" w:line="360" w:lineRule="auto"/>
        <w:rPr>
          <w:rFonts w:cstheme="minorHAnsi"/>
          <w:sz w:val="24"/>
          <w:szCs w:val="24"/>
        </w:rPr>
      </w:pPr>
      <w:r w:rsidRPr="004E0660">
        <w:rPr>
          <w:rFonts w:cstheme="minorHAnsi"/>
          <w:sz w:val="24"/>
          <w:szCs w:val="24"/>
        </w:rPr>
        <w:t>Zároveň je potrebné zdôrazniť, že Rada pre verejn</w:t>
      </w:r>
      <w:r w:rsidR="00F47A7A" w:rsidRPr="004E0660">
        <w:rPr>
          <w:rFonts w:cstheme="minorHAnsi"/>
          <w:sz w:val="24"/>
          <w:szCs w:val="24"/>
        </w:rPr>
        <w:t>o</w:t>
      </w:r>
      <w:r w:rsidRPr="004E0660">
        <w:rPr>
          <w:rFonts w:cstheme="minorHAnsi"/>
          <w:sz w:val="24"/>
          <w:szCs w:val="24"/>
        </w:rPr>
        <w:t>prospešnú činnosť pozitívne ohodnotila návrh Programu. Rada</w:t>
      </w:r>
      <w:r w:rsidR="00963D38" w:rsidRPr="004E0660">
        <w:rPr>
          <w:rFonts w:cstheme="minorHAnsi"/>
          <w:sz w:val="24"/>
          <w:szCs w:val="24"/>
        </w:rPr>
        <w:t xml:space="preserve"> kladne ocenila vzornú realizáciu princípu partnerstva a zapojenia zástupcov občianskej spoločnosti do </w:t>
      </w:r>
      <w:r w:rsidR="002600DD" w:rsidRPr="004E0660">
        <w:rPr>
          <w:rFonts w:cstheme="minorHAnsi"/>
          <w:sz w:val="24"/>
          <w:szCs w:val="24"/>
        </w:rPr>
        <w:t>fázy prípravy</w:t>
      </w:r>
      <w:r w:rsidR="00963D38" w:rsidRPr="004E0660">
        <w:rPr>
          <w:rFonts w:cstheme="minorHAnsi"/>
          <w:sz w:val="24"/>
          <w:szCs w:val="24"/>
        </w:rPr>
        <w:t>.</w:t>
      </w:r>
    </w:p>
    <w:p w14:paraId="73231614" w14:textId="77777777" w:rsidR="003271ED" w:rsidRPr="004E0660" w:rsidRDefault="00516062" w:rsidP="00516062">
      <w:pPr>
        <w:pStyle w:val="Nagwek1"/>
        <w:spacing w:after="120" w:line="360" w:lineRule="auto"/>
        <w:ind w:left="357" w:hanging="357"/>
        <w:rPr>
          <w:rFonts w:asciiTheme="minorHAnsi" w:hAnsiTheme="minorHAnsi" w:cstheme="minorHAnsi"/>
          <w:color w:val="auto"/>
          <w:sz w:val="24"/>
          <w:szCs w:val="24"/>
        </w:rPr>
      </w:pPr>
      <w:bookmarkStart w:id="20" w:name="_Toc85024301"/>
      <w:r w:rsidRPr="004E0660">
        <w:rPr>
          <w:rFonts w:asciiTheme="minorHAnsi" w:hAnsiTheme="minorHAnsi" w:cstheme="minorHAnsi"/>
          <w:color w:val="auto"/>
          <w:sz w:val="32"/>
          <w:szCs w:val="32"/>
        </w:rPr>
        <w:t xml:space="preserve">3. </w:t>
      </w:r>
      <w:r w:rsidR="002600DD" w:rsidRPr="004E0660">
        <w:rPr>
          <w:rFonts w:asciiTheme="minorHAnsi" w:hAnsiTheme="minorHAnsi" w:cstheme="minorHAnsi"/>
          <w:color w:val="auto"/>
          <w:sz w:val="32"/>
          <w:szCs w:val="32"/>
        </w:rPr>
        <w:t xml:space="preserve">Charakter </w:t>
      </w:r>
      <w:r w:rsidR="003271ED" w:rsidRPr="004E0660">
        <w:rPr>
          <w:rFonts w:asciiTheme="minorHAnsi" w:hAnsiTheme="minorHAnsi" w:cstheme="minorHAnsi"/>
          <w:color w:val="auto"/>
          <w:sz w:val="32"/>
          <w:szCs w:val="32"/>
        </w:rPr>
        <w:t>zm</w:t>
      </w:r>
      <w:r w:rsidR="00ED100F" w:rsidRPr="004E0660">
        <w:rPr>
          <w:rFonts w:asciiTheme="minorHAnsi" w:hAnsiTheme="minorHAnsi" w:cstheme="minorHAnsi"/>
          <w:color w:val="auto"/>
          <w:sz w:val="32"/>
          <w:szCs w:val="32"/>
        </w:rPr>
        <w:t>ie</w:t>
      </w:r>
      <w:r w:rsidR="003271ED" w:rsidRPr="004E0660">
        <w:rPr>
          <w:rFonts w:asciiTheme="minorHAnsi" w:hAnsiTheme="minorHAnsi" w:cstheme="minorHAnsi"/>
          <w:color w:val="auto"/>
          <w:sz w:val="32"/>
          <w:szCs w:val="32"/>
        </w:rPr>
        <w:t xml:space="preserve">n </w:t>
      </w:r>
      <w:r w:rsidR="00F40EE2" w:rsidRPr="004E0660">
        <w:rPr>
          <w:rFonts w:asciiTheme="minorHAnsi" w:hAnsiTheme="minorHAnsi" w:cstheme="minorHAnsi"/>
          <w:color w:val="auto"/>
          <w:sz w:val="32"/>
          <w:szCs w:val="32"/>
        </w:rPr>
        <w:t>návrhu Programu</w:t>
      </w:r>
      <w:bookmarkEnd w:id="20"/>
    </w:p>
    <w:p w14:paraId="241301F7" w14:textId="77777777" w:rsidR="00881773" w:rsidRPr="004E0660" w:rsidRDefault="00ED100F" w:rsidP="00F60591">
      <w:pPr>
        <w:spacing w:after="120" w:line="360" w:lineRule="auto"/>
        <w:rPr>
          <w:rFonts w:cstheme="minorHAnsi"/>
          <w:sz w:val="24"/>
          <w:szCs w:val="24"/>
        </w:rPr>
      </w:pPr>
      <w:r w:rsidRPr="004E0660">
        <w:rPr>
          <w:rFonts w:cstheme="minorHAnsi"/>
          <w:sz w:val="24"/>
          <w:szCs w:val="24"/>
        </w:rPr>
        <w:t xml:space="preserve">Na základe </w:t>
      </w:r>
      <w:r w:rsidR="00F371C4" w:rsidRPr="004E0660">
        <w:rPr>
          <w:rFonts w:cstheme="minorHAnsi"/>
          <w:sz w:val="24"/>
          <w:szCs w:val="24"/>
        </w:rPr>
        <w:t xml:space="preserve">pripomienok </w:t>
      </w:r>
      <w:r w:rsidRPr="004E0660">
        <w:rPr>
          <w:rFonts w:cstheme="minorHAnsi"/>
          <w:sz w:val="24"/>
          <w:szCs w:val="24"/>
        </w:rPr>
        <w:t>predložených v rámci konzultácií</w:t>
      </w:r>
      <w:r w:rsidR="00881773" w:rsidRPr="004E0660">
        <w:rPr>
          <w:rFonts w:cstheme="minorHAnsi"/>
          <w:sz w:val="24"/>
          <w:szCs w:val="24"/>
        </w:rPr>
        <w:t>, kt</w:t>
      </w:r>
      <w:r w:rsidRPr="004E0660">
        <w:rPr>
          <w:rFonts w:cstheme="minorHAnsi"/>
          <w:sz w:val="24"/>
          <w:szCs w:val="24"/>
        </w:rPr>
        <w:t>oré boli zohľadnené alebo čiastočne zohľadnené</w:t>
      </w:r>
      <w:r w:rsidR="00F371C4" w:rsidRPr="004E0660">
        <w:rPr>
          <w:rFonts w:cstheme="minorHAnsi"/>
          <w:sz w:val="24"/>
          <w:szCs w:val="24"/>
        </w:rPr>
        <w:t>,</w:t>
      </w:r>
      <w:r w:rsidRPr="004E0660">
        <w:rPr>
          <w:rFonts w:cstheme="minorHAnsi"/>
          <w:sz w:val="24"/>
          <w:szCs w:val="24"/>
        </w:rPr>
        <w:t xml:space="preserve"> bude návrh </w:t>
      </w:r>
      <w:r w:rsidR="00881773" w:rsidRPr="004E0660">
        <w:rPr>
          <w:rFonts w:cstheme="minorHAnsi"/>
          <w:sz w:val="24"/>
          <w:szCs w:val="24"/>
        </w:rPr>
        <w:t xml:space="preserve">Programu </w:t>
      </w:r>
      <w:r w:rsidR="00EC45BF" w:rsidRPr="004E0660">
        <w:rPr>
          <w:rFonts w:cstheme="minorHAnsi"/>
          <w:sz w:val="24"/>
          <w:szCs w:val="24"/>
        </w:rPr>
        <w:t>mod</w:t>
      </w:r>
      <w:r w:rsidRPr="004E0660">
        <w:rPr>
          <w:rFonts w:cstheme="minorHAnsi"/>
          <w:sz w:val="24"/>
          <w:szCs w:val="24"/>
        </w:rPr>
        <w:t>i</w:t>
      </w:r>
      <w:r w:rsidR="00EC45BF" w:rsidRPr="004E0660">
        <w:rPr>
          <w:rFonts w:cstheme="minorHAnsi"/>
          <w:sz w:val="24"/>
          <w:szCs w:val="24"/>
        </w:rPr>
        <w:t>fiko</w:t>
      </w:r>
      <w:r w:rsidRPr="004E0660">
        <w:rPr>
          <w:rFonts w:cstheme="minorHAnsi"/>
          <w:sz w:val="24"/>
          <w:szCs w:val="24"/>
        </w:rPr>
        <w:t>v</w:t>
      </w:r>
      <w:r w:rsidR="00EC45BF" w:rsidRPr="004E0660">
        <w:rPr>
          <w:rFonts w:cstheme="minorHAnsi"/>
          <w:sz w:val="24"/>
          <w:szCs w:val="24"/>
        </w:rPr>
        <w:t>an</w:t>
      </w:r>
      <w:r w:rsidRPr="004E0660">
        <w:rPr>
          <w:rFonts w:cstheme="minorHAnsi"/>
          <w:sz w:val="24"/>
          <w:szCs w:val="24"/>
        </w:rPr>
        <w:t>ý</w:t>
      </w:r>
      <w:r w:rsidR="00EC45BF" w:rsidRPr="004E0660">
        <w:rPr>
          <w:rFonts w:cstheme="minorHAnsi"/>
          <w:sz w:val="24"/>
          <w:szCs w:val="24"/>
        </w:rPr>
        <w:t>.</w:t>
      </w:r>
      <w:r w:rsidR="00881773" w:rsidRPr="004E0660">
        <w:rPr>
          <w:rFonts w:cstheme="minorHAnsi"/>
          <w:sz w:val="24"/>
          <w:szCs w:val="24"/>
        </w:rPr>
        <w:t xml:space="preserve"> </w:t>
      </w:r>
      <w:r w:rsidRPr="004E0660">
        <w:rPr>
          <w:rFonts w:cstheme="minorHAnsi"/>
          <w:sz w:val="24"/>
          <w:szCs w:val="24"/>
        </w:rPr>
        <w:t>V </w:t>
      </w:r>
      <w:r w:rsidR="00F371C4" w:rsidRPr="004E0660">
        <w:rPr>
          <w:rFonts w:cstheme="minorHAnsi"/>
          <w:sz w:val="24"/>
          <w:szCs w:val="24"/>
        </w:rPr>
        <w:t>úprav</w:t>
      </w:r>
      <w:r w:rsidR="00354E4D" w:rsidRPr="004E0660">
        <w:rPr>
          <w:rFonts w:cstheme="minorHAnsi"/>
          <w:sz w:val="24"/>
          <w:szCs w:val="24"/>
        </w:rPr>
        <w:t>e</w:t>
      </w:r>
      <w:r w:rsidRPr="004E0660">
        <w:rPr>
          <w:rFonts w:cstheme="minorHAnsi"/>
          <w:sz w:val="24"/>
          <w:szCs w:val="24"/>
        </w:rPr>
        <w:t xml:space="preserve"> obsahu</w:t>
      </w:r>
      <w:r w:rsidR="00881773" w:rsidRPr="004E0660">
        <w:rPr>
          <w:rFonts w:cstheme="minorHAnsi"/>
          <w:sz w:val="24"/>
          <w:szCs w:val="24"/>
        </w:rPr>
        <w:t xml:space="preserve"> dokumentu </w:t>
      </w:r>
      <w:r w:rsidRPr="004E0660">
        <w:rPr>
          <w:rFonts w:cstheme="minorHAnsi"/>
          <w:sz w:val="24"/>
          <w:szCs w:val="24"/>
        </w:rPr>
        <w:t>budú zohľadnené aj</w:t>
      </w:r>
      <w:r w:rsidR="00881773" w:rsidRPr="004E0660">
        <w:rPr>
          <w:rFonts w:cstheme="minorHAnsi"/>
          <w:sz w:val="24"/>
          <w:szCs w:val="24"/>
        </w:rPr>
        <w:t xml:space="preserve"> postul</w:t>
      </w:r>
      <w:r w:rsidRPr="004E0660">
        <w:rPr>
          <w:rFonts w:cstheme="minorHAnsi"/>
          <w:sz w:val="24"/>
          <w:szCs w:val="24"/>
        </w:rPr>
        <w:t>á</w:t>
      </w:r>
      <w:r w:rsidR="00881773" w:rsidRPr="004E0660">
        <w:rPr>
          <w:rFonts w:cstheme="minorHAnsi"/>
          <w:sz w:val="24"/>
          <w:szCs w:val="24"/>
        </w:rPr>
        <w:t xml:space="preserve">ty </w:t>
      </w:r>
      <w:r w:rsidRPr="004E0660">
        <w:rPr>
          <w:rFonts w:cstheme="minorHAnsi"/>
          <w:sz w:val="24"/>
          <w:szCs w:val="24"/>
        </w:rPr>
        <w:t xml:space="preserve">a pripomienky predložené v rámci interných konzultácií s organizačnými jednotkami </w:t>
      </w:r>
      <w:r w:rsidR="00F60591" w:rsidRPr="004E0660">
        <w:rPr>
          <w:rFonts w:cstheme="minorHAnsi"/>
          <w:sz w:val="24"/>
          <w:szCs w:val="24"/>
        </w:rPr>
        <w:t>MF</w:t>
      </w:r>
      <w:r w:rsidR="00881773" w:rsidRPr="004E0660">
        <w:rPr>
          <w:rFonts w:cstheme="minorHAnsi"/>
          <w:sz w:val="24"/>
          <w:szCs w:val="24"/>
        </w:rPr>
        <w:t>i</w:t>
      </w:r>
      <w:r w:rsidR="00F60591" w:rsidRPr="004E0660">
        <w:rPr>
          <w:rFonts w:cstheme="minorHAnsi"/>
          <w:sz w:val="24"/>
          <w:szCs w:val="24"/>
        </w:rPr>
        <w:t>P</w:t>
      </w:r>
      <w:r w:rsidR="00881773" w:rsidRPr="004E0660">
        <w:rPr>
          <w:rFonts w:cstheme="minorHAnsi"/>
          <w:sz w:val="24"/>
          <w:szCs w:val="24"/>
        </w:rPr>
        <w:t xml:space="preserve">R, </w:t>
      </w:r>
      <w:r w:rsidRPr="004E0660">
        <w:rPr>
          <w:rFonts w:cstheme="minorHAnsi"/>
          <w:sz w:val="24"/>
          <w:szCs w:val="24"/>
        </w:rPr>
        <w:t xml:space="preserve">usmernenia zaslané EK, odporúčania vyplývajúce zo </w:t>
      </w:r>
      <w:r w:rsidR="00963D38" w:rsidRPr="004E0660">
        <w:rPr>
          <w:rFonts w:cstheme="minorHAnsi"/>
          <w:sz w:val="24"/>
          <w:szCs w:val="24"/>
        </w:rPr>
        <w:t>S</w:t>
      </w:r>
      <w:r w:rsidRPr="004E0660">
        <w:rPr>
          <w:rFonts w:cstheme="minorHAnsi"/>
          <w:sz w:val="24"/>
          <w:szCs w:val="24"/>
        </w:rPr>
        <w:t xml:space="preserve">právy o hodnotení vplyvu </w:t>
      </w:r>
      <w:r w:rsidR="00881773" w:rsidRPr="004E0660">
        <w:rPr>
          <w:rFonts w:cstheme="minorHAnsi"/>
          <w:sz w:val="24"/>
          <w:szCs w:val="24"/>
        </w:rPr>
        <w:t xml:space="preserve">Programu na </w:t>
      </w:r>
      <w:r w:rsidRPr="004E0660">
        <w:rPr>
          <w:rFonts w:cstheme="minorHAnsi"/>
          <w:sz w:val="24"/>
          <w:szCs w:val="24"/>
        </w:rPr>
        <w:t xml:space="preserve">životné prostredie a vykonávaných vlastných prác, </w:t>
      </w:r>
      <w:r w:rsidR="00930E39" w:rsidRPr="004E0660">
        <w:rPr>
          <w:rFonts w:cstheme="minorHAnsi"/>
          <w:sz w:val="24"/>
          <w:szCs w:val="24"/>
        </w:rPr>
        <w:t xml:space="preserve">takých </w:t>
      </w:r>
      <w:r w:rsidR="00963D38" w:rsidRPr="004E0660">
        <w:rPr>
          <w:rFonts w:cstheme="minorHAnsi"/>
          <w:sz w:val="24"/>
          <w:szCs w:val="24"/>
        </w:rPr>
        <w:t>ako</w:t>
      </w:r>
      <w:r w:rsidRPr="004E0660">
        <w:rPr>
          <w:rFonts w:cstheme="minorHAnsi"/>
          <w:sz w:val="24"/>
          <w:szCs w:val="24"/>
        </w:rPr>
        <w:t xml:space="preserve"> autokorektúr</w:t>
      </w:r>
      <w:r w:rsidR="00963D38" w:rsidRPr="004E0660">
        <w:rPr>
          <w:rFonts w:cstheme="minorHAnsi"/>
          <w:sz w:val="24"/>
          <w:szCs w:val="24"/>
        </w:rPr>
        <w:t>y</w:t>
      </w:r>
      <w:r w:rsidR="00881773" w:rsidRPr="004E0660">
        <w:rPr>
          <w:rFonts w:cstheme="minorHAnsi"/>
          <w:sz w:val="24"/>
          <w:szCs w:val="24"/>
        </w:rPr>
        <w:t>.</w:t>
      </w:r>
    </w:p>
    <w:p w14:paraId="7AEAD966" w14:textId="77777777" w:rsidR="00946D5F" w:rsidRPr="004E0660" w:rsidRDefault="00507C70" w:rsidP="00F60591">
      <w:pPr>
        <w:spacing w:after="120" w:line="360" w:lineRule="auto"/>
        <w:rPr>
          <w:rFonts w:cstheme="minorHAnsi"/>
          <w:sz w:val="24"/>
          <w:szCs w:val="24"/>
        </w:rPr>
      </w:pPr>
      <w:r w:rsidRPr="004E0660">
        <w:rPr>
          <w:rFonts w:cstheme="minorHAnsi"/>
          <w:sz w:val="24"/>
          <w:szCs w:val="24"/>
        </w:rPr>
        <w:t>Upravený návrh</w:t>
      </w:r>
      <w:r w:rsidR="00EC45BF" w:rsidRPr="004E0660">
        <w:rPr>
          <w:rFonts w:cstheme="minorHAnsi"/>
          <w:sz w:val="24"/>
          <w:szCs w:val="24"/>
        </w:rPr>
        <w:t xml:space="preserve"> Programu </w:t>
      </w:r>
      <w:r w:rsidRPr="004E0660">
        <w:rPr>
          <w:rFonts w:cstheme="minorHAnsi"/>
          <w:sz w:val="24"/>
          <w:szCs w:val="24"/>
        </w:rPr>
        <w:t xml:space="preserve">bude pred jeho </w:t>
      </w:r>
      <w:r w:rsidR="00D27040" w:rsidRPr="004E0660">
        <w:rPr>
          <w:rFonts w:cstheme="minorHAnsi"/>
          <w:sz w:val="24"/>
          <w:szCs w:val="24"/>
        </w:rPr>
        <w:t>predložením</w:t>
      </w:r>
      <w:r w:rsidR="00326472" w:rsidRPr="004E0660">
        <w:rPr>
          <w:rFonts w:cstheme="minorHAnsi"/>
          <w:sz w:val="24"/>
          <w:szCs w:val="24"/>
        </w:rPr>
        <w:t xml:space="preserve"> </w:t>
      </w:r>
      <w:r w:rsidRPr="004E0660">
        <w:rPr>
          <w:rFonts w:cstheme="minorHAnsi"/>
          <w:sz w:val="24"/>
          <w:szCs w:val="24"/>
        </w:rPr>
        <w:t xml:space="preserve">Európskej </w:t>
      </w:r>
      <w:r w:rsidR="00D27040" w:rsidRPr="004E0660">
        <w:rPr>
          <w:rFonts w:cstheme="minorHAnsi"/>
          <w:sz w:val="24"/>
          <w:szCs w:val="24"/>
        </w:rPr>
        <w:t>komisii odsúhlasovať</w:t>
      </w:r>
      <w:r w:rsidRPr="004E0660">
        <w:rPr>
          <w:rFonts w:cstheme="minorHAnsi"/>
          <w:sz w:val="24"/>
          <w:szCs w:val="24"/>
        </w:rPr>
        <w:t xml:space="preserve"> </w:t>
      </w:r>
      <w:r w:rsidR="00326472" w:rsidRPr="004E0660">
        <w:rPr>
          <w:rFonts w:cstheme="minorHAnsi"/>
          <w:sz w:val="24"/>
          <w:szCs w:val="24"/>
        </w:rPr>
        <w:t>Pracovn</w:t>
      </w:r>
      <w:r w:rsidR="00D27040" w:rsidRPr="004E0660">
        <w:rPr>
          <w:rFonts w:cstheme="minorHAnsi"/>
          <w:sz w:val="24"/>
          <w:szCs w:val="24"/>
        </w:rPr>
        <w:t>á</w:t>
      </w:r>
      <w:r w:rsidR="00326472" w:rsidRPr="004E0660">
        <w:rPr>
          <w:rFonts w:cstheme="minorHAnsi"/>
          <w:sz w:val="24"/>
          <w:szCs w:val="24"/>
        </w:rPr>
        <w:t xml:space="preserve"> skupin</w:t>
      </w:r>
      <w:r w:rsidR="00D27040" w:rsidRPr="004E0660">
        <w:rPr>
          <w:rFonts w:cstheme="minorHAnsi"/>
          <w:sz w:val="24"/>
          <w:szCs w:val="24"/>
        </w:rPr>
        <w:t>a</w:t>
      </w:r>
      <w:r w:rsidR="00326472" w:rsidRPr="004E0660">
        <w:rPr>
          <w:rFonts w:cstheme="minorHAnsi"/>
          <w:sz w:val="24"/>
          <w:szCs w:val="24"/>
        </w:rPr>
        <w:t xml:space="preserve"> </w:t>
      </w:r>
      <w:r w:rsidR="00963D38" w:rsidRPr="004E0660">
        <w:rPr>
          <w:rFonts w:cstheme="minorHAnsi"/>
          <w:sz w:val="24"/>
          <w:szCs w:val="24"/>
        </w:rPr>
        <w:t>a</w:t>
      </w:r>
      <w:r w:rsidR="00963455" w:rsidRPr="004E0660">
        <w:rPr>
          <w:rFonts w:cstheme="minorHAnsi"/>
          <w:sz w:val="24"/>
          <w:szCs w:val="24"/>
        </w:rPr>
        <w:t> budú ho</w:t>
      </w:r>
      <w:r w:rsidR="00963D38" w:rsidRPr="004E0660">
        <w:rPr>
          <w:rFonts w:cstheme="minorHAnsi"/>
          <w:sz w:val="24"/>
          <w:szCs w:val="24"/>
        </w:rPr>
        <w:t> schv</w:t>
      </w:r>
      <w:r w:rsidR="00D27040" w:rsidRPr="004E0660">
        <w:rPr>
          <w:rFonts w:cstheme="minorHAnsi"/>
          <w:sz w:val="24"/>
          <w:szCs w:val="24"/>
        </w:rPr>
        <w:t>aľovať</w:t>
      </w:r>
      <w:r w:rsidR="00963D38" w:rsidRPr="004E0660">
        <w:rPr>
          <w:rFonts w:cstheme="minorHAnsi"/>
          <w:sz w:val="24"/>
          <w:szCs w:val="24"/>
        </w:rPr>
        <w:t xml:space="preserve"> </w:t>
      </w:r>
      <w:r w:rsidR="00963455" w:rsidRPr="004E0660">
        <w:rPr>
          <w:rFonts w:cstheme="minorHAnsi"/>
          <w:sz w:val="24"/>
          <w:szCs w:val="24"/>
        </w:rPr>
        <w:t xml:space="preserve">vlády </w:t>
      </w:r>
      <w:r w:rsidR="00963D38" w:rsidRPr="004E0660">
        <w:rPr>
          <w:rFonts w:cstheme="minorHAnsi"/>
          <w:sz w:val="24"/>
          <w:szCs w:val="24"/>
        </w:rPr>
        <w:t>oboch štátov</w:t>
      </w:r>
      <w:r w:rsidRPr="004E0660">
        <w:rPr>
          <w:rFonts w:cstheme="minorHAnsi"/>
          <w:sz w:val="24"/>
          <w:szCs w:val="24"/>
        </w:rPr>
        <w:t xml:space="preserve">. Plánovaným termínom predloženia dokumentu EK je </w:t>
      </w:r>
      <w:r w:rsidR="00963D38" w:rsidRPr="004E0660">
        <w:rPr>
          <w:rFonts w:cstheme="minorHAnsi"/>
          <w:sz w:val="24"/>
          <w:szCs w:val="24"/>
        </w:rPr>
        <w:t>prvý štvrťrok</w:t>
      </w:r>
      <w:r w:rsidRPr="004E0660">
        <w:rPr>
          <w:rFonts w:cstheme="minorHAnsi"/>
          <w:sz w:val="24"/>
          <w:szCs w:val="24"/>
        </w:rPr>
        <w:t xml:space="preserve"> </w:t>
      </w:r>
      <w:r w:rsidR="00963D38" w:rsidRPr="004E0660">
        <w:rPr>
          <w:rFonts w:cstheme="minorHAnsi"/>
          <w:sz w:val="24"/>
          <w:szCs w:val="24"/>
        </w:rPr>
        <w:t xml:space="preserve">roku </w:t>
      </w:r>
      <w:r w:rsidR="00EC45BF" w:rsidRPr="004E0660">
        <w:rPr>
          <w:rFonts w:cstheme="minorHAnsi"/>
          <w:sz w:val="24"/>
          <w:szCs w:val="24"/>
        </w:rPr>
        <w:t>20</w:t>
      </w:r>
      <w:r w:rsidR="00F60591" w:rsidRPr="004E0660">
        <w:rPr>
          <w:rFonts w:cstheme="minorHAnsi"/>
          <w:sz w:val="24"/>
          <w:szCs w:val="24"/>
        </w:rPr>
        <w:t>2</w:t>
      </w:r>
      <w:r w:rsidR="00963D38" w:rsidRPr="004E0660">
        <w:rPr>
          <w:rFonts w:cstheme="minorHAnsi"/>
          <w:sz w:val="24"/>
          <w:szCs w:val="24"/>
        </w:rPr>
        <w:t>2</w:t>
      </w:r>
      <w:r w:rsidR="00EC45BF" w:rsidRPr="004E0660">
        <w:rPr>
          <w:rFonts w:cstheme="minorHAnsi"/>
          <w:sz w:val="24"/>
          <w:szCs w:val="24"/>
        </w:rPr>
        <w:t>.</w:t>
      </w:r>
    </w:p>
    <w:p w14:paraId="1EA32501" w14:textId="77777777" w:rsidR="00516062" w:rsidRPr="004E0660" w:rsidRDefault="00516062">
      <w:pPr>
        <w:rPr>
          <w:rFonts w:cstheme="minorHAnsi"/>
          <w:sz w:val="24"/>
          <w:szCs w:val="24"/>
        </w:rPr>
      </w:pPr>
      <w:r w:rsidRPr="004E0660">
        <w:rPr>
          <w:rFonts w:cstheme="minorHAnsi"/>
          <w:sz w:val="24"/>
          <w:szCs w:val="24"/>
        </w:rPr>
        <w:br w:type="page"/>
      </w:r>
    </w:p>
    <w:p w14:paraId="73CF5015" w14:textId="77777777" w:rsidR="00516062" w:rsidRPr="004E0660" w:rsidRDefault="00963D38" w:rsidP="00516062">
      <w:pPr>
        <w:pStyle w:val="Nagwek1"/>
        <w:spacing w:after="120" w:line="360" w:lineRule="auto"/>
        <w:ind w:left="357" w:hanging="357"/>
        <w:rPr>
          <w:rFonts w:asciiTheme="minorHAnsi" w:hAnsiTheme="minorHAnsi" w:cstheme="minorHAnsi"/>
          <w:color w:val="auto"/>
          <w:sz w:val="32"/>
          <w:szCs w:val="32"/>
        </w:rPr>
      </w:pPr>
      <w:bookmarkStart w:id="21" w:name="_Toc85024302"/>
      <w:r w:rsidRPr="004E0660">
        <w:rPr>
          <w:rFonts w:asciiTheme="minorHAnsi" w:hAnsiTheme="minorHAnsi" w:cstheme="minorHAnsi"/>
          <w:color w:val="auto"/>
          <w:sz w:val="32"/>
          <w:szCs w:val="32"/>
        </w:rPr>
        <w:lastRenderedPageBreak/>
        <w:t>4. PRÍLOH</w:t>
      </w:r>
      <w:bookmarkEnd w:id="21"/>
      <w:r w:rsidRPr="004E0660">
        <w:rPr>
          <w:rFonts w:asciiTheme="minorHAnsi" w:hAnsiTheme="minorHAnsi" w:cstheme="minorHAnsi"/>
          <w:color w:val="auto"/>
          <w:sz w:val="32"/>
          <w:szCs w:val="32"/>
        </w:rPr>
        <w:t>Y</w:t>
      </w:r>
    </w:p>
    <w:p w14:paraId="13372F3E" w14:textId="77777777" w:rsidR="00AC571E" w:rsidRPr="004E0660" w:rsidRDefault="00AC571E" w:rsidP="00AC571E">
      <w:pPr>
        <w:rPr>
          <w:lang w:eastAsia="en-US"/>
        </w:rPr>
        <w:sectPr w:rsidR="00AC571E" w:rsidRPr="004E0660" w:rsidSect="006446CA">
          <w:footerReference w:type="default" r:id="rId18"/>
          <w:footerReference w:type="first" r:id="rId19"/>
          <w:pgSz w:w="11906" w:h="16838"/>
          <w:pgMar w:top="1417" w:right="1417" w:bottom="1417" w:left="1417" w:header="708" w:footer="708" w:gutter="0"/>
          <w:cols w:space="708"/>
          <w:titlePg/>
          <w:docGrid w:linePitch="360"/>
        </w:sectPr>
      </w:pPr>
    </w:p>
    <w:p w14:paraId="7D6AC3DC" w14:textId="137BE61A" w:rsidR="00AC571E" w:rsidRPr="004E0660" w:rsidRDefault="00AC571E" w:rsidP="00AC571E">
      <w:pPr>
        <w:rPr>
          <w:lang w:eastAsia="en-US"/>
        </w:rPr>
      </w:pPr>
    </w:p>
    <w:p w14:paraId="734022B9" w14:textId="77777777" w:rsidR="00516062" w:rsidRPr="004E0660" w:rsidRDefault="00516062" w:rsidP="00516062">
      <w:pPr>
        <w:ind w:left="360"/>
        <w:rPr>
          <w:rFonts w:cstheme="minorHAnsi"/>
          <w:sz w:val="24"/>
          <w:szCs w:val="24"/>
        </w:rPr>
      </w:pPr>
      <w:r w:rsidRPr="004E0660">
        <w:rPr>
          <w:rFonts w:cstheme="minorHAnsi"/>
          <w:sz w:val="24"/>
          <w:szCs w:val="24"/>
        </w:rPr>
        <w:br w:type="page"/>
      </w:r>
    </w:p>
    <w:p w14:paraId="7E80FF06" w14:textId="77777777" w:rsidR="00516062" w:rsidRPr="004E0660" w:rsidRDefault="00A82549" w:rsidP="00516062">
      <w:pPr>
        <w:pStyle w:val="Nagwek1"/>
        <w:spacing w:after="120" w:line="360" w:lineRule="auto"/>
        <w:ind w:left="567" w:hanging="567"/>
        <w:rPr>
          <w:rFonts w:asciiTheme="minorHAnsi" w:hAnsiTheme="minorHAnsi" w:cstheme="minorHAnsi"/>
          <w:color w:val="auto"/>
          <w:lang w:eastAsia="en-GB"/>
        </w:rPr>
      </w:pPr>
      <w:bookmarkStart w:id="22" w:name="_Toc85024303"/>
      <w:r w:rsidRPr="004E0660">
        <w:rPr>
          <w:rFonts w:asciiTheme="minorHAnsi" w:hAnsiTheme="minorHAnsi" w:cstheme="minorHAnsi"/>
          <w:color w:val="auto"/>
          <w:lang w:eastAsia="en-GB"/>
        </w:rPr>
        <w:lastRenderedPageBreak/>
        <w:t>Príloha</w:t>
      </w:r>
      <w:r w:rsidR="00516062" w:rsidRPr="004E0660">
        <w:rPr>
          <w:rFonts w:asciiTheme="minorHAnsi" w:hAnsiTheme="minorHAnsi" w:cstheme="minorHAnsi"/>
          <w:color w:val="auto"/>
          <w:lang w:eastAsia="en-GB"/>
        </w:rPr>
        <w:t xml:space="preserve"> </w:t>
      </w:r>
      <w:r w:rsidR="00362592" w:rsidRPr="004E0660">
        <w:rPr>
          <w:rFonts w:asciiTheme="minorHAnsi" w:hAnsiTheme="minorHAnsi" w:cstheme="minorHAnsi"/>
          <w:color w:val="auto"/>
          <w:lang w:eastAsia="en-GB"/>
        </w:rPr>
        <w:t>č.</w:t>
      </w:r>
      <w:r w:rsidR="00516062" w:rsidRPr="004E0660">
        <w:rPr>
          <w:rFonts w:asciiTheme="minorHAnsi" w:hAnsiTheme="minorHAnsi" w:cstheme="minorHAnsi"/>
          <w:color w:val="auto"/>
          <w:lang w:eastAsia="en-GB"/>
        </w:rPr>
        <w:t xml:space="preserve"> 1A – </w:t>
      </w:r>
      <w:r w:rsidR="00C667A0" w:rsidRPr="004E0660">
        <w:rPr>
          <w:rFonts w:asciiTheme="minorHAnsi" w:hAnsiTheme="minorHAnsi" w:cstheme="minorHAnsi"/>
          <w:color w:val="auto"/>
          <w:lang w:eastAsia="en-GB"/>
        </w:rPr>
        <w:t>Z</w:t>
      </w:r>
      <w:r w:rsidR="008640F3" w:rsidRPr="004E0660">
        <w:rPr>
          <w:rFonts w:asciiTheme="minorHAnsi" w:hAnsiTheme="minorHAnsi" w:cstheme="minorHAnsi"/>
          <w:color w:val="auto"/>
          <w:lang w:eastAsia="en-GB"/>
        </w:rPr>
        <w:t xml:space="preserve">oznam </w:t>
      </w:r>
      <w:r w:rsidR="00516062" w:rsidRPr="004E0660">
        <w:rPr>
          <w:rFonts w:asciiTheme="minorHAnsi" w:hAnsiTheme="minorHAnsi" w:cstheme="minorHAnsi"/>
          <w:color w:val="auto"/>
          <w:lang w:eastAsia="en-GB"/>
        </w:rPr>
        <w:t>(</w:t>
      </w:r>
      <w:r w:rsidR="008640F3" w:rsidRPr="004E0660">
        <w:rPr>
          <w:rFonts w:asciiTheme="minorHAnsi" w:hAnsiTheme="minorHAnsi" w:cstheme="minorHAnsi"/>
          <w:color w:val="auto"/>
          <w:lang w:eastAsia="en-GB"/>
        </w:rPr>
        <w:t>vo forme tabuľky</w:t>
      </w:r>
      <w:r w:rsidR="00516062" w:rsidRPr="004E0660">
        <w:rPr>
          <w:rFonts w:asciiTheme="minorHAnsi" w:hAnsiTheme="minorHAnsi" w:cstheme="minorHAnsi"/>
          <w:color w:val="auto"/>
          <w:lang w:eastAsia="en-GB"/>
        </w:rPr>
        <w:t xml:space="preserve">) </w:t>
      </w:r>
      <w:r w:rsidR="008640F3" w:rsidRPr="004E0660">
        <w:rPr>
          <w:rFonts w:asciiTheme="minorHAnsi" w:hAnsiTheme="minorHAnsi" w:cstheme="minorHAnsi"/>
          <w:color w:val="auto"/>
          <w:lang w:eastAsia="en-GB"/>
        </w:rPr>
        <w:t>všetkých pripomienok predložených</w:t>
      </w:r>
      <w:r w:rsidR="00516062" w:rsidRPr="004E0660">
        <w:rPr>
          <w:rFonts w:asciiTheme="minorHAnsi" w:hAnsiTheme="minorHAnsi" w:cstheme="minorHAnsi"/>
          <w:color w:val="auto"/>
          <w:lang w:eastAsia="en-GB"/>
        </w:rPr>
        <w:t xml:space="preserve"> on-line </w:t>
      </w:r>
      <w:r w:rsidR="008640F3" w:rsidRPr="004E0660">
        <w:rPr>
          <w:rFonts w:asciiTheme="minorHAnsi" w:hAnsiTheme="minorHAnsi" w:cstheme="minorHAnsi"/>
          <w:color w:val="auto"/>
          <w:lang w:eastAsia="en-GB"/>
        </w:rPr>
        <w:t>spolu s rozhodnutím o ich zohľadnení a jeho odôvodnením</w:t>
      </w:r>
      <w:bookmarkEnd w:id="22"/>
    </w:p>
    <w:p w14:paraId="38F9C2CD" w14:textId="77777777" w:rsidR="005B7998" w:rsidRPr="004E0660" w:rsidRDefault="005B7998" w:rsidP="00566EA7">
      <w:pPr>
        <w:spacing w:after="120" w:line="360" w:lineRule="auto"/>
        <w:rPr>
          <w:rFonts w:cstheme="minorHAnsi"/>
          <w:sz w:val="24"/>
          <w:szCs w:val="24"/>
        </w:rPr>
      </w:pPr>
    </w:p>
    <w:p w14:paraId="6C93E2D9" w14:textId="77777777" w:rsidR="008A391D" w:rsidRPr="004E0660" w:rsidRDefault="008A391D" w:rsidP="008A391D">
      <w:pPr>
        <w:spacing w:after="120" w:line="360" w:lineRule="auto"/>
        <w:rPr>
          <w:rFonts w:cstheme="minorHAnsi"/>
          <w:sz w:val="24"/>
          <w:szCs w:val="24"/>
        </w:rPr>
      </w:pPr>
      <w:r w:rsidRPr="004E0660">
        <w:rPr>
          <w:rFonts w:cstheme="minorHAnsi"/>
          <w:sz w:val="24"/>
          <w:szCs w:val="24"/>
        </w:rPr>
        <w:t>V prílohe 1 A sa nachádza tabuľka v Exceli, v ktorej sú uvedené všetky pripomienky predložené on-line spolu s rozhodnutím o ich zohľadnení: zohľadnené – zelená farba, nezohľadnené – oranžová farba, čiastočne zohľadnené – žltá farba. V stĺpcoch 1 – 11 sa nachádzajú analogické informácie ako v formulári na predkladanie pripomienok: stĺpce 1 – 4 obsahujú údaje, ktoré umožňujú základnú identifikáciu respondentov podľa inštitúcií, sektorov a regiónov; v stĺpcoch 7 a 8 je uvedená časť dokumentu, na ktorú sa vzťahuje daná pripomienka a v stĺpcoch 9 – 11 sú uvedené: opis problému, návrh zmeny/obsah pripomienky a odôvodnenie samotnej pripomienky. V predposlednej kolónke je označený spôsob zohľadnenia pripomienky, a v poslednom stĺpci je uvedené odôvodnenie jednotlivých rozhodnutí.</w:t>
      </w:r>
    </w:p>
    <w:p w14:paraId="70152B2E" w14:textId="77777777" w:rsidR="00614101" w:rsidRPr="004E0660" w:rsidRDefault="00614101" w:rsidP="008A391D">
      <w:pPr>
        <w:spacing w:after="120" w:line="360" w:lineRule="auto"/>
        <w:rPr>
          <w:rFonts w:cstheme="minorHAnsi"/>
          <w:sz w:val="24"/>
          <w:szCs w:val="24"/>
        </w:rPr>
      </w:pPr>
    </w:p>
    <w:p w14:paraId="00727D05" w14:textId="77777777" w:rsidR="008A391D" w:rsidRPr="004E0660" w:rsidRDefault="008A391D" w:rsidP="008A391D">
      <w:pPr>
        <w:spacing w:after="120" w:line="360" w:lineRule="auto"/>
        <w:rPr>
          <w:rFonts w:cstheme="minorHAnsi"/>
          <w:sz w:val="24"/>
          <w:szCs w:val="24"/>
        </w:rPr>
      </w:pPr>
      <w:r w:rsidRPr="004E0660">
        <w:rPr>
          <w:rFonts w:cstheme="minorHAnsi"/>
          <w:sz w:val="24"/>
          <w:szCs w:val="24"/>
        </w:rPr>
        <w:t>Pripomienky predložili osoby, ktoré zastupovali:</w:t>
      </w:r>
    </w:p>
    <w:p w14:paraId="4332E8BB" w14:textId="77777777" w:rsidR="008A391D" w:rsidRPr="004E0660" w:rsidRDefault="008A391D" w:rsidP="00A55E4D">
      <w:pPr>
        <w:pStyle w:val="Akapitzlist"/>
        <w:numPr>
          <w:ilvl w:val="0"/>
          <w:numId w:val="8"/>
        </w:numPr>
        <w:spacing w:after="120" w:line="360" w:lineRule="auto"/>
        <w:rPr>
          <w:rFonts w:cstheme="minorHAnsi"/>
          <w:sz w:val="24"/>
          <w:szCs w:val="24"/>
        </w:rPr>
      </w:pPr>
      <w:r w:rsidRPr="004E0660">
        <w:rPr>
          <w:rFonts w:cstheme="minorHAnsi"/>
          <w:sz w:val="24"/>
          <w:szCs w:val="24"/>
        </w:rPr>
        <w:t>mimovládne organizácie,</w:t>
      </w:r>
    </w:p>
    <w:p w14:paraId="13172574" w14:textId="77777777" w:rsidR="008A391D" w:rsidRPr="004E0660" w:rsidRDefault="008A391D" w:rsidP="00A55E4D">
      <w:pPr>
        <w:pStyle w:val="Akapitzlist"/>
        <w:numPr>
          <w:ilvl w:val="0"/>
          <w:numId w:val="8"/>
        </w:numPr>
        <w:spacing w:after="120" w:line="360" w:lineRule="auto"/>
        <w:rPr>
          <w:rFonts w:cstheme="minorHAnsi"/>
          <w:sz w:val="24"/>
          <w:szCs w:val="24"/>
        </w:rPr>
      </w:pPr>
      <w:r w:rsidRPr="004E0660">
        <w:rPr>
          <w:rFonts w:cstheme="minorHAnsi"/>
          <w:sz w:val="24"/>
          <w:szCs w:val="24"/>
        </w:rPr>
        <w:t>verejnú správu,</w:t>
      </w:r>
    </w:p>
    <w:p w14:paraId="7A049812" w14:textId="77777777" w:rsidR="008A391D" w:rsidRPr="004E0660" w:rsidRDefault="008A391D" w:rsidP="00A55E4D">
      <w:pPr>
        <w:pStyle w:val="Akapitzlist"/>
        <w:numPr>
          <w:ilvl w:val="0"/>
          <w:numId w:val="8"/>
        </w:numPr>
        <w:spacing w:after="120" w:line="360" w:lineRule="auto"/>
        <w:rPr>
          <w:rFonts w:cstheme="minorHAnsi"/>
          <w:sz w:val="24"/>
          <w:szCs w:val="24"/>
        </w:rPr>
      </w:pPr>
      <w:r w:rsidRPr="004E0660">
        <w:rPr>
          <w:rFonts w:cstheme="minorHAnsi"/>
          <w:sz w:val="24"/>
          <w:szCs w:val="24"/>
        </w:rPr>
        <w:t>samosprávne inštitúcie,</w:t>
      </w:r>
    </w:p>
    <w:p w14:paraId="1D4AEEF1" w14:textId="77777777" w:rsidR="008A391D" w:rsidRPr="004E0660" w:rsidRDefault="008A391D" w:rsidP="00A55E4D">
      <w:pPr>
        <w:pStyle w:val="Akapitzlist"/>
        <w:numPr>
          <w:ilvl w:val="0"/>
          <w:numId w:val="8"/>
        </w:numPr>
        <w:spacing w:after="120" w:line="360" w:lineRule="auto"/>
        <w:rPr>
          <w:rFonts w:cstheme="minorHAnsi"/>
          <w:sz w:val="24"/>
          <w:szCs w:val="24"/>
        </w:rPr>
      </w:pPr>
      <w:r w:rsidRPr="004E0660">
        <w:rPr>
          <w:rFonts w:cstheme="minorHAnsi"/>
          <w:sz w:val="24"/>
          <w:szCs w:val="24"/>
        </w:rPr>
        <w:t>vysoké školy,</w:t>
      </w:r>
    </w:p>
    <w:p w14:paraId="5EBD4587" w14:textId="77777777" w:rsidR="008A391D" w:rsidRPr="004E0660" w:rsidRDefault="008A391D" w:rsidP="00A55E4D">
      <w:pPr>
        <w:pStyle w:val="Akapitzlist"/>
        <w:numPr>
          <w:ilvl w:val="0"/>
          <w:numId w:val="8"/>
        </w:numPr>
        <w:spacing w:after="120" w:line="360" w:lineRule="auto"/>
        <w:rPr>
          <w:rFonts w:cstheme="minorHAnsi"/>
          <w:sz w:val="24"/>
          <w:szCs w:val="24"/>
        </w:rPr>
      </w:pPr>
      <w:r w:rsidRPr="004E0660">
        <w:rPr>
          <w:rFonts w:cstheme="minorHAnsi"/>
          <w:sz w:val="24"/>
          <w:szCs w:val="24"/>
        </w:rPr>
        <w:t>podniky,</w:t>
      </w:r>
    </w:p>
    <w:p w14:paraId="1E212BCE" w14:textId="70758198" w:rsidR="008A391D" w:rsidRPr="004E0660" w:rsidRDefault="008A391D" w:rsidP="00A55E4D">
      <w:pPr>
        <w:pStyle w:val="Akapitzlist"/>
        <w:numPr>
          <w:ilvl w:val="0"/>
          <w:numId w:val="8"/>
        </w:numPr>
        <w:spacing w:after="120" w:line="360" w:lineRule="auto"/>
        <w:rPr>
          <w:rFonts w:cstheme="minorHAnsi"/>
          <w:sz w:val="24"/>
          <w:szCs w:val="24"/>
        </w:rPr>
      </w:pPr>
      <w:r w:rsidRPr="004E0660">
        <w:rPr>
          <w:rFonts w:cstheme="minorHAnsi"/>
          <w:sz w:val="24"/>
          <w:szCs w:val="24"/>
        </w:rPr>
        <w:t>iné organizácie (neuvedené v zozname organizácií v</w:t>
      </w:r>
      <w:r w:rsidR="00991352" w:rsidRPr="004E0660">
        <w:rPr>
          <w:rFonts w:cstheme="minorHAnsi"/>
          <w:sz w:val="24"/>
          <w:szCs w:val="24"/>
        </w:rPr>
        <w:t>o</w:t>
      </w:r>
      <w:r w:rsidRPr="004E0660">
        <w:rPr>
          <w:rFonts w:cstheme="minorHAnsi"/>
          <w:sz w:val="24"/>
          <w:szCs w:val="24"/>
        </w:rPr>
        <w:t> formulári na predkladanie pripomienok)</w:t>
      </w:r>
    </w:p>
    <w:p w14:paraId="799A368E" w14:textId="77777777" w:rsidR="008A391D" w:rsidRPr="004E0660" w:rsidRDefault="008A391D" w:rsidP="008A391D">
      <w:pPr>
        <w:spacing w:after="120" w:line="360" w:lineRule="auto"/>
        <w:rPr>
          <w:rFonts w:cstheme="minorHAnsi"/>
          <w:sz w:val="24"/>
          <w:szCs w:val="24"/>
        </w:rPr>
      </w:pPr>
      <w:r w:rsidRPr="004E0660">
        <w:rPr>
          <w:rFonts w:cstheme="minorHAnsi"/>
          <w:sz w:val="24"/>
          <w:szCs w:val="24"/>
        </w:rPr>
        <w:t>a fyzické osoby.</w:t>
      </w:r>
    </w:p>
    <w:p w14:paraId="2C2BD2AF" w14:textId="77777777" w:rsidR="008A391D" w:rsidRPr="004E0660" w:rsidRDefault="008A391D" w:rsidP="008A391D">
      <w:pPr>
        <w:spacing w:after="120" w:line="360" w:lineRule="auto"/>
        <w:rPr>
          <w:rFonts w:cstheme="minorHAnsi"/>
          <w:sz w:val="24"/>
          <w:szCs w:val="24"/>
        </w:rPr>
      </w:pPr>
      <w:r w:rsidRPr="004E0660">
        <w:rPr>
          <w:rFonts w:cstheme="minorHAnsi"/>
          <w:sz w:val="24"/>
          <w:szCs w:val="24"/>
        </w:rPr>
        <w:t>Pripomienky predložili respondenti z nasledujúcich regiónov:</w:t>
      </w:r>
    </w:p>
    <w:p w14:paraId="283E4909" w14:textId="77777777" w:rsidR="008A391D" w:rsidRPr="004E0660" w:rsidRDefault="008A391D" w:rsidP="00A55E4D">
      <w:pPr>
        <w:pStyle w:val="Akapitzlist"/>
        <w:numPr>
          <w:ilvl w:val="0"/>
          <w:numId w:val="7"/>
        </w:numPr>
        <w:spacing w:after="120" w:line="360" w:lineRule="auto"/>
        <w:rPr>
          <w:rFonts w:cstheme="minorHAnsi"/>
          <w:sz w:val="24"/>
          <w:szCs w:val="24"/>
        </w:rPr>
      </w:pPr>
      <w:r w:rsidRPr="004E0660">
        <w:rPr>
          <w:rFonts w:cstheme="minorHAnsi"/>
          <w:sz w:val="24"/>
          <w:szCs w:val="24"/>
        </w:rPr>
        <w:t>Sliezske vojvodstvo,</w:t>
      </w:r>
    </w:p>
    <w:p w14:paraId="7884A05A" w14:textId="77777777" w:rsidR="008A391D" w:rsidRPr="004E0660" w:rsidRDefault="008A391D" w:rsidP="00A55E4D">
      <w:pPr>
        <w:pStyle w:val="Akapitzlist"/>
        <w:numPr>
          <w:ilvl w:val="0"/>
          <w:numId w:val="7"/>
        </w:numPr>
        <w:spacing w:after="120" w:line="360" w:lineRule="auto"/>
        <w:rPr>
          <w:rFonts w:cstheme="minorHAnsi"/>
          <w:sz w:val="24"/>
          <w:szCs w:val="24"/>
        </w:rPr>
      </w:pPr>
      <w:r w:rsidRPr="004E0660">
        <w:rPr>
          <w:rFonts w:cstheme="minorHAnsi"/>
          <w:sz w:val="24"/>
          <w:szCs w:val="24"/>
        </w:rPr>
        <w:t>Malopoľské vojvodstvo,</w:t>
      </w:r>
    </w:p>
    <w:p w14:paraId="1308A4D8" w14:textId="77777777" w:rsidR="008A391D" w:rsidRPr="004E0660" w:rsidRDefault="008A391D" w:rsidP="00A55E4D">
      <w:pPr>
        <w:pStyle w:val="Akapitzlist"/>
        <w:numPr>
          <w:ilvl w:val="0"/>
          <w:numId w:val="7"/>
        </w:numPr>
        <w:spacing w:after="120" w:line="360" w:lineRule="auto"/>
        <w:rPr>
          <w:rFonts w:cstheme="minorHAnsi"/>
          <w:sz w:val="24"/>
          <w:szCs w:val="24"/>
        </w:rPr>
      </w:pPr>
      <w:r w:rsidRPr="004E0660">
        <w:rPr>
          <w:rFonts w:cstheme="minorHAnsi"/>
          <w:sz w:val="24"/>
          <w:szCs w:val="24"/>
        </w:rPr>
        <w:t>Prešovský samosprávny kraj,</w:t>
      </w:r>
    </w:p>
    <w:p w14:paraId="4DA8A798" w14:textId="3EF9F230" w:rsidR="008A391D" w:rsidRPr="004E0660" w:rsidRDefault="008A391D" w:rsidP="00A55E4D">
      <w:pPr>
        <w:pStyle w:val="Akapitzlist"/>
        <w:numPr>
          <w:ilvl w:val="0"/>
          <w:numId w:val="7"/>
        </w:numPr>
        <w:spacing w:after="120" w:line="360" w:lineRule="auto"/>
        <w:rPr>
          <w:rFonts w:cstheme="minorHAnsi"/>
          <w:sz w:val="24"/>
          <w:szCs w:val="24"/>
        </w:rPr>
      </w:pPr>
      <w:r w:rsidRPr="004E0660">
        <w:rPr>
          <w:rFonts w:cstheme="minorHAnsi"/>
          <w:sz w:val="24"/>
          <w:szCs w:val="24"/>
        </w:rPr>
        <w:t>iný región (neuvedený v zozname v</w:t>
      </w:r>
      <w:r w:rsidR="00991352" w:rsidRPr="004E0660">
        <w:rPr>
          <w:rFonts w:cstheme="minorHAnsi"/>
          <w:sz w:val="24"/>
          <w:szCs w:val="24"/>
        </w:rPr>
        <w:t>o</w:t>
      </w:r>
      <w:r w:rsidRPr="004E0660">
        <w:rPr>
          <w:rFonts w:cstheme="minorHAnsi"/>
          <w:sz w:val="24"/>
          <w:szCs w:val="24"/>
        </w:rPr>
        <w:t> formulári na predkladanie pripomienok).</w:t>
      </w:r>
    </w:p>
    <w:p w14:paraId="7E298317" w14:textId="71327D31" w:rsidR="00336C0A" w:rsidRPr="004E0660" w:rsidRDefault="00336C0A" w:rsidP="00566EA7">
      <w:pPr>
        <w:spacing w:after="120" w:line="360" w:lineRule="auto"/>
        <w:rPr>
          <w:rFonts w:cstheme="minorHAnsi"/>
          <w:sz w:val="24"/>
          <w:szCs w:val="24"/>
        </w:rPr>
        <w:sectPr w:rsidR="00336C0A" w:rsidRPr="004E0660" w:rsidSect="00AC571E">
          <w:footerReference w:type="default" r:id="rId20"/>
          <w:type w:val="continuous"/>
          <w:pgSz w:w="11906" w:h="16838"/>
          <w:pgMar w:top="1417" w:right="1417" w:bottom="1417" w:left="1417" w:header="708" w:footer="708" w:gutter="0"/>
          <w:cols w:space="708"/>
          <w:titlePg/>
          <w:docGrid w:linePitch="360"/>
        </w:sectPr>
      </w:pPr>
    </w:p>
    <w:tbl>
      <w:tblPr>
        <w:tblW w:w="21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Popis tabuľky"/>
        <w:tblDescription w:val="V prílohe 1 A sa nachádza tabuľka v Exceli, v ktorej sú uvedené všetky pripomienky predložené on-line spolu s rozhodnutím o ich zohľadnení: zohľadnené – zelená farba, nezohľadnené – oranžová farba, čiastočne zohľadnené – žltá farba. V stĺpcoch 1 – 11 sa nachádzajú analogické informácie ako v formulári na predkladanie pripomienok: stĺpce 1 – 4 obsahujú údaje, ktoré umožňujú základnú identifikáciu respondentov podľa inštitúcií, sektorov a regiónov; v stĺpcoch 7 a 8 je uvedená časť dokumentu, na ktorú sa vzťahuje daná pripomienka a v stĺpcoch 9 – 11 sú uvedené: opis problému, návrh zmeny/obsah pripomienky a odôvodnenie samotnej pripomienky. V predposlednej kolónke je označený spôsob zohľadnenia pripomienky, a v poslednom stĺpci je uvedené odôvodnenie jednotlivých rozhodnutí.&#10;&#10;Pripomienky predložili osoby, ktoré zastupovali:&#10;• mimovládne organizácie,&#10;• verejnú správu,&#10;• samosprávne inštitúcie,&#10;• vysoké školy,&#10;• podniky,&#10;• iné organizácie (neuvedené v zozname organizácií v formulári na predkladanie pripomienok)&#10;a fyzické osoby.&#10;Pripomienky predložili respondenti z nasledujúcich regiónov:&#10;• Sliezske vojvodstvo,&#10;• Malopoľské vojvodstvo,&#10;• Prešovský samosprávny kraj,&#10;• iný región (neuvedený v zozname v formulári na predkladanie pripomienok).&#10;"/>
      </w:tblPr>
      <w:tblGrid>
        <w:gridCol w:w="421"/>
        <w:gridCol w:w="783"/>
        <w:gridCol w:w="993"/>
        <w:gridCol w:w="850"/>
        <w:gridCol w:w="709"/>
        <w:gridCol w:w="2268"/>
        <w:gridCol w:w="2268"/>
        <w:gridCol w:w="3260"/>
        <w:gridCol w:w="2410"/>
        <w:gridCol w:w="3260"/>
        <w:gridCol w:w="1134"/>
        <w:gridCol w:w="3544"/>
      </w:tblGrid>
      <w:tr w:rsidR="003A4D51" w:rsidRPr="004E0660" w14:paraId="74A4C206" w14:textId="77777777" w:rsidTr="00D133D1">
        <w:trPr>
          <w:cantSplit/>
          <w:trHeight w:val="1728"/>
          <w:tblHeader/>
        </w:trPr>
        <w:tc>
          <w:tcPr>
            <w:tcW w:w="421" w:type="dxa"/>
            <w:shd w:val="clear" w:color="70AD47" w:fill="70AD47"/>
          </w:tcPr>
          <w:p w14:paraId="3AD38ED9" w14:textId="77777777" w:rsidR="008249BF" w:rsidRPr="004E0660" w:rsidRDefault="008249BF" w:rsidP="008C6A33">
            <w:pPr>
              <w:spacing w:after="0" w:line="240" w:lineRule="auto"/>
              <w:rPr>
                <w:rFonts w:eastAsia="Times New Roman" w:cstheme="minorHAnsi"/>
                <w:b/>
                <w:bCs/>
                <w:color w:val="FFFFFF"/>
                <w:sz w:val="18"/>
                <w:szCs w:val="18"/>
              </w:rPr>
            </w:pPr>
          </w:p>
        </w:tc>
        <w:tc>
          <w:tcPr>
            <w:tcW w:w="783" w:type="dxa"/>
            <w:shd w:val="clear" w:color="70AD47" w:fill="70AD47"/>
            <w:textDirection w:val="btLr"/>
            <w:vAlign w:val="center"/>
            <w:hideMark/>
          </w:tcPr>
          <w:p w14:paraId="611BF1BF" w14:textId="77777777" w:rsidR="008249BF" w:rsidRPr="004E0660" w:rsidRDefault="008249BF" w:rsidP="003A4D51">
            <w:pPr>
              <w:spacing w:after="0" w:line="240" w:lineRule="auto"/>
              <w:ind w:left="113" w:right="285"/>
              <w:rPr>
                <w:rFonts w:eastAsia="Times New Roman" w:cstheme="minorHAnsi"/>
                <w:b/>
                <w:bCs/>
                <w:color w:val="FFFFFF"/>
                <w:sz w:val="18"/>
                <w:szCs w:val="18"/>
              </w:rPr>
            </w:pPr>
            <w:r w:rsidRPr="004E0660">
              <w:rPr>
                <w:rFonts w:eastAsia="Times New Roman" w:cstheme="minorHAnsi"/>
                <w:b/>
                <w:bCs/>
                <w:color w:val="FFFFFF"/>
                <w:sz w:val="18"/>
                <w:szCs w:val="18"/>
              </w:rPr>
              <w:t>1. Zastupujem inštitúciu(povinné pole)</w:t>
            </w:r>
          </w:p>
        </w:tc>
        <w:tc>
          <w:tcPr>
            <w:tcW w:w="993" w:type="dxa"/>
            <w:shd w:val="clear" w:color="70AD47" w:fill="70AD47"/>
            <w:textDirection w:val="btLr"/>
            <w:vAlign w:val="center"/>
            <w:hideMark/>
          </w:tcPr>
          <w:p w14:paraId="08162134" w14:textId="77777777" w:rsidR="008249BF" w:rsidRPr="004E0660" w:rsidRDefault="008249BF" w:rsidP="003A4D51">
            <w:pPr>
              <w:spacing w:after="0" w:line="240" w:lineRule="auto"/>
              <w:ind w:left="113" w:right="217"/>
              <w:rPr>
                <w:rFonts w:eastAsia="Times New Roman" w:cstheme="minorHAnsi"/>
                <w:b/>
                <w:bCs/>
                <w:color w:val="FFFFFF"/>
                <w:sz w:val="18"/>
                <w:szCs w:val="18"/>
              </w:rPr>
            </w:pPr>
            <w:r w:rsidRPr="004E0660">
              <w:rPr>
                <w:rFonts w:eastAsia="Times New Roman" w:cstheme="minorHAnsi"/>
                <w:b/>
                <w:bCs/>
                <w:color w:val="FFFFFF"/>
                <w:sz w:val="18"/>
                <w:szCs w:val="18"/>
              </w:rPr>
              <w:t>2. Sektor, v ktorom pôsobí moja inštitúcia (povinné pole)</w:t>
            </w:r>
          </w:p>
        </w:tc>
        <w:tc>
          <w:tcPr>
            <w:tcW w:w="850" w:type="dxa"/>
            <w:shd w:val="clear" w:color="70AD47" w:fill="70AD47"/>
            <w:textDirection w:val="btLr"/>
            <w:vAlign w:val="center"/>
            <w:hideMark/>
          </w:tcPr>
          <w:p w14:paraId="5404822F" w14:textId="77777777" w:rsidR="008249BF" w:rsidRPr="004E0660" w:rsidRDefault="008249BF" w:rsidP="003A4D51">
            <w:pPr>
              <w:spacing w:after="0" w:line="240" w:lineRule="auto"/>
              <w:ind w:left="113" w:right="141"/>
              <w:rPr>
                <w:rFonts w:eastAsia="Times New Roman" w:cstheme="minorHAnsi"/>
                <w:b/>
                <w:bCs/>
                <w:color w:val="FFFFFF"/>
                <w:sz w:val="18"/>
                <w:szCs w:val="18"/>
              </w:rPr>
            </w:pPr>
            <w:r w:rsidRPr="004E0660">
              <w:rPr>
                <w:rFonts w:eastAsia="Times New Roman" w:cstheme="minorHAnsi"/>
                <w:b/>
                <w:bCs/>
                <w:color w:val="FFFFFF"/>
                <w:sz w:val="18"/>
                <w:szCs w:val="18"/>
              </w:rPr>
              <w:t>Iný, uveďte, aký je to sektor</w:t>
            </w:r>
          </w:p>
        </w:tc>
        <w:tc>
          <w:tcPr>
            <w:tcW w:w="709" w:type="dxa"/>
            <w:shd w:val="clear" w:color="70AD47" w:fill="70AD47"/>
            <w:textDirection w:val="btLr"/>
            <w:vAlign w:val="center"/>
            <w:hideMark/>
          </w:tcPr>
          <w:p w14:paraId="4C032B0D" w14:textId="77777777" w:rsidR="008249BF" w:rsidRPr="004E0660" w:rsidRDefault="008249BF" w:rsidP="003A4D51">
            <w:pPr>
              <w:spacing w:after="0" w:line="240" w:lineRule="auto"/>
              <w:ind w:left="113" w:right="195"/>
              <w:rPr>
                <w:rFonts w:eastAsia="Times New Roman" w:cstheme="minorHAnsi"/>
                <w:b/>
                <w:bCs/>
                <w:color w:val="FFFFFF"/>
                <w:sz w:val="18"/>
                <w:szCs w:val="18"/>
              </w:rPr>
            </w:pPr>
            <w:r w:rsidRPr="004E0660">
              <w:rPr>
                <w:rFonts w:eastAsia="Times New Roman" w:cstheme="minorHAnsi"/>
                <w:b/>
                <w:bCs/>
                <w:color w:val="FFFFFF"/>
                <w:sz w:val="18"/>
                <w:szCs w:val="18"/>
              </w:rPr>
              <w:t>4. Región (povinné pole)</w:t>
            </w:r>
          </w:p>
        </w:tc>
        <w:tc>
          <w:tcPr>
            <w:tcW w:w="2268" w:type="dxa"/>
            <w:shd w:val="clear" w:color="70AD47" w:fill="70AD47"/>
            <w:textDirection w:val="btLr"/>
            <w:vAlign w:val="center"/>
            <w:hideMark/>
          </w:tcPr>
          <w:p w14:paraId="309773BB" w14:textId="77777777" w:rsidR="008249BF" w:rsidRPr="004E0660" w:rsidRDefault="008249BF" w:rsidP="003A4D51">
            <w:pPr>
              <w:spacing w:after="0" w:line="240" w:lineRule="auto"/>
              <w:ind w:left="113" w:right="113"/>
              <w:rPr>
                <w:rFonts w:eastAsia="Times New Roman" w:cstheme="minorHAnsi"/>
                <w:b/>
                <w:bCs/>
                <w:color w:val="FFFFFF"/>
                <w:sz w:val="18"/>
                <w:szCs w:val="18"/>
              </w:rPr>
            </w:pPr>
            <w:r w:rsidRPr="004E0660">
              <w:rPr>
                <w:rFonts w:eastAsia="Times New Roman" w:cstheme="minorHAnsi"/>
                <w:b/>
                <w:bCs/>
                <w:color w:val="FFFFFF"/>
                <w:sz w:val="18"/>
                <w:szCs w:val="18"/>
              </w:rPr>
              <w:t>7. Časť dokumentu (povinné pole)</w:t>
            </w:r>
          </w:p>
        </w:tc>
        <w:tc>
          <w:tcPr>
            <w:tcW w:w="2268" w:type="dxa"/>
            <w:shd w:val="clear" w:color="70AD47" w:fill="70AD47"/>
            <w:textDirection w:val="btLr"/>
            <w:vAlign w:val="center"/>
            <w:hideMark/>
          </w:tcPr>
          <w:p w14:paraId="3D3F96E3" w14:textId="77777777" w:rsidR="008249BF" w:rsidRPr="004E0660" w:rsidRDefault="008249BF" w:rsidP="003A4D51">
            <w:pPr>
              <w:spacing w:after="0" w:line="240" w:lineRule="auto"/>
              <w:ind w:left="113" w:right="113"/>
              <w:rPr>
                <w:rFonts w:eastAsia="Times New Roman" w:cstheme="minorHAnsi"/>
                <w:b/>
                <w:bCs/>
                <w:color w:val="FFFFFF"/>
                <w:sz w:val="18"/>
                <w:szCs w:val="18"/>
              </w:rPr>
            </w:pPr>
            <w:r w:rsidRPr="004E0660">
              <w:rPr>
                <w:rFonts w:eastAsia="Times New Roman" w:cstheme="minorHAnsi"/>
                <w:b/>
                <w:bCs/>
                <w:color w:val="FFFFFF"/>
                <w:sz w:val="18"/>
                <w:szCs w:val="18"/>
              </w:rPr>
              <w:t>8. Časť, ktorej sa pripomienka týka – č. strany/strán, č. riadku/kov, názov a číslo podkapitoly/podkapitol a (pod)bodu (povinné pole)</w:t>
            </w:r>
          </w:p>
          <w:p w14:paraId="4B8C6705" w14:textId="77777777" w:rsidR="008249BF" w:rsidRPr="004E0660" w:rsidRDefault="008249BF" w:rsidP="003A4D51">
            <w:pPr>
              <w:spacing w:after="0" w:line="240" w:lineRule="auto"/>
              <w:ind w:left="113" w:right="113"/>
              <w:rPr>
                <w:rFonts w:eastAsia="Times New Roman" w:cstheme="minorHAnsi"/>
                <w:b/>
                <w:bCs/>
                <w:color w:val="FFFFFF"/>
                <w:sz w:val="18"/>
                <w:szCs w:val="18"/>
              </w:rPr>
            </w:pPr>
            <w:r w:rsidRPr="004E0660">
              <w:rPr>
                <w:rFonts w:eastAsia="Times New Roman" w:cstheme="minorHAnsi"/>
                <w:b/>
                <w:bCs/>
                <w:color w:val="FFFFFF"/>
                <w:sz w:val="18"/>
                <w:szCs w:val="18"/>
              </w:rPr>
              <w:t>Podľa poľskej jazykovej verzie.</w:t>
            </w:r>
          </w:p>
        </w:tc>
        <w:tc>
          <w:tcPr>
            <w:tcW w:w="3260" w:type="dxa"/>
            <w:shd w:val="clear" w:color="70AD47" w:fill="70AD47"/>
            <w:textDirection w:val="btLr"/>
            <w:vAlign w:val="center"/>
            <w:hideMark/>
          </w:tcPr>
          <w:p w14:paraId="6458FB83" w14:textId="77777777" w:rsidR="008249BF" w:rsidRPr="004E0660" w:rsidRDefault="008249BF" w:rsidP="003A4D51">
            <w:pPr>
              <w:spacing w:after="0" w:line="240" w:lineRule="auto"/>
              <w:ind w:left="113" w:right="113"/>
              <w:rPr>
                <w:rFonts w:eastAsia="Times New Roman" w:cstheme="minorHAnsi"/>
                <w:b/>
                <w:bCs/>
                <w:color w:val="FFFFFF"/>
                <w:sz w:val="18"/>
                <w:szCs w:val="18"/>
              </w:rPr>
            </w:pPr>
            <w:r w:rsidRPr="004E0660">
              <w:rPr>
                <w:rFonts w:eastAsia="Times New Roman" w:cstheme="minorHAnsi"/>
                <w:b/>
                <w:bCs/>
                <w:color w:val="FFFFFF"/>
                <w:sz w:val="18"/>
                <w:szCs w:val="18"/>
              </w:rPr>
              <w:t>9. Obsah (uveďte stručný a prehľadný opis problému), (povinné pole)</w:t>
            </w:r>
          </w:p>
        </w:tc>
        <w:tc>
          <w:tcPr>
            <w:tcW w:w="2410" w:type="dxa"/>
            <w:shd w:val="clear" w:color="70AD47" w:fill="70AD47"/>
            <w:textDirection w:val="btLr"/>
            <w:vAlign w:val="center"/>
            <w:hideMark/>
          </w:tcPr>
          <w:p w14:paraId="44B5C27B" w14:textId="77777777" w:rsidR="008249BF" w:rsidRPr="004E0660" w:rsidRDefault="008249BF" w:rsidP="003A4D51">
            <w:pPr>
              <w:spacing w:after="0" w:line="240" w:lineRule="auto"/>
              <w:ind w:left="113" w:right="113"/>
              <w:rPr>
                <w:rFonts w:eastAsia="Times New Roman" w:cstheme="minorHAnsi"/>
                <w:b/>
                <w:bCs/>
                <w:color w:val="FFFFFF"/>
                <w:sz w:val="18"/>
                <w:szCs w:val="18"/>
              </w:rPr>
            </w:pPr>
            <w:r w:rsidRPr="004E0660">
              <w:rPr>
                <w:rFonts w:eastAsia="Times New Roman" w:cstheme="minorHAnsi"/>
                <w:b/>
                <w:bCs/>
                <w:color w:val="FFFFFF"/>
                <w:sz w:val="18"/>
                <w:szCs w:val="18"/>
              </w:rPr>
              <w:t>10. Obsah návrhu zmien (uveďte stručný a prehľadný návrh zmeny/zmien), (povinné pole)</w:t>
            </w:r>
          </w:p>
        </w:tc>
        <w:tc>
          <w:tcPr>
            <w:tcW w:w="3260" w:type="dxa"/>
            <w:shd w:val="clear" w:color="70AD47" w:fill="70AD47"/>
            <w:textDirection w:val="btLr"/>
            <w:vAlign w:val="center"/>
            <w:hideMark/>
          </w:tcPr>
          <w:p w14:paraId="0BF2C61F" w14:textId="77777777" w:rsidR="008249BF" w:rsidRPr="004E0660" w:rsidRDefault="008249BF" w:rsidP="003A4D51">
            <w:pPr>
              <w:spacing w:after="0" w:line="240" w:lineRule="auto"/>
              <w:ind w:left="113" w:right="113"/>
              <w:rPr>
                <w:rFonts w:eastAsia="Times New Roman" w:cstheme="minorHAnsi"/>
                <w:b/>
                <w:bCs/>
                <w:color w:val="FFFFFF"/>
                <w:sz w:val="18"/>
                <w:szCs w:val="18"/>
              </w:rPr>
            </w:pPr>
            <w:r w:rsidRPr="004E0660">
              <w:rPr>
                <w:rFonts w:eastAsia="Times New Roman" w:cstheme="minorHAnsi"/>
                <w:b/>
                <w:bCs/>
                <w:color w:val="FFFFFF"/>
                <w:sz w:val="18"/>
                <w:szCs w:val="18"/>
              </w:rPr>
              <w:t>11. Odôvodnenie zaslaných pripomienok /návrhov zmien (uveďte stručné a prehľadné odôvodnenie), (povinné pole)</w:t>
            </w:r>
          </w:p>
        </w:tc>
        <w:tc>
          <w:tcPr>
            <w:tcW w:w="1134" w:type="dxa"/>
            <w:shd w:val="clear" w:color="70AD47" w:fill="70AD47"/>
            <w:textDirection w:val="btLr"/>
            <w:vAlign w:val="center"/>
            <w:hideMark/>
          </w:tcPr>
          <w:p w14:paraId="7BA75A24" w14:textId="77777777" w:rsidR="008249BF" w:rsidRPr="004E0660" w:rsidRDefault="008249BF" w:rsidP="003A4D51">
            <w:pPr>
              <w:spacing w:after="0" w:line="240" w:lineRule="auto"/>
              <w:ind w:left="113" w:right="113"/>
              <w:rPr>
                <w:rFonts w:eastAsia="Times New Roman" w:cstheme="minorHAnsi"/>
                <w:b/>
                <w:bCs/>
                <w:color w:val="FFFFFF"/>
                <w:sz w:val="18"/>
                <w:szCs w:val="18"/>
              </w:rPr>
            </w:pPr>
            <w:r w:rsidRPr="004E0660">
              <w:rPr>
                <w:rFonts w:eastAsia="Times New Roman" w:cstheme="minorHAnsi"/>
                <w:b/>
                <w:bCs/>
                <w:color w:val="FFFFFF"/>
                <w:sz w:val="18"/>
                <w:szCs w:val="18"/>
              </w:rPr>
              <w:t>Vyjadrenie k pripomienkam</w:t>
            </w:r>
          </w:p>
        </w:tc>
        <w:tc>
          <w:tcPr>
            <w:tcW w:w="3544" w:type="dxa"/>
            <w:shd w:val="clear" w:color="70AD47" w:fill="70AD47"/>
            <w:textDirection w:val="btLr"/>
            <w:vAlign w:val="center"/>
            <w:hideMark/>
          </w:tcPr>
          <w:p w14:paraId="5E3A10D6" w14:textId="77777777" w:rsidR="008249BF" w:rsidRPr="004E0660" w:rsidRDefault="008249BF" w:rsidP="003A4D51">
            <w:pPr>
              <w:spacing w:after="0" w:line="240" w:lineRule="auto"/>
              <w:ind w:left="113" w:right="113"/>
              <w:rPr>
                <w:rFonts w:eastAsia="Times New Roman" w:cstheme="minorHAnsi"/>
                <w:b/>
                <w:bCs/>
                <w:color w:val="FFFFFF"/>
                <w:sz w:val="18"/>
                <w:szCs w:val="18"/>
              </w:rPr>
            </w:pPr>
            <w:r w:rsidRPr="004E0660">
              <w:rPr>
                <w:rFonts w:eastAsia="Times New Roman" w:cstheme="minorHAnsi"/>
                <w:b/>
                <w:bCs/>
                <w:color w:val="FFFFFF"/>
                <w:sz w:val="18"/>
                <w:szCs w:val="18"/>
              </w:rPr>
              <w:t>Odôvodnenie</w:t>
            </w:r>
          </w:p>
        </w:tc>
      </w:tr>
      <w:tr w:rsidR="003A4D51" w:rsidRPr="004E0660" w14:paraId="54F8F31A" w14:textId="77777777" w:rsidTr="00E67B65">
        <w:trPr>
          <w:trHeight w:val="1510"/>
        </w:trPr>
        <w:tc>
          <w:tcPr>
            <w:tcW w:w="421" w:type="dxa"/>
            <w:shd w:val="clear" w:color="E2EFDA" w:fill="E2EFDA"/>
            <w:vAlign w:val="bottom"/>
          </w:tcPr>
          <w:p w14:paraId="6FB449A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w:t>
            </w:r>
          </w:p>
        </w:tc>
        <w:tc>
          <w:tcPr>
            <w:tcW w:w="783" w:type="dxa"/>
            <w:shd w:val="clear" w:color="E2EFDA" w:fill="E2EFDA"/>
            <w:vAlign w:val="bottom"/>
            <w:hideMark/>
          </w:tcPr>
          <w:p w14:paraId="727B687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E2EFDA" w:fill="E2EFDA"/>
            <w:vAlign w:val="bottom"/>
            <w:hideMark/>
          </w:tcPr>
          <w:p w14:paraId="03633F07"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E2EFDA" w:fill="E2EFDA"/>
            <w:vAlign w:val="bottom"/>
            <w:hideMark/>
          </w:tcPr>
          <w:p w14:paraId="1175A006" w14:textId="0D802EC4"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lesné hospodár</w:t>
            </w:r>
            <w:r w:rsidR="00943B95" w:rsidRPr="004E0660">
              <w:rPr>
                <w:rFonts w:eastAsia="Times New Roman" w:cstheme="minorHAnsi"/>
                <w:color w:val="000000"/>
                <w:sz w:val="16"/>
                <w:szCs w:val="16"/>
              </w:rPr>
              <w:t>-</w:t>
            </w:r>
            <w:r w:rsidRPr="004E0660">
              <w:rPr>
                <w:rFonts w:eastAsia="Times New Roman" w:cstheme="minorHAnsi"/>
                <w:color w:val="000000"/>
                <w:sz w:val="16"/>
                <w:szCs w:val="16"/>
              </w:rPr>
              <w:t>stvo</w:t>
            </w:r>
          </w:p>
        </w:tc>
        <w:tc>
          <w:tcPr>
            <w:tcW w:w="709" w:type="dxa"/>
            <w:shd w:val="clear" w:color="E2EFDA" w:fill="E2EFDA"/>
            <w:vAlign w:val="bottom"/>
            <w:hideMark/>
          </w:tcPr>
          <w:p w14:paraId="6888CDA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E2EFDA" w:fill="E2EFDA"/>
            <w:vAlign w:val="bottom"/>
            <w:hideMark/>
          </w:tcPr>
          <w:p w14:paraId="6346B12C" w14:textId="77777777" w:rsidR="008249BF" w:rsidRPr="004E0660" w:rsidRDefault="008249BF" w:rsidP="008C6A33">
            <w:pPr>
              <w:spacing w:after="0" w:line="240" w:lineRule="auto"/>
              <w:ind w:right="482"/>
              <w:rPr>
                <w:rFonts w:eastAsia="Times New Roman" w:cstheme="minorHAnsi"/>
                <w:color w:val="000000"/>
                <w:sz w:val="16"/>
                <w:szCs w:val="16"/>
              </w:rPr>
            </w:pPr>
            <w:r w:rsidRPr="004E0660">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E2EFDA" w:fill="E2EFDA"/>
            <w:vAlign w:val="bottom"/>
            <w:hideMark/>
          </w:tcPr>
          <w:p w14:paraId="2A07CA97" w14:textId="77777777" w:rsidR="008249BF" w:rsidRPr="004E0660" w:rsidRDefault="008249BF" w:rsidP="008C6A33">
            <w:pPr>
              <w:spacing w:after="0" w:line="240" w:lineRule="auto"/>
              <w:ind w:right="298"/>
              <w:rPr>
                <w:rFonts w:eastAsia="Times New Roman" w:cstheme="minorHAnsi"/>
                <w:color w:val="000000"/>
                <w:sz w:val="16"/>
                <w:szCs w:val="16"/>
              </w:rPr>
            </w:pPr>
            <w:r w:rsidRPr="004E0660">
              <w:rPr>
                <w:rFonts w:eastAsia="Times New Roman" w:cstheme="minorHAnsi"/>
                <w:color w:val="000000"/>
                <w:sz w:val="16"/>
                <w:szCs w:val="16"/>
              </w:rPr>
              <w:t>str. 18 oblasť – Životné prostredie podkapitola – Ovzdušie</w:t>
            </w:r>
          </w:p>
        </w:tc>
        <w:tc>
          <w:tcPr>
            <w:tcW w:w="3260" w:type="dxa"/>
            <w:shd w:val="clear" w:color="E2EFDA" w:fill="E2EFDA"/>
            <w:vAlign w:val="bottom"/>
            <w:hideMark/>
          </w:tcPr>
          <w:p w14:paraId="07F3C20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Aj lesné plochy zohrávajú dôležitú úlohu a majú veľký potenciál zamedzovať znečisteniu ovzdušia.</w:t>
            </w:r>
          </w:p>
        </w:tc>
        <w:tc>
          <w:tcPr>
            <w:tcW w:w="2410" w:type="dxa"/>
            <w:shd w:val="clear" w:color="E2EFDA" w:fill="E2EFDA"/>
            <w:vAlign w:val="bottom"/>
            <w:hideMark/>
          </w:tcPr>
          <w:p w14:paraId="2D67186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Aj lesy v pohraničí zohrávajú dôležitú úlohu v zamedzovaní znečistenia ovzdušia.</w:t>
            </w:r>
          </w:p>
        </w:tc>
        <w:tc>
          <w:tcPr>
            <w:tcW w:w="3260" w:type="dxa"/>
            <w:shd w:val="clear" w:color="E2EFDA" w:fill="E2EFDA"/>
            <w:vAlign w:val="bottom"/>
            <w:hideMark/>
          </w:tcPr>
          <w:p w14:paraId="671EFD8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Lesy pohlcujú oxid uhličitý, a týmto spôsobom znižujú jeho obsah v atmosfére. Okrem toho zalesnenia zlepšia kvalitu ovzdušia v pohraničí.</w:t>
            </w:r>
          </w:p>
        </w:tc>
        <w:tc>
          <w:tcPr>
            <w:tcW w:w="1134" w:type="dxa"/>
            <w:shd w:val="clear" w:color="000000" w:fill="00B050"/>
            <w:vAlign w:val="bottom"/>
            <w:hideMark/>
          </w:tcPr>
          <w:p w14:paraId="2AF212E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ZOHĽADNENÁ</w:t>
            </w:r>
          </w:p>
        </w:tc>
        <w:tc>
          <w:tcPr>
            <w:tcW w:w="3544" w:type="dxa"/>
            <w:shd w:val="clear" w:color="E2EFDA" w:fill="E2EFDA"/>
            <w:vAlign w:val="bottom"/>
            <w:hideMark/>
          </w:tcPr>
          <w:p w14:paraId="23CB9AA8" w14:textId="3CD6CCD9"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Pripomienka môže byť zohľadnená pod podmienkou, že bude zohľadnená rezortná pripomienka č. 1</w:t>
            </w:r>
            <w:r w:rsidR="00581C52" w:rsidRPr="004E0660">
              <w:rPr>
                <w:rFonts w:eastAsia="Times New Roman" w:cstheme="minorHAnsi"/>
                <w:color w:val="000000"/>
                <w:sz w:val="16"/>
                <w:szCs w:val="16"/>
              </w:rPr>
              <w:t>1</w:t>
            </w:r>
            <w:r w:rsidRPr="004E0660">
              <w:rPr>
                <w:rFonts w:eastAsia="Times New Roman" w:cstheme="minorHAnsi"/>
                <w:color w:val="000000"/>
                <w:sz w:val="16"/>
                <w:szCs w:val="16"/>
              </w:rPr>
              <w:t xml:space="preserve"> týkajúca sa tejto témy.</w:t>
            </w:r>
          </w:p>
        </w:tc>
      </w:tr>
      <w:tr w:rsidR="003A4D51" w:rsidRPr="004E0660" w14:paraId="704F61E1" w14:textId="77777777" w:rsidTr="00E67B65">
        <w:trPr>
          <w:trHeight w:val="6182"/>
        </w:trPr>
        <w:tc>
          <w:tcPr>
            <w:tcW w:w="421" w:type="dxa"/>
            <w:vAlign w:val="bottom"/>
          </w:tcPr>
          <w:p w14:paraId="6D92FEA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w:t>
            </w:r>
          </w:p>
        </w:tc>
        <w:tc>
          <w:tcPr>
            <w:tcW w:w="783" w:type="dxa"/>
            <w:shd w:val="clear" w:color="auto" w:fill="auto"/>
            <w:vAlign w:val="bottom"/>
            <w:hideMark/>
          </w:tcPr>
          <w:p w14:paraId="3B3FBD62" w14:textId="04006865" w:rsidR="008249BF" w:rsidRPr="004E0660" w:rsidRDefault="00943B95"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w:t>
            </w:r>
            <w:r w:rsidR="008249BF" w:rsidRPr="004E0660">
              <w:rPr>
                <w:rFonts w:eastAsia="Times New Roman" w:cstheme="minorHAnsi"/>
                <w:color w:val="000000"/>
                <w:sz w:val="16"/>
                <w:szCs w:val="16"/>
              </w:rPr>
              <w:t>imo</w:t>
            </w:r>
            <w:r w:rsidRPr="004E0660">
              <w:rPr>
                <w:rFonts w:eastAsia="Times New Roman" w:cstheme="minorHAnsi"/>
                <w:color w:val="000000"/>
                <w:sz w:val="16"/>
                <w:szCs w:val="16"/>
              </w:rPr>
              <w:t>-</w:t>
            </w:r>
            <w:r w:rsidR="008249BF" w:rsidRPr="004E0660">
              <w:rPr>
                <w:rFonts w:eastAsia="Times New Roman" w:cstheme="minorHAnsi"/>
                <w:color w:val="000000"/>
                <w:sz w:val="16"/>
                <w:szCs w:val="16"/>
              </w:rPr>
              <w:t>vládna organizácia</w:t>
            </w:r>
          </w:p>
        </w:tc>
        <w:tc>
          <w:tcPr>
            <w:tcW w:w="993" w:type="dxa"/>
            <w:shd w:val="clear" w:color="auto" w:fill="auto"/>
            <w:vAlign w:val="bottom"/>
            <w:hideMark/>
          </w:tcPr>
          <w:p w14:paraId="17513058"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kultúra</w:t>
            </w:r>
          </w:p>
        </w:tc>
        <w:tc>
          <w:tcPr>
            <w:tcW w:w="850" w:type="dxa"/>
            <w:shd w:val="clear" w:color="auto" w:fill="auto"/>
            <w:vAlign w:val="bottom"/>
            <w:hideMark/>
          </w:tcPr>
          <w:p w14:paraId="20B86E59"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auto" w:fill="auto"/>
            <w:vAlign w:val="bottom"/>
            <w:hideMark/>
          </w:tcPr>
          <w:p w14:paraId="5E6DFFA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iný</w:t>
            </w:r>
          </w:p>
        </w:tc>
        <w:tc>
          <w:tcPr>
            <w:tcW w:w="2268" w:type="dxa"/>
            <w:shd w:val="clear" w:color="auto" w:fill="auto"/>
            <w:vAlign w:val="bottom"/>
            <w:hideMark/>
          </w:tcPr>
          <w:p w14:paraId="3CF5BA2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auto" w:fill="auto"/>
            <w:vAlign w:val="bottom"/>
            <w:hideMark/>
          </w:tcPr>
          <w:p w14:paraId="39F2659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auto" w:fill="auto"/>
            <w:vAlign w:val="bottom"/>
            <w:hideMark/>
          </w:tcPr>
          <w:p w14:paraId="2331523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4. cieľa politiky (Priorita 3.) na 69 mil. eur na úkor cieľa politiky č. 3 (Priorita 2.).</w:t>
            </w:r>
          </w:p>
        </w:tc>
        <w:tc>
          <w:tcPr>
            <w:tcW w:w="2410" w:type="dxa"/>
            <w:shd w:val="clear" w:color="auto" w:fill="auto"/>
            <w:vAlign w:val="bottom"/>
            <w:hideMark/>
          </w:tcPr>
          <w:p w14:paraId="362CC0F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bode 9.</w:t>
            </w:r>
          </w:p>
        </w:tc>
        <w:tc>
          <w:tcPr>
            <w:tcW w:w="3260" w:type="dxa"/>
            <w:shd w:val="clear" w:color="auto" w:fill="auto"/>
            <w:vAlign w:val="bottom"/>
            <w:hideMark/>
          </w:tcPr>
          <w:p w14:paraId="6DF345D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28CAB32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0347B09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Rozhodnutie o rozdelení prostriedkov medzi jednotlivé priority bolo prijaté Pracovnou skupinou (PS) – kolegiálnym orgánom zastupujúcim najdôležitejšie inštitúcie, ktoré pôsobia v rámci programovej oblasti (PO). Jej členovia zastupujú poľské a slovenské verejné inštitúcie na národnej, regionálnej a miestnej úrovni a aj sociálnych a hospodárskych partnerov a organizácie zastupujúce občiansku spoločnosť.</w:t>
            </w:r>
            <w:r w:rsidRPr="004E0660">
              <w:rPr>
                <w:rFonts w:eastAsia="Times New Roman" w:cstheme="minorHAnsi"/>
                <w:color w:val="000000"/>
                <w:sz w:val="16"/>
                <w:szCs w:val="16"/>
              </w:rPr>
              <w:br/>
              <w:t>Schvaľujúc toto rozhodnutie PS zohľadnila výsledky dotazníkových prieskumov realizovaných medzi potenciálnymi žiadateľmi Programu. Predmetné dotazníky sa týkali najdôležitejších a z hľadiska potenciálnych žiadateľov aj najpotrebnejších tém, ktoré môžu byť spolufinancované z prostriedkov Programu. V ďalšom prieskume bolo zmapované, aké sú názory týkajúce sa vplyvu pandémie na možnosť a záujem o predkladanie projektov a jej prípadného vplyvu na tematiku projektov.</w:t>
            </w:r>
            <w:r w:rsidRPr="004E0660">
              <w:rPr>
                <w:rFonts w:eastAsia="Times New Roman" w:cstheme="minorHAnsi"/>
                <w:color w:val="000000"/>
                <w:sz w:val="16"/>
                <w:szCs w:val="16"/>
              </w:rPr>
              <w:br/>
              <w:t>Na základe týchto prieskumov a dodatočných analýz rozhodla PS o určení viac ako 52</w:t>
            </w:r>
            <w:r w:rsidRPr="004E0660">
              <w:t> </w:t>
            </w:r>
            <w:r w:rsidRPr="004E0660">
              <w:rPr>
                <w:rFonts w:eastAsia="Times New Roman" w:cstheme="minorHAnsi"/>
                <w:color w:val="000000"/>
                <w:sz w:val="16"/>
                <w:szCs w:val="16"/>
              </w:rPr>
              <w:t>% prostriedkov Programu na aktivity spojené s Prioritou 3. Investície realizované v rámci Priority 2. (z ktorej autor pripomienky navrhuje presunúť prostriedky) budú tiež nepriamo podporovať aktivity spojené s kultúrnym a prírodným dedičstvom a cestovným ruchom. Zníženie rozpočtu určeného na túto prioritu by znamenalo, že jej realizácia bude otázna. Cestné projekty sú drahé a ako vyplýva z predchádzajúcich prieskumov a analýzy, po tomto type aktivít je veľký dopyt.</w:t>
            </w:r>
          </w:p>
        </w:tc>
      </w:tr>
      <w:tr w:rsidR="003A4D51" w:rsidRPr="004E0660" w14:paraId="53DDBC97" w14:textId="77777777" w:rsidTr="00E67B65">
        <w:trPr>
          <w:trHeight w:val="1728"/>
        </w:trPr>
        <w:tc>
          <w:tcPr>
            <w:tcW w:w="421" w:type="dxa"/>
            <w:shd w:val="clear" w:color="E2EFDA" w:fill="E2EFDA"/>
            <w:vAlign w:val="bottom"/>
          </w:tcPr>
          <w:p w14:paraId="306AF5B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w:t>
            </w:r>
          </w:p>
        </w:tc>
        <w:tc>
          <w:tcPr>
            <w:tcW w:w="783" w:type="dxa"/>
            <w:shd w:val="clear" w:color="E2EFDA" w:fill="E2EFDA"/>
            <w:vAlign w:val="bottom"/>
            <w:hideMark/>
          </w:tcPr>
          <w:p w14:paraId="126068E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E2EFDA" w:fill="E2EFDA"/>
            <w:vAlign w:val="bottom"/>
            <w:hideMark/>
          </w:tcPr>
          <w:p w14:paraId="17A6664E"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E2EFDA" w:fill="E2EFDA"/>
            <w:vAlign w:val="bottom"/>
            <w:hideMark/>
          </w:tcPr>
          <w:p w14:paraId="65AF6AC4" w14:textId="77777777" w:rsidR="008249BF" w:rsidRPr="004E0660" w:rsidRDefault="008249BF" w:rsidP="00DD6D85">
            <w:pPr>
              <w:spacing w:after="0" w:line="240" w:lineRule="auto"/>
              <w:ind w:right="-75"/>
              <w:rPr>
                <w:rFonts w:eastAsia="Times New Roman" w:cstheme="minorHAnsi"/>
                <w:color w:val="000000"/>
                <w:sz w:val="16"/>
                <w:szCs w:val="16"/>
              </w:rPr>
            </w:pPr>
            <w:r w:rsidRPr="004E0660">
              <w:rPr>
                <w:rFonts w:eastAsia="Times New Roman" w:cstheme="minorHAnsi"/>
                <w:color w:val="000000"/>
                <w:sz w:val="16"/>
                <w:szCs w:val="16"/>
              </w:rPr>
              <w:t>Jednotka územnej samosprávy</w:t>
            </w:r>
          </w:p>
        </w:tc>
        <w:tc>
          <w:tcPr>
            <w:tcW w:w="709" w:type="dxa"/>
            <w:shd w:val="clear" w:color="E2EFDA" w:fill="E2EFDA"/>
            <w:vAlign w:val="bottom"/>
            <w:hideMark/>
          </w:tcPr>
          <w:p w14:paraId="159FD665" w14:textId="3747C5D0"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2FF0977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3BEF819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E2EFDA" w:fill="E2EFDA"/>
            <w:vAlign w:val="bottom"/>
            <w:hideMark/>
          </w:tcPr>
          <w:p w14:paraId="6E4BD4D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4. cieľa politiky (Priorita 3.) na 69 mil. eur na úkor cieľa politiky č. 3 (Priorita 2.).</w:t>
            </w:r>
          </w:p>
        </w:tc>
        <w:tc>
          <w:tcPr>
            <w:tcW w:w="2410" w:type="dxa"/>
            <w:shd w:val="clear" w:color="E2EFDA" w:fill="E2EFDA"/>
            <w:vAlign w:val="bottom"/>
            <w:hideMark/>
          </w:tcPr>
          <w:p w14:paraId="6E30815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4. cieľa politiky (Priorita 3.) na 69 mil. eur na úkor cieľa politiky č. 3 (Priorita 2.).</w:t>
            </w:r>
          </w:p>
        </w:tc>
        <w:tc>
          <w:tcPr>
            <w:tcW w:w="3260" w:type="dxa"/>
            <w:shd w:val="clear" w:color="E2EFDA" w:fill="E2EFDA"/>
            <w:vAlign w:val="bottom"/>
            <w:hideMark/>
          </w:tcPr>
          <w:p w14:paraId="55DF970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 poslednom čase bol v súvislosti s pandémiou Covid – 19 obzvlášť zasiahnutým sektorom sektor cestovného ruchu na poľskej aj slovenskej strane. Z tohto dôvodu Program zohráva veľkú úlohu ako pomoc pre tento sektor. Dôležité je tiež, aby bol FMP, vzhľadom na plánované zjednodušenia, podporený prostriedkami Programu na maximálnej prípustnej úrovni – 20 %.</w:t>
            </w:r>
          </w:p>
        </w:tc>
        <w:tc>
          <w:tcPr>
            <w:tcW w:w="1134" w:type="dxa"/>
            <w:shd w:val="clear" w:color="000000" w:fill="FFC000"/>
            <w:vAlign w:val="bottom"/>
            <w:hideMark/>
          </w:tcPr>
          <w:p w14:paraId="7DB234C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389F571D" w14:textId="20BFFFC8"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B042F1"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3D605C41" w14:textId="77777777" w:rsidTr="00E67B65">
        <w:trPr>
          <w:trHeight w:val="1728"/>
        </w:trPr>
        <w:tc>
          <w:tcPr>
            <w:tcW w:w="421" w:type="dxa"/>
            <w:vAlign w:val="bottom"/>
          </w:tcPr>
          <w:p w14:paraId="7C98CA8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4</w:t>
            </w:r>
          </w:p>
        </w:tc>
        <w:tc>
          <w:tcPr>
            <w:tcW w:w="783" w:type="dxa"/>
            <w:shd w:val="clear" w:color="auto" w:fill="auto"/>
            <w:vAlign w:val="bottom"/>
            <w:hideMark/>
          </w:tcPr>
          <w:p w14:paraId="0C9E05B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fyzická osoba</w:t>
            </w:r>
          </w:p>
        </w:tc>
        <w:tc>
          <w:tcPr>
            <w:tcW w:w="993" w:type="dxa"/>
            <w:shd w:val="clear" w:color="auto" w:fill="auto"/>
            <w:vAlign w:val="bottom"/>
            <w:hideMark/>
          </w:tcPr>
          <w:p w14:paraId="254F1122"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nevzťahuje sa</w:t>
            </w:r>
          </w:p>
        </w:tc>
        <w:tc>
          <w:tcPr>
            <w:tcW w:w="850" w:type="dxa"/>
            <w:shd w:val="clear" w:color="auto" w:fill="auto"/>
            <w:vAlign w:val="bottom"/>
            <w:hideMark/>
          </w:tcPr>
          <w:p w14:paraId="65510749"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auto" w:fill="auto"/>
            <w:vAlign w:val="bottom"/>
            <w:hideMark/>
          </w:tcPr>
          <w:p w14:paraId="709175BA" w14:textId="577C7D99"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auto" w:fill="auto"/>
            <w:vAlign w:val="bottom"/>
            <w:hideMark/>
          </w:tcPr>
          <w:p w14:paraId="175E443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auto" w:fill="auto"/>
            <w:vAlign w:val="bottom"/>
            <w:hideMark/>
          </w:tcPr>
          <w:p w14:paraId="166C2F0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auto" w:fill="auto"/>
            <w:vAlign w:val="bottom"/>
            <w:hideMark/>
          </w:tcPr>
          <w:p w14:paraId="4F54DDB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 zvýšiť spolufinancovanie v rámci 4. cieľa politiky (Priorita 3.) na 69 mil. eur na úkor cieľa politiky č. 3 (Priorita 2.).</w:t>
            </w:r>
          </w:p>
        </w:tc>
        <w:tc>
          <w:tcPr>
            <w:tcW w:w="2410" w:type="dxa"/>
            <w:shd w:val="clear" w:color="auto" w:fill="auto"/>
            <w:vAlign w:val="bottom"/>
            <w:hideMark/>
          </w:tcPr>
          <w:p w14:paraId="05CB460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bode 9 a týka sa zmien položiek v tabuľke.</w:t>
            </w:r>
          </w:p>
        </w:tc>
        <w:tc>
          <w:tcPr>
            <w:tcW w:w="3260" w:type="dxa"/>
            <w:shd w:val="clear" w:color="auto" w:fill="auto"/>
            <w:vAlign w:val="bottom"/>
            <w:hideMark/>
          </w:tcPr>
          <w:p w14:paraId="6249132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28710FB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1473E68D" w14:textId="08BD3EC4"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B042F1"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0B04309F" w14:textId="77777777" w:rsidTr="009E723A">
        <w:trPr>
          <w:trHeight w:val="6331"/>
        </w:trPr>
        <w:tc>
          <w:tcPr>
            <w:tcW w:w="421" w:type="dxa"/>
            <w:shd w:val="clear" w:color="E2EFDA" w:fill="E2EFDA"/>
            <w:vAlign w:val="bottom"/>
          </w:tcPr>
          <w:p w14:paraId="34C009D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lastRenderedPageBreak/>
              <w:t>5</w:t>
            </w:r>
          </w:p>
        </w:tc>
        <w:tc>
          <w:tcPr>
            <w:tcW w:w="783" w:type="dxa"/>
            <w:shd w:val="clear" w:color="E2EFDA" w:fill="E2EFDA"/>
            <w:vAlign w:val="bottom"/>
            <w:hideMark/>
          </w:tcPr>
          <w:p w14:paraId="46459FD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E2EFDA" w:fill="E2EFDA"/>
            <w:vAlign w:val="bottom"/>
            <w:hideMark/>
          </w:tcPr>
          <w:p w14:paraId="78110FA8" w14:textId="77777777" w:rsidR="008249BF" w:rsidRPr="004E0660" w:rsidRDefault="008249BF" w:rsidP="00436462">
            <w:pPr>
              <w:spacing w:after="0" w:line="240" w:lineRule="auto"/>
              <w:ind w:right="-66"/>
              <w:rPr>
                <w:rFonts w:eastAsia="Times New Roman" w:cstheme="minorHAnsi"/>
                <w:color w:val="000000"/>
                <w:sz w:val="16"/>
                <w:szCs w:val="16"/>
              </w:rPr>
            </w:pPr>
            <w:r w:rsidRPr="004E0660">
              <w:rPr>
                <w:rFonts w:eastAsia="Times New Roman" w:cstheme="minorHAnsi"/>
                <w:color w:val="000000"/>
                <w:sz w:val="16"/>
                <w:szCs w:val="16"/>
              </w:rPr>
              <w:t>bezpečnosť</w:t>
            </w:r>
          </w:p>
        </w:tc>
        <w:tc>
          <w:tcPr>
            <w:tcW w:w="850" w:type="dxa"/>
            <w:shd w:val="clear" w:color="E2EFDA" w:fill="E2EFDA"/>
            <w:vAlign w:val="bottom"/>
            <w:hideMark/>
          </w:tcPr>
          <w:p w14:paraId="41928E1A"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E2EFDA" w:fill="E2EFDA"/>
            <w:vAlign w:val="bottom"/>
            <w:hideMark/>
          </w:tcPr>
          <w:p w14:paraId="2E624ED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E2EFDA" w:fill="E2EFDA"/>
            <w:vAlign w:val="bottom"/>
            <w:hideMark/>
          </w:tcPr>
          <w:p w14:paraId="0C776E5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E2EFDA" w:fill="E2EFDA"/>
            <w:vAlign w:val="bottom"/>
            <w:hideMark/>
          </w:tcPr>
          <w:p w14:paraId="5CCFD59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19, druhá odrážka zdola Strana 23, piata odrážka zdola</w:t>
            </w:r>
          </w:p>
        </w:tc>
        <w:tc>
          <w:tcPr>
            <w:tcW w:w="3260" w:type="dxa"/>
            <w:shd w:val="clear" w:color="E2EFDA" w:fill="E2EFDA"/>
            <w:vAlign w:val="bottom"/>
            <w:hideMark/>
          </w:tcPr>
          <w:p w14:paraId="2C41FC9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19 Druhá odrážka zdola by mala znieť: „stimulácia efektívnej spolupráce a posilnenie operačnej spôsobilosti záchranných zložiek, a zmierňovanie dôsledkov zmeny klímy“</w:t>
            </w:r>
          </w:p>
          <w:p w14:paraId="7A83F48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23 Piata odrážka zdola by mala znieť: „výučbe jazyka susednej krajiny a anglického alebo nemeckého jazyka“.</w:t>
            </w:r>
          </w:p>
        </w:tc>
        <w:tc>
          <w:tcPr>
            <w:tcW w:w="2410" w:type="dxa"/>
            <w:shd w:val="clear" w:color="E2EFDA" w:fill="E2EFDA"/>
            <w:vAlign w:val="bottom"/>
            <w:hideMark/>
          </w:tcPr>
          <w:p w14:paraId="334A0BA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19, druhá odrážka zdola – a posilnenie operačnej spôsobilosti,</w:t>
            </w:r>
          </w:p>
          <w:p w14:paraId="3AAD1F1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Strana 23, piata odrážka zdola – a anglického alebo nemeckého jazyka </w:t>
            </w:r>
          </w:p>
        </w:tc>
        <w:tc>
          <w:tcPr>
            <w:tcW w:w="3260" w:type="dxa"/>
            <w:shd w:val="clear" w:color="E2EFDA" w:fill="E2EFDA"/>
            <w:vAlign w:val="bottom"/>
            <w:hideMark/>
          </w:tcPr>
          <w:p w14:paraId="1E8E9C0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(Strana 19, druhá odrážka zdola) V diagnóze situácie v poľsko-slovenskom pohraničí sú jednoznačne uvedené rozdiely v systémoch krízového riadenia a nesúlad právnych predpisov. Uvedené faktory znižujú operačnú výkonnosť záchranných zložiek a predlžujú čas ich reakcie počas spoločných zásahov v krízových situáciách. V súvislosti s tým sa zdá účelné nielen stimulovať efektívnu spoluprácu záchranných zložiek, ale aj posilňovať ich operačnú spôsobilosť, aby bolo možné zjednotiť schopnosť týchto útvarov reagovať na ohrozenia na oboch stranách hranice. Uvedené aktivity by mali byť zamerané nielen na štandardizáciu vybavenia záchranných zložiek na oboch stranách hranice, ale aj zvyšovanie kompetencií a výmenu skúseností medzi záchrannými zložkami v oboch štátoch. (Strana 23, piata odrážka zdola) </w:t>
            </w:r>
          </w:p>
          <w:p w14:paraId="6003CCB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Skúsenosti získané </w:t>
            </w:r>
            <w:r w:rsidRPr="004E0660">
              <w:rPr>
                <w:rFonts w:eastAsia="Times New Roman" w:cstheme="minorHAnsi"/>
                <w:sz w:val="16"/>
                <w:szCs w:val="16"/>
              </w:rPr>
              <w:t xml:space="preserve">PSP </w:t>
            </w:r>
            <w:r w:rsidRPr="004E0660">
              <w:rPr>
                <w:rFonts w:eastAsia="Times New Roman" w:cstheme="minorHAnsi"/>
                <w:i/>
                <w:iCs/>
                <w:sz w:val="16"/>
                <w:szCs w:val="16"/>
              </w:rPr>
              <w:t>(Państwowa Straż Pożarna – Hasičský a záchranný zbor)</w:t>
            </w:r>
            <w:r w:rsidRPr="004E0660">
              <w:rPr>
                <w:rFonts w:eastAsia="Times New Roman" w:cstheme="minorHAnsi"/>
                <w:sz w:val="16"/>
                <w:szCs w:val="16"/>
              </w:rPr>
              <w:t xml:space="preserve"> </w:t>
            </w:r>
            <w:r w:rsidRPr="004E0660">
              <w:rPr>
                <w:rFonts w:eastAsia="Times New Roman" w:cstheme="minorHAnsi"/>
                <w:color w:val="000000"/>
                <w:sz w:val="16"/>
                <w:szCs w:val="16"/>
              </w:rPr>
              <w:t>počas realizácie cezhraničného projektu v rámci poľsko-českej spolupráce v rokoch 2017 – 2021 nasvedčujú, že koneční príjemcovia projektu okrem výučby jazyka susednej krajiny, prejavovali väčší záujem o zvyšovanie kompetencii v anglickom (univerzálnom) alebo nemeckom (používanom blízkym hospodárskym partnerom) jazyku. Je to tiež prospešné pre socioekonomický rozvoj územia pohraničia a podporovanie rozvoja cestovného ruchu v tejto oblasti.</w:t>
            </w:r>
          </w:p>
        </w:tc>
        <w:tc>
          <w:tcPr>
            <w:tcW w:w="1134" w:type="dxa"/>
            <w:shd w:val="clear" w:color="000000" w:fill="FFFF00"/>
            <w:vAlign w:val="bottom"/>
            <w:hideMark/>
          </w:tcPr>
          <w:p w14:paraId="0CD1A07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ČIASTOČNE ZOHĽADNENÁ</w:t>
            </w:r>
          </w:p>
        </w:tc>
        <w:tc>
          <w:tcPr>
            <w:tcW w:w="3544" w:type="dxa"/>
            <w:shd w:val="clear" w:color="E2EFDA" w:fill="E2EFDA"/>
            <w:vAlign w:val="bottom"/>
            <w:hideMark/>
          </w:tcPr>
          <w:p w14:paraId="6104AA4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Ad. str. 19 – zmena bude zapracovaná.</w:t>
            </w:r>
            <w:r w:rsidRPr="004E0660">
              <w:rPr>
                <w:rFonts w:eastAsia="Times New Roman" w:cstheme="minorHAnsi"/>
                <w:color w:val="000000"/>
                <w:sz w:val="16"/>
                <w:szCs w:val="16"/>
              </w:rPr>
              <w:br/>
              <w:t>Ad. str. 23 – zmena nebude zapracovaná – uvedený zoznam obsahuje aktivity (v súčasnom</w:t>
            </w:r>
            <w:r w:rsidRPr="004E0660">
              <w:rPr>
                <w:rFonts w:eastAsia="Times New Roman" w:cstheme="minorHAnsi"/>
                <w:sz w:val="16"/>
                <w:szCs w:val="16"/>
              </w:rPr>
              <w:t xml:space="preserve"> programe 2014 – 2020</w:t>
            </w:r>
            <w:r w:rsidRPr="004E0660">
              <w:rPr>
                <w:rFonts w:eastAsia="Times New Roman" w:cstheme="minorHAnsi"/>
                <w:color w:val="000000"/>
                <w:sz w:val="16"/>
                <w:szCs w:val="16"/>
              </w:rPr>
              <w:t>) zamerané na intenzifikáciu kontaktov, budovanie a posilňovanie spoločnej identity.</w:t>
            </w:r>
          </w:p>
        </w:tc>
      </w:tr>
      <w:tr w:rsidR="003A4D51" w:rsidRPr="004E0660" w14:paraId="2A0BAE9F" w14:textId="77777777" w:rsidTr="009E723A">
        <w:trPr>
          <w:trHeight w:val="1134"/>
        </w:trPr>
        <w:tc>
          <w:tcPr>
            <w:tcW w:w="421" w:type="dxa"/>
            <w:vAlign w:val="bottom"/>
          </w:tcPr>
          <w:p w14:paraId="3AC9EF4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6</w:t>
            </w:r>
          </w:p>
        </w:tc>
        <w:tc>
          <w:tcPr>
            <w:tcW w:w="783" w:type="dxa"/>
            <w:shd w:val="clear" w:color="auto" w:fill="auto"/>
            <w:vAlign w:val="bottom"/>
            <w:hideMark/>
          </w:tcPr>
          <w:p w14:paraId="6FEDFE8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auto" w:fill="auto"/>
            <w:vAlign w:val="bottom"/>
            <w:hideMark/>
          </w:tcPr>
          <w:p w14:paraId="184ADC5C" w14:textId="77777777" w:rsidR="008249BF" w:rsidRPr="004E0660" w:rsidRDefault="008249BF" w:rsidP="00436462">
            <w:pPr>
              <w:spacing w:after="0" w:line="240" w:lineRule="auto"/>
              <w:ind w:right="-66"/>
              <w:rPr>
                <w:rFonts w:eastAsia="Times New Roman" w:cstheme="minorHAnsi"/>
                <w:color w:val="000000"/>
                <w:sz w:val="16"/>
                <w:szCs w:val="16"/>
              </w:rPr>
            </w:pPr>
            <w:r w:rsidRPr="004E0660">
              <w:rPr>
                <w:rFonts w:eastAsia="Times New Roman" w:cstheme="minorHAnsi"/>
                <w:color w:val="000000"/>
                <w:sz w:val="16"/>
                <w:szCs w:val="16"/>
              </w:rPr>
              <w:t>ochrana životného prostredia</w:t>
            </w:r>
          </w:p>
        </w:tc>
        <w:tc>
          <w:tcPr>
            <w:tcW w:w="850" w:type="dxa"/>
            <w:shd w:val="clear" w:color="auto" w:fill="auto"/>
            <w:vAlign w:val="bottom"/>
            <w:hideMark/>
          </w:tcPr>
          <w:p w14:paraId="0AF4826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kultúra, cestovný ruch</w:t>
            </w:r>
          </w:p>
        </w:tc>
        <w:tc>
          <w:tcPr>
            <w:tcW w:w="709" w:type="dxa"/>
            <w:shd w:val="clear" w:color="auto" w:fill="auto"/>
            <w:vAlign w:val="bottom"/>
            <w:hideMark/>
          </w:tcPr>
          <w:p w14:paraId="613A654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Podkarpatské vojvodstvo</w:t>
            </w:r>
          </w:p>
        </w:tc>
        <w:tc>
          <w:tcPr>
            <w:tcW w:w="2268" w:type="dxa"/>
            <w:shd w:val="clear" w:color="auto" w:fill="auto"/>
            <w:vAlign w:val="bottom"/>
            <w:hideMark/>
          </w:tcPr>
          <w:p w14:paraId="184B5A4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2.1.1. Špecifický cieľ: Podpora adaptácie na zmenu klímy a prevencie rizika katastrof a odolnosti s prihliadnutím na ekosystémové prístupy</w:t>
            </w:r>
          </w:p>
        </w:tc>
        <w:tc>
          <w:tcPr>
            <w:tcW w:w="2268" w:type="dxa"/>
            <w:shd w:val="clear" w:color="auto" w:fill="auto"/>
            <w:vAlign w:val="bottom"/>
            <w:hideMark/>
          </w:tcPr>
          <w:p w14:paraId="1DD37D0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nevzťahuje sa</w:t>
            </w:r>
          </w:p>
        </w:tc>
        <w:tc>
          <w:tcPr>
            <w:tcW w:w="3260" w:type="dxa"/>
            <w:shd w:val="clear" w:color="auto" w:fill="auto"/>
            <w:vAlign w:val="bottom"/>
            <w:hideMark/>
          </w:tcPr>
          <w:p w14:paraId="557085E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nevzťahuje sa</w:t>
            </w:r>
          </w:p>
        </w:tc>
        <w:tc>
          <w:tcPr>
            <w:tcW w:w="2410" w:type="dxa"/>
            <w:shd w:val="clear" w:color="auto" w:fill="auto"/>
            <w:vAlign w:val="bottom"/>
            <w:hideMark/>
          </w:tcPr>
          <w:p w14:paraId="58CED61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nevzťahuje sa</w:t>
            </w:r>
          </w:p>
        </w:tc>
        <w:tc>
          <w:tcPr>
            <w:tcW w:w="3260" w:type="dxa"/>
            <w:shd w:val="clear" w:color="auto" w:fill="auto"/>
            <w:vAlign w:val="bottom"/>
            <w:hideMark/>
          </w:tcPr>
          <w:p w14:paraId="11F95B3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nevzťahuje sa</w:t>
            </w:r>
          </w:p>
        </w:tc>
        <w:tc>
          <w:tcPr>
            <w:tcW w:w="1134" w:type="dxa"/>
            <w:shd w:val="clear" w:color="000000" w:fill="FFC000"/>
            <w:vAlign w:val="bottom"/>
            <w:hideMark/>
          </w:tcPr>
          <w:p w14:paraId="262D6C2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379A005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Nie je uvedený obsah pripomienky, návrh zmien ani odôvodnenie.</w:t>
            </w:r>
          </w:p>
        </w:tc>
      </w:tr>
      <w:tr w:rsidR="003A4D51" w:rsidRPr="004E0660" w14:paraId="7F9C3788" w14:textId="77777777" w:rsidTr="00E67B65">
        <w:trPr>
          <w:trHeight w:val="1550"/>
        </w:trPr>
        <w:tc>
          <w:tcPr>
            <w:tcW w:w="421" w:type="dxa"/>
            <w:shd w:val="clear" w:color="E2EFDA" w:fill="E2EFDA"/>
            <w:vAlign w:val="bottom"/>
          </w:tcPr>
          <w:p w14:paraId="1D36D94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7</w:t>
            </w:r>
          </w:p>
        </w:tc>
        <w:tc>
          <w:tcPr>
            <w:tcW w:w="783" w:type="dxa"/>
            <w:shd w:val="clear" w:color="E2EFDA" w:fill="E2EFDA"/>
            <w:vAlign w:val="bottom"/>
            <w:hideMark/>
          </w:tcPr>
          <w:p w14:paraId="5C39AE7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E2EFDA" w:fill="E2EFDA"/>
            <w:vAlign w:val="bottom"/>
            <w:hideMark/>
          </w:tcPr>
          <w:p w14:paraId="2BE6DDE1"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kultúra</w:t>
            </w:r>
          </w:p>
        </w:tc>
        <w:tc>
          <w:tcPr>
            <w:tcW w:w="850" w:type="dxa"/>
            <w:shd w:val="clear" w:color="E2EFDA" w:fill="E2EFDA"/>
            <w:vAlign w:val="bottom"/>
            <w:hideMark/>
          </w:tcPr>
          <w:p w14:paraId="52DAC1A0"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E2EFDA" w:fill="E2EFDA"/>
            <w:vAlign w:val="bottom"/>
            <w:hideMark/>
          </w:tcPr>
          <w:p w14:paraId="2D42FC81" w14:textId="04DFF52F"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7DDDB17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3CEECCF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E2EFDA" w:fill="E2EFDA"/>
            <w:vAlign w:val="bottom"/>
            <w:hideMark/>
          </w:tcPr>
          <w:p w14:paraId="303A27B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4212D80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bode 9 a týka sa zmien položiek v tabuľke.</w:t>
            </w:r>
          </w:p>
        </w:tc>
        <w:tc>
          <w:tcPr>
            <w:tcW w:w="3260" w:type="dxa"/>
            <w:shd w:val="clear" w:color="E2EFDA" w:fill="E2EFDA"/>
            <w:vAlign w:val="bottom"/>
            <w:hideMark/>
          </w:tcPr>
          <w:p w14:paraId="67F7172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0D40285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71590831" w14:textId="0C9CB23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B042F1"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6EA85B43" w14:textId="77777777" w:rsidTr="009E723A">
        <w:trPr>
          <w:trHeight w:val="2929"/>
        </w:trPr>
        <w:tc>
          <w:tcPr>
            <w:tcW w:w="421" w:type="dxa"/>
            <w:vAlign w:val="bottom"/>
          </w:tcPr>
          <w:p w14:paraId="270B66C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8</w:t>
            </w:r>
          </w:p>
        </w:tc>
        <w:tc>
          <w:tcPr>
            <w:tcW w:w="783" w:type="dxa"/>
            <w:shd w:val="clear" w:color="auto" w:fill="auto"/>
            <w:vAlign w:val="bottom"/>
            <w:hideMark/>
          </w:tcPr>
          <w:p w14:paraId="7B738CD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fyzická osoba</w:t>
            </w:r>
          </w:p>
        </w:tc>
        <w:tc>
          <w:tcPr>
            <w:tcW w:w="993" w:type="dxa"/>
            <w:shd w:val="clear" w:color="auto" w:fill="auto"/>
            <w:vAlign w:val="bottom"/>
            <w:hideMark/>
          </w:tcPr>
          <w:p w14:paraId="1AEE905D" w14:textId="77777777" w:rsidR="008249BF" w:rsidRPr="004E0660" w:rsidRDefault="008249BF" w:rsidP="00436462">
            <w:pPr>
              <w:spacing w:after="0" w:line="240" w:lineRule="auto"/>
              <w:ind w:right="-66"/>
              <w:rPr>
                <w:rFonts w:eastAsia="Times New Roman" w:cstheme="minorHAnsi"/>
                <w:color w:val="000000"/>
                <w:sz w:val="16"/>
                <w:szCs w:val="16"/>
              </w:rPr>
            </w:pPr>
            <w:r w:rsidRPr="004E0660">
              <w:rPr>
                <w:rFonts w:eastAsia="Times New Roman" w:cstheme="minorHAnsi"/>
                <w:color w:val="000000"/>
                <w:sz w:val="16"/>
                <w:szCs w:val="16"/>
              </w:rPr>
              <w:t>nevzťahuje sa</w:t>
            </w:r>
          </w:p>
        </w:tc>
        <w:tc>
          <w:tcPr>
            <w:tcW w:w="850" w:type="dxa"/>
            <w:shd w:val="clear" w:color="auto" w:fill="auto"/>
            <w:vAlign w:val="bottom"/>
            <w:hideMark/>
          </w:tcPr>
          <w:p w14:paraId="4D24F043"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auto" w:fill="auto"/>
            <w:vAlign w:val="bottom"/>
            <w:hideMark/>
          </w:tcPr>
          <w:p w14:paraId="1D222830" w14:textId="1ECDB74F"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auto" w:fill="auto"/>
            <w:vAlign w:val="bottom"/>
            <w:hideMark/>
          </w:tcPr>
          <w:p w14:paraId="426C77D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1.1. Programová oblasť</w:t>
            </w:r>
          </w:p>
        </w:tc>
        <w:tc>
          <w:tcPr>
            <w:tcW w:w="2268" w:type="dxa"/>
            <w:shd w:val="clear" w:color="auto" w:fill="auto"/>
            <w:vAlign w:val="bottom"/>
            <w:hideMark/>
          </w:tcPr>
          <w:p w14:paraId="563ECBC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 č. 8, 1. riadok a ďalšie</w:t>
            </w:r>
          </w:p>
        </w:tc>
        <w:tc>
          <w:tcPr>
            <w:tcW w:w="3260" w:type="dxa"/>
            <w:shd w:val="clear" w:color="auto" w:fill="auto"/>
            <w:vAlign w:val="bottom"/>
            <w:hideMark/>
          </w:tcPr>
          <w:p w14:paraId="421D36A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 opise PO chýba mesto Krakov a okres Krakov – okolie</w:t>
            </w:r>
          </w:p>
        </w:tc>
        <w:tc>
          <w:tcPr>
            <w:tcW w:w="2410" w:type="dxa"/>
            <w:shd w:val="clear" w:color="auto" w:fill="auto"/>
            <w:vAlign w:val="bottom"/>
            <w:hideMark/>
          </w:tcPr>
          <w:p w14:paraId="75C5E9C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PO obsahuje: mesto Krakov, okres Krakov – okolie</w:t>
            </w:r>
          </w:p>
        </w:tc>
        <w:tc>
          <w:tcPr>
            <w:tcW w:w="3260" w:type="dxa"/>
            <w:shd w:val="clear" w:color="auto" w:fill="auto"/>
            <w:vAlign w:val="bottom"/>
            <w:hideMark/>
          </w:tcPr>
          <w:p w14:paraId="44A6339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 aby obsahovala mesto Krakov/okres Krakov – okolie boli zahrnuté do programovej oblasti. Na území mesta majú svoje sídla mnohé regionálne a národné inštitúcie. Nezahrnutie Krakova do PO vylučuje možnosť spolupráce týchto inštitúcií v rámci programu Interreg PL – SK.</w:t>
            </w:r>
          </w:p>
        </w:tc>
        <w:tc>
          <w:tcPr>
            <w:tcW w:w="1134" w:type="dxa"/>
            <w:shd w:val="clear" w:color="000000" w:fill="FFC000"/>
            <w:vAlign w:val="bottom"/>
            <w:hideMark/>
          </w:tcPr>
          <w:p w14:paraId="3716CA0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0052418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Mesto Krakov a okres Krakov – okolie ležia mimo skôr vymedzenej (a schválenej Pracovnou skupinu) programovej oblasti. Takto stanovená PO je v súlade s vykonávacím aktom EK k NARIADENIU EURÓPSKEHO PARLAMENTU a RADY (EÚ) 2021/1059 o osobitných ustanoveniach týkajúcich sa cieľa Európska územná spolupráca (Interreg) podporovaného z Európskeho fondu regionálneho rozvoja a vonkajších finančných nástrojov. V tomto akte je v súlade s čl. 8.1 Nariadenia Interreg uvedený zoznam programových oblastí Interreg.</w:t>
            </w:r>
            <w:r w:rsidRPr="004E0660">
              <w:rPr>
                <w:rFonts w:eastAsia="Times New Roman" w:cstheme="minorHAnsi"/>
                <w:color w:val="000000"/>
                <w:sz w:val="16"/>
                <w:szCs w:val="16"/>
              </w:rPr>
              <w:br/>
              <w:t>Súčasne je potrebné dodať, že inštitúcie spoza PO môžu realizovať projekty, ktoré majú cezhraničný dopad. V takomto prípade má sídlo inštitúcie menší význam.</w:t>
            </w:r>
          </w:p>
        </w:tc>
      </w:tr>
      <w:tr w:rsidR="003A4D51" w:rsidRPr="004E0660" w14:paraId="754430BC" w14:textId="77777777" w:rsidTr="009E723A">
        <w:trPr>
          <w:trHeight w:val="1512"/>
        </w:trPr>
        <w:tc>
          <w:tcPr>
            <w:tcW w:w="421" w:type="dxa"/>
            <w:shd w:val="clear" w:color="E2EFDA" w:fill="E2EFDA"/>
            <w:vAlign w:val="bottom"/>
          </w:tcPr>
          <w:p w14:paraId="4BC2124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lastRenderedPageBreak/>
              <w:t>9</w:t>
            </w:r>
          </w:p>
        </w:tc>
        <w:tc>
          <w:tcPr>
            <w:tcW w:w="783" w:type="dxa"/>
            <w:shd w:val="clear" w:color="E2EFDA" w:fill="E2EFDA"/>
            <w:vAlign w:val="bottom"/>
            <w:hideMark/>
          </w:tcPr>
          <w:p w14:paraId="6F43F619" w14:textId="6EBD8F78" w:rsidR="008249BF" w:rsidRPr="004E0660" w:rsidRDefault="004A5868"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w:t>
            </w:r>
            <w:r w:rsidR="008249BF" w:rsidRPr="004E0660">
              <w:rPr>
                <w:rFonts w:eastAsia="Times New Roman" w:cstheme="minorHAnsi"/>
                <w:color w:val="000000"/>
                <w:sz w:val="16"/>
                <w:szCs w:val="16"/>
              </w:rPr>
              <w:t>imo</w:t>
            </w:r>
            <w:r w:rsidRPr="004E0660">
              <w:rPr>
                <w:rFonts w:eastAsia="Times New Roman" w:cstheme="minorHAnsi"/>
                <w:color w:val="000000"/>
                <w:sz w:val="16"/>
                <w:szCs w:val="16"/>
              </w:rPr>
              <w:t>-</w:t>
            </w:r>
            <w:r w:rsidR="008249BF" w:rsidRPr="004E0660">
              <w:rPr>
                <w:rFonts w:eastAsia="Times New Roman" w:cstheme="minorHAnsi"/>
                <w:color w:val="000000"/>
                <w:sz w:val="16"/>
                <w:szCs w:val="16"/>
              </w:rPr>
              <w:t>vládna organizácia</w:t>
            </w:r>
          </w:p>
        </w:tc>
        <w:tc>
          <w:tcPr>
            <w:tcW w:w="993" w:type="dxa"/>
            <w:shd w:val="clear" w:color="E2EFDA" w:fill="E2EFDA"/>
            <w:vAlign w:val="bottom"/>
            <w:hideMark/>
          </w:tcPr>
          <w:p w14:paraId="1D4501CA"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šport</w:t>
            </w:r>
          </w:p>
        </w:tc>
        <w:tc>
          <w:tcPr>
            <w:tcW w:w="850" w:type="dxa"/>
            <w:shd w:val="clear" w:color="E2EFDA" w:fill="E2EFDA"/>
            <w:vAlign w:val="bottom"/>
            <w:hideMark/>
          </w:tcPr>
          <w:p w14:paraId="7B625AA7"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73CA252" w14:textId="54FE241F"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3C2BDBC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799A959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E2EFDA" w:fill="E2EFDA"/>
            <w:vAlign w:val="bottom"/>
            <w:hideMark/>
          </w:tcPr>
          <w:p w14:paraId="3A6A96B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26245C2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bode 9 a týka sa zmien položiek v tabuľke.</w:t>
            </w:r>
          </w:p>
        </w:tc>
        <w:tc>
          <w:tcPr>
            <w:tcW w:w="3260" w:type="dxa"/>
            <w:shd w:val="clear" w:color="E2EFDA" w:fill="E2EFDA"/>
            <w:vAlign w:val="bottom"/>
            <w:hideMark/>
          </w:tcPr>
          <w:p w14:paraId="5BF0C33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3E7E473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0D7FA75C" w14:textId="322BEDF6"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D327DE"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655BAC39" w14:textId="77777777" w:rsidTr="009E723A">
        <w:trPr>
          <w:trHeight w:val="3051"/>
        </w:trPr>
        <w:tc>
          <w:tcPr>
            <w:tcW w:w="421" w:type="dxa"/>
            <w:vAlign w:val="bottom"/>
          </w:tcPr>
          <w:p w14:paraId="540EA4F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10</w:t>
            </w:r>
          </w:p>
        </w:tc>
        <w:tc>
          <w:tcPr>
            <w:tcW w:w="783" w:type="dxa"/>
            <w:shd w:val="clear" w:color="auto" w:fill="auto"/>
            <w:vAlign w:val="bottom"/>
            <w:hideMark/>
          </w:tcPr>
          <w:p w14:paraId="50DB7D8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auto" w:fill="auto"/>
            <w:vAlign w:val="bottom"/>
            <w:hideMark/>
          </w:tcPr>
          <w:p w14:paraId="0F6CAB06" w14:textId="77777777" w:rsidR="008249BF" w:rsidRPr="004E0660" w:rsidRDefault="008249BF" w:rsidP="00436462">
            <w:pPr>
              <w:spacing w:after="0" w:line="240" w:lineRule="auto"/>
              <w:ind w:right="-66"/>
              <w:rPr>
                <w:rFonts w:eastAsia="Times New Roman" w:cstheme="minorHAnsi"/>
                <w:color w:val="000000"/>
                <w:sz w:val="16"/>
                <w:szCs w:val="16"/>
              </w:rPr>
            </w:pPr>
            <w:r w:rsidRPr="004E0660">
              <w:rPr>
                <w:rFonts w:eastAsia="Times New Roman" w:cstheme="minorHAnsi"/>
                <w:color w:val="000000"/>
                <w:sz w:val="16"/>
                <w:szCs w:val="16"/>
              </w:rPr>
              <w:t>bezpečnosť</w:t>
            </w:r>
          </w:p>
        </w:tc>
        <w:tc>
          <w:tcPr>
            <w:tcW w:w="850" w:type="dxa"/>
            <w:shd w:val="clear" w:color="auto" w:fill="auto"/>
            <w:vAlign w:val="bottom"/>
            <w:hideMark/>
          </w:tcPr>
          <w:p w14:paraId="56E9B103"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auto" w:fill="auto"/>
            <w:vAlign w:val="bottom"/>
            <w:hideMark/>
          </w:tcPr>
          <w:p w14:paraId="5E38A3E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auto" w:fill="auto"/>
            <w:vAlign w:val="bottom"/>
            <w:hideMark/>
          </w:tcPr>
          <w:p w14:paraId="3DF45FE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2.1.1. Špecifický cieľ: Podpora adaptácie na zmenu klímy a prevencie rizika katastrof a odolnosti s prihliadnutím na ekosystémové prístupy.</w:t>
            </w:r>
          </w:p>
        </w:tc>
        <w:tc>
          <w:tcPr>
            <w:tcW w:w="2268" w:type="dxa"/>
            <w:shd w:val="clear" w:color="auto" w:fill="auto"/>
            <w:vAlign w:val="bottom"/>
            <w:hideMark/>
          </w:tcPr>
          <w:p w14:paraId="6311223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46, bod 2.</w:t>
            </w:r>
          </w:p>
          <w:p w14:paraId="2359D83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47, 3. odsek zdola, posledná veta</w:t>
            </w:r>
          </w:p>
        </w:tc>
        <w:tc>
          <w:tcPr>
            <w:tcW w:w="3260" w:type="dxa"/>
            <w:shd w:val="clear" w:color="auto" w:fill="auto"/>
            <w:vAlign w:val="bottom"/>
            <w:hideMark/>
          </w:tcPr>
          <w:p w14:paraId="48C8A01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46, bod 2 by mal mať znenie: „zlepšenie spolupráce v oblasti krízového riadenia vrátane výmeny skúseností / spoločných školení záchranných zložiek / štandardizácia vybavenia záchranných zložiek na území pohraničia“</w:t>
            </w:r>
          </w:p>
          <w:p w14:paraId="53B200E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47, odsek 3 zdola, posledná veta. V 3. odseku zdola, by mala posledná veta znieť: „Aktivity v tejto oblasti môžu tiež zohľadňovať investície posilňujúce operačnú spôsobilosť záchranných zložiek, napr. zakúpenie špeciálnej techniky nevyhnutnej pre realizáciu spoločných cezhraničných záchranných zásahov a zavedenie systémov monitorovania, varovania, reagovania a krízového riadenia, vrátane zakúpenia špeciálneho softvéru.“</w:t>
            </w:r>
          </w:p>
        </w:tc>
        <w:tc>
          <w:tcPr>
            <w:tcW w:w="2410" w:type="dxa"/>
            <w:shd w:val="clear" w:color="auto" w:fill="auto"/>
            <w:vAlign w:val="bottom"/>
            <w:hideMark/>
          </w:tcPr>
          <w:p w14:paraId="6ED9450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46, bod 2 – štandardizácia vybavenia záchranných zložiek na území pohraničia,</w:t>
            </w:r>
          </w:p>
          <w:p w14:paraId="203A16B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47, odsek 3. zdola, posledná veta – záchranných zásahov a techniky</w:t>
            </w:r>
          </w:p>
        </w:tc>
        <w:tc>
          <w:tcPr>
            <w:tcW w:w="3260" w:type="dxa"/>
            <w:shd w:val="clear" w:color="auto" w:fill="auto"/>
            <w:vAlign w:val="bottom"/>
            <w:hideMark/>
          </w:tcPr>
          <w:p w14:paraId="6F85C64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Je potrebné dôsledne všade zapracovať uvedený aspekt štandardizácie vybavenia a zvyšovania kompetencií záchranných zložiek. Tieto prvky sú nevyhnutné pre zlepšovanie profesionálneho a efektívneho cezhraničného systému záchranárstva.</w:t>
            </w:r>
          </w:p>
        </w:tc>
        <w:tc>
          <w:tcPr>
            <w:tcW w:w="1134" w:type="dxa"/>
            <w:shd w:val="clear" w:color="000000" w:fill="00B050"/>
            <w:vAlign w:val="bottom"/>
            <w:hideMark/>
          </w:tcPr>
          <w:p w14:paraId="7A14E8F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ZOHĽADNENÁ</w:t>
            </w:r>
          </w:p>
        </w:tc>
        <w:tc>
          <w:tcPr>
            <w:tcW w:w="3544" w:type="dxa"/>
            <w:shd w:val="clear" w:color="auto" w:fill="auto"/>
            <w:vAlign w:val="bottom"/>
            <w:hideMark/>
          </w:tcPr>
          <w:p w14:paraId="0F3AFF2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Obsah bude doplnený / opravený.</w:t>
            </w:r>
          </w:p>
        </w:tc>
      </w:tr>
      <w:tr w:rsidR="003A4D51" w:rsidRPr="004E0660" w14:paraId="6379BEAA" w14:textId="77777777" w:rsidTr="00E67B65">
        <w:trPr>
          <w:trHeight w:val="2806"/>
        </w:trPr>
        <w:tc>
          <w:tcPr>
            <w:tcW w:w="421" w:type="dxa"/>
            <w:shd w:val="clear" w:color="E2EFDA" w:fill="E2EFDA"/>
            <w:vAlign w:val="bottom"/>
          </w:tcPr>
          <w:p w14:paraId="08EAE8D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11</w:t>
            </w:r>
          </w:p>
        </w:tc>
        <w:tc>
          <w:tcPr>
            <w:tcW w:w="783" w:type="dxa"/>
            <w:shd w:val="clear" w:color="E2EFDA" w:fill="E2EFDA"/>
            <w:vAlign w:val="bottom"/>
            <w:hideMark/>
          </w:tcPr>
          <w:p w14:paraId="36F43E2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E2EFDA" w:fill="E2EFDA"/>
            <w:vAlign w:val="bottom"/>
            <w:hideMark/>
          </w:tcPr>
          <w:p w14:paraId="530220A9"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E2EFDA" w:fill="E2EFDA"/>
            <w:vAlign w:val="bottom"/>
            <w:hideMark/>
          </w:tcPr>
          <w:p w14:paraId="13ABC4D8" w14:textId="29CD9DFC"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lesné hospodár</w:t>
            </w:r>
            <w:r w:rsidR="00436462" w:rsidRPr="004E0660">
              <w:rPr>
                <w:rFonts w:eastAsia="Times New Roman" w:cstheme="minorHAnsi"/>
                <w:color w:val="000000"/>
                <w:sz w:val="16"/>
                <w:szCs w:val="16"/>
              </w:rPr>
              <w:t>-</w:t>
            </w:r>
            <w:r w:rsidRPr="004E0660">
              <w:rPr>
                <w:rFonts w:eastAsia="Times New Roman" w:cstheme="minorHAnsi"/>
                <w:color w:val="000000"/>
                <w:sz w:val="16"/>
                <w:szCs w:val="16"/>
              </w:rPr>
              <w:t>stvo</w:t>
            </w:r>
          </w:p>
        </w:tc>
        <w:tc>
          <w:tcPr>
            <w:tcW w:w="709" w:type="dxa"/>
            <w:shd w:val="clear" w:color="E2EFDA" w:fill="E2EFDA"/>
            <w:vAlign w:val="bottom"/>
            <w:hideMark/>
          </w:tcPr>
          <w:p w14:paraId="3FAB56F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E2EFDA" w:fill="E2EFDA"/>
            <w:vAlign w:val="bottom"/>
            <w:hideMark/>
          </w:tcPr>
          <w:p w14:paraId="2B33A93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2.1.1. Špecifický cieľ: Podpora adaptácie na zmenu klímy a prevencie rizika katastrof a odolnosti s prihliadnutím na ekosystémové prístupy.</w:t>
            </w:r>
          </w:p>
        </w:tc>
        <w:tc>
          <w:tcPr>
            <w:tcW w:w="2268" w:type="dxa"/>
            <w:shd w:val="clear" w:color="E2EFDA" w:fill="E2EFDA"/>
            <w:vAlign w:val="bottom"/>
            <w:hideMark/>
          </w:tcPr>
          <w:p w14:paraId="77F0070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 47 Opis vybraných typov aktivít.</w:t>
            </w:r>
          </w:p>
        </w:tc>
        <w:tc>
          <w:tcPr>
            <w:tcW w:w="3260" w:type="dxa"/>
            <w:shd w:val="clear" w:color="E2EFDA" w:fill="E2EFDA"/>
            <w:vAlign w:val="bottom"/>
            <w:hideMark/>
          </w:tcPr>
          <w:p w14:paraId="4E4BC75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Je potrebné rozšíriť rozsah aktivít nielen o investície ale aj o zalesňovanie.</w:t>
            </w:r>
          </w:p>
        </w:tc>
        <w:tc>
          <w:tcPr>
            <w:tcW w:w="2410" w:type="dxa"/>
            <w:shd w:val="clear" w:color="E2EFDA" w:fill="E2EFDA"/>
            <w:vAlign w:val="bottom"/>
            <w:hideMark/>
          </w:tcPr>
          <w:p w14:paraId="4C2BC01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Investície (je potrebné zmeniť na: financované aktivity nielen investičné) realizované v tejto oblasti budú môcť obsahovať: zakladanie dažďových záhrad, výstavbu zelených stien, ZALESNENIA, tvorbu malých vodozádržných objektov, investície zamerané na zadržiavanie a zhromažďovanie dažďovej vody a pod.</w:t>
            </w:r>
          </w:p>
          <w:p w14:paraId="4575A1AD" w14:textId="77777777" w:rsidR="008249BF" w:rsidRPr="004E0660" w:rsidRDefault="008249BF" w:rsidP="008C6A33">
            <w:pPr>
              <w:spacing w:after="0" w:line="240" w:lineRule="auto"/>
              <w:rPr>
                <w:rFonts w:eastAsia="Times New Roman" w:cstheme="minorHAnsi"/>
                <w:color w:val="000000"/>
                <w:sz w:val="16"/>
                <w:szCs w:val="16"/>
              </w:rPr>
            </w:pPr>
          </w:p>
        </w:tc>
        <w:tc>
          <w:tcPr>
            <w:tcW w:w="3260" w:type="dxa"/>
            <w:shd w:val="clear" w:color="E2EFDA" w:fill="E2EFDA"/>
            <w:vAlign w:val="bottom"/>
            <w:hideMark/>
          </w:tcPr>
          <w:p w14:paraId="4CC849D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Zmierňovanie následkov zmien klímy prostredníctvom zvýšenia množstva vysadených drevín je vedecký opodstatnené a limituje množstvo CO</w:t>
            </w:r>
            <w:r w:rsidRPr="004E0660">
              <w:rPr>
                <w:rFonts w:eastAsia="Times New Roman" w:cstheme="minorHAnsi"/>
                <w:color w:val="000000"/>
                <w:sz w:val="16"/>
                <w:szCs w:val="16"/>
                <w:vertAlign w:val="subscript"/>
              </w:rPr>
              <w:t>2</w:t>
            </w:r>
            <w:r w:rsidRPr="004E0660">
              <w:rPr>
                <w:rFonts w:eastAsia="Times New Roman" w:cstheme="minorHAnsi"/>
                <w:color w:val="000000"/>
                <w:sz w:val="16"/>
                <w:szCs w:val="16"/>
              </w:rPr>
              <w:t xml:space="preserve"> v atmosfére.</w:t>
            </w:r>
          </w:p>
        </w:tc>
        <w:tc>
          <w:tcPr>
            <w:tcW w:w="1134" w:type="dxa"/>
            <w:shd w:val="clear" w:color="000000" w:fill="FFC000"/>
            <w:vAlign w:val="bottom"/>
            <w:hideMark/>
          </w:tcPr>
          <w:p w14:paraId="3AC53E0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3BE88D1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Zalesňovanie</w:t>
            </w:r>
            <w:r w:rsidRPr="004E0660">
              <w:rPr>
                <w:rFonts w:eastAsia="Times New Roman" w:cstheme="minorHAnsi"/>
                <w:sz w:val="16"/>
                <w:szCs w:val="16"/>
              </w:rPr>
              <w:t xml:space="preserve"> má pozitívny vplyv na zmierňovanie následkov zmien klímy, ale presahuje možnosti Programu cezhraničnej spolupráce. Výdavky na zalesnenie 1 ha sa pohybujú medzi 8.300 a 12.000 PLN (podľa údajov zverejnených Agentúrou pre reštrukturalizáciu a modernizáciu poľnohospodárstva </w:t>
            </w:r>
            <w:r w:rsidRPr="004E0660">
              <w:rPr>
                <w:rFonts w:eastAsia="Times New Roman" w:cstheme="minorHAnsi"/>
                <w:color w:val="000000"/>
                <w:sz w:val="16"/>
                <w:szCs w:val="16"/>
              </w:rPr>
              <w:t xml:space="preserve">– </w:t>
            </w:r>
            <w:r w:rsidRPr="004E0660">
              <w:rPr>
                <w:rFonts w:eastAsia="Times New Roman" w:cstheme="minorHAnsi"/>
                <w:i/>
                <w:iCs/>
                <w:sz w:val="16"/>
                <w:szCs w:val="16"/>
              </w:rPr>
              <w:t>Agencją Restrukturyzacji i Modernizacji Rolnictwa).</w:t>
            </w:r>
            <w:r w:rsidRPr="004E0660">
              <w:rPr>
                <w:rFonts w:eastAsia="Times New Roman" w:cstheme="minorHAnsi"/>
                <w:sz w:val="16"/>
                <w:szCs w:val="16"/>
              </w:rPr>
              <w:t xml:space="preserve"> Mali by byť realizované v rámci iných, na tento cieľ zameraných národných a/alebo regionálnych programov</w:t>
            </w:r>
            <w:r w:rsidRPr="004E0660">
              <w:rPr>
                <w:rFonts w:eastAsia="Times New Roman" w:cstheme="minorHAnsi"/>
                <w:color w:val="000000"/>
                <w:sz w:val="16"/>
                <w:szCs w:val="16"/>
              </w:rPr>
              <w:t>.</w:t>
            </w:r>
            <w:r w:rsidRPr="004E0660">
              <w:rPr>
                <w:rFonts w:eastAsia="Times New Roman" w:cstheme="minorHAnsi"/>
                <w:color w:val="000000"/>
                <w:sz w:val="16"/>
                <w:szCs w:val="16"/>
              </w:rPr>
              <w:br/>
              <w:t>Napriek tomu bude Program Poľsko – Slovensko v rámci špecifického cieľa 2.7 podporovať aktivity spojené s ochranou prírody a zlepšením stavu vzácnych prírodných území, vrátane výsadby rastlinstva.</w:t>
            </w:r>
          </w:p>
        </w:tc>
      </w:tr>
      <w:tr w:rsidR="003A4D51" w:rsidRPr="004E0660" w14:paraId="046A1EC8" w14:textId="77777777" w:rsidTr="00E67B65">
        <w:trPr>
          <w:trHeight w:val="7779"/>
        </w:trPr>
        <w:tc>
          <w:tcPr>
            <w:tcW w:w="421" w:type="dxa"/>
            <w:vAlign w:val="bottom"/>
          </w:tcPr>
          <w:p w14:paraId="50945DA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lastRenderedPageBreak/>
              <w:t>12</w:t>
            </w:r>
          </w:p>
        </w:tc>
        <w:tc>
          <w:tcPr>
            <w:tcW w:w="783" w:type="dxa"/>
            <w:shd w:val="clear" w:color="auto" w:fill="auto"/>
            <w:vAlign w:val="bottom"/>
            <w:hideMark/>
          </w:tcPr>
          <w:p w14:paraId="66D94D4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vysoká škola</w:t>
            </w:r>
          </w:p>
        </w:tc>
        <w:tc>
          <w:tcPr>
            <w:tcW w:w="993" w:type="dxa"/>
            <w:shd w:val="clear" w:color="auto" w:fill="auto"/>
            <w:vAlign w:val="bottom"/>
            <w:hideMark/>
          </w:tcPr>
          <w:p w14:paraId="39763119" w14:textId="77777777" w:rsidR="008249BF" w:rsidRPr="004E0660" w:rsidRDefault="008249BF" w:rsidP="00436462">
            <w:pPr>
              <w:spacing w:after="0" w:line="240" w:lineRule="auto"/>
              <w:ind w:right="-66"/>
              <w:rPr>
                <w:rFonts w:eastAsia="Times New Roman" w:cstheme="minorHAnsi"/>
                <w:color w:val="000000"/>
                <w:sz w:val="16"/>
                <w:szCs w:val="16"/>
              </w:rPr>
            </w:pPr>
            <w:r w:rsidRPr="004E0660">
              <w:rPr>
                <w:rFonts w:eastAsia="Times New Roman" w:cstheme="minorHAnsi"/>
                <w:color w:val="000000"/>
                <w:sz w:val="16"/>
                <w:szCs w:val="16"/>
              </w:rPr>
              <w:t>vzdelávanie</w:t>
            </w:r>
          </w:p>
        </w:tc>
        <w:tc>
          <w:tcPr>
            <w:tcW w:w="850" w:type="dxa"/>
            <w:shd w:val="clear" w:color="auto" w:fill="auto"/>
            <w:vAlign w:val="bottom"/>
            <w:hideMark/>
          </w:tcPr>
          <w:p w14:paraId="06466E8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VYSOKÉ ŠKOLSTVO</w:t>
            </w:r>
          </w:p>
        </w:tc>
        <w:tc>
          <w:tcPr>
            <w:tcW w:w="709" w:type="dxa"/>
            <w:shd w:val="clear" w:color="auto" w:fill="auto"/>
            <w:vAlign w:val="bottom"/>
            <w:hideMark/>
          </w:tcPr>
          <w:p w14:paraId="570B718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auto" w:fill="auto"/>
            <w:vAlign w:val="bottom"/>
            <w:hideMark/>
          </w:tcPr>
          <w:p w14:paraId="6D0F609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auto" w:fill="auto"/>
            <w:vAlign w:val="bottom"/>
            <w:hideMark/>
          </w:tcPr>
          <w:p w14:paraId="01F9A08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Trh práce: V rokoch 2015 – 2018 sa situácia na trhu práce v rámci PO výrazne zlepšila.</w:t>
            </w:r>
          </w:p>
        </w:tc>
        <w:tc>
          <w:tcPr>
            <w:tcW w:w="3260" w:type="dxa"/>
            <w:shd w:val="clear" w:color="auto" w:fill="auto"/>
            <w:vAlign w:val="bottom"/>
            <w:hideMark/>
          </w:tcPr>
          <w:p w14:paraId="609037E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 – REKVALIFIKÁCIA OBYVATEĽOV – vzdelávanie v súlade so stratégiou Knowledge Exchange</w:t>
            </w:r>
            <w:r w:rsidRPr="004E0660">
              <w:rPr>
                <w:rFonts w:eastAsia="Times New Roman" w:cstheme="minorHAnsi"/>
                <w:i/>
                <w:iCs/>
                <w:color w:val="000000"/>
                <w:sz w:val="16"/>
                <w:szCs w:val="16"/>
              </w:rPr>
              <w:t>,</w:t>
            </w:r>
            <w:r w:rsidRPr="004E0660">
              <w:rPr>
                <w:rFonts w:eastAsia="Times New Roman" w:cstheme="minorHAnsi"/>
                <w:color w:val="000000"/>
                <w:sz w:val="16"/>
                <w:szCs w:val="16"/>
              </w:rPr>
              <w:t xml:space="preserve"> riešenie problémov spojených s negatívnymi sociálnymi javmi, vrátane podporovania baníkov odchádzajúcich z ťažobného priemyslu a ich rodín (social impact); proces výmeny skúseností a výsledkov; zapojenie do procesu zmeny odborných škôl spojených s kreatívnym priemyslom; využitie potenciálu vysokých škôl na zvýšenie ich úrovne vzdelávania; určenie nových smerov a pokus o prinavrátenie sociálnej dôvery v kvalitu odborného vzdelávania a o zvýšenie úcty k osobám, ktoré sú v nich zamestnané; zapojenie odborných škôl, obchodných komôr, podnikateľov a iných partnerov do spoločných programov vzdelávania a do implementácie inovatívnych projektov z odvetvia kreatívnych priemyslov zameraných na rekvalifikáciu občanov, moderné vzdelávanie a edukáciu v súlade s myšlienkou celoživotného vzdelávania; implementácia moderných programov využívajúcich umenie, hru a zábavu na učenie a programov praxe a stáží realizovaných spoločne s podnikateľmi a subjektmi z podnikateľského prostredia pre čo najlepšiu prípravu mládeže, dospelých a starších osôb na požiadavky trhu práce a výzvy spojené s fungovaním v digitálnej realite; zvýšenie príležitosti žien v umeleckých a remeselníckych profesiách a ľudovej umeleckej výrobe.</w:t>
            </w:r>
          </w:p>
          <w:p w14:paraId="17BC8E9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 – SIEŤOVANIE a ZDIEĽANIE – podpora podnikov najmä z kreatívneho, vzdelávacieho a IT odvetvia a zvyšovanie podielu sektora MSP na sieťach spolupráce za účasti podnikateľov, mimovládnych organizácií, vysokých škôl a verejnosti, vrátane propagácie myšlienky zdieľania infraštruktúry a podpory iniciatív zameraných na širokú spoluprácu, prepojenie s inteligentnými špecializáciami, vysokou kvalitou poskytovaných služieb proinovatívnej povahy, modelu spolufinancovania nákladov.</w:t>
            </w:r>
          </w:p>
        </w:tc>
        <w:tc>
          <w:tcPr>
            <w:tcW w:w="2410" w:type="dxa"/>
            <w:shd w:val="clear" w:color="auto" w:fill="auto"/>
            <w:vAlign w:val="bottom"/>
            <w:hideMark/>
          </w:tcPr>
          <w:p w14:paraId="37B78EF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Nevzťahuje sa</w:t>
            </w:r>
          </w:p>
        </w:tc>
        <w:tc>
          <w:tcPr>
            <w:tcW w:w="3260" w:type="dxa"/>
            <w:shd w:val="clear" w:color="auto" w:fill="auto"/>
            <w:vAlign w:val="bottom"/>
            <w:hideMark/>
          </w:tcPr>
          <w:p w14:paraId="17F3D46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Nevzťahuje sa</w:t>
            </w:r>
          </w:p>
        </w:tc>
        <w:tc>
          <w:tcPr>
            <w:tcW w:w="1134" w:type="dxa"/>
            <w:shd w:val="clear" w:color="000000" w:fill="FFC000"/>
            <w:vAlign w:val="bottom"/>
            <w:hideMark/>
          </w:tcPr>
          <w:p w14:paraId="00290C6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41CD84B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Chýba obsah návrhu zmien (povinné pole pre navrhnutie zmeny).</w:t>
            </w:r>
          </w:p>
        </w:tc>
      </w:tr>
      <w:tr w:rsidR="003A4D51" w:rsidRPr="004E0660" w14:paraId="56427642" w14:textId="77777777" w:rsidTr="00E67B65">
        <w:trPr>
          <w:trHeight w:val="1557"/>
        </w:trPr>
        <w:tc>
          <w:tcPr>
            <w:tcW w:w="421" w:type="dxa"/>
            <w:shd w:val="clear" w:color="E2EFDA" w:fill="E2EFDA"/>
            <w:vAlign w:val="bottom"/>
          </w:tcPr>
          <w:p w14:paraId="762B918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13</w:t>
            </w:r>
          </w:p>
        </w:tc>
        <w:tc>
          <w:tcPr>
            <w:tcW w:w="783" w:type="dxa"/>
            <w:shd w:val="clear" w:color="E2EFDA" w:fill="E2EFDA"/>
            <w:vAlign w:val="bottom"/>
            <w:hideMark/>
          </w:tcPr>
          <w:p w14:paraId="007AF51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E2EFDA" w:fill="E2EFDA"/>
            <w:vAlign w:val="bottom"/>
            <w:hideMark/>
          </w:tcPr>
          <w:p w14:paraId="08181499"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E2EFDA" w:fill="E2EFDA"/>
            <w:vAlign w:val="bottom"/>
            <w:hideMark/>
          </w:tcPr>
          <w:p w14:paraId="1EDAE46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zdravotníctvo</w:t>
            </w:r>
          </w:p>
        </w:tc>
        <w:tc>
          <w:tcPr>
            <w:tcW w:w="709" w:type="dxa"/>
            <w:shd w:val="clear" w:color="E2EFDA" w:fill="E2EFDA"/>
            <w:vAlign w:val="bottom"/>
            <w:hideMark/>
          </w:tcPr>
          <w:p w14:paraId="4E786EC9" w14:textId="34BC8B9C"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7D3EFBC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744E193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E2EFDA" w:fill="E2EFDA"/>
            <w:vAlign w:val="bottom"/>
            <w:hideMark/>
          </w:tcPr>
          <w:p w14:paraId="732B6DC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64209C0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bode 9 a týka sa zmien položiek v tabuľke.</w:t>
            </w:r>
          </w:p>
        </w:tc>
        <w:tc>
          <w:tcPr>
            <w:tcW w:w="3260" w:type="dxa"/>
            <w:shd w:val="clear" w:color="E2EFDA" w:fill="E2EFDA"/>
            <w:vAlign w:val="bottom"/>
            <w:hideMark/>
          </w:tcPr>
          <w:p w14:paraId="520DAB4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71719A1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2E322F04" w14:textId="7F6039FB"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D327DE"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3BAE7583" w14:textId="77777777" w:rsidTr="00E67B65">
        <w:trPr>
          <w:trHeight w:val="1819"/>
        </w:trPr>
        <w:tc>
          <w:tcPr>
            <w:tcW w:w="421" w:type="dxa"/>
            <w:vAlign w:val="bottom"/>
          </w:tcPr>
          <w:p w14:paraId="4EBF989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14</w:t>
            </w:r>
          </w:p>
        </w:tc>
        <w:tc>
          <w:tcPr>
            <w:tcW w:w="783" w:type="dxa"/>
            <w:shd w:val="clear" w:color="auto" w:fill="auto"/>
            <w:vAlign w:val="bottom"/>
            <w:hideMark/>
          </w:tcPr>
          <w:p w14:paraId="274DD82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auto" w:fill="auto"/>
            <w:vAlign w:val="bottom"/>
            <w:hideMark/>
          </w:tcPr>
          <w:p w14:paraId="706A67AC"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auto" w:fill="auto"/>
            <w:vAlign w:val="bottom"/>
            <w:hideMark/>
          </w:tcPr>
          <w:p w14:paraId="3D1815F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jednotka verejných financií </w:t>
            </w:r>
          </w:p>
        </w:tc>
        <w:tc>
          <w:tcPr>
            <w:tcW w:w="709" w:type="dxa"/>
            <w:shd w:val="clear" w:color="auto" w:fill="auto"/>
            <w:vAlign w:val="bottom"/>
            <w:hideMark/>
          </w:tcPr>
          <w:p w14:paraId="600F6E89" w14:textId="4044AB0D"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auto" w:fill="auto"/>
            <w:vAlign w:val="bottom"/>
            <w:hideMark/>
          </w:tcPr>
          <w:p w14:paraId="4B10546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auto" w:fill="auto"/>
            <w:vAlign w:val="bottom"/>
            <w:hideMark/>
          </w:tcPr>
          <w:p w14:paraId="4C8232E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auto" w:fill="auto"/>
            <w:vAlign w:val="center"/>
            <w:hideMark/>
          </w:tcPr>
          <w:p w14:paraId="39E7B90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Vedenie okresu navrhuje zvýšiť spolufinancovanie v rámci cieľa politiky č. 4 (Priorita 3.) na 69 mil. eur a zničiť v cieli politiky č. 3 (Priorita 2.)</w:t>
            </w:r>
          </w:p>
        </w:tc>
        <w:tc>
          <w:tcPr>
            <w:tcW w:w="2410" w:type="dxa"/>
            <w:shd w:val="clear" w:color="auto" w:fill="auto"/>
            <w:vAlign w:val="bottom"/>
            <w:hideMark/>
          </w:tcPr>
          <w:p w14:paraId="09B358E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Nemám pripomienky</w:t>
            </w:r>
          </w:p>
        </w:tc>
        <w:tc>
          <w:tcPr>
            <w:tcW w:w="3260" w:type="dxa"/>
            <w:shd w:val="clear" w:color="auto" w:fill="auto"/>
            <w:vAlign w:val="bottom"/>
            <w:hideMark/>
          </w:tcPr>
          <w:p w14:paraId="40676C3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Cestovný ruch je pre obyvateľov poľsko-slovenského pohraničia jedným zo základných zdrojov príjmov.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5AAE637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6F2A0FD6" w14:textId="1027177A"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D327DE"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3C2B5B1B" w14:textId="77777777" w:rsidTr="00E67B65">
        <w:trPr>
          <w:trHeight w:val="1705"/>
        </w:trPr>
        <w:tc>
          <w:tcPr>
            <w:tcW w:w="421" w:type="dxa"/>
            <w:shd w:val="clear" w:color="E2EFDA" w:fill="E2EFDA"/>
            <w:vAlign w:val="bottom"/>
          </w:tcPr>
          <w:p w14:paraId="2EDEE44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lastRenderedPageBreak/>
              <w:t>15</w:t>
            </w:r>
          </w:p>
        </w:tc>
        <w:tc>
          <w:tcPr>
            <w:tcW w:w="783" w:type="dxa"/>
            <w:shd w:val="clear" w:color="E2EFDA" w:fill="E2EFDA"/>
            <w:vAlign w:val="bottom"/>
            <w:hideMark/>
          </w:tcPr>
          <w:p w14:paraId="37E9434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E2EFDA" w:fill="E2EFDA"/>
            <w:vAlign w:val="bottom"/>
            <w:hideMark/>
          </w:tcPr>
          <w:p w14:paraId="0AC6C473"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E2EFDA" w:fill="E2EFDA"/>
            <w:vAlign w:val="bottom"/>
            <w:hideMark/>
          </w:tcPr>
          <w:p w14:paraId="066B3876" w14:textId="7935E281"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lesné hospodár</w:t>
            </w:r>
            <w:r w:rsidR="004A5868" w:rsidRPr="004E0660">
              <w:rPr>
                <w:rFonts w:eastAsia="Times New Roman" w:cstheme="minorHAnsi"/>
                <w:color w:val="000000"/>
                <w:sz w:val="16"/>
                <w:szCs w:val="16"/>
              </w:rPr>
              <w:t>-</w:t>
            </w:r>
            <w:r w:rsidRPr="004E0660">
              <w:rPr>
                <w:rFonts w:eastAsia="Times New Roman" w:cstheme="minorHAnsi"/>
                <w:color w:val="000000"/>
                <w:sz w:val="16"/>
                <w:szCs w:val="16"/>
              </w:rPr>
              <w:t>stvo</w:t>
            </w:r>
          </w:p>
        </w:tc>
        <w:tc>
          <w:tcPr>
            <w:tcW w:w="709" w:type="dxa"/>
            <w:shd w:val="clear" w:color="E2EFDA" w:fill="E2EFDA"/>
            <w:vAlign w:val="bottom"/>
            <w:hideMark/>
          </w:tcPr>
          <w:p w14:paraId="5A61C1A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E2EFDA" w:fill="E2EFDA"/>
            <w:vAlign w:val="bottom"/>
            <w:hideMark/>
          </w:tcPr>
          <w:p w14:paraId="735046F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E2EFDA" w:fill="E2EFDA"/>
            <w:vAlign w:val="bottom"/>
            <w:hideMark/>
          </w:tcPr>
          <w:p w14:paraId="69BF5D4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 17 – 18, oblasť „Životné prostredie“, podkapitola „Biodiverzita a vzácne prírodné územia“</w:t>
            </w:r>
          </w:p>
        </w:tc>
        <w:tc>
          <w:tcPr>
            <w:tcW w:w="3260" w:type="dxa"/>
            <w:shd w:val="clear" w:color="E2EFDA" w:fill="E2EFDA"/>
            <w:vAlign w:val="bottom"/>
            <w:hideMark/>
          </w:tcPr>
          <w:p w14:paraId="6D69534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PROGRAM by mal zabezpečiť nielen spolufinancovanie projektov predkladaných inštitúciami, ktoré spravujú národné parky, prírodné rezervácie, chránené krajinné oblastí alebo územia Natura 2000 (t. j. rozšíriť okruh inštitúcií).</w:t>
            </w:r>
          </w:p>
        </w:tc>
        <w:tc>
          <w:tcPr>
            <w:tcW w:w="2410" w:type="dxa"/>
            <w:shd w:val="clear" w:color="E2EFDA" w:fill="E2EFDA"/>
            <w:vAlign w:val="bottom"/>
            <w:hideMark/>
          </w:tcPr>
          <w:p w14:paraId="7CAC2A9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PROGRAM by mal zabezpečiť spolufinancovanie projektov predkladaných inštitúciami, ktoré budú svojimi aktivitami chrániť ekosystém (vrátane chránených druhov). Je potrebné odstrániť obmedzenie, z ktorého vyplýva, že sú to iba inštitúcie spravujúce parky, rezervácie a pod.</w:t>
            </w:r>
          </w:p>
        </w:tc>
        <w:tc>
          <w:tcPr>
            <w:tcW w:w="3260" w:type="dxa"/>
            <w:shd w:val="clear" w:color="E2EFDA" w:fill="E2EFDA"/>
            <w:vAlign w:val="bottom"/>
            <w:hideMark/>
          </w:tcPr>
          <w:p w14:paraId="73EA1F5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Mnohé ochranné opatrenia vyžadujú naliehavú realizáciu (napr. ochrana hlucháňa v Beskydách na oboch stranách hranice). Hlucháň je ohrozeným druhom. Jeho ochrane sa venujú poľské a slovenské štátne lesy. No strediská jeho ochrany, chovu a podpory sa nenachádzajú priamo na území rezervácie, národného parku a pod.</w:t>
            </w:r>
          </w:p>
        </w:tc>
        <w:tc>
          <w:tcPr>
            <w:tcW w:w="1134" w:type="dxa"/>
            <w:shd w:val="clear" w:color="000000" w:fill="00B050"/>
            <w:vAlign w:val="bottom"/>
            <w:hideMark/>
          </w:tcPr>
          <w:p w14:paraId="77C159F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ZOHĽADNENÁ</w:t>
            </w:r>
          </w:p>
        </w:tc>
        <w:tc>
          <w:tcPr>
            <w:tcW w:w="3544" w:type="dxa"/>
            <w:shd w:val="clear" w:color="E2EFDA" w:fill="E2EFDA"/>
            <w:vAlign w:val="bottom"/>
            <w:hideMark/>
          </w:tcPr>
          <w:p w14:paraId="4FA65C2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Formulácia bude upravená – obmedzenie bude odstránené.</w:t>
            </w:r>
          </w:p>
        </w:tc>
      </w:tr>
      <w:tr w:rsidR="003A4D51" w:rsidRPr="004E0660" w14:paraId="65FEB47F" w14:textId="77777777" w:rsidTr="00E67B65">
        <w:trPr>
          <w:trHeight w:val="1490"/>
        </w:trPr>
        <w:tc>
          <w:tcPr>
            <w:tcW w:w="421" w:type="dxa"/>
            <w:vAlign w:val="bottom"/>
          </w:tcPr>
          <w:p w14:paraId="6652E11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16</w:t>
            </w:r>
          </w:p>
        </w:tc>
        <w:tc>
          <w:tcPr>
            <w:tcW w:w="783" w:type="dxa"/>
            <w:shd w:val="clear" w:color="auto" w:fill="auto"/>
            <w:vAlign w:val="bottom"/>
            <w:hideMark/>
          </w:tcPr>
          <w:p w14:paraId="149217B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auto" w:fill="auto"/>
            <w:vAlign w:val="bottom"/>
            <w:hideMark/>
          </w:tcPr>
          <w:p w14:paraId="43A53BBF"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cestovný ruch</w:t>
            </w:r>
          </w:p>
        </w:tc>
        <w:tc>
          <w:tcPr>
            <w:tcW w:w="850" w:type="dxa"/>
            <w:shd w:val="clear" w:color="auto" w:fill="auto"/>
            <w:vAlign w:val="bottom"/>
            <w:hideMark/>
          </w:tcPr>
          <w:p w14:paraId="34F1EDEC"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auto" w:fill="auto"/>
            <w:vAlign w:val="bottom"/>
            <w:hideMark/>
          </w:tcPr>
          <w:p w14:paraId="404140EA" w14:textId="2562E139"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auto" w:fill="auto"/>
            <w:vAlign w:val="bottom"/>
            <w:hideMark/>
          </w:tcPr>
          <w:p w14:paraId="2264241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auto" w:fill="auto"/>
            <w:vAlign w:val="bottom"/>
            <w:hideMark/>
          </w:tcPr>
          <w:p w14:paraId="76C9E42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auto" w:fill="auto"/>
            <w:vAlign w:val="bottom"/>
            <w:hideMark/>
          </w:tcPr>
          <w:p w14:paraId="3A422C1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auto" w:fill="auto"/>
            <w:vAlign w:val="bottom"/>
            <w:hideMark/>
          </w:tcPr>
          <w:p w14:paraId="17A267A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3260" w:type="dxa"/>
            <w:shd w:val="clear" w:color="auto" w:fill="auto"/>
            <w:vAlign w:val="bottom"/>
            <w:hideMark/>
          </w:tcPr>
          <w:p w14:paraId="4C6FC18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765FE03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572949BD" w14:textId="45711E3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D327DE"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1374454E" w14:textId="77777777" w:rsidTr="00E67B65">
        <w:trPr>
          <w:trHeight w:val="1484"/>
        </w:trPr>
        <w:tc>
          <w:tcPr>
            <w:tcW w:w="421" w:type="dxa"/>
            <w:shd w:val="clear" w:color="E2EFDA" w:fill="E2EFDA"/>
            <w:vAlign w:val="bottom"/>
          </w:tcPr>
          <w:p w14:paraId="775F47F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17</w:t>
            </w:r>
          </w:p>
        </w:tc>
        <w:tc>
          <w:tcPr>
            <w:tcW w:w="783" w:type="dxa"/>
            <w:shd w:val="clear" w:color="E2EFDA" w:fill="E2EFDA"/>
            <w:vAlign w:val="bottom"/>
            <w:hideMark/>
          </w:tcPr>
          <w:p w14:paraId="1D59F60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E2EFDA" w:fill="E2EFDA"/>
            <w:vAlign w:val="bottom"/>
            <w:hideMark/>
          </w:tcPr>
          <w:p w14:paraId="1F3F3B4A"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E2EFDA" w:fill="E2EFDA"/>
            <w:vAlign w:val="bottom"/>
            <w:hideMark/>
          </w:tcPr>
          <w:p w14:paraId="57D23ED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sz w:val="16"/>
                <w:szCs w:val="16"/>
              </w:rPr>
              <w:t>Tlačiareň</w:t>
            </w:r>
          </w:p>
        </w:tc>
        <w:tc>
          <w:tcPr>
            <w:tcW w:w="709" w:type="dxa"/>
            <w:shd w:val="clear" w:color="E2EFDA" w:fill="E2EFDA"/>
            <w:vAlign w:val="bottom"/>
            <w:hideMark/>
          </w:tcPr>
          <w:p w14:paraId="37C126A7" w14:textId="5D6716D4"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07F4B42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51AF193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E2EFDA" w:fill="E2EFDA"/>
            <w:vAlign w:val="bottom"/>
            <w:hideMark/>
          </w:tcPr>
          <w:p w14:paraId="456690B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0ACBB35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bode 9 a týka sa zmien položiek v tabuľke.</w:t>
            </w:r>
          </w:p>
        </w:tc>
        <w:tc>
          <w:tcPr>
            <w:tcW w:w="3260" w:type="dxa"/>
            <w:shd w:val="clear" w:color="E2EFDA" w:fill="E2EFDA"/>
            <w:vAlign w:val="bottom"/>
            <w:hideMark/>
          </w:tcPr>
          <w:p w14:paraId="43AC2D8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3F5A955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111FFE87" w14:textId="00C87559"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D327DE"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0D7B21CD" w14:textId="77777777" w:rsidTr="00E67B65">
        <w:trPr>
          <w:trHeight w:val="755"/>
        </w:trPr>
        <w:tc>
          <w:tcPr>
            <w:tcW w:w="421" w:type="dxa"/>
            <w:vAlign w:val="bottom"/>
          </w:tcPr>
          <w:p w14:paraId="6E93870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18</w:t>
            </w:r>
          </w:p>
        </w:tc>
        <w:tc>
          <w:tcPr>
            <w:tcW w:w="783" w:type="dxa"/>
            <w:shd w:val="clear" w:color="auto" w:fill="auto"/>
            <w:vAlign w:val="bottom"/>
            <w:hideMark/>
          </w:tcPr>
          <w:p w14:paraId="2CAFA1C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auto" w:fill="auto"/>
            <w:vAlign w:val="bottom"/>
            <w:hideMark/>
          </w:tcPr>
          <w:p w14:paraId="68DF57B1"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auto" w:fill="auto"/>
            <w:vAlign w:val="bottom"/>
            <w:hideMark/>
          </w:tcPr>
          <w:p w14:paraId="5B3404C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Lesníctvo</w:t>
            </w:r>
          </w:p>
        </w:tc>
        <w:tc>
          <w:tcPr>
            <w:tcW w:w="709" w:type="dxa"/>
            <w:shd w:val="clear" w:color="auto" w:fill="auto"/>
            <w:vAlign w:val="bottom"/>
            <w:hideMark/>
          </w:tcPr>
          <w:p w14:paraId="75A9351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auto" w:fill="auto"/>
            <w:vAlign w:val="bottom"/>
            <w:hideMark/>
          </w:tcPr>
          <w:p w14:paraId="7765AC0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2.3. Názov priority: Tvorivé a i a turisticky atraktívne pohraničie</w:t>
            </w:r>
          </w:p>
        </w:tc>
        <w:tc>
          <w:tcPr>
            <w:tcW w:w="2268" w:type="dxa"/>
            <w:shd w:val="clear" w:color="auto" w:fill="auto"/>
            <w:vAlign w:val="bottom"/>
            <w:hideMark/>
          </w:tcPr>
          <w:p w14:paraId="1285AD9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strana 70, 3. riadok </w:t>
            </w:r>
          </w:p>
        </w:tc>
        <w:tc>
          <w:tcPr>
            <w:tcW w:w="3260" w:type="dxa"/>
            <w:shd w:val="clear" w:color="auto" w:fill="auto"/>
            <w:vAlign w:val="bottom"/>
            <w:hideMark/>
          </w:tcPr>
          <w:p w14:paraId="2D62198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 programe nie je zohľadnená cieľová skupina t. j. deti v predškolskom veku a školopovinné deti</w:t>
            </w:r>
          </w:p>
        </w:tc>
        <w:tc>
          <w:tcPr>
            <w:tcW w:w="2410" w:type="dxa"/>
            <w:shd w:val="clear" w:color="auto" w:fill="auto"/>
            <w:vAlign w:val="bottom"/>
            <w:hideMark/>
          </w:tcPr>
          <w:p w14:paraId="27794FE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deti a mládež</w:t>
            </w:r>
          </w:p>
        </w:tc>
        <w:tc>
          <w:tcPr>
            <w:tcW w:w="3260" w:type="dxa"/>
            <w:shd w:val="clear" w:color="auto" w:fill="auto"/>
            <w:vAlign w:val="bottom"/>
            <w:hideMark/>
          </w:tcPr>
          <w:p w14:paraId="73FBACF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nie je zohľadnená veľmi dôležitá skupina, ktorá vzhľadom na vek jej príslušníkov má špecifické potreby</w:t>
            </w:r>
          </w:p>
        </w:tc>
        <w:tc>
          <w:tcPr>
            <w:tcW w:w="1134" w:type="dxa"/>
            <w:shd w:val="clear" w:color="000000" w:fill="FFC000"/>
            <w:vAlign w:val="bottom"/>
            <w:hideMark/>
          </w:tcPr>
          <w:p w14:paraId="1928056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2F633F2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Táto skupina je zahrnutá do cieľovej skupiny uvedenej v Programe: 'všetci obyvatelia PO, vrátane osôb ohrozených sociálnym vylúčením'.</w:t>
            </w:r>
          </w:p>
        </w:tc>
      </w:tr>
      <w:tr w:rsidR="003A4D51" w:rsidRPr="004E0660" w14:paraId="7264057F" w14:textId="77777777" w:rsidTr="00E67B65">
        <w:trPr>
          <w:trHeight w:val="7794"/>
        </w:trPr>
        <w:tc>
          <w:tcPr>
            <w:tcW w:w="421" w:type="dxa"/>
            <w:shd w:val="clear" w:color="E2EFDA" w:fill="E2EFDA"/>
            <w:vAlign w:val="bottom"/>
          </w:tcPr>
          <w:p w14:paraId="47CC6C6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lastRenderedPageBreak/>
              <w:t>19</w:t>
            </w:r>
          </w:p>
        </w:tc>
        <w:tc>
          <w:tcPr>
            <w:tcW w:w="783" w:type="dxa"/>
            <w:shd w:val="clear" w:color="E2EFDA" w:fill="E2EFDA"/>
            <w:vAlign w:val="bottom"/>
            <w:hideMark/>
          </w:tcPr>
          <w:p w14:paraId="08673E01" w14:textId="1B0238B2" w:rsidR="008249BF" w:rsidRPr="004E0660" w:rsidRDefault="0051370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w:t>
            </w:r>
            <w:r w:rsidR="008249BF" w:rsidRPr="004E0660">
              <w:rPr>
                <w:rFonts w:eastAsia="Times New Roman" w:cstheme="minorHAnsi"/>
                <w:color w:val="000000"/>
                <w:sz w:val="16"/>
                <w:szCs w:val="16"/>
              </w:rPr>
              <w:t>imo</w:t>
            </w:r>
            <w:r w:rsidRPr="004E0660">
              <w:rPr>
                <w:rFonts w:eastAsia="Times New Roman" w:cstheme="minorHAnsi"/>
                <w:color w:val="000000"/>
                <w:sz w:val="16"/>
                <w:szCs w:val="16"/>
              </w:rPr>
              <w:t>-</w:t>
            </w:r>
            <w:r w:rsidR="008249BF" w:rsidRPr="004E0660">
              <w:rPr>
                <w:rFonts w:eastAsia="Times New Roman" w:cstheme="minorHAnsi"/>
                <w:color w:val="000000"/>
                <w:sz w:val="16"/>
                <w:szCs w:val="16"/>
              </w:rPr>
              <w:t>vládna organizácia</w:t>
            </w:r>
          </w:p>
        </w:tc>
        <w:tc>
          <w:tcPr>
            <w:tcW w:w="993" w:type="dxa"/>
            <w:shd w:val="clear" w:color="E2EFDA" w:fill="E2EFDA"/>
            <w:vAlign w:val="bottom"/>
            <w:hideMark/>
          </w:tcPr>
          <w:p w14:paraId="7BC261A2"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doprava</w:t>
            </w:r>
          </w:p>
        </w:tc>
        <w:tc>
          <w:tcPr>
            <w:tcW w:w="850" w:type="dxa"/>
            <w:shd w:val="clear" w:color="E2EFDA" w:fill="E2EFDA"/>
            <w:vAlign w:val="bottom"/>
            <w:hideMark/>
          </w:tcPr>
          <w:p w14:paraId="6B2889AC"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D367536" w14:textId="56E3BC06"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7D3B577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2.2.1. Špecifický cieľ: Rozvoj a posilňovanie udržateľnej, inteligentnej a intermodálnej vnútroštátnej, regionálnej a miestnej mobility odolnej proti zmene klímy vrátane zlepšeného prístupu k TEN – T </w:t>
            </w:r>
            <w:r w:rsidRPr="004E0660">
              <w:rPr>
                <w:rFonts w:eastAsia="Times New Roman" w:cstheme="minorHAnsi"/>
                <w:sz w:val="16"/>
                <w:szCs w:val="16"/>
              </w:rPr>
              <w:t>a cezhraničnej mobility</w:t>
            </w:r>
          </w:p>
        </w:tc>
        <w:tc>
          <w:tcPr>
            <w:tcW w:w="2268" w:type="dxa"/>
            <w:shd w:val="clear" w:color="E2EFDA" w:fill="E2EFDA"/>
            <w:vAlign w:val="bottom"/>
            <w:hideMark/>
          </w:tcPr>
          <w:p w14:paraId="6897F2B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60 a nasledujúce – za formuláciou „Vybrané typy aktivít: Zlepšenie technického stavu cestnej infraštruktúry vedúcej k atraktivitám cestovného ruchu s cezhraničným významom“</w:t>
            </w:r>
          </w:p>
        </w:tc>
        <w:tc>
          <w:tcPr>
            <w:tcW w:w="3260" w:type="dxa"/>
            <w:shd w:val="clear" w:color="E2EFDA" w:fill="E2EFDA"/>
            <w:vAlign w:val="bottom"/>
            <w:hideMark/>
          </w:tcPr>
          <w:p w14:paraId="2847E34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Je potrebné pridať ďalší typ aktivít a prioritu zameranú na miestnu cezhraničnú verejnú dopravu. Od roku 2013 naša občianska iniciatíva zdôrazňuje problém absencie cezhraničnej verejnej dopravy v poľsko-slovenskom pohraničí a postuluje, aby verejná správa spustila sieť miestnych cezhraničných verejných autobusových spojov. Tieto aktivity majú obrovskú podporu verejnosti, o čom môže svedčiť napríklad počet sledujúcich našu internetovú stránku </w:t>
            </w:r>
            <w:hyperlink r:id="rId21" w:history="1">
              <w:r w:rsidRPr="004E0660">
                <w:rPr>
                  <w:rStyle w:val="Hipercze"/>
                  <w:rFonts w:eastAsia="Times New Roman" w:cstheme="minorHAnsi"/>
                  <w:sz w:val="16"/>
                  <w:szCs w:val="16"/>
                </w:rPr>
                <w:t>www.facebook.com/poskaslowacja</w:t>
              </w:r>
            </w:hyperlink>
            <w:r w:rsidRPr="004E0660">
              <w:rPr>
                <w:rFonts w:eastAsia="Times New Roman" w:cstheme="minorHAnsi"/>
                <w:color w:val="000000"/>
                <w:sz w:val="16"/>
                <w:szCs w:val="16"/>
              </w:rPr>
              <w:t xml:space="preserve"> – presahujúci 9000 osôb, ktoré čakajú na spustenie cezhraničných autobusových liniek v oblasti Tatier a iných pohorí v pohraničí. Naše aktivity získali podporu verejnej správy Malopoľského vojvodstva, Prešovského a Žilinského kraja, ktoré začali v roku 2017 práce zamerané na zriadenie siete cezhraničných autobusových liniek. Predmetné aktivity podporujú aj miestne samosprávy. V rámci týchto aktivít sa podarilo vytvoriť prvú pilotnú cezhraničnú linku, Bukowina Tatrzańska – Dolný Kubín, ktorá je financovaná z prostriedkov Maršalkovského úradu Malopoľského vojvodstva. Maršalek Malopoľského vojvodstva plánuje pokračovať v týchto aktivitách spoločne so slovenskými a sociálnymi partnermi. Doteraz bola však najdôležitejšou prekážkou nemožnosť financovať príplatky za vozokilometre z prostriedkov Interreg Poľsko – Slovensko.</w:t>
            </w:r>
          </w:p>
        </w:tc>
        <w:tc>
          <w:tcPr>
            <w:tcW w:w="2410" w:type="dxa"/>
            <w:shd w:val="clear" w:color="E2EFDA" w:fill="E2EFDA"/>
            <w:vAlign w:val="bottom"/>
            <w:hideMark/>
          </w:tcPr>
          <w:p w14:paraId="68E5D6A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Vytvorenie siete cezhraničných verejných a súkromných pravidelne premávajúcich autobusových liniek, ktoré umožnia ľuďom bez osobných vozidiel pohodlne sa pohybovať v pohraničí a budú lákať majiteľov áut, aby využívali udržateľnú dopravu a upustili od cestovania autom. Plánované riešenie týmto spôsobom prispeje k zmierneniu zmien klímy a ochrane prírody v pohraničí pred dôsledkami nadmernej cestnej premávky a bude tiež predchádzať diskriminácii osôb, ktoré nemajú autá.</w:t>
            </w:r>
          </w:p>
        </w:tc>
        <w:tc>
          <w:tcPr>
            <w:tcW w:w="3260" w:type="dxa"/>
            <w:shd w:val="clear" w:color="E2EFDA" w:fill="E2EFDA"/>
            <w:vAlign w:val="bottom"/>
            <w:hideMark/>
          </w:tcPr>
          <w:p w14:paraId="5467CA2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Európska únia venuje veľkú pozornosť zmenám klímy a udržateľnej doprave, preto je nevyhnutné zohľadniť tieto témy v Programe cezhraničnej spolupráce Interreg Poľsko – Slovensko. Nemôže sa vyskytnúť situácia, v ktorej európsky daňovník bude financovať ďalší rozvoj neekologických foriem mobility (výstavbu ciest pre automobily), kým osoby konajúce v súlade s požiadavkami Európskej komisie, teda rezignujúce na vlastné vozidlá a využívajúce iba verejnú dopravu, nebudú môcť cestovať medzi Poľskom a Slovenskom. V súčasnosti neexistuje okrem pilotných autobusových liniek a sezónnej prázdninovej premávky vlakov v poľsko-slovenskom pohraničí cezhraničná verejná doprava. V súvislosti s tým sa prehlbuje sociálne vylúčenie a dochádza k nadmernému zaťažovaniu životného prostredia. V súčasnosti celá Európska únia uvažuje o zavedení stimulov pre cestujúcich verejnou dopravou a obmedzení pre vodičov, ktoré budú nabádať vlastníkov vozidiel k zmene dopravných návykov, čiže k uprednostňovaniu cestovania autobusom alebo vlakom aj v prípade medzinárodných a cezhraničných ciest. Z tohto dôvodu nemôže Program Interreg smerovať proti tejto politike a nútiť ľudí bez áut, aby získali vodičský preukaz a kúpili si vozidlo i keď sa necítia schopní viesť vozidlo, nie sú ochotní to urobiť z ekologických dôvodov a nechcú sa svojim správaním podieľať na prehlbovaní zmeny klímy.</w:t>
            </w:r>
          </w:p>
        </w:tc>
        <w:tc>
          <w:tcPr>
            <w:tcW w:w="1134" w:type="dxa"/>
            <w:shd w:val="clear" w:color="000000" w:fill="FFC000"/>
            <w:vAlign w:val="bottom"/>
            <w:hideMark/>
          </w:tcPr>
          <w:p w14:paraId="2CC3616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5E7CBCC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Tento typ aktivít je to veľmi dôležitý pre pohraničie, skúsenosti z programu 2014 – 2020 však svedčia, že chýbajú investori, ktorí by mali záujem takéto projekty realizovať – prostriedky určené na tento cieľ na ten cieľ v rokoch 2014 – 2020 museli byť presunuté do iných osí programu. Linka Bukowina Tatrzańska – Dolný Kubín je jedinou úspešnou iniciatívou tohto typu.</w:t>
            </w:r>
            <w:r w:rsidRPr="004E0660">
              <w:rPr>
                <w:rFonts w:eastAsia="Times New Roman" w:cstheme="minorHAnsi"/>
                <w:color w:val="000000"/>
                <w:sz w:val="16"/>
                <w:szCs w:val="16"/>
              </w:rPr>
              <w:br/>
              <w:t>V súvislosti s tým Pracovná skupina rozhodla, že sa aktivity tohto typu nebudú realizovať.</w:t>
            </w:r>
            <w:r w:rsidRPr="004E0660">
              <w:rPr>
                <w:rFonts w:eastAsia="Times New Roman" w:cstheme="minorHAnsi"/>
                <w:color w:val="000000"/>
                <w:sz w:val="16"/>
                <w:szCs w:val="16"/>
              </w:rPr>
              <w:br/>
              <w:t>Je však potrebné doplniť, že environmentálne záležitosti budú dôležitým aspektom dopravnej priority. V rámci realizovaných projektov budú zohľadňované zásady Európskej zelenej dohody (Green deal). Budú realizované s tým súvisiace aktivity.</w:t>
            </w:r>
          </w:p>
        </w:tc>
      </w:tr>
      <w:tr w:rsidR="003A4D51" w:rsidRPr="004E0660" w14:paraId="50CDDF92" w14:textId="77777777" w:rsidTr="009E723A">
        <w:trPr>
          <w:trHeight w:val="7324"/>
        </w:trPr>
        <w:tc>
          <w:tcPr>
            <w:tcW w:w="421" w:type="dxa"/>
            <w:vAlign w:val="bottom"/>
          </w:tcPr>
          <w:p w14:paraId="0233D11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lastRenderedPageBreak/>
              <w:t>20</w:t>
            </w:r>
          </w:p>
        </w:tc>
        <w:tc>
          <w:tcPr>
            <w:tcW w:w="783" w:type="dxa"/>
            <w:shd w:val="clear" w:color="auto" w:fill="auto"/>
            <w:vAlign w:val="bottom"/>
            <w:hideMark/>
          </w:tcPr>
          <w:p w14:paraId="18E97E9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auto" w:fill="auto"/>
            <w:vAlign w:val="bottom"/>
            <w:hideMark/>
          </w:tcPr>
          <w:p w14:paraId="50A9CD15"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auto" w:fill="auto"/>
            <w:vAlign w:val="bottom"/>
            <w:hideMark/>
          </w:tcPr>
          <w:p w14:paraId="1D2D7CE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 súlade s rozsahom aktivít a úloh okresu</w:t>
            </w:r>
          </w:p>
        </w:tc>
        <w:tc>
          <w:tcPr>
            <w:tcW w:w="709" w:type="dxa"/>
            <w:shd w:val="clear" w:color="auto" w:fill="auto"/>
            <w:vAlign w:val="bottom"/>
            <w:hideMark/>
          </w:tcPr>
          <w:p w14:paraId="751CFDA2" w14:textId="79B1196D"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auto" w:fill="auto"/>
            <w:vAlign w:val="bottom"/>
            <w:hideMark/>
          </w:tcPr>
          <w:p w14:paraId="743B22A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1.1. Programová oblasť</w:t>
            </w:r>
          </w:p>
        </w:tc>
        <w:tc>
          <w:tcPr>
            <w:tcW w:w="2268" w:type="dxa"/>
            <w:shd w:val="clear" w:color="auto" w:fill="auto"/>
            <w:vAlign w:val="bottom"/>
            <w:hideMark/>
          </w:tcPr>
          <w:p w14:paraId="1BACD1E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 – PO zahŕňa:</w:t>
            </w:r>
          </w:p>
          <w:p w14:paraId="4FFD938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v Poľsku – v Sliezskom vojvodstve: subregión Bielsko – Biała a okres Pszczyna v subregióne Tychy; o v Malopoľskom vojvodstve: subregióny Osvienčim, Nowy Sącz, Nowy Targ a okres Myślenice v subregióne Krakov; v Podkarpatskom vojvodstve: subregióny Krosno a Przemyśl, okres Rzeszów – mesto a okres Rzeszów v subregióne Rzeszów, s. 8 – Mapa 1. Programová oblasť Programu cezhraničnej spolupráce Interreg Poľsko – Slovensko 2021 – 2027, s. 99</w:t>
            </w:r>
          </w:p>
        </w:tc>
        <w:tc>
          <w:tcPr>
            <w:tcW w:w="3260" w:type="dxa"/>
            <w:shd w:val="clear" w:color="auto" w:fill="auto"/>
            <w:vAlign w:val="bottom"/>
            <w:hideMark/>
          </w:tcPr>
          <w:p w14:paraId="4E10E77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Medzi regiónmi začlenenými do programovej oblasti sa nenachádza okres Krakov – okolie.</w:t>
            </w:r>
          </w:p>
        </w:tc>
        <w:tc>
          <w:tcPr>
            <w:tcW w:w="2410" w:type="dxa"/>
            <w:shd w:val="clear" w:color="auto" w:fill="auto"/>
            <w:vAlign w:val="bottom"/>
            <w:hideMark/>
          </w:tcPr>
          <w:p w14:paraId="798BFEF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začleniť do programovej oblasti celé územie okresu Krakov – okolie.</w:t>
            </w:r>
          </w:p>
        </w:tc>
        <w:tc>
          <w:tcPr>
            <w:tcW w:w="3260" w:type="dxa"/>
            <w:shd w:val="clear" w:color="auto" w:fill="auto"/>
            <w:vAlign w:val="bottom"/>
            <w:hideMark/>
          </w:tcPr>
          <w:p w14:paraId="0AC141E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Program je zameraný na cezhraničnú spoluprácu medzi Poľskom a Slovenskom. Cezhraničná spolupráca je aj pre okres Krakov – okolie jednou z prioritných aktivít na najbližšie roky, čo potvrdzuje obsah Stratégie rozvoja okresu Krakov – okolie pre roky 2021 – 2030 „Powiat Krakowski 2030”. V súlade s týmto dokumentom je jedným zo strategických cieľov okresu Krakov – okolie spolupráca samospráv a tvorenie imidžu okresu Krakov – okolie. Je potrebné zdôrazniť, že jednými z operačných cieľov sú: Spolupráca v rámci okresu Krakov – okolie a s vonkajším prostredím a Jednotná a účinná propagácia okresu Krakov – okolie ako miesta atraktívneho na bývanie, trávenie voľného času a podnikane. Okrem toho sú v Programe uvedené ako najdôležitejšie oblasti spolupráce: životné prostredie, kultúrne a prírodné dedičstvo, cestovný ruch, doprava a komunikácie, spolupráca inštitúcií a obyvateľov pohraničia. Tieto oblasti sú vo veľkej miere zhodné s kľúčovými oblasťami aktivít okresu, čo vyplýva z ním prijatej stratégie. Začlenenie okresu Krakov – okolie do programovej oblasti bude obojstranným prínosom – príležitosťou pre rozvoj okresu a dôležitým hospodárskym a sociálnym prínosom do spolupráce Poľska so Slovenskom. Je potrebné poznamenať, že hlavným východiskom Programu je cezhraničná spolupráca medzi Poľskom a Slovenskom a programová oblasť je sústredená okolo Karpát. V súlade s mapou programovej oblasti k nej patrí napríklad okres Olkusz, ktorý leží ďalej od poľsko-slovenskej hranice ako okres Krakov – okolie. Tým opodstatnenejšie je začleniť celý okres Krakov – okolie od oblasti zastrešenej podporou Programu. </w:t>
            </w:r>
          </w:p>
        </w:tc>
        <w:tc>
          <w:tcPr>
            <w:tcW w:w="1134" w:type="dxa"/>
            <w:shd w:val="clear" w:color="000000" w:fill="FFC000"/>
            <w:vAlign w:val="bottom"/>
            <w:hideMark/>
          </w:tcPr>
          <w:p w14:paraId="330A955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380FCA3A" w14:textId="273B7911"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Okres Krakov – okolie sa nachádza mimo programovej oblasti, ktorá bola už skôr stanovená (a schválená Pracovnou skupinou). Pozri aj komentár k pripomienke č. </w:t>
            </w:r>
            <w:r w:rsidR="00BB7840" w:rsidRPr="004E0660">
              <w:rPr>
                <w:rFonts w:eastAsia="Times New Roman" w:cstheme="minorHAnsi"/>
                <w:color w:val="000000"/>
                <w:sz w:val="16"/>
                <w:szCs w:val="16"/>
              </w:rPr>
              <w:t>8</w:t>
            </w:r>
            <w:r w:rsidRPr="004E0660">
              <w:rPr>
                <w:rFonts w:eastAsia="Times New Roman" w:cstheme="minorHAnsi"/>
                <w:color w:val="000000"/>
                <w:sz w:val="16"/>
                <w:szCs w:val="16"/>
              </w:rPr>
              <w:t>.</w:t>
            </w:r>
          </w:p>
        </w:tc>
      </w:tr>
      <w:tr w:rsidR="003A4D51" w:rsidRPr="004E0660" w14:paraId="2B33281B" w14:textId="77777777" w:rsidTr="00E67B65">
        <w:trPr>
          <w:trHeight w:val="1486"/>
        </w:trPr>
        <w:tc>
          <w:tcPr>
            <w:tcW w:w="421" w:type="dxa"/>
            <w:shd w:val="clear" w:color="E2EFDA" w:fill="E2EFDA"/>
            <w:vAlign w:val="bottom"/>
          </w:tcPr>
          <w:p w14:paraId="0506CF5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21</w:t>
            </w:r>
          </w:p>
        </w:tc>
        <w:tc>
          <w:tcPr>
            <w:tcW w:w="783" w:type="dxa"/>
            <w:shd w:val="clear" w:color="E2EFDA" w:fill="E2EFDA"/>
            <w:vAlign w:val="bottom"/>
            <w:hideMark/>
          </w:tcPr>
          <w:p w14:paraId="714CF44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E2EFDA" w:fill="E2EFDA"/>
            <w:vAlign w:val="bottom"/>
            <w:hideMark/>
          </w:tcPr>
          <w:p w14:paraId="3044200F"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vzdelávanie</w:t>
            </w:r>
          </w:p>
        </w:tc>
        <w:tc>
          <w:tcPr>
            <w:tcW w:w="850" w:type="dxa"/>
            <w:shd w:val="clear" w:color="E2EFDA" w:fill="E2EFDA"/>
            <w:vAlign w:val="bottom"/>
            <w:hideMark/>
          </w:tcPr>
          <w:p w14:paraId="408EB86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 – </w:t>
            </w:r>
          </w:p>
        </w:tc>
        <w:tc>
          <w:tcPr>
            <w:tcW w:w="709" w:type="dxa"/>
            <w:shd w:val="clear" w:color="E2EFDA" w:fill="E2EFDA"/>
            <w:vAlign w:val="bottom"/>
            <w:hideMark/>
          </w:tcPr>
          <w:p w14:paraId="3E449F1B" w14:textId="1A29765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6998B34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2222E79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E2EFDA" w:fill="E2EFDA"/>
            <w:vAlign w:val="bottom"/>
            <w:hideMark/>
          </w:tcPr>
          <w:p w14:paraId="301C41A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4710B3A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obsahu bodu 9 a týka sa zmien položiek v tabuľke.</w:t>
            </w:r>
          </w:p>
        </w:tc>
        <w:tc>
          <w:tcPr>
            <w:tcW w:w="3260" w:type="dxa"/>
            <w:shd w:val="clear" w:color="E2EFDA" w:fill="E2EFDA"/>
            <w:vAlign w:val="bottom"/>
            <w:hideMark/>
          </w:tcPr>
          <w:p w14:paraId="66C83E9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2B171B6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3082F664" w14:textId="340D2E6E"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BB7840"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020023ED" w14:textId="77777777" w:rsidTr="00E67B65">
        <w:trPr>
          <w:trHeight w:val="1466"/>
        </w:trPr>
        <w:tc>
          <w:tcPr>
            <w:tcW w:w="421" w:type="dxa"/>
            <w:vAlign w:val="bottom"/>
          </w:tcPr>
          <w:p w14:paraId="64965C1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22</w:t>
            </w:r>
          </w:p>
        </w:tc>
        <w:tc>
          <w:tcPr>
            <w:tcW w:w="783" w:type="dxa"/>
            <w:shd w:val="clear" w:color="auto" w:fill="auto"/>
            <w:vAlign w:val="bottom"/>
            <w:hideMark/>
          </w:tcPr>
          <w:p w14:paraId="7758A93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auto" w:fill="auto"/>
            <w:vAlign w:val="bottom"/>
            <w:hideMark/>
          </w:tcPr>
          <w:p w14:paraId="1F6167CC"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auto" w:fill="auto"/>
            <w:vAlign w:val="bottom"/>
            <w:hideMark/>
          </w:tcPr>
          <w:p w14:paraId="76D7C07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lesné hospodárstvo</w:t>
            </w:r>
          </w:p>
        </w:tc>
        <w:tc>
          <w:tcPr>
            <w:tcW w:w="709" w:type="dxa"/>
            <w:shd w:val="clear" w:color="auto" w:fill="auto"/>
            <w:vAlign w:val="bottom"/>
            <w:hideMark/>
          </w:tcPr>
          <w:p w14:paraId="4DFFA0B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auto" w:fill="auto"/>
            <w:vAlign w:val="bottom"/>
            <w:hideMark/>
          </w:tcPr>
          <w:p w14:paraId="62C6A19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auto" w:fill="auto"/>
            <w:vAlign w:val="bottom"/>
            <w:hideMark/>
          </w:tcPr>
          <w:p w14:paraId="7933094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 18 oblasť – Životné prostredie podkapitola – Biodiverzita a vzácne prírodné územia</w:t>
            </w:r>
          </w:p>
        </w:tc>
        <w:tc>
          <w:tcPr>
            <w:tcW w:w="3260" w:type="dxa"/>
            <w:shd w:val="clear" w:color="auto" w:fill="auto"/>
            <w:vAlign w:val="bottom"/>
            <w:hideMark/>
          </w:tcPr>
          <w:p w14:paraId="35F7012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Program by mal zabezpečovať prostriedky na spolufinancovanie projektov, ktoré budú slúžiť zabezpečeniu a zachovaniu nielen samotných rastlinných a živočíšnych druhov na územiach zastrešených rôznymi formami ochrany prírody, ktoré sa nachádzajú v PO, ale aj celých prírodných ekosystémov.</w:t>
            </w:r>
          </w:p>
        </w:tc>
        <w:tc>
          <w:tcPr>
            <w:tcW w:w="2410" w:type="dxa"/>
            <w:shd w:val="clear" w:color="auto" w:fill="auto"/>
            <w:vAlign w:val="bottom"/>
            <w:hideMark/>
          </w:tcPr>
          <w:p w14:paraId="5FF4A08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Program zabezpečuje prostriedky na spolufinancovanie projektov, ktoré budú slúžiť na zabezpečenie a zachovanie biodiverzity ekosystémov, vrátane živočíšnych a rastlinných druhov na územiach zastrešených rôznymi formami ochrany prírody nachádzajúcich sa v PO.</w:t>
            </w:r>
          </w:p>
        </w:tc>
        <w:tc>
          <w:tcPr>
            <w:tcW w:w="3260" w:type="dxa"/>
            <w:shd w:val="clear" w:color="auto" w:fill="auto"/>
            <w:vAlign w:val="bottom"/>
            <w:hideMark/>
          </w:tcPr>
          <w:p w14:paraId="46BED63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 prípade výskytu závažnejších pohrôm a environmentálnych katastrof je potrebné súčasne obnoviť celé ekosystémy na oboch stranách hranice a aktivity zamerané iba na jednotlivé rastlinné a živočíšne druhy sú nepostačujúce, ide napríklad o požiare lúk a lesov, odumieranie drevinových porastov.</w:t>
            </w:r>
          </w:p>
        </w:tc>
        <w:tc>
          <w:tcPr>
            <w:tcW w:w="1134" w:type="dxa"/>
            <w:shd w:val="clear" w:color="000000" w:fill="00B050"/>
            <w:vAlign w:val="bottom"/>
            <w:hideMark/>
          </w:tcPr>
          <w:p w14:paraId="222E171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ZOHĽADNENÁ</w:t>
            </w:r>
          </w:p>
        </w:tc>
        <w:tc>
          <w:tcPr>
            <w:tcW w:w="3544" w:type="dxa"/>
            <w:shd w:val="clear" w:color="auto" w:fill="auto"/>
            <w:vAlign w:val="bottom"/>
            <w:hideMark/>
          </w:tcPr>
          <w:p w14:paraId="5D39806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Formulácia bude upravená.</w:t>
            </w:r>
          </w:p>
        </w:tc>
      </w:tr>
      <w:tr w:rsidR="003A4D51" w:rsidRPr="004E0660" w14:paraId="22DF71E1" w14:textId="77777777" w:rsidTr="00E67B65">
        <w:trPr>
          <w:trHeight w:val="2304"/>
        </w:trPr>
        <w:tc>
          <w:tcPr>
            <w:tcW w:w="421" w:type="dxa"/>
            <w:shd w:val="clear" w:color="E2EFDA" w:fill="E2EFDA"/>
            <w:vAlign w:val="bottom"/>
          </w:tcPr>
          <w:p w14:paraId="5A6EDE2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lastRenderedPageBreak/>
              <w:t>23</w:t>
            </w:r>
          </w:p>
        </w:tc>
        <w:tc>
          <w:tcPr>
            <w:tcW w:w="783" w:type="dxa"/>
            <w:shd w:val="clear" w:color="E2EFDA" w:fill="E2EFDA"/>
            <w:vAlign w:val="bottom"/>
            <w:hideMark/>
          </w:tcPr>
          <w:p w14:paraId="6A4DCB6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E2EFDA" w:fill="E2EFDA"/>
            <w:vAlign w:val="bottom"/>
            <w:hideMark/>
          </w:tcPr>
          <w:p w14:paraId="4580E63D"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E2EFDA" w:fill="E2EFDA"/>
            <w:vAlign w:val="bottom"/>
            <w:hideMark/>
          </w:tcPr>
          <w:p w14:paraId="7D0D985C" w14:textId="77777777" w:rsidR="008249BF" w:rsidRPr="004E0660" w:rsidRDefault="008249BF" w:rsidP="0051370F">
            <w:pPr>
              <w:spacing w:after="0" w:line="240" w:lineRule="auto"/>
              <w:ind w:right="-75"/>
              <w:rPr>
                <w:rFonts w:eastAsia="Times New Roman" w:cstheme="minorHAnsi"/>
                <w:color w:val="000000"/>
                <w:sz w:val="16"/>
                <w:szCs w:val="16"/>
              </w:rPr>
            </w:pPr>
            <w:r w:rsidRPr="004E0660">
              <w:rPr>
                <w:rFonts w:eastAsia="Times New Roman" w:cstheme="minorHAnsi"/>
                <w:color w:val="000000"/>
                <w:sz w:val="16"/>
                <w:szCs w:val="16"/>
              </w:rPr>
              <w:t>Jednotka územnej samosprávy</w:t>
            </w:r>
          </w:p>
        </w:tc>
        <w:tc>
          <w:tcPr>
            <w:tcW w:w="709" w:type="dxa"/>
            <w:shd w:val="clear" w:color="E2EFDA" w:fill="E2EFDA"/>
            <w:vAlign w:val="bottom"/>
            <w:hideMark/>
          </w:tcPr>
          <w:p w14:paraId="0D9AF856" w14:textId="43ADB84E"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0D35B8E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610388E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E2EFDA" w:fill="E2EFDA"/>
            <w:vAlign w:val="bottom"/>
            <w:hideMark/>
          </w:tcPr>
          <w:p w14:paraId="5FA8D47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6AEC00C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bode 9.</w:t>
            </w:r>
          </w:p>
        </w:tc>
        <w:tc>
          <w:tcPr>
            <w:tcW w:w="3260" w:type="dxa"/>
            <w:shd w:val="clear" w:color="E2EFDA" w:fill="E2EFDA"/>
            <w:vAlign w:val="bottom"/>
            <w:hideMark/>
          </w:tcPr>
          <w:p w14:paraId="7AE6651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Odôvodnenie predložených pripomienok /návrhov zmien (uveďte stručné a prehľadné odôvodnenie), (povinné pole): 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73C160B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5CA78D2A" w14:textId="39E8F2D8"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BB7840"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1DC05D44" w14:textId="77777777" w:rsidTr="00E67B65">
        <w:trPr>
          <w:trHeight w:val="1131"/>
        </w:trPr>
        <w:tc>
          <w:tcPr>
            <w:tcW w:w="421" w:type="dxa"/>
            <w:vAlign w:val="bottom"/>
          </w:tcPr>
          <w:p w14:paraId="7120949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24</w:t>
            </w:r>
          </w:p>
        </w:tc>
        <w:tc>
          <w:tcPr>
            <w:tcW w:w="783" w:type="dxa"/>
            <w:shd w:val="clear" w:color="auto" w:fill="auto"/>
            <w:vAlign w:val="bottom"/>
            <w:hideMark/>
          </w:tcPr>
          <w:p w14:paraId="09F216A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auto" w:fill="auto"/>
            <w:vAlign w:val="bottom"/>
            <w:hideMark/>
          </w:tcPr>
          <w:p w14:paraId="275B4FB2"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auto" w:fill="auto"/>
            <w:vAlign w:val="bottom"/>
            <w:hideMark/>
          </w:tcPr>
          <w:p w14:paraId="750D2964" w14:textId="2EDCB16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Lesné hospodár</w:t>
            </w:r>
            <w:r w:rsidR="0051370F" w:rsidRPr="004E0660">
              <w:rPr>
                <w:rFonts w:eastAsia="Times New Roman" w:cstheme="minorHAnsi"/>
                <w:color w:val="000000"/>
                <w:sz w:val="16"/>
                <w:szCs w:val="16"/>
              </w:rPr>
              <w:t>-</w:t>
            </w:r>
            <w:r w:rsidRPr="004E0660">
              <w:rPr>
                <w:rFonts w:eastAsia="Times New Roman" w:cstheme="minorHAnsi"/>
                <w:color w:val="000000"/>
                <w:sz w:val="16"/>
                <w:szCs w:val="16"/>
              </w:rPr>
              <w:t>stvo</w:t>
            </w:r>
          </w:p>
        </w:tc>
        <w:tc>
          <w:tcPr>
            <w:tcW w:w="709" w:type="dxa"/>
            <w:shd w:val="clear" w:color="auto" w:fill="auto"/>
            <w:vAlign w:val="bottom"/>
            <w:hideMark/>
          </w:tcPr>
          <w:p w14:paraId="14F9D75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iný</w:t>
            </w:r>
          </w:p>
        </w:tc>
        <w:tc>
          <w:tcPr>
            <w:tcW w:w="2268" w:type="dxa"/>
            <w:shd w:val="clear" w:color="auto" w:fill="auto"/>
            <w:vAlign w:val="bottom"/>
            <w:hideMark/>
          </w:tcPr>
          <w:p w14:paraId="4FC701B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auto" w:fill="auto"/>
            <w:vAlign w:val="bottom"/>
            <w:hideMark/>
          </w:tcPr>
          <w:p w14:paraId="209AA76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17 – 18 str. </w:t>
            </w:r>
          </w:p>
        </w:tc>
        <w:tc>
          <w:tcPr>
            <w:tcW w:w="3260" w:type="dxa"/>
            <w:shd w:val="clear" w:color="auto" w:fill="auto"/>
            <w:vAlign w:val="bottom"/>
            <w:hideMark/>
          </w:tcPr>
          <w:p w14:paraId="6814B19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Veľmi dôležitú úlohu v zabezpečení biologickej rovnováhy zohrávajú lesy. Vzácnymi územiami sú nielen chránené krajinné oblasti a národné parky, ale aj prírodné rezervácie a územia vylúčené z lesohospodárskej činnosti s vzácnym druhovým zložením živočíchov, rastlín a húb.</w:t>
            </w:r>
          </w:p>
        </w:tc>
        <w:tc>
          <w:tcPr>
            <w:tcW w:w="2410" w:type="dxa"/>
            <w:shd w:val="clear" w:color="auto" w:fill="auto"/>
            <w:vAlign w:val="bottom"/>
            <w:hideMark/>
          </w:tcPr>
          <w:p w14:paraId="7CED0CB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Ako vyššie</w:t>
            </w:r>
          </w:p>
        </w:tc>
        <w:tc>
          <w:tcPr>
            <w:tcW w:w="3260" w:type="dxa"/>
            <w:shd w:val="clear" w:color="auto" w:fill="auto"/>
            <w:vAlign w:val="bottom"/>
            <w:hideMark/>
          </w:tcPr>
          <w:p w14:paraId="2D0EEC0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Ako vyššie</w:t>
            </w:r>
          </w:p>
        </w:tc>
        <w:tc>
          <w:tcPr>
            <w:tcW w:w="1134" w:type="dxa"/>
            <w:shd w:val="clear" w:color="000000" w:fill="FFFF00"/>
            <w:vAlign w:val="bottom"/>
            <w:hideMark/>
          </w:tcPr>
          <w:p w14:paraId="3080BC8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ČIASTOČNE ZOHĽADNENÁ</w:t>
            </w:r>
          </w:p>
        </w:tc>
        <w:tc>
          <w:tcPr>
            <w:tcW w:w="3544" w:type="dxa"/>
            <w:shd w:val="clear" w:color="auto" w:fill="auto"/>
            <w:vAlign w:val="bottom"/>
            <w:hideMark/>
          </w:tcPr>
          <w:p w14:paraId="55CC680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Napriek tomu, že nie je uvedený obsah návrhu zmien, bude doplnená 'prírodná rezervácia‘. Termín ‘územia vylúčené z lesohospodárskej činnosti‘ nie je termínom zrozumiteľným pre priemerného občana – preto sme NEZOHĽADNILI túto časť pripomienky.</w:t>
            </w:r>
          </w:p>
        </w:tc>
      </w:tr>
      <w:tr w:rsidR="003A4D51" w:rsidRPr="004E0660" w14:paraId="36FA43B2" w14:textId="77777777" w:rsidTr="00E67B65">
        <w:trPr>
          <w:trHeight w:val="1502"/>
        </w:trPr>
        <w:tc>
          <w:tcPr>
            <w:tcW w:w="421" w:type="dxa"/>
            <w:shd w:val="clear" w:color="E2EFDA" w:fill="E2EFDA"/>
            <w:vAlign w:val="bottom"/>
          </w:tcPr>
          <w:p w14:paraId="77C6C96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25</w:t>
            </w:r>
          </w:p>
        </w:tc>
        <w:tc>
          <w:tcPr>
            <w:tcW w:w="783" w:type="dxa"/>
            <w:shd w:val="clear" w:color="E2EFDA" w:fill="E2EFDA"/>
            <w:vAlign w:val="bottom"/>
            <w:hideMark/>
          </w:tcPr>
          <w:p w14:paraId="202A3EA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E2EFDA" w:fill="E2EFDA"/>
            <w:vAlign w:val="bottom"/>
            <w:hideMark/>
          </w:tcPr>
          <w:p w14:paraId="0FB16CD9"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cestovný ruch</w:t>
            </w:r>
          </w:p>
        </w:tc>
        <w:tc>
          <w:tcPr>
            <w:tcW w:w="850" w:type="dxa"/>
            <w:shd w:val="clear" w:color="E2EFDA" w:fill="E2EFDA"/>
            <w:vAlign w:val="bottom"/>
            <w:hideMark/>
          </w:tcPr>
          <w:p w14:paraId="24A989D0"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E2EFDA" w:fill="E2EFDA"/>
            <w:vAlign w:val="bottom"/>
            <w:hideMark/>
          </w:tcPr>
          <w:p w14:paraId="1718C742" w14:textId="7A8453DC"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2CA0E88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3405235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E2EFDA" w:fill="E2EFDA"/>
            <w:vAlign w:val="bottom"/>
            <w:hideMark/>
          </w:tcPr>
          <w:p w14:paraId="44297F1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06FDA84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obsahu bodu 9 a týka sa zmien položiek v tabuľke.</w:t>
            </w:r>
          </w:p>
        </w:tc>
        <w:tc>
          <w:tcPr>
            <w:tcW w:w="3260" w:type="dxa"/>
            <w:shd w:val="clear" w:color="E2EFDA" w:fill="E2EFDA"/>
            <w:vAlign w:val="bottom"/>
            <w:hideMark/>
          </w:tcPr>
          <w:p w14:paraId="4C2E004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1BCDF5D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475C3216" w14:textId="31AAFF45"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BB7840"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65CF50F4" w14:textId="77777777" w:rsidTr="00E67B65">
        <w:trPr>
          <w:trHeight w:val="1354"/>
        </w:trPr>
        <w:tc>
          <w:tcPr>
            <w:tcW w:w="421" w:type="dxa"/>
            <w:vAlign w:val="bottom"/>
          </w:tcPr>
          <w:p w14:paraId="3A03C50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26</w:t>
            </w:r>
          </w:p>
        </w:tc>
        <w:tc>
          <w:tcPr>
            <w:tcW w:w="783" w:type="dxa"/>
            <w:shd w:val="clear" w:color="auto" w:fill="auto"/>
            <w:vAlign w:val="bottom"/>
            <w:hideMark/>
          </w:tcPr>
          <w:p w14:paraId="3DA979D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auto" w:fill="auto"/>
            <w:vAlign w:val="bottom"/>
            <w:hideMark/>
          </w:tcPr>
          <w:p w14:paraId="29B371EA"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auto" w:fill="auto"/>
            <w:vAlign w:val="bottom"/>
            <w:hideMark/>
          </w:tcPr>
          <w:p w14:paraId="6425E4D0" w14:textId="5E70F7BB"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lesné hospodár</w:t>
            </w:r>
            <w:r w:rsidR="0051370F" w:rsidRPr="004E0660">
              <w:rPr>
                <w:rFonts w:eastAsia="Times New Roman" w:cstheme="minorHAnsi"/>
                <w:color w:val="000000"/>
                <w:sz w:val="16"/>
                <w:szCs w:val="16"/>
              </w:rPr>
              <w:t>-</w:t>
            </w:r>
            <w:r w:rsidRPr="004E0660">
              <w:rPr>
                <w:rFonts w:eastAsia="Times New Roman" w:cstheme="minorHAnsi"/>
                <w:color w:val="000000"/>
                <w:sz w:val="16"/>
                <w:szCs w:val="16"/>
              </w:rPr>
              <w:t>stvo</w:t>
            </w:r>
          </w:p>
        </w:tc>
        <w:tc>
          <w:tcPr>
            <w:tcW w:w="709" w:type="dxa"/>
            <w:shd w:val="clear" w:color="auto" w:fill="auto"/>
            <w:vAlign w:val="bottom"/>
            <w:hideMark/>
          </w:tcPr>
          <w:p w14:paraId="1CC7F25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auto" w:fill="auto"/>
            <w:vAlign w:val="bottom"/>
            <w:hideMark/>
          </w:tcPr>
          <w:p w14:paraId="3DA94B0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auto" w:fill="auto"/>
            <w:vAlign w:val="bottom"/>
            <w:hideMark/>
          </w:tcPr>
          <w:p w14:paraId="22B0075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 18 oblasť – Životné prostredie podkapitola – Najväčšie výzvy v oblasti životného:</w:t>
            </w:r>
          </w:p>
        </w:tc>
        <w:tc>
          <w:tcPr>
            <w:tcW w:w="3260" w:type="dxa"/>
            <w:shd w:val="clear" w:color="auto" w:fill="auto"/>
            <w:vAlign w:val="bottom"/>
            <w:hideMark/>
          </w:tcPr>
          <w:p w14:paraId="5616462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K najväčším výzvam je potrebné dodať ochranu ovzdušia.</w:t>
            </w:r>
          </w:p>
        </w:tc>
        <w:tc>
          <w:tcPr>
            <w:tcW w:w="2410" w:type="dxa"/>
            <w:shd w:val="clear" w:color="auto" w:fill="auto"/>
            <w:vAlign w:val="bottom"/>
            <w:hideMark/>
          </w:tcPr>
          <w:p w14:paraId="2F8D62A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 – ochrana ovzdušia alebo zamedzovanie znečistenia ovzdušia</w:t>
            </w:r>
          </w:p>
        </w:tc>
        <w:tc>
          <w:tcPr>
            <w:tcW w:w="3260" w:type="dxa"/>
            <w:shd w:val="clear" w:color="auto" w:fill="auto"/>
            <w:vAlign w:val="bottom"/>
            <w:hideMark/>
          </w:tcPr>
          <w:p w14:paraId="5E0EE53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Kvalita ovzdušia má vplyv na zdravie všetkých občanov. Pohybujúce sa masy vzduchu nepoznajú štátne hranice a zvýšenie rozlohy zalesnených plôch prispeje k zvýšeniu pohlcovania oxidu uhličitého, čoho priamym následkom bude čistejšie ovzdušie.</w:t>
            </w:r>
          </w:p>
        </w:tc>
        <w:tc>
          <w:tcPr>
            <w:tcW w:w="1134" w:type="dxa"/>
            <w:shd w:val="clear" w:color="000000" w:fill="FFC000"/>
            <w:vAlign w:val="bottom"/>
            <w:hideMark/>
          </w:tcPr>
          <w:p w14:paraId="7C7BE6B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384FBB4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Zlepšenie stavu životného prostredia, predovšetkým ovzdušia je uvedené medzi najdôležitejšími výzvami v kapitole 1.2. (strana 19). Tzv. mäkké aktivity týkajúce sa napr. vzdelávania verejnosti v tejto oblasti sú naplánované v Priorite 4., v špecifickom cieli, ktorý sa vzťahuje na Budovanie vzájomnej dôvery. </w:t>
            </w:r>
          </w:p>
        </w:tc>
      </w:tr>
      <w:tr w:rsidR="003A4D51" w:rsidRPr="004E0660" w14:paraId="1EC7D1CB" w14:textId="77777777" w:rsidTr="00E67B65">
        <w:trPr>
          <w:trHeight w:val="1247"/>
        </w:trPr>
        <w:tc>
          <w:tcPr>
            <w:tcW w:w="421" w:type="dxa"/>
            <w:shd w:val="clear" w:color="E2EFDA" w:fill="E2EFDA"/>
            <w:vAlign w:val="bottom"/>
          </w:tcPr>
          <w:p w14:paraId="5D617E2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27</w:t>
            </w:r>
          </w:p>
        </w:tc>
        <w:tc>
          <w:tcPr>
            <w:tcW w:w="783" w:type="dxa"/>
            <w:shd w:val="clear" w:color="E2EFDA" w:fill="E2EFDA"/>
            <w:vAlign w:val="bottom"/>
            <w:hideMark/>
          </w:tcPr>
          <w:p w14:paraId="00316C0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E2EFDA" w:fill="E2EFDA"/>
            <w:vAlign w:val="bottom"/>
            <w:hideMark/>
          </w:tcPr>
          <w:p w14:paraId="0309CB18"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E2EFDA" w:fill="E2EFDA"/>
            <w:vAlign w:val="bottom"/>
            <w:hideMark/>
          </w:tcPr>
          <w:p w14:paraId="29C111F1" w14:textId="77777777" w:rsidR="008249BF" w:rsidRPr="004E0660" w:rsidRDefault="008249BF" w:rsidP="0051370F">
            <w:pPr>
              <w:spacing w:after="0" w:line="240" w:lineRule="auto"/>
              <w:ind w:right="-75"/>
              <w:rPr>
                <w:rFonts w:eastAsia="Times New Roman" w:cstheme="minorHAnsi"/>
                <w:color w:val="000000"/>
                <w:sz w:val="16"/>
                <w:szCs w:val="16"/>
              </w:rPr>
            </w:pPr>
            <w:r w:rsidRPr="004E0660">
              <w:rPr>
                <w:rFonts w:eastAsia="Times New Roman" w:cstheme="minorHAnsi"/>
                <w:color w:val="000000"/>
                <w:sz w:val="16"/>
                <w:szCs w:val="16"/>
              </w:rPr>
              <w:t>Jednotka územnej samosprávy</w:t>
            </w:r>
          </w:p>
        </w:tc>
        <w:tc>
          <w:tcPr>
            <w:tcW w:w="709" w:type="dxa"/>
            <w:shd w:val="clear" w:color="E2EFDA" w:fill="E2EFDA"/>
            <w:vAlign w:val="bottom"/>
            <w:hideMark/>
          </w:tcPr>
          <w:p w14:paraId="6EDA1192" w14:textId="419222B9"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3EE0EF7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5650376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E2EFDA" w:fill="E2EFDA"/>
            <w:vAlign w:val="bottom"/>
            <w:hideMark/>
          </w:tcPr>
          <w:p w14:paraId="5E6A053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2457F66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obsahu bodu 9 a týka sa zmien položiek v tabuľke.</w:t>
            </w:r>
          </w:p>
        </w:tc>
        <w:tc>
          <w:tcPr>
            <w:tcW w:w="3260" w:type="dxa"/>
            <w:shd w:val="clear" w:color="E2EFDA" w:fill="E2EFDA"/>
            <w:vAlign w:val="bottom"/>
            <w:hideMark/>
          </w:tcPr>
          <w:p w14:paraId="5D9500A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3846A65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09691142" w14:textId="5EDD2402"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BB7840"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3B4CCCA5" w14:textId="77777777" w:rsidTr="00E67B65">
        <w:trPr>
          <w:trHeight w:val="1793"/>
        </w:trPr>
        <w:tc>
          <w:tcPr>
            <w:tcW w:w="421" w:type="dxa"/>
            <w:vAlign w:val="bottom"/>
          </w:tcPr>
          <w:p w14:paraId="72C810C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28</w:t>
            </w:r>
          </w:p>
        </w:tc>
        <w:tc>
          <w:tcPr>
            <w:tcW w:w="783" w:type="dxa"/>
            <w:shd w:val="clear" w:color="auto" w:fill="auto"/>
            <w:vAlign w:val="bottom"/>
            <w:hideMark/>
          </w:tcPr>
          <w:p w14:paraId="0039107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auto" w:fill="auto"/>
            <w:vAlign w:val="bottom"/>
            <w:hideMark/>
          </w:tcPr>
          <w:p w14:paraId="283A7609"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auto" w:fill="auto"/>
            <w:vAlign w:val="bottom"/>
            <w:hideMark/>
          </w:tcPr>
          <w:p w14:paraId="65CEFCF4" w14:textId="5D385C1F"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lesné hospodár</w:t>
            </w:r>
            <w:r w:rsidR="004A5868" w:rsidRPr="004E0660">
              <w:rPr>
                <w:rFonts w:eastAsia="Times New Roman" w:cstheme="minorHAnsi"/>
                <w:color w:val="000000"/>
                <w:sz w:val="16"/>
                <w:szCs w:val="16"/>
              </w:rPr>
              <w:t>-</w:t>
            </w:r>
            <w:r w:rsidRPr="004E0660">
              <w:rPr>
                <w:rFonts w:eastAsia="Times New Roman" w:cstheme="minorHAnsi"/>
                <w:color w:val="000000"/>
                <w:sz w:val="16"/>
                <w:szCs w:val="16"/>
              </w:rPr>
              <w:t>stvo</w:t>
            </w:r>
          </w:p>
        </w:tc>
        <w:tc>
          <w:tcPr>
            <w:tcW w:w="709" w:type="dxa"/>
            <w:shd w:val="clear" w:color="auto" w:fill="auto"/>
            <w:vAlign w:val="bottom"/>
            <w:hideMark/>
          </w:tcPr>
          <w:p w14:paraId="50CB020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auto" w:fill="auto"/>
            <w:vAlign w:val="bottom"/>
            <w:hideMark/>
          </w:tcPr>
          <w:p w14:paraId="17194A7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2.1.1. Špecifický cieľ: Podpora adaptácie na zmenu klímy a prevencie rizika katastrof a odolnosti s prihliadnutím na ekosystémové prístupy</w:t>
            </w:r>
          </w:p>
        </w:tc>
        <w:tc>
          <w:tcPr>
            <w:tcW w:w="2268" w:type="dxa"/>
            <w:shd w:val="clear" w:color="auto" w:fill="auto"/>
            <w:vAlign w:val="bottom"/>
            <w:hideMark/>
          </w:tcPr>
          <w:p w14:paraId="4049959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str. 46 2.1.1 </w:t>
            </w:r>
          </w:p>
        </w:tc>
        <w:tc>
          <w:tcPr>
            <w:tcW w:w="3260" w:type="dxa"/>
            <w:shd w:val="clear" w:color="auto" w:fill="auto"/>
            <w:vAlign w:val="bottom"/>
            <w:hideMark/>
          </w:tcPr>
          <w:p w14:paraId="61FD633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Tieto aktivity by mali podporiť adaptáciu na zmeny klímy, prevenciu rizika a zvyšovať odolnosť proti pohromám rôzneho druhu (povodniam, suchu, požiarom, tornádom, škodcom), ktoré majú obrovský vplyv na životné prostredie, vrátane lesov. Uvedené aktivity by mali uľahčovať adaptáciu na zmeny klímy a prispievať k obmedzeniu ich následkov. </w:t>
            </w:r>
          </w:p>
        </w:tc>
        <w:tc>
          <w:tcPr>
            <w:tcW w:w="2410" w:type="dxa"/>
            <w:shd w:val="clear" w:color="auto" w:fill="auto"/>
            <w:vAlign w:val="bottom"/>
            <w:hideMark/>
          </w:tcPr>
          <w:p w14:paraId="50D494F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Aktivity uvedené v tejto oblasti by mali obsahovať aj opatrenia spočívajúce v zmene zloženia drevinových porastov, čo umožní prispôsobenie na zmeny klímy a zároveň zalesňovanie, ktoré prispeje k obnove lesných plôch po pohromách (povodniach, požiaroch, výskyte škodcov, tornádach a pod.)</w:t>
            </w:r>
          </w:p>
        </w:tc>
        <w:tc>
          <w:tcPr>
            <w:tcW w:w="3260" w:type="dxa"/>
            <w:shd w:val="clear" w:color="auto" w:fill="auto"/>
            <w:vAlign w:val="bottom"/>
            <w:hideMark/>
          </w:tcPr>
          <w:p w14:paraId="0662B87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Navrhnuté aktivity umožnia podporiť adaptáciu na zmeny klímy a prevenciu rizika spojeného s živelnými pohromami a katastrofami, a aj odolnosť s prihliadnutím na ekosystémové prístupy</w:t>
            </w:r>
          </w:p>
        </w:tc>
        <w:tc>
          <w:tcPr>
            <w:tcW w:w="1134" w:type="dxa"/>
            <w:shd w:val="clear" w:color="000000" w:fill="FFC000"/>
            <w:vAlign w:val="bottom"/>
            <w:hideMark/>
          </w:tcPr>
          <w:p w14:paraId="144BA20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349460A8" w14:textId="2E4311C0" w:rsidR="008249BF" w:rsidRPr="004E0660" w:rsidRDefault="008249BF" w:rsidP="008C6A33">
            <w:pPr>
              <w:spacing w:after="0" w:line="240" w:lineRule="auto"/>
              <w:rPr>
                <w:rFonts w:eastAsia="Times New Roman" w:cstheme="minorHAnsi"/>
                <w:sz w:val="16"/>
                <w:szCs w:val="16"/>
              </w:rPr>
            </w:pPr>
            <w:r w:rsidRPr="004E0660">
              <w:rPr>
                <w:rFonts w:eastAsia="Times New Roman" w:cstheme="minorHAnsi"/>
                <w:sz w:val="16"/>
                <w:szCs w:val="16"/>
              </w:rPr>
              <w:t>Zalesňovanie, vrátane zmeny druhového zloženia drevinových porastov, presahuje možnosti Programu cezhraničnej spolupráce. Takáto aktivita by mala byť realizovaná v rámci iných, na tento účel zameraných národných a/alebo regionálnych programov.</w:t>
            </w:r>
            <w:r w:rsidRPr="004E0660">
              <w:rPr>
                <w:rFonts w:eastAsia="Times New Roman" w:cstheme="minorHAnsi"/>
                <w:sz w:val="16"/>
                <w:szCs w:val="16"/>
              </w:rPr>
              <w:br/>
            </w:r>
            <w:r w:rsidRPr="004E0660">
              <w:rPr>
                <w:rFonts w:eastAsia="Times New Roman" w:cstheme="minorHAnsi"/>
                <w:color w:val="000000"/>
                <w:sz w:val="16"/>
                <w:szCs w:val="16"/>
              </w:rPr>
              <w:t>Napriek tomu bude Program Poľsko – Slovensko podporovať v rámci špecifického cieľa 2.7, aktivity týkajúce sa ochrany prírody a zlepšenia stavu vzácnych prírodných území, vrátane výsadby rastlinstva.</w:t>
            </w:r>
            <w:r w:rsidRPr="004E0660">
              <w:rPr>
                <w:rFonts w:eastAsia="Times New Roman" w:cstheme="minorHAnsi"/>
                <w:sz w:val="16"/>
                <w:szCs w:val="16"/>
              </w:rPr>
              <w:t xml:space="preserve"> Pozri aj pripomienku č. 1</w:t>
            </w:r>
            <w:r w:rsidR="004A07B2" w:rsidRPr="004E0660">
              <w:rPr>
                <w:rFonts w:eastAsia="Times New Roman" w:cstheme="minorHAnsi"/>
                <w:sz w:val="16"/>
                <w:szCs w:val="16"/>
              </w:rPr>
              <w:t>1</w:t>
            </w:r>
            <w:r w:rsidRPr="004E0660">
              <w:rPr>
                <w:rFonts w:eastAsia="Times New Roman" w:cstheme="minorHAnsi"/>
                <w:sz w:val="16"/>
                <w:szCs w:val="16"/>
              </w:rPr>
              <w:t>.</w:t>
            </w:r>
          </w:p>
        </w:tc>
      </w:tr>
      <w:tr w:rsidR="003A4D51" w:rsidRPr="004E0660" w14:paraId="377BDD4B" w14:textId="77777777" w:rsidTr="00E67B65">
        <w:trPr>
          <w:trHeight w:val="1201"/>
        </w:trPr>
        <w:tc>
          <w:tcPr>
            <w:tcW w:w="421" w:type="dxa"/>
            <w:shd w:val="clear" w:color="E2EFDA" w:fill="E2EFDA"/>
            <w:vAlign w:val="bottom"/>
          </w:tcPr>
          <w:p w14:paraId="0C53B7F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29</w:t>
            </w:r>
          </w:p>
        </w:tc>
        <w:tc>
          <w:tcPr>
            <w:tcW w:w="783" w:type="dxa"/>
            <w:shd w:val="clear" w:color="E2EFDA" w:fill="E2EFDA"/>
            <w:vAlign w:val="bottom"/>
            <w:hideMark/>
          </w:tcPr>
          <w:p w14:paraId="02C4AF3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E2EFDA" w:fill="E2EFDA"/>
            <w:vAlign w:val="bottom"/>
            <w:hideMark/>
          </w:tcPr>
          <w:p w14:paraId="4E834EFD"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E2EFDA" w:fill="E2EFDA"/>
            <w:vAlign w:val="bottom"/>
            <w:hideMark/>
          </w:tcPr>
          <w:p w14:paraId="1E7A109D" w14:textId="5632EB2D"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Lesné hospodár</w:t>
            </w:r>
            <w:r w:rsidR="004A5868" w:rsidRPr="004E0660">
              <w:rPr>
                <w:rFonts w:eastAsia="Times New Roman" w:cstheme="minorHAnsi"/>
                <w:color w:val="000000"/>
                <w:sz w:val="16"/>
                <w:szCs w:val="16"/>
              </w:rPr>
              <w:t>-</w:t>
            </w:r>
            <w:r w:rsidRPr="004E0660">
              <w:rPr>
                <w:rFonts w:eastAsia="Times New Roman" w:cstheme="minorHAnsi"/>
                <w:color w:val="000000"/>
                <w:sz w:val="16"/>
                <w:szCs w:val="16"/>
              </w:rPr>
              <w:t>stvo</w:t>
            </w:r>
          </w:p>
        </w:tc>
        <w:tc>
          <w:tcPr>
            <w:tcW w:w="709" w:type="dxa"/>
            <w:shd w:val="clear" w:color="E2EFDA" w:fill="E2EFDA"/>
            <w:vAlign w:val="bottom"/>
            <w:hideMark/>
          </w:tcPr>
          <w:p w14:paraId="4BDC133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iný</w:t>
            </w:r>
          </w:p>
        </w:tc>
        <w:tc>
          <w:tcPr>
            <w:tcW w:w="2268" w:type="dxa"/>
            <w:shd w:val="clear" w:color="E2EFDA" w:fill="E2EFDA"/>
            <w:vAlign w:val="bottom"/>
            <w:hideMark/>
          </w:tcPr>
          <w:p w14:paraId="54D98642"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E2EFDA" w:fill="E2EFDA"/>
            <w:vAlign w:val="bottom"/>
            <w:hideMark/>
          </w:tcPr>
          <w:p w14:paraId="3800800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 19 K najväčším výzvam v oblasti životného prostredia patrí napríklad: environmentálne vzdelávanie a propagácia aktivít zameraných na zlepšenie stavu životného prostredia.</w:t>
            </w:r>
          </w:p>
        </w:tc>
        <w:tc>
          <w:tcPr>
            <w:tcW w:w="3260" w:type="dxa"/>
            <w:shd w:val="clear" w:color="E2EFDA" w:fill="E2EFDA"/>
            <w:vAlign w:val="bottom"/>
            <w:hideMark/>
          </w:tcPr>
          <w:p w14:paraId="063D1FA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Environmentálne vzdelávanie, najmä dospelých, a propagácia aktivít zameraných na zlepšenie stavu životného prostredia. Ak nebudeme vzdelávať dospelých a oboznamovať ich s fungovaním prírody a prostredia, v ktorom žijeme, vtedy ani ich deti nebudú rozumieť problémom súčasných ekosystémov. Kľúčové je, aby práve dospelí mali čo najrozsiahlejšie poznatky o životnom prostredí a o tom, ako sa oň môžu starať. </w:t>
            </w:r>
          </w:p>
        </w:tc>
        <w:tc>
          <w:tcPr>
            <w:tcW w:w="2410" w:type="dxa"/>
            <w:shd w:val="clear" w:color="E2EFDA" w:fill="E2EFDA"/>
            <w:vAlign w:val="bottom"/>
            <w:hideMark/>
          </w:tcPr>
          <w:p w14:paraId="71F52F7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ako vyššie </w:t>
            </w:r>
          </w:p>
        </w:tc>
        <w:tc>
          <w:tcPr>
            <w:tcW w:w="3260" w:type="dxa"/>
            <w:shd w:val="clear" w:color="E2EFDA" w:fill="E2EFDA"/>
            <w:vAlign w:val="bottom"/>
            <w:hideMark/>
          </w:tcPr>
          <w:p w14:paraId="662A356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Ako vyššie </w:t>
            </w:r>
          </w:p>
        </w:tc>
        <w:tc>
          <w:tcPr>
            <w:tcW w:w="1134" w:type="dxa"/>
            <w:shd w:val="clear" w:color="000000" w:fill="FFC000"/>
            <w:vAlign w:val="bottom"/>
            <w:hideMark/>
          </w:tcPr>
          <w:p w14:paraId="7C50911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39DB91F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Nie je uvedený obsah návrhu zmien.</w:t>
            </w:r>
            <w:r w:rsidRPr="004E0660">
              <w:rPr>
                <w:rFonts w:eastAsia="Times New Roman" w:cstheme="minorHAnsi"/>
                <w:color w:val="000000"/>
                <w:sz w:val="16"/>
                <w:szCs w:val="16"/>
              </w:rPr>
              <w:br/>
            </w:r>
            <w:r w:rsidRPr="004E0660">
              <w:rPr>
                <w:rFonts w:eastAsia="Times New Roman" w:cstheme="minorHAnsi"/>
                <w:color w:val="000000"/>
                <w:sz w:val="16"/>
                <w:szCs w:val="16"/>
              </w:rPr>
              <w:br/>
              <w:t>Environmentálne vzdelávanie (aj dospelých osôb) je uvedené vo výzvach pre predmetnú oblasť. Vzdelávacie projekty zamerané na životné prostredie bude možné realizovať v rámci Priority 4., v špecifickom cieli 6c.</w:t>
            </w:r>
          </w:p>
        </w:tc>
      </w:tr>
      <w:tr w:rsidR="003A4D51" w:rsidRPr="004E0660" w14:paraId="43985AB5" w14:textId="77777777" w:rsidTr="00E67B65">
        <w:trPr>
          <w:trHeight w:val="1357"/>
        </w:trPr>
        <w:tc>
          <w:tcPr>
            <w:tcW w:w="421" w:type="dxa"/>
            <w:vAlign w:val="bottom"/>
          </w:tcPr>
          <w:p w14:paraId="25E545F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lastRenderedPageBreak/>
              <w:t>30</w:t>
            </w:r>
          </w:p>
        </w:tc>
        <w:tc>
          <w:tcPr>
            <w:tcW w:w="783" w:type="dxa"/>
            <w:shd w:val="clear" w:color="auto" w:fill="auto"/>
            <w:vAlign w:val="bottom"/>
            <w:hideMark/>
          </w:tcPr>
          <w:p w14:paraId="67B8CACC" w14:textId="4E927376" w:rsidR="008249BF" w:rsidRPr="004E0660" w:rsidRDefault="004A5868"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w:t>
            </w:r>
            <w:r w:rsidR="008249BF" w:rsidRPr="004E0660">
              <w:rPr>
                <w:rFonts w:eastAsia="Times New Roman" w:cstheme="minorHAnsi"/>
                <w:color w:val="000000"/>
                <w:sz w:val="16"/>
                <w:szCs w:val="16"/>
              </w:rPr>
              <w:t>imo</w:t>
            </w:r>
            <w:r w:rsidRPr="004E0660">
              <w:rPr>
                <w:rFonts w:eastAsia="Times New Roman" w:cstheme="minorHAnsi"/>
                <w:color w:val="000000"/>
                <w:sz w:val="16"/>
                <w:szCs w:val="16"/>
              </w:rPr>
              <w:t>-</w:t>
            </w:r>
            <w:r w:rsidR="008249BF" w:rsidRPr="004E0660">
              <w:rPr>
                <w:rFonts w:eastAsia="Times New Roman" w:cstheme="minorHAnsi"/>
                <w:color w:val="000000"/>
                <w:sz w:val="16"/>
                <w:szCs w:val="16"/>
              </w:rPr>
              <w:t>vládna organizácia</w:t>
            </w:r>
          </w:p>
        </w:tc>
        <w:tc>
          <w:tcPr>
            <w:tcW w:w="993" w:type="dxa"/>
            <w:shd w:val="clear" w:color="auto" w:fill="auto"/>
            <w:vAlign w:val="bottom"/>
            <w:hideMark/>
          </w:tcPr>
          <w:p w14:paraId="3748E04F"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auto" w:fill="auto"/>
            <w:vAlign w:val="bottom"/>
            <w:hideMark/>
          </w:tcPr>
          <w:p w14:paraId="01D1F545" w14:textId="77777777" w:rsidR="008249BF" w:rsidRPr="004E0660" w:rsidRDefault="008249BF" w:rsidP="004A5868">
            <w:pPr>
              <w:spacing w:after="0" w:line="240" w:lineRule="auto"/>
              <w:ind w:right="-75"/>
              <w:rPr>
                <w:rFonts w:eastAsia="Times New Roman" w:cstheme="minorHAnsi"/>
                <w:color w:val="000000"/>
                <w:sz w:val="16"/>
                <w:szCs w:val="16"/>
              </w:rPr>
            </w:pPr>
            <w:r w:rsidRPr="004E0660">
              <w:rPr>
                <w:rFonts w:eastAsia="Times New Roman" w:cstheme="minorHAnsi"/>
                <w:color w:val="000000"/>
                <w:sz w:val="16"/>
                <w:szCs w:val="16"/>
              </w:rPr>
              <w:t>Verejnoprospešná organizácia</w:t>
            </w:r>
          </w:p>
        </w:tc>
        <w:tc>
          <w:tcPr>
            <w:tcW w:w="709" w:type="dxa"/>
            <w:shd w:val="clear" w:color="auto" w:fill="auto"/>
            <w:vAlign w:val="bottom"/>
            <w:hideMark/>
          </w:tcPr>
          <w:p w14:paraId="6EBAFEE0" w14:textId="1E4ADA2B"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auto" w:fill="auto"/>
            <w:vAlign w:val="bottom"/>
            <w:hideMark/>
          </w:tcPr>
          <w:p w14:paraId="16D0DB0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auto" w:fill="auto"/>
            <w:vAlign w:val="bottom"/>
            <w:hideMark/>
          </w:tcPr>
          <w:p w14:paraId="656F6B7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auto" w:fill="auto"/>
            <w:vAlign w:val="bottom"/>
            <w:hideMark/>
          </w:tcPr>
          <w:p w14:paraId="7E7B935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auto" w:fill="auto"/>
            <w:vAlign w:val="bottom"/>
            <w:hideMark/>
          </w:tcPr>
          <w:p w14:paraId="65D0774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obsahu bodu 9 a týka sa zmien položiek v tabuľke.</w:t>
            </w:r>
          </w:p>
        </w:tc>
        <w:tc>
          <w:tcPr>
            <w:tcW w:w="3260" w:type="dxa"/>
            <w:shd w:val="clear" w:color="auto" w:fill="auto"/>
            <w:vAlign w:val="bottom"/>
            <w:hideMark/>
          </w:tcPr>
          <w:p w14:paraId="097BBBD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6AE164D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63E782F8" w14:textId="1DBC55FA"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B22B11"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358D175F" w14:textId="77777777" w:rsidTr="00E67B65">
        <w:trPr>
          <w:trHeight w:val="1728"/>
        </w:trPr>
        <w:tc>
          <w:tcPr>
            <w:tcW w:w="421" w:type="dxa"/>
            <w:shd w:val="clear" w:color="E2EFDA" w:fill="E2EFDA"/>
            <w:vAlign w:val="bottom"/>
          </w:tcPr>
          <w:p w14:paraId="46DC99D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31</w:t>
            </w:r>
          </w:p>
        </w:tc>
        <w:tc>
          <w:tcPr>
            <w:tcW w:w="783" w:type="dxa"/>
            <w:shd w:val="clear" w:color="E2EFDA" w:fill="E2EFDA"/>
            <w:vAlign w:val="bottom"/>
            <w:hideMark/>
          </w:tcPr>
          <w:p w14:paraId="1806768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podnik</w:t>
            </w:r>
          </w:p>
        </w:tc>
        <w:tc>
          <w:tcPr>
            <w:tcW w:w="993" w:type="dxa"/>
            <w:shd w:val="clear" w:color="E2EFDA" w:fill="E2EFDA"/>
            <w:vAlign w:val="bottom"/>
            <w:hideMark/>
          </w:tcPr>
          <w:p w14:paraId="4AFE7721"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cestovný ruch</w:t>
            </w:r>
          </w:p>
        </w:tc>
        <w:tc>
          <w:tcPr>
            <w:tcW w:w="850" w:type="dxa"/>
            <w:shd w:val="clear" w:color="E2EFDA" w:fill="E2EFDA"/>
            <w:vAlign w:val="bottom"/>
            <w:hideMark/>
          </w:tcPr>
          <w:p w14:paraId="1F2D1584"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E2EFDA" w:fill="E2EFDA"/>
            <w:vAlign w:val="bottom"/>
            <w:hideMark/>
          </w:tcPr>
          <w:p w14:paraId="1F9F2B58" w14:textId="38A0579F"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384E7FE6"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368D657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E2EFDA" w:fill="E2EFDA"/>
            <w:vAlign w:val="bottom"/>
            <w:hideMark/>
          </w:tcPr>
          <w:p w14:paraId="697B121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317230E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Ako vyššie </w:t>
            </w:r>
          </w:p>
        </w:tc>
        <w:tc>
          <w:tcPr>
            <w:tcW w:w="3260" w:type="dxa"/>
            <w:shd w:val="clear" w:color="E2EFDA" w:fill="E2EFDA"/>
            <w:vAlign w:val="bottom"/>
            <w:hideMark/>
          </w:tcPr>
          <w:p w14:paraId="04CC113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23BD8DB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39F2E021" w14:textId="3DC86D4C"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B22B11"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1478574F" w14:textId="77777777" w:rsidTr="00B22B11">
        <w:trPr>
          <w:trHeight w:val="3317"/>
        </w:trPr>
        <w:tc>
          <w:tcPr>
            <w:tcW w:w="421" w:type="dxa"/>
            <w:vAlign w:val="bottom"/>
          </w:tcPr>
          <w:p w14:paraId="00C678F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w:t>
            </w:r>
          </w:p>
        </w:tc>
        <w:tc>
          <w:tcPr>
            <w:tcW w:w="783" w:type="dxa"/>
            <w:shd w:val="clear" w:color="auto" w:fill="auto"/>
            <w:vAlign w:val="bottom"/>
            <w:hideMark/>
          </w:tcPr>
          <w:p w14:paraId="591C8E2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auto" w:fill="auto"/>
            <w:vAlign w:val="bottom"/>
            <w:hideMark/>
          </w:tcPr>
          <w:p w14:paraId="37872F63"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iný</w:t>
            </w:r>
          </w:p>
        </w:tc>
        <w:tc>
          <w:tcPr>
            <w:tcW w:w="850" w:type="dxa"/>
            <w:shd w:val="clear" w:color="auto" w:fill="auto"/>
            <w:vAlign w:val="bottom"/>
            <w:hideMark/>
          </w:tcPr>
          <w:p w14:paraId="5831C281" w14:textId="1A9C2011"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lesné hospodár</w:t>
            </w:r>
            <w:r w:rsidR="004A5868" w:rsidRPr="004E0660">
              <w:rPr>
                <w:rFonts w:eastAsia="Times New Roman" w:cstheme="minorHAnsi"/>
                <w:color w:val="000000"/>
                <w:sz w:val="16"/>
                <w:szCs w:val="16"/>
              </w:rPr>
              <w:t>-</w:t>
            </w:r>
            <w:r w:rsidRPr="004E0660">
              <w:rPr>
                <w:rFonts w:eastAsia="Times New Roman" w:cstheme="minorHAnsi"/>
                <w:color w:val="000000"/>
                <w:sz w:val="16"/>
                <w:szCs w:val="16"/>
              </w:rPr>
              <w:t>stvo</w:t>
            </w:r>
          </w:p>
        </w:tc>
        <w:tc>
          <w:tcPr>
            <w:tcW w:w="709" w:type="dxa"/>
            <w:shd w:val="clear" w:color="auto" w:fill="auto"/>
            <w:vAlign w:val="bottom"/>
            <w:hideMark/>
          </w:tcPr>
          <w:p w14:paraId="07FFAB0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auto" w:fill="auto"/>
            <w:vAlign w:val="bottom"/>
            <w:hideMark/>
          </w:tcPr>
          <w:p w14:paraId="7650EF0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auto" w:fill="auto"/>
            <w:vAlign w:val="bottom"/>
            <w:hideMark/>
          </w:tcPr>
          <w:p w14:paraId="19EFB8D1"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 18 oblasť „Životné prostredie“</w:t>
            </w:r>
          </w:p>
        </w:tc>
        <w:tc>
          <w:tcPr>
            <w:tcW w:w="3260" w:type="dxa"/>
            <w:shd w:val="clear" w:color="auto" w:fill="auto"/>
            <w:vAlign w:val="bottom"/>
            <w:hideMark/>
          </w:tcPr>
          <w:p w14:paraId="1C91DD6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Dôležité je rozšíriť zoznam inštitúcií, ktoré majú významný vplyv na ochranu životného prostredia a starostlivosť o jeho zachovanie pre súčasné a budúce generácie, aby mohli tieto inštitúcie využiť prostriedky Interreg na podporu uvedených aktivít.</w:t>
            </w:r>
          </w:p>
        </w:tc>
        <w:tc>
          <w:tcPr>
            <w:tcW w:w="2410" w:type="dxa"/>
            <w:shd w:val="clear" w:color="auto" w:fill="auto"/>
            <w:vAlign w:val="bottom"/>
            <w:hideMark/>
          </w:tcPr>
          <w:p w14:paraId="22E78A1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Doplniť zoznam inštitúcií o:</w:t>
            </w:r>
          </w:p>
          <w:p w14:paraId="27A96DB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Štátny lesohospodársky podnik Štátne lesy</w:t>
            </w:r>
            <w:r w:rsidRPr="004E0660">
              <w:rPr>
                <w:rFonts w:eastAsia="Times New Roman" w:cstheme="minorHAnsi"/>
                <w:i/>
                <w:iCs/>
                <w:color w:val="000000"/>
                <w:sz w:val="16"/>
                <w:szCs w:val="16"/>
              </w:rPr>
              <w:t xml:space="preserve"> (Państwowe Gospodarstwo Leśne Lasy Państwowe)</w:t>
            </w:r>
            <w:r w:rsidRPr="004E0660">
              <w:rPr>
                <w:rFonts w:eastAsia="Times New Roman" w:cstheme="minorHAnsi"/>
                <w:color w:val="000000"/>
                <w:sz w:val="16"/>
                <w:szCs w:val="16"/>
              </w:rPr>
              <w:t xml:space="preserve"> </w:t>
            </w:r>
          </w:p>
        </w:tc>
        <w:tc>
          <w:tcPr>
            <w:tcW w:w="3260" w:type="dxa"/>
            <w:shd w:val="clear" w:color="auto" w:fill="auto"/>
            <w:vAlign w:val="bottom"/>
            <w:hideMark/>
          </w:tcPr>
          <w:p w14:paraId="29E4069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Zaradenie Štátneho lesohospodárskeho podniku Štátne lesy k inštitúciám, ktoré môžu využiť prostriedky dostupné v rámci Programu Interreg PL – SK, umožní realizáciu ešte širších aktivít zameraných na zabezpečenie a zachovanie rastlinných a živočíšnych druhov na územiach zastrešených rôznymi formami ochrany prírody.</w:t>
            </w:r>
          </w:p>
        </w:tc>
        <w:tc>
          <w:tcPr>
            <w:tcW w:w="1134" w:type="dxa"/>
            <w:shd w:val="clear" w:color="000000" w:fill="FFC000"/>
            <w:vAlign w:val="bottom"/>
            <w:hideMark/>
          </w:tcPr>
          <w:p w14:paraId="2BDE80C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auto" w:fill="auto"/>
            <w:vAlign w:val="bottom"/>
            <w:hideMark/>
          </w:tcPr>
          <w:p w14:paraId="11FF915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 Programe nie sú uvedené inštitúcie, ktoré ’môžu využiť prostriedky dostupné v rámci Programu’. V Programe sú uvedené hlavné cieľové skupiny, pre ktoré bude realizácia projektov prospešná, čo je opísané v príslušných – podkapitolách kapitoly 2. (v prípade aktivít zameraných na životné prostredie v podkapitolách 2.1.1.3 a 2.1.2.3). Inštitúcie, ktoré budú oprávnené žiadať o prostriedky programu a predkladať žiadostí o poskytnutie príspevkov pre projekty, budú uvedené v neskoršom termíne.</w:t>
            </w:r>
            <w:r w:rsidRPr="004E0660">
              <w:rPr>
                <w:rFonts w:eastAsia="Times New Roman" w:cstheme="minorHAnsi"/>
                <w:color w:val="000000"/>
                <w:sz w:val="16"/>
                <w:szCs w:val="16"/>
              </w:rPr>
              <w:br/>
              <w:t>Zoznam inštitúcií zaoberajúcich sa environmentálnymi zdrojmi uvedený v kapitole 1.2. bude odstránený v súlade s vyjadrením k pripomienke 16. V Programe sa predpokladá, že štátne lesy budú oprávnenými žiadateľmi, čo bude zapísané v implementačnom dokumente (Príručke pre žiadateľa).</w:t>
            </w:r>
          </w:p>
        </w:tc>
      </w:tr>
      <w:tr w:rsidR="003A4D51" w:rsidRPr="004E0660" w14:paraId="2550B067" w14:textId="77777777" w:rsidTr="00E67B65">
        <w:trPr>
          <w:trHeight w:val="1369"/>
        </w:trPr>
        <w:tc>
          <w:tcPr>
            <w:tcW w:w="421" w:type="dxa"/>
            <w:shd w:val="clear" w:color="E2EFDA" w:fill="E2EFDA"/>
            <w:vAlign w:val="bottom"/>
          </w:tcPr>
          <w:p w14:paraId="67BA1FDA"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33</w:t>
            </w:r>
          </w:p>
        </w:tc>
        <w:tc>
          <w:tcPr>
            <w:tcW w:w="783" w:type="dxa"/>
            <w:shd w:val="clear" w:color="E2EFDA" w:fill="E2EFDA"/>
            <w:vAlign w:val="bottom"/>
            <w:hideMark/>
          </w:tcPr>
          <w:p w14:paraId="6A64EA3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iná</w:t>
            </w:r>
          </w:p>
        </w:tc>
        <w:tc>
          <w:tcPr>
            <w:tcW w:w="993" w:type="dxa"/>
            <w:shd w:val="clear" w:color="E2EFDA" w:fill="E2EFDA"/>
            <w:vAlign w:val="bottom"/>
            <w:hideMark/>
          </w:tcPr>
          <w:p w14:paraId="3C7997F8"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kultúra</w:t>
            </w:r>
          </w:p>
        </w:tc>
        <w:tc>
          <w:tcPr>
            <w:tcW w:w="850" w:type="dxa"/>
            <w:shd w:val="clear" w:color="E2EFDA" w:fill="E2EFDA"/>
            <w:vAlign w:val="bottom"/>
            <w:hideMark/>
          </w:tcPr>
          <w:p w14:paraId="1FC7DF16"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E2EFDA" w:fill="E2EFDA"/>
            <w:vAlign w:val="bottom"/>
            <w:hideMark/>
          </w:tcPr>
          <w:p w14:paraId="51C6083D" w14:textId="7A4E4AD8"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Malo</w:t>
            </w:r>
            <w:r w:rsidR="00E10493" w:rsidRPr="004E0660">
              <w:rPr>
                <w:rFonts w:eastAsia="Times New Roman" w:cstheme="minorHAnsi"/>
                <w:color w:val="000000"/>
                <w:sz w:val="16"/>
                <w:szCs w:val="16"/>
              </w:rPr>
              <w:t>-</w:t>
            </w:r>
            <w:r w:rsidRPr="004E0660">
              <w:rPr>
                <w:rFonts w:eastAsia="Times New Roman" w:cstheme="minorHAnsi"/>
                <w:color w:val="000000"/>
                <w:sz w:val="16"/>
                <w:szCs w:val="16"/>
              </w:rPr>
              <w:t>poľské vojvodstvo</w:t>
            </w:r>
          </w:p>
        </w:tc>
        <w:tc>
          <w:tcPr>
            <w:tcW w:w="2268" w:type="dxa"/>
            <w:shd w:val="clear" w:color="E2EFDA" w:fill="E2EFDA"/>
            <w:vAlign w:val="bottom"/>
            <w:hideMark/>
          </w:tcPr>
          <w:p w14:paraId="3536DD4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14D4EEAD"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84, cieľ politiky č. 4.</w:t>
            </w:r>
          </w:p>
        </w:tc>
        <w:tc>
          <w:tcPr>
            <w:tcW w:w="3260" w:type="dxa"/>
            <w:shd w:val="clear" w:color="E2EFDA" w:fill="E2EFDA"/>
            <w:vAlign w:val="bottom"/>
            <w:hideMark/>
          </w:tcPr>
          <w:p w14:paraId="47D5278F"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575B621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Návrh zmien je uvedený v obsahu bodu 9 a týka sa zmien položiek v tabuľke.</w:t>
            </w:r>
          </w:p>
        </w:tc>
        <w:tc>
          <w:tcPr>
            <w:tcW w:w="3260" w:type="dxa"/>
            <w:shd w:val="clear" w:color="E2EFDA" w:fill="E2EFDA"/>
            <w:vAlign w:val="bottom"/>
            <w:hideMark/>
          </w:tcPr>
          <w:p w14:paraId="67CE7DE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77C091D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31A86C54" w14:textId="110E1653"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Pozri odôvodnenie nezohľadnenia pripomienky č. </w:t>
            </w:r>
            <w:r w:rsidR="00B22B11" w:rsidRPr="004E0660">
              <w:rPr>
                <w:rFonts w:eastAsia="Times New Roman" w:cstheme="minorHAnsi"/>
                <w:color w:val="000000"/>
                <w:sz w:val="16"/>
                <w:szCs w:val="16"/>
              </w:rPr>
              <w:t>2</w:t>
            </w:r>
            <w:r w:rsidRPr="004E0660">
              <w:rPr>
                <w:rFonts w:eastAsia="Times New Roman" w:cstheme="minorHAnsi"/>
                <w:color w:val="000000"/>
                <w:sz w:val="16"/>
                <w:szCs w:val="16"/>
              </w:rPr>
              <w:t xml:space="preserve"> vyššie.</w:t>
            </w:r>
          </w:p>
        </w:tc>
      </w:tr>
      <w:tr w:rsidR="003A4D51" w:rsidRPr="004E0660" w14:paraId="771F9E30" w14:textId="77777777" w:rsidTr="00E67B65">
        <w:trPr>
          <w:trHeight w:val="1221"/>
        </w:trPr>
        <w:tc>
          <w:tcPr>
            <w:tcW w:w="421" w:type="dxa"/>
            <w:vAlign w:val="bottom"/>
          </w:tcPr>
          <w:p w14:paraId="238C29C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34</w:t>
            </w:r>
          </w:p>
        </w:tc>
        <w:tc>
          <w:tcPr>
            <w:tcW w:w="783" w:type="dxa"/>
            <w:shd w:val="clear" w:color="auto" w:fill="auto"/>
            <w:vAlign w:val="bottom"/>
            <w:hideMark/>
          </w:tcPr>
          <w:p w14:paraId="532A656B"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verejná správa</w:t>
            </w:r>
          </w:p>
        </w:tc>
        <w:tc>
          <w:tcPr>
            <w:tcW w:w="993" w:type="dxa"/>
            <w:shd w:val="clear" w:color="auto" w:fill="auto"/>
            <w:vAlign w:val="bottom"/>
            <w:hideMark/>
          </w:tcPr>
          <w:p w14:paraId="1C819C54" w14:textId="77777777" w:rsidR="008249BF" w:rsidRPr="004E0660" w:rsidRDefault="008249BF" w:rsidP="008C6A33">
            <w:pPr>
              <w:spacing w:after="0" w:line="240" w:lineRule="auto"/>
              <w:ind w:right="217"/>
              <w:rPr>
                <w:rFonts w:eastAsia="Times New Roman" w:cstheme="minorHAnsi"/>
                <w:color w:val="000000"/>
                <w:sz w:val="16"/>
                <w:szCs w:val="16"/>
              </w:rPr>
            </w:pPr>
            <w:r w:rsidRPr="004E0660">
              <w:rPr>
                <w:rFonts w:eastAsia="Times New Roman" w:cstheme="minorHAnsi"/>
                <w:color w:val="000000"/>
                <w:sz w:val="16"/>
                <w:szCs w:val="16"/>
              </w:rPr>
              <w:t>bezpečnosť</w:t>
            </w:r>
          </w:p>
        </w:tc>
        <w:tc>
          <w:tcPr>
            <w:tcW w:w="850" w:type="dxa"/>
            <w:shd w:val="clear" w:color="auto" w:fill="auto"/>
            <w:vAlign w:val="bottom"/>
            <w:hideMark/>
          </w:tcPr>
          <w:p w14:paraId="33570FEB"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auto" w:fill="auto"/>
            <w:vAlign w:val="bottom"/>
            <w:hideMark/>
          </w:tcPr>
          <w:p w14:paraId="2E0A7633"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Sliezske vojvodstvo</w:t>
            </w:r>
          </w:p>
        </w:tc>
        <w:tc>
          <w:tcPr>
            <w:tcW w:w="2268" w:type="dxa"/>
            <w:shd w:val="clear" w:color="auto" w:fill="auto"/>
            <w:vAlign w:val="bottom"/>
            <w:hideMark/>
          </w:tcPr>
          <w:p w14:paraId="62655579"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1.3 Zdôvodnenie výberu cieľov politiky a špecifických cieľov Interregu, zodpovedajúcich priorít, špecifických cieľov a foriem podpory</w:t>
            </w:r>
          </w:p>
        </w:tc>
        <w:tc>
          <w:tcPr>
            <w:tcW w:w="2268" w:type="dxa"/>
            <w:shd w:val="clear" w:color="auto" w:fill="auto"/>
            <w:vAlign w:val="bottom"/>
            <w:hideMark/>
          </w:tcPr>
          <w:p w14:paraId="648CDFB7"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Strana 34, prvá odrážka zdola</w:t>
            </w:r>
          </w:p>
        </w:tc>
        <w:tc>
          <w:tcPr>
            <w:tcW w:w="3260" w:type="dxa"/>
            <w:shd w:val="clear" w:color="auto" w:fill="auto"/>
            <w:vAlign w:val="bottom"/>
            <w:hideMark/>
          </w:tcPr>
          <w:p w14:paraId="0B6F6AB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Prvá odrážka zdola by mala mať znenie: „uľahčujú cezhraničnú spoluprácu a posilňujú operačnú spôsobilosť záchranných zložiek v oblasti krízového riadenia a odstraňovania následkov živelných pohrôm“.</w:t>
            </w:r>
          </w:p>
        </w:tc>
        <w:tc>
          <w:tcPr>
            <w:tcW w:w="2410" w:type="dxa"/>
            <w:shd w:val="clear" w:color="auto" w:fill="auto"/>
            <w:vAlign w:val="bottom"/>
            <w:hideMark/>
          </w:tcPr>
          <w:p w14:paraId="4C5EA6C8"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a posilňujú operačnú spôsobilosť</w:t>
            </w:r>
          </w:p>
        </w:tc>
        <w:tc>
          <w:tcPr>
            <w:tcW w:w="3260" w:type="dxa"/>
            <w:shd w:val="clear" w:color="auto" w:fill="auto"/>
            <w:vAlign w:val="bottom"/>
            <w:hideMark/>
          </w:tcPr>
          <w:p w14:paraId="6631237E"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Je potrebné konzekventne všade zapracovať uvedený aspekt štandardizácie vybavenia a zvyšovania kompetencií záchranných zložiek. Tieto prvky sú nevyhnutné pre zlepšovanie profesionálneho a efektívneho cezhraničného systému záchranárstva.</w:t>
            </w:r>
          </w:p>
        </w:tc>
        <w:tc>
          <w:tcPr>
            <w:tcW w:w="1134" w:type="dxa"/>
            <w:shd w:val="clear" w:color="000000" w:fill="00B050"/>
            <w:vAlign w:val="bottom"/>
            <w:hideMark/>
          </w:tcPr>
          <w:p w14:paraId="062B74A4"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ZOHĽADNENÁ</w:t>
            </w:r>
          </w:p>
        </w:tc>
        <w:tc>
          <w:tcPr>
            <w:tcW w:w="3544" w:type="dxa"/>
            <w:shd w:val="clear" w:color="auto" w:fill="auto"/>
            <w:vAlign w:val="bottom"/>
            <w:hideMark/>
          </w:tcPr>
          <w:p w14:paraId="4C265F37" w14:textId="29C8F75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Obsah bude doplnený v súlade s pripomienkou.</w:t>
            </w:r>
            <w:r w:rsidRPr="004E0660">
              <w:rPr>
                <w:rFonts w:eastAsia="Times New Roman" w:cstheme="minorHAnsi"/>
                <w:color w:val="000000"/>
                <w:sz w:val="16"/>
                <w:szCs w:val="16"/>
              </w:rPr>
              <w:br/>
              <w:t xml:space="preserve">Pozri tiež pripomienku </w:t>
            </w:r>
            <w:r w:rsidR="00926CCF" w:rsidRPr="004E0660">
              <w:rPr>
                <w:rFonts w:eastAsia="Times New Roman" w:cstheme="minorHAnsi"/>
                <w:color w:val="000000"/>
                <w:sz w:val="16"/>
                <w:szCs w:val="16"/>
              </w:rPr>
              <w:t>5</w:t>
            </w:r>
            <w:r w:rsidRPr="004E0660">
              <w:rPr>
                <w:rFonts w:eastAsia="Times New Roman" w:cstheme="minorHAnsi"/>
                <w:color w:val="000000"/>
                <w:sz w:val="16"/>
                <w:szCs w:val="16"/>
              </w:rPr>
              <w:t>.</w:t>
            </w:r>
          </w:p>
        </w:tc>
      </w:tr>
      <w:tr w:rsidR="003A4D51" w:rsidRPr="004E0660" w14:paraId="4F3CD182" w14:textId="77777777" w:rsidTr="003877E6">
        <w:trPr>
          <w:trHeight w:val="4063"/>
        </w:trPr>
        <w:tc>
          <w:tcPr>
            <w:tcW w:w="421" w:type="dxa"/>
            <w:shd w:val="clear" w:color="E2EFDA" w:fill="E2EFDA"/>
            <w:vAlign w:val="bottom"/>
          </w:tcPr>
          <w:p w14:paraId="4001F470"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lastRenderedPageBreak/>
              <w:t>35</w:t>
            </w:r>
          </w:p>
          <w:p w14:paraId="13049625" w14:textId="1D93892B" w:rsidR="00D133D1" w:rsidRPr="004E0660" w:rsidRDefault="00D133D1" w:rsidP="008C6A33">
            <w:pPr>
              <w:spacing w:after="0" w:line="240" w:lineRule="auto"/>
              <w:rPr>
                <w:rFonts w:eastAsia="Times New Roman" w:cstheme="minorHAnsi"/>
                <w:color w:val="000000"/>
                <w:sz w:val="16"/>
                <w:szCs w:val="16"/>
              </w:rPr>
            </w:pPr>
          </w:p>
        </w:tc>
        <w:tc>
          <w:tcPr>
            <w:tcW w:w="783" w:type="dxa"/>
            <w:shd w:val="clear" w:color="E2EFDA" w:fill="E2EFDA"/>
            <w:vAlign w:val="bottom"/>
            <w:hideMark/>
          </w:tcPr>
          <w:p w14:paraId="3200C2EA" w14:textId="0F13D6C1" w:rsidR="008249BF" w:rsidRPr="004E0660" w:rsidRDefault="008249BF" w:rsidP="008C6A33">
            <w:pPr>
              <w:spacing w:after="0" w:line="240" w:lineRule="auto"/>
              <w:rPr>
                <w:rFonts w:eastAsia="Times New Roman" w:cstheme="minorHAnsi"/>
                <w:sz w:val="16"/>
                <w:szCs w:val="16"/>
              </w:rPr>
            </w:pPr>
            <w:r w:rsidRPr="004E0660">
              <w:rPr>
                <w:rFonts w:eastAsia="Times New Roman" w:cstheme="minorHAnsi"/>
                <w:sz w:val="16"/>
                <w:szCs w:val="16"/>
              </w:rPr>
              <w:t>verejná správa (samospráva)</w:t>
            </w:r>
            <w:r w:rsidRPr="004E0660">
              <w:rPr>
                <w:rFonts w:eastAsia="Times New Roman" w:cstheme="minorHAnsi"/>
                <w:sz w:val="16"/>
                <w:szCs w:val="16"/>
              </w:rPr>
              <w:br/>
            </w:r>
          </w:p>
        </w:tc>
        <w:tc>
          <w:tcPr>
            <w:tcW w:w="993" w:type="dxa"/>
            <w:shd w:val="clear" w:color="E2EFDA" w:fill="E2EFDA"/>
            <w:vAlign w:val="bottom"/>
            <w:hideMark/>
          </w:tcPr>
          <w:p w14:paraId="62424AB2" w14:textId="07226F80" w:rsidR="008249BF" w:rsidRPr="004E0660" w:rsidRDefault="008249BF" w:rsidP="004A5868">
            <w:pPr>
              <w:spacing w:after="0" w:line="240" w:lineRule="auto"/>
              <w:ind w:right="-66"/>
              <w:rPr>
                <w:rFonts w:eastAsia="Times New Roman" w:cstheme="minorHAnsi"/>
                <w:color w:val="000000"/>
                <w:sz w:val="16"/>
                <w:szCs w:val="16"/>
              </w:rPr>
            </w:pPr>
            <w:r w:rsidRPr="004E0660">
              <w:rPr>
                <w:rFonts w:eastAsia="Times New Roman" w:cstheme="minorHAnsi"/>
                <w:color w:val="000000"/>
                <w:sz w:val="16"/>
                <w:szCs w:val="16"/>
              </w:rPr>
              <w:t>nevzťahuje sa</w:t>
            </w:r>
            <w:r w:rsidRPr="004E0660">
              <w:rPr>
                <w:rFonts w:eastAsia="Times New Roman" w:cstheme="minorHAnsi"/>
                <w:color w:val="000000"/>
                <w:sz w:val="16"/>
                <w:szCs w:val="16"/>
              </w:rPr>
              <w:br/>
            </w:r>
          </w:p>
        </w:tc>
        <w:tc>
          <w:tcPr>
            <w:tcW w:w="850" w:type="dxa"/>
            <w:shd w:val="clear" w:color="E2EFDA" w:fill="E2EFDA"/>
            <w:vAlign w:val="bottom"/>
            <w:hideMark/>
          </w:tcPr>
          <w:p w14:paraId="243877A4" w14:textId="77777777" w:rsidR="008249BF" w:rsidRPr="004E0660" w:rsidRDefault="008249BF" w:rsidP="008C6A33">
            <w:pPr>
              <w:spacing w:after="0" w:line="240" w:lineRule="auto"/>
              <w:rPr>
                <w:rFonts w:eastAsia="Times New Roman" w:cstheme="minorHAnsi"/>
                <w:color w:val="000000"/>
                <w:sz w:val="16"/>
                <w:szCs w:val="16"/>
              </w:rPr>
            </w:pPr>
          </w:p>
        </w:tc>
        <w:tc>
          <w:tcPr>
            <w:tcW w:w="709" w:type="dxa"/>
            <w:shd w:val="clear" w:color="E2EFDA" w:fill="E2EFDA"/>
            <w:vAlign w:val="bottom"/>
            <w:hideMark/>
          </w:tcPr>
          <w:p w14:paraId="1EAAE803" w14:textId="77777777" w:rsidR="008249BF" w:rsidRPr="004E0660" w:rsidRDefault="008249BF" w:rsidP="00E10493">
            <w:pPr>
              <w:spacing w:after="0" w:line="240" w:lineRule="auto"/>
              <w:ind w:left="-65" w:right="-75"/>
              <w:rPr>
                <w:rFonts w:eastAsia="Times New Roman" w:cstheme="minorHAnsi"/>
                <w:color w:val="000000"/>
                <w:sz w:val="16"/>
                <w:szCs w:val="16"/>
              </w:rPr>
            </w:pPr>
            <w:r w:rsidRPr="004E0660">
              <w:rPr>
                <w:rFonts w:eastAsia="Times New Roman" w:cstheme="minorHAnsi"/>
                <w:color w:val="000000"/>
                <w:sz w:val="16"/>
                <w:szCs w:val="16"/>
              </w:rPr>
              <w:t>Prešovský kraj</w:t>
            </w:r>
          </w:p>
          <w:p w14:paraId="2552946A" w14:textId="094E5F4E" w:rsidR="00D133D1" w:rsidRPr="004E0660" w:rsidRDefault="00D133D1" w:rsidP="00E10493">
            <w:pPr>
              <w:spacing w:after="0" w:line="240" w:lineRule="auto"/>
              <w:ind w:left="-65" w:right="-75"/>
              <w:rPr>
                <w:rFonts w:eastAsia="Times New Roman" w:cstheme="minorHAnsi"/>
                <w:color w:val="000000"/>
                <w:sz w:val="16"/>
                <w:szCs w:val="16"/>
              </w:rPr>
            </w:pPr>
          </w:p>
        </w:tc>
        <w:tc>
          <w:tcPr>
            <w:tcW w:w="2268" w:type="dxa"/>
            <w:shd w:val="clear" w:color="E2EFDA" w:fill="E2EFDA"/>
            <w:vAlign w:val="bottom"/>
            <w:hideMark/>
          </w:tcPr>
          <w:p w14:paraId="6C146512" w14:textId="4F1C3C9E"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2.2.1. Špecifický cieľ: Rozvoj a posilňovanie udržateľnej, inteligentnej a intermodálnej vnútroštátnej, regionálnej a miestnej mobility odolnej proti zmene klímy vrátane zlepšeného prístupu k TEN – T a cezhraničnej mobility</w:t>
            </w:r>
            <w:r w:rsidRPr="004E0660">
              <w:rPr>
                <w:rFonts w:eastAsia="Times New Roman" w:cstheme="minorHAnsi"/>
                <w:color w:val="000000"/>
                <w:sz w:val="16"/>
                <w:szCs w:val="16"/>
              </w:rPr>
              <w:br/>
            </w:r>
          </w:p>
        </w:tc>
        <w:tc>
          <w:tcPr>
            <w:tcW w:w="2268" w:type="dxa"/>
            <w:shd w:val="clear" w:color="E2EFDA" w:fill="E2EFDA"/>
            <w:vAlign w:val="bottom"/>
            <w:hideMark/>
          </w:tcPr>
          <w:p w14:paraId="65765714" w14:textId="77777777" w:rsidR="008249BF" w:rsidRPr="004E0660" w:rsidRDefault="008249BF" w:rsidP="008C6A33">
            <w:pPr>
              <w:spacing w:after="0" w:line="240" w:lineRule="auto"/>
              <w:rPr>
                <w:rFonts w:eastAsia="Times New Roman" w:cstheme="minorHAnsi"/>
                <w:color w:val="000000"/>
                <w:sz w:val="16"/>
                <w:szCs w:val="16"/>
              </w:rPr>
            </w:pPr>
          </w:p>
        </w:tc>
        <w:tc>
          <w:tcPr>
            <w:tcW w:w="3260" w:type="dxa"/>
            <w:shd w:val="clear" w:color="E2EFDA" w:fill="E2EFDA"/>
            <w:vAlign w:val="bottom"/>
            <w:hideMark/>
          </w:tcPr>
          <w:p w14:paraId="07F777B4" w14:textId="18C5E46B"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 xml:space="preserve">Obec Chotča, okres Stropkov navrhuje zaradiť do projektu rekonštrukciu cesty III. triedy č.3586 v časti týkajúcej sa obce CKN č.565/1 v k. ú. Chotča a mosta cez rieku Chotčanka, ktorý je v 5.stupni ohrozenia. Cez túto cestu vo vlastníctve obce Chotča často prechádzajú aj autá do susedného Poľska. Terajšie priekopy pri ceste sú v havarijnom stave a dochádza tu ku kolíznym situáciám. Obec Chotča navrhuje riešiť tento stav výstavbou chodníka pre peších v dĺžke cca 265 m. Navrhujeme, aby sa chodník realizoval za križovatkou ciest č. 575 a č. 3586 a autobusovou zastávkou, pozdĺž pravého okraja cesty III. triedy č. 3586. Obec na uvedenú výstavbu chodníka pri ceste III. triedy má vydané právoplatné stavebné povolenie a snaží sa získať finančné krytie na realizáciu tejto výstavby. </w:t>
            </w:r>
            <w:r w:rsidRPr="004E0660">
              <w:rPr>
                <w:rFonts w:eastAsia="Times New Roman" w:cstheme="minorHAnsi"/>
                <w:color w:val="000000"/>
                <w:sz w:val="16"/>
                <w:szCs w:val="16"/>
              </w:rPr>
              <w:br/>
            </w:r>
          </w:p>
        </w:tc>
        <w:tc>
          <w:tcPr>
            <w:tcW w:w="2410" w:type="dxa"/>
            <w:shd w:val="clear" w:color="E2EFDA" w:fill="E2EFDA"/>
            <w:vAlign w:val="bottom"/>
            <w:hideMark/>
          </w:tcPr>
          <w:p w14:paraId="3BB7FB46" w14:textId="7AD89211"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Výstavba chodníka pri ceste III. triedy v obci Chotča v dlžke 265 m.</w:t>
            </w:r>
            <w:r w:rsidRPr="004E0660">
              <w:rPr>
                <w:rFonts w:eastAsia="Times New Roman" w:cstheme="minorHAnsi"/>
                <w:color w:val="000000"/>
                <w:sz w:val="16"/>
                <w:szCs w:val="16"/>
              </w:rPr>
              <w:br/>
            </w:r>
          </w:p>
        </w:tc>
        <w:tc>
          <w:tcPr>
            <w:tcW w:w="3260" w:type="dxa"/>
            <w:shd w:val="clear" w:color="E2EFDA" w:fill="E2EFDA"/>
            <w:vAlign w:val="bottom"/>
            <w:hideMark/>
          </w:tcPr>
          <w:p w14:paraId="1C2F7FD4" w14:textId="042A1B51"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Bezpečnosť premávky v uvedenom úseku cesty. Terajší stav je havarijný a dochádza ku kolíznym situáciám. Cesta je zlom stave, krajnice sa začínajú prepadať a hrozí úplne znefunkčnenie priekop a zničenie cestného telesa.</w:t>
            </w:r>
          </w:p>
        </w:tc>
        <w:tc>
          <w:tcPr>
            <w:tcW w:w="1134" w:type="dxa"/>
            <w:shd w:val="clear" w:color="000000" w:fill="FFC000"/>
            <w:vAlign w:val="bottom"/>
            <w:hideMark/>
          </w:tcPr>
          <w:p w14:paraId="6547A1DC"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NEZOHĽADNENÁ</w:t>
            </w:r>
          </w:p>
        </w:tc>
        <w:tc>
          <w:tcPr>
            <w:tcW w:w="3544" w:type="dxa"/>
            <w:shd w:val="clear" w:color="E2EFDA" w:fill="E2EFDA"/>
            <w:vAlign w:val="bottom"/>
            <w:hideMark/>
          </w:tcPr>
          <w:p w14:paraId="08195775" w14:textId="77777777" w:rsidR="008249BF" w:rsidRPr="004E0660" w:rsidRDefault="008249BF" w:rsidP="008C6A33">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Pripomienka sa nevzťahuje na obsah</w:t>
            </w:r>
            <w:r w:rsidRPr="004E0660">
              <w:rPr>
                <w:rFonts w:eastAsia="Times New Roman" w:cstheme="minorHAnsi"/>
                <w:sz w:val="16"/>
                <w:szCs w:val="16"/>
              </w:rPr>
              <w:t xml:space="preserve"> </w:t>
            </w:r>
            <w:r w:rsidRPr="004E0660">
              <w:rPr>
                <w:rFonts w:eastAsia="Times New Roman" w:cstheme="minorHAnsi"/>
                <w:color w:val="000000"/>
                <w:sz w:val="16"/>
                <w:szCs w:val="16"/>
              </w:rPr>
              <w:t>programu. Predmetný projekt bude možné predložiť po vyhlásení výzvy na predkladanie žiadostí v rámci 2. osi Programu.</w:t>
            </w:r>
          </w:p>
        </w:tc>
      </w:tr>
      <w:tr w:rsidR="00447BE8" w:rsidRPr="004E0660" w14:paraId="3F6AF69C" w14:textId="77777777" w:rsidTr="00257251">
        <w:trPr>
          <w:trHeight w:val="4063"/>
        </w:trPr>
        <w:tc>
          <w:tcPr>
            <w:tcW w:w="421" w:type="dxa"/>
            <w:shd w:val="clear" w:color="E2EFDA" w:fill="E2EFDA"/>
            <w:vAlign w:val="bottom"/>
          </w:tcPr>
          <w:p w14:paraId="31AA2FA8" w14:textId="6A718C81" w:rsidR="00447BE8" w:rsidRPr="004E0660" w:rsidRDefault="0061106D" w:rsidP="00447BE8">
            <w:pPr>
              <w:spacing w:after="0" w:line="240" w:lineRule="auto"/>
              <w:rPr>
                <w:rFonts w:eastAsia="Times New Roman" w:cstheme="minorHAnsi"/>
                <w:color w:val="000000"/>
                <w:sz w:val="16"/>
                <w:szCs w:val="16"/>
              </w:rPr>
            </w:pPr>
            <w:r w:rsidRPr="004E0660">
              <w:rPr>
                <w:rFonts w:eastAsia="Times New Roman" w:cstheme="minorHAnsi"/>
                <w:color w:val="000000"/>
                <w:sz w:val="16"/>
                <w:szCs w:val="16"/>
              </w:rPr>
              <w:t>36</w:t>
            </w:r>
          </w:p>
        </w:tc>
        <w:tc>
          <w:tcPr>
            <w:tcW w:w="783" w:type="dxa"/>
            <w:shd w:val="clear" w:color="E2EFDA" w:fill="E2EFDA"/>
            <w:vAlign w:val="bottom"/>
          </w:tcPr>
          <w:p w14:paraId="68F31B4B" w14:textId="77777777" w:rsidR="00447BE8" w:rsidRPr="004E0660" w:rsidRDefault="00447BE8" w:rsidP="00447BE8">
            <w:pPr>
              <w:spacing w:after="0" w:line="240" w:lineRule="auto"/>
              <w:rPr>
                <w:rFonts w:eastAsia="Times New Roman" w:cstheme="minorHAnsi"/>
                <w:sz w:val="16"/>
                <w:szCs w:val="16"/>
              </w:rPr>
            </w:pPr>
          </w:p>
        </w:tc>
        <w:tc>
          <w:tcPr>
            <w:tcW w:w="993" w:type="dxa"/>
            <w:shd w:val="clear" w:color="E2EFDA" w:fill="E2EFDA"/>
            <w:vAlign w:val="bottom"/>
          </w:tcPr>
          <w:p w14:paraId="516AEF3A" w14:textId="77777777" w:rsidR="00447BE8" w:rsidRPr="004E0660" w:rsidRDefault="00447BE8" w:rsidP="00447BE8">
            <w:pPr>
              <w:spacing w:after="0" w:line="240" w:lineRule="auto"/>
              <w:ind w:right="-66"/>
              <w:rPr>
                <w:rFonts w:eastAsia="Times New Roman" w:cstheme="minorHAnsi"/>
                <w:color w:val="000000"/>
                <w:sz w:val="16"/>
                <w:szCs w:val="16"/>
              </w:rPr>
            </w:pPr>
          </w:p>
        </w:tc>
        <w:tc>
          <w:tcPr>
            <w:tcW w:w="850" w:type="dxa"/>
            <w:shd w:val="clear" w:color="E2EFDA" w:fill="E2EFDA"/>
            <w:vAlign w:val="bottom"/>
          </w:tcPr>
          <w:p w14:paraId="0E685BE4" w14:textId="77777777" w:rsidR="00447BE8" w:rsidRPr="004E0660" w:rsidRDefault="00447BE8" w:rsidP="00447BE8">
            <w:pPr>
              <w:spacing w:after="0" w:line="240" w:lineRule="auto"/>
              <w:rPr>
                <w:rFonts w:eastAsia="Times New Roman" w:cstheme="minorHAnsi"/>
                <w:color w:val="000000"/>
                <w:sz w:val="16"/>
                <w:szCs w:val="16"/>
              </w:rPr>
            </w:pPr>
          </w:p>
        </w:tc>
        <w:tc>
          <w:tcPr>
            <w:tcW w:w="709" w:type="dxa"/>
            <w:shd w:val="clear" w:color="E2EFDA" w:fill="E2EFDA"/>
            <w:vAlign w:val="bottom"/>
          </w:tcPr>
          <w:p w14:paraId="5499E8CF" w14:textId="77777777" w:rsidR="00447BE8" w:rsidRPr="004E0660" w:rsidRDefault="00447BE8" w:rsidP="00447BE8">
            <w:pPr>
              <w:spacing w:after="0" w:line="240" w:lineRule="auto"/>
              <w:ind w:left="-65" w:right="-75"/>
              <w:rPr>
                <w:rFonts w:eastAsia="Times New Roman" w:cstheme="minorHAnsi"/>
                <w:color w:val="000000"/>
                <w:sz w:val="16"/>
                <w:szCs w:val="16"/>
              </w:rPr>
            </w:pPr>
          </w:p>
        </w:tc>
        <w:tc>
          <w:tcPr>
            <w:tcW w:w="2268" w:type="dxa"/>
            <w:shd w:val="clear" w:color="E2EFDA" w:fill="E2EFDA"/>
            <w:vAlign w:val="bottom"/>
          </w:tcPr>
          <w:p w14:paraId="2F8522C5" w14:textId="77777777" w:rsidR="00447BE8" w:rsidRPr="004E0660" w:rsidRDefault="00447BE8" w:rsidP="00447BE8">
            <w:pPr>
              <w:spacing w:after="0" w:line="240" w:lineRule="auto"/>
              <w:rPr>
                <w:rFonts w:eastAsia="Times New Roman" w:cstheme="minorHAnsi"/>
                <w:color w:val="000000"/>
                <w:sz w:val="16"/>
                <w:szCs w:val="16"/>
              </w:rPr>
            </w:pPr>
          </w:p>
        </w:tc>
        <w:tc>
          <w:tcPr>
            <w:tcW w:w="2268" w:type="dxa"/>
            <w:shd w:val="clear" w:color="E2EFDA" w:fill="E2EFDA"/>
            <w:vAlign w:val="bottom"/>
          </w:tcPr>
          <w:p w14:paraId="2193A3AE" w14:textId="77777777" w:rsidR="00447BE8" w:rsidRPr="004E0660" w:rsidRDefault="00447BE8" w:rsidP="00447BE8">
            <w:pPr>
              <w:spacing w:after="0" w:line="240" w:lineRule="auto"/>
              <w:rPr>
                <w:rFonts w:eastAsia="Times New Roman" w:cstheme="minorHAnsi"/>
                <w:color w:val="000000"/>
                <w:sz w:val="16"/>
                <w:szCs w:val="16"/>
              </w:rPr>
            </w:pPr>
          </w:p>
        </w:tc>
        <w:tc>
          <w:tcPr>
            <w:tcW w:w="3260" w:type="dxa"/>
            <w:shd w:val="clear" w:color="E2EFDA" w:fill="E2EFDA"/>
            <w:vAlign w:val="bottom"/>
          </w:tcPr>
          <w:p w14:paraId="37FB01F5" w14:textId="77777777" w:rsidR="00447BE8" w:rsidRPr="004E0660" w:rsidRDefault="00447BE8" w:rsidP="00447BE8">
            <w:pPr>
              <w:spacing w:after="0" w:line="240" w:lineRule="auto"/>
              <w:rPr>
                <w:rFonts w:eastAsia="Times New Roman" w:cstheme="minorHAnsi"/>
                <w:color w:val="000000"/>
                <w:sz w:val="16"/>
                <w:szCs w:val="16"/>
              </w:rPr>
            </w:pPr>
          </w:p>
        </w:tc>
        <w:tc>
          <w:tcPr>
            <w:tcW w:w="2410" w:type="dxa"/>
            <w:shd w:val="clear" w:color="E2EFDA" w:fill="E2EFDA"/>
            <w:vAlign w:val="bottom"/>
          </w:tcPr>
          <w:p w14:paraId="3C523960" w14:textId="77777777" w:rsidR="00447BE8" w:rsidRPr="004E0660" w:rsidRDefault="00447BE8" w:rsidP="00257251">
            <w:pPr>
              <w:spacing w:after="0" w:line="240" w:lineRule="auto"/>
              <w:rPr>
                <w:rFonts w:cs="Times New Roman"/>
                <w:sz w:val="16"/>
                <w:szCs w:val="16"/>
              </w:rPr>
            </w:pPr>
            <w:r w:rsidRPr="004E0660">
              <w:rPr>
                <w:sz w:val="16"/>
                <w:szCs w:val="16"/>
              </w:rPr>
              <w:t>Návrh obsahu kapitoly „Opatrenia zabezpečujúce rovnosť, začlenenie, nediskrimináciu a prístupnosť”</w:t>
            </w:r>
          </w:p>
          <w:p w14:paraId="396FE8E0" w14:textId="77777777" w:rsidR="00447BE8" w:rsidRPr="004E0660" w:rsidRDefault="00447BE8" w:rsidP="00257251">
            <w:pPr>
              <w:spacing w:after="0" w:line="240" w:lineRule="auto"/>
              <w:rPr>
                <w:sz w:val="16"/>
                <w:szCs w:val="16"/>
              </w:rPr>
            </w:pPr>
            <w:r w:rsidRPr="004E0660">
              <w:rPr>
                <w:sz w:val="16"/>
                <w:szCs w:val="16"/>
              </w:rPr>
              <w:t>Opatrenia zabezpečujúce rovnosť, začlenenie, nediskrimináciu a prístupnosť [limit znakov 2 000, aktuálne 1 968 znakov]</w:t>
            </w:r>
          </w:p>
          <w:p w14:paraId="15459A6A" w14:textId="77777777" w:rsidR="00447BE8" w:rsidRPr="004E0660" w:rsidRDefault="00447BE8" w:rsidP="00257251">
            <w:pPr>
              <w:spacing w:after="0" w:line="240" w:lineRule="auto"/>
              <w:rPr>
                <w:sz w:val="16"/>
                <w:szCs w:val="16"/>
              </w:rPr>
            </w:pPr>
          </w:p>
          <w:p w14:paraId="2A41A176" w14:textId="77777777" w:rsidR="00447BE8" w:rsidRPr="004E0660" w:rsidRDefault="00447BE8" w:rsidP="00257251">
            <w:pPr>
              <w:spacing w:after="0" w:line="240" w:lineRule="auto"/>
              <w:rPr>
                <w:sz w:val="16"/>
                <w:szCs w:val="16"/>
              </w:rPr>
            </w:pPr>
            <w:r w:rsidRPr="004E0660">
              <w:rPr>
                <w:sz w:val="16"/>
                <w:szCs w:val="16"/>
              </w:rPr>
              <w:t>Implementácia programu bude prebiehať v súlade s predpismi týkajúcimi rovnosti, začlenenia, nediskriminácie a prístupnosti, vrátane:</w:t>
            </w:r>
          </w:p>
          <w:p w14:paraId="32DBF440" w14:textId="77777777" w:rsidR="00447BE8" w:rsidRPr="004E0660" w:rsidRDefault="00447BE8" w:rsidP="00257251">
            <w:pPr>
              <w:spacing w:after="0" w:line="240" w:lineRule="auto"/>
              <w:rPr>
                <w:sz w:val="16"/>
                <w:szCs w:val="16"/>
              </w:rPr>
            </w:pPr>
            <w:r w:rsidRPr="004E0660">
              <w:rPr>
                <w:sz w:val="16"/>
                <w:szCs w:val="16"/>
              </w:rPr>
              <w:sym w:font="Symbol" w:char="F0B7"/>
            </w:r>
            <w:r w:rsidRPr="004E0660">
              <w:rPr>
                <w:sz w:val="16"/>
                <w:szCs w:val="16"/>
              </w:rPr>
              <w:t xml:space="preserve"> Ústavy Poľskej republiky, najmä jej čl. 32 a 69,</w:t>
            </w:r>
          </w:p>
          <w:p w14:paraId="3B36008F" w14:textId="77777777" w:rsidR="00447BE8" w:rsidRPr="004E0660" w:rsidRDefault="00447BE8" w:rsidP="00257251">
            <w:pPr>
              <w:spacing w:after="0" w:line="240" w:lineRule="auto"/>
              <w:rPr>
                <w:sz w:val="16"/>
                <w:szCs w:val="16"/>
              </w:rPr>
            </w:pPr>
            <w:r w:rsidRPr="004E0660">
              <w:rPr>
                <w:sz w:val="16"/>
                <w:szCs w:val="16"/>
              </w:rPr>
              <w:sym w:font="Symbol" w:char="F0B7"/>
            </w:r>
            <w:r w:rsidRPr="004E0660">
              <w:rPr>
                <w:sz w:val="16"/>
                <w:szCs w:val="16"/>
              </w:rPr>
              <w:t xml:space="preserve"> Rámcového nariadenia, najmä jeho čl. 6, 8, 9, 11, 73 a Prílohy III.,</w:t>
            </w:r>
          </w:p>
          <w:p w14:paraId="21C04877" w14:textId="77777777" w:rsidR="00447BE8" w:rsidRPr="004E0660" w:rsidRDefault="00447BE8" w:rsidP="00257251">
            <w:pPr>
              <w:spacing w:after="0" w:line="240" w:lineRule="auto"/>
              <w:rPr>
                <w:sz w:val="16"/>
                <w:szCs w:val="16"/>
              </w:rPr>
            </w:pPr>
            <w:r w:rsidRPr="004E0660">
              <w:rPr>
                <w:sz w:val="16"/>
                <w:szCs w:val="16"/>
              </w:rPr>
              <w:sym w:font="Symbol" w:char="F0B7"/>
            </w:r>
            <w:r w:rsidRPr="004E0660">
              <w:rPr>
                <w:sz w:val="16"/>
                <w:szCs w:val="16"/>
              </w:rPr>
              <w:t xml:space="preserve"> Charty základných práv,</w:t>
            </w:r>
          </w:p>
          <w:p w14:paraId="68A8C0E3" w14:textId="77777777" w:rsidR="00447BE8" w:rsidRPr="004E0660" w:rsidRDefault="00447BE8" w:rsidP="00257251">
            <w:pPr>
              <w:spacing w:after="0" w:line="240" w:lineRule="auto"/>
              <w:rPr>
                <w:sz w:val="16"/>
                <w:szCs w:val="16"/>
              </w:rPr>
            </w:pPr>
            <w:r w:rsidRPr="004E0660">
              <w:rPr>
                <w:sz w:val="16"/>
                <w:szCs w:val="16"/>
              </w:rPr>
              <w:sym w:font="Symbol" w:char="F0B7"/>
            </w:r>
            <w:r w:rsidRPr="004E0660">
              <w:rPr>
                <w:sz w:val="16"/>
                <w:szCs w:val="16"/>
              </w:rPr>
              <w:t xml:space="preserve"> Dohovoru o právach osôb so zdravotným postihnutím,</w:t>
            </w:r>
          </w:p>
          <w:p w14:paraId="2CFCC57E" w14:textId="77777777" w:rsidR="00447BE8" w:rsidRPr="004E0660" w:rsidRDefault="00447BE8" w:rsidP="00257251">
            <w:pPr>
              <w:spacing w:after="0" w:line="240" w:lineRule="auto"/>
              <w:rPr>
                <w:sz w:val="16"/>
                <w:szCs w:val="16"/>
              </w:rPr>
            </w:pPr>
            <w:r w:rsidRPr="004E0660">
              <w:rPr>
                <w:sz w:val="16"/>
                <w:szCs w:val="16"/>
              </w:rPr>
              <w:sym w:font="Symbol" w:char="F0B7"/>
            </w:r>
            <w:r w:rsidRPr="004E0660">
              <w:rPr>
                <w:sz w:val="16"/>
                <w:szCs w:val="16"/>
              </w:rPr>
              <w:t xml:space="preserve"> Dohovoru o právach dieťaťa,</w:t>
            </w:r>
          </w:p>
          <w:p w14:paraId="7831445E" w14:textId="77777777" w:rsidR="00447BE8" w:rsidRPr="004E0660" w:rsidRDefault="00447BE8" w:rsidP="00257251">
            <w:pPr>
              <w:spacing w:after="0" w:line="240" w:lineRule="auto"/>
              <w:rPr>
                <w:sz w:val="16"/>
                <w:szCs w:val="16"/>
              </w:rPr>
            </w:pPr>
            <w:r w:rsidRPr="004E0660">
              <w:rPr>
                <w:sz w:val="16"/>
                <w:szCs w:val="16"/>
              </w:rPr>
              <w:sym w:font="Symbol" w:char="F0B7"/>
            </w:r>
            <w:r w:rsidRPr="004E0660">
              <w:rPr>
                <w:sz w:val="16"/>
                <w:szCs w:val="16"/>
              </w:rPr>
              <w:t xml:space="preserve"> usmernení v oblasti princípu rovnakých príležitostí, nediskriminácie a prístupnosti.</w:t>
            </w:r>
          </w:p>
          <w:p w14:paraId="1518C2F0" w14:textId="77777777" w:rsidR="00447BE8" w:rsidRPr="004E0660" w:rsidRDefault="00447BE8" w:rsidP="00257251">
            <w:pPr>
              <w:spacing w:after="0" w:line="240" w:lineRule="auto"/>
              <w:rPr>
                <w:sz w:val="16"/>
                <w:szCs w:val="16"/>
              </w:rPr>
            </w:pPr>
          </w:p>
          <w:p w14:paraId="71FB1D2B" w14:textId="77777777" w:rsidR="00447BE8" w:rsidRPr="004E0660" w:rsidRDefault="00447BE8" w:rsidP="00257251">
            <w:pPr>
              <w:spacing w:after="0" w:line="240" w:lineRule="auto"/>
              <w:rPr>
                <w:sz w:val="16"/>
                <w:szCs w:val="16"/>
              </w:rPr>
            </w:pPr>
            <w:r w:rsidRPr="004E0660">
              <w:rPr>
                <w:sz w:val="16"/>
                <w:szCs w:val="16"/>
              </w:rPr>
              <w:t xml:space="preserve">Všetky aktivity a projekty sa budú realizovať so zohľadnením rovnosti, začlenenia, nediskriminácie a prístupnosti pre všetky osoby bez ohľadu na ich pohlavie, rasu alebo etnický pôvod, náboženstvo alebo svetonázor, zdravotný stav alebo postihnutie, vek, bydlisko, ekonomické postavenie, psychosexuálnu orientáciu a pod. Projekty budú realizované v súlade so zásadami univerzálneho navrhovania. Prístupnosť bude zabezpečená predovšetkým </w:t>
            </w:r>
            <w:r w:rsidRPr="004E0660">
              <w:rPr>
                <w:sz w:val="16"/>
                <w:szCs w:val="16"/>
              </w:rPr>
              <w:lastRenderedPageBreak/>
              <w:t>v súlade s čl. 9 Dohovoru o právach osôb so zdravotným postihnutím, Smernicou o požiadavkách na prístupnosť výrobkov a služ ieb, zákonom o zabezpečovaní prístupnosti pre osoby so špeciálnymi potrebami, zákonom o digitálnej prístupnosti internetových stránok a mobilných aplikácií verejných subjektov a „Štandardmi prístupnosti pre politiku súdržnosti na roky 2021 – 2027”.</w:t>
            </w:r>
          </w:p>
          <w:p w14:paraId="499AEC5D" w14:textId="77777777" w:rsidR="00447BE8" w:rsidRPr="004E0660" w:rsidRDefault="00447BE8" w:rsidP="00257251">
            <w:pPr>
              <w:spacing w:after="0" w:line="240" w:lineRule="auto"/>
              <w:rPr>
                <w:sz w:val="16"/>
                <w:szCs w:val="16"/>
              </w:rPr>
            </w:pPr>
          </w:p>
          <w:p w14:paraId="576A7B6F" w14:textId="77777777" w:rsidR="00447BE8" w:rsidRPr="004E0660" w:rsidRDefault="00447BE8" w:rsidP="00257251">
            <w:pPr>
              <w:spacing w:after="0" w:line="240" w:lineRule="auto"/>
              <w:rPr>
                <w:sz w:val="16"/>
                <w:szCs w:val="16"/>
              </w:rPr>
            </w:pPr>
            <w:r w:rsidRPr="004E0660">
              <w:rPr>
                <w:sz w:val="16"/>
                <w:szCs w:val="16"/>
              </w:rPr>
              <w:t>Odzrkadlí sa to na príprave, implementácii, monitorovaní, kontrole, informácii a propagácii a aj samotnej realizácii projektov.</w:t>
            </w:r>
          </w:p>
          <w:p w14:paraId="2B0E2E63" w14:textId="77777777" w:rsidR="00447BE8" w:rsidRPr="004E0660" w:rsidRDefault="00447BE8" w:rsidP="00257251">
            <w:pPr>
              <w:spacing w:after="0" w:line="240" w:lineRule="auto"/>
              <w:rPr>
                <w:sz w:val="16"/>
                <w:szCs w:val="16"/>
              </w:rPr>
            </w:pPr>
          </w:p>
          <w:p w14:paraId="3386F33D" w14:textId="5A16565E" w:rsidR="00447BE8" w:rsidRPr="004E0660" w:rsidRDefault="00447BE8" w:rsidP="00257251">
            <w:pPr>
              <w:spacing w:after="0" w:line="240" w:lineRule="auto"/>
              <w:rPr>
                <w:rFonts w:eastAsia="Times New Roman" w:cstheme="minorHAnsi"/>
                <w:color w:val="000000"/>
                <w:sz w:val="16"/>
                <w:szCs w:val="16"/>
              </w:rPr>
            </w:pPr>
            <w:r w:rsidRPr="004E0660">
              <w:rPr>
                <w:sz w:val="16"/>
                <w:szCs w:val="16"/>
              </w:rPr>
              <w:t>Pri výbere projektov sa budú uplatňovať špeciálne kritériá výberu projektov. V prípade princípu rovnosti mužov a žien pôjde o verifikáciu podľa takzvaného minimálneho štandardu. Pokiaľ ide o princíp rovnosti a nediskriminácie, vrátane prístupnosti, bude toto kritérium overovať, či projekt naplánovaný na realizáciu a jeho aktivity nikoho nediskriminujú a či sa budú realizovať v súlade so štandardmi prístupnosti. Na úrovni projektu bude spôsob uplatnenia v praxi týchto princípov overovaný v rámci procesu monitorovania a aj prípadnej kontroly.</w:t>
            </w:r>
          </w:p>
        </w:tc>
        <w:tc>
          <w:tcPr>
            <w:tcW w:w="3260" w:type="dxa"/>
            <w:shd w:val="clear" w:color="E2EFDA" w:fill="E2EFDA"/>
            <w:vAlign w:val="bottom"/>
          </w:tcPr>
          <w:p w14:paraId="25FC3C27" w14:textId="77777777" w:rsidR="00447BE8" w:rsidRPr="004E0660" w:rsidRDefault="00447BE8" w:rsidP="00257251">
            <w:pPr>
              <w:rPr>
                <w:rFonts w:cs="Times New Roman"/>
                <w:sz w:val="16"/>
                <w:szCs w:val="16"/>
              </w:rPr>
            </w:pPr>
            <w:r w:rsidRPr="004E0660">
              <w:rPr>
                <w:sz w:val="16"/>
                <w:szCs w:val="16"/>
              </w:rPr>
              <w:lastRenderedPageBreak/>
              <w:t>1. Rada zdôrazňuje, že horizontálne princípy, vrátane princípu rovnosti príležitostí a nediskriminácie alebo zabezpečenia prístupnosti pre osoby so špeciálnymi potrebami (pre osoby s postihnutím), sú absolútne fundamentálne pre Program vo fáze jeho prípravy a implementácie.</w:t>
            </w:r>
          </w:p>
          <w:p w14:paraId="589C5C23" w14:textId="77777777" w:rsidR="00447BE8" w:rsidRPr="004E0660" w:rsidRDefault="00447BE8" w:rsidP="00257251">
            <w:pPr>
              <w:rPr>
                <w:sz w:val="16"/>
                <w:szCs w:val="16"/>
              </w:rPr>
            </w:pPr>
            <w:r w:rsidRPr="004E0660">
              <w:rPr>
                <w:sz w:val="16"/>
                <w:szCs w:val="16"/>
              </w:rPr>
              <w:t>2. V súvislosti s reguláciami uvedenými v ústave Poľskej republiky (napríklad čl. 32), európskymi a národným antidiskriminačnými predpismi, Dohovorom o právach osôb s postihnutím, zákonom o zabezpečovaní prístupnosti pre osoby so špeciálnymi potrebami, zákonom o digitálnej prístupnosti internetových stránok a mobilných aplikácií verejných subjektov a pod. musia byť horizontálne princípy v Programe bezpodmienečne zohľadňované. Všetko to je prepojené so sociálnym a demografickým kontextom Poľska (vrátane problematiky starnúceho obyvateľstva).</w:t>
            </w:r>
          </w:p>
          <w:p w14:paraId="01879EDC" w14:textId="77777777" w:rsidR="00447BE8" w:rsidRPr="004E0660" w:rsidRDefault="00447BE8" w:rsidP="00257251">
            <w:pPr>
              <w:rPr>
                <w:sz w:val="16"/>
                <w:szCs w:val="16"/>
              </w:rPr>
            </w:pPr>
            <w:r w:rsidRPr="004E0660">
              <w:rPr>
                <w:sz w:val="16"/>
                <w:szCs w:val="16"/>
              </w:rPr>
              <w:t xml:space="preserve">3. Tak ako v iných programoch je v novom programovom období potrebné k opisu každej priority pridať tiež kapitolu „Opatrenia zabezpečujúce rovnosť, začlenenie, nediskrimináciu a prístupnosť”. V tejto kapitole je potrebné priamo nadviazať na horizontálne princípy a zabezpečenie prístupnosti pre osoby so špeciálnymi potrebami (vrátane osôb s postihnutím) a aj na „Štandardy prístupnosti pre politiku súdržnosti na roky 2021 – 2027”. Treba tiež uviesť, že všetky projekty musia byť realizované so zohľadnením univerzálneho navrhovania. Rada navrhuje obsah tejto </w:t>
            </w:r>
            <w:r w:rsidRPr="004E0660">
              <w:rPr>
                <w:sz w:val="16"/>
                <w:szCs w:val="16"/>
              </w:rPr>
              <w:lastRenderedPageBreak/>
              <w:t>kapitoly v súlade s Prílohou.</w:t>
            </w:r>
          </w:p>
          <w:p w14:paraId="4AE5FFDD" w14:textId="77777777" w:rsidR="00447BE8" w:rsidRPr="004E0660" w:rsidRDefault="00447BE8" w:rsidP="00257251">
            <w:pPr>
              <w:rPr>
                <w:sz w:val="16"/>
                <w:szCs w:val="16"/>
              </w:rPr>
            </w:pPr>
            <w:r w:rsidRPr="004E0660">
              <w:rPr>
                <w:sz w:val="16"/>
                <w:szCs w:val="16"/>
              </w:rPr>
              <w:t>4. Je potrebné uviesť požiadavku na prístupnosť priamo v opise intervencií osobitne citlivých na prístupnosť.</w:t>
            </w:r>
          </w:p>
          <w:p w14:paraId="7495A5FD" w14:textId="77777777" w:rsidR="00447BE8" w:rsidRPr="004E0660" w:rsidRDefault="00447BE8" w:rsidP="00257251">
            <w:pPr>
              <w:rPr>
                <w:sz w:val="16"/>
                <w:szCs w:val="16"/>
              </w:rPr>
            </w:pPr>
            <w:r w:rsidRPr="004E0660">
              <w:rPr>
                <w:sz w:val="16"/>
                <w:szCs w:val="16"/>
              </w:rPr>
              <w:t>5. V opisoch intervencií mimoriadne vhodných pre univerzálne navrhovanie je potrebné uviesť univerzálne navrhovanie ako povinnú metódu realizácie týchto intervencií.</w:t>
            </w:r>
          </w:p>
          <w:p w14:paraId="5B2E3FD4" w14:textId="2C0DC503" w:rsidR="00447BE8" w:rsidRPr="004E0660" w:rsidRDefault="00447BE8" w:rsidP="00257251">
            <w:pPr>
              <w:spacing w:after="0" w:line="240" w:lineRule="auto"/>
              <w:rPr>
                <w:rFonts w:eastAsia="Times New Roman" w:cstheme="minorHAnsi"/>
                <w:color w:val="000000"/>
                <w:sz w:val="16"/>
                <w:szCs w:val="16"/>
              </w:rPr>
            </w:pPr>
            <w:r w:rsidRPr="004E0660">
              <w:rPr>
                <w:sz w:val="16"/>
                <w:szCs w:val="16"/>
              </w:rPr>
              <w:t>6. V opisoch intervencií zameraných na súkromné subjekty je potrebné zohľadniť požiadavky na prístupnosť obsiahnuté v smernici (ide o smernicu Európskeho parlamentu a Rady (EÚ) 2019/882 zo 17. apríla 2019 o požiadavkách na prístupnosť výrobkov a služieb). Toto sa vzťahuje na všetky aktivity, ktorých prijímateľmi môžu byť podniky a mimovládne organizácie.</w:t>
            </w:r>
          </w:p>
        </w:tc>
        <w:tc>
          <w:tcPr>
            <w:tcW w:w="1134" w:type="dxa"/>
            <w:shd w:val="clear" w:color="auto" w:fill="FFFF00"/>
            <w:vAlign w:val="bottom"/>
          </w:tcPr>
          <w:p w14:paraId="18538B99" w14:textId="274BBF5C" w:rsidR="00447BE8" w:rsidRPr="004E0660" w:rsidRDefault="00447BE8" w:rsidP="00257251">
            <w:pPr>
              <w:spacing w:after="0" w:line="240" w:lineRule="auto"/>
              <w:rPr>
                <w:rFonts w:eastAsia="Times New Roman" w:cstheme="minorHAnsi"/>
                <w:color w:val="000000"/>
                <w:sz w:val="16"/>
                <w:szCs w:val="16"/>
              </w:rPr>
            </w:pPr>
            <w:r w:rsidRPr="004E0660">
              <w:rPr>
                <w:rFonts w:cs="Calibri"/>
                <w:sz w:val="16"/>
                <w:szCs w:val="16"/>
              </w:rPr>
              <w:lastRenderedPageBreak/>
              <w:t>ČIASTOČNE ZOHĽADNENÁ</w:t>
            </w:r>
          </w:p>
        </w:tc>
        <w:tc>
          <w:tcPr>
            <w:tcW w:w="3544" w:type="dxa"/>
            <w:shd w:val="clear" w:color="E2EFDA" w:fill="E2EFDA"/>
            <w:vAlign w:val="bottom"/>
          </w:tcPr>
          <w:p w14:paraId="1FF8F9E6" w14:textId="77777777" w:rsidR="00447BE8" w:rsidRPr="004E0660" w:rsidRDefault="00447BE8" w:rsidP="00257251">
            <w:pPr>
              <w:rPr>
                <w:rFonts w:cs="Calibri"/>
                <w:sz w:val="16"/>
                <w:szCs w:val="16"/>
              </w:rPr>
            </w:pPr>
            <w:r w:rsidRPr="004E0660">
              <w:rPr>
                <w:rFonts w:cs="Calibri"/>
                <w:sz w:val="16"/>
                <w:szCs w:val="16"/>
              </w:rPr>
              <w:t xml:space="preserve">Vzhľadom na absenciu kapitoly </w:t>
            </w:r>
            <w:r w:rsidRPr="004E0660">
              <w:rPr>
                <w:sz w:val="16"/>
                <w:szCs w:val="16"/>
              </w:rPr>
              <w:t xml:space="preserve">„Opatrenia zabezpečujúce rovnosť, začlenenie, nediskrimináciu a prístupnosť” </w:t>
            </w:r>
            <w:r w:rsidRPr="004E0660">
              <w:rPr>
                <w:rFonts w:cs="Calibri"/>
                <w:sz w:val="16"/>
                <w:szCs w:val="16"/>
              </w:rPr>
              <w:t>vo vzore programu,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581F2F6B" w14:textId="2D97BF5A" w:rsidR="00447BE8" w:rsidRPr="004E0660" w:rsidRDefault="00447BE8" w:rsidP="00257251">
            <w:pPr>
              <w:spacing w:after="0" w:line="240" w:lineRule="auto"/>
              <w:rPr>
                <w:rFonts w:eastAsia="Times New Roman" w:cstheme="minorHAnsi"/>
                <w:color w:val="000000"/>
                <w:sz w:val="16"/>
                <w:szCs w:val="16"/>
              </w:rPr>
            </w:pPr>
            <w:r w:rsidRPr="004E0660">
              <w:rPr>
                <w:rFonts w:cs="Calibri"/>
                <w:sz w:val="16"/>
                <w:szCs w:val="16"/>
              </w:rPr>
              <w:t>– časť navrhovaných ustanovení (všeobecné ustanovenia) sa bude nachádzať na inom mieste v Programe a časť (osobitné ustanovenia) v Príručke pre prijímateľa a v informáciách zverejňovaných počas vyhlasovania výziev na predkladanie žiadostí o poskytnutie finančného príspevku pre projekt.</w:t>
            </w:r>
          </w:p>
        </w:tc>
      </w:tr>
    </w:tbl>
    <w:p w14:paraId="5B21ED43" w14:textId="77777777" w:rsidR="000C7BCA" w:rsidRPr="004E0660" w:rsidRDefault="000C7BCA" w:rsidP="005B7998">
      <w:pPr>
        <w:rPr>
          <w:lang w:eastAsia="en-GB"/>
        </w:rPr>
      </w:pPr>
    </w:p>
    <w:p w14:paraId="45A1D654" w14:textId="77777777" w:rsidR="000C7BCA" w:rsidRPr="004E0660" w:rsidRDefault="000C7BCA" w:rsidP="005B7998">
      <w:pPr>
        <w:rPr>
          <w:lang w:eastAsia="en-GB"/>
        </w:rPr>
      </w:pPr>
    </w:p>
    <w:p w14:paraId="37D4830A" w14:textId="3F98026D" w:rsidR="000C7BCA" w:rsidRPr="004E0660" w:rsidRDefault="000C7BCA" w:rsidP="005B7998">
      <w:pPr>
        <w:rPr>
          <w:lang w:eastAsia="en-GB"/>
        </w:rPr>
        <w:sectPr w:rsidR="000C7BCA" w:rsidRPr="004E0660" w:rsidSect="00E735CE">
          <w:pgSz w:w="23811" w:h="16838" w:orient="landscape" w:code="8"/>
          <w:pgMar w:top="1417" w:right="1417" w:bottom="1417" w:left="1417" w:header="708" w:footer="708" w:gutter="0"/>
          <w:cols w:space="708"/>
          <w:titlePg/>
          <w:docGrid w:linePitch="360"/>
        </w:sectPr>
      </w:pPr>
    </w:p>
    <w:p w14:paraId="520AAD00" w14:textId="77777777" w:rsidR="00516062" w:rsidRPr="004E0660" w:rsidRDefault="00A82549" w:rsidP="00516062">
      <w:pPr>
        <w:pStyle w:val="Nagwek1"/>
        <w:spacing w:after="120" w:line="360" w:lineRule="auto"/>
        <w:ind w:left="567" w:hanging="567"/>
        <w:rPr>
          <w:rFonts w:asciiTheme="minorHAnsi" w:hAnsiTheme="minorHAnsi" w:cstheme="minorHAnsi"/>
          <w:color w:val="auto"/>
          <w:lang w:eastAsia="en-GB"/>
        </w:rPr>
      </w:pPr>
      <w:bookmarkStart w:id="23" w:name="_Toc85024304"/>
      <w:r w:rsidRPr="004E0660">
        <w:rPr>
          <w:rFonts w:asciiTheme="minorHAnsi" w:hAnsiTheme="minorHAnsi" w:cstheme="minorHAnsi"/>
          <w:color w:val="auto"/>
          <w:lang w:eastAsia="en-GB"/>
        </w:rPr>
        <w:lastRenderedPageBreak/>
        <w:t>Príloha</w:t>
      </w:r>
      <w:r w:rsidR="00516062" w:rsidRPr="004E0660">
        <w:rPr>
          <w:rFonts w:asciiTheme="minorHAnsi" w:hAnsiTheme="minorHAnsi" w:cstheme="minorHAnsi"/>
          <w:color w:val="auto"/>
          <w:lang w:eastAsia="en-GB"/>
        </w:rPr>
        <w:t xml:space="preserve"> </w:t>
      </w:r>
      <w:r w:rsidR="00362592" w:rsidRPr="004E0660">
        <w:rPr>
          <w:rFonts w:asciiTheme="minorHAnsi" w:hAnsiTheme="minorHAnsi" w:cstheme="minorHAnsi"/>
          <w:color w:val="auto"/>
          <w:lang w:eastAsia="en-GB"/>
        </w:rPr>
        <w:t xml:space="preserve">č. </w:t>
      </w:r>
      <w:r w:rsidR="00516062" w:rsidRPr="004E0660">
        <w:rPr>
          <w:rFonts w:asciiTheme="minorHAnsi" w:hAnsiTheme="minorHAnsi" w:cstheme="minorHAnsi"/>
          <w:color w:val="auto"/>
          <w:lang w:eastAsia="en-GB"/>
        </w:rPr>
        <w:t xml:space="preserve">1B – </w:t>
      </w:r>
      <w:r w:rsidR="00C667A0" w:rsidRPr="004E0660">
        <w:rPr>
          <w:rFonts w:asciiTheme="minorHAnsi" w:hAnsiTheme="minorHAnsi" w:cstheme="minorHAnsi"/>
          <w:color w:val="auto"/>
          <w:lang w:eastAsia="en-GB"/>
        </w:rPr>
        <w:t>Z</w:t>
      </w:r>
      <w:r w:rsidR="008640F3" w:rsidRPr="004E0660">
        <w:rPr>
          <w:rFonts w:asciiTheme="minorHAnsi" w:hAnsiTheme="minorHAnsi" w:cstheme="minorHAnsi"/>
          <w:color w:val="auto"/>
          <w:lang w:eastAsia="en-GB"/>
        </w:rPr>
        <w:t xml:space="preserve">oznam </w:t>
      </w:r>
      <w:r w:rsidR="00516062" w:rsidRPr="004E0660">
        <w:rPr>
          <w:rFonts w:asciiTheme="minorHAnsi" w:hAnsiTheme="minorHAnsi" w:cstheme="minorHAnsi"/>
          <w:color w:val="auto"/>
          <w:lang w:eastAsia="en-GB"/>
        </w:rPr>
        <w:t>(</w:t>
      </w:r>
      <w:r w:rsidR="008640F3" w:rsidRPr="004E0660">
        <w:rPr>
          <w:rFonts w:asciiTheme="minorHAnsi" w:hAnsiTheme="minorHAnsi" w:cstheme="minorHAnsi"/>
          <w:color w:val="auto"/>
          <w:lang w:eastAsia="en-GB"/>
        </w:rPr>
        <w:t>vo forme tabuľky</w:t>
      </w:r>
      <w:r w:rsidR="00516062" w:rsidRPr="004E0660">
        <w:rPr>
          <w:rFonts w:asciiTheme="minorHAnsi" w:hAnsiTheme="minorHAnsi" w:cstheme="minorHAnsi"/>
          <w:color w:val="auto"/>
          <w:lang w:eastAsia="en-GB"/>
        </w:rPr>
        <w:t xml:space="preserve">) </w:t>
      </w:r>
      <w:bookmarkEnd w:id="23"/>
      <w:r w:rsidR="00ED100F" w:rsidRPr="004E0660">
        <w:rPr>
          <w:rFonts w:asciiTheme="minorHAnsi" w:hAnsiTheme="minorHAnsi" w:cstheme="minorHAnsi"/>
          <w:color w:val="auto"/>
          <w:lang w:eastAsia="en-GB"/>
        </w:rPr>
        <w:t xml:space="preserve">pripomienok predložených v priebehu </w:t>
      </w:r>
      <w:r w:rsidR="00BD6125" w:rsidRPr="004E0660">
        <w:rPr>
          <w:rFonts w:asciiTheme="minorHAnsi" w:hAnsiTheme="minorHAnsi" w:cstheme="minorHAnsi"/>
          <w:color w:val="auto"/>
          <w:lang w:eastAsia="en-GB"/>
        </w:rPr>
        <w:t xml:space="preserve">pripomienkovania a </w:t>
      </w:r>
      <w:r w:rsidR="004A1060" w:rsidRPr="004E0660">
        <w:rPr>
          <w:rFonts w:asciiTheme="minorHAnsi" w:hAnsiTheme="minorHAnsi" w:cstheme="minorHAnsi"/>
          <w:color w:val="auto"/>
          <w:lang w:eastAsia="en-GB"/>
        </w:rPr>
        <w:t>schva</w:t>
      </w:r>
      <w:r w:rsidR="00291762" w:rsidRPr="004E0660">
        <w:rPr>
          <w:rFonts w:asciiTheme="minorHAnsi" w:hAnsiTheme="minorHAnsi" w:cstheme="minorHAnsi"/>
          <w:color w:val="auto"/>
          <w:lang w:eastAsia="en-GB"/>
        </w:rPr>
        <w:t>ľovania Programu</w:t>
      </w:r>
    </w:p>
    <w:p w14:paraId="4B9CD483" w14:textId="299DB948" w:rsidR="00566EA7" w:rsidRPr="004E0660" w:rsidRDefault="00566EA7" w:rsidP="00566EA7">
      <w:pPr>
        <w:spacing w:after="120" w:line="360" w:lineRule="auto"/>
        <w:rPr>
          <w:rFonts w:cstheme="minorHAnsi"/>
          <w:sz w:val="24"/>
          <w:szCs w:val="24"/>
        </w:rPr>
      </w:pPr>
      <w:r w:rsidRPr="004E0660">
        <w:rPr>
          <w:rFonts w:cstheme="minorHAnsi"/>
          <w:sz w:val="24"/>
          <w:szCs w:val="24"/>
        </w:rPr>
        <w:t>V prílohe 1 B sa nachádza tabuľka v</w:t>
      </w:r>
      <w:r w:rsidR="00155CD6" w:rsidRPr="004E0660">
        <w:rPr>
          <w:rFonts w:cstheme="minorHAnsi"/>
          <w:sz w:val="24"/>
          <w:szCs w:val="24"/>
        </w:rPr>
        <w:t>o</w:t>
      </w:r>
      <w:r w:rsidRPr="004E0660">
        <w:rPr>
          <w:rFonts w:cstheme="minorHAnsi"/>
          <w:sz w:val="24"/>
          <w:szCs w:val="24"/>
        </w:rPr>
        <w:t xml:space="preserve"> Worde, v ktorej sú uvedené všetky pripomienky predložené počas pripomienkovania a schvaľovania Programu spolu s rozhodnutím o ich zohľadnení: zohľadnené – zelená farba, nezohľadnené – oranžová farba, čiastočne zohľadnené – žltá farba. V 2. stĺpci sú uvedené identifikačné údaje respondenta, v dvoch nasledujúcich stĺpcoch je označená časť a strana dokumentu, na ktorú sa pripomienka vzťahuje. V ďalších dvoch stĺpcoch sa nachádzajú obsah pripomienky a jej odôvodnenie. V predposlednom stĺpci je uvedený spôsob zohľadnenia pripomienky a v poslednom odôvodnenie jednotlivých rozhodnutí.</w:t>
      </w:r>
    </w:p>
    <w:p w14:paraId="5A9182B9" w14:textId="77777777" w:rsidR="00566EA7" w:rsidRPr="004E0660" w:rsidRDefault="00566EA7" w:rsidP="00566EA7">
      <w:pPr>
        <w:spacing w:after="120" w:line="360" w:lineRule="auto"/>
        <w:rPr>
          <w:rFonts w:cstheme="minorHAnsi"/>
          <w:sz w:val="24"/>
          <w:szCs w:val="24"/>
        </w:rPr>
      </w:pPr>
      <w:r w:rsidRPr="004E0660">
        <w:rPr>
          <w:rFonts w:cstheme="minorHAnsi"/>
          <w:sz w:val="24"/>
          <w:szCs w:val="24"/>
        </w:rPr>
        <w:t>Pripomienky predložili nasledujúce poľské inštitúcie:</w:t>
      </w:r>
    </w:p>
    <w:p w14:paraId="1B50EAF2" w14:textId="77777777" w:rsidR="00566EA7" w:rsidRPr="004E0660" w:rsidRDefault="00566EA7" w:rsidP="00A55E4D">
      <w:pPr>
        <w:pStyle w:val="Akapitzlist"/>
        <w:numPr>
          <w:ilvl w:val="0"/>
          <w:numId w:val="9"/>
        </w:numPr>
        <w:spacing w:after="120" w:line="360" w:lineRule="auto"/>
        <w:rPr>
          <w:rFonts w:cstheme="minorHAnsi"/>
          <w:i/>
          <w:iCs/>
          <w:sz w:val="24"/>
          <w:szCs w:val="24"/>
        </w:rPr>
      </w:pPr>
      <w:r w:rsidRPr="004E0660">
        <w:rPr>
          <w:rFonts w:cstheme="minorHAnsi"/>
          <w:sz w:val="24"/>
          <w:szCs w:val="24"/>
        </w:rPr>
        <w:t>Ministerstwo Edukacji i Nauki/ DIR (</w:t>
      </w:r>
      <w:r w:rsidRPr="004E0660">
        <w:rPr>
          <w:rFonts w:cstheme="minorHAnsi"/>
          <w:i/>
          <w:iCs/>
          <w:sz w:val="24"/>
          <w:szCs w:val="24"/>
        </w:rPr>
        <w:t>Ministerstvo školstva a vedy Odbor inovácií a rozvoja),</w:t>
      </w:r>
    </w:p>
    <w:p w14:paraId="0A52036F" w14:textId="77777777" w:rsidR="00566EA7" w:rsidRPr="004E0660" w:rsidRDefault="00566EA7" w:rsidP="00A55E4D">
      <w:pPr>
        <w:pStyle w:val="Akapitzlist"/>
        <w:numPr>
          <w:ilvl w:val="0"/>
          <w:numId w:val="9"/>
        </w:numPr>
        <w:spacing w:after="120" w:line="360" w:lineRule="auto"/>
        <w:rPr>
          <w:rFonts w:cstheme="minorHAnsi"/>
          <w:sz w:val="24"/>
          <w:szCs w:val="24"/>
        </w:rPr>
      </w:pPr>
      <w:r w:rsidRPr="004E0660">
        <w:rPr>
          <w:rFonts w:cstheme="minorHAnsi"/>
          <w:sz w:val="24"/>
          <w:szCs w:val="24"/>
        </w:rPr>
        <w:t xml:space="preserve">Instytut Ekologii Terenów Uprzemysłowionych (IETU) </w:t>
      </w:r>
      <w:r w:rsidRPr="004E0660">
        <w:rPr>
          <w:rFonts w:cstheme="minorHAnsi"/>
          <w:i/>
          <w:iCs/>
          <w:sz w:val="24"/>
          <w:szCs w:val="24"/>
        </w:rPr>
        <w:t xml:space="preserve">(Inštitút ekológie priemyselných oblastí </w:t>
      </w:r>
      <w:r w:rsidRPr="004E0660">
        <w:rPr>
          <w:rFonts w:cstheme="minorHAnsi"/>
          <w:sz w:val="24"/>
          <w:szCs w:val="24"/>
        </w:rPr>
        <w:t>–</w:t>
      </w:r>
      <w:r w:rsidRPr="004E0660">
        <w:rPr>
          <w:rFonts w:cstheme="minorHAnsi"/>
          <w:i/>
          <w:iCs/>
          <w:sz w:val="24"/>
          <w:szCs w:val="24"/>
        </w:rPr>
        <w:t xml:space="preserve"> </w:t>
      </w:r>
      <w:r w:rsidRPr="004E0660">
        <w:rPr>
          <w:rFonts w:cstheme="minorHAnsi"/>
          <w:sz w:val="24"/>
          <w:szCs w:val="24"/>
        </w:rPr>
        <w:t>jednotka podriadená Ministerstvu klímy a životného prostredia),</w:t>
      </w:r>
    </w:p>
    <w:p w14:paraId="075A71AD" w14:textId="77777777" w:rsidR="00566EA7" w:rsidRPr="004E0660" w:rsidRDefault="00566EA7" w:rsidP="00A55E4D">
      <w:pPr>
        <w:pStyle w:val="Akapitzlist"/>
        <w:numPr>
          <w:ilvl w:val="0"/>
          <w:numId w:val="9"/>
        </w:numPr>
        <w:spacing w:after="120" w:line="360" w:lineRule="auto"/>
        <w:rPr>
          <w:rFonts w:cstheme="minorHAnsi"/>
          <w:sz w:val="24"/>
          <w:szCs w:val="24"/>
        </w:rPr>
      </w:pPr>
      <w:r w:rsidRPr="004E0660">
        <w:rPr>
          <w:rFonts w:cstheme="minorHAnsi"/>
          <w:sz w:val="24"/>
          <w:szCs w:val="24"/>
        </w:rPr>
        <w:t xml:space="preserve">Ministerstwo Klimatu i Środowiska/ DPM </w:t>
      </w:r>
      <w:r w:rsidRPr="004E0660">
        <w:rPr>
          <w:rFonts w:cstheme="minorHAnsi"/>
          <w:i/>
          <w:iCs/>
          <w:sz w:val="24"/>
          <w:szCs w:val="24"/>
        </w:rPr>
        <w:t>(Ministerstvo klímy a životného prostredia/ Odbor ochrany ovzdušia a mestskej politiky)</w:t>
      </w:r>
      <w:r w:rsidRPr="004E0660">
        <w:rPr>
          <w:rFonts w:cstheme="minorHAnsi"/>
          <w:sz w:val="24"/>
          <w:szCs w:val="24"/>
        </w:rPr>
        <w:t>,</w:t>
      </w:r>
    </w:p>
    <w:p w14:paraId="33C79DBD" w14:textId="77777777" w:rsidR="00566EA7" w:rsidRPr="004E0660" w:rsidRDefault="00566EA7" w:rsidP="00A55E4D">
      <w:pPr>
        <w:pStyle w:val="Akapitzlist"/>
        <w:numPr>
          <w:ilvl w:val="0"/>
          <w:numId w:val="9"/>
        </w:numPr>
        <w:spacing w:after="120" w:line="360" w:lineRule="auto"/>
        <w:rPr>
          <w:rFonts w:cstheme="minorHAnsi"/>
          <w:sz w:val="24"/>
          <w:szCs w:val="24"/>
        </w:rPr>
      </w:pPr>
      <w:r w:rsidRPr="004E0660">
        <w:rPr>
          <w:rFonts w:cstheme="minorHAnsi"/>
          <w:sz w:val="24"/>
          <w:szCs w:val="24"/>
        </w:rPr>
        <w:t xml:space="preserve">Ministerstwo Klimatu i Środowiska/ DOP </w:t>
      </w:r>
      <w:r w:rsidRPr="004E0660">
        <w:rPr>
          <w:rFonts w:cstheme="minorHAnsi"/>
          <w:i/>
          <w:iCs/>
          <w:sz w:val="24"/>
          <w:szCs w:val="24"/>
        </w:rPr>
        <w:t>(Ministerstvo klímy a životného prostredia/ Odbor ochrany prírody)</w:t>
      </w:r>
      <w:r w:rsidRPr="004E0660">
        <w:rPr>
          <w:rFonts w:cstheme="minorHAnsi"/>
          <w:sz w:val="24"/>
          <w:szCs w:val="24"/>
        </w:rPr>
        <w:t>,</w:t>
      </w:r>
    </w:p>
    <w:p w14:paraId="0BFB35BA" w14:textId="77777777" w:rsidR="00566EA7" w:rsidRPr="004E0660" w:rsidRDefault="00566EA7" w:rsidP="00A55E4D">
      <w:pPr>
        <w:pStyle w:val="Akapitzlist"/>
        <w:numPr>
          <w:ilvl w:val="0"/>
          <w:numId w:val="9"/>
        </w:numPr>
        <w:spacing w:after="120" w:line="360" w:lineRule="auto"/>
        <w:rPr>
          <w:rFonts w:cstheme="minorHAnsi"/>
          <w:sz w:val="24"/>
          <w:szCs w:val="24"/>
        </w:rPr>
      </w:pPr>
      <w:r w:rsidRPr="004E0660">
        <w:rPr>
          <w:rFonts w:cstheme="minorHAnsi"/>
          <w:sz w:val="24"/>
          <w:szCs w:val="24"/>
        </w:rPr>
        <w:t xml:space="preserve">Ministerstwo Klimatu i Środowiska </w:t>
      </w:r>
      <w:r w:rsidRPr="004E0660">
        <w:rPr>
          <w:rFonts w:cstheme="minorHAnsi"/>
          <w:i/>
          <w:iCs/>
          <w:sz w:val="24"/>
          <w:szCs w:val="24"/>
        </w:rPr>
        <w:t>(Ministerstvo klímy a životného prostredia)</w:t>
      </w:r>
      <w:r w:rsidRPr="004E0660">
        <w:rPr>
          <w:rFonts w:cstheme="minorHAnsi"/>
          <w:sz w:val="24"/>
          <w:szCs w:val="24"/>
        </w:rPr>
        <w:t>,</w:t>
      </w:r>
    </w:p>
    <w:p w14:paraId="3F48E0C9" w14:textId="77777777" w:rsidR="00566EA7" w:rsidRPr="004E0660" w:rsidRDefault="00566EA7" w:rsidP="00A55E4D">
      <w:pPr>
        <w:pStyle w:val="Akapitzlist"/>
        <w:numPr>
          <w:ilvl w:val="0"/>
          <w:numId w:val="9"/>
        </w:numPr>
        <w:spacing w:after="120" w:line="360" w:lineRule="auto"/>
        <w:rPr>
          <w:rFonts w:cstheme="minorHAnsi"/>
          <w:sz w:val="24"/>
          <w:szCs w:val="24"/>
        </w:rPr>
      </w:pPr>
      <w:r w:rsidRPr="004E0660">
        <w:rPr>
          <w:rFonts w:cstheme="minorHAnsi"/>
          <w:sz w:val="24"/>
          <w:szCs w:val="24"/>
        </w:rPr>
        <w:t xml:space="preserve">Ministerstwo Finansów </w:t>
      </w:r>
      <w:r w:rsidRPr="004E0660">
        <w:rPr>
          <w:rFonts w:cstheme="minorHAnsi"/>
          <w:i/>
          <w:iCs/>
          <w:sz w:val="24"/>
          <w:szCs w:val="24"/>
        </w:rPr>
        <w:t>(Ministerstvo financií)</w:t>
      </w:r>
      <w:r w:rsidRPr="004E0660">
        <w:rPr>
          <w:rFonts w:cstheme="minorHAnsi"/>
          <w:sz w:val="24"/>
          <w:szCs w:val="24"/>
        </w:rPr>
        <w:t>,</w:t>
      </w:r>
    </w:p>
    <w:p w14:paraId="69E44C0B" w14:textId="77777777" w:rsidR="00566EA7" w:rsidRPr="004E0660" w:rsidRDefault="00566EA7" w:rsidP="00A55E4D">
      <w:pPr>
        <w:pStyle w:val="Akapitzlist"/>
        <w:numPr>
          <w:ilvl w:val="0"/>
          <w:numId w:val="9"/>
        </w:numPr>
        <w:spacing w:after="120" w:line="360" w:lineRule="auto"/>
        <w:rPr>
          <w:rFonts w:cstheme="minorHAnsi"/>
          <w:sz w:val="24"/>
          <w:szCs w:val="24"/>
        </w:rPr>
      </w:pPr>
      <w:r w:rsidRPr="004E0660">
        <w:rPr>
          <w:rFonts w:cstheme="minorHAnsi"/>
          <w:sz w:val="24"/>
          <w:szCs w:val="24"/>
        </w:rPr>
        <w:t xml:space="preserve">Ministerstwo Rozwoju, Pracy i Technologii/ DAG </w:t>
      </w:r>
      <w:r w:rsidRPr="004E0660">
        <w:rPr>
          <w:rFonts w:cstheme="minorHAnsi"/>
          <w:i/>
          <w:iCs/>
          <w:sz w:val="24"/>
          <w:szCs w:val="24"/>
        </w:rPr>
        <w:t>(Ministerstvo rozvoja, práce a technológií/ Odbor hospodárskych analýz)</w:t>
      </w:r>
      <w:r w:rsidRPr="004E0660">
        <w:rPr>
          <w:rFonts w:cstheme="minorHAnsi"/>
          <w:sz w:val="24"/>
          <w:szCs w:val="24"/>
        </w:rPr>
        <w:t>,</w:t>
      </w:r>
    </w:p>
    <w:p w14:paraId="764637B5" w14:textId="77777777" w:rsidR="00566EA7" w:rsidRPr="004E0660" w:rsidRDefault="00566EA7" w:rsidP="00A55E4D">
      <w:pPr>
        <w:pStyle w:val="Akapitzlist"/>
        <w:numPr>
          <w:ilvl w:val="0"/>
          <w:numId w:val="9"/>
        </w:numPr>
        <w:spacing w:after="120" w:line="360" w:lineRule="auto"/>
        <w:rPr>
          <w:rFonts w:cstheme="minorHAnsi"/>
          <w:sz w:val="24"/>
          <w:szCs w:val="24"/>
        </w:rPr>
      </w:pPr>
      <w:r w:rsidRPr="004E0660">
        <w:rPr>
          <w:rFonts w:cstheme="minorHAnsi"/>
          <w:sz w:val="24"/>
          <w:szCs w:val="24"/>
        </w:rPr>
        <w:t xml:space="preserve">Ministerstwo Rozwoju, Pracy i Technologii </w:t>
      </w:r>
      <w:r w:rsidRPr="004E0660">
        <w:rPr>
          <w:rFonts w:cstheme="minorHAnsi"/>
          <w:i/>
          <w:iCs/>
          <w:sz w:val="24"/>
          <w:szCs w:val="24"/>
        </w:rPr>
        <w:t>(Ministerstvo rozvoja, práce a technológií),</w:t>
      </w:r>
    </w:p>
    <w:p w14:paraId="7ED4024D" w14:textId="77777777" w:rsidR="00566EA7" w:rsidRPr="004E0660" w:rsidRDefault="00566EA7" w:rsidP="00A55E4D">
      <w:pPr>
        <w:pStyle w:val="Akapitzlist"/>
        <w:numPr>
          <w:ilvl w:val="0"/>
          <w:numId w:val="9"/>
        </w:numPr>
        <w:spacing w:after="120" w:line="360" w:lineRule="auto"/>
        <w:rPr>
          <w:rFonts w:cstheme="minorHAnsi"/>
          <w:sz w:val="24"/>
          <w:szCs w:val="24"/>
        </w:rPr>
      </w:pPr>
      <w:r w:rsidRPr="004E0660">
        <w:rPr>
          <w:rFonts w:cstheme="minorHAnsi"/>
          <w:sz w:val="24"/>
          <w:szCs w:val="24"/>
        </w:rPr>
        <w:t xml:space="preserve">Ministerstwo Infrastruktury/ Departament Strategii Transportu </w:t>
      </w:r>
      <w:r w:rsidRPr="004E0660">
        <w:rPr>
          <w:rFonts w:cstheme="minorHAnsi"/>
          <w:i/>
          <w:iCs/>
          <w:sz w:val="24"/>
          <w:szCs w:val="24"/>
        </w:rPr>
        <w:t>(Ministerstvo infraštruktúry/ Odbor stratégie dopravy)</w:t>
      </w:r>
      <w:r w:rsidRPr="004E0660">
        <w:rPr>
          <w:rFonts w:cstheme="minorHAnsi"/>
          <w:sz w:val="24"/>
          <w:szCs w:val="24"/>
        </w:rPr>
        <w:t>,</w:t>
      </w:r>
    </w:p>
    <w:p w14:paraId="26694560" w14:textId="77777777" w:rsidR="00566EA7" w:rsidRPr="004E0660" w:rsidRDefault="00566EA7" w:rsidP="00A55E4D">
      <w:pPr>
        <w:pStyle w:val="Akapitzlist"/>
        <w:numPr>
          <w:ilvl w:val="0"/>
          <w:numId w:val="9"/>
        </w:numPr>
        <w:spacing w:after="120" w:line="360" w:lineRule="auto"/>
        <w:rPr>
          <w:rFonts w:cstheme="minorHAnsi"/>
          <w:sz w:val="24"/>
          <w:szCs w:val="24"/>
        </w:rPr>
      </w:pPr>
      <w:r w:rsidRPr="004E0660">
        <w:rPr>
          <w:rFonts w:cstheme="minorHAnsi"/>
          <w:sz w:val="24"/>
          <w:szCs w:val="24"/>
        </w:rPr>
        <w:t xml:space="preserve">Podkomitet ds. rozwoju partnerstwa/ Urząd Marszałkowski Województwa Lubelskiego/ DW EFRR </w:t>
      </w:r>
      <w:r w:rsidRPr="004E0660">
        <w:rPr>
          <w:rFonts w:cstheme="minorHAnsi"/>
          <w:i/>
          <w:iCs/>
          <w:sz w:val="24"/>
          <w:szCs w:val="24"/>
        </w:rPr>
        <w:t>(Podvýbor pre rozvoj partnerstva/ Maršalkovský úrad Lublinského vojvodstva/ Odbor implementácie Európskeho fondu regionálneho rozvoja)</w:t>
      </w:r>
      <w:r w:rsidRPr="004E0660">
        <w:rPr>
          <w:rFonts w:cstheme="minorHAnsi"/>
          <w:sz w:val="24"/>
          <w:szCs w:val="24"/>
        </w:rPr>
        <w:t>.</w:t>
      </w:r>
    </w:p>
    <w:p w14:paraId="7024041E" w14:textId="652FA3A4" w:rsidR="00614101" w:rsidRPr="004E0660" w:rsidRDefault="00614101" w:rsidP="00566EA7">
      <w:pPr>
        <w:spacing w:after="120" w:line="360" w:lineRule="auto"/>
        <w:rPr>
          <w:rFonts w:cstheme="minorHAnsi"/>
          <w:sz w:val="24"/>
          <w:szCs w:val="24"/>
        </w:rPr>
        <w:sectPr w:rsidR="00614101" w:rsidRPr="004E0660" w:rsidSect="005B7998">
          <w:pgSz w:w="11906" w:h="16838"/>
          <w:pgMar w:top="1417" w:right="1417" w:bottom="1417" w:left="1417" w:header="708" w:footer="708" w:gutter="0"/>
          <w:cols w:space="708"/>
          <w:titlePg/>
          <w:docGrid w:linePitch="360"/>
        </w:sectPr>
      </w:pPr>
    </w:p>
    <w:p w14:paraId="14F3DECC" w14:textId="6EDA1625" w:rsidR="003E7242" w:rsidRPr="004E0660" w:rsidRDefault="003E7242" w:rsidP="003E7242">
      <w:pPr>
        <w:rPr>
          <w:b/>
        </w:rPr>
      </w:pP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pis tabuľky"/>
        <w:tblDescription w:val="V prílohe 1 B sa nachádza tabuľka v Worde, v ktorej sú uvedené všetky pripomienky predložené počas pripomienkovania a schvaľovania Programu spolu s rozhodnutím o ich zohľadnení: zohľadnené – zelená farba, nezohľadnené – oranžová farba, čiastočne zohľadnené – žltá farba. V 2. stĺpci sú uvedené identifikačné údaje respondenta, v dvoch nasledujúcich stĺpcoch je označená časť a strana dokumentu, na ktorú sa pripomienka vzťahuje. V ďalších dvoch stĺpcoch sa nachádzajú obsah pripomienky a jej odôvodnenie. V predposlednom stĺpci je uvedený spôsob zohľadnenia pripomienky a v poslednom odôvodnenie jednotlivých rozhodnutí.&#10;Pripomienky predložili nasledujúce poľské inštitúcie:&#10;• Ministerstwo Edukacji i Nauki/ DIR (Ministerstvo školstva a vedy Odbor inovácií a rozvoja),&#10;• Instytut Ekologii Terenów Uprzemysłowionych (IETU) (Inštitút ekológie priemyselných oblastí – jednotka podriadená Ministerstvu klímy a životného prostredia),&#10;• Ministerstwo Klimatu i Środowiska/ DPM (Ministerstvo klímy a životného prostredia/ Odbor ochrany ovzdušia a mestskej politiky),&#10;• Ministerstwo Klimatu i Środowiska/ DOP (Ministerstvo klímy a životného prostredia/ Odbor ochrany prírody),&#10;• Ministerstwo Klimatu i Środowiska (Ministerstvo klímy a životného prostredia),&#10;• Ministerstwo Finansów (Ministerstvo financií),&#10;• Ministerstwo Rozwoju, Pracy i Technologii/ DAG (Ministerstvo rozvoja, práce a technológií/ Odbor hospodárskych analýz),&#10;• Ministerstwo Rozwoju, Pracy i Technologii (Ministerstvo rozvoja, práce a technológií),&#10;• Ministerstwo Infrastruktury/ Departament Strategii Transportu (Ministerstvo infraštruktúry/ Odbor stratégie dopravy),&#10;• Podkomitet ds. rozwoju partnerstwa/ Urząd Marszałkowski Województwa Lubelskiego/ DW EFRR (Podvýbor pre rozvoj partnerstva/ Maršalkovský úrad Lublinského vojvodstva/ Odbor implementácie Európskeho fondu regionálneho rozvoja).&#10;"/>
      </w:tblPr>
      <w:tblGrid>
        <w:gridCol w:w="709"/>
        <w:gridCol w:w="1213"/>
        <w:gridCol w:w="1622"/>
        <w:gridCol w:w="852"/>
        <w:gridCol w:w="2848"/>
        <w:gridCol w:w="3005"/>
        <w:gridCol w:w="1374"/>
        <w:gridCol w:w="3120"/>
      </w:tblGrid>
      <w:tr w:rsidR="00B2424B" w:rsidRPr="004E0660" w14:paraId="47B42315" w14:textId="77777777" w:rsidTr="003877E6">
        <w:trPr>
          <w:trHeight w:val="898"/>
          <w:tblHeader/>
        </w:trPr>
        <w:tc>
          <w:tcPr>
            <w:tcW w:w="240" w:type="pct"/>
            <w:vAlign w:val="center"/>
          </w:tcPr>
          <w:p w14:paraId="6AB6E4FD" w14:textId="77777777" w:rsidR="003E7242" w:rsidRPr="004E0660" w:rsidRDefault="003E7242" w:rsidP="003877E6">
            <w:pPr>
              <w:ind w:left="-109" w:right="-109"/>
              <w:jc w:val="center"/>
              <w:rPr>
                <w:rFonts w:cs="Calibri"/>
                <w:b/>
                <w:sz w:val="24"/>
                <w:szCs w:val="24"/>
              </w:rPr>
            </w:pPr>
            <w:bookmarkStart w:id="24" w:name="OLE_LINK1"/>
            <w:r w:rsidRPr="004E0660">
              <w:rPr>
                <w:rFonts w:cs="Calibri"/>
                <w:b/>
                <w:sz w:val="24"/>
                <w:szCs w:val="24"/>
              </w:rPr>
              <w:t>Por. č.</w:t>
            </w:r>
          </w:p>
        </w:tc>
        <w:tc>
          <w:tcPr>
            <w:tcW w:w="411" w:type="pct"/>
            <w:shd w:val="clear" w:color="auto" w:fill="auto"/>
            <w:vAlign w:val="center"/>
          </w:tcPr>
          <w:p w14:paraId="057BB68C" w14:textId="77777777" w:rsidR="003E7242" w:rsidRPr="004E0660" w:rsidRDefault="003E7242" w:rsidP="008C6A33">
            <w:pPr>
              <w:ind w:left="-85"/>
              <w:jc w:val="center"/>
              <w:rPr>
                <w:rFonts w:cs="Calibri"/>
                <w:b/>
                <w:sz w:val="24"/>
                <w:szCs w:val="24"/>
              </w:rPr>
            </w:pPr>
            <w:r w:rsidRPr="004E0660">
              <w:rPr>
                <w:rFonts w:cs="Calibri"/>
                <w:b/>
                <w:sz w:val="24"/>
                <w:szCs w:val="24"/>
              </w:rPr>
              <w:t>Organizačná jednotka</w:t>
            </w:r>
          </w:p>
        </w:tc>
        <w:tc>
          <w:tcPr>
            <w:tcW w:w="550" w:type="pct"/>
            <w:shd w:val="clear" w:color="auto" w:fill="auto"/>
            <w:vAlign w:val="center"/>
          </w:tcPr>
          <w:p w14:paraId="7616DD44" w14:textId="77777777" w:rsidR="003E7242" w:rsidRPr="004E0660" w:rsidRDefault="003E7242" w:rsidP="008C6A33">
            <w:pPr>
              <w:jc w:val="center"/>
              <w:rPr>
                <w:rFonts w:cs="Calibri"/>
                <w:b/>
                <w:sz w:val="24"/>
                <w:szCs w:val="24"/>
              </w:rPr>
            </w:pPr>
            <w:r w:rsidRPr="004E0660">
              <w:rPr>
                <w:rFonts w:cs="Calibri"/>
                <w:b/>
                <w:sz w:val="24"/>
                <w:szCs w:val="24"/>
              </w:rPr>
              <w:t>Časť Programu</w:t>
            </w:r>
          </w:p>
        </w:tc>
        <w:tc>
          <w:tcPr>
            <w:tcW w:w="289" w:type="pct"/>
            <w:shd w:val="clear" w:color="auto" w:fill="auto"/>
            <w:vAlign w:val="center"/>
          </w:tcPr>
          <w:p w14:paraId="5EE9F5B0" w14:textId="74172999" w:rsidR="003E7242" w:rsidRPr="004E0660" w:rsidRDefault="003E7242" w:rsidP="003877E6">
            <w:pPr>
              <w:ind w:left="-67" w:right="-107"/>
              <w:jc w:val="center"/>
              <w:rPr>
                <w:rFonts w:cs="Calibri"/>
                <w:b/>
                <w:sz w:val="24"/>
                <w:szCs w:val="24"/>
              </w:rPr>
            </w:pPr>
            <w:r w:rsidRPr="004E0660">
              <w:rPr>
                <w:rFonts w:cs="Calibri"/>
                <w:b/>
                <w:sz w:val="24"/>
                <w:szCs w:val="24"/>
              </w:rPr>
              <w:t>Strana</w:t>
            </w:r>
            <w:r w:rsidR="00BC62DD" w:rsidRPr="004E0660">
              <w:rPr>
                <w:rFonts w:cs="Calibri"/>
                <w:b/>
                <w:sz w:val="24"/>
                <w:szCs w:val="24"/>
              </w:rPr>
              <w:t>*</w:t>
            </w:r>
          </w:p>
        </w:tc>
        <w:tc>
          <w:tcPr>
            <w:tcW w:w="966" w:type="pct"/>
            <w:shd w:val="clear" w:color="auto" w:fill="auto"/>
            <w:vAlign w:val="center"/>
          </w:tcPr>
          <w:p w14:paraId="5083371B" w14:textId="77777777" w:rsidR="003E7242" w:rsidRPr="004E0660" w:rsidRDefault="003E7242" w:rsidP="008C6A33">
            <w:pPr>
              <w:jc w:val="center"/>
              <w:rPr>
                <w:rFonts w:cs="Calibri"/>
                <w:b/>
                <w:sz w:val="24"/>
                <w:szCs w:val="24"/>
              </w:rPr>
            </w:pPr>
            <w:r w:rsidRPr="004E0660">
              <w:rPr>
                <w:rFonts w:cs="Calibri"/>
                <w:b/>
                <w:sz w:val="24"/>
                <w:szCs w:val="24"/>
              </w:rPr>
              <w:t>Obsah pripomienky</w:t>
            </w:r>
          </w:p>
        </w:tc>
        <w:tc>
          <w:tcPr>
            <w:tcW w:w="1019" w:type="pct"/>
            <w:shd w:val="clear" w:color="auto" w:fill="auto"/>
            <w:vAlign w:val="center"/>
          </w:tcPr>
          <w:p w14:paraId="54E5DC4D" w14:textId="77777777" w:rsidR="003E7242" w:rsidRPr="004E0660" w:rsidRDefault="003E7242" w:rsidP="008C6A33">
            <w:pPr>
              <w:jc w:val="center"/>
              <w:rPr>
                <w:rFonts w:cs="Calibri"/>
                <w:b/>
                <w:sz w:val="24"/>
                <w:szCs w:val="24"/>
              </w:rPr>
            </w:pPr>
            <w:r w:rsidRPr="004E0660">
              <w:rPr>
                <w:rFonts w:cs="Calibri"/>
                <w:b/>
                <w:sz w:val="24"/>
                <w:szCs w:val="24"/>
              </w:rPr>
              <w:t>Odôvodnenie pripomienky</w:t>
            </w:r>
          </w:p>
        </w:tc>
        <w:tc>
          <w:tcPr>
            <w:tcW w:w="466" w:type="pct"/>
            <w:vAlign w:val="center"/>
          </w:tcPr>
          <w:p w14:paraId="1141597B" w14:textId="77777777" w:rsidR="003E7242" w:rsidRPr="004E0660" w:rsidRDefault="003E7242" w:rsidP="003877E6">
            <w:pPr>
              <w:ind w:left="-146" w:right="-104"/>
              <w:jc w:val="center"/>
              <w:rPr>
                <w:rFonts w:cs="Calibri"/>
                <w:b/>
                <w:sz w:val="24"/>
                <w:szCs w:val="24"/>
              </w:rPr>
            </w:pPr>
            <w:r w:rsidRPr="004E0660">
              <w:rPr>
                <w:rFonts w:cs="Calibri"/>
                <w:b/>
                <w:sz w:val="24"/>
                <w:szCs w:val="24"/>
              </w:rPr>
              <w:t>Spôsob zohľadnenia pripomienky</w:t>
            </w:r>
          </w:p>
        </w:tc>
        <w:tc>
          <w:tcPr>
            <w:tcW w:w="1058" w:type="pct"/>
            <w:vAlign w:val="center"/>
          </w:tcPr>
          <w:p w14:paraId="13127F8E" w14:textId="77777777" w:rsidR="003E7242" w:rsidRPr="004E0660" w:rsidRDefault="003E7242" w:rsidP="008C6A33">
            <w:pPr>
              <w:jc w:val="center"/>
              <w:rPr>
                <w:rFonts w:cs="Calibri"/>
                <w:b/>
                <w:sz w:val="24"/>
                <w:szCs w:val="24"/>
              </w:rPr>
            </w:pPr>
            <w:r w:rsidRPr="004E0660">
              <w:rPr>
                <w:rFonts w:cs="Calibri"/>
                <w:b/>
                <w:sz w:val="24"/>
                <w:szCs w:val="24"/>
              </w:rPr>
              <w:t>Odôvodnenie spôsobu zohľadnenia</w:t>
            </w:r>
          </w:p>
        </w:tc>
      </w:tr>
      <w:tr w:rsidR="00B2424B" w:rsidRPr="004E0660" w14:paraId="5CDF7ED9" w14:textId="77777777" w:rsidTr="003877E6">
        <w:trPr>
          <w:trHeight w:val="5521"/>
        </w:trPr>
        <w:tc>
          <w:tcPr>
            <w:tcW w:w="240" w:type="pct"/>
          </w:tcPr>
          <w:p w14:paraId="64B2B4D1"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36CFAE1D" w14:textId="77777777" w:rsidR="003E7242" w:rsidRPr="004E0660" w:rsidRDefault="003E7242" w:rsidP="008C6A33">
            <w:pPr>
              <w:rPr>
                <w:rFonts w:cs="Calibri"/>
                <w:sz w:val="16"/>
                <w:szCs w:val="16"/>
              </w:rPr>
            </w:pPr>
            <w:r w:rsidRPr="004E0660">
              <w:rPr>
                <w:rFonts w:cs="Calibri"/>
                <w:sz w:val="16"/>
                <w:szCs w:val="16"/>
              </w:rPr>
              <w:t xml:space="preserve">Ministerstwo Edukacji i Nauki </w:t>
            </w:r>
            <w:r w:rsidRPr="004E0660">
              <w:rPr>
                <w:rFonts w:cs="Calibri"/>
                <w:i/>
                <w:iCs/>
                <w:sz w:val="16"/>
                <w:szCs w:val="16"/>
              </w:rPr>
              <w:t>(Ministerstvo vzdelávania a vedy)/</w:t>
            </w:r>
            <w:r w:rsidRPr="004E0660">
              <w:rPr>
                <w:rFonts w:cs="Calibri"/>
                <w:sz w:val="16"/>
                <w:szCs w:val="16"/>
              </w:rPr>
              <w:t xml:space="preserve"> DIR </w:t>
            </w:r>
            <w:r w:rsidRPr="004E0660">
              <w:rPr>
                <w:rFonts w:cs="Calibri"/>
                <w:i/>
                <w:iCs/>
                <w:sz w:val="16"/>
                <w:szCs w:val="16"/>
              </w:rPr>
              <w:t>(Departament Innowacji i Rozwoju – Odbor inovácií a rozvoja)</w:t>
            </w:r>
          </w:p>
        </w:tc>
        <w:tc>
          <w:tcPr>
            <w:tcW w:w="550" w:type="pct"/>
            <w:shd w:val="clear" w:color="auto" w:fill="auto"/>
          </w:tcPr>
          <w:p w14:paraId="58574F7F" w14:textId="77777777" w:rsidR="003E7242" w:rsidRPr="004E0660" w:rsidRDefault="003E7242" w:rsidP="008C6A33">
            <w:pPr>
              <w:rPr>
                <w:rFonts w:cs="Calibri"/>
                <w:sz w:val="16"/>
                <w:szCs w:val="16"/>
              </w:rPr>
            </w:pPr>
            <w:r w:rsidRPr="004E0660">
              <w:rPr>
                <w:rFonts w:cs="Calibri"/>
                <w:sz w:val="16"/>
                <w:szCs w:val="16"/>
              </w:rPr>
              <w:t>2.1.2. Špecifický cieľ: Posilnenie ochrany a zachovania prírody, biodiverzity a zelenej infraštruktúry, a to aj v mestských oblastiach, a zníženie všetkých foriem znečistenia</w:t>
            </w:r>
          </w:p>
        </w:tc>
        <w:tc>
          <w:tcPr>
            <w:tcW w:w="289" w:type="pct"/>
            <w:shd w:val="clear" w:color="auto" w:fill="auto"/>
          </w:tcPr>
          <w:p w14:paraId="2891A77C" w14:textId="77777777" w:rsidR="003E7242" w:rsidRPr="004E0660" w:rsidRDefault="003E7242" w:rsidP="008C6A33">
            <w:pPr>
              <w:rPr>
                <w:rFonts w:cs="Calibri"/>
                <w:sz w:val="16"/>
                <w:szCs w:val="16"/>
              </w:rPr>
            </w:pPr>
            <w:r w:rsidRPr="004E0660">
              <w:rPr>
                <w:rFonts w:cs="Calibri"/>
                <w:sz w:val="16"/>
                <w:szCs w:val="16"/>
              </w:rPr>
              <w:t>54</w:t>
            </w:r>
          </w:p>
        </w:tc>
        <w:tc>
          <w:tcPr>
            <w:tcW w:w="966" w:type="pct"/>
            <w:shd w:val="clear" w:color="auto" w:fill="auto"/>
          </w:tcPr>
          <w:p w14:paraId="76D30C8C" w14:textId="77777777" w:rsidR="003E7242" w:rsidRPr="004E0660" w:rsidRDefault="003E7242" w:rsidP="008C6A33">
            <w:pPr>
              <w:rPr>
                <w:rFonts w:cs="Calibri"/>
                <w:sz w:val="16"/>
                <w:szCs w:val="16"/>
              </w:rPr>
            </w:pPr>
            <w:r w:rsidRPr="004E0660">
              <w:rPr>
                <w:rFonts w:cs="Calibri"/>
                <w:sz w:val="16"/>
                <w:szCs w:val="16"/>
              </w:rPr>
              <w:t>Vybrané typy aktivít:</w:t>
            </w:r>
          </w:p>
          <w:p w14:paraId="19954229" w14:textId="77777777" w:rsidR="003E7242" w:rsidRPr="004E0660" w:rsidRDefault="003E7242" w:rsidP="008C6A33">
            <w:pPr>
              <w:rPr>
                <w:rFonts w:cs="Calibri"/>
                <w:sz w:val="16"/>
                <w:szCs w:val="16"/>
              </w:rPr>
            </w:pPr>
            <w:r w:rsidRPr="004E0660">
              <w:rPr>
                <w:rFonts w:cs="Calibri"/>
                <w:sz w:val="16"/>
                <w:szCs w:val="16"/>
              </w:rPr>
              <w:t>Dodať aktivitu č. 5</w:t>
            </w:r>
          </w:p>
          <w:p w14:paraId="0E17D692" w14:textId="77777777" w:rsidR="003E7242" w:rsidRPr="004E0660" w:rsidRDefault="003E7242" w:rsidP="008C6A33">
            <w:pPr>
              <w:rPr>
                <w:rFonts w:cs="Calibri"/>
                <w:sz w:val="16"/>
                <w:szCs w:val="16"/>
              </w:rPr>
            </w:pPr>
            <w:r w:rsidRPr="004E0660">
              <w:rPr>
                <w:rFonts w:cs="Calibri"/>
                <w:sz w:val="16"/>
                <w:szCs w:val="16"/>
              </w:rPr>
              <w:t>5. Rozvoj programov udržateľného využívania biodiverzity v poľnohospodárstve.</w:t>
            </w:r>
          </w:p>
        </w:tc>
        <w:tc>
          <w:tcPr>
            <w:tcW w:w="1019" w:type="pct"/>
            <w:shd w:val="clear" w:color="auto" w:fill="auto"/>
          </w:tcPr>
          <w:p w14:paraId="438F50F1" w14:textId="77777777" w:rsidR="003E7242" w:rsidRPr="004E0660" w:rsidRDefault="003E7242" w:rsidP="008C6A33">
            <w:pPr>
              <w:rPr>
                <w:rFonts w:cs="Calibri"/>
                <w:sz w:val="16"/>
                <w:szCs w:val="16"/>
              </w:rPr>
            </w:pPr>
            <w:r w:rsidRPr="004E0660">
              <w:rPr>
                <w:rFonts w:cs="Calibri"/>
                <w:sz w:val="16"/>
                <w:szCs w:val="16"/>
              </w:rPr>
              <w:t>Experti MEiN (</w:t>
            </w:r>
            <w:r w:rsidRPr="004E0660">
              <w:rPr>
                <w:rFonts w:cs="Calibri"/>
                <w:i/>
                <w:iCs/>
                <w:sz w:val="16"/>
                <w:szCs w:val="16"/>
              </w:rPr>
              <w:t>Ministerstva vzdelávania a vedy)</w:t>
            </w:r>
            <w:r w:rsidRPr="004E0660">
              <w:rPr>
                <w:rFonts w:cs="Calibri"/>
                <w:sz w:val="16"/>
                <w:szCs w:val="16"/>
              </w:rPr>
              <w:t xml:space="preserve"> vyjadrili svoje pozitívne stanovisko týkajúce sa projektu Rzeszowskej univerzity: </w:t>
            </w:r>
            <w:r w:rsidRPr="004E0660">
              <w:rPr>
                <w:rFonts w:cs="Calibri"/>
                <w:i/>
                <w:sz w:val="16"/>
                <w:szCs w:val="16"/>
              </w:rPr>
              <w:t xml:space="preserve">Zriadenie Výskumno-vývojového centra tradičných a ekologických potravinárskych výrobkov </w:t>
            </w:r>
            <w:r w:rsidRPr="004E0660">
              <w:rPr>
                <w:rFonts w:cs="Calibri"/>
                <w:iCs/>
                <w:sz w:val="16"/>
                <w:szCs w:val="16"/>
              </w:rPr>
              <w:t xml:space="preserve">predloženého v rámci </w:t>
            </w:r>
            <w:r w:rsidRPr="004E0660">
              <w:rPr>
                <w:rFonts w:cs="Calibri"/>
                <w:sz w:val="16"/>
                <w:szCs w:val="16"/>
              </w:rPr>
              <w:t xml:space="preserve">KT </w:t>
            </w:r>
            <w:r w:rsidRPr="004E0660">
              <w:rPr>
                <w:rFonts w:cs="Calibri"/>
                <w:i/>
                <w:iCs/>
                <w:sz w:val="16"/>
                <w:szCs w:val="16"/>
              </w:rPr>
              <w:t>(Kontraktu Terytorialnego – Územnej zmluvy)</w:t>
            </w:r>
            <w:r w:rsidRPr="004E0660">
              <w:rPr>
                <w:rFonts w:cs="Calibri"/>
                <w:sz w:val="16"/>
                <w:szCs w:val="16"/>
              </w:rPr>
              <w:t xml:space="preserve"> a ROP Podkarpatského vojvodstva</w:t>
            </w:r>
            <w:r w:rsidRPr="004E0660">
              <w:rPr>
                <w:rFonts w:cs="Calibri"/>
                <w:i/>
                <w:sz w:val="16"/>
                <w:szCs w:val="16"/>
              </w:rPr>
              <w:t xml:space="preserve">. </w:t>
            </w:r>
            <w:r w:rsidRPr="004E0660">
              <w:rPr>
                <w:rFonts w:cs="Calibri"/>
                <w:sz w:val="16"/>
                <w:szCs w:val="16"/>
              </w:rPr>
              <w:t>V tomto regióne pôsobia okrem Rzeszowskej univerzity aj mnohé iné subjekty, ktoré by mohli v rámci Interregu realizovať projekty využívajúce endogénny potenciál regiónu, akým sú tradičné odrody, plemená, spôsoby poľnohospodárskej výroby a vedecký a výskumný potenciál v tejto oblasti.</w:t>
            </w:r>
          </w:p>
          <w:p w14:paraId="6C210657" w14:textId="77777777" w:rsidR="003E7242" w:rsidRPr="004E0660" w:rsidRDefault="003E7242" w:rsidP="008C6A33">
            <w:pPr>
              <w:rPr>
                <w:rFonts w:cs="Calibri"/>
                <w:sz w:val="16"/>
                <w:szCs w:val="16"/>
              </w:rPr>
            </w:pPr>
            <w:r w:rsidRPr="004E0660">
              <w:rPr>
                <w:rFonts w:cs="Calibri"/>
                <w:sz w:val="16"/>
                <w:szCs w:val="16"/>
              </w:rPr>
              <w:t>Spolupráca so Slovenskom v oblasti a hospodárskeho využívania tradičných odrôd rastlín a plemien zvierat na podporu tradičných foriem poľnohospodárstva by bola prospešná pre rozvoj pohraničia oboch krajín.</w:t>
            </w:r>
          </w:p>
        </w:tc>
        <w:tc>
          <w:tcPr>
            <w:tcW w:w="466" w:type="pct"/>
            <w:shd w:val="clear" w:color="auto" w:fill="FFC000"/>
          </w:tcPr>
          <w:p w14:paraId="49FD1ACF"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0DFA63EC" w14:textId="77777777" w:rsidR="003E7242" w:rsidRPr="004E0660" w:rsidRDefault="003E7242" w:rsidP="008C6A33">
            <w:pPr>
              <w:rPr>
                <w:rFonts w:cs="Calibri"/>
                <w:sz w:val="16"/>
                <w:szCs w:val="16"/>
              </w:rPr>
            </w:pPr>
            <w:r w:rsidRPr="004E0660">
              <w:rPr>
                <w:rFonts w:cs="Calibri"/>
                <w:sz w:val="16"/>
                <w:szCs w:val="16"/>
              </w:rPr>
              <w:t>Cieľom Programu cezhraničnej spolupráce by nemal byť rozvoj programov udržateľného využívania biodiverzity v poľnohospodárstve.</w:t>
            </w:r>
          </w:p>
          <w:p w14:paraId="59D81DB7" w14:textId="77777777" w:rsidR="003E7242" w:rsidRPr="004E0660" w:rsidRDefault="003E7242" w:rsidP="008C6A33">
            <w:pPr>
              <w:rPr>
                <w:rFonts w:cs="Calibri"/>
                <w:sz w:val="16"/>
                <w:szCs w:val="16"/>
              </w:rPr>
            </w:pPr>
            <w:r w:rsidRPr="004E0660">
              <w:rPr>
                <w:rFonts w:cs="Calibri"/>
                <w:sz w:val="16"/>
                <w:szCs w:val="16"/>
              </w:rPr>
              <w:t>Zo stromov problémov a cieľov vypracovaných vo fáze prípravy Programu, podobne ako z dotazníkových prieskumov skôr realizovaných medzi potenciálnymi prijímateľmi Programu nevyplývalo, že by využívanie tradičných odrôd rastlín a plemien zvierat a podporovanie tradičných foriem poľnohospodárstva boli dôležitými výzvami alebo problémami pohraničia.</w:t>
            </w:r>
          </w:p>
          <w:p w14:paraId="52F8CC2C" w14:textId="77777777" w:rsidR="003E7242" w:rsidRPr="004E0660" w:rsidRDefault="003E7242" w:rsidP="008C6A33">
            <w:pPr>
              <w:rPr>
                <w:rFonts w:cs="Calibri"/>
                <w:sz w:val="16"/>
                <w:szCs w:val="16"/>
              </w:rPr>
            </w:pPr>
            <w:r w:rsidRPr="004E0660">
              <w:rPr>
                <w:rFonts w:cs="Calibri"/>
                <w:sz w:val="16"/>
                <w:szCs w:val="16"/>
              </w:rPr>
              <w:t>V súvislosti s tým by navrhnutá aktivita mala byť prípadne realizovaná v rámci programov zameraných na poľnohospodárstvo.</w:t>
            </w:r>
          </w:p>
          <w:p w14:paraId="2DBD93E5" w14:textId="77777777" w:rsidR="003E7242" w:rsidRPr="004E0660" w:rsidRDefault="003E7242" w:rsidP="008C6A33">
            <w:pPr>
              <w:rPr>
                <w:rFonts w:cs="Calibri"/>
                <w:sz w:val="16"/>
                <w:szCs w:val="16"/>
              </w:rPr>
            </w:pPr>
            <w:r w:rsidRPr="004E0660">
              <w:rPr>
                <w:rFonts w:cs="Calibri"/>
                <w:sz w:val="16"/>
                <w:szCs w:val="16"/>
              </w:rPr>
              <w:t>Program Interreg bude podporovať ochranu a zlepšenie stavu vzácnych prírodných území s cezhraničným významom.</w:t>
            </w:r>
          </w:p>
        </w:tc>
      </w:tr>
      <w:tr w:rsidR="003877E6" w:rsidRPr="004E0660" w14:paraId="655AC68B" w14:textId="77777777" w:rsidTr="003877E6">
        <w:tc>
          <w:tcPr>
            <w:tcW w:w="240" w:type="pct"/>
            <w:shd w:val="clear" w:color="auto" w:fill="auto"/>
          </w:tcPr>
          <w:p w14:paraId="05122FB0"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25BC3926" w14:textId="77777777" w:rsidR="003E7242" w:rsidRPr="004E0660" w:rsidRDefault="003E7242" w:rsidP="008C6A33">
            <w:pPr>
              <w:rPr>
                <w:rFonts w:cs="Calibri"/>
                <w:sz w:val="16"/>
                <w:szCs w:val="16"/>
              </w:rPr>
            </w:pPr>
            <w:r w:rsidRPr="004E0660">
              <w:rPr>
                <w:rFonts w:cs="Calibri"/>
                <w:sz w:val="16"/>
                <w:szCs w:val="16"/>
              </w:rPr>
              <w:t xml:space="preserve">Instytut Ekologii Terenów Uprzemysłowionych </w:t>
            </w:r>
            <w:r w:rsidRPr="004E0660">
              <w:rPr>
                <w:rFonts w:cs="Calibri"/>
                <w:i/>
                <w:iCs/>
                <w:sz w:val="16"/>
                <w:szCs w:val="16"/>
              </w:rPr>
              <w:t xml:space="preserve">(Ústav ekológie priemyselných </w:t>
            </w:r>
            <w:r w:rsidRPr="004E0660">
              <w:rPr>
                <w:rFonts w:cs="Calibri"/>
                <w:i/>
                <w:iCs/>
                <w:sz w:val="16"/>
                <w:szCs w:val="16"/>
              </w:rPr>
              <w:lastRenderedPageBreak/>
              <w:t>oblastí)</w:t>
            </w:r>
            <w:r w:rsidRPr="004E0660">
              <w:rPr>
                <w:rFonts w:cs="Calibri"/>
                <w:sz w:val="16"/>
                <w:szCs w:val="16"/>
              </w:rPr>
              <w:t xml:space="preserve"> (IETU)</w:t>
            </w:r>
          </w:p>
          <w:p w14:paraId="40E921D9" w14:textId="77777777" w:rsidR="003E7242" w:rsidRPr="004E0660" w:rsidRDefault="003E7242" w:rsidP="008C6A33">
            <w:pPr>
              <w:rPr>
                <w:rFonts w:cs="Calibri"/>
                <w:sz w:val="16"/>
                <w:szCs w:val="16"/>
              </w:rPr>
            </w:pPr>
            <w:r w:rsidRPr="004E0660">
              <w:rPr>
                <w:rFonts w:cs="Calibri"/>
                <w:sz w:val="16"/>
                <w:szCs w:val="16"/>
              </w:rPr>
              <w:t xml:space="preserve">(jednotka, na ktorú dohliada Ministerstwo Klimatu i Środowiska </w:t>
            </w:r>
            <w:r w:rsidRPr="004E0660">
              <w:rPr>
                <w:rFonts w:cs="Calibri"/>
                <w:i/>
                <w:iCs/>
                <w:sz w:val="16"/>
                <w:szCs w:val="16"/>
              </w:rPr>
              <w:t xml:space="preserve">– </w:t>
            </w:r>
            <w:r w:rsidRPr="004E0660">
              <w:rPr>
                <w:rFonts w:cs="Calibri"/>
                <w:sz w:val="16"/>
                <w:szCs w:val="16"/>
              </w:rPr>
              <w:t>Ministerstvo klímy a životného prostredia)</w:t>
            </w:r>
          </w:p>
        </w:tc>
        <w:tc>
          <w:tcPr>
            <w:tcW w:w="550" w:type="pct"/>
            <w:shd w:val="clear" w:color="auto" w:fill="auto"/>
          </w:tcPr>
          <w:p w14:paraId="4AC460C4" w14:textId="77777777" w:rsidR="003E7242" w:rsidRPr="004E0660" w:rsidRDefault="003E7242" w:rsidP="008C6A33">
            <w:pPr>
              <w:rPr>
                <w:rFonts w:cs="Calibri"/>
                <w:sz w:val="16"/>
                <w:szCs w:val="16"/>
              </w:rPr>
            </w:pPr>
            <w:r w:rsidRPr="004E0660">
              <w:rPr>
                <w:rFonts w:cs="Calibri"/>
                <w:sz w:val="16"/>
                <w:szCs w:val="16"/>
              </w:rPr>
              <w:lastRenderedPageBreak/>
              <w:t>Socioekonomická situácia v Pohraničí, spoločné výzvy</w:t>
            </w:r>
          </w:p>
        </w:tc>
        <w:tc>
          <w:tcPr>
            <w:tcW w:w="289" w:type="pct"/>
            <w:shd w:val="clear" w:color="auto" w:fill="auto"/>
          </w:tcPr>
          <w:p w14:paraId="6AC11E5C" w14:textId="77777777" w:rsidR="003E7242" w:rsidRPr="004E0660" w:rsidRDefault="003E7242" w:rsidP="008C6A33">
            <w:pPr>
              <w:rPr>
                <w:rFonts w:cs="Calibri"/>
                <w:sz w:val="16"/>
                <w:szCs w:val="16"/>
              </w:rPr>
            </w:pPr>
            <w:r w:rsidRPr="004E0660">
              <w:rPr>
                <w:rFonts w:cs="Calibri"/>
                <w:sz w:val="16"/>
                <w:szCs w:val="16"/>
              </w:rPr>
              <w:t>13</w:t>
            </w:r>
          </w:p>
        </w:tc>
        <w:tc>
          <w:tcPr>
            <w:tcW w:w="966" w:type="pct"/>
            <w:shd w:val="clear" w:color="auto" w:fill="auto"/>
          </w:tcPr>
          <w:p w14:paraId="0DB6A37D" w14:textId="77777777" w:rsidR="003E7242" w:rsidRPr="004E0660" w:rsidRDefault="003E7242" w:rsidP="008C6A33">
            <w:pPr>
              <w:rPr>
                <w:rFonts w:cs="Calibri"/>
                <w:sz w:val="16"/>
                <w:szCs w:val="16"/>
              </w:rPr>
            </w:pPr>
            <w:r w:rsidRPr="004E0660">
              <w:rPr>
                <w:rFonts w:cs="Calibri"/>
                <w:sz w:val="16"/>
                <w:szCs w:val="16"/>
              </w:rPr>
              <w:t>V rámci kultúrneho a prírodného dedičstva nie sú uvedené hodnoty prírody a krajiny územia pohraničia.</w:t>
            </w:r>
          </w:p>
        </w:tc>
        <w:tc>
          <w:tcPr>
            <w:tcW w:w="1019" w:type="pct"/>
            <w:shd w:val="clear" w:color="auto" w:fill="auto"/>
          </w:tcPr>
          <w:p w14:paraId="32AAB3C0" w14:textId="77777777" w:rsidR="003E7242" w:rsidRPr="004E0660" w:rsidRDefault="003E7242" w:rsidP="008C6A33">
            <w:pPr>
              <w:rPr>
                <w:rFonts w:cs="Calibri"/>
                <w:sz w:val="16"/>
                <w:szCs w:val="16"/>
              </w:rPr>
            </w:pPr>
            <w:r w:rsidRPr="004E0660">
              <w:rPr>
                <w:rFonts w:cs="Calibri"/>
                <w:sz w:val="16"/>
                <w:szCs w:val="16"/>
              </w:rPr>
              <w:t>Napriek tomu, že sú ďalšej časti zmienené územia NATURA 2000, národné parky a chránené krajinné oblasti nie sú vôbec uvedené v „zozname”.</w:t>
            </w:r>
          </w:p>
        </w:tc>
        <w:tc>
          <w:tcPr>
            <w:tcW w:w="466" w:type="pct"/>
            <w:shd w:val="clear" w:color="auto" w:fill="FFFF00"/>
          </w:tcPr>
          <w:p w14:paraId="59BE8F36" w14:textId="77777777" w:rsidR="003E7242" w:rsidRPr="004E0660" w:rsidRDefault="003E7242" w:rsidP="008C6A33">
            <w:pPr>
              <w:rPr>
                <w:rFonts w:cs="Calibri"/>
                <w:sz w:val="16"/>
                <w:szCs w:val="16"/>
              </w:rPr>
            </w:pPr>
            <w:r w:rsidRPr="004E0660">
              <w:rPr>
                <w:rFonts w:cs="Calibri"/>
                <w:sz w:val="16"/>
                <w:szCs w:val="16"/>
              </w:rPr>
              <w:t>ČIASTOČNE ZOHĽADNENÁ</w:t>
            </w:r>
          </w:p>
        </w:tc>
        <w:tc>
          <w:tcPr>
            <w:tcW w:w="1058" w:type="pct"/>
            <w:shd w:val="clear" w:color="auto" w:fill="auto"/>
          </w:tcPr>
          <w:p w14:paraId="7E88E8E0" w14:textId="77777777" w:rsidR="003E7242" w:rsidRPr="004E0660" w:rsidRDefault="003E7242" w:rsidP="008C6A33">
            <w:pPr>
              <w:rPr>
                <w:rFonts w:cs="Calibri"/>
                <w:sz w:val="16"/>
                <w:szCs w:val="16"/>
              </w:rPr>
            </w:pPr>
            <w:r w:rsidRPr="004E0660">
              <w:rPr>
                <w:rFonts w:cs="Calibri"/>
                <w:sz w:val="16"/>
                <w:szCs w:val="16"/>
              </w:rPr>
              <w:t>‘Zoznam’ obsahuje objekty hmotného kultúrneho dedičstva – spresníme to v ďalšej verzii Programu. Prírodné dedičstvo – hodnoty krajiny sú uvedené v ďalších odsekoch tejto podkapitoly.</w:t>
            </w:r>
          </w:p>
        </w:tc>
      </w:tr>
      <w:tr w:rsidR="003877E6" w:rsidRPr="004E0660" w14:paraId="66378175" w14:textId="77777777" w:rsidTr="003877E6">
        <w:tc>
          <w:tcPr>
            <w:tcW w:w="240" w:type="pct"/>
            <w:shd w:val="clear" w:color="auto" w:fill="auto"/>
          </w:tcPr>
          <w:p w14:paraId="667FB55C"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4C5D75B8" w14:textId="77777777" w:rsidR="003E7242" w:rsidRPr="004E0660" w:rsidRDefault="003E7242" w:rsidP="008C6A33">
            <w:pPr>
              <w:rPr>
                <w:rFonts w:cs="Calibri"/>
                <w:sz w:val="16"/>
                <w:szCs w:val="16"/>
              </w:rPr>
            </w:pPr>
            <w:r w:rsidRPr="004E0660">
              <w:rPr>
                <w:rFonts w:cs="Calibri"/>
                <w:sz w:val="16"/>
                <w:szCs w:val="16"/>
              </w:rPr>
              <w:t>Ústav ekológie priemyselných oblastí (IETU)</w:t>
            </w:r>
          </w:p>
          <w:p w14:paraId="3879F1E1" w14:textId="77777777" w:rsidR="003E7242" w:rsidRPr="004E0660" w:rsidRDefault="003E7242" w:rsidP="008C6A33">
            <w:pPr>
              <w:rPr>
                <w:rFonts w:cs="Calibri"/>
                <w:sz w:val="16"/>
                <w:szCs w:val="16"/>
              </w:rPr>
            </w:pPr>
            <w:r w:rsidRPr="004E0660">
              <w:rPr>
                <w:rFonts w:cs="Calibri"/>
                <w:sz w:val="16"/>
                <w:szCs w:val="16"/>
              </w:rPr>
              <w:t>(jednotka, na ktorú dohliada Ministerstvo klímy a životného prostredia)</w:t>
            </w:r>
          </w:p>
        </w:tc>
        <w:tc>
          <w:tcPr>
            <w:tcW w:w="550" w:type="pct"/>
            <w:shd w:val="clear" w:color="auto" w:fill="auto"/>
          </w:tcPr>
          <w:p w14:paraId="39411D01" w14:textId="77777777" w:rsidR="003E7242" w:rsidRPr="004E0660" w:rsidRDefault="003E7242" w:rsidP="008C6A33">
            <w:pPr>
              <w:rPr>
                <w:rFonts w:cs="Calibri"/>
                <w:sz w:val="16"/>
                <w:szCs w:val="16"/>
              </w:rPr>
            </w:pPr>
            <w:r w:rsidRPr="004E0660">
              <w:rPr>
                <w:rFonts w:cs="Calibri"/>
                <w:sz w:val="16"/>
                <w:szCs w:val="16"/>
              </w:rPr>
              <w:t>Socioekonomická situácia v Pohraničí, spoločné výzvy</w:t>
            </w:r>
          </w:p>
        </w:tc>
        <w:tc>
          <w:tcPr>
            <w:tcW w:w="289" w:type="pct"/>
            <w:shd w:val="clear" w:color="auto" w:fill="auto"/>
          </w:tcPr>
          <w:p w14:paraId="12028828" w14:textId="77777777" w:rsidR="003E7242" w:rsidRPr="004E0660" w:rsidRDefault="003E7242" w:rsidP="008C6A33">
            <w:pPr>
              <w:rPr>
                <w:rFonts w:cs="Calibri"/>
                <w:sz w:val="16"/>
                <w:szCs w:val="16"/>
              </w:rPr>
            </w:pPr>
            <w:r w:rsidRPr="004E0660">
              <w:rPr>
                <w:rFonts w:cs="Calibri"/>
                <w:sz w:val="16"/>
                <w:szCs w:val="16"/>
              </w:rPr>
              <w:t>19</w:t>
            </w:r>
          </w:p>
        </w:tc>
        <w:tc>
          <w:tcPr>
            <w:tcW w:w="966" w:type="pct"/>
            <w:shd w:val="clear" w:color="auto" w:fill="auto"/>
          </w:tcPr>
          <w:p w14:paraId="062E2360" w14:textId="77777777" w:rsidR="003E7242" w:rsidRPr="004E0660" w:rsidRDefault="003E7242" w:rsidP="008C6A33">
            <w:pPr>
              <w:rPr>
                <w:rFonts w:cs="Calibri"/>
                <w:sz w:val="16"/>
                <w:szCs w:val="16"/>
              </w:rPr>
            </w:pPr>
            <w:r w:rsidRPr="004E0660">
              <w:rPr>
                <w:rFonts w:cs="Calibri"/>
                <w:sz w:val="16"/>
                <w:szCs w:val="16"/>
              </w:rPr>
              <w:t>V uvedených výzvach pre životné prostredie chýbajú aktivity zamerané na adaptáciu na zmenu klímy.</w:t>
            </w:r>
          </w:p>
        </w:tc>
        <w:tc>
          <w:tcPr>
            <w:tcW w:w="1019" w:type="pct"/>
            <w:shd w:val="clear" w:color="auto" w:fill="auto"/>
          </w:tcPr>
          <w:p w14:paraId="330FE03C" w14:textId="77777777" w:rsidR="003E7242" w:rsidRPr="004E0660" w:rsidRDefault="003E7242" w:rsidP="008C6A33">
            <w:pPr>
              <w:rPr>
                <w:rFonts w:cs="Calibri"/>
                <w:sz w:val="16"/>
                <w:szCs w:val="16"/>
              </w:rPr>
            </w:pPr>
            <w:r w:rsidRPr="004E0660">
              <w:rPr>
                <w:rFonts w:cs="Calibri"/>
                <w:sz w:val="16"/>
                <w:szCs w:val="16"/>
              </w:rPr>
              <w:t>Okrem zmierňovania následkov zmien klímy mali by byť uvedené aj aktivity zamerané na adaptáciu.</w:t>
            </w:r>
          </w:p>
        </w:tc>
        <w:tc>
          <w:tcPr>
            <w:tcW w:w="466" w:type="pct"/>
            <w:shd w:val="clear" w:color="auto" w:fill="00B050"/>
          </w:tcPr>
          <w:p w14:paraId="031A26C8" w14:textId="77777777" w:rsidR="003E7242" w:rsidRPr="004E0660" w:rsidRDefault="003E7242" w:rsidP="008C6A33">
            <w:pPr>
              <w:rPr>
                <w:rFonts w:cs="Calibri"/>
                <w:sz w:val="16"/>
                <w:szCs w:val="16"/>
              </w:rPr>
            </w:pPr>
            <w:r w:rsidRPr="004E0660">
              <w:rPr>
                <w:rFonts w:cs="Calibri"/>
                <w:sz w:val="16"/>
                <w:szCs w:val="16"/>
              </w:rPr>
              <w:t>ZOHĽADNENÁ</w:t>
            </w:r>
          </w:p>
        </w:tc>
        <w:tc>
          <w:tcPr>
            <w:tcW w:w="1058" w:type="pct"/>
            <w:shd w:val="clear" w:color="auto" w:fill="auto"/>
          </w:tcPr>
          <w:p w14:paraId="1D4E76FD" w14:textId="77777777" w:rsidR="003E7242" w:rsidRPr="004E0660" w:rsidRDefault="003E7242" w:rsidP="008C6A33">
            <w:pPr>
              <w:rPr>
                <w:rFonts w:cs="Calibri"/>
                <w:sz w:val="16"/>
                <w:szCs w:val="16"/>
              </w:rPr>
            </w:pPr>
            <w:r w:rsidRPr="004E0660">
              <w:rPr>
                <w:rFonts w:cs="Calibri"/>
                <w:sz w:val="16"/>
                <w:szCs w:val="16"/>
              </w:rPr>
              <w:t>V zozname výziev bola uvedená stimulácia efektívnej spolupráce záchranných zložiek a zmierňovanie dôsledkov zmeny klímy. Pre lepšiu prehľadnosť bude táto formulácia upravená na: adaptáciu na zmeny klímy, zmierňovanie ich následkov a stimuláciu efektívnej spolupráce záchranných zložiek.</w:t>
            </w:r>
          </w:p>
        </w:tc>
      </w:tr>
      <w:tr w:rsidR="003877E6" w:rsidRPr="004E0660" w14:paraId="77817C1C" w14:textId="77777777" w:rsidTr="003877E6">
        <w:tc>
          <w:tcPr>
            <w:tcW w:w="240" w:type="pct"/>
            <w:shd w:val="clear" w:color="auto" w:fill="auto"/>
          </w:tcPr>
          <w:p w14:paraId="7A6E4329"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73137E0B" w14:textId="77777777" w:rsidR="003E7242" w:rsidRPr="004E0660" w:rsidRDefault="003E7242" w:rsidP="008C6A33">
            <w:pPr>
              <w:rPr>
                <w:rFonts w:cs="Calibri"/>
                <w:sz w:val="16"/>
                <w:szCs w:val="16"/>
              </w:rPr>
            </w:pPr>
            <w:r w:rsidRPr="004E0660">
              <w:rPr>
                <w:rFonts w:cs="Calibri"/>
                <w:sz w:val="16"/>
                <w:szCs w:val="16"/>
              </w:rPr>
              <w:t>Ústav ekológie priemyselných oblastí (IETU)</w:t>
            </w:r>
          </w:p>
          <w:p w14:paraId="4DD75977" w14:textId="77777777" w:rsidR="003E7242" w:rsidRPr="004E0660" w:rsidRDefault="003E7242" w:rsidP="008C6A33">
            <w:pPr>
              <w:rPr>
                <w:rFonts w:cs="Calibri"/>
                <w:sz w:val="16"/>
                <w:szCs w:val="16"/>
              </w:rPr>
            </w:pPr>
            <w:r w:rsidRPr="004E0660">
              <w:rPr>
                <w:rFonts w:cs="Calibri"/>
                <w:sz w:val="16"/>
                <w:szCs w:val="16"/>
              </w:rPr>
              <w:t>(jednotka, na ktorú dohliada Ministerstvo klímy a životného prostredia)</w:t>
            </w:r>
          </w:p>
        </w:tc>
        <w:tc>
          <w:tcPr>
            <w:tcW w:w="550" w:type="pct"/>
            <w:shd w:val="clear" w:color="auto" w:fill="auto"/>
          </w:tcPr>
          <w:p w14:paraId="5990129B" w14:textId="77777777" w:rsidR="003E7242" w:rsidRPr="004E0660" w:rsidRDefault="003E7242" w:rsidP="008C6A33">
            <w:pPr>
              <w:rPr>
                <w:rFonts w:cs="Calibri"/>
                <w:sz w:val="16"/>
                <w:szCs w:val="16"/>
              </w:rPr>
            </w:pPr>
            <w:r w:rsidRPr="004E0660">
              <w:rPr>
                <w:rFonts w:cs="Calibri"/>
                <w:sz w:val="16"/>
                <w:szCs w:val="16"/>
              </w:rPr>
              <w:t>2. Priorita</w:t>
            </w:r>
          </w:p>
        </w:tc>
        <w:tc>
          <w:tcPr>
            <w:tcW w:w="289" w:type="pct"/>
            <w:shd w:val="clear" w:color="auto" w:fill="auto"/>
          </w:tcPr>
          <w:p w14:paraId="07269F20" w14:textId="77777777" w:rsidR="003E7242" w:rsidRPr="004E0660" w:rsidRDefault="003E7242" w:rsidP="008C6A33">
            <w:pPr>
              <w:rPr>
                <w:rFonts w:cs="Calibri"/>
                <w:sz w:val="16"/>
                <w:szCs w:val="16"/>
              </w:rPr>
            </w:pPr>
            <w:r w:rsidRPr="004E0660">
              <w:rPr>
                <w:rFonts w:cs="Calibri"/>
                <w:sz w:val="16"/>
                <w:szCs w:val="16"/>
              </w:rPr>
              <w:t>46</w:t>
            </w:r>
          </w:p>
        </w:tc>
        <w:tc>
          <w:tcPr>
            <w:tcW w:w="966" w:type="pct"/>
            <w:shd w:val="clear" w:color="auto" w:fill="auto"/>
          </w:tcPr>
          <w:p w14:paraId="6FB347CB" w14:textId="77777777" w:rsidR="003E7242" w:rsidRPr="004E0660" w:rsidRDefault="003E7242" w:rsidP="008C6A33">
            <w:pPr>
              <w:rPr>
                <w:rFonts w:cs="Calibri"/>
                <w:sz w:val="16"/>
                <w:szCs w:val="16"/>
              </w:rPr>
            </w:pPr>
            <w:r w:rsidRPr="004E0660">
              <w:rPr>
                <w:rFonts w:cs="Calibri"/>
                <w:sz w:val="16"/>
                <w:szCs w:val="16"/>
              </w:rPr>
              <w:t>V priorite 2.1.1.1</w:t>
            </w:r>
            <w:r w:rsidRPr="004E0660">
              <w:rPr>
                <w:rFonts w:cs="Calibri"/>
                <w:sz w:val="16"/>
                <w:szCs w:val="16"/>
              </w:rPr>
              <w:tab/>
              <w:t>Súvisiace typy akcií a ich očakávaný príspevok k uvedeným špecifickým cieľom a v relevantnom prípade k makroregionálnym stratégiám a stratégiám</w:t>
            </w:r>
            <w:r w:rsidRPr="004E0660">
              <w:rPr>
                <w:rFonts w:cs="Calibri"/>
                <w:color w:val="FF0000"/>
                <w:sz w:val="16"/>
                <w:szCs w:val="16"/>
              </w:rPr>
              <w:t xml:space="preserve"> pre morské oblasti</w:t>
            </w:r>
          </w:p>
        </w:tc>
        <w:tc>
          <w:tcPr>
            <w:tcW w:w="1019" w:type="pct"/>
            <w:shd w:val="clear" w:color="auto" w:fill="auto"/>
          </w:tcPr>
          <w:p w14:paraId="4BD6274A" w14:textId="77777777" w:rsidR="003E7242" w:rsidRPr="004E0660" w:rsidRDefault="003E7242" w:rsidP="008C6A33">
            <w:pPr>
              <w:rPr>
                <w:rFonts w:cs="Calibri"/>
                <w:sz w:val="16"/>
                <w:szCs w:val="16"/>
              </w:rPr>
            </w:pPr>
            <w:r w:rsidRPr="004E0660">
              <w:rPr>
                <w:rFonts w:cs="Calibri"/>
                <w:sz w:val="16"/>
                <w:szCs w:val="16"/>
              </w:rPr>
              <w:t>Podľa nás nie je možné, aby bola v programe týkajúcom sa poľsko-slovenského pohraničia priorita vzťahujúca sa na stratégiu pre morské oblasti</w:t>
            </w:r>
          </w:p>
        </w:tc>
        <w:tc>
          <w:tcPr>
            <w:tcW w:w="466" w:type="pct"/>
            <w:shd w:val="clear" w:color="auto" w:fill="FFC000"/>
          </w:tcPr>
          <w:p w14:paraId="71AE1520"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shd w:val="clear" w:color="auto" w:fill="auto"/>
          </w:tcPr>
          <w:p w14:paraId="3E6D6543" w14:textId="77777777" w:rsidR="003E7242" w:rsidRPr="004E0660" w:rsidRDefault="003E7242" w:rsidP="008C6A33">
            <w:pPr>
              <w:rPr>
                <w:rFonts w:cs="Calibri"/>
                <w:sz w:val="16"/>
                <w:szCs w:val="16"/>
              </w:rPr>
            </w:pPr>
            <w:r w:rsidRPr="004E0660">
              <w:rPr>
                <w:rFonts w:cs="Calibri"/>
                <w:sz w:val="16"/>
                <w:szCs w:val="16"/>
              </w:rPr>
              <w:t>Vzor dokumentu a názvy kapitol sú stanovené NARIADENÍM EURÓPSKEHO PARLAMENTU a RADY (EÚ) 2021/1059 z 24. júna 2021 o osobitných ustanoveniach týkajúcich sa cieľa Európska územná spolupráca (Interreg) podporovaného z Európskeho fondu regionálneho rozvoja a vonkajších finančných nástrojov.</w:t>
            </w:r>
          </w:p>
          <w:p w14:paraId="05D27FE7" w14:textId="77777777" w:rsidR="003E7242" w:rsidRPr="004E0660" w:rsidRDefault="003E7242" w:rsidP="008C6A33">
            <w:pPr>
              <w:rPr>
                <w:rFonts w:cs="Calibri"/>
                <w:sz w:val="16"/>
                <w:szCs w:val="16"/>
              </w:rPr>
            </w:pPr>
            <w:r w:rsidRPr="004E0660">
              <w:rPr>
                <w:rFonts w:cs="Calibri"/>
                <w:sz w:val="16"/>
                <w:szCs w:val="16"/>
              </w:rPr>
              <w:t>Tento vzor sa nesmie meniť.</w:t>
            </w:r>
          </w:p>
        </w:tc>
      </w:tr>
      <w:tr w:rsidR="003877E6" w:rsidRPr="004E0660" w14:paraId="7281ECE5" w14:textId="77777777" w:rsidTr="003877E6">
        <w:tc>
          <w:tcPr>
            <w:tcW w:w="240" w:type="pct"/>
            <w:shd w:val="clear" w:color="auto" w:fill="auto"/>
          </w:tcPr>
          <w:p w14:paraId="3D832B0B"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6C171BFC" w14:textId="77777777" w:rsidR="003E7242" w:rsidRPr="004E0660" w:rsidRDefault="003E7242" w:rsidP="008C6A33">
            <w:pPr>
              <w:rPr>
                <w:rFonts w:cs="Calibri"/>
                <w:sz w:val="16"/>
                <w:szCs w:val="16"/>
              </w:rPr>
            </w:pPr>
            <w:r w:rsidRPr="004E0660">
              <w:rPr>
                <w:rFonts w:cs="Calibri"/>
                <w:sz w:val="16"/>
                <w:szCs w:val="16"/>
              </w:rPr>
              <w:t>Ústav ekológie priemyselných oblastí (IETU)</w:t>
            </w:r>
          </w:p>
          <w:p w14:paraId="4D998E54" w14:textId="77777777" w:rsidR="003E7242" w:rsidRPr="004E0660" w:rsidRDefault="003E7242" w:rsidP="008C6A33">
            <w:pPr>
              <w:rPr>
                <w:rFonts w:cs="Calibri"/>
                <w:sz w:val="16"/>
                <w:szCs w:val="16"/>
              </w:rPr>
            </w:pPr>
            <w:r w:rsidRPr="004E0660">
              <w:rPr>
                <w:rFonts w:cs="Calibri"/>
                <w:sz w:val="16"/>
                <w:szCs w:val="16"/>
              </w:rPr>
              <w:t>(jednotka, na ktorú dohliada Ministerstvo klímy a životného prostredia)</w:t>
            </w:r>
          </w:p>
        </w:tc>
        <w:tc>
          <w:tcPr>
            <w:tcW w:w="550" w:type="pct"/>
            <w:shd w:val="clear" w:color="auto" w:fill="auto"/>
          </w:tcPr>
          <w:p w14:paraId="16F6090E" w14:textId="77777777" w:rsidR="003E7242" w:rsidRPr="004E0660" w:rsidRDefault="003E7242" w:rsidP="008C6A33">
            <w:pPr>
              <w:rPr>
                <w:rFonts w:cs="Calibri"/>
                <w:sz w:val="16"/>
                <w:szCs w:val="16"/>
              </w:rPr>
            </w:pPr>
            <w:r w:rsidRPr="004E0660">
              <w:rPr>
                <w:rFonts w:cs="Calibri"/>
                <w:sz w:val="16"/>
                <w:szCs w:val="16"/>
              </w:rPr>
              <w:t>2. Priorita</w:t>
            </w:r>
          </w:p>
        </w:tc>
        <w:tc>
          <w:tcPr>
            <w:tcW w:w="289" w:type="pct"/>
            <w:shd w:val="clear" w:color="auto" w:fill="auto"/>
          </w:tcPr>
          <w:p w14:paraId="77C61E12" w14:textId="77777777" w:rsidR="003E7242" w:rsidRPr="004E0660" w:rsidRDefault="003E7242" w:rsidP="008C6A33">
            <w:pPr>
              <w:rPr>
                <w:rFonts w:cs="Calibri"/>
                <w:sz w:val="16"/>
                <w:szCs w:val="16"/>
              </w:rPr>
            </w:pPr>
            <w:r w:rsidRPr="004E0660">
              <w:rPr>
                <w:rFonts w:cs="Calibri"/>
                <w:sz w:val="16"/>
                <w:szCs w:val="16"/>
              </w:rPr>
              <w:t>54</w:t>
            </w:r>
          </w:p>
        </w:tc>
        <w:tc>
          <w:tcPr>
            <w:tcW w:w="966" w:type="pct"/>
            <w:shd w:val="clear" w:color="auto" w:fill="auto"/>
          </w:tcPr>
          <w:p w14:paraId="067C9D64" w14:textId="77777777" w:rsidR="003E7242" w:rsidRPr="004E0660" w:rsidRDefault="003E7242" w:rsidP="008C6A33">
            <w:pPr>
              <w:rPr>
                <w:rFonts w:cs="Calibri"/>
                <w:sz w:val="16"/>
                <w:szCs w:val="16"/>
              </w:rPr>
            </w:pPr>
            <w:r w:rsidRPr="004E0660">
              <w:rPr>
                <w:rFonts w:cs="Calibri"/>
                <w:sz w:val="16"/>
                <w:szCs w:val="16"/>
              </w:rPr>
              <w:t>2.1.2.1</w:t>
            </w:r>
            <w:r w:rsidRPr="004E0660">
              <w:rPr>
                <w:rFonts w:cs="Calibri"/>
                <w:sz w:val="16"/>
                <w:szCs w:val="16"/>
              </w:rPr>
              <w:tab/>
              <w:t>Súvisiace typy akcií a ich očakávaný príspevok k uvedeným špecifickým cieľom a v relevantnom prípade k makroregionálnym stratégiám a stratégiám</w:t>
            </w:r>
            <w:r w:rsidRPr="004E0660">
              <w:rPr>
                <w:rFonts w:cs="Calibri"/>
                <w:color w:val="FF0000"/>
                <w:sz w:val="16"/>
                <w:szCs w:val="16"/>
              </w:rPr>
              <w:t xml:space="preserve"> pre morské oblasti</w:t>
            </w:r>
          </w:p>
        </w:tc>
        <w:tc>
          <w:tcPr>
            <w:tcW w:w="1019" w:type="pct"/>
            <w:shd w:val="clear" w:color="auto" w:fill="auto"/>
          </w:tcPr>
          <w:p w14:paraId="75AEBAC0" w14:textId="77777777" w:rsidR="003E7242" w:rsidRPr="004E0660" w:rsidRDefault="003E7242" w:rsidP="008C6A33">
            <w:pPr>
              <w:rPr>
                <w:rFonts w:cs="Calibri"/>
                <w:sz w:val="16"/>
                <w:szCs w:val="16"/>
              </w:rPr>
            </w:pPr>
            <w:r w:rsidRPr="004E0660">
              <w:rPr>
                <w:rFonts w:cs="Calibri"/>
                <w:sz w:val="16"/>
                <w:szCs w:val="16"/>
              </w:rPr>
              <w:t>Ako vyššie</w:t>
            </w:r>
          </w:p>
        </w:tc>
        <w:tc>
          <w:tcPr>
            <w:tcW w:w="466" w:type="pct"/>
            <w:shd w:val="clear" w:color="auto" w:fill="FFC000"/>
          </w:tcPr>
          <w:p w14:paraId="4B3F4525"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shd w:val="clear" w:color="auto" w:fill="auto"/>
          </w:tcPr>
          <w:p w14:paraId="554C7DC6" w14:textId="77777777" w:rsidR="003E7242" w:rsidRPr="004E0660" w:rsidRDefault="003E7242" w:rsidP="008C6A33">
            <w:pPr>
              <w:rPr>
                <w:rFonts w:cs="Calibri"/>
                <w:sz w:val="16"/>
                <w:szCs w:val="16"/>
              </w:rPr>
            </w:pPr>
            <w:r w:rsidRPr="004E0660">
              <w:rPr>
                <w:rFonts w:cs="Calibri"/>
                <w:sz w:val="16"/>
                <w:szCs w:val="16"/>
              </w:rPr>
              <w:t>Ako vyššie</w:t>
            </w:r>
          </w:p>
        </w:tc>
      </w:tr>
      <w:tr w:rsidR="003877E6" w:rsidRPr="004E0660" w14:paraId="45D32480" w14:textId="77777777" w:rsidTr="003877E6">
        <w:tc>
          <w:tcPr>
            <w:tcW w:w="240" w:type="pct"/>
            <w:shd w:val="clear" w:color="auto" w:fill="auto"/>
          </w:tcPr>
          <w:p w14:paraId="7D69F078"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643B1F5B" w14:textId="77777777" w:rsidR="003E7242" w:rsidRPr="004E0660" w:rsidRDefault="003E7242" w:rsidP="008C6A33">
            <w:pPr>
              <w:rPr>
                <w:rFonts w:cs="Calibri"/>
                <w:sz w:val="16"/>
                <w:szCs w:val="16"/>
              </w:rPr>
            </w:pPr>
            <w:r w:rsidRPr="004E0660">
              <w:rPr>
                <w:rFonts w:cs="Calibri"/>
                <w:sz w:val="16"/>
                <w:szCs w:val="16"/>
              </w:rPr>
              <w:t>Ústav ekológie priemyselných oblastí (IETU)</w:t>
            </w:r>
          </w:p>
          <w:p w14:paraId="4B2ED853" w14:textId="77777777" w:rsidR="003E7242" w:rsidRPr="004E0660" w:rsidRDefault="003E7242" w:rsidP="008C6A33">
            <w:pPr>
              <w:rPr>
                <w:rFonts w:cs="Calibri"/>
                <w:sz w:val="16"/>
                <w:szCs w:val="16"/>
              </w:rPr>
            </w:pPr>
            <w:r w:rsidRPr="004E0660">
              <w:rPr>
                <w:rFonts w:cs="Calibri"/>
                <w:sz w:val="16"/>
                <w:szCs w:val="16"/>
              </w:rPr>
              <w:t>(jednotka, na ktorú dohliada Ministerstvo klímy a životného prostredia)</w:t>
            </w:r>
          </w:p>
        </w:tc>
        <w:tc>
          <w:tcPr>
            <w:tcW w:w="550" w:type="pct"/>
            <w:shd w:val="clear" w:color="auto" w:fill="auto"/>
          </w:tcPr>
          <w:p w14:paraId="5F2DC211" w14:textId="77777777" w:rsidR="003E7242" w:rsidRPr="004E0660" w:rsidRDefault="003E7242" w:rsidP="008C6A33">
            <w:pPr>
              <w:rPr>
                <w:rFonts w:cs="Calibri"/>
                <w:sz w:val="16"/>
                <w:szCs w:val="16"/>
              </w:rPr>
            </w:pPr>
            <w:r w:rsidRPr="004E0660">
              <w:rPr>
                <w:rFonts w:cs="Calibri"/>
                <w:sz w:val="16"/>
                <w:szCs w:val="16"/>
              </w:rPr>
              <w:t>2. Priorita</w:t>
            </w:r>
          </w:p>
        </w:tc>
        <w:tc>
          <w:tcPr>
            <w:tcW w:w="289" w:type="pct"/>
            <w:shd w:val="clear" w:color="auto" w:fill="auto"/>
          </w:tcPr>
          <w:p w14:paraId="797ADED0" w14:textId="77777777" w:rsidR="003E7242" w:rsidRPr="004E0660" w:rsidRDefault="003E7242" w:rsidP="008C6A33">
            <w:pPr>
              <w:rPr>
                <w:rFonts w:cs="Calibri"/>
                <w:sz w:val="16"/>
                <w:szCs w:val="16"/>
              </w:rPr>
            </w:pPr>
            <w:r w:rsidRPr="004E0660">
              <w:rPr>
                <w:rFonts w:cs="Calibri"/>
                <w:sz w:val="16"/>
                <w:szCs w:val="16"/>
              </w:rPr>
              <w:t>60</w:t>
            </w:r>
          </w:p>
        </w:tc>
        <w:tc>
          <w:tcPr>
            <w:tcW w:w="966" w:type="pct"/>
            <w:shd w:val="clear" w:color="auto" w:fill="auto"/>
          </w:tcPr>
          <w:p w14:paraId="79C2CD31" w14:textId="77777777" w:rsidR="003E7242" w:rsidRPr="004E0660" w:rsidRDefault="003E7242" w:rsidP="008C6A33">
            <w:pPr>
              <w:rPr>
                <w:rFonts w:cs="Calibri"/>
                <w:sz w:val="16"/>
                <w:szCs w:val="16"/>
              </w:rPr>
            </w:pPr>
            <w:r w:rsidRPr="004E0660">
              <w:rPr>
                <w:rFonts w:cs="Calibri"/>
                <w:sz w:val="16"/>
                <w:szCs w:val="16"/>
              </w:rPr>
              <w:t>2.2.1.1</w:t>
            </w:r>
            <w:r w:rsidRPr="004E0660">
              <w:rPr>
                <w:rFonts w:cs="Calibri"/>
                <w:sz w:val="16"/>
                <w:szCs w:val="16"/>
              </w:rPr>
              <w:tab/>
              <w:t>Súvisiace typy akcií a ich očakávaný príspevok k uvedeným špecifickým cieľom a v relevantnom prípade k makroregionálnym stratégiám a stratégiám</w:t>
            </w:r>
            <w:r w:rsidRPr="004E0660">
              <w:rPr>
                <w:rFonts w:cs="Calibri"/>
                <w:color w:val="FF0000"/>
                <w:sz w:val="16"/>
                <w:szCs w:val="16"/>
              </w:rPr>
              <w:t xml:space="preserve"> pre morské oblasti</w:t>
            </w:r>
          </w:p>
        </w:tc>
        <w:tc>
          <w:tcPr>
            <w:tcW w:w="1019" w:type="pct"/>
            <w:shd w:val="clear" w:color="auto" w:fill="auto"/>
          </w:tcPr>
          <w:p w14:paraId="4146C5EA" w14:textId="77777777" w:rsidR="003E7242" w:rsidRPr="004E0660" w:rsidRDefault="003E7242" w:rsidP="008C6A33">
            <w:pPr>
              <w:rPr>
                <w:rFonts w:cs="Calibri"/>
                <w:sz w:val="16"/>
                <w:szCs w:val="16"/>
              </w:rPr>
            </w:pPr>
            <w:r w:rsidRPr="004E0660">
              <w:rPr>
                <w:rFonts w:cs="Calibri"/>
                <w:sz w:val="16"/>
                <w:szCs w:val="16"/>
              </w:rPr>
              <w:t>Ako vyššie</w:t>
            </w:r>
          </w:p>
        </w:tc>
        <w:tc>
          <w:tcPr>
            <w:tcW w:w="466" w:type="pct"/>
            <w:shd w:val="clear" w:color="auto" w:fill="FFC000"/>
          </w:tcPr>
          <w:p w14:paraId="53237840"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shd w:val="clear" w:color="auto" w:fill="auto"/>
          </w:tcPr>
          <w:p w14:paraId="12C90BB7" w14:textId="77777777" w:rsidR="003E7242" w:rsidRPr="004E0660" w:rsidRDefault="003E7242" w:rsidP="008C6A33">
            <w:pPr>
              <w:rPr>
                <w:rFonts w:cs="Calibri"/>
                <w:sz w:val="16"/>
                <w:szCs w:val="16"/>
              </w:rPr>
            </w:pPr>
            <w:r w:rsidRPr="004E0660">
              <w:rPr>
                <w:rFonts w:cs="Calibri"/>
                <w:sz w:val="16"/>
                <w:szCs w:val="16"/>
              </w:rPr>
              <w:t>Ako vyššie</w:t>
            </w:r>
          </w:p>
        </w:tc>
      </w:tr>
      <w:tr w:rsidR="003877E6" w:rsidRPr="004E0660" w14:paraId="1C7A1AB7" w14:textId="77777777" w:rsidTr="003877E6">
        <w:tc>
          <w:tcPr>
            <w:tcW w:w="240" w:type="pct"/>
            <w:shd w:val="clear" w:color="auto" w:fill="auto"/>
          </w:tcPr>
          <w:p w14:paraId="502C251B"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48985825" w14:textId="77777777" w:rsidR="003E7242" w:rsidRPr="004E0660" w:rsidRDefault="003E7242" w:rsidP="008C6A33">
            <w:pPr>
              <w:rPr>
                <w:rFonts w:cs="Calibri"/>
                <w:sz w:val="16"/>
                <w:szCs w:val="16"/>
              </w:rPr>
            </w:pPr>
            <w:r w:rsidRPr="004E0660">
              <w:rPr>
                <w:rFonts w:cs="Calibri"/>
                <w:sz w:val="16"/>
                <w:szCs w:val="16"/>
              </w:rPr>
              <w:t>Ústav ekológie priemyselných oblastí (IETU)</w:t>
            </w:r>
          </w:p>
          <w:p w14:paraId="501D8C2E" w14:textId="77777777" w:rsidR="003E7242" w:rsidRPr="004E0660" w:rsidRDefault="003E7242" w:rsidP="008C6A33">
            <w:pPr>
              <w:rPr>
                <w:rFonts w:cs="Calibri"/>
                <w:sz w:val="16"/>
                <w:szCs w:val="16"/>
              </w:rPr>
            </w:pPr>
            <w:r w:rsidRPr="004E0660">
              <w:rPr>
                <w:rFonts w:cs="Calibri"/>
                <w:sz w:val="16"/>
                <w:szCs w:val="16"/>
              </w:rPr>
              <w:t>(jednotka, na ktorú dohliada Ministerstvo klímy a životného prostredia)</w:t>
            </w:r>
          </w:p>
          <w:p w14:paraId="177A6D65" w14:textId="0040C6F6" w:rsidR="009E66AB" w:rsidRPr="004E0660" w:rsidRDefault="009E66AB" w:rsidP="008C6A33">
            <w:pPr>
              <w:rPr>
                <w:rFonts w:cs="Calibri"/>
                <w:sz w:val="16"/>
                <w:szCs w:val="16"/>
              </w:rPr>
            </w:pPr>
          </w:p>
        </w:tc>
        <w:tc>
          <w:tcPr>
            <w:tcW w:w="550" w:type="pct"/>
            <w:shd w:val="clear" w:color="auto" w:fill="auto"/>
          </w:tcPr>
          <w:p w14:paraId="4EC36906" w14:textId="77777777" w:rsidR="003E7242" w:rsidRPr="004E0660" w:rsidRDefault="003E7242" w:rsidP="008C6A33">
            <w:pPr>
              <w:rPr>
                <w:rFonts w:cs="Calibri"/>
                <w:sz w:val="16"/>
                <w:szCs w:val="16"/>
              </w:rPr>
            </w:pPr>
            <w:r w:rsidRPr="004E0660">
              <w:rPr>
                <w:rFonts w:cs="Calibri"/>
                <w:sz w:val="16"/>
                <w:szCs w:val="16"/>
              </w:rPr>
              <w:t>2. Priorita</w:t>
            </w:r>
          </w:p>
        </w:tc>
        <w:tc>
          <w:tcPr>
            <w:tcW w:w="289" w:type="pct"/>
            <w:shd w:val="clear" w:color="auto" w:fill="auto"/>
          </w:tcPr>
          <w:p w14:paraId="39A0E0E6" w14:textId="77777777" w:rsidR="003E7242" w:rsidRPr="004E0660" w:rsidRDefault="003E7242" w:rsidP="008C6A33">
            <w:pPr>
              <w:rPr>
                <w:rFonts w:cs="Calibri"/>
                <w:sz w:val="16"/>
                <w:szCs w:val="16"/>
              </w:rPr>
            </w:pPr>
            <w:r w:rsidRPr="004E0660">
              <w:rPr>
                <w:rFonts w:cs="Calibri"/>
                <w:sz w:val="16"/>
                <w:szCs w:val="16"/>
              </w:rPr>
              <w:t>65</w:t>
            </w:r>
          </w:p>
        </w:tc>
        <w:tc>
          <w:tcPr>
            <w:tcW w:w="966" w:type="pct"/>
            <w:shd w:val="clear" w:color="auto" w:fill="auto"/>
          </w:tcPr>
          <w:p w14:paraId="6BE0A999" w14:textId="77777777" w:rsidR="003E7242" w:rsidRPr="004E0660" w:rsidRDefault="003E7242" w:rsidP="008C6A33">
            <w:pPr>
              <w:rPr>
                <w:rFonts w:cs="Calibri"/>
                <w:sz w:val="16"/>
                <w:szCs w:val="16"/>
              </w:rPr>
            </w:pPr>
            <w:r w:rsidRPr="004E0660">
              <w:rPr>
                <w:rFonts w:cs="Calibri"/>
                <w:sz w:val="16"/>
                <w:szCs w:val="16"/>
              </w:rPr>
              <w:t>2.2.1.1</w:t>
            </w:r>
            <w:r w:rsidRPr="004E0660">
              <w:rPr>
                <w:rFonts w:cs="Calibri"/>
                <w:sz w:val="16"/>
                <w:szCs w:val="16"/>
              </w:rPr>
              <w:tab/>
              <w:t>Súvisiace typy akcií a ich očakávaný príspevok k uvedeným špecifickým cieľom a v relevantnom prípade k makroregionálnym stratégiám a stratégiám</w:t>
            </w:r>
            <w:r w:rsidRPr="004E0660">
              <w:rPr>
                <w:rFonts w:cs="Calibri"/>
                <w:color w:val="FF0000"/>
                <w:sz w:val="16"/>
                <w:szCs w:val="16"/>
              </w:rPr>
              <w:t xml:space="preserve"> pre morské oblasti</w:t>
            </w:r>
          </w:p>
        </w:tc>
        <w:tc>
          <w:tcPr>
            <w:tcW w:w="1019" w:type="pct"/>
            <w:shd w:val="clear" w:color="auto" w:fill="auto"/>
          </w:tcPr>
          <w:p w14:paraId="24D74ED1" w14:textId="77777777" w:rsidR="003E7242" w:rsidRPr="004E0660" w:rsidRDefault="003E7242" w:rsidP="008C6A33">
            <w:pPr>
              <w:rPr>
                <w:rFonts w:cs="Calibri"/>
                <w:sz w:val="16"/>
                <w:szCs w:val="16"/>
              </w:rPr>
            </w:pPr>
            <w:r w:rsidRPr="004E0660">
              <w:rPr>
                <w:rFonts w:cs="Calibri"/>
                <w:sz w:val="16"/>
                <w:szCs w:val="16"/>
              </w:rPr>
              <w:t>Ako vyššie</w:t>
            </w:r>
          </w:p>
        </w:tc>
        <w:tc>
          <w:tcPr>
            <w:tcW w:w="466" w:type="pct"/>
            <w:shd w:val="clear" w:color="auto" w:fill="FFC000"/>
          </w:tcPr>
          <w:p w14:paraId="72F761B1"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shd w:val="clear" w:color="auto" w:fill="auto"/>
          </w:tcPr>
          <w:p w14:paraId="176BC53B" w14:textId="77777777" w:rsidR="003E7242" w:rsidRPr="004E0660" w:rsidRDefault="003E7242" w:rsidP="008C6A33">
            <w:pPr>
              <w:rPr>
                <w:rFonts w:cs="Calibri"/>
                <w:sz w:val="16"/>
                <w:szCs w:val="16"/>
              </w:rPr>
            </w:pPr>
            <w:r w:rsidRPr="004E0660">
              <w:rPr>
                <w:rFonts w:cs="Calibri"/>
                <w:sz w:val="16"/>
                <w:szCs w:val="16"/>
              </w:rPr>
              <w:t>Ako vyššie</w:t>
            </w:r>
          </w:p>
        </w:tc>
      </w:tr>
      <w:tr w:rsidR="003877E6" w:rsidRPr="004E0660" w14:paraId="52AF7AE4" w14:textId="77777777" w:rsidTr="003877E6">
        <w:tc>
          <w:tcPr>
            <w:tcW w:w="240" w:type="pct"/>
            <w:shd w:val="clear" w:color="auto" w:fill="auto"/>
          </w:tcPr>
          <w:p w14:paraId="135F8D63"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53BFDD90" w14:textId="77777777" w:rsidR="003E7242" w:rsidRPr="004E0660" w:rsidRDefault="003E7242" w:rsidP="008C6A33">
            <w:pPr>
              <w:rPr>
                <w:rFonts w:cs="Calibri"/>
                <w:sz w:val="16"/>
                <w:szCs w:val="16"/>
              </w:rPr>
            </w:pPr>
            <w:r w:rsidRPr="004E0660">
              <w:rPr>
                <w:rFonts w:cs="Calibri"/>
                <w:sz w:val="16"/>
                <w:szCs w:val="16"/>
              </w:rPr>
              <w:t>Ústav ekológie priemyselných oblastí (IETU)</w:t>
            </w:r>
          </w:p>
          <w:p w14:paraId="02A3CBE9" w14:textId="77777777" w:rsidR="003E7242" w:rsidRPr="004E0660" w:rsidRDefault="003E7242" w:rsidP="008C6A33">
            <w:pPr>
              <w:rPr>
                <w:rFonts w:cs="Calibri"/>
                <w:sz w:val="16"/>
                <w:szCs w:val="16"/>
              </w:rPr>
            </w:pPr>
            <w:r w:rsidRPr="004E0660">
              <w:rPr>
                <w:rFonts w:cs="Calibri"/>
                <w:sz w:val="16"/>
                <w:szCs w:val="16"/>
              </w:rPr>
              <w:t>(jednotka, na ktorú dohliada Ministerstvo klímy a životného prostredia)</w:t>
            </w:r>
          </w:p>
        </w:tc>
        <w:tc>
          <w:tcPr>
            <w:tcW w:w="550" w:type="pct"/>
            <w:shd w:val="clear" w:color="auto" w:fill="auto"/>
          </w:tcPr>
          <w:p w14:paraId="60D26104" w14:textId="77777777" w:rsidR="003E7242" w:rsidRPr="004E0660" w:rsidRDefault="003E7242" w:rsidP="008C6A33">
            <w:pPr>
              <w:rPr>
                <w:rFonts w:cs="Calibri"/>
                <w:sz w:val="16"/>
                <w:szCs w:val="16"/>
              </w:rPr>
            </w:pPr>
            <w:r w:rsidRPr="004E0660">
              <w:rPr>
                <w:rFonts w:cs="Calibri"/>
                <w:sz w:val="16"/>
                <w:szCs w:val="16"/>
              </w:rPr>
              <w:t>2. Priorita</w:t>
            </w:r>
          </w:p>
        </w:tc>
        <w:tc>
          <w:tcPr>
            <w:tcW w:w="289" w:type="pct"/>
            <w:shd w:val="clear" w:color="auto" w:fill="auto"/>
          </w:tcPr>
          <w:p w14:paraId="01E0B937" w14:textId="77777777" w:rsidR="003E7242" w:rsidRPr="004E0660" w:rsidRDefault="003E7242" w:rsidP="008C6A33">
            <w:pPr>
              <w:rPr>
                <w:rFonts w:cs="Calibri"/>
                <w:sz w:val="16"/>
                <w:szCs w:val="16"/>
              </w:rPr>
            </w:pPr>
            <w:r w:rsidRPr="004E0660">
              <w:rPr>
                <w:rFonts w:cs="Calibri"/>
                <w:sz w:val="16"/>
                <w:szCs w:val="16"/>
              </w:rPr>
              <w:t>72</w:t>
            </w:r>
          </w:p>
        </w:tc>
        <w:tc>
          <w:tcPr>
            <w:tcW w:w="966" w:type="pct"/>
            <w:shd w:val="clear" w:color="auto" w:fill="auto"/>
          </w:tcPr>
          <w:p w14:paraId="252E2688" w14:textId="77777777" w:rsidR="003E7242" w:rsidRPr="004E0660" w:rsidRDefault="003E7242" w:rsidP="008C6A33">
            <w:pPr>
              <w:rPr>
                <w:rFonts w:cs="Calibri"/>
                <w:sz w:val="16"/>
                <w:szCs w:val="16"/>
              </w:rPr>
            </w:pPr>
            <w:r w:rsidRPr="004E0660">
              <w:rPr>
                <w:rFonts w:cs="Calibri"/>
                <w:sz w:val="16"/>
                <w:szCs w:val="16"/>
              </w:rPr>
              <w:t>2.4.1.1</w:t>
            </w:r>
            <w:r w:rsidRPr="004E0660">
              <w:rPr>
                <w:rFonts w:cs="Calibri"/>
                <w:sz w:val="16"/>
                <w:szCs w:val="16"/>
              </w:rPr>
              <w:tab/>
              <w:t>Súvisiace typy akcií a ich očakávaný príspevok k uvedeným špecifickým cieľom a v relevantnom prípade k makroregionálnym stratégiám a stratégiám</w:t>
            </w:r>
            <w:r w:rsidRPr="004E0660">
              <w:rPr>
                <w:rFonts w:cs="Calibri"/>
                <w:color w:val="FF0000"/>
                <w:sz w:val="16"/>
                <w:szCs w:val="16"/>
              </w:rPr>
              <w:t xml:space="preserve"> pre morské oblasti</w:t>
            </w:r>
          </w:p>
        </w:tc>
        <w:tc>
          <w:tcPr>
            <w:tcW w:w="1019" w:type="pct"/>
            <w:shd w:val="clear" w:color="auto" w:fill="auto"/>
          </w:tcPr>
          <w:p w14:paraId="7689080C" w14:textId="77777777" w:rsidR="003E7242" w:rsidRPr="004E0660" w:rsidRDefault="003E7242" w:rsidP="008C6A33">
            <w:pPr>
              <w:rPr>
                <w:rFonts w:cs="Calibri"/>
                <w:sz w:val="16"/>
                <w:szCs w:val="16"/>
              </w:rPr>
            </w:pPr>
            <w:r w:rsidRPr="004E0660">
              <w:rPr>
                <w:rFonts w:cs="Calibri"/>
                <w:sz w:val="16"/>
                <w:szCs w:val="16"/>
              </w:rPr>
              <w:t>Ako vyššie</w:t>
            </w:r>
          </w:p>
        </w:tc>
        <w:tc>
          <w:tcPr>
            <w:tcW w:w="466" w:type="pct"/>
            <w:shd w:val="clear" w:color="auto" w:fill="FFC000"/>
          </w:tcPr>
          <w:p w14:paraId="0206A0A3"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shd w:val="clear" w:color="auto" w:fill="auto"/>
          </w:tcPr>
          <w:p w14:paraId="534D2C76" w14:textId="77777777" w:rsidR="003E7242" w:rsidRPr="004E0660" w:rsidRDefault="003E7242" w:rsidP="008C6A33">
            <w:pPr>
              <w:rPr>
                <w:rFonts w:cs="Calibri"/>
                <w:sz w:val="16"/>
                <w:szCs w:val="16"/>
              </w:rPr>
            </w:pPr>
            <w:r w:rsidRPr="004E0660">
              <w:rPr>
                <w:rFonts w:cs="Calibri"/>
                <w:sz w:val="16"/>
                <w:szCs w:val="16"/>
              </w:rPr>
              <w:t>Ako vyššie</w:t>
            </w:r>
          </w:p>
        </w:tc>
      </w:tr>
      <w:tr w:rsidR="003877E6" w:rsidRPr="004E0660" w14:paraId="49C67521" w14:textId="77777777" w:rsidTr="003877E6">
        <w:tc>
          <w:tcPr>
            <w:tcW w:w="240" w:type="pct"/>
            <w:shd w:val="clear" w:color="auto" w:fill="auto"/>
          </w:tcPr>
          <w:p w14:paraId="310A6D5F"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7812A89B" w14:textId="77777777" w:rsidR="003E7242" w:rsidRPr="004E0660" w:rsidRDefault="003E7242" w:rsidP="008C6A33">
            <w:pPr>
              <w:rPr>
                <w:rFonts w:cs="Calibri"/>
                <w:sz w:val="16"/>
                <w:szCs w:val="16"/>
              </w:rPr>
            </w:pPr>
            <w:r w:rsidRPr="004E0660">
              <w:rPr>
                <w:rFonts w:cs="Calibri"/>
                <w:sz w:val="16"/>
                <w:szCs w:val="16"/>
              </w:rPr>
              <w:t>Ústav ekológie priemyselných oblastí (IETU)</w:t>
            </w:r>
          </w:p>
          <w:p w14:paraId="7EDB2D01" w14:textId="77777777" w:rsidR="003E7242" w:rsidRPr="004E0660" w:rsidRDefault="003E7242" w:rsidP="008C6A33">
            <w:pPr>
              <w:rPr>
                <w:rFonts w:cs="Calibri"/>
                <w:sz w:val="16"/>
                <w:szCs w:val="16"/>
              </w:rPr>
            </w:pPr>
            <w:r w:rsidRPr="004E0660">
              <w:rPr>
                <w:rFonts w:cs="Calibri"/>
                <w:sz w:val="16"/>
                <w:szCs w:val="16"/>
              </w:rPr>
              <w:t>(jednotka, na ktorú dohliada Ministerstvo klímy a životného prostredia)</w:t>
            </w:r>
          </w:p>
        </w:tc>
        <w:tc>
          <w:tcPr>
            <w:tcW w:w="550" w:type="pct"/>
            <w:shd w:val="clear" w:color="auto" w:fill="auto"/>
          </w:tcPr>
          <w:p w14:paraId="395A7261" w14:textId="77777777" w:rsidR="003E7242" w:rsidRPr="004E0660" w:rsidRDefault="003E7242" w:rsidP="008C6A33">
            <w:pPr>
              <w:rPr>
                <w:rFonts w:cs="Calibri"/>
                <w:sz w:val="16"/>
                <w:szCs w:val="16"/>
              </w:rPr>
            </w:pPr>
            <w:r w:rsidRPr="004E0660">
              <w:rPr>
                <w:rFonts w:cs="Calibri"/>
                <w:sz w:val="16"/>
                <w:szCs w:val="16"/>
              </w:rPr>
              <w:t>2. Priorita</w:t>
            </w:r>
          </w:p>
        </w:tc>
        <w:tc>
          <w:tcPr>
            <w:tcW w:w="289" w:type="pct"/>
            <w:shd w:val="clear" w:color="auto" w:fill="auto"/>
          </w:tcPr>
          <w:p w14:paraId="5DE2C62F" w14:textId="77777777" w:rsidR="003E7242" w:rsidRPr="004E0660" w:rsidRDefault="003E7242" w:rsidP="008C6A33">
            <w:pPr>
              <w:rPr>
                <w:rFonts w:cs="Calibri"/>
                <w:sz w:val="16"/>
                <w:szCs w:val="16"/>
              </w:rPr>
            </w:pPr>
            <w:r w:rsidRPr="004E0660">
              <w:rPr>
                <w:rFonts w:cs="Calibri"/>
                <w:sz w:val="16"/>
                <w:szCs w:val="16"/>
              </w:rPr>
              <w:t>77</w:t>
            </w:r>
          </w:p>
        </w:tc>
        <w:tc>
          <w:tcPr>
            <w:tcW w:w="966" w:type="pct"/>
            <w:shd w:val="clear" w:color="auto" w:fill="auto"/>
          </w:tcPr>
          <w:p w14:paraId="5FD9D5D5" w14:textId="77777777" w:rsidR="003E7242" w:rsidRPr="004E0660" w:rsidRDefault="003E7242" w:rsidP="008C6A33">
            <w:pPr>
              <w:rPr>
                <w:rFonts w:cs="Calibri"/>
                <w:sz w:val="16"/>
                <w:szCs w:val="16"/>
              </w:rPr>
            </w:pPr>
            <w:r w:rsidRPr="004E0660">
              <w:rPr>
                <w:rFonts w:cs="Calibri"/>
                <w:sz w:val="16"/>
                <w:szCs w:val="16"/>
              </w:rPr>
              <w:t>2.4.2.1</w:t>
            </w:r>
            <w:r w:rsidRPr="004E0660">
              <w:rPr>
                <w:rFonts w:cs="Calibri"/>
                <w:sz w:val="16"/>
                <w:szCs w:val="16"/>
              </w:rPr>
              <w:tab/>
              <w:t>Súvisiace typy akcií a ich očakávaný príspevok k uvedeným špecifickým cieľom a v relevantnom prípade k makroregionálnym stratégiám a stratégiám</w:t>
            </w:r>
            <w:r w:rsidRPr="004E0660">
              <w:rPr>
                <w:rFonts w:cs="Calibri"/>
                <w:color w:val="FF0000"/>
                <w:sz w:val="16"/>
                <w:szCs w:val="16"/>
              </w:rPr>
              <w:t xml:space="preserve"> pre morské oblasti</w:t>
            </w:r>
          </w:p>
        </w:tc>
        <w:tc>
          <w:tcPr>
            <w:tcW w:w="1019" w:type="pct"/>
            <w:shd w:val="clear" w:color="auto" w:fill="auto"/>
          </w:tcPr>
          <w:p w14:paraId="42ED47A3" w14:textId="77777777" w:rsidR="003E7242" w:rsidRPr="004E0660" w:rsidRDefault="003E7242" w:rsidP="008C6A33">
            <w:pPr>
              <w:rPr>
                <w:rFonts w:cs="Calibri"/>
                <w:sz w:val="16"/>
                <w:szCs w:val="16"/>
              </w:rPr>
            </w:pPr>
            <w:r w:rsidRPr="004E0660">
              <w:rPr>
                <w:rFonts w:cs="Calibri"/>
                <w:sz w:val="16"/>
                <w:szCs w:val="16"/>
              </w:rPr>
              <w:t>Ako vyššie</w:t>
            </w:r>
          </w:p>
        </w:tc>
        <w:tc>
          <w:tcPr>
            <w:tcW w:w="466" w:type="pct"/>
            <w:shd w:val="clear" w:color="auto" w:fill="FFC000"/>
          </w:tcPr>
          <w:p w14:paraId="23E20A57"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shd w:val="clear" w:color="auto" w:fill="auto"/>
          </w:tcPr>
          <w:p w14:paraId="31B36214" w14:textId="77777777" w:rsidR="003E7242" w:rsidRPr="004E0660" w:rsidRDefault="003E7242" w:rsidP="008C6A33">
            <w:pPr>
              <w:rPr>
                <w:rFonts w:cs="Calibri"/>
                <w:sz w:val="16"/>
                <w:szCs w:val="16"/>
              </w:rPr>
            </w:pPr>
            <w:r w:rsidRPr="004E0660">
              <w:rPr>
                <w:rFonts w:cs="Calibri"/>
                <w:sz w:val="16"/>
                <w:szCs w:val="16"/>
              </w:rPr>
              <w:t>Ako vyššie</w:t>
            </w:r>
          </w:p>
        </w:tc>
      </w:tr>
      <w:tr w:rsidR="003877E6" w:rsidRPr="004E0660" w14:paraId="6F33EE99" w14:textId="77777777" w:rsidTr="003877E6">
        <w:tc>
          <w:tcPr>
            <w:tcW w:w="240" w:type="pct"/>
            <w:shd w:val="clear" w:color="auto" w:fill="auto"/>
          </w:tcPr>
          <w:p w14:paraId="5D8840FD"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4F32071F" w14:textId="77777777" w:rsidR="003E7242" w:rsidRPr="004E0660" w:rsidRDefault="003E7242" w:rsidP="008C6A33">
            <w:pPr>
              <w:rPr>
                <w:rFonts w:cs="Calibri"/>
                <w:sz w:val="16"/>
                <w:szCs w:val="16"/>
              </w:rPr>
            </w:pPr>
            <w:r w:rsidRPr="004E0660">
              <w:rPr>
                <w:rFonts w:cs="Calibri"/>
                <w:sz w:val="16"/>
                <w:szCs w:val="16"/>
              </w:rPr>
              <w:t>Ústav ekológie priemyselných oblastí (IETU)</w:t>
            </w:r>
          </w:p>
          <w:p w14:paraId="4D48089A" w14:textId="77777777" w:rsidR="003E7242" w:rsidRPr="004E0660" w:rsidRDefault="003E7242" w:rsidP="008C6A33">
            <w:pPr>
              <w:rPr>
                <w:rFonts w:cs="Calibri"/>
                <w:sz w:val="16"/>
                <w:szCs w:val="16"/>
              </w:rPr>
            </w:pPr>
            <w:r w:rsidRPr="004E0660">
              <w:rPr>
                <w:rFonts w:cs="Calibri"/>
                <w:sz w:val="16"/>
                <w:szCs w:val="16"/>
              </w:rPr>
              <w:t>(jednotka, na ktorú dohliada Ministerstvo klímy a životného prostredia)</w:t>
            </w:r>
          </w:p>
        </w:tc>
        <w:tc>
          <w:tcPr>
            <w:tcW w:w="550" w:type="pct"/>
            <w:shd w:val="clear" w:color="auto" w:fill="auto"/>
          </w:tcPr>
          <w:p w14:paraId="5F7EDBB4" w14:textId="77777777" w:rsidR="003E7242" w:rsidRPr="004E0660" w:rsidRDefault="003E7242" w:rsidP="008C6A33">
            <w:pPr>
              <w:rPr>
                <w:rFonts w:cs="Calibri"/>
                <w:sz w:val="16"/>
                <w:szCs w:val="16"/>
              </w:rPr>
            </w:pPr>
            <w:r w:rsidRPr="004E0660">
              <w:rPr>
                <w:rFonts w:cs="Calibri"/>
                <w:sz w:val="16"/>
                <w:szCs w:val="16"/>
              </w:rPr>
              <w:t>2. Priorita</w:t>
            </w:r>
          </w:p>
        </w:tc>
        <w:tc>
          <w:tcPr>
            <w:tcW w:w="289" w:type="pct"/>
            <w:shd w:val="clear" w:color="auto" w:fill="auto"/>
          </w:tcPr>
          <w:p w14:paraId="20BF677A" w14:textId="77777777" w:rsidR="003E7242" w:rsidRPr="004E0660" w:rsidRDefault="003E7242" w:rsidP="008C6A33">
            <w:pPr>
              <w:rPr>
                <w:rFonts w:cs="Calibri"/>
                <w:sz w:val="16"/>
                <w:szCs w:val="16"/>
              </w:rPr>
            </w:pPr>
            <w:r w:rsidRPr="004E0660">
              <w:rPr>
                <w:rFonts w:cs="Calibri"/>
                <w:sz w:val="16"/>
                <w:szCs w:val="16"/>
              </w:rPr>
              <w:t>82</w:t>
            </w:r>
          </w:p>
        </w:tc>
        <w:tc>
          <w:tcPr>
            <w:tcW w:w="966" w:type="pct"/>
            <w:shd w:val="clear" w:color="auto" w:fill="auto"/>
          </w:tcPr>
          <w:p w14:paraId="69F17A0D" w14:textId="77777777" w:rsidR="003E7242" w:rsidRPr="004E0660" w:rsidRDefault="003E7242" w:rsidP="008C6A33">
            <w:pPr>
              <w:rPr>
                <w:rFonts w:cs="Calibri"/>
                <w:sz w:val="16"/>
                <w:szCs w:val="16"/>
              </w:rPr>
            </w:pPr>
            <w:r w:rsidRPr="004E0660">
              <w:rPr>
                <w:rFonts w:cs="Calibri"/>
                <w:sz w:val="16"/>
                <w:szCs w:val="16"/>
              </w:rPr>
              <w:t xml:space="preserve">173 Podpora inštitucionálnej kapacity orgánov verejnej moci a zainteresovaných strán s cieľom realizovať projekty a iniciatívy územnej spolupráce v cezhraničnom, nadnárodnom, </w:t>
            </w:r>
            <w:r w:rsidRPr="004E0660">
              <w:rPr>
                <w:rFonts w:cs="Calibri"/>
                <w:color w:val="FF0000"/>
                <w:sz w:val="16"/>
                <w:szCs w:val="16"/>
              </w:rPr>
              <w:t>námornom</w:t>
            </w:r>
            <w:r w:rsidRPr="004E0660">
              <w:rPr>
                <w:rFonts w:cs="Calibri"/>
                <w:sz w:val="16"/>
                <w:szCs w:val="16"/>
              </w:rPr>
              <w:t xml:space="preserve"> a medziregionálnom kontexte</w:t>
            </w:r>
          </w:p>
        </w:tc>
        <w:tc>
          <w:tcPr>
            <w:tcW w:w="1019" w:type="pct"/>
            <w:shd w:val="clear" w:color="auto" w:fill="auto"/>
          </w:tcPr>
          <w:p w14:paraId="6FE4308B" w14:textId="77777777" w:rsidR="003E7242" w:rsidRPr="004E0660" w:rsidRDefault="003E7242" w:rsidP="008C6A33">
            <w:pPr>
              <w:rPr>
                <w:rFonts w:cs="Calibri"/>
                <w:sz w:val="16"/>
                <w:szCs w:val="16"/>
              </w:rPr>
            </w:pPr>
            <w:r w:rsidRPr="004E0660">
              <w:rPr>
                <w:rFonts w:cs="Calibri"/>
                <w:sz w:val="16"/>
                <w:szCs w:val="16"/>
              </w:rPr>
              <w:t>Asi je potrebné odstrániť slovo „námornom”.</w:t>
            </w:r>
          </w:p>
        </w:tc>
        <w:tc>
          <w:tcPr>
            <w:tcW w:w="466" w:type="pct"/>
            <w:shd w:val="clear" w:color="auto" w:fill="FFC000"/>
          </w:tcPr>
          <w:p w14:paraId="20272CF3"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shd w:val="clear" w:color="auto" w:fill="auto"/>
          </w:tcPr>
          <w:p w14:paraId="19F421D9" w14:textId="77777777" w:rsidR="003E7242" w:rsidRPr="004E0660" w:rsidRDefault="003E7242" w:rsidP="008C6A33">
            <w:pPr>
              <w:rPr>
                <w:rFonts w:cs="Calibri"/>
                <w:sz w:val="16"/>
                <w:szCs w:val="16"/>
              </w:rPr>
            </w:pPr>
            <w:r w:rsidRPr="004E0660">
              <w:rPr>
                <w:rFonts w:cs="Calibri"/>
                <w:sz w:val="16"/>
                <w:szCs w:val="16"/>
              </w:rPr>
              <w:t xml:space="preserve">Typy intervencií sú stanovené NARIADENÍM EURÓPSKEHO PARLAMENTU a RADY (EÚ) 2021/1060 z 24. júna 2021, ktorým sa stanovujú spoločné ustanovenia o Európskom fonde regionálneho rozvoja, Európskom sociálnom fonde plus, Kohéznom fonde, Fonde na spravodlivú transformáciu a Európskom námornom, rybolovnom a akvakultúrnom fonde a rozpočtové pravidlá pre uvedené fondy, ako aj pre Fond pre azyl, migráciu a integráciu, Fond pre vnútornú bezpečnosť a Nástroj finančnej podpory na riadenie hraníc a </w:t>
            </w:r>
            <w:r w:rsidRPr="004E0660">
              <w:rPr>
                <w:rFonts w:cs="Calibri"/>
                <w:sz w:val="16"/>
                <w:szCs w:val="16"/>
              </w:rPr>
              <w:lastRenderedPageBreak/>
              <w:t>vízovú politiku (ďalej len: Všeobecné nariadenie).</w:t>
            </w:r>
          </w:p>
          <w:p w14:paraId="45C344D1" w14:textId="77777777" w:rsidR="003E7242" w:rsidRPr="004E0660" w:rsidRDefault="003E7242" w:rsidP="008C6A33">
            <w:pPr>
              <w:rPr>
                <w:rFonts w:cs="Calibri"/>
                <w:sz w:val="16"/>
                <w:szCs w:val="16"/>
              </w:rPr>
            </w:pPr>
            <w:r w:rsidRPr="004E0660">
              <w:rPr>
                <w:rFonts w:cs="Calibri"/>
                <w:sz w:val="16"/>
                <w:szCs w:val="16"/>
              </w:rPr>
              <w:t>Názvy kódov pre typy intervencie sa nesmú meniť.</w:t>
            </w:r>
          </w:p>
        </w:tc>
      </w:tr>
      <w:tr w:rsidR="003877E6" w:rsidRPr="004E0660" w14:paraId="75EF25CC" w14:textId="77777777" w:rsidTr="003877E6">
        <w:tc>
          <w:tcPr>
            <w:tcW w:w="240" w:type="pct"/>
            <w:shd w:val="clear" w:color="auto" w:fill="auto"/>
          </w:tcPr>
          <w:p w14:paraId="36555A45"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0374D81F" w14:textId="77777777" w:rsidR="003E7242" w:rsidRPr="004E0660" w:rsidRDefault="003E7242" w:rsidP="008C6A33">
            <w:pPr>
              <w:rPr>
                <w:rFonts w:cs="Calibri"/>
                <w:sz w:val="16"/>
                <w:szCs w:val="16"/>
              </w:rPr>
            </w:pPr>
            <w:r w:rsidRPr="004E0660">
              <w:rPr>
                <w:rFonts w:cs="Calibri"/>
                <w:sz w:val="16"/>
                <w:szCs w:val="16"/>
              </w:rPr>
              <w:t>Ústav ekológie priemyselných oblastí (IETU)</w:t>
            </w:r>
          </w:p>
          <w:p w14:paraId="3493C294" w14:textId="77777777" w:rsidR="003E7242" w:rsidRPr="004E0660" w:rsidRDefault="003E7242" w:rsidP="008C6A33">
            <w:pPr>
              <w:rPr>
                <w:rFonts w:cs="Calibri"/>
                <w:sz w:val="16"/>
                <w:szCs w:val="16"/>
              </w:rPr>
            </w:pPr>
            <w:r w:rsidRPr="004E0660">
              <w:rPr>
                <w:rFonts w:cs="Calibri"/>
                <w:sz w:val="16"/>
                <w:szCs w:val="16"/>
              </w:rPr>
              <w:t>(jednotka, na ktorú dohliada Ministerstvo klímy a životného prostredia)</w:t>
            </w:r>
          </w:p>
        </w:tc>
        <w:tc>
          <w:tcPr>
            <w:tcW w:w="550" w:type="pct"/>
            <w:shd w:val="clear" w:color="auto" w:fill="auto"/>
          </w:tcPr>
          <w:p w14:paraId="239C6CC7" w14:textId="77777777" w:rsidR="003E7242" w:rsidRPr="004E0660" w:rsidRDefault="003E7242" w:rsidP="008C6A33">
            <w:pPr>
              <w:rPr>
                <w:rFonts w:cs="Calibri"/>
                <w:sz w:val="16"/>
                <w:szCs w:val="16"/>
              </w:rPr>
            </w:pPr>
            <w:r w:rsidRPr="004E0660">
              <w:rPr>
                <w:rFonts w:cs="Calibri"/>
                <w:sz w:val="16"/>
                <w:szCs w:val="16"/>
              </w:rPr>
              <w:t>Celý text</w:t>
            </w:r>
          </w:p>
        </w:tc>
        <w:tc>
          <w:tcPr>
            <w:tcW w:w="289" w:type="pct"/>
            <w:shd w:val="clear" w:color="auto" w:fill="auto"/>
          </w:tcPr>
          <w:p w14:paraId="4305CCEF" w14:textId="77777777" w:rsidR="003E7242" w:rsidRPr="004E0660" w:rsidRDefault="003E7242" w:rsidP="008C6A33">
            <w:pPr>
              <w:rPr>
                <w:rFonts w:cs="Calibri"/>
                <w:sz w:val="16"/>
                <w:szCs w:val="16"/>
              </w:rPr>
            </w:pPr>
          </w:p>
        </w:tc>
        <w:tc>
          <w:tcPr>
            <w:tcW w:w="966" w:type="pct"/>
            <w:shd w:val="clear" w:color="auto" w:fill="auto"/>
          </w:tcPr>
          <w:p w14:paraId="5093C0F8" w14:textId="77777777" w:rsidR="003E7242" w:rsidRPr="004E0660" w:rsidRDefault="003E7242" w:rsidP="008C6A33">
            <w:pPr>
              <w:rPr>
                <w:rFonts w:cs="Calibri"/>
                <w:sz w:val="16"/>
                <w:szCs w:val="16"/>
              </w:rPr>
            </w:pPr>
            <w:r w:rsidRPr="004E0660">
              <w:rPr>
                <w:rFonts w:cs="Calibri"/>
                <w:sz w:val="16"/>
                <w:szCs w:val="16"/>
              </w:rPr>
              <w:t>Všeobecná pripomienka: možno by bolo potrebné zjednotiť terminológiu týkajúcu sa prispôsobovania zmenám klímy alebo adaptácie na zmeny klímy a všade uvádzať napr. adaptácia na zmeny klímy. Asi je tiež vhodnejšie používať blankytná ako modrá infraštruktúra – takáto formulácia sa častejšie vyskytuje.</w:t>
            </w:r>
          </w:p>
        </w:tc>
        <w:tc>
          <w:tcPr>
            <w:tcW w:w="1019" w:type="pct"/>
            <w:shd w:val="clear" w:color="auto" w:fill="auto"/>
          </w:tcPr>
          <w:p w14:paraId="4F5EC342" w14:textId="77777777" w:rsidR="003E7242" w:rsidRPr="004E0660" w:rsidRDefault="003E7242" w:rsidP="008C6A33">
            <w:pPr>
              <w:rPr>
                <w:rFonts w:cs="Calibri"/>
                <w:sz w:val="16"/>
                <w:szCs w:val="16"/>
              </w:rPr>
            </w:pPr>
          </w:p>
        </w:tc>
        <w:tc>
          <w:tcPr>
            <w:tcW w:w="466" w:type="pct"/>
            <w:shd w:val="clear" w:color="auto" w:fill="FFFF00"/>
          </w:tcPr>
          <w:p w14:paraId="01759AAA" w14:textId="77777777" w:rsidR="003E7242" w:rsidRPr="004E0660" w:rsidRDefault="003E7242" w:rsidP="008C6A33">
            <w:pPr>
              <w:rPr>
                <w:rFonts w:cs="Calibri"/>
                <w:sz w:val="16"/>
                <w:szCs w:val="16"/>
              </w:rPr>
            </w:pPr>
            <w:r w:rsidRPr="004E0660">
              <w:rPr>
                <w:rFonts w:cs="Calibri"/>
                <w:sz w:val="16"/>
                <w:szCs w:val="16"/>
              </w:rPr>
              <w:t>ČIASTOČNE ZOHĽADNENÁ</w:t>
            </w:r>
          </w:p>
        </w:tc>
        <w:tc>
          <w:tcPr>
            <w:tcW w:w="1058" w:type="pct"/>
            <w:shd w:val="clear" w:color="auto" w:fill="auto"/>
          </w:tcPr>
          <w:p w14:paraId="17BB1D83" w14:textId="77777777" w:rsidR="003E7242" w:rsidRPr="004E0660" w:rsidRDefault="003E7242" w:rsidP="008C6A33">
            <w:pPr>
              <w:rPr>
                <w:rFonts w:cs="Calibri"/>
                <w:sz w:val="16"/>
                <w:szCs w:val="16"/>
              </w:rPr>
            </w:pPr>
            <w:r w:rsidRPr="004E0660">
              <w:rPr>
                <w:rFonts w:cs="Calibri"/>
                <w:sz w:val="16"/>
                <w:szCs w:val="16"/>
              </w:rPr>
              <w:t>Používame terminológiu prijatú v dokumentoch Európskej únie, napr. vo Všeobecnom nariadení.</w:t>
            </w:r>
          </w:p>
          <w:p w14:paraId="0067F573" w14:textId="77777777" w:rsidR="003E7242" w:rsidRPr="004E0660" w:rsidRDefault="003E7242" w:rsidP="008C6A33">
            <w:pPr>
              <w:rPr>
                <w:rFonts w:cs="Calibri"/>
                <w:sz w:val="16"/>
                <w:szCs w:val="16"/>
              </w:rPr>
            </w:pPr>
            <w:r w:rsidRPr="004E0660">
              <w:rPr>
                <w:rFonts w:cs="Calibri"/>
                <w:sz w:val="16"/>
                <w:szCs w:val="16"/>
              </w:rPr>
              <w:t>V súlade z týmito dokumentmi sa používajú termíny ‘adaptácia na zmeny klímy’ a ‘modrá infraštruktúra’.</w:t>
            </w:r>
          </w:p>
          <w:p w14:paraId="2F3FE700" w14:textId="77777777" w:rsidR="003E7242" w:rsidRPr="004E0660" w:rsidRDefault="003E7242" w:rsidP="008C6A33">
            <w:pPr>
              <w:rPr>
                <w:rFonts w:cs="Calibri"/>
                <w:sz w:val="16"/>
                <w:szCs w:val="16"/>
              </w:rPr>
            </w:pPr>
            <w:r w:rsidRPr="004E0660">
              <w:rPr>
                <w:rFonts w:cs="Calibri"/>
                <w:sz w:val="16"/>
                <w:szCs w:val="16"/>
              </w:rPr>
              <w:t>Terminológia bude zjednotená v súlade s vysvetlením.</w:t>
            </w:r>
          </w:p>
          <w:p w14:paraId="418DBF42" w14:textId="77777777" w:rsidR="003E7242" w:rsidRPr="004E0660" w:rsidRDefault="003E7242" w:rsidP="008C6A33">
            <w:pPr>
              <w:rPr>
                <w:rFonts w:cs="Calibri"/>
                <w:i/>
                <w:iCs/>
                <w:color w:val="FF0000"/>
                <w:sz w:val="16"/>
                <w:szCs w:val="16"/>
              </w:rPr>
            </w:pPr>
            <w:r w:rsidRPr="004E0660">
              <w:rPr>
                <w:rFonts w:cs="Calibri"/>
                <w:i/>
                <w:iCs/>
                <w:color w:val="FF0000"/>
                <w:sz w:val="16"/>
                <w:szCs w:val="16"/>
              </w:rPr>
              <w:t>Pripomienka sa vzťahuje iba poľskú verziu.</w:t>
            </w:r>
          </w:p>
        </w:tc>
      </w:tr>
      <w:tr w:rsidR="00B2424B" w:rsidRPr="004E0660" w14:paraId="1F14669B" w14:textId="77777777" w:rsidTr="003877E6">
        <w:tc>
          <w:tcPr>
            <w:tcW w:w="240" w:type="pct"/>
            <w:shd w:val="clear" w:color="auto" w:fill="FFFFFF"/>
          </w:tcPr>
          <w:p w14:paraId="7289EAF5" w14:textId="77777777" w:rsidR="003E7242" w:rsidRPr="004E0660" w:rsidRDefault="003E7242" w:rsidP="00A55E4D">
            <w:pPr>
              <w:numPr>
                <w:ilvl w:val="0"/>
                <w:numId w:val="5"/>
              </w:numPr>
              <w:jc w:val="center"/>
              <w:rPr>
                <w:rFonts w:cs="Calibri"/>
                <w:sz w:val="16"/>
                <w:szCs w:val="16"/>
              </w:rPr>
            </w:pPr>
          </w:p>
        </w:tc>
        <w:tc>
          <w:tcPr>
            <w:tcW w:w="411" w:type="pct"/>
            <w:shd w:val="clear" w:color="auto" w:fill="FFFFFF"/>
          </w:tcPr>
          <w:p w14:paraId="3007AFEB" w14:textId="77777777" w:rsidR="003E7242" w:rsidRPr="004E0660" w:rsidRDefault="003E7242" w:rsidP="008C6A33">
            <w:pPr>
              <w:rPr>
                <w:rFonts w:cs="Calibri"/>
                <w:sz w:val="16"/>
                <w:szCs w:val="16"/>
              </w:rPr>
            </w:pPr>
            <w:r w:rsidRPr="004E0660">
              <w:rPr>
                <w:rFonts w:cs="Calibri"/>
                <w:sz w:val="16"/>
                <w:szCs w:val="16"/>
              </w:rPr>
              <w:t>Ministerstvo klímy a životného prostredia \</w:t>
            </w:r>
          </w:p>
          <w:p w14:paraId="31F4880A" w14:textId="77777777" w:rsidR="003E7242" w:rsidRPr="004E0660" w:rsidRDefault="003E7242" w:rsidP="008C6A33">
            <w:pPr>
              <w:rPr>
                <w:rFonts w:cs="Calibri"/>
                <w:sz w:val="16"/>
                <w:szCs w:val="16"/>
              </w:rPr>
            </w:pPr>
            <w:r w:rsidRPr="004E0660">
              <w:rPr>
                <w:rFonts w:cs="Calibri"/>
                <w:sz w:val="16"/>
                <w:szCs w:val="16"/>
              </w:rPr>
              <w:t xml:space="preserve">DPM </w:t>
            </w:r>
            <w:r w:rsidRPr="004E0660">
              <w:rPr>
                <w:rFonts w:cs="Calibri"/>
                <w:i/>
                <w:iCs/>
                <w:sz w:val="16"/>
                <w:szCs w:val="16"/>
              </w:rPr>
              <w:t>(Departament Ochrony Powietrza i Polityki Miejskiej</w:t>
            </w:r>
            <w:r w:rsidRPr="004E0660">
              <w:rPr>
                <w:rFonts w:cs="Calibri"/>
                <w:sz w:val="16"/>
                <w:szCs w:val="16"/>
              </w:rPr>
              <w:t xml:space="preserve"> </w:t>
            </w:r>
            <w:r w:rsidRPr="004E0660">
              <w:rPr>
                <w:rFonts w:cs="Calibri"/>
                <w:i/>
                <w:iCs/>
                <w:sz w:val="16"/>
                <w:szCs w:val="16"/>
              </w:rPr>
              <w:t>– Odbor ochrany ovzdušia a mestskej politiky)</w:t>
            </w:r>
          </w:p>
        </w:tc>
        <w:tc>
          <w:tcPr>
            <w:tcW w:w="550" w:type="pct"/>
            <w:shd w:val="clear" w:color="auto" w:fill="FFFFFF"/>
          </w:tcPr>
          <w:p w14:paraId="0D13ADEB" w14:textId="77777777" w:rsidR="003E7242" w:rsidRPr="004E0660" w:rsidRDefault="003E7242" w:rsidP="008C6A33">
            <w:pPr>
              <w:rPr>
                <w:rFonts w:cs="Calibri"/>
                <w:sz w:val="16"/>
                <w:szCs w:val="16"/>
              </w:rPr>
            </w:pPr>
            <w:r w:rsidRPr="004E0660">
              <w:rPr>
                <w:rFonts w:cs="Calibri"/>
                <w:sz w:val="16"/>
                <w:szCs w:val="16"/>
              </w:rPr>
              <w:t xml:space="preserve">1.2. </w:t>
            </w:r>
            <w:r w:rsidRPr="004E0660">
              <w:rPr>
                <w:rFonts w:eastAsia="Times New Roman" w:cs="Calibri"/>
                <w:color w:val="000000"/>
                <w:sz w:val="16"/>
                <w:szCs w:val="16"/>
              </w:rPr>
              <w:t>Stratégia spoločného programu</w:t>
            </w:r>
            <w:r w:rsidRPr="004E0660">
              <w:rPr>
                <w:rFonts w:cs="Calibri"/>
                <w:sz w:val="16"/>
                <w:szCs w:val="16"/>
              </w:rPr>
              <w:t>…,Socioekonomická situácia v Pohraničí, spoločné výzvy, Kultúrne a prírodné dedičstvo a cestovný ruch</w:t>
            </w:r>
          </w:p>
        </w:tc>
        <w:tc>
          <w:tcPr>
            <w:tcW w:w="289" w:type="pct"/>
            <w:shd w:val="clear" w:color="auto" w:fill="FFFFFF"/>
          </w:tcPr>
          <w:p w14:paraId="4703D262" w14:textId="77777777" w:rsidR="003E7242" w:rsidRPr="004E0660" w:rsidRDefault="003E7242" w:rsidP="008C6A33">
            <w:pPr>
              <w:rPr>
                <w:rFonts w:cs="Calibri"/>
                <w:sz w:val="16"/>
                <w:szCs w:val="16"/>
              </w:rPr>
            </w:pPr>
            <w:r w:rsidRPr="004E0660">
              <w:rPr>
                <w:rFonts w:cs="Calibri"/>
                <w:sz w:val="16"/>
                <w:szCs w:val="16"/>
              </w:rPr>
              <w:t xml:space="preserve">13 i 14 </w:t>
            </w:r>
          </w:p>
        </w:tc>
        <w:tc>
          <w:tcPr>
            <w:tcW w:w="966" w:type="pct"/>
            <w:shd w:val="clear" w:color="auto" w:fill="FFFFFF"/>
          </w:tcPr>
          <w:p w14:paraId="78AAD469" w14:textId="77777777" w:rsidR="003E7242" w:rsidRPr="004E0660" w:rsidRDefault="003E7242" w:rsidP="008C6A33">
            <w:pPr>
              <w:rPr>
                <w:rFonts w:cs="Calibri"/>
                <w:sz w:val="16"/>
                <w:szCs w:val="16"/>
              </w:rPr>
            </w:pPr>
            <w:r w:rsidRPr="004E0660">
              <w:rPr>
                <w:rFonts w:cs="Calibri"/>
                <w:sz w:val="16"/>
                <w:szCs w:val="16"/>
              </w:rPr>
              <w:t>V tejto časti, napriek tomu, že sa vzťahuje na prírodné dedičstvo, nie je uvedené ani slovo o bezpochyby vzácnych a dôležitých hodnotách krajiny týchto oblastí, najmä pre cestovný ruch (predovšetkým o prírodných, teda o unikátnych prírodných komplexoch, chránených rastlinných a živočíšnych druhoch), sú uvedené len ich niektoré prvky, a nie všetky a preto je potrebné v tomto prípade dodať odrážku s nasledujúcim obsahom:</w:t>
            </w:r>
          </w:p>
          <w:p w14:paraId="4CA3C60A" w14:textId="77777777" w:rsidR="003E7242" w:rsidRPr="004E0660" w:rsidRDefault="003E7242" w:rsidP="008C6A33">
            <w:pPr>
              <w:rPr>
                <w:rFonts w:cs="Calibri"/>
                <w:sz w:val="16"/>
                <w:szCs w:val="16"/>
              </w:rPr>
            </w:pPr>
            <w:r w:rsidRPr="004E0660">
              <w:rPr>
                <w:rFonts w:cs="Calibri"/>
                <w:sz w:val="16"/>
                <w:szCs w:val="16"/>
              </w:rPr>
              <w:t>- oblasti vyznačujúce sa výnimočnými hodnotami krajiny.</w:t>
            </w:r>
          </w:p>
        </w:tc>
        <w:tc>
          <w:tcPr>
            <w:tcW w:w="1019" w:type="pct"/>
            <w:shd w:val="clear" w:color="auto" w:fill="FFFFFF"/>
          </w:tcPr>
          <w:p w14:paraId="41F15E40" w14:textId="77777777" w:rsidR="003E7242" w:rsidRPr="004E0660" w:rsidRDefault="003E7242" w:rsidP="008C6A33">
            <w:pPr>
              <w:rPr>
                <w:rFonts w:cs="Calibri"/>
                <w:sz w:val="16"/>
                <w:szCs w:val="16"/>
              </w:rPr>
            </w:pPr>
            <w:r w:rsidRPr="004E0660">
              <w:rPr>
                <w:rFonts w:cs="Calibri"/>
                <w:sz w:val="16"/>
                <w:szCs w:val="16"/>
              </w:rPr>
              <w:t>V tejto časti dokumentu sú uvedené mnohé zložky kultúrneho a prírodného dedičstva, ale podľa nášho názoru sú opomenuté podstatné prvky spojené s hodnotami krajiny, ktoré zákon o ochrane prírody zo dňa 16. apríla 2004, v čl. 5 bod 23 definuje ako „ekologické, estetické alebo kultúrne hodnoty oblasti a  s tým spojenú členitosť územia, prírodné útvary a prvky, ktoré vznikli v dôsledku pôsobenia prírodných síl alebo ľudskej činnosti“.</w:t>
            </w:r>
          </w:p>
        </w:tc>
        <w:tc>
          <w:tcPr>
            <w:tcW w:w="466" w:type="pct"/>
            <w:shd w:val="clear" w:color="auto" w:fill="FFC000"/>
          </w:tcPr>
          <w:p w14:paraId="63B99750"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shd w:val="clear" w:color="auto" w:fill="FFFFFF"/>
          </w:tcPr>
          <w:p w14:paraId="61EEBEA3" w14:textId="77777777" w:rsidR="003E7242" w:rsidRPr="004E0660" w:rsidRDefault="003E7242" w:rsidP="008C6A33">
            <w:pPr>
              <w:rPr>
                <w:rFonts w:cs="Calibri"/>
                <w:sz w:val="16"/>
                <w:szCs w:val="16"/>
              </w:rPr>
            </w:pPr>
            <w:r w:rsidRPr="004E0660">
              <w:rPr>
                <w:rFonts w:cs="Calibri"/>
                <w:sz w:val="16"/>
                <w:szCs w:val="16"/>
              </w:rPr>
              <w:t>Rovnako ako v odôvodnení pripomienky č. 2: ‘Zoznam’ obsahuje objekty hmotného kultúrneho dedičstva. Prírodné dedičstvo – hodnoty krajiny sú uvedené v ďalších odsekoch tejto podkapitoly.</w:t>
            </w:r>
          </w:p>
        </w:tc>
      </w:tr>
      <w:tr w:rsidR="00B2424B" w:rsidRPr="004E0660" w14:paraId="6BF3E6BC" w14:textId="77777777" w:rsidTr="003877E6">
        <w:tc>
          <w:tcPr>
            <w:tcW w:w="240" w:type="pct"/>
            <w:shd w:val="clear" w:color="auto" w:fill="FFFFFF"/>
          </w:tcPr>
          <w:p w14:paraId="6CB117A8" w14:textId="77777777" w:rsidR="003E7242" w:rsidRPr="004E0660" w:rsidRDefault="003E7242" w:rsidP="00A55E4D">
            <w:pPr>
              <w:numPr>
                <w:ilvl w:val="0"/>
                <w:numId w:val="5"/>
              </w:numPr>
              <w:jc w:val="center"/>
              <w:rPr>
                <w:rFonts w:cs="Calibri"/>
                <w:sz w:val="16"/>
                <w:szCs w:val="16"/>
              </w:rPr>
            </w:pPr>
          </w:p>
        </w:tc>
        <w:tc>
          <w:tcPr>
            <w:tcW w:w="411" w:type="pct"/>
            <w:shd w:val="clear" w:color="auto" w:fill="FFFFFF"/>
          </w:tcPr>
          <w:p w14:paraId="60E56F95" w14:textId="77777777" w:rsidR="003E7242" w:rsidRPr="004E0660" w:rsidRDefault="003E7242" w:rsidP="008C6A33">
            <w:pPr>
              <w:rPr>
                <w:rFonts w:cs="Calibri"/>
                <w:sz w:val="16"/>
                <w:szCs w:val="16"/>
              </w:rPr>
            </w:pPr>
            <w:r w:rsidRPr="004E0660">
              <w:rPr>
                <w:rFonts w:cs="Calibri"/>
                <w:sz w:val="16"/>
                <w:szCs w:val="16"/>
              </w:rPr>
              <w:t>Ministerstvo klímy a životného prostredia \</w:t>
            </w:r>
          </w:p>
          <w:p w14:paraId="5CF6822A" w14:textId="77777777" w:rsidR="003E7242" w:rsidRPr="004E0660" w:rsidRDefault="003E7242" w:rsidP="008C6A33">
            <w:pPr>
              <w:rPr>
                <w:rFonts w:cs="Calibri"/>
                <w:sz w:val="16"/>
                <w:szCs w:val="16"/>
              </w:rPr>
            </w:pPr>
            <w:r w:rsidRPr="004E0660">
              <w:rPr>
                <w:rFonts w:cs="Calibri"/>
                <w:sz w:val="16"/>
                <w:szCs w:val="16"/>
              </w:rPr>
              <w:t>DPM</w:t>
            </w:r>
          </w:p>
        </w:tc>
        <w:tc>
          <w:tcPr>
            <w:tcW w:w="550" w:type="pct"/>
            <w:shd w:val="clear" w:color="auto" w:fill="FFFFFF"/>
          </w:tcPr>
          <w:p w14:paraId="77EC79B1" w14:textId="77777777" w:rsidR="003E7242" w:rsidRPr="004E0660" w:rsidRDefault="003E7242" w:rsidP="008C6A33">
            <w:pPr>
              <w:rPr>
                <w:rFonts w:cs="Calibri"/>
                <w:sz w:val="16"/>
                <w:szCs w:val="16"/>
              </w:rPr>
            </w:pPr>
            <w:r w:rsidRPr="004E0660">
              <w:rPr>
                <w:rFonts w:cs="Calibri"/>
                <w:sz w:val="16"/>
                <w:szCs w:val="16"/>
              </w:rPr>
              <w:t>Životné prostredie, Ovzdušie</w:t>
            </w:r>
          </w:p>
        </w:tc>
        <w:tc>
          <w:tcPr>
            <w:tcW w:w="289" w:type="pct"/>
            <w:shd w:val="clear" w:color="auto" w:fill="FFFFFF"/>
          </w:tcPr>
          <w:p w14:paraId="460585D8" w14:textId="77777777" w:rsidR="003E7242" w:rsidRPr="004E0660" w:rsidRDefault="003E7242" w:rsidP="008C6A33">
            <w:pPr>
              <w:rPr>
                <w:rFonts w:cs="Calibri"/>
                <w:sz w:val="16"/>
                <w:szCs w:val="16"/>
              </w:rPr>
            </w:pPr>
            <w:r w:rsidRPr="004E0660">
              <w:rPr>
                <w:rFonts w:cs="Calibri"/>
                <w:sz w:val="16"/>
                <w:szCs w:val="16"/>
              </w:rPr>
              <w:t>18</w:t>
            </w:r>
          </w:p>
        </w:tc>
        <w:tc>
          <w:tcPr>
            <w:tcW w:w="966" w:type="pct"/>
            <w:shd w:val="clear" w:color="auto" w:fill="FFFFFF"/>
          </w:tcPr>
          <w:p w14:paraId="5CEC83C3" w14:textId="77777777" w:rsidR="003E7242" w:rsidRPr="004E0660" w:rsidRDefault="003E7242" w:rsidP="008C6A33">
            <w:pPr>
              <w:rPr>
                <w:rFonts w:cs="Calibri"/>
                <w:sz w:val="16"/>
                <w:szCs w:val="16"/>
              </w:rPr>
            </w:pPr>
            <w:r w:rsidRPr="004E0660">
              <w:rPr>
                <w:rFonts w:cs="Calibri"/>
                <w:sz w:val="16"/>
                <w:szCs w:val="16"/>
              </w:rPr>
              <w:t>Pokiaľ ide o príčiny nevhodnej kvality ovzdušia a zvýšenú koncentráciu znečistenia, je to na poľskej strane v prevládajúcej miere efekt činnosti bytovo-komunálneho sektora, teda súvisí s vykurovaním a zohrievaním teplej vody v rodinných domoch, remeselníckych dielňach a iba v nepatrnej miere s miestnymi priemyselnými závodmi. Na slovenskej strane je to asi analogicky – dá sa to overiť? Okrem toho v strategických dokumentoch, predovšetkým o medzinárodnej spolupráci, nie sú uvedené konkrétne súkromné subjekty, ale iba úrady a subjekty z verejného sektora, ako napríklad ministerstvá alebo finančné inštitúcie – v tomto prípade: poľské alebo slovenské.</w:t>
            </w:r>
          </w:p>
          <w:p w14:paraId="7887B6F0" w14:textId="77777777" w:rsidR="003E7242" w:rsidRPr="004E0660" w:rsidRDefault="003E7242" w:rsidP="008C6A33">
            <w:pPr>
              <w:rPr>
                <w:rFonts w:cs="Calibri"/>
                <w:sz w:val="16"/>
                <w:szCs w:val="16"/>
              </w:rPr>
            </w:pPr>
            <w:r w:rsidRPr="004E0660">
              <w:rPr>
                <w:rFonts w:cs="Calibri"/>
                <w:sz w:val="16"/>
                <w:szCs w:val="16"/>
              </w:rPr>
              <w:t>V súvislosti s tým je potrebné preformulovať obsah tohto úseku tak, aby opisoval reálnu situáciu:</w:t>
            </w:r>
          </w:p>
          <w:p w14:paraId="098212FF" w14:textId="77777777" w:rsidR="003E7242" w:rsidRPr="004E0660" w:rsidRDefault="003E7242" w:rsidP="008C6A33">
            <w:pPr>
              <w:rPr>
                <w:rFonts w:cs="Calibri"/>
                <w:i/>
                <w:sz w:val="16"/>
                <w:szCs w:val="16"/>
              </w:rPr>
            </w:pPr>
            <w:r w:rsidRPr="004E0660">
              <w:rPr>
                <w:rFonts w:cs="Calibri"/>
                <w:i/>
                <w:sz w:val="16"/>
                <w:szCs w:val="16"/>
              </w:rPr>
              <w:t xml:space="preserve">Významný problém, najmä v severozápadnej časti PO, predstavuje vysoká - často presahujúca stanovené normy - úroveň znečistenia ovzdušia. Je to viditeľné hlavne v mnohých horských kotlinách, predovšetkým v tých, v ktorých sa nachádzajú mestá. Úroveň znečistenia ovzdušia v tomto regióne (na poľskej strane (overiť ako je to na slovenskej strane!) podstatne ovplyvňujú hlavne znečistenia, vrátane </w:t>
            </w:r>
            <w:r w:rsidRPr="004E0660">
              <w:rPr>
                <w:rFonts w:cs="Calibri"/>
                <w:i/>
                <w:sz w:val="16"/>
                <w:szCs w:val="16"/>
              </w:rPr>
              <w:lastRenderedPageBreak/>
              <w:t>polietavého prachu, emitované bytovo-komunálnym sektorom, teda znečistenie pochádzajúce zo systémov vykurovania domácností, zo systémov zohrievania vody v rodinných domoch a aj v malých remeselníckych dielňach, a iba v nepatrnom rozsahu z miestnych priemyselných závodov.</w:t>
            </w:r>
          </w:p>
          <w:p w14:paraId="5E1F7336" w14:textId="77777777" w:rsidR="003E7242" w:rsidRPr="004E0660" w:rsidRDefault="003E7242" w:rsidP="008C6A33">
            <w:pPr>
              <w:rPr>
                <w:rFonts w:cs="Calibri"/>
                <w:i/>
                <w:sz w:val="16"/>
                <w:szCs w:val="16"/>
              </w:rPr>
            </w:pPr>
            <w:r w:rsidRPr="004E0660">
              <w:rPr>
                <w:rFonts w:cs="Calibri"/>
                <w:i/>
                <w:sz w:val="16"/>
                <w:szCs w:val="16"/>
              </w:rPr>
              <w:t>Dôležitú úlohu v obmedzovaní znečistenia ovzdušia zohrávajú informačno-edukačné kampane so širokým záberom, realizované Ministerstvom klímy a životného prostredia v spolupráci s Narodowym Funduszem Ochrony Środowiska i Gospodarki Wodnej (Národným fondom ochrany životného prostredia a vodohospodárstva, ďalej len NFOŚiGW), ktoré zvyšujú povedomie poľských občanov v celoštátnom a aj miestom meradle. Okrem toho je NFOŚiGW riadiacim orgánom Prioritného programu s názvom „Čisté ovzdušie”, najväčšieho v Poľsku a aj v Európe, naplánovaného na 10 rokov, s alokáciou dosahujúcou 103 mld. PLN. Finančné príspevky poskytované z prostriedkov tohto programu umožňujú realizovať konzekventnú a široko naplánovanú akciu výmeny vykurovacích zariadení a komplexnej termomodernizácie bytových objektov.</w:t>
            </w:r>
          </w:p>
          <w:p w14:paraId="7793CFC1" w14:textId="2D8EA630" w:rsidR="0010412C" w:rsidRPr="004E0660" w:rsidRDefault="003E7242" w:rsidP="00833708">
            <w:pPr>
              <w:rPr>
                <w:rFonts w:cs="Calibri"/>
                <w:sz w:val="16"/>
                <w:szCs w:val="16"/>
              </w:rPr>
            </w:pPr>
            <w:r w:rsidRPr="004E0660">
              <w:rPr>
                <w:rFonts w:cs="Calibri"/>
                <w:i/>
                <w:sz w:val="16"/>
                <w:szCs w:val="16"/>
              </w:rPr>
              <w:t xml:space="preserve">Významný vplyv na zvyšovanie </w:t>
            </w:r>
            <w:r w:rsidRPr="004E0660">
              <w:rPr>
                <w:rFonts w:cs="Calibri"/>
                <w:i/>
                <w:sz w:val="16"/>
                <w:szCs w:val="16"/>
              </w:rPr>
              <w:lastRenderedPageBreak/>
              <w:t>verejného povedomia majú aj mimovládne organizácie zaoberajúce sa touto tematikou, ktoré pôsobia v Poľsku a na Slovensku.</w:t>
            </w:r>
          </w:p>
        </w:tc>
        <w:tc>
          <w:tcPr>
            <w:tcW w:w="1019" w:type="pct"/>
            <w:shd w:val="clear" w:color="auto" w:fill="FFFFFF"/>
          </w:tcPr>
          <w:p w14:paraId="7C9629F4" w14:textId="77777777" w:rsidR="003E7242" w:rsidRPr="004E0660" w:rsidRDefault="003E7242" w:rsidP="008C6A33">
            <w:pPr>
              <w:rPr>
                <w:rFonts w:cs="Calibri"/>
                <w:sz w:val="16"/>
                <w:szCs w:val="16"/>
              </w:rPr>
            </w:pPr>
          </w:p>
        </w:tc>
        <w:tc>
          <w:tcPr>
            <w:tcW w:w="466" w:type="pct"/>
            <w:shd w:val="clear" w:color="auto" w:fill="00B050"/>
          </w:tcPr>
          <w:p w14:paraId="27D465CF" w14:textId="77777777" w:rsidR="003E7242" w:rsidRPr="004E0660" w:rsidRDefault="003E7242" w:rsidP="008C6A33">
            <w:pPr>
              <w:rPr>
                <w:rFonts w:cs="Calibri"/>
                <w:sz w:val="16"/>
                <w:szCs w:val="16"/>
              </w:rPr>
            </w:pPr>
            <w:r w:rsidRPr="004E0660">
              <w:rPr>
                <w:rFonts w:cs="Calibri"/>
                <w:sz w:val="16"/>
                <w:szCs w:val="16"/>
              </w:rPr>
              <w:t>ZOHĽADNENÁ</w:t>
            </w:r>
          </w:p>
        </w:tc>
        <w:tc>
          <w:tcPr>
            <w:tcW w:w="1058" w:type="pct"/>
            <w:shd w:val="clear" w:color="auto" w:fill="FFFFFF"/>
          </w:tcPr>
          <w:p w14:paraId="1A528CE5" w14:textId="77777777" w:rsidR="003E7242" w:rsidRPr="004E0660" w:rsidRDefault="003E7242" w:rsidP="008C6A33">
            <w:pPr>
              <w:rPr>
                <w:rFonts w:cs="Calibri"/>
                <w:sz w:val="16"/>
                <w:szCs w:val="16"/>
              </w:rPr>
            </w:pPr>
            <w:r w:rsidRPr="004E0660">
              <w:rPr>
                <w:rFonts w:cs="Calibri"/>
                <w:sz w:val="16"/>
                <w:szCs w:val="16"/>
              </w:rPr>
              <w:t>Pripomienka bude zohľadnená, ale kvôli limitu znakov v kapitole 1.2 môže byť navrhnutá formulácia upravená – skrátená.</w:t>
            </w:r>
          </w:p>
        </w:tc>
      </w:tr>
      <w:tr w:rsidR="00B2424B" w:rsidRPr="004E0660" w14:paraId="4010B285" w14:textId="77777777" w:rsidTr="003877E6">
        <w:tc>
          <w:tcPr>
            <w:tcW w:w="240" w:type="pct"/>
            <w:shd w:val="clear" w:color="auto" w:fill="FFFFFF"/>
          </w:tcPr>
          <w:p w14:paraId="06E7A752" w14:textId="77777777" w:rsidR="003E7242" w:rsidRPr="004E0660" w:rsidRDefault="003E7242" w:rsidP="00A55E4D">
            <w:pPr>
              <w:numPr>
                <w:ilvl w:val="0"/>
                <w:numId w:val="5"/>
              </w:numPr>
              <w:jc w:val="center"/>
              <w:rPr>
                <w:rFonts w:cs="Calibri"/>
                <w:sz w:val="16"/>
                <w:szCs w:val="16"/>
              </w:rPr>
            </w:pPr>
          </w:p>
        </w:tc>
        <w:tc>
          <w:tcPr>
            <w:tcW w:w="411" w:type="pct"/>
            <w:shd w:val="clear" w:color="auto" w:fill="FFFFFF"/>
          </w:tcPr>
          <w:p w14:paraId="000AB35C" w14:textId="77777777" w:rsidR="003E7242" w:rsidRPr="004E0660" w:rsidRDefault="003E7242" w:rsidP="008C6A33">
            <w:pPr>
              <w:rPr>
                <w:rFonts w:cs="Calibri"/>
                <w:sz w:val="16"/>
                <w:szCs w:val="16"/>
              </w:rPr>
            </w:pPr>
            <w:r w:rsidRPr="004E0660">
              <w:rPr>
                <w:rFonts w:cs="Calibri"/>
                <w:sz w:val="16"/>
                <w:szCs w:val="16"/>
              </w:rPr>
              <w:t>Ministerstvo klímy a životného prostredia \</w:t>
            </w:r>
          </w:p>
          <w:p w14:paraId="358F773C" w14:textId="77777777" w:rsidR="003E7242" w:rsidRPr="004E0660" w:rsidRDefault="003E7242" w:rsidP="008C6A33">
            <w:pPr>
              <w:rPr>
                <w:rFonts w:cs="Calibri"/>
                <w:sz w:val="16"/>
                <w:szCs w:val="16"/>
              </w:rPr>
            </w:pPr>
            <w:r w:rsidRPr="004E0660">
              <w:rPr>
                <w:rFonts w:cs="Calibri"/>
                <w:sz w:val="16"/>
                <w:szCs w:val="16"/>
              </w:rPr>
              <w:t xml:space="preserve">DOP </w:t>
            </w:r>
            <w:r w:rsidRPr="004E0660">
              <w:rPr>
                <w:rFonts w:cs="Calibri"/>
                <w:i/>
                <w:iCs/>
                <w:sz w:val="16"/>
                <w:szCs w:val="16"/>
              </w:rPr>
              <w:t>(Departament Ochrony Przyrody – Odbor ochrany prírody)</w:t>
            </w:r>
          </w:p>
        </w:tc>
        <w:tc>
          <w:tcPr>
            <w:tcW w:w="550" w:type="pct"/>
            <w:shd w:val="clear" w:color="auto" w:fill="FFFFFF"/>
          </w:tcPr>
          <w:p w14:paraId="5BDE1615" w14:textId="77777777" w:rsidR="003E7242" w:rsidRPr="004E0660" w:rsidRDefault="003E7242" w:rsidP="008C6A33">
            <w:pPr>
              <w:rPr>
                <w:rFonts w:cs="Calibri"/>
                <w:sz w:val="16"/>
                <w:szCs w:val="16"/>
              </w:rPr>
            </w:pPr>
            <w:r w:rsidRPr="004E0660">
              <w:rPr>
                <w:rFonts w:cs="Calibri"/>
                <w:sz w:val="16"/>
                <w:szCs w:val="16"/>
              </w:rPr>
              <w:t>1.2.</w:t>
            </w:r>
            <w:r w:rsidRPr="004E0660">
              <w:rPr>
                <w:rFonts w:cs="Calibri"/>
                <w:sz w:val="16"/>
                <w:szCs w:val="16"/>
              </w:rPr>
              <w:tab/>
              <w:t>Stratégia spoločného programu: Zhrnutie hlavných spoločných výziev, pričom sa zohľadnia hospodárske, sociálne a územné rozdiely a nerovnosti, spoločné investičné potreby a komplementárnosť a synergické účinky s ďalšími programami financovania a nástrojmi financovania, poznatky získané z predošlých skúseností a makroregionálne stratégie a stratégie pre morské oblasti, ak sa na programovú oblasť úplne alebo čiastočne vzťahuje jedna alebo viaceré stratégie.</w:t>
            </w:r>
          </w:p>
        </w:tc>
        <w:tc>
          <w:tcPr>
            <w:tcW w:w="289" w:type="pct"/>
            <w:shd w:val="clear" w:color="auto" w:fill="FFFFFF"/>
          </w:tcPr>
          <w:p w14:paraId="72021092" w14:textId="77777777" w:rsidR="003E7242" w:rsidRPr="004E0660" w:rsidRDefault="003E7242" w:rsidP="008C6A33">
            <w:pPr>
              <w:rPr>
                <w:rFonts w:cs="Calibri"/>
                <w:sz w:val="16"/>
                <w:szCs w:val="16"/>
              </w:rPr>
            </w:pPr>
            <w:r w:rsidRPr="004E0660">
              <w:rPr>
                <w:rFonts w:cs="Calibri"/>
                <w:sz w:val="16"/>
                <w:szCs w:val="16"/>
              </w:rPr>
              <w:t>14</w:t>
            </w:r>
          </w:p>
        </w:tc>
        <w:tc>
          <w:tcPr>
            <w:tcW w:w="966" w:type="pct"/>
            <w:shd w:val="clear" w:color="auto" w:fill="FFFFFF"/>
          </w:tcPr>
          <w:p w14:paraId="5442B549" w14:textId="77777777" w:rsidR="003E7242" w:rsidRPr="004E0660" w:rsidRDefault="003E7242" w:rsidP="008C6A33">
            <w:pPr>
              <w:rPr>
                <w:rFonts w:cs="Calibri"/>
                <w:sz w:val="16"/>
                <w:szCs w:val="16"/>
              </w:rPr>
            </w:pPr>
            <w:r w:rsidRPr="004E0660">
              <w:rPr>
                <w:rFonts w:cs="Calibri"/>
                <w:sz w:val="16"/>
                <w:szCs w:val="16"/>
              </w:rPr>
              <w:t xml:space="preserve">Je potrebné doplniť vetu: „Z hľadiska hodnôt krajiny, biodiverzity </w:t>
            </w:r>
            <w:r w:rsidRPr="004E0660">
              <w:rPr>
                <w:rFonts w:cs="Calibri"/>
                <w:i/>
                <w:iCs/>
                <w:sz w:val="16"/>
                <w:szCs w:val="16"/>
              </w:rPr>
              <w:t xml:space="preserve">a aj prírodných zdrojov </w:t>
            </w:r>
            <w:r w:rsidRPr="004E0660">
              <w:rPr>
                <w:rFonts w:cs="Calibri"/>
                <w:sz w:val="16"/>
                <w:szCs w:val="16"/>
              </w:rPr>
              <w:t>patrí PO v oboch krajinách k najvzácnejším územiam v celoštátnom meradle“.</w:t>
            </w:r>
          </w:p>
        </w:tc>
        <w:tc>
          <w:tcPr>
            <w:tcW w:w="1019" w:type="pct"/>
            <w:shd w:val="clear" w:color="auto" w:fill="FFFFFF"/>
          </w:tcPr>
          <w:p w14:paraId="1E31A24A" w14:textId="77777777" w:rsidR="003E7242" w:rsidRPr="004E0660" w:rsidRDefault="003E7242" w:rsidP="008C6A33">
            <w:pPr>
              <w:rPr>
                <w:rFonts w:cs="Calibri"/>
                <w:sz w:val="16"/>
                <w:szCs w:val="16"/>
              </w:rPr>
            </w:pPr>
            <w:r w:rsidRPr="004E0660">
              <w:rPr>
                <w:rFonts w:cs="Calibri"/>
                <w:sz w:val="16"/>
                <w:szCs w:val="16"/>
              </w:rPr>
              <w:t>V ďalšej časti úseku sú uvedené prírodné hodnoty regiónu a nielen hodnoty krajiny.</w:t>
            </w:r>
          </w:p>
        </w:tc>
        <w:tc>
          <w:tcPr>
            <w:tcW w:w="466" w:type="pct"/>
            <w:shd w:val="clear" w:color="auto" w:fill="00B050"/>
          </w:tcPr>
          <w:p w14:paraId="712BB284" w14:textId="77777777" w:rsidR="003E7242" w:rsidRPr="004E0660" w:rsidRDefault="003E7242" w:rsidP="008C6A33">
            <w:pPr>
              <w:rPr>
                <w:rFonts w:cs="Calibri"/>
                <w:sz w:val="16"/>
                <w:szCs w:val="16"/>
              </w:rPr>
            </w:pPr>
            <w:r w:rsidRPr="004E0660">
              <w:rPr>
                <w:rFonts w:cs="Calibri"/>
                <w:sz w:val="16"/>
                <w:szCs w:val="16"/>
              </w:rPr>
              <w:t>ZOHĽADNENÁ</w:t>
            </w:r>
          </w:p>
        </w:tc>
        <w:tc>
          <w:tcPr>
            <w:tcW w:w="1058" w:type="pct"/>
            <w:shd w:val="clear" w:color="auto" w:fill="FFFFFF"/>
          </w:tcPr>
          <w:p w14:paraId="346C76A7" w14:textId="77777777" w:rsidR="003E7242" w:rsidRPr="004E0660" w:rsidRDefault="003E7242" w:rsidP="008C6A33">
            <w:pPr>
              <w:rPr>
                <w:rFonts w:cs="Calibri"/>
                <w:sz w:val="16"/>
                <w:szCs w:val="16"/>
              </w:rPr>
            </w:pPr>
            <w:r w:rsidRPr="004E0660">
              <w:rPr>
                <w:rFonts w:cs="Calibri"/>
                <w:sz w:val="16"/>
                <w:szCs w:val="16"/>
              </w:rPr>
              <w:t>Text bude doplnený v súlade s pripomienkou.</w:t>
            </w:r>
          </w:p>
        </w:tc>
      </w:tr>
      <w:tr w:rsidR="00B2424B" w:rsidRPr="004E0660" w14:paraId="1372130C" w14:textId="77777777" w:rsidTr="003877E6">
        <w:tc>
          <w:tcPr>
            <w:tcW w:w="240" w:type="pct"/>
            <w:shd w:val="clear" w:color="auto" w:fill="FFFFFF"/>
          </w:tcPr>
          <w:p w14:paraId="5B9D6797" w14:textId="77777777" w:rsidR="003E7242" w:rsidRPr="004E0660" w:rsidRDefault="003E7242" w:rsidP="00A55E4D">
            <w:pPr>
              <w:numPr>
                <w:ilvl w:val="0"/>
                <w:numId w:val="5"/>
              </w:numPr>
              <w:jc w:val="center"/>
              <w:rPr>
                <w:rFonts w:cs="Calibri"/>
                <w:sz w:val="16"/>
                <w:szCs w:val="16"/>
              </w:rPr>
            </w:pPr>
          </w:p>
        </w:tc>
        <w:tc>
          <w:tcPr>
            <w:tcW w:w="411" w:type="pct"/>
            <w:shd w:val="clear" w:color="auto" w:fill="FFFFFF"/>
          </w:tcPr>
          <w:p w14:paraId="409BEC70" w14:textId="77777777" w:rsidR="003E7242" w:rsidRPr="004E0660" w:rsidRDefault="003E7242" w:rsidP="008C6A33">
            <w:pPr>
              <w:rPr>
                <w:rFonts w:cs="Calibri"/>
                <w:sz w:val="16"/>
                <w:szCs w:val="16"/>
              </w:rPr>
            </w:pPr>
            <w:r w:rsidRPr="004E0660">
              <w:rPr>
                <w:rFonts w:cs="Calibri"/>
                <w:sz w:val="16"/>
                <w:szCs w:val="16"/>
              </w:rPr>
              <w:t>Ministerstvo klímy a životného prostredia</w:t>
            </w:r>
          </w:p>
        </w:tc>
        <w:tc>
          <w:tcPr>
            <w:tcW w:w="550" w:type="pct"/>
            <w:shd w:val="clear" w:color="auto" w:fill="FFFFFF"/>
          </w:tcPr>
          <w:p w14:paraId="38CA63B3" w14:textId="77777777" w:rsidR="003E7242" w:rsidRPr="004E0660" w:rsidRDefault="003E7242" w:rsidP="008C6A33">
            <w:pPr>
              <w:rPr>
                <w:rFonts w:cs="Calibri"/>
                <w:sz w:val="16"/>
                <w:szCs w:val="16"/>
              </w:rPr>
            </w:pPr>
            <w:r w:rsidRPr="004E0660">
              <w:rPr>
                <w:rFonts w:cs="Calibri"/>
                <w:sz w:val="16"/>
                <w:szCs w:val="16"/>
              </w:rPr>
              <w:t>Ako vyššie</w:t>
            </w:r>
          </w:p>
        </w:tc>
        <w:tc>
          <w:tcPr>
            <w:tcW w:w="289" w:type="pct"/>
            <w:shd w:val="clear" w:color="auto" w:fill="FFFFFF"/>
          </w:tcPr>
          <w:p w14:paraId="475F89CB" w14:textId="77777777" w:rsidR="003E7242" w:rsidRPr="004E0660" w:rsidRDefault="003E7242" w:rsidP="008C6A33">
            <w:pPr>
              <w:rPr>
                <w:rFonts w:cs="Calibri"/>
                <w:sz w:val="16"/>
                <w:szCs w:val="16"/>
              </w:rPr>
            </w:pPr>
            <w:r w:rsidRPr="004E0660">
              <w:rPr>
                <w:rFonts w:cs="Calibri"/>
                <w:sz w:val="16"/>
                <w:szCs w:val="16"/>
              </w:rPr>
              <w:t>30</w:t>
            </w:r>
          </w:p>
        </w:tc>
        <w:tc>
          <w:tcPr>
            <w:tcW w:w="966" w:type="pct"/>
            <w:shd w:val="clear" w:color="auto" w:fill="FFFFFF"/>
          </w:tcPr>
          <w:p w14:paraId="3735FA54" w14:textId="77777777" w:rsidR="003E7242" w:rsidRPr="004E0660" w:rsidRDefault="003E7242" w:rsidP="008C6A33">
            <w:pPr>
              <w:rPr>
                <w:rFonts w:cs="Calibri"/>
                <w:sz w:val="16"/>
                <w:szCs w:val="16"/>
              </w:rPr>
            </w:pPr>
            <w:r w:rsidRPr="004E0660">
              <w:rPr>
                <w:rFonts w:cs="Calibri"/>
                <w:sz w:val="16"/>
                <w:szCs w:val="16"/>
              </w:rPr>
              <w:t>Vetu „Stratégia [makroregionálna] v plnej miere nadväzuje na Karpatský dohovor.” je potrebné nahradiť: „Makroregionálna stratégia bude ďalším nástrojom udržateľného rozvoja Karpatského regiónu spolu s Karpatským dohovorom vypracovaným v roku 2003, ktorého stranami sú Poľsko, Česká republika, Rumunsko, Srbsko, Slovensko, Ukrajina a Maďarsko”.</w:t>
            </w:r>
          </w:p>
        </w:tc>
        <w:tc>
          <w:tcPr>
            <w:tcW w:w="1019" w:type="pct"/>
            <w:shd w:val="clear" w:color="auto" w:fill="FFFFFF"/>
          </w:tcPr>
          <w:p w14:paraId="2CD12A3B" w14:textId="77777777" w:rsidR="003E7242" w:rsidRPr="004E0660" w:rsidRDefault="003E7242" w:rsidP="008C6A33">
            <w:pPr>
              <w:rPr>
                <w:rFonts w:cs="Calibri"/>
                <w:sz w:val="16"/>
                <w:szCs w:val="16"/>
              </w:rPr>
            </w:pPr>
            <w:r w:rsidRPr="004E0660">
              <w:rPr>
                <w:rFonts w:cs="Calibri"/>
                <w:sz w:val="16"/>
                <w:szCs w:val="16"/>
              </w:rPr>
              <w:t>Budúca Makroregionálna stratégia EÚ pre Karpatský región je úplne iným nástrojom ako Karpatský dohovor, nie je formálne prepojená s týmto dohovorom, teda nie je možné považovať ju za jeho pokračovanie. Faktom však je, že sa tieto nástroje budú do určitej miery doplňovať a z hľadiska tematiky sú čiastočne zhodné.</w:t>
            </w:r>
          </w:p>
        </w:tc>
        <w:tc>
          <w:tcPr>
            <w:tcW w:w="466" w:type="pct"/>
            <w:shd w:val="clear" w:color="auto" w:fill="00B050"/>
          </w:tcPr>
          <w:p w14:paraId="6F4DD85F" w14:textId="77777777" w:rsidR="003E7242" w:rsidRPr="004E0660" w:rsidRDefault="003E7242" w:rsidP="008C6A33">
            <w:pPr>
              <w:rPr>
                <w:rFonts w:cs="Calibri"/>
                <w:sz w:val="16"/>
                <w:szCs w:val="16"/>
              </w:rPr>
            </w:pPr>
            <w:r w:rsidRPr="004E0660">
              <w:rPr>
                <w:rFonts w:cs="Calibri"/>
                <w:sz w:val="16"/>
                <w:szCs w:val="16"/>
              </w:rPr>
              <w:t>ZOHĽADNENÁ</w:t>
            </w:r>
          </w:p>
        </w:tc>
        <w:tc>
          <w:tcPr>
            <w:tcW w:w="1058" w:type="pct"/>
            <w:shd w:val="clear" w:color="auto" w:fill="FFFFFF"/>
          </w:tcPr>
          <w:p w14:paraId="011EBE2A" w14:textId="30606015" w:rsidR="003E7242" w:rsidRPr="004E0660" w:rsidRDefault="003E7242" w:rsidP="008C6A33">
            <w:pPr>
              <w:rPr>
                <w:rFonts w:cs="Calibri"/>
                <w:sz w:val="16"/>
                <w:szCs w:val="16"/>
              </w:rPr>
            </w:pPr>
            <w:r w:rsidRPr="004E0660">
              <w:rPr>
                <w:rFonts w:cs="Calibri"/>
                <w:sz w:val="16"/>
                <w:szCs w:val="16"/>
              </w:rPr>
              <w:t>Text bude upravený v súlade s pripomienkou.</w:t>
            </w:r>
          </w:p>
        </w:tc>
      </w:tr>
      <w:tr w:rsidR="003877E6" w:rsidRPr="004E0660" w14:paraId="23C52FE4" w14:textId="77777777" w:rsidTr="003877E6">
        <w:tc>
          <w:tcPr>
            <w:tcW w:w="240" w:type="pct"/>
            <w:shd w:val="clear" w:color="auto" w:fill="auto"/>
          </w:tcPr>
          <w:p w14:paraId="1A517945"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42A61D1A" w14:textId="77777777" w:rsidR="003E7242" w:rsidRPr="004E0660" w:rsidRDefault="003E7242" w:rsidP="008C6A33">
            <w:pPr>
              <w:rPr>
                <w:rFonts w:cs="Calibri"/>
                <w:sz w:val="16"/>
                <w:szCs w:val="16"/>
              </w:rPr>
            </w:pPr>
            <w:r w:rsidRPr="004E0660">
              <w:rPr>
                <w:rFonts w:cs="Calibri"/>
                <w:sz w:val="16"/>
                <w:szCs w:val="16"/>
              </w:rPr>
              <w:t xml:space="preserve">Ministerstwo Finansów </w:t>
            </w:r>
            <w:r w:rsidRPr="004E0660">
              <w:rPr>
                <w:rFonts w:cs="Calibri"/>
                <w:i/>
                <w:iCs/>
                <w:sz w:val="16"/>
                <w:szCs w:val="16"/>
              </w:rPr>
              <w:t>(Ministerstvo financií)</w:t>
            </w:r>
          </w:p>
        </w:tc>
        <w:tc>
          <w:tcPr>
            <w:tcW w:w="550" w:type="pct"/>
            <w:shd w:val="clear" w:color="auto" w:fill="auto"/>
          </w:tcPr>
          <w:p w14:paraId="79B74625" w14:textId="77777777" w:rsidR="003E7242" w:rsidRPr="004E0660" w:rsidRDefault="003E7242" w:rsidP="008C6A33">
            <w:pPr>
              <w:rPr>
                <w:rFonts w:cs="Calibri"/>
                <w:sz w:val="16"/>
                <w:szCs w:val="16"/>
              </w:rPr>
            </w:pPr>
          </w:p>
        </w:tc>
        <w:tc>
          <w:tcPr>
            <w:tcW w:w="289" w:type="pct"/>
            <w:shd w:val="clear" w:color="auto" w:fill="auto"/>
          </w:tcPr>
          <w:p w14:paraId="070AFDEB" w14:textId="77777777" w:rsidR="003E7242" w:rsidRPr="004E0660" w:rsidRDefault="003E7242" w:rsidP="008C6A33">
            <w:pPr>
              <w:rPr>
                <w:rFonts w:cs="Calibri"/>
                <w:sz w:val="16"/>
                <w:szCs w:val="16"/>
              </w:rPr>
            </w:pPr>
          </w:p>
        </w:tc>
        <w:tc>
          <w:tcPr>
            <w:tcW w:w="966" w:type="pct"/>
            <w:shd w:val="clear" w:color="auto" w:fill="auto"/>
          </w:tcPr>
          <w:p w14:paraId="4BBBD93E" w14:textId="77777777" w:rsidR="003E7242" w:rsidRPr="004E0660" w:rsidRDefault="003E7242" w:rsidP="008C6A33">
            <w:pPr>
              <w:rPr>
                <w:rFonts w:cs="Calibri"/>
                <w:sz w:val="16"/>
                <w:szCs w:val="16"/>
              </w:rPr>
            </w:pPr>
            <w:r w:rsidRPr="004E0660">
              <w:rPr>
                <w:rFonts w:cs="Calibri"/>
                <w:sz w:val="16"/>
                <w:szCs w:val="16"/>
              </w:rPr>
              <w:t>V kapitole 3.2 „</w:t>
            </w:r>
            <w:r w:rsidRPr="004E0660">
              <w:rPr>
                <w:rFonts w:eastAsia="Times New Roman" w:cs="Calibri"/>
                <w:color w:val="000000"/>
                <w:sz w:val="16"/>
                <w:szCs w:val="16"/>
              </w:rPr>
              <w:t xml:space="preserve">Celkové finančné rozpočtové prostriedky podľa fondu a národného spolufinancovania“ chýba jednoznačná </w:t>
            </w:r>
            <w:r w:rsidRPr="004E0660">
              <w:rPr>
                <w:rFonts w:cs="Calibri"/>
                <w:sz w:val="16"/>
                <w:szCs w:val="16"/>
              </w:rPr>
              <w:t xml:space="preserve">informácia o objeme prostriedkov naplánovaných ako spolufinancovanie zo štátneho rozpočtu (je iba stĺpec </w:t>
            </w:r>
            <w:r w:rsidRPr="004E0660">
              <w:rPr>
                <w:rFonts w:cs="Calibri"/>
                <w:i/>
                <w:iCs/>
                <w:sz w:val="16"/>
                <w:szCs w:val="16"/>
              </w:rPr>
              <w:t>Národný verejný príspevok</w:t>
            </w:r>
            <w:r w:rsidRPr="004E0660">
              <w:rPr>
                <w:rFonts w:cs="Calibri"/>
                <w:sz w:val="16"/>
                <w:szCs w:val="16"/>
              </w:rPr>
              <w:t>). Okrem toho je potrebné doplniť vo finančných tabuľkách menu uvedených čiastok (EUR).</w:t>
            </w:r>
          </w:p>
        </w:tc>
        <w:tc>
          <w:tcPr>
            <w:tcW w:w="1019" w:type="pct"/>
            <w:shd w:val="clear" w:color="auto" w:fill="auto"/>
          </w:tcPr>
          <w:p w14:paraId="0089F432" w14:textId="77777777" w:rsidR="003E7242" w:rsidRPr="004E0660" w:rsidRDefault="003E7242" w:rsidP="008C6A33">
            <w:pPr>
              <w:rPr>
                <w:rFonts w:cs="Calibri"/>
                <w:sz w:val="16"/>
                <w:szCs w:val="16"/>
              </w:rPr>
            </w:pPr>
          </w:p>
        </w:tc>
        <w:tc>
          <w:tcPr>
            <w:tcW w:w="466" w:type="pct"/>
            <w:shd w:val="clear" w:color="auto" w:fill="FFC000"/>
          </w:tcPr>
          <w:p w14:paraId="4769DF61"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shd w:val="clear" w:color="auto" w:fill="auto"/>
          </w:tcPr>
          <w:p w14:paraId="43AB7570" w14:textId="77777777" w:rsidR="003E7242" w:rsidRPr="004E0660" w:rsidRDefault="003E7242" w:rsidP="008C6A33">
            <w:pPr>
              <w:rPr>
                <w:rFonts w:cs="Calibri"/>
                <w:sz w:val="16"/>
                <w:szCs w:val="16"/>
              </w:rPr>
            </w:pPr>
            <w:r w:rsidRPr="004E0660">
              <w:rPr>
                <w:rFonts w:cs="Calibri"/>
                <w:sz w:val="16"/>
                <w:szCs w:val="16"/>
              </w:rPr>
              <w:t xml:space="preserve">Národný verejný a súkromný príspevok je odhadovaným vkladom verejných a súkromných partnerov projektov, ktoré budú realizované v rámci Programu. Tento vklad sa týka nerefundovanej časti časťou oprávnených výdavkov. Oprávnení prijímatelia budú mať v celom období implementácie Programu možnosť financovať verejný príspevok z prostriedkov štátneho rozpočtu v rámci limitov výdavkov stanovených pre výdavky uvedené v rozpočtovej časti gestora a aj v účelovej rezerve štátneho rozpočtu. V prípade, že v limite chýbajú prostriedky (čo sa môže stať vzhľadom na plánovanie rozpočtu na ďalší rok s predstihom) bude môcť oprávnený prijímateľ žiadať o prostriedky z účelovej rezervy v súlade s každoročne stanovenými princípmi v „Postupe spúšťania a schvaľovania zabezpečenia financovania alebo spolufinancovania zámerov z prostriedkov účelových rezerv štátneho </w:t>
            </w:r>
            <w:r w:rsidRPr="004E0660">
              <w:rPr>
                <w:rFonts w:cs="Calibri"/>
                <w:sz w:val="16"/>
                <w:szCs w:val="16"/>
              </w:rPr>
              <w:lastRenderedPageBreak/>
              <w:t>rozpočtu s podielom prostriedkov pochádzajúcich z rozpočtu EÚ a prostriedkov nenávratnej podpory, vyúčtovania programov a projektov spolufinancovaných z týchto prostriedkov a aj vyúčtovania z celkovým rozpočtom Európskej únie“. Vzor pre programy Interreg (vrátane finančných tabuliek) vypracovala EK (príloha k NARIADENIU EURÓPSKEHO PARLAMENTU a RADY (EÚ) 2021/1059 z 24. júna 2021. Vzor pre programy Interreg (vrátane finančných tabuliek) sa nesmie meniť. V súlade s platným vzorom je len v tabuľkách 4. – 6. uvedená relevantná mena, t. j. euro. V ostatných tabuľkách toto označenie chýba a nie je možné ho doplniť. Vo všetkých tabuľkách v dokumente sa používa jednotná mena, t. j. euro.</w:t>
            </w:r>
          </w:p>
        </w:tc>
      </w:tr>
      <w:tr w:rsidR="003877E6" w:rsidRPr="004E0660" w14:paraId="2FAFDCBA" w14:textId="77777777" w:rsidTr="003877E6">
        <w:tc>
          <w:tcPr>
            <w:tcW w:w="240" w:type="pct"/>
            <w:shd w:val="clear" w:color="auto" w:fill="auto"/>
          </w:tcPr>
          <w:p w14:paraId="5ECB0E60"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2EF35CD5" w14:textId="77777777" w:rsidR="003E7242" w:rsidRPr="004E0660" w:rsidRDefault="003E7242" w:rsidP="008C6A33">
            <w:pPr>
              <w:rPr>
                <w:rFonts w:cs="Calibri"/>
                <w:sz w:val="16"/>
                <w:szCs w:val="16"/>
              </w:rPr>
            </w:pPr>
            <w:r w:rsidRPr="004E0660">
              <w:rPr>
                <w:rFonts w:cs="Calibri"/>
                <w:sz w:val="16"/>
                <w:szCs w:val="16"/>
              </w:rPr>
              <w:t>Ministerstvo financií</w:t>
            </w:r>
          </w:p>
        </w:tc>
        <w:tc>
          <w:tcPr>
            <w:tcW w:w="550" w:type="pct"/>
            <w:shd w:val="clear" w:color="auto" w:fill="auto"/>
          </w:tcPr>
          <w:p w14:paraId="493D16B1" w14:textId="77777777" w:rsidR="003E7242" w:rsidRPr="004E0660" w:rsidRDefault="003E7242" w:rsidP="008C6A33">
            <w:pPr>
              <w:rPr>
                <w:rFonts w:cs="Calibri"/>
                <w:sz w:val="16"/>
                <w:szCs w:val="16"/>
              </w:rPr>
            </w:pPr>
          </w:p>
        </w:tc>
        <w:tc>
          <w:tcPr>
            <w:tcW w:w="289" w:type="pct"/>
            <w:shd w:val="clear" w:color="auto" w:fill="auto"/>
          </w:tcPr>
          <w:p w14:paraId="479C70CC" w14:textId="77777777" w:rsidR="003E7242" w:rsidRPr="004E0660" w:rsidRDefault="003E7242" w:rsidP="008C6A33">
            <w:pPr>
              <w:rPr>
                <w:rFonts w:cs="Calibri"/>
                <w:sz w:val="16"/>
                <w:szCs w:val="16"/>
              </w:rPr>
            </w:pPr>
          </w:p>
        </w:tc>
        <w:tc>
          <w:tcPr>
            <w:tcW w:w="966" w:type="pct"/>
            <w:shd w:val="clear" w:color="auto" w:fill="auto"/>
          </w:tcPr>
          <w:p w14:paraId="57A01C8C" w14:textId="77777777" w:rsidR="003E7242" w:rsidRPr="004E0660" w:rsidRDefault="003E7242" w:rsidP="008C6A33">
            <w:pPr>
              <w:rPr>
                <w:rFonts w:cs="Calibri"/>
                <w:sz w:val="16"/>
                <w:szCs w:val="16"/>
              </w:rPr>
            </w:pPr>
            <w:r w:rsidRPr="004E0660">
              <w:rPr>
                <w:rFonts w:cs="Calibri"/>
                <w:sz w:val="16"/>
                <w:szCs w:val="16"/>
              </w:rPr>
              <w:t>v kapitole 7, podkapitola 7.1 Orgány zodpovedné za programy, v tabuľke č. 9:</w:t>
            </w:r>
          </w:p>
          <w:p w14:paraId="347409EA" w14:textId="77777777" w:rsidR="003E7242" w:rsidRPr="004E0660" w:rsidRDefault="003E7242" w:rsidP="008C6A33">
            <w:pPr>
              <w:rPr>
                <w:rFonts w:cs="Calibri"/>
                <w:sz w:val="16"/>
                <w:szCs w:val="16"/>
              </w:rPr>
            </w:pPr>
            <w:r w:rsidRPr="004E0660">
              <w:rPr>
                <w:rFonts w:cs="Calibri"/>
                <w:sz w:val="16"/>
                <w:szCs w:val="16"/>
              </w:rPr>
              <w:t>a) v riadku Orgán auditu v stĺpci Názov Inštitúcie, je potrebné po slovách „Vedúci štátnej správy daní“ odstrániť slová „Ministerstvo financií“;</w:t>
            </w:r>
          </w:p>
          <w:p w14:paraId="62AD34CA" w14:textId="77777777" w:rsidR="003E7242" w:rsidRPr="004E0660" w:rsidRDefault="003E7242" w:rsidP="008C6A33">
            <w:pPr>
              <w:rPr>
                <w:rFonts w:cs="Calibri"/>
                <w:sz w:val="16"/>
                <w:szCs w:val="16"/>
              </w:rPr>
            </w:pPr>
            <w:r w:rsidRPr="004E0660">
              <w:rPr>
                <w:rFonts w:cs="Calibri"/>
                <w:sz w:val="16"/>
                <w:szCs w:val="16"/>
              </w:rPr>
              <w:t>b) v riadku Zástupcovia Skupiny audítorov je potrebné v stĺpci e-mail zmeniť uvedenú e-mailovú adresu na: alena.vidova@mfsr.sk</w:t>
            </w:r>
          </w:p>
        </w:tc>
        <w:tc>
          <w:tcPr>
            <w:tcW w:w="1019" w:type="pct"/>
            <w:shd w:val="clear" w:color="auto" w:fill="auto"/>
          </w:tcPr>
          <w:p w14:paraId="29CF20F8" w14:textId="77777777" w:rsidR="003E7242" w:rsidRPr="004E0660" w:rsidRDefault="003E7242" w:rsidP="008C6A33">
            <w:pPr>
              <w:rPr>
                <w:rFonts w:cs="Calibri"/>
                <w:sz w:val="16"/>
                <w:szCs w:val="16"/>
              </w:rPr>
            </w:pPr>
          </w:p>
        </w:tc>
        <w:tc>
          <w:tcPr>
            <w:tcW w:w="466" w:type="pct"/>
            <w:tcBorders>
              <w:bottom w:val="single" w:sz="4" w:space="0" w:color="auto"/>
            </w:tcBorders>
            <w:shd w:val="clear" w:color="auto" w:fill="FFFF00"/>
          </w:tcPr>
          <w:p w14:paraId="0A30A00A" w14:textId="77777777" w:rsidR="003E7242" w:rsidRPr="004E0660" w:rsidRDefault="003E7242" w:rsidP="008C6A33">
            <w:pPr>
              <w:rPr>
                <w:rFonts w:cs="Calibri"/>
                <w:sz w:val="16"/>
                <w:szCs w:val="16"/>
              </w:rPr>
            </w:pPr>
            <w:r w:rsidRPr="004E0660">
              <w:rPr>
                <w:rFonts w:cs="Calibri"/>
                <w:sz w:val="16"/>
                <w:szCs w:val="16"/>
              </w:rPr>
              <w:t>ČIASTOČNE ZOHĽADNENÁ</w:t>
            </w:r>
          </w:p>
        </w:tc>
        <w:tc>
          <w:tcPr>
            <w:tcW w:w="1058" w:type="pct"/>
            <w:shd w:val="clear" w:color="auto" w:fill="auto"/>
          </w:tcPr>
          <w:p w14:paraId="0678603A" w14:textId="77777777" w:rsidR="003E7242" w:rsidRPr="004E0660" w:rsidRDefault="003E7242" w:rsidP="008C6A33">
            <w:pPr>
              <w:rPr>
                <w:rFonts w:cs="Calibri"/>
                <w:sz w:val="16"/>
                <w:szCs w:val="16"/>
              </w:rPr>
            </w:pPr>
            <w:r w:rsidRPr="004E0660">
              <w:rPr>
                <w:rFonts w:cs="Calibri"/>
                <w:sz w:val="16"/>
                <w:szCs w:val="16"/>
              </w:rPr>
              <w:t>a) pri OA bude odstránený názov ministerstva.</w:t>
            </w:r>
          </w:p>
          <w:p w14:paraId="53103436" w14:textId="1DAF3BCF" w:rsidR="003E7242" w:rsidRPr="004E0660" w:rsidRDefault="003E7242" w:rsidP="008C6A33">
            <w:pPr>
              <w:rPr>
                <w:rFonts w:cs="Calibri"/>
                <w:sz w:val="16"/>
                <w:szCs w:val="16"/>
              </w:rPr>
            </w:pPr>
            <w:r w:rsidRPr="004E0660">
              <w:rPr>
                <w:rFonts w:cs="Calibri"/>
                <w:sz w:val="16"/>
                <w:szCs w:val="16"/>
              </w:rPr>
              <w:t>b) v prípade zástupcov Skupiny audítorov (ide o slovenskú stranu) bolo dohodnuté s </w:t>
            </w:r>
            <w:r w:rsidR="004E0660" w:rsidRPr="004E0660">
              <w:rPr>
                <w:rFonts w:cs="Calibri"/>
                <w:sz w:val="16"/>
                <w:szCs w:val="16"/>
              </w:rPr>
              <w:t>n</w:t>
            </w:r>
            <w:r w:rsidRPr="004E0660">
              <w:rPr>
                <w:rFonts w:cs="Calibri"/>
                <w:sz w:val="16"/>
                <w:szCs w:val="16"/>
              </w:rPr>
              <w:t>árodným orgánom, že má byť uvedená adresa inštitúcie a nie osoby.</w:t>
            </w:r>
          </w:p>
        </w:tc>
      </w:tr>
      <w:tr w:rsidR="00B2424B" w:rsidRPr="004E0660" w14:paraId="0D2CC3E8" w14:textId="77777777" w:rsidTr="003877E6">
        <w:tc>
          <w:tcPr>
            <w:tcW w:w="240" w:type="pct"/>
            <w:shd w:val="clear" w:color="auto" w:fill="auto"/>
          </w:tcPr>
          <w:p w14:paraId="08B38EA3"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6B73A621" w14:textId="77777777" w:rsidR="003E7242" w:rsidRPr="004E0660" w:rsidRDefault="003E7242" w:rsidP="008C6A33">
            <w:pPr>
              <w:rPr>
                <w:rFonts w:cs="Calibri"/>
                <w:sz w:val="16"/>
                <w:szCs w:val="16"/>
              </w:rPr>
            </w:pPr>
            <w:r w:rsidRPr="004E0660">
              <w:rPr>
                <w:rFonts w:cs="Calibri"/>
                <w:sz w:val="16"/>
                <w:szCs w:val="16"/>
              </w:rPr>
              <w:t xml:space="preserve">Ministerstwo Rozwoju, Pracy i Technologii </w:t>
            </w:r>
            <w:r w:rsidRPr="004E0660">
              <w:rPr>
                <w:rFonts w:cs="Calibri"/>
                <w:i/>
                <w:iCs/>
                <w:sz w:val="16"/>
                <w:szCs w:val="16"/>
              </w:rPr>
              <w:lastRenderedPageBreak/>
              <w:t>(Ministerstvo rozvoja, práce a technológií)</w:t>
            </w:r>
            <w:r w:rsidRPr="004E0660">
              <w:rPr>
                <w:rFonts w:cs="Calibri"/>
                <w:sz w:val="16"/>
                <w:szCs w:val="16"/>
              </w:rPr>
              <w:t xml:space="preserve">/ DAG </w:t>
            </w:r>
            <w:r w:rsidRPr="004E0660">
              <w:rPr>
                <w:rFonts w:cs="Calibri"/>
                <w:i/>
                <w:iCs/>
                <w:sz w:val="16"/>
                <w:szCs w:val="16"/>
              </w:rPr>
              <w:t>(Departament Analiz Gospodarczych – Odbor hospodárskych analýz)</w:t>
            </w:r>
          </w:p>
        </w:tc>
        <w:tc>
          <w:tcPr>
            <w:tcW w:w="550" w:type="pct"/>
            <w:shd w:val="clear" w:color="auto" w:fill="auto"/>
          </w:tcPr>
          <w:p w14:paraId="4EB9328E" w14:textId="77777777" w:rsidR="003E7242" w:rsidRPr="004E0660" w:rsidRDefault="003E7242" w:rsidP="008C6A33">
            <w:pPr>
              <w:rPr>
                <w:rFonts w:cs="Calibri"/>
                <w:sz w:val="16"/>
                <w:szCs w:val="16"/>
              </w:rPr>
            </w:pPr>
            <w:r w:rsidRPr="004E0660">
              <w:rPr>
                <w:rFonts w:cs="Calibri"/>
                <w:sz w:val="16"/>
                <w:szCs w:val="16"/>
              </w:rPr>
              <w:lastRenderedPageBreak/>
              <w:t>Výber hlavných oblastí intervencie</w:t>
            </w:r>
          </w:p>
        </w:tc>
        <w:tc>
          <w:tcPr>
            <w:tcW w:w="289" w:type="pct"/>
            <w:shd w:val="clear" w:color="auto" w:fill="auto"/>
          </w:tcPr>
          <w:p w14:paraId="31D54116" w14:textId="77777777" w:rsidR="003E7242" w:rsidRPr="004E0660" w:rsidRDefault="003E7242" w:rsidP="008C6A33">
            <w:pPr>
              <w:rPr>
                <w:rFonts w:cs="Calibri"/>
                <w:sz w:val="16"/>
                <w:szCs w:val="16"/>
              </w:rPr>
            </w:pPr>
            <w:r w:rsidRPr="004E0660">
              <w:rPr>
                <w:rFonts w:cs="Calibri"/>
                <w:sz w:val="16"/>
                <w:szCs w:val="16"/>
              </w:rPr>
              <w:t>25</w:t>
            </w:r>
          </w:p>
        </w:tc>
        <w:tc>
          <w:tcPr>
            <w:tcW w:w="966" w:type="pct"/>
            <w:shd w:val="clear" w:color="auto" w:fill="auto"/>
          </w:tcPr>
          <w:p w14:paraId="5D2EB81D" w14:textId="77777777" w:rsidR="003E7242" w:rsidRPr="004E0660" w:rsidRDefault="003E7242" w:rsidP="008C6A33">
            <w:pPr>
              <w:rPr>
                <w:rFonts w:cs="Calibri"/>
                <w:sz w:val="16"/>
                <w:szCs w:val="16"/>
              </w:rPr>
            </w:pPr>
            <w:r w:rsidRPr="004E0660">
              <w:rPr>
                <w:rFonts w:cs="Calibri"/>
                <w:sz w:val="16"/>
                <w:szCs w:val="16"/>
              </w:rPr>
              <w:t xml:space="preserve">Navrhujeme doplniť vetu: „Poľsko-slovenská PS vybrala štyri kľúčové oblasti podpory pre Program v rokoch </w:t>
            </w:r>
            <w:r w:rsidRPr="004E0660">
              <w:rPr>
                <w:rFonts w:cs="Calibri"/>
                <w:sz w:val="16"/>
                <w:szCs w:val="16"/>
              </w:rPr>
              <w:lastRenderedPageBreak/>
              <w:t xml:space="preserve">2021 – 2027, ktoré sú zhodné s cieľmi Európskeho fondu regionálneho rozvoja stanovenými Nariadením Európskeho parlamentu a Rady (EÚ) 2021/1058 z 24. júna 2021 o Európskom fonde regionálneho rozvoja a Kohéznom fonde” – v poznámke je možné uviesť odkaz na toto nariadenie: </w:t>
            </w:r>
            <w:hyperlink r:id="rId22" w:history="1">
              <w:r w:rsidRPr="004E0660">
                <w:rPr>
                  <w:rStyle w:val="Hipercze"/>
                  <w:rFonts w:cs="Calibri"/>
                  <w:sz w:val="16"/>
                  <w:szCs w:val="16"/>
                </w:rPr>
                <w:t>https://eur-lex.europa.eu/legal-content/PL/TXT/HTML/?uri=CELEX:32021R1058&amp;from=EN</w:t>
              </w:r>
            </w:hyperlink>
          </w:p>
        </w:tc>
        <w:tc>
          <w:tcPr>
            <w:tcW w:w="1019" w:type="pct"/>
            <w:shd w:val="clear" w:color="auto" w:fill="auto"/>
          </w:tcPr>
          <w:p w14:paraId="645A298B" w14:textId="77777777" w:rsidR="003E7242" w:rsidRPr="004E0660" w:rsidRDefault="003E7242" w:rsidP="008C6A33">
            <w:pPr>
              <w:rPr>
                <w:rFonts w:cs="Calibri"/>
                <w:sz w:val="16"/>
                <w:szCs w:val="16"/>
              </w:rPr>
            </w:pPr>
            <w:r w:rsidRPr="004E0660">
              <w:rPr>
                <w:rFonts w:cs="Calibri"/>
                <w:sz w:val="16"/>
                <w:szCs w:val="16"/>
              </w:rPr>
              <w:lastRenderedPageBreak/>
              <w:t>formulácia „politiky EÚ” je nepresná</w:t>
            </w:r>
          </w:p>
        </w:tc>
        <w:tc>
          <w:tcPr>
            <w:tcW w:w="466" w:type="pct"/>
            <w:shd w:val="clear" w:color="auto" w:fill="FFFF00"/>
          </w:tcPr>
          <w:p w14:paraId="71F8A0BF" w14:textId="77777777" w:rsidR="003E7242" w:rsidRPr="004E0660" w:rsidRDefault="003E7242" w:rsidP="008C6A33">
            <w:pPr>
              <w:rPr>
                <w:rFonts w:cs="Calibri"/>
                <w:sz w:val="16"/>
                <w:szCs w:val="16"/>
              </w:rPr>
            </w:pPr>
            <w:r w:rsidRPr="004E0660">
              <w:rPr>
                <w:rFonts w:cs="Calibri"/>
                <w:sz w:val="16"/>
                <w:szCs w:val="16"/>
              </w:rPr>
              <w:t>ČIASTOČNE ZOHĽADNENÁ</w:t>
            </w:r>
          </w:p>
        </w:tc>
        <w:tc>
          <w:tcPr>
            <w:tcW w:w="1058" w:type="pct"/>
          </w:tcPr>
          <w:p w14:paraId="6A3BA4C3" w14:textId="77777777" w:rsidR="003E7242" w:rsidRPr="004E0660" w:rsidRDefault="003E7242" w:rsidP="008C6A33">
            <w:pPr>
              <w:rPr>
                <w:rFonts w:cs="Calibri"/>
                <w:sz w:val="16"/>
                <w:szCs w:val="16"/>
              </w:rPr>
            </w:pPr>
            <w:r w:rsidRPr="004E0660">
              <w:rPr>
                <w:rFonts w:cs="Calibri"/>
                <w:sz w:val="16"/>
                <w:szCs w:val="16"/>
              </w:rPr>
              <w:t xml:space="preserve">Formulácia bude upravená v súlade s návrhom. Vzhľadom na limit znakov v tejto kapitole nie je možné uviesť názov </w:t>
            </w:r>
            <w:r w:rsidRPr="004E0660">
              <w:rPr>
                <w:rFonts w:cs="Calibri"/>
                <w:sz w:val="16"/>
                <w:szCs w:val="16"/>
              </w:rPr>
              <w:lastRenderedPageBreak/>
              <w:t>nariadenia. Nedá sa tiež uviesť v poznámke, pretože to neumožňuje elektronický systém EK, prostredníctvom ktorého budeme predkladať náš Program.</w:t>
            </w:r>
          </w:p>
        </w:tc>
      </w:tr>
      <w:tr w:rsidR="00B2424B" w:rsidRPr="004E0660" w14:paraId="2ABC48CA" w14:textId="77777777" w:rsidTr="003877E6">
        <w:tc>
          <w:tcPr>
            <w:tcW w:w="240" w:type="pct"/>
            <w:shd w:val="clear" w:color="auto" w:fill="auto"/>
          </w:tcPr>
          <w:p w14:paraId="09644073"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660932D9" w14:textId="77777777" w:rsidR="003E7242" w:rsidRPr="004E0660" w:rsidRDefault="003E7242" w:rsidP="008C6A33">
            <w:pPr>
              <w:rPr>
                <w:rFonts w:cs="Calibri"/>
                <w:sz w:val="16"/>
                <w:szCs w:val="16"/>
              </w:rPr>
            </w:pPr>
            <w:r w:rsidRPr="004E0660">
              <w:rPr>
                <w:rFonts w:cs="Calibri"/>
                <w:sz w:val="16"/>
                <w:szCs w:val="16"/>
              </w:rPr>
              <w:t>Ministerstvo rozvoja, práce a technológií</w:t>
            </w:r>
          </w:p>
        </w:tc>
        <w:tc>
          <w:tcPr>
            <w:tcW w:w="550" w:type="pct"/>
            <w:shd w:val="clear" w:color="auto" w:fill="auto"/>
          </w:tcPr>
          <w:p w14:paraId="09F09C15" w14:textId="77777777" w:rsidR="003E7242" w:rsidRPr="004E0660" w:rsidRDefault="003E7242" w:rsidP="008C6A33">
            <w:pPr>
              <w:rPr>
                <w:rFonts w:cs="Calibri"/>
                <w:sz w:val="16"/>
                <w:szCs w:val="16"/>
              </w:rPr>
            </w:pPr>
            <w:r w:rsidRPr="004E0660">
              <w:rPr>
                <w:rFonts w:cs="Calibri"/>
                <w:sz w:val="16"/>
                <w:szCs w:val="16"/>
              </w:rPr>
              <w:t>Skúsenosti využité počas prípravy Programu</w:t>
            </w:r>
          </w:p>
        </w:tc>
        <w:tc>
          <w:tcPr>
            <w:tcW w:w="289" w:type="pct"/>
            <w:shd w:val="clear" w:color="auto" w:fill="auto"/>
          </w:tcPr>
          <w:p w14:paraId="6EA07EA9" w14:textId="77777777" w:rsidR="003E7242" w:rsidRPr="004E0660" w:rsidRDefault="003E7242" w:rsidP="008C6A33">
            <w:pPr>
              <w:rPr>
                <w:rFonts w:cs="Calibri"/>
                <w:sz w:val="16"/>
                <w:szCs w:val="16"/>
              </w:rPr>
            </w:pPr>
            <w:r w:rsidRPr="004E0660">
              <w:rPr>
                <w:rFonts w:cs="Calibri"/>
                <w:sz w:val="16"/>
                <w:szCs w:val="16"/>
              </w:rPr>
              <w:t xml:space="preserve">26 </w:t>
            </w:r>
          </w:p>
        </w:tc>
        <w:tc>
          <w:tcPr>
            <w:tcW w:w="966" w:type="pct"/>
            <w:shd w:val="clear" w:color="auto" w:fill="auto"/>
          </w:tcPr>
          <w:p w14:paraId="1E27F99B" w14:textId="77777777" w:rsidR="003E7242" w:rsidRPr="004E0660" w:rsidRDefault="003E7242" w:rsidP="008C6A33">
            <w:pPr>
              <w:rPr>
                <w:rFonts w:cs="Calibri"/>
                <w:sz w:val="16"/>
                <w:szCs w:val="16"/>
              </w:rPr>
            </w:pPr>
            <w:r w:rsidRPr="004E0660">
              <w:rPr>
                <w:rFonts w:cs="Calibri"/>
                <w:sz w:val="16"/>
                <w:szCs w:val="16"/>
              </w:rPr>
              <w:t>Navrhujeme doplniť vetu „silné a slabé stránky, príležitosti a ohrozenia rozvoja PO –</w:t>
            </w:r>
            <w:r w:rsidRPr="004E0660">
              <w:rPr>
                <w:rFonts w:cs="Calibri"/>
                <w:sz w:val="16"/>
                <w:szCs w:val="16"/>
                <w:u w:val="single"/>
              </w:rPr>
              <w:t xml:space="preserve"> SWOT analýza</w:t>
            </w:r>
            <w:r w:rsidRPr="004E0660">
              <w:rPr>
                <w:rFonts w:cs="Calibri"/>
                <w:sz w:val="16"/>
                <w:szCs w:val="16"/>
              </w:rPr>
              <w:t>”</w:t>
            </w:r>
          </w:p>
        </w:tc>
        <w:tc>
          <w:tcPr>
            <w:tcW w:w="1019" w:type="pct"/>
            <w:shd w:val="clear" w:color="auto" w:fill="auto"/>
          </w:tcPr>
          <w:p w14:paraId="7E9F6B79" w14:textId="77777777" w:rsidR="003E7242" w:rsidRPr="004E0660" w:rsidRDefault="003E7242" w:rsidP="008C6A33">
            <w:pPr>
              <w:rPr>
                <w:rFonts w:cs="Calibri"/>
                <w:sz w:val="16"/>
                <w:szCs w:val="16"/>
              </w:rPr>
            </w:pPr>
          </w:p>
        </w:tc>
        <w:tc>
          <w:tcPr>
            <w:tcW w:w="466" w:type="pct"/>
            <w:tcBorders>
              <w:bottom w:val="single" w:sz="4" w:space="0" w:color="auto"/>
            </w:tcBorders>
            <w:shd w:val="clear" w:color="auto" w:fill="00B050"/>
          </w:tcPr>
          <w:p w14:paraId="44EAFBB1" w14:textId="77777777" w:rsidR="003E7242" w:rsidRPr="004E0660" w:rsidRDefault="003E7242" w:rsidP="008C6A33">
            <w:pPr>
              <w:rPr>
                <w:rFonts w:cs="Calibri"/>
                <w:sz w:val="16"/>
                <w:szCs w:val="16"/>
              </w:rPr>
            </w:pPr>
            <w:r w:rsidRPr="004E0660">
              <w:rPr>
                <w:rFonts w:cs="Calibri"/>
                <w:sz w:val="16"/>
                <w:szCs w:val="16"/>
              </w:rPr>
              <w:t>ZOHĽADNENÁ</w:t>
            </w:r>
          </w:p>
        </w:tc>
        <w:tc>
          <w:tcPr>
            <w:tcW w:w="1058" w:type="pct"/>
          </w:tcPr>
          <w:p w14:paraId="05C67D29" w14:textId="77777777" w:rsidR="003E7242" w:rsidRPr="004E0660" w:rsidRDefault="003E7242" w:rsidP="008C6A33">
            <w:pPr>
              <w:rPr>
                <w:rFonts w:cs="Calibri"/>
                <w:sz w:val="16"/>
                <w:szCs w:val="16"/>
              </w:rPr>
            </w:pPr>
            <w:r w:rsidRPr="004E0660">
              <w:rPr>
                <w:rFonts w:cs="Calibri"/>
                <w:sz w:val="16"/>
                <w:szCs w:val="16"/>
              </w:rPr>
              <w:t>Text bude doplnený v súlade s pripomienkou.</w:t>
            </w:r>
          </w:p>
        </w:tc>
      </w:tr>
      <w:tr w:rsidR="003877E6" w:rsidRPr="004E0660" w14:paraId="37345D8A" w14:textId="77777777" w:rsidTr="003877E6">
        <w:tc>
          <w:tcPr>
            <w:tcW w:w="240" w:type="pct"/>
            <w:shd w:val="clear" w:color="auto" w:fill="auto"/>
          </w:tcPr>
          <w:p w14:paraId="14413E62"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2602F6A4" w14:textId="77777777" w:rsidR="003E7242" w:rsidRPr="004E0660" w:rsidRDefault="003E7242" w:rsidP="008C6A33">
            <w:pPr>
              <w:rPr>
                <w:rFonts w:cs="Calibri"/>
                <w:sz w:val="16"/>
                <w:szCs w:val="16"/>
              </w:rPr>
            </w:pPr>
            <w:r w:rsidRPr="004E0660">
              <w:rPr>
                <w:rFonts w:cs="Calibri"/>
                <w:sz w:val="16"/>
                <w:szCs w:val="16"/>
              </w:rPr>
              <w:t xml:space="preserve">Ministerstwo Infrastruktury </w:t>
            </w:r>
            <w:r w:rsidRPr="004E0660">
              <w:rPr>
                <w:rFonts w:cs="Calibri"/>
                <w:i/>
                <w:iCs/>
                <w:sz w:val="16"/>
                <w:szCs w:val="16"/>
              </w:rPr>
              <w:t>(Ministerstvo infraštruktúry)/</w:t>
            </w:r>
            <w:r w:rsidRPr="004E0660">
              <w:rPr>
                <w:rFonts w:cs="Calibri"/>
                <w:sz w:val="16"/>
                <w:szCs w:val="16"/>
              </w:rPr>
              <w:t xml:space="preserve"> Departament Strategii Transportu </w:t>
            </w:r>
            <w:r w:rsidRPr="004E0660">
              <w:rPr>
                <w:rFonts w:cs="Calibri"/>
                <w:i/>
                <w:iCs/>
                <w:sz w:val="16"/>
                <w:szCs w:val="16"/>
              </w:rPr>
              <w:t>(Odbor stratégie dopravy)</w:t>
            </w:r>
          </w:p>
        </w:tc>
        <w:tc>
          <w:tcPr>
            <w:tcW w:w="550" w:type="pct"/>
            <w:shd w:val="clear" w:color="auto" w:fill="auto"/>
          </w:tcPr>
          <w:p w14:paraId="5ABCBE87" w14:textId="77777777" w:rsidR="003E7242" w:rsidRPr="004E0660" w:rsidRDefault="003E7242" w:rsidP="008C6A33">
            <w:pPr>
              <w:rPr>
                <w:rFonts w:cs="Calibri"/>
                <w:sz w:val="16"/>
                <w:szCs w:val="16"/>
              </w:rPr>
            </w:pPr>
            <w:bookmarkStart w:id="25" w:name="_Toc76551980"/>
            <w:bookmarkStart w:id="26" w:name="_Toc58983751"/>
            <w:r w:rsidRPr="004E0660">
              <w:rPr>
                <w:rFonts w:cs="Calibri"/>
                <w:sz w:val="16"/>
                <w:szCs w:val="16"/>
              </w:rPr>
              <w:t>Priorita 2. Prepojenejšie pohraničie</w:t>
            </w:r>
            <w:bookmarkEnd w:id="25"/>
            <w:bookmarkEnd w:id="26"/>
          </w:p>
        </w:tc>
        <w:tc>
          <w:tcPr>
            <w:tcW w:w="289" w:type="pct"/>
            <w:shd w:val="clear" w:color="auto" w:fill="auto"/>
          </w:tcPr>
          <w:p w14:paraId="15E62FCA" w14:textId="77777777" w:rsidR="003E7242" w:rsidRPr="004E0660" w:rsidRDefault="003E7242" w:rsidP="008C6A33">
            <w:pPr>
              <w:rPr>
                <w:rFonts w:cs="Calibri"/>
                <w:sz w:val="16"/>
                <w:szCs w:val="16"/>
              </w:rPr>
            </w:pPr>
            <w:r w:rsidRPr="004E0660">
              <w:rPr>
                <w:rFonts w:cs="Calibri"/>
                <w:sz w:val="16"/>
                <w:szCs w:val="16"/>
              </w:rPr>
              <w:t>s. 61 a ďalšie</w:t>
            </w:r>
          </w:p>
        </w:tc>
        <w:tc>
          <w:tcPr>
            <w:tcW w:w="966" w:type="pct"/>
            <w:shd w:val="clear" w:color="auto" w:fill="auto"/>
          </w:tcPr>
          <w:p w14:paraId="3AC41DB1" w14:textId="77777777" w:rsidR="003E7242" w:rsidRPr="004E0660" w:rsidRDefault="003E7242" w:rsidP="008C6A33">
            <w:pPr>
              <w:rPr>
                <w:rFonts w:cs="Calibri"/>
                <w:sz w:val="16"/>
                <w:szCs w:val="16"/>
              </w:rPr>
            </w:pPr>
            <w:r w:rsidRPr="004E0660">
              <w:rPr>
                <w:rFonts w:cs="Calibri"/>
                <w:sz w:val="16"/>
                <w:szCs w:val="16"/>
              </w:rPr>
              <w:t>Navrhnuté typy aktivít sú zamerané iba na cestnú dopravu a vôbec sa nevzťahujú na železničnú dopravu.</w:t>
            </w:r>
          </w:p>
          <w:p w14:paraId="10B3E9D1" w14:textId="77777777" w:rsidR="003E7242" w:rsidRPr="004E0660" w:rsidRDefault="003E7242" w:rsidP="008C6A33">
            <w:pPr>
              <w:rPr>
                <w:rFonts w:cs="Calibri"/>
                <w:sz w:val="16"/>
                <w:szCs w:val="16"/>
              </w:rPr>
            </w:pPr>
            <w:r w:rsidRPr="004E0660">
              <w:rPr>
                <w:rFonts w:cs="Calibri"/>
                <w:sz w:val="16"/>
                <w:szCs w:val="16"/>
              </w:rPr>
              <w:t>Je potrebné navrhnúť aktivity v oblasti zlepšenia dostupnosti prostredníctvom železničnej dopravy a jej propagovania (dostavba železničných zastávok, spoločné aktivity propagujúce železničné prepojenia a pod.)</w:t>
            </w:r>
          </w:p>
        </w:tc>
        <w:tc>
          <w:tcPr>
            <w:tcW w:w="1019" w:type="pct"/>
            <w:shd w:val="clear" w:color="auto" w:fill="auto"/>
          </w:tcPr>
          <w:p w14:paraId="611DBA96" w14:textId="77777777" w:rsidR="003E7242" w:rsidRPr="004E0660" w:rsidRDefault="003E7242" w:rsidP="009E66AB">
            <w:pPr>
              <w:spacing w:after="0"/>
              <w:rPr>
                <w:rFonts w:cs="Calibri"/>
                <w:sz w:val="16"/>
                <w:szCs w:val="16"/>
              </w:rPr>
            </w:pPr>
            <w:r w:rsidRPr="004E0660">
              <w:rPr>
                <w:rFonts w:cs="Calibri"/>
                <w:sz w:val="16"/>
                <w:szCs w:val="16"/>
              </w:rPr>
              <w:t>V opise a diagnóze Programu (Doprava a komunikácie, s. 19 a ďalšie) je uvedená cestná sieť, železničné prepojenia a digitálna dostupnosť. K najdôležitejším výzvam boli zaradené napr.:</w:t>
            </w:r>
          </w:p>
          <w:p w14:paraId="4C8BE728" w14:textId="77777777" w:rsidR="003E7242" w:rsidRPr="004E0660" w:rsidRDefault="003E7242" w:rsidP="00A55E4D">
            <w:pPr>
              <w:numPr>
                <w:ilvl w:val="0"/>
                <w:numId w:val="6"/>
              </w:numPr>
              <w:spacing w:after="0" w:line="360" w:lineRule="auto"/>
              <w:ind w:left="425" w:hanging="357"/>
              <w:rPr>
                <w:rFonts w:cs="Calibri"/>
                <w:sz w:val="16"/>
                <w:szCs w:val="16"/>
              </w:rPr>
            </w:pPr>
            <w:r w:rsidRPr="004E0660">
              <w:rPr>
                <w:rFonts w:cs="Calibri"/>
                <w:sz w:val="16"/>
                <w:szCs w:val="16"/>
              </w:rPr>
              <w:t>vyvíjanie iniciatív v prospech využívania verejnej cestnej a železničnej dopravy,</w:t>
            </w:r>
          </w:p>
          <w:p w14:paraId="2E2FBB21" w14:textId="77777777" w:rsidR="003E7242" w:rsidRPr="004E0660" w:rsidRDefault="003E7242" w:rsidP="00A55E4D">
            <w:pPr>
              <w:numPr>
                <w:ilvl w:val="0"/>
                <w:numId w:val="6"/>
              </w:numPr>
              <w:spacing w:after="0" w:line="360" w:lineRule="auto"/>
              <w:ind w:left="425" w:hanging="357"/>
              <w:rPr>
                <w:rFonts w:cs="Calibri"/>
                <w:sz w:val="16"/>
                <w:szCs w:val="16"/>
              </w:rPr>
            </w:pPr>
            <w:r w:rsidRPr="004E0660">
              <w:rPr>
                <w:rFonts w:cs="Calibri"/>
                <w:sz w:val="16"/>
                <w:szCs w:val="16"/>
              </w:rPr>
              <w:t>činnosť zameraná na zmiernenie právnych prekážok týkajúcich sa dopravy medzi Poľskom a Slovenskom.</w:t>
            </w:r>
          </w:p>
          <w:p w14:paraId="782AB368" w14:textId="77777777" w:rsidR="003E7242" w:rsidRPr="004E0660" w:rsidRDefault="003E7242" w:rsidP="008C6A33">
            <w:pPr>
              <w:spacing w:after="120" w:line="360" w:lineRule="auto"/>
              <w:rPr>
                <w:rFonts w:cs="Calibri"/>
                <w:sz w:val="16"/>
                <w:szCs w:val="16"/>
              </w:rPr>
            </w:pPr>
            <w:r w:rsidRPr="004E0660">
              <w:rPr>
                <w:rFonts w:cs="Calibri"/>
                <w:sz w:val="16"/>
                <w:szCs w:val="16"/>
              </w:rPr>
              <w:t>Napriek tomu vôbec nie je v 2. Priorite predstavený spôsob realizácie aktivít v tejto oblasti.</w:t>
            </w:r>
          </w:p>
        </w:tc>
        <w:tc>
          <w:tcPr>
            <w:tcW w:w="466" w:type="pct"/>
            <w:shd w:val="clear" w:color="auto" w:fill="FFFF00"/>
          </w:tcPr>
          <w:p w14:paraId="1931957E" w14:textId="77777777" w:rsidR="003E7242" w:rsidRPr="004E0660" w:rsidRDefault="003E7242" w:rsidP="008C6A33">
            <w:pPr>
              <w:spacing w:after="120"/>
              <w:rPr>
                <w:rFonts w:cs="Calibri"/>
                <w:sz w:val="16"/>
                <w:szCs w:val="16"/>
              </w:rPr>
            </w:pPr>
            <w:r w:rsidRPr="004E0660">
              <w:rPr>
                <w:rFonts w:cs="Calibri"/>
                <w:sz w:val="16"/>
                <w:szCs w:val="16"/>
              </w:rPr>
              <w:t>ČIASTOČNE ZOHĽADNENÁ</w:t>
            </w:r>
          </w:p>
        </w:tc>
        <w:tc>
          <w:tcPr>
            <w:tcW w:w="1058" w:type="pct"/>
            <w:shd w:val="clear" w:color="auto" w:fill="auto"/>
          </w:tcPr>
          <w:p w14:paraId="1E40CE3B" w14:textId="77777777" w:rsidR="003E7242" w:rsidRPr="004E0660" w:rsidRDefault="003E7242" w:rsidP="008C6A33">
            <w:pPr>
              <w:spacing w:after="120"/>
              <w:rPr>
                <w:rFonts w:cs="Calibri"/>
                <w:sz w:val="16"/>
                <w:szCs w:val="16"/>
              </w:rPr>
            </w:pPr>
            <w:r w:rsidRPr="004E0660">
              <w:rPr>
                <w:sz w:val="16"/>
                <w:szCs w:val="16"/>
              </w:rPr>
              <w:t>Aktivity tohto typu, napr. analýzy, spracovania, činnosť zameraná na zmiernenie právnych prekážok sa môžu realizovať v špecifickom cieli 6.1.</w:t>
            </w:r>
          </w:p>
        </w:tc>
      </w:tr>
      <w:tr w:rsidR="00B2424B" w:rsidRPr="004E0660" w14:paraId="365CECBE" w14:textId="77777777" w:rsidTr="003877E6">
        <w:tc>
          <w:tcPr>
            <w:tcW w:w="240" w:type="pct"/>
            <w:shd w:val="clear" w:color="auto" w:fill="auto"/>
          </w:tcPr>
          <w:p w14:paraId="6EF54222"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51F70BBC" w14:textId="77777777" w:rsidR="003E7242" w:rsidRPr="004E0660" w:rsidRDefault="003E7242" w:rsidP="008C6A33">
            <w:pPr>
              <w:rPr>
                <w:rFonts w:cs="Calibri"/>
                <w:i/>
                <w:iCs/>
                <w:sz w:val="16"/>
                <w:szCs w:val="16"/>
              </w:rPr>
            </w:pPr>
            <w:r w:rsidRPr="004E0660">
              <w:rPr>
                <w:rFonts w:cs="Calibri"/>
                <w:sz w:val="16"/>
                <w:szCs w:val="16"/>
              </w:rPr>
              <w:t xml:space="preserve">Podkomitetu ds. rozwoju partnerstwa </w:t>
            </w:r>
            <w:r w:rsidRPr="004E0660">
              <w:rPr>
                <w:rFonts w:cs="Calibri"/>
                <w:i/>
                <w:iCs/>
                <w:sz w:val="16"/>
                <w:szCs w:val="16"/>
              </w:rPr>
              <w:t>(Podvýbor pre rozvoj partnerstva)</w:t>
            </w:r>
          </w:p>
          <w:p w14:paraId="0D8A0F08"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046F5052" w14:textId="77777777" w:rsidR="003E7242" w:rsidRPr="004E0660" w:rsidRDefault="003E7242" w:rsidP="008C6A33">
            <w:pPr>
              <w:rPr>
                <w:rFonts w:cs="Calibri"/>
                <w:sz w:val="16"/>
                <w:szCs w:val="16"/>
              </w:rPr>
            </w:pPr>
            <w:r w:rsidRPr="004E0660">
              <w:rPr>
                <w:rFonts w:cs="Calibri"/>
                <w:sz w:val="16"/>
                <w:szCs w:val="16"/>
              </w:rPr>
              <w:t>DW EFRR</w:t>
            </w:r>
          </w:p>
          <w:p w14:paraId="3D6905EC" w14:textId="3C948278" w:rsidR="003E7242" w:rsidRPr="004E0660" w:rsidRDefault="003E7242" w:rsidP="008C6A33">
            <w:pPr>
              <w:rPr>
                <w:rFonts w:cs="Calibri"/>
                <w:sz w:val="16"/>
                <w:szCs w:val="16"/>
              </w:rPr>
            </w:pPr>
            <w:r w:rsidRPr="004E0660">
              <w:rPr>
                <w:rFonts w:cs="Calibri"/>
                <w:i/>
                <w:iCs/>
                <w:sz w:val="16"/>
                <w:szCs w:val="16"/>
              </w:rPr>
              <w:t xml:space="preserve">(Departament </w:t>
            </w:r>
            <w:r w:rsidR="00F47A7A" w:rsidRPr="004E0660">
              <w:rPr>
                <w:rFonts w:cs="Calibri"/>
                <w:i/>
                <w:iCs/>
                <w:sz w:val="16"/>
                <w:szCs w:val="16"/>
              </w:rPr>
              <w:t xml:space="preserve">Wdrażania </w:t>
            </w:r>
            <w:r w:rsidRPr="004E0660">
              <w:rPr>
                <w:rFonts w:cs="Calibri"/>
                <w:i/>
                <w:iCs/>
                <w:sz w:val="16"/>
                <w:szCs w:val="16"/>
              </w:rPr>
              <w:t>Europejskiego Funduszu Rozwoju Regionalnego - Odbor implementácie Európskeho fondu regionálneho rozvoja)</w:t>
            </w:r>
          </w:p>
        </w:tc>
        <w:tc>
          <w:tcPr>
            <w:tcW w:w="550" w:type="pct"/>
            <w:shd w:val="clear" w:color="auto" w:fill="auto"/>
          </w:tcPr>
          <w:p w14:paraId="0115080E" w14:textId="77777777" w:rsidR="003E7242" w:rsidRPr="004E0660" w:rsidRDefault="003E7242" w:rsidP="008C6A33">
            <w:pPr>
              <w:rPr>
                <w:rFonts w:cs="Calibri"/>
                <w:sz w:val="16"/>
                <w:szCs w:val="16"/>
              </w:rPr>
            </w:pPr>
            <w:r w:rsidRPr="004E0660">
              <w:rPr>
                <w:rFonts w:cs="Calibri"/>
                <w:sz w:val="16"/>
                <w:szCs w:val="16"/>
              </w:rPr>
              <w:t>2.1.1.2 Ukazovatele</w:t>
            </w:r>
          </w:p>
          <w:p w14:paraId="1EE2A1FB" w14:textId="77777777" w:rsidR="003E7242" w:rsidRPr="004E0660" w:rsidRDefault="003E7242" w:rsidP="008C6A33">
            <w:pPr>
              <w:rPr>
                <w:rFonts w:cs="Calibri"/>
                <w:sz w:val="16"/>
                <w:szCs w:val="16"/>
              </w:rPr>
            </w:pPr>
            <w:r w:rsidRPr="004E0660">
              <w:rPr>
                <w:rFonts w:cs="Calibri"/>
                <w:sz w:val="16"/>
                <w:szCs w:val="16"/>
              </w:rPr>
              <w:t>Tabuľka 2: Ukazovatele výstupu</w:t>
            </w:r>
          </w:p>
        </w:tc>
        <w:tc>
          <w:tcPr>
            <w:tcW w:w="289" w:type="pct"/>
            <w:shd w:val="clear" w:color="auto" w:fill="auto"/>
          </w:tcPr>
          <w:p w14:paraId="776CEA0E" w14:textId="77777777" w:rsidR="003E7242" w:rsidRPr="004E0660" w:rsidRDefault="003E7242" w:rsidP="008C6A33">
            <w:pPr>
              <w:jc w:val="center"/>
              <w:rPr>
                <w:rFonts w:cs="Calibri"/>
                <w:sz w:val="16"/>
                <w:szCs w:val="16"/>
              </w:rPr>
            </w:pPr>
            <w:r w:rsidRPr="004E0660">
              <w:rPr>
                <w:rFonts w:cs="Calibri"/>
                <w:sz w:val="16"/>
                <w:szCs w:val="16"/>
              </w:rPr>
              <w:t>49</w:t>
            </w:r>
          </w:p>
        </w:tc>
        <w:tc>
          <w:tcPr>
            <w:tcW w:w="966" w:type="pct"/>
            <w:shd w:val="clear" w:color="auto" w:fill="auto"/>
          </w:tcPr>
          <w:p w14:paraId="285C188E" w14:textId="77777777" w:rsidR="003E7242" w:rsidRPr="004E0660" w:rsidRDefault="003E7242" w:rsidP="00392287">
            <w:pPr>
              <w:spacing w:after="0" w:line="240" w:lineRule="auto"/>
              <w:rPr>
                <w:rFonts w:cs="Calibri"/>
                <w:sz w:val="16"/>
                <w:szCs w:val="16"/>
              </w:rPr>
            </w:pPr>
            <w:r w:rsidRPr="004E0660">
              <w:rPr>
                <w:rFonts w:cs="Calibri"/>
                <w:sz w:val="16"/>
                <w:szCs w:val="16"/>
              </w:rPr>
              <w:t xml:space="preserve">Navrhujeme vytvoriť dodatočný stĺpec so záhlavím </w:t>
            </w:r>
            <w:r w:rsidRPr="004E0660">
              <w:rPr>
                <w:rFonts w:cs="Calibri"/>
                <w:i/>
                <w:iCs/>
                <w:sz w:val="16"/>
                <w:szCs w:val="16"/>
              </w:rPr>
              <w:t>Zdroje údajov</w:t>
            </w:r>
            <w:r w:rsidRPr="004E0660">
              <w:rPr>
                <w:rFonts w:cs="Calibri"/>
                <w:sz w:val="16"/>
                <w:szCs w:val="16"/>
              </w:rPr>
              <w:t>.</w:t>
            </w:r>
          </w:p>
          <w:p w14:paraId="7026CC63" w14:textId="77777777" w:rsidR="003E7242" w:rsidRPr="004E0660" w:rsidRDefault="003E7242" w:rsidP="00392287">
            <w:pPr>
              <w:rPr>
                <w:rFonts w:cs="Calibri"/>
                <w:sz w:val="16"/>
                <w:szCs w:val="16"/>
              </w:rPr>
            </w:pPr>
            <w:r w:rsidRPr="004E0660">
              <w:rPr>
                <w:rFonts w:cs="Calibri"/>
                <w:sz w:val="16"/>
                <w:szCs w:val="16"/>
              </w:rPr>
              <w:t xml:space="preserve">V prípade ukazovateľov výstupu uvedených v návrhu </w:t>
            </w:r>
            <w:r w:rsidRPr="004E0660">
              <w:rPr>
                <w:rFonts w:cs="Calibri"/>
                <w:i/>
                <w:iCs/>
                <w:sz w:val="16"/>
                <w:szCs w:val="16"/>
              </w:rPr>
              <w:t>Programu Interreg Poľsko – Slovensko 2021 – 2027</w:t>
            </w:r>
            <w:r w:rsidRPr="004E0660">
              <w:rPr>
                <w:rFonts w:cs="Calibri"/>
                <w:sz w:val="16"/>
                <w:szCs w:val="16"/>
              </w:rPr>
              <w:t xml:space="preserve"> je možné uviesť ako zdroje údajov: </w:t>
            </w:r>
            <w:r w:rsidRPr="004E0660">
              <w:rPr>
                <w:rFonts w:cs="Calibri"/>
                <w:i/>
                <w:iCs/>
                <w:sz w:val="16"/>
                <w:szCs w:val="16"/>
              </w:rPr>
              <w:t>Žiadostí o platbu</w:t>
            </w:r>
            <w:r w:rsidRPr="004E0660">
              <w:rPr>
                <w:rFonts w:cs="Calibri"/>
                <w:sz w:val="16"/>
                <w:szCs w:val="16"/>
              </w:rPr>
              <w:t xml:space="preserve"> </w:t>
            </w:r>
            <w:r w:rsidRPr="004E0660">
              <w:rPr>
                <w:rFonts w:cs="Calibri"/>
                <w:i/>
                <w:iCs/>
                <w:sz w:val="16"/>
                <w:szCs w:val="16"/>
              </w:rPr>
              <w:t>(správy o postupe realizácie projektov/ mikroprojektov)</w:t>
            </w:r>
            <w:r w:rsidRPr="004E0660">
              <w:rPr>
                <w:rFonts w:cs="Calibri"/>
                <w:sz w:val="16"/>
                <w:szCs w:val="16"/>
              </w:rPr>
              <w:t>.</w:t>
            </w:r>
          </w:p>
        </w:tc>
        <w:tc>
          <w:tcPr>
            <w:tcW w:w="1019" w:type="pct"/>
            <w:shd w:val="clear" w:color="auto" w:fill="auto"/>
          </w:tcPr>
          <w:p w14:paraId="1B7BD2C6" w14:textId="77777777" w:rsidR="003E7242" w:rsidRPr="004E0660" w:rsidRDefault="003E7242" w:rsidP="008C6A33">
            <w:pPr>
              <w:rPr>
                <w:rFonts w:cs="Calibri"/>
                <w:sz w:val="16"/>
                <w:szCs w:val="16"/>
              </w:rPr>
            </w:pPr>
            <w:r w:rsidRPr="004E0660">
              <w:rPr>
                <w:rFonts w:cs="Calibri"/>
                <w:sz w:val="16"/>
                <w:szCs w:val="16"/>
              </w:rPr>
              <w:t xml:space="preserve">Uvedenie </w:t>
            </w:r>
            <w:r w:rsidRPr="004E0660">
              <w:rPr>
                <w:rFonts w:cs="Calibri"/>
                <w:i/>
                <w:iCs/>
                <w:sz w:val="16"/>
                <w:szCs w:val="16"/>
              </w:rPr>
              <w:t>Zdroja údajov</w:t>
            </w:r>
            <w:r w:rsidRPr="004E0660">
              <w:rPr>
                <w:rFonts w:cs="Calibri"/>
                <w:sz w:val="16"/>
                <w:szCs w:val="16"/>
              </w:rPr>
              <w:t xml:space="preserve"> podstatne uľahčí spôsob monitorovania ukazovateľov výstupu počas implementácie Programu.</w:t>
            </w:r>
          </w:p>
        </w:tc>
        <w:tc>
          <w:tcPr>
            <w:tcW w:w="466" w:type="pct"/>
            <w:shd w:val="clear" w:color="auto" w:fill="FFC000"/>
          </w:tcPr>
          <w:p w14:paraId="7851C37A"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73C51F72" w14:textId="77777777" w:rsidR="003E7242" w:rsidRPr="004E0660" w:rsidRDefault="003E7242" w:rsidP="008C6A33">
            <w:pPr>
              <w:rPr>
                <w:rFonts w:cs="Calibri"/>
                <w:sz w:val="16"/>
                <w:szCs w:val="16"/>
              </w:rPr>
            </w:pPr>
            <w:r w:rsidRPr="004E0660">
              <w:rPr>
                <w:rFonts w:cs="Calibri"/>
                <w:sz w:val="16"/>
                <w:szCs w:val="16"/>
              </w:rPr>
              <w:t>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6C5449A1" w14:textId="77777777" w:rsidR="003E7242" w:rsidRPr="004E0660" w:rsidRDefault="003E7242" w:rsidP="008C6A33">
            <w:pPr>
              <w:rPr>
                <w:rFonts w:cs="Calibri"/>
                <w:sz w:val="16"/>
                <w:szCs w:val="16"/>
              </w:rPr>
            </w:pPr>
            <w:r w:rsidRPr="004E0660">
              <w:rPr>
                <w:rFonts w:cs="Calibri"/>
                <w:sz w:val="16"/>
                <w:szCs w:val="16"/>
              </w:rPr>
              <w:t>Tento vzor sa nesmie meniť.</w:t>
            </w:r>
          </w:p>
          <w:p w14:paraId="78999102" w14:textId="77777777" w:rsidR="003E7242" w:rsidRPr="004E0660" w:rsidRDefault="003E7242" w:rsidP="008C6A33">
            <w:pPr>
              <w:rPr>
                <w:rFonts w:cs="Calibri"/>
                <w:sz w:val="16"/>
                <w:szCs w:val="16"/>
              </w:rPr>
            </w:pPr>
            <w:r w:rsidRPr="004E0660">
              <w:rPr>
                <w:rFonts w:cs="Calibri"/>
                <w:sz w:val="16"/>
                <w:szCs w:val="16"/>
              </w:rPr>
              <w:t>Program bude monitorovaný v súlade s navrhnutou pripomienkou.</w:t>
            </w:r>
          </w:p>
        </w:tc>
      </w:tr>
      <w:tr w:rsidR="00B2424B" w:rsidRPr="004E0660" w14:paraId="747B8D1A" w14:textId="77777777" w:rsidTr="003877E6">
        <w:tc>
          <w:tcPr>
            <w:tcW w:w="240" w:type="pct"/>
            <w:shd w:val="clear" w:color="auto" w:fill="auto"/>
          </w:tcPr>
          <w:p w14:paraId="25F307F9"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778591DA" w14:textId="77777777" w:rsidR="003E7242" w:rsidRPr="004E0660" w:rsidRDefault="003E7242" w:rsidP="00A61F47">
            <w:pPr>
              <w:spacing w:after="0"/>
              <w:rPr>
                <w:rFonts w:cs="Calibri"/>
                <w:sz w:val="16"/>
                <w:szCs w:val="16"/>
              </w:rPr>
            </w:pPr>
            <w:r w:rsidRPr="004E0660">
              <w:rPr>
                <w:rFonts w:cs="Calibri"/>
                <w:sz w:val="16"/>
                <w:szCs w:val="16"/>
              </w:rPr>
              <w:t xml:space="preserve">Podvýbor pre rozvoj partnerstva/ </w:t>
            </w:r>
          </w:p>
          <w:p w14:paraId="64435B56" w14:textId="0D8F76E9" w:rsidR="003044F3" w:rsidRPr="004E0660" w:rsidRDefault="003E7242" w:rsidP="00A61F47">
            <w:pPr>
              <w:spacing w:after="0"/>
              <w:rPr>
                <w:rFonts w:cs="Calibri"/>
                <w:sz w:val="16"/>
                <w:szCs w:val="16"/>
              </w:rPr>
            </w:pPr>
            <w:r w:rsidRPr="004E0660">
              <w:rPr>
                <w:rFonts w:cs="Calibri"/>
                <w:sz w:val="16"/>
                <w:szCs w:val="16"/>
              </w:rPr>
              <w:t>Maršalkovský úrad Lublinského vojvodstva/</w:t>
            </w:r>
            <w:r w:rsidR="009E66AB" w:rsidRPr="004E0660">
              <w:rPr>
                <w:rFonts w:cs="Calibri"/>
                <w:sz w:val="16"/>
                <w:szCs w:val="16"/>
              </w:rPr>
              <w:t xml:space="preserve"> </w:t>
            </w:r>
            <w:r w:rsidRPr="004E0660">
              <w:rPr>
                <w:rFonts w:cs="Calibri"/>
                <w:sz w:val="16"/>
                <w:szCs w:val="16"/>
              </w:rPr>
              <w:t>DW EFRR</w:t>
            </w:r>
          </w:p>
        </w:tc>
        <w:tc>
          <w:tcPr>
            <w:tcW w:w="550" w:type="pct"/>
            <w:shd w:val="clear" w:color="auto" w:fill="auto"/>
          </w:tcPr>
          <w:p w14:paraId="0713D60D" w14:textId="77777777" w:rsidR="003E7242" w:rsidRPr="004E0660" w:rsidRDefault="003E7242" w:rsidP="008C6A33">
            <w:pPr>
              <w:rPr>
                <w:rFonts w:cs="Calibri"/>
                <w:sz w:val="16"/>
                <w:szCs w:val="16"/>
              </w:rPr>
            </w:pPr>
            <w:r w:rsidRPr="004E0660">
              <w:rPr>
                <w:rFonts w:cs="Calibri"/>
                <w:sz w:val="16"/>
                <w:szCs w:val="16"/>
              </w:rPr>
              <w:t>2.1.1.2 Ukazovatele</w:t>
            </w:r>
          </w:p>
          <w:p w14:paraId="1F07621A" w14:textId="77777777" w:rsidR="003E7242" w:rsidRPr="004E0660" w:rsidRDefault="003E7242" w:rsidP="008C6A33">
            <w:pPr>
              <w:rPr>
                <w:rFonts w:cs="Calibri"/>
                <w:sz w:val="16"/>
                <w:szCs w:val="16"/>
              </w:rPr>
            </w:pPr>
            <w:r w:rsidRPr="004E0660">
              <w:rPr>
                <w:rFonts w:cs="Calibri"/>
                <w:sz w:val="16"/>
                <w:szCs w:val="16"/>
              </w:rPr>
              <w:t>Tabuľka 3: Ukazovatele výsledku</w:t>
            </w:r>
          </w:p>
        </w:tc>
        <w:tc>
          <w:tcPr>
            <w:tcW w:w="289" w:type="pct"/>
            <w:shd w:val="clear" w:color="auto" w:fill="auto"/>
          </w:tcPr>
          <w:p w14:paraId="794B4DD1" w14:textId="77777777" w:rsidR="003E7242" w:rsidRPr="004E0660" w:rsidRDefault="003E7242" w:rsidP="008C6A33">
            <w:pPr>
              <w:jc w:val="center"/>
              <w:rPr>
                <w:rFonts w:cs="Calibri"/>
                <w:sz w:val="16"/>
                <w:szCs w:val="16"/>
              </w:rPr>
            </w:pPr>
            <w:r w:rsidRPr="004E0660">
              <w:rPr>
                <w:rFonts w:cs="Calibri"/>
                <w:sz w:val="16"/>
                <w:szCs w:val="16"/>
              </w:rPr>
              <w:t>50</w:t>
            </w:r>
          </w:p>
        </w:tc>
        <w:tc>
          <w:tcPr>
            <w:tcW w:w="966" w:type="pct"/>
            <w:shd w:val="clear" w:color="auto" w:fill="auto"/>
          </w:tcPr>
          <w:p w14:paraId="58F54AFA" w14:textId="77777777" w:rsidR="003E7242" w:rsidRPr="004E0660" w:rsidRDefault="003E7242" w:rsidP="008C6A33">
            <w:pPr>
              <w:jc w:val="both"/>
              <w:rPr>
                <w:rFonts w:cs="Calibri"/>
                <w:sz w:val="16"/>
                <w:szCs w:val="16"/>
              </w:rPr>
            </w:pPr>
            <w:r w:rsidRPr="004E0660">
              <w:rPr>
                <w:rFonts w:cs="Calibri"/>
                <w:sz w:val="16"/>
                <w:szCs w:val="16"/>
              </w:rPr>
              <w:t>Nie je označená východisková hodnota ukazovateľov výsledku.</w:t>
            </w:r>
          </w:p>
        </w:tc>
        <w:tc>
          <w:tcPr>
            <w:tcW w:w="1019" w:type="pct"/>
            <w:shd w:val="clear" w:color="auto" w:fill="auto"/>
          </w:tcPr>
          <w:p w14:paraId="554A42FE" w14:textId="77777777" w:rsidR="003E7242" w:rsidRPr="004E0660" w:rsidRDefault="003E7242" w:rsidP="008C6A33">
            <w:pPr>
              <w:rPr>
                <w:rFonts w:cs="Calibri"/>
                <w:sz w:val="16"/>
                <w:szCs w:val="16"/>
              </w:rPr>
            </w:pPr>
            <w:r w:rsidRPr="004E0660">
              <w:rPr>
                <w:rFonts w:cs="Calibri"/>
                <w:sz w:val="16"/>
                <w:szCs w:val="16"/>
              </w:rPr>
              <w:t>V okamihu stanovenia cieľovej hodnoty a referenčného roka je potrebné uviesť východiskovú hodnotu daného ukazovateľa.</w:t>
            </w:r>
          </w:p>
        </w:tc>
        <w:tc>
          <w:tcPr>
            <w:tcW w:w="466" w:type="pct"/>
            <w:shd w:val="clear" w:color="auto" w:fill="00B050"/>
          </w:tcPr>
          <w:p w14:paraId="1CF8F2E0" w14:textId="77777777" w:rsidR="003E7242" w:rsidRPr="004E0660" w:rsidRDefault="003E7242" w:rsidP="008C6A33">
            <w:pPr>
              <w:rPr>
                <w:rFonts w:cs="Calibri"/>
                <w:sz w:val="16"/>
                <w:szCs w:val="16"/>
              </w:rPr>
            </w:pPr>
            <w:r w:rsidRPr="004E0660">
              <w:rPr>
                <w:rFonts w:cs="Calibri"/>
                <w:sz w:val="16"/>
                <w:szCs w:val="16"/>
              </w:rPr>
              <w:t>ZOHĽADNENÁ</w:t>
            </w:r>
          </w:p>
        </w:tc>
        <w:tc>
          <w:tcPr>
            <w:tcW w:w="1058" w:type="pct"/>
          </w:tcPr>
          <w:p w14:paraId="158A44BC" w14:textId="77777777" w:rsidR="003E7242" w:rsidRPr="004E0660" w:rsidRDefault="003E7242" w:rsidP="008C6A33">
            <w:pPr>
              <w:rPr>
                <w:rFonts w:cs="Calibri"/>
                <w:sz w:val="16"/>
                <w:szCs w:val="16"/>
              </w:rPr>
            </w:pPr>
            <w:r w:rsidRPr="004E0660">
              <w:rPr>
                <w:rFonts w:cs="Calibri"/>
                <w:sz w:val="16"/>
                <w:szCs w:val="16"/>
              </w:rPr>
              <w:t>Východisková hodnota ukazovateľov výsledku je uvedená a rovná sa 0. Táto hodnota sa vzťahuje na výsledky aktivít realizovaných v rámci Programu.</w:t>
            </w:r>
          </w:p>
        </w:tc>
      </w:tr>
      <w:tr w:rsidR="00B2424B" w:rsidRPr="004E0660" w14:paraId="6E7A323F" w14:textId="77777777" w:rsidTr="003877E6">
        <w:tc>
          <w:tcPr>
            <w:tcW w:w="240" w:type="pct"/>
            <w:shd w:val="clear" w:color="auto" w:fill="auto"/>
          </w:tcPr>
          <w:p w14:paraId="42E1101D"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4F33F124"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16B6CC4B"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7DC82765"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029C38D8" w14:textId="77777777" w:rsidR="003E7242" w:rsidRPr="004E0660" w:rsidRDefault="003E7242" w:rsidP="008C6A33">
            <w:pPr>
              <w:rPr>
                <w:rFonts w:cs="Calibri"/>
                <w:sz w:val="16"/>
                <w:szCs w:val="16"/>
              </w:rPr>
            </w:pPr>
            <w:r w:rsidRPr="004E0660">
              <w:rPr>
                <w:rFonts w:cs="Calibri"/>
                <w:sz w:val="16"/>
                <w:szCs w:val="16"/>
              </w:rPr>
              <w:t>2.1.1.2 Ukazovatele</w:t>
            </w:r>
          </w:p>
          <w:p w14:paraId="3E3D605B" w14:textId="77777777" w:rsidR="003E7242" w:rsidRPr="004E0660" w:rsidRDefault="003E7242" w:rsidP="008C6A33">
            <w:pPr>
              <w:rPr>
                <w:rFonts w:cs="Calibri"/>
                <w:sz w:val="16"/>
                <w:szCs w:val="16"/>
              </w:rPr>
            </w:pPr>
            <w:r w:rsidRPr="004E0660">
              <w:rPr>
                <w:rFonts w:cs="Calibri"/>
                <w:sz w:val="16"/>
                <w:szCs w:val="16"/>
              </w:rPr>
              <w:t>Tabuľka 3: Ukazovatele výsledku</w:t>
            </w:r>
          </w:p>
        </w:tc>
        <w:tc>
          <w:tcPr>
            <w:tcW w:w="289" w:type="pct"/>
            <w:shd w:val="clear" w:color="auto" w:fill="auto"/>
          </w:tcPr>
          <w:p w14:paraId="53A64B24" w14:textId="77777777" w:rsidR="003E7242" w:rsidRPr="004E0660" w:rsidRDefault="003E7242" w:rsidP="008C6A33">
            <w:pPr>
              <w:jc w:val="center"/>
              <w:rPr>
                <w:rFonts w:cs="Calibri"/>
                <w:sz w:val="16"/>
                <w:szCs w:val="16"/>
              </w:rPr>
            </w:pPr>
            <w:r w:rsidRPr="004E0660">
              <w:rPr>
                <w:rFonts w:cs="Calibri"/>
                <w:sz w:val="16"/>
                <w:szCs w:val="16"/>
              </w:rPr>
              <w:t>50</w:t>
            </w:r>
          </w:p>
        </w:tc>
        <w:tc>
          <w:tcPr>
            <w:tcW w:w="966" w:type="pct"/>
            <w:shd w:val="clear" w:color="auto" w:fill="auto"/>
          </w:tcPr>
          <w:p w14:paraId="2D9D8AE2" w14:textId="77777777" w:rsidR="003E7242" w:rsidRPr="004E0660" w:rsidRDefault="003E7242" w:rsidP="008C6A33">
            <w:pPr>
              <w:jc w:val="both"/>
              <w:rPr>
                <w:rFonts w:cs="Calibri"/>
                <w:sz w:val="16"/>
                <w:szCs w:val="16"/>
              </w:rPr>
            </w:pPr>
            <w:r w:rsidRPr="004E0660">
              <w:rPr>
                <w:rFonts w:cs="Calibri"/>
                <w:sz w:val="16"/>
                <w:szCs w:val="16"/>
              </w:rPr>
              <w:t>Chýba stĺpec, v ktorom by bola uvedená frekvencia merania ukazovateľov.</w:t>
            </w:r>
          </w:p>
        </w:tc>
        <w:tc>
          <w:tcPr>
            <w:tcW w:w="1019" w:type="pct"/>
            <w:shd w:val="clear" w:color="auto" w:fill="auto"/>
          </w:tcPr>
          <w:p w14:paraId="0FE5BBAC" w14:textId="77777777" w:rsidR="003E7242" w:rsidRPr="004E0660" w:rsidRDefault="003E7242" w:rsidP="008C6A33">
            <w:pPr>
              <w:rPr>
                <w:rFonts w:cs="Calibri"/>
                <w:sz w:val="16"/>
                <w:szCs w:val="16"/>
              </w:rPr>
            </w:pPr>
            <w:r w:rsidRPr="004E0660">
              <w:rPr>
                <w:rFonts w:cs="Calibri"/>
                <w:sz w:val="16"/>
                <w:szCs w:val="16"/>
              </w:rPr>
              <w:t>Uvedenie frekvencie merania ukazovateľov podstatne uľahčí spôsob monitorovania ukazovateľov výsledku počas implementácie Programu.</w:t>
            </w:r>
          </w:p>
        </w:tc>
        <w:tc>
          <w:tcPr>
            <w:tcW w:w="466" w:type="pct"/>
            <w:shd w:val="clear" w:color="auto" w:fill="FFC000"/>
          </w:tcPr>
          <w:p w14:paraId="7B5D7878"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4BE37C45" w14:textId="77777777" w:rsidR="003E7242" w:rsidRPr="004E0660" w:rsidRDefault="003E7242" w:rsidP="008C6A33">
            <w:pPr>
              <w:rPr>
                <w:rFonts w:cs="Calibri"/>
                <w:sz w:val="16"/>
                <w:szCs w:val="16"/>
              </w:rPr>
            </w:pPr>
            <w:r w:rsidRPr="004E0660">
              <w:rPr>
                <w:rFonts w:cs="Calibri"/>
                <w:sz w:val="16"/>
                <w:szCs w:val="16"/>
              </w:rPr>
              <w:t>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71233376" w14:textId="77777777" w:rsidR="003E7242" w:rsidRPr="004E0660" w:rsidRDefault="003E7242" w:rsidP="008C6A33">
            <w:pPr>
              <w:rPr>
                <w:rFonts w:cs="Calibri"/>
                <w:sz w:val="16"/>
                <w:szCs w:val="16"/>
              </w:rPr>
            </w:pPr>
            <w:r w:rsidRPr="004E0660">
              <w:rPr>
                <w:rFonts w:cs="Calibri"/>
                <w:sz w:val="16"/>
                <w:szCs w:val="16"/>
              </w:rPr>
              <w:t>Tento vzor sa nesmie meniť.</w:t>
            </w:r>
          </w:p>
        </w:tc>
      </w:tr>
      <w:tr w:rsidR="00B2424B" w:rsidRPr="004E0660" w14:paraId="3C197BC1" w14:textId="77777777" w:rsidTr="003877E6">
        <w:tc>
          <w:tcPr>
            <w:tcW w:w="240" w:type="pct"/>
            <w:shd w:val="clear" w:color="auto" w:fill="auto"/>
          </w:tcPr>
          <w:p w14:paraId="60E688CE"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071B32A9"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39733F7B"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15573378"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4D5E37A4" w14:textId="77777777" w:rsidR="003E7242" w:rsidRPr="004E0660" w:rsidRDefault="003E7242" w:rsidP="008C6A33">
            <w:pPr>
              <w:rPr>
                <w:rFonts w:cs="Calibri"/>
                <w:sz w:val="16"/>
                <w:szCs w:val="16"/>
              </w:rPr>
            </w:pPr>
            <w:r w:rsidRPr="004E0660">
              <w:rPr>
                <w:rFonts w:cs="Calibri"/>
                <w:sz w:val="16"/>
                <w:szCs w:val="16"/>
              </w:rPr>
              <w:t>2.1.2.2 Ukazovatele</w:t>
            </w:r>
          </w:p>
          <w:p w14:paraId="32897F7F" w14:textId="77777777" w:rsidR="003E7242" w:rsidRPr="004E0660" w:rsidRDefault="003E7242" w:rsidP="008C6A33">
            <w:pPr>
              <w:rPr>
                <w:rFonts w:cs="Calibri"/>
                <w:sz w:val="16"/>
                <w:szCs w:val="16"/>
              </w:rPr>
            </w:pPr>
            <w:r w:rsidRPr="004E0660">
              <w:rPr>
                <w:rFonts w:cs="Calibri"/>
                <w:sz w:val="16"/>
                <w:szCs w:val="16"/>
              </w:rPr>
              <w:t>Tabuľka 2: Ukazovatele výstupu</w:t>
            </w:r>
          </w:p>
        </w:tc>
        <w:tc>
          <w:tcPr>
            <w:tcW w:w="289" w:type="pct"/>
            <w:shd w:val="clear" w:color="auto" w:fill="auto"/>
          </w:tcPr>
          <w:p w14:paraId="5FECFAB5" w14:textId="77777777" w:rsidR="003E7242" w:rsidRPr="004E0660" w:rsidRDefault="003E7242" w:rsidP="008C6A33">
            <w:pPr>
              <w:jc w:val="center"/>
              <w:rPr>
                <w:rFonts w:cs="Calibri"/>
                <w:sz w:val="16"/>
                <w:szCs w:val="16"/>
              </w:rPr>
            </w:pPr>
            <w:r w:rsidRPr="004E0660">
              <w:rPr>
                <w:rFonts w:cs="Calibri"/>
                <w:sz w:val="16"/>
                <w:szCs w:val="16"/>
              </w:rPr>
              <w:t>56</w:t>
            </w:r>
          </w:p>
        </w:tc>
        <w:tc>
          <w:tcPr>
            <w:tcW w:w="966" w:type="pct"/>
            <w:shd w:val="clear" w:color="auto" w:fill="auto"/>
          </w:tcPr>
          <w:p w14:paraId="215AEE36" w14:textId="77777777" w:rsidR="003E7242" w:rsidRPr="004E0660" w:rsidRDefault="003E7242" w:rsidP="008C6A33">
            <w:pPr>
              <w:spacing w:after="0" w:line="240" w:lineRule="auto"/>
              <w:jc w:val="both"/>
              <w:rPr>
                <w:rFonts w:cs="Calibri"/>
                <w:sz w:val="16"/>
                <w:szCs w:val="16"/>
              </w:rPr>
            </w:pPr>
            <w:r w:rsidRPr="004E0660">
              <w:rPr>
                <w:rFonts w:cs="Calibri"/>
                <w:sz w:val="16"/>
                <w:szCs w:val="16"/>
              </w:rPr>
              <w:t xml:space="preserve">Navrhujeme vytvoriť dodatočný stĺpec so záhlavím </w:t>
            </w:r>
            <w:r w:rsidRPr="004E0660">
              <w:rPr>
                <w:rFonts w:cs="Calibri"/>
                <w:i/>
                <w:iCs/>
                <w:sz w:val="16"/>
                <w:szCs w:val="16"/>
              </w:rPr>
              <w:t>Zdroje údajov</w:t>
            </w:r>
            <w:r w:rsidRPr="004E0660">
              <w:rPr>
                <w:rFonts w:cs="Calibri"/>
                <w:sz w:val="16"/>
                <w:szCs w:val="16"/>
              </w:rPr>
              <w:t>.</w:t>
            </w:r>
          </w:p>
          <w:p w14:paraId="38715C25" w14:textId="77777777" w:rsidR="003E7242" w:rsidRPr="004E0660" w:rsidRDefault="003E7242" w:rsidP="008C6A33">
            <w:pPr>
              <w:rPr>
                <w:rFonts w:cs="Calibri"/>
                <w:sz w:val="16"/>
                <w:szCs w:val="16"/>
              </w:rPr>
            </w:pPr>
            <w:r w:rsidRPr="004E0660">
              <w:rPr>
                <w:rFonts w:cs="Calibri"/>
                <w:sz w:val="16"/>
                <w:szCs w:val="16"/>
              </w:rPr>
              <w:t xml:space="preserve">V prípade ukazovateľov výstupu uvedených v návrhu </w:t>
            </w:r>
            <w:r w:rsidRPr="004E0660">
              <w:rPr>
                <w:rFonts w:cs="Calibri"/>
                <w:i/>
                <w:iCs/>
                <w:sz w:val="16"/>
                <w:szCs w:val="16"/>
              </w:rPr>
              <w:t>Programu Interreg Poľsko – Slovensko 2021 – 2027</w:t>
            </w:r>
            <w:r w:rsidRPr="004E0660">
              <w:rPr>
                <w:rFonts w:cs="Calibri"/>
                <w:sz w:val="16"/>
                <w:szCs w:val="16"/>
              </w:rPr>
              <w:t xml:space="preserve"> je možné uviesť ako zdroje údajov: </w:t>
            </w:r>
            <w:r w:rsidRPr="004E0660">
              <w:rPr>
                <w:rFonts w:cs="Calibri"/>
                <w:i/>
                <w:iCs/>
                <w:sz w:val="16"/>
                <w:szCs w:val="16"/>
              </w:rPr>
              <w:t>Žiadostí o platbu</w:t>
            </w:r>
            <w:r w:rsidRPr="004E0660">
              <w:rPr>
                <w:rFonts w:cs="Calibri"/>
                <w:sz w:val="16"/>
                <w:szCs w:val="16"/>
              </w:rPr>
              <w:t xml:space="preserve"> </w:t>
            </w:r>
            <w:r w:rsidRPr="004E0660">
              <w:rPr>
                <w:rFonts w:cs="Calibri"/>
                <w:i/>
                <w:iCs/>
                <w:sz w:val="16"/>
                <w:szCs w:val="16"/>
              </w:rPr>
              <w:t>(správy o postupe realizácie projektov/ mikroprojektov)</w:t>
            </w:r>
            <w:r w:rsidRPr="004E0660">
              <w:rPr>
                <w:rFonts w:cs="Calibri"/>
                <w:sz w:val="16"/>
                <w:szCs w:val="16"/>
              </w:rPr>
              <w:t>.</w:t>
            </w:r>
          </w:p>
        </w:tc>
        <w:tc>
          <w:tcPr>
            <w:tcW w:w="1019" w:type="pct"/>
            <w:shd w:val="clear" w:color="auto" w:fill="auto"/>
          </w:tcPr>
          <w:p w14:paraId="6FE8B8B4" w14:textId="77777777" w:rsidR="003E7242" w:rsidRPr="004E0660" w:rsidRDefault="003E7242" w:rsidP="008C6A33">
            <w:pPr>
              <w:rPr>
                <w:rFonts w:cs="Calibri"/>
                <w:sz w:val="16"/>
                <w:szCs w:val="16"/>
              </w:rPr>
            </w:pPr>
            <w:r w:rsidRPr="004E0660">
              <w:rPr>
                <w:rFonts w:cs="Calibri"/>
                <w:sz w:val="16"/>
                <w:szCs w:val="16"/>
              </w:rPr>
              <w:t>Uvedenie Zdroja údajov podstatne uľahčí spôsob monitorovania ukazovateľov výstupu počas implementácie Programu.</w:t>
            </w:r>
          </w:p>
        </w:tc>
        <w:tc>
          <w:tcPr>
            <w:tcW w:w="466" w:type="pct"/>
            <w:shd w:val="clear" w:color="auto" w:fill="FFC000"/>
          </w:tcPr>
          <w:p w14:paraId="4E02B33F"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58A35A6B" w14:textId="77777777" w:rsidR="003E7242" w:rsidRPr="004E0660" w:rsidRDefault="003E7242" w:rsidP="008C6A33">
            <w:pPr>
              <w:rPr>
                <w:rFonts w:cs="Calibri"/>
                <w:sz w:val="16"/>
                <w:szCs w:val="16"/>
              </w:rPr>
            </w:pPr>
            <w:r w:rsidRPr="004E0660">
              <w:rPr>
                <w:rFonts w:cs="Calibri"/>
                <w:sz w:val="16"/>
                <w:szCs w:val="16"/>
              </w:rPr>
              <w:t>Podobne ako v prípade pripomienky 21 – 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0DD08F3E" w14:textId="77777777" w:rsidR="003E7242" w:rsidRPr="004E0660" w:rsidRDefault="003E7242" w:rsidP="008C6A33">
            <w:pPr>
              <w:rPr>
                <w:rFonts w:cs="Calibri"/>
                <w:sz w:val="16"/>
                <w:szCs w:val="16"/>
              </w:rPr>
            </w:pPr>
            <w:r w:rsidRPr="004E0660">
              <w:rPr>
                <w:rFonts w:cs="Calibri"/>
                <w:sz w:val="16"/>
                <w:szCs w:val="16"/>
              </w:rPr>
              <w:t>Tento vzor sa nesmie meniť.</w:t>
            </w:r>
          </w:p>
          <w:p w14:paraId="1514053C" w14:textId="77777777" w:rsidR="003E7242" w:rsidRPr="004E0660" w:rsidRDefault="003E7242" w:rsidP="008C6A33">
            <w:pPr>
              <w:rPr>
                <w:rFonts w:cs="Calibri"/>
                <w:sz w:val="16"/>
                <w:szCs w:val="16"/>
              </w:rPr>
            </w:pPr>
            <w:r w:rsidRPr="004E0660">
              <w:rPr>
                <w:rFonts w:cs="Calibri"/>
                <w:sz w:val="16"/>
                <w:szCs w:val="16"/>
              </w:rPr>
              <w:t>Program bude monitorovaný v súlade s navrhnutou pripomienkou.</w:t>
            </w:r>
          </w:p>
        </w:tc>
      </w:tr>
      <w:tr w:rsidR="00B2424B" w:rsidRPr="004E0660" w14:paraId="45AC3F34" w14:textId="77777777" w:rsidTr="003877E6">
        <w:tc>
          <w:tcPr>
            <w:tcW w:w="240" w:type="pct"/>
            <w:shd w:val="clear" w:color="auto" w:fill="auto"/>
          </w:tcPr>
          <w:p w14:paraId="38AD745B"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71558758"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79363553" w14:textId="1648E6B8" w:rsidR="003E7242" w:rsidRPr="004E0660" w:rsidRDefault="003E7242" w:rsidP="008C6A33">
            <w:pPr>
              <w:rPr>
                <w:rFonts w:cs="Calibri"/>
                <w:sz w:val="16"/>
                <w:szCs w:val="16"/>
              </w:rPr>
            </w:pPr>
            <w:r w:rsidRPr="004E0660">
              <w:rPr>
                <w:rFonts w:cs="Calibri"/>
                <w:sz w:val="16"/>
                <w:szCs w:val="16"/>
              </w:rPr>
              <w:t xml:space="preserve">Maršalkovský úrad Lublinského </w:t>
            </w:r>
            <w:r w:rsidRPr="004E0660">
              <w:rPr>
                <w:rFonts w:cs="Calibri"/>
                <w:sz w:val="16"/>
                <w:szCs w:val="16"/>
              </w:rPr>
              <w:lastRenderedPageBreak/>
              <w:t>vojvodstva/</w:t>
            </w:r>
            <w:r w:rsidR="00A61F47" w:rsidRPr="004E0660">
              <w:rPr>
                <w:rFonts w:cs="Calibri"/>
                <w:sz w:val="16"/>
                <w:szCs w:val="16"/>
              </w:rPr>
              <w:t xml:space="preserve"> </w:t>
            </w:r>
          </w:p>
          <w:p w14:paraId="2FA8A2D2"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737B1AE4" w14:textId="77777777" w:rsidR="003E7242" w:rsidRPr="004E0660" w:rsidRDefault="003E7242" w:rsidP="008C6A33">
            <w:pPr>
              <w:rPr>
                <w:rFonts w:cs="Calibri"/>
                <w:sz w:val="16"/>
                <w:szCs w:val="16"/>
              </w:rPr>
            </w:pPr>
            <w:r w:rsidRPr="004E0660">
              <w:rPr>
                <w:rFonts w:cs="Calibri"/>
                <w:sz w:val="16"/>
                <w:szCs w:val="16"/>
              </w:rPr>
              <w:lastRenderedPageBreak/>
              <w:t>2.1.2.2 Ukazovatele</w:t>
            </w:r>
          </w:p>
          <w:p w14:paraId="54C39D67" w14:textId="77777777" w:rsidR="003E7242" w:rsidRPr="004E0660" w:rsidRDefault="003E7242" w:rsidP="008C6A33">
            <w:pPr>
              <w:rPr>
                <w:rFonts w:cs="Calibri"/>
                <w:sz w:val="16"/>
                <w:szCs w:val="16"/>
              </w:rPr>
            </w:pPr>
            <w:r w:rsidRPr="004E0660">
              <w:rPr>
                <w:rFonts w:cs="Calibri"/>
                <w:sz w:val="16"/>
                <w:szCs w:val="16"/>
              </w:rPr>
              <w:t>Tabuľka 3: Ukazovatele výsledku</w:t>
            </w:r>
          </w:p>
        </w:tc>
        <w:tc>
          <w:tcPr>
            <w:tcW w:w="289" w:type="pct"/>
            <w:shd w:val="clear" w:color="auto" w:fill="auto"/>
          </w:tcPr>
          <w:p w14:paraId="6F7A6CEE" w14:textId="77777777" w:rsidR="003E7242" w:rsidRPr="004E0660" w:rsidRDefault="003E7242" w:rsidP="008C6A33">
            <w:pPr>
              <w:jc w:val="center"/>
              <w:rPr>
                <w:rFonts w:cs="Calibri"/>
                <w:sz w:val="16"/>
                <w:szCs w:val="16"/>
              </w:rPr>
            </w:pPr>
            <w:r w:rsidRPr="004E0660">
              <w:rPr>
                <w:rFonts w:cs="Calibri"/>
                <w:sz w:val="16"/>
                <w:szCs w:val="16"/>
              </w:rPr>
              <w:t>57</w:t>
            </w:r>
          </w:p>
        </w:tc>
        <w:tc>
          <w:tcPr>
            <w:tcW w:w="966" w:type="pct"/>
            <w:shd w:val="clear" w:color="auto" w:fill="auto"/>
          </w:tcPr>
          <w:p w14:paraId="46B1D19C" w14:textId="77777777" w:rsidR="003E7242" w:rsidRPr="004E0660" w:rsidRDefault="003E7242" w:rsidP="008C6A33">
            <w:pPr>
              <w:rPr>
                <w:rFonts w:cs="Calibri"/>
                <w:sz w:val="16"/>
                <w:szCs w:val="16"/>
              </w:rPr>
            </w:pPr>
            <w:r w:rsidRPr="004E0660">
              <w:rPr>
                <w:rFonts w:cs="Calibri"/>
                <w:sz w:val="16"/>
                <w:szCs w:val="16"/>
              </w:rPr>
              <w:t>Nie je označená východisková hodnota ukazovateľov výsledku.</w:t>
            </w:r>
          </w:p>
        </w:tc>
        <w:tc>
          <w:tcPr>
            <w:tcW w:w="1019" w:type="pct"/>
            <w:shd w:val="clear" w:color="auto" w:fill="auto"/>
          </w:tcPr>
          <w:p w14:paraId="2EC31DEC" w14:textId="77777777" w:rsidR="003E7242" w:rsidRPr="004E0660" w:rsidRDefault="003E7242" w:rsidP="008C6A33">
            <w:pPr>
              <w:rPr>
                <w:rFonts w:cs="Calibri"/>
                <w:sz w:val="16"/>
                <w:szCs w:val="16"/>
              </w:rPr>
            </w:pPr>
            <w:r w:rsidRPr="004E0660">
              <w:rPr>
                <w:rFonts w:cs="Calibri"/>
                <w:sz w:val="16"/>
                <w:szCs w:val="16"/>
              </w:rPr>
              <w:t>V okamihu stanovenia cieľovej hodnoty ukazovateľa výsledku a aj referenčného roka je potrebné uviesť východiskovú hodnotu daného ukazovateľa.</w:t>
            </w:r>
          </w:p>
        </w:tc>
        <w:tc>
          <w:tcPr>
            <w:tcW w:w="466" w:type="pct"/>
            <w:shd w:val="clear" w:color="auto" w:fill="00B050"/>
          </w:tcPr>
          <w:p w14:paraId="0E5FAED2" w14:textId="77777777" w:rsidR="003E7242" w:rsidRPr="004E0660" w:rsidRDefault="003E7242" w:rsidP="008C6A33">
            <w:pPr>
              <w:rPr>
                <w:rFonts w:cs="Calibri"/>
                <w:sz w:val="16"/>
                <w:szCs w:val="16"/>
              </w:rPr>
            </w:pPr>
            <w:r w:rsidRPr="004E0660">
              <w:rPr>
                <w:rFonts w:cs="Calibri"/>
                <w:sz w:val="16"/>
                <w:szCs w:val="16"/>
              </w:rPr>
              <w:t>ZOHĽADNENÁ</w:t>
            </w:r>
          </w:p>
        </w:tc>
        <w:tc>
          <w:tcPr>
            <w:tcW w:w="1058" w:type="pct"/>
          </w:tcPr>
          <w:p w14:paraId="07C257BA" w14:textId="77777777" w:rsidR="003E7242" w:rsidRPr="004E0660" w:rsidRDefault="003E7242" w:rsidP="008C6A33">
            <w:pPr>
              <w:rPr>
                <w:rFonts w:cs="Calibri"/>
                <w:sz w:val="16"/>
                <w:szCs w:val="16"/>
              </w:rPr>
            </w:pPr>
            <w:r w:rsidRPr="004E0660">
              <w:rPr>
                <w:rFonts w:cs="Calibri"/>
                <w:sz w:val="16"/>
                <w:szCs w:val="16"/>
              </w:rPr>
              <w:t>Podobne ako v prípade pripomienky 22 – východisková hodnota ukazovateľov výsledku je uvedená a rovná sa 0. Táto hodnota sa vzťahuje na výsledky aktivít realizovaných v rámci Programu.</w:t>
            </w:r>
          </w:p>
        </w:tc>
      </w:tr>
      <w:tr w:rsidR="00B2424B" w:rsidRPr="004E0660" w14:paraId="3A4C54E2" w14:textId="77777777" w:rsidTr="003877E6">
        <w:tc>
          <w:tcPr>
            <w:tcW w:w="240" w:type="pct"/>
            <w:shd w:val="clear" w:color="auto" w:fill="auto"/>
          </w:tcPr>
          <w:p w14:paraId="7C01966A"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63F44941"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2DAB406B"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1DD321BD"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47C21378" w14:textId="77777777" w:rsidR="003E7242" w:rsidRPr="004E0660" w:rsidRDefault="003E7242" w:rsidP="008C6A33">
            <w:pPr>
              <w:rPr>
                <w:rFonts w:cs="Calibri"/>
                <w:sz w:val="16"/>
                <w:szCs w:val="16"/>
              </w:rPr>
            </w:pPr>
            <w:r w:rsidRPr="004E0660">
              <w:rPr>
                <w:rFonts w:cs="Calibri"/>
                <w:sz w:val="16"/>
                <w:szCs w:val="16"/>
              </w:rPr>
              <w:t>2.1.2.2 Ukazovatele</w:t>
            </w:r>
          </w:p>
          <w:p w14:paraId="7B71CB31" w14:textId="77777777" w:rsidR="003E7242" w:rsidRPr="004E0660" w:rsidRDefault="003E7242" w:rsidP="008C6A33">
            <w:pPr>
              <w:rPr>
                <w:rFonts w:cs="Calibri"/>
                <w:sz w:val="16"/>
                <w:szCs w:val="16"/>
              </w:rPr>
            </w:pPr>
            <w:r w:rsidRPr="004E0660">
              <w:rPr>
                <w:rFonts w:cs="Calibri"/>
                <w:sz w:val="16"/>
                <w:szCs w:val="16"/>
              </w:rPr>
              <w:t>Tabuľka 3: Ukazovatele výsledku</w:t>
            </w:r>
          </w:p>
        </w:tc>
        <w:tc>
          <w:tcPr>
            <w:tcW w:w="289" w:type="pct"/>
            <w:shd w:val="clear" w:color="auto" w:fill="auto"/>
          </w:tcPr>
          <w:p w14:paraId="578D0685" w14:textId="77777777" w:rsidR="003E7242" w:rsidRPr="004E0660" w:rsidRDefault="003E7242" w:rsidP="008C6A33">
            <w:pPr>
              <w:jc w:val="center"/>
              <w:rPr>
                <w:rFonts w:cs="Calibri"/>
                <w:sz w:val="16"/>
                <w:szCs w:val="16"/>
              </w:rPr>
            </w:pPr>
            <w:r w:rsidRPr="004E0660">
              <w:rPr>
                <w:rFonts w:cs="Calibri"/>
                <w:sz w:val="16"/>
                <w:szCs w:val="16"/>
              </w:rPr>
              <w:t>57</w:t>
            </w:r>
          </w:p>
        </w:tc>
        <w:tc>
          <w:tcPr>
            <w:tcW w:w="966" w:type="pct"/>
            <w:shd w:val="clear" w:color="auto" w:fill="auto"/>
          </w:tcPr>
          <w:p w14:paraId="583FEF90" w14:textId="77777777" w:rsidR="003E7242" w:rsidRPr="004E0660" w:rsidRDefault="003E7242" w:rsidP="008C6A33">
            <w:pPr>
              <w:rPr>
                <w:rFonts w:cs="Calibri"/>
                <w:sz w:val="16"/>
                <w:szCs w:val="16"/>
              </w:rPr>
            </w:pPr>
            <w:r w:rsidRPr="004E0660">
              <w:rPr>
                <w:rFonts w:cs="Calibri"/>
                <w:sz w:val="16"/>
                <w:szCs w:val="16"/>
              </w:rPr>
              <w:t>Chýba stĺpec, v ktorom by bola uvedená frekvencia merania ukazovateľov.</w:t>
            </w:r>
          </w:p>
        </w:tc>
        <w:tc>
          <w:tcPr>
            <w:tcW w:w="1019" w:type="pct"/>
            <w:shd w:val="clear" w:color="auto" w:fill="auto"/>
          </w:tcPr>
          <w:p w14:paraId="27D63996" w14:textId="77777777" w:rsidR="003E7242" w:rsidRPr="004E0660" w:rsidRDefault="003E7242" w:rsidP="008C6A33">
            <w:pPr>
              <w:rPr>
                <w:rFonts w:cs="Calibri"/>
                <w:sz w:val="16"/>
                <w:szCs w:val="16"/>
              </w:rPr>
            </w:pPr>
            <w:r w:rsidRPr="004E0660">
              <w:rPr>
                <w:rFonts w:cs="Calibri"/>
                <w:sz w:val="16"/>
                <w:szCs w:val="16"/>
              </w:rPr>
              <w:t>Uvedenie frekvencie merania ukazovateľov podstatne uľahčí spôsob monitorovania ukazovateľov výsledku počas implementácie Programu.</w:t>
            </w:r>
          </w:p>
        </w:tc>
        <w:tc>
          <w:tcPr>
            <w:tcW w:w="466" w:type="pct"/>
            <w:shd w:val="clear" w:color="auto" w:fill="FFC000"/>
          </w:tcPr>
          <w:p w14:paraId="606BF3E6"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2878B88A" w14:textId="77777777" w:rsidR="003E7242" w:rsidRPr="004E0660" w:rsidRDefault="003E7242" w:rsidP="008C6A33">
            <w:pPr>
              <w:rPr>
                <w:rFonts w:cs="Calibri"/>
                <w:sz w:val="16"/>
                <w:szCs w:val="16"/>
              </w:rPr>
            </w:pPr>
            <w:r w:rsidRPr="004E0660">
              <w:rPr>
                <w:rFonts w:cs="Calibri"/>
                <w:sz w:val="16"/>
                <w:szCs w:val="16"/>
              </w:rPr>
              <w:t>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tc>
      </w:tr>
      <w:tr w:rsidR="00B2424B" w:rsidRPr="004E0660" w14:paraId="12DF7A97" w14:textId="77777777" w:rsidTr="003877E6">
        <w:tc>
          <w:tcPr>
            <w:tcW w:w="240" w:type="pct"/>
            <w:shd w:val="clear" w:color="auto" w:fill="auto"/>
          </w:tcPr>
          <w:p w14:paraId="1D613846"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35B8848F"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02C24575"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71EF555E"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05AAFC61" w14:textId="77777777" w:rsidR="003E7242" w:rsidRPr="004E0660" w:rsidRDefault="003E7242" w:rsidP="008C6A33">
            <w:pPr>
              <w:rPr>
                <w:rFonts w:cs="Calibri"/>
                <w:sz w:val="16"/>
                <w:szCs w:val="16"/>
              </w:rPr>
            </w:pPr>
            <w:r w:rsidRPr="004E0660">
              <w:rPr>
                <w:rFonts w:cs="Calibri"/>
                <w:sz w:val="16"/>
                <w:szCs w:val="16"/>
              </w:rPr>
              <w:t>2.2.1.2 Ukazovatele</w:t>
            </w:r>
          </w:p>
          <w:p w14:paraId="0BA0B7C9" w14:textId="77777777" w:rsidR="003E7242" w:rsidRPr="004E0660" w:rsidRDefault="003E7242" w:rsidP="008C6A33">
            <w:pPr>
              <w:rPr>
                <w:rFonts w:cs="Calibri"/>
                <w:sz w:val="16"/>
                <w:szCs w:val="16"/>
              </w:rPr>
            </w:pPr>
            <w:r w:rsidRPr="004E0660">
              <w:rPr>
                <w:rFonts w:cs="Calibri"/>
                <w:sz w:val="16"/>
                <w:szCs w:val="16"/>
              </w:rPr>
              <w:t>Tabuľka 2: Ukazovatele výstupu</w:t>
            </w:r>
          </w:p>
        </w:tc>
        <w:tc>
          <w:tcPr>
            <w:tcW w:w="289" w:type="pct"/>
            <w:shd w:val="clear" w:color="auto" w:fill="auto"/>
          </w:tcPr>
          <w:p w14:paraId="2FB74362" w14:textId="77777777" w:rsidR="003E7242" w:rsidRPr="004E0660" w:rsidRDefault="003E7242" w:rsidP="008C6A33">
            <w:pPr>
              <w:jc w:val="center"/>
              <w:rPr>
                <w:rFonts w:cs="Calibri"/>
                <w:sz w:val="16"/>
                <w:szCs w:val="16"/>
              </w:rPr>
            </w:pPr>
            <w:r w:rsidRPr="004E0660">
              <w:rPr>
                <w:rFonts w:cs="Calibri"/>
                <w:sz w:val="16"/>
                <w:szCs w:val="16"/>
              </w:rPr>
              <w:t>62</w:t>
            </w:r>
          </w:p>
        </w:tc>
        <w:tc>
          <w:tcPr>
            <w:tcW w:w="966" w:type="pct"/>
            <w:shd w:val="clear" w:color="auto" w:fill="auto"/>
          </w:tcPr>
          <w:p w14:paraId="24A0C445" w14:textId="77777777" w:rsidR="003E7242" w:rsidRPr="004E0660" w:rsidRDefault="003E7242" w:rsidP="008C6A33">
            <w:pPr>
              <w:spacing w:after="0" w:line="240" w:lineRule="auto"/>
              <w:jc w:val="both"/>
              <w:rPr>
                <w:rFonts w:cs="Calibri"/>
                <w:sz w:val="16"/>
                <w:szCs w:val="16"/>
              </w:rPr>
            </w:pPr>
            <w:r w:rsidRPr="004E0660">
              <w:rPr>
                <w:rFonts w:cs="Calibri"/>
                <w:sz w:val="16"/>
                <w:szCs w:val="16"/>
              </w:rPr>
              <w:t xml:space="preserve">Navrhujeme vytvoriť dodatočný stĺpec so záhlavím </w:t>
            </w:r>
            <w:r w:rsidRPr="004E0660">
              <w:rPr>
                <w:rFonts w:cs="Calibri"/>
                <w:i/>
                <w:iCs/>
                <w:sz w:val="16"/>
                <w:szCs w:val="16"/>
              </w:rPr>
              <w:t>Zdroje údajov</w:t>
            </w:r>
            <w:r w:rsidRPr="004E0660">
              <w:rPr>
                <w:rFonts w:cs="Calibri"/>
                <w:sz w:val="16"/>
                <w:szCs w:val="16"/>
              </w:rPr>
              <w:t>.</w:t>
            </w:r>
          </w:p>
          <w:p w14:paraId="46965159" w14:textId="77777777" w:rsidR="003E7242" w:rsidRPr="004E0660" w:rsidRDefault="003E7242" w:rsidP="008C6A33">
            <w:pPr>
              <w:rPr>
                <w:rFonts w:cs="Calibri"/>
                <w:sz w:val="16"/>
                <w:szCs w:val="16"/>
              </w:rPr>
            </w:pPr>
            <w:r w:rsidRPr="004E0660">
              <w:rPr>
                <w:rFonts w:cs="Calibri"/>
                <w:sz w:val="16"/>
                <w:szCs w:val="16"/>
              </w:rPr>
              <w:t xml:space="preserve">V prípade ukazovateľov výstupu uvedených v návrhu </w:t>
            </w:r>
            <w:r w:rsidRPr="004E0660">
              <w:rPr>
                <w:rFonts w:cs="Calibri"/>
                <w:i/>
                <w:iCs/>
                <w:sz w:val="16"/>
                <w:szCs w:val="16"/>
              </w:rPr>
              <w:t>Programu Interreg Poľsko – Slovensko 2021 – 2027</w:t>
            </w:r>
            <w:r w:rsidRPr="004E0660">
              <w:rPr>
                <w:rFonts w:cs="Calibri"/>
                <w:sz w:val="16"/>
                <w:szCs w:val="16"/>
              </w:rPr>
              <w:t xml:space="preserve"> je možné uviesť ako zdroje údajov: </w:t>
            </w:r>
            <w:r w:rsidRPr="004E0660">
              <w:rPr>
                <w:rFonts w:cs="Calibri"/>
                <w:i/>
                <w:iCs/>
                <w:sz w:val="16"/>
                <w:szCs w:val="16"/>
              </w:rPr>
              <w:t>Žiadostí o platbu</w:t>
            </w:r>
            <w:r w:rsidRPr="004E0660">
              <w:rPr>
                <w:rFonts w:cs="Calibri"/>
                <w:sz w:val="16"/>
                <w:szCs w:val="16"/>
              </w:rPr>
              <w:t xml:space="preserve"> </w:t>
            </w:r>
            <w:r w:rsidRPr="004E0660">
              <w:rPr>
                <w:rFonts w:cs="Calibri"/>
                <w:i/>
                <w:iCs/>
                <w:sz w:val="16"/>
                <w:szCs w:val="16"/>
              </w:rPr>
              <w:t>(správy o postupe realizácie projektov/ mikroprojektov)</w:t>
            </w:r>
            <w:r w:rsidRPr="004E0660">
              <w:rPr>
                <w:rFonts w:cs="Calibri"/>
                <w:sz w:val="16"/>
                <w:szCs w:val="16"/>
              </w:rPr>
              <w:t>.</w:t>
            </w:r>
          </w:p>
        </w:tc>
        <w:tc>
          <w:tcPr>
            <w:tcW w:w="1019" w:type="pct"/>
            <w:shd w:val="clear" w:color="auto" w:fill="auto"/>
          </w:tcPr>
          <w:p w14:paraId="0FBBABB6" w14:textId="77777777" w:rsidR="003E7242" w:rsidRPr="004E0660" w:rsidRDefault="003E7242" w:rsidP="008C6A33">
            <w:pPr>
              <w:rPr>
                <w:rFonts w:cs="Calibri"/>
                <w:sz w:val="16"/>
                <w:szCs w:val="16"/>
              </w:rPr>
            </w:pPr>
            <w:r w:rsidRPr="004E0660">
              <w:rPr>
                <w:rFonts w:cs="Calibri"/>
                <w:sz w:val="16"/>
                <w:szCs w:val="16"/>
              </w:rPr>
              <w:t>Uvedenie Zdroja údajov podstatne uľahčí spôsob monitorovania ukazovateľov výstupu počas implementácie Programu.</w:t>
            </w:r>
          </w:p>
        </w:tc>
        <w:tc>
          <w:tcPr>
            <w:tcW w:w="466" w:type="pct"/>
            <w:shd w:val="clear" w:color="auto" w:fill="FFC000"/>
          </w:tcPr>
          <w:p w14:paraId="2DB71992"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645CAF35" w14:textId="77777777" w:rsidR="003E7242" w:rsidRPr="004E0660" w:rsidRDefault="003E7242" w:rsidP="008C6A33">
            <w:pPr>
              <w:rPr>
                <w:rFonts w:cs="Calibri"/>
                <w:sz w:val="16"/>
                <w:szCs w:val="16"/>
              </w:rPr>
            </w:pPr>
            <w:r w:rsidRPr="004E0660">
              <w:rPr>
                <w:rFonts w:cs="Calibri"/>
                <w:sz w:val="16"/>
                <w:szCs w:val="16"/>
              </w:rPr>
              <w:t>Podobne ako v prípade pripomienky 21 – 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52BA74CC" w14:textId="77777777" w:rsidR="003E7242" w:rsidRPr="004E0660" w:rsidRDefault="003E7242" w:rsidP="008C6A33">
            <w:pPr>
              <w:rPr>
                <w:rFonts w:cs="Calibri"/>
                <w:sz w:val="16"/>
                <w:szCs w:val="16"/>
              </w:rPr>
            </w:pPr>
            <w:r w:rsidRPr="004E0660">
              <w:rPr>
                <w:rFonts w:cs="Calibri"/>
                <w:sz w:val="16"/>
                <w:szCs w:val="16"/>
              </w:rPr>
              <w:t>Tento vzor sa nesmie meniť.</w:t>
            </w:r>
          </w:p>
          <w:p w14:paraId="561F8934" w14:textId="77777777" w:rsidR="003E7242" w:rsidRPr="004E0660" w:rsidRDefault="003E7242" w:rsidP="008C6A33">
            <w:pPr>
              <w:rPr>
                <w:rFonts w:cs="Calibri"/>
                <w:sz w:val="16"/>
                <w:szCs w:val="16"/>
              </w:rPr>
            </w:pPr>
            <w:r w:rsidRPr="004E0660">
              <w:rPr>
                <w:rFonts w:cs="Calibri"/>
                <w:sz w:val="16"/>
                <w:szCs w:val="16"/>
              </w:rPr>
              <w:t>Program bude monitorovaný v súlade s navrhnutou pripomienkou.</w:t>
            </w:r>
          </w:p>
        </w:tc>
      </w:tr>
      <w:tr w:rsidR="00B2424B" w:rsidRPr="004E0660" w14:paraId="2D54973D" w14:textId="77777777" w:rsidTr="003877E6">
        <w:tc>
          <w:tcPr>
            <w:tcW w:w="240" w:type="pct"/>
            <w:shd w:val="clear" w:color="auto" w:fill="auto"/>
          </w:tcPr>
          <w:p w14:paraId="226EBF82"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0DB5B11A"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0E57E1E1" w14:textId="77777777" w:rsidR="003E7242" w:rsidRPr="004E0660" w:rsidRDefault="003E7242" w:rsidP="008C6A33">
            <w:pPr>
              <w:rPr>
                <w:rFonts w:cs="Calibri"/>
                <w:sz w:val="16"/>
                <w:szCs w:val="16"/>
              </w:rPr>
            </w:pPr>
            <w:r w:rsidRPr="004E0660">
              <w:rPr>
                <w:rFonts w:cs="Calibri"/>
                <w:sz w:val="16"/>
                <w:szCs w:val="16"/>
              </w:rPr>
              <w:lastRenderedPageBreak/>
              <w:t>Maršalkovský úrad Lublinského vojvodstva/</w:t>
            </w:r>
          </w:p>
          <w:p w14:paraId="5C812763"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61D0F913" w14:textId="77777777" w:rsidR="003E7242" w:rsidRPr="004E0660" w:rsidRDefault="003E7242" w:rsidP="008C6A33">
            <w:pPr>
              <w:rPr>
                <w:rFonts w:cs="Calibri"/>
                <w:sz w:val="16"/>
                <w:szCs w:val="16"/>
              </w:rPr>
            </w:pPr>
            <w:r w:rsidRPr="004E0660">
              <w:rPr>
                <w:rFonts w:cs="Calibri"/>
                <w:sz w:val="16"/>
                <w:szCs w:val="16"/>
              </w:rPr>
              <w:lastRenderedPageBreak/>
              <w:t>2.2.1.2 Ukazovatele</w:t>
            </w:r>
          </w:p>
          <w:p w14:paraId="28F02E43" w14:textId="77777777" w:rsidR="003E7242" w:rsidRPr="004E0660" w:rsidRDefault="003E7242" w:rsidP="008C6A33">
            <w:pPr>
              <w:rPr>
                <w:rFonts w:cs="Calibri"/>
                <w:sz w:val="16"/>
                <w:szCs w:val="16"/>
              </w:rPr>
            </w:pPr>
            <w:r w:rsidRPr="004E0660">
              <w:rPr>
                <w:rFonts w:cs="Calibri"/>
                <w:sz w:val="16"/>
                <w:szCs w:val="16"/>
              </w:rPr>
              <w:t xml:space="preserve">Tabuľka 3: </w:t>
            </w:r>
            <w:r w:rsidRPr="004E0660">
              <w:rPr>
                <w:rFonts w:cs="Calibri"/>
                <w:sz w:val="16"/>
                <w:szCs w:val="16"/>
              </w:rPr>
              <w:lastRenderedPageBreak/>
              <w:t>Ukazovatele výsledku</w:t>
            </w:r>
          </w:p>
        </w:tc>
        <w:tc>
          <w:tcPr>
            <w:tcW w:w="289" w:type="pct"/>
            <w:shd w:val="clear" w:color="auto" w:fill="auto"/>
          </w:tcPr>
          <w:p w14:paraId="212B8A72" w14:textId="77777777" w:rsidR="003E7242" w:rsidRPr="004E0660" w:rsidRDefault="003E7242" w:rsidP="008C6A33">
            <w:pPr>
              <w:jc w:val="center"/>
              <w:rPr>
                <w:rFonts w:cs="Calibri"/>
                <w:sz w:val="16"/>
                <w:szCs w:val="16"/>
              </w:rPr>
            </w:pPr>
            <w:r w:rsidRPr="004E0660">
              <w:rPr>
                <w:rFonts w:cs="Calibri"/>
                <w:sz w:val="16"/>
                <w:szCs w:val="16"/>
              </w:rPr>
              <w:lastRenderedPageBreak/>
              <w:t>62</w:t>
            </w:r>
          </w:p>
        </w:tc>
        <w:tc>
          <w:tcPr>
            <w:tcW w:w="966" w:type="pct"/>
            <w:shd w:val="clear" w:color="auto" w:fill="auto"/>
          </w:tcPr>
          <w:p w14:paraId="1E6B038B" w14:textId="77777777" w:rsidR="003E7242" w:rsidRPr="004E0660" w:rsidRDefault="003E7242" w:rsidP="008C6A33">
            <w:pPr>
              <w:rPr>
                <w:rFonts w:cs="Calibri"/>
                <w:sz w:val="16"/>
                <w:szCs w:val="16"/>
              </w:rPr>
            </w:pPr>
            <w:r w:rsidRPr="004E0660">
              <w:rPr>
                <w:rFonts w:cs="Calibri"/>
                <w:sz w:val="16"/>
                <w:szCs w:val="16"/>
              </w:rPr>
              <w:t>Nie je označená východisková hodnota ukazovateľa výsledku.</w:t>
            </w:r>
          </w:p>
        </w:tc>
        <w:tc>
          <w:tcPr>
            <w:tcW w:w="1019" w:type="pct"/>
            <w:shd w:val="clear" w:color="auto" w:fill="auto"/>
          </w:tcPr>
          <w:p w14:paraId="0A73B3F5" w14:textId="77777777" w:rsidR="003E7242" w:rsidRPr="004E0660" w:rsidRDefault="003E7242" w:rsidP="008C6A33">
            <w:pPr>
              <w:rPr>
                <w:rFonts w:cs="Calibri"/>
                <w:sz w:val="16"/>
                <w:szCs w:val="16"/>
              </w:rPr>
            </w:pPr>
            <w:r w:rsidRPr="004E0660">
              <w:rPr>
                <w:rFonts w:cs="Calibri"/>
                <w:sz w:val="16"/>
                <w:szCs w:val="16"/>
              </w:rPr>
              <w:t xml:space="preserve">V okamihu stanovenia cieľovej hodnoty ukazovateľa výsledku aj referenčného roka je potrebné uviesť východiskovú hodnotu </w:t>
            </w:r>
            <w:r w:rsidRPr="004E0660">
              <w:rPr>
                <w:rFonts w:cs="Calibri"/>
                <w:sz w:val="16"/>
                <w:szCs w:val="16"/>
              </w:rPr>
              <w:lastRenderedPageBreak/>
              <w:t>daného ukazovateľa.</w:t>
            </w:r>
          </w:p>
        </w:tc>
        <w:tc>
          <w:tcPr>
            <w:tcW w:w="466" w:type="pct"/>
            <w:shd w:val="clear" w:color="auto" w:fill="00B050"/>
          </w:tcPr>
          <w:p w14:paraId="13CB63EC" w14:textId="77777777" w:rsidR="003E7242" w:rsidRPr="004E0660" w:rsidRDefault="003E7242" w:rsidP="008C6A33">
            <w:pPr>
              <w:rPr>
                <w:rFonts w:cs="Calibri"/>
                <w:sz w:val="16"/>
                <w:szCs w:val="16"/>
              </w:rPr>
            </w:pPr>
            <w:r w:rsidRPr="004E0660">
              <w:rPr>
                <w:rFonts w:cs="Calibri"/>
                <w:sz w:val="16"/>
                <w:szCs w:val="16"/>
              </w:rPr>
              <w:lastRenderedPageBreak/>
              <w:t>ZOHĽADNENÁ</w:t>
            </w:r>
          </w:p>
        </w:tc>
        <w:tc>
          <w:tcPr>
            <w:tcW w:w="1058" w:type="pct"/>
          </w:tcPr>
          <w:p w14:paraId="7CC504C3" w14:textId="77777777" w:rsidR="003E7242" w:rsidRPr="004E0660" w:rsidRDefault="003E7242" w:rsidP="008C6A33">
            <w:pPr>
              <w:rPr>
                <w:rFonts w:cs="Calibri"/>
                <w:sz w:val="16"/>
                <w:szCs w:val="16"/>
              </w:rPr>
            </w:pPr>
            <w:r w:rsidRPr="004E0660">
              <w:rPr>
                <w:rFonts w:cs="Calibri"/>
                <w:sz w:val="16"/>
                <w:szCs w:val="16"/>
              </w:rPr>
              <w:t xml:space="preserve">Podobne ako v prípade pripomienky 22 – je uvedená východisková hodnota ukazovateľa výsledku, ktorá sa rovná 0. Táto hodnota sa vzťahuje na výsledky aktivít realizovaných v </w:t>
            </w:r>
            <w:r w:rsidRPr="004E0660">
              <w:rPr>
                <w:rFonts w:cs="Calibri"/>
                <w:sz w:val="16"/>
                <w:szCs w:val="16"/>
              </w:rPr>
              <w:lastRenderedPageBreak/>
              <w:t>rámci Programu.</w:t>
            </w:r>
          </w:p>
        </w:tc>
      </w:tr>
      <w:tr w:rsidR="00B2424B" w:rsidRPr="004E0660" w14:paraId="3AA9117D" w14:textId="77777777" w:rsidTr="003877E6">
        <w:tc>
          <w:tcPr>
            <w:tcW w:w="240" w:type="pct"/>
            <w:shd w:val="clear" w:color="auto" w:fill="auto"/>
          </w:tcPr>
          <w:p w14:paraId="213AD64E"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693C2B53"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445709CF"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5A20314D"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20102E6B" w14:textId="77777777" w:rsidR="003E7242" w:rsidRPr="004E0660" w:rsidRDefault="003E7242" w:rsidP="008C6A33">
            <w:pPr>
              <w:rPr>
                <w:rFonts w:cs="Calibri"/>
                <w:sz w:val="16"/>
                <w:szCs w:val="16"/>
              </w:rPr>
            </w:pPr>
            <w:r w:rsidRPr="004E0660">
              <w:rPr>
                <w:rFonts w:cs="Calibri"/>
                <w:sz w:val="16"/>
                <w:szCs w:val="16"/>
              </w:rPr>
              <w:t>2.2.1.2 Ukazovatele</w:t>
            </w:r>
          </w:p>
          <w:p w14:paraId="27D17160" w14:textId="77777777" w:rsidR="003E7242" w:rsidRPr="004E0660" w:rsidRDefault="003E7242" w:rsidP="008C6A33">
            <w:pPr>
              <w:rPr>
                <w:rFonts w:cs="Calibri"/>
                <w:sz w:val="16"/>
                <w:szCs w:val="16"/>
              </w:rPr>
            </w:pPr>
            <w:r w:rsidRPr="004E0660">
              <w:rPr>
                <w:rFonts w:cs="Calibri"/>
                <w:sz w:val="16"/>
                <w:szCs w:val="16"/>
              </w:rPr>
              <w:t>Tabuľka 3: Ukazovatele výsledku</w:t>
            </w:r>
          </w:p>
        </w:tc>
        <w:tc>
          <w:tcPr>
            <w:tcW w:w="289" w:type="pct"/>
            <w:shd w:val="clear" w:color="auto" w:fill="auto"/>
          </w:tcPr>
          <w:p w14:paraId="28F733B0" w14:textId="77777777" w:rsidR="003E7242" w:rsidRPr="004E0660" w:rsidRDefault="003E7242" w:rsidP="008C6A33">
            <w:pPr>
              <w:jc w:val="center"/>
              <w:rPr>
                <w:rFonts w:cs="Calibri"/>
                <w:sz w:val="16"/>
                <w:szCs w:val="16"/>
              </w:rPr>
            </w:pPr>
            <w:r w:rsidRPr="004E0660">
              <w:rPr>
                <w:rFonts w:cs="Calibri"/>
                <w:sz w:val="16"/>
                <w:szCs w:val="16"/>
              </w:rPr>
              <w:t>62</w:t>
            </w:r>
          </w:p>
        </w:tc>
        <w:tc>
          <w:tcPr>
            <w:tcW w:w="966" w:type="pct"/>
            <w:shd w:val="clear" w:color="auto" w:fill="auto"/>
          </w:tcPr>
          <w:p w14:paraId="2E86A92D" w14:textId="77777777" w:rsidR="003E7242" w:rsidRPr="004E0660" w:rsidRDefault="003E7242" w:rsidP="008C6A33">
            <w:pPr>
              <w:rPr>
                <w:rFonts w:cs="Calibri"/>
                <w:sz w:val="16"/>
                <w:szCs w:val="16"/>
              </w:rPr>
            </w:pPr>
            <w:r w:rsidRPr="004E0660">
              <w:rPr>
                <w:rFonts w:cs="Calibri"/>
                <w:sz w:val="16"/>
                <w:szCs w:val="16"/>
              </w:rPr>
              <w:t>Chýba stĺpec, v ktorom by bola uvedená frekvencia merania ukazovateľov.</w:t>
            </w:r>
          </w:p>
        </w:tc>
        <w:tc>
          <w:tcPr>
            <w:tcW w:w="1019" w:type="pct"/>
            <w:shd w:val="clear" w:color="auto" w:fill="auto"/>
          </w:tcPr>
          <w:p w14:paraId="7F14ECB3" w14:textId="77777777" w:rsidR="003E7242" w:rsidRPr="004E0660" w:rsidRDefault="003E7242" w:rsidP="008C6A33">
            <w:pPr>
              <w:rPr>
                <w:rFonts w:cs="Calibri"/>
                <w:sz w:val="16"/>
                <w:szCs w:val="16"/>
              </w:rPr>
            </w:pPr>
            <w:r w:rsidRPr="004E0660">
              <w:rPr>
                <w:rFonts w:cs="Calibri"/>
                <w:sz w:val="16"/>
                <w:szCs w:val="16"/>
              </w:rPr>
              <w:t>Uvedenie frekvencie merania ukazovateľov podstatne uľahčí spôsob monitorovania ukazovateľov výsledku počas implementácie Programu.</w:t>
            </w:r>
          </w:p>
        </w:tc>
        <w:tc>
          <w:tcPr>
            <w:tcW w:w="466" w:type="pct"/>
            <w:shd w:val="clear" w:color="auto" w:fill="FFC000"/>
          </w:tcPr>
          <w:p w14:paraId="60C9888F"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2E88C7C4" w14:textId="77777777" w:rsidR="003E7242" w:rsidRPr="004E0660" w:rsidRDefault="003E7242" w:rsidP="008C6A33">
            <w:pPr>
              <w:rPr>
                <w:rFonts w:cs="Calibri"/>
                <w:sz w:val="16"/>
                <w:szCs w:val="16"/>
              </w:rPr>
            </w:pPr>
            <w:r w:rsidRPr="004E0660">
              <w:rPr>
                <w:rFonts w:cs="Calibri"/>
                <w:sz w:val="16"/>
                <w:szCs w:val="16"/>
              </w:rPr>
              <w:t>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506480AB" w14:textId="77777777" w:rsidR="003E7242" w:rsidRPr="004E0660" w:rsidRDefault="003E7242" w:rsidP="008C6A33">
            <w:pPr>
              <w:rPr>
                <w:rFonts w:cs="Calibri"/>
                <w:sz w:val="16"/>
                <w:szCs w:val="16"/>
              </w:rPr>
            </w:pPr>
            <w:r w:rsidRPr="004E0660">
              <w:rPr>
                <w:rFonts w:cs="Calibri"/>
                <w:sz w:val="16"/>
                <w:szCs w:val="16"/>
              </w:rPr>
              <w:t>Tento vzor sa nesmie meniť.</w:t>
            </w:r>
          </w:p>
        </w:tc>
      </w:tr>
      <w:tr w:rsidR="00B2424B" w:rsidRPr="004E0660" w14:paraId="2BCDD18B" w14:textId="77777777" w:rsidTr="003877E6">
        <w:tc>
          <w:tcPr>
            <w:tcW w:w="240" w:type="pct"/>
            <w:shd w:val="clear" w:color="auto" w:fill="auto"/>
          </w:tcPr>
          <w:p w14:paraId="0310BB6F"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33F34EB1"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181EAD14"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6BE29B66"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6F708EAA" w14:textId="77777777" w:rsidR="003E7242" w:rsidRPr="004E0660" w:rsidRDefault="003E7242" w:rsidP="008C6A33">
            <w:pPr>
              <w:rPr>
                <w:rFonts w:cs="Calibri"/>
                <w:sz w:val="16"/>
                <w:szCs w:val="16"/>
              </w:rPr>
            </w:pPr>
            <w:r w:rsidRPr="004E0660">
              <w:rPr>
                <w:rFonts w:cs="Calibri"/>
                <w:sz w:val="16"/>
                <w:szCs w:val="16"/>
              </w:rPr>
              <w:t>2.3.1.2 Ukazovatele</w:t>
            </w:r>
          </w:p>
          <w:p w14:paraId="4C1DFE47" w14:textId="77777777" w:rsidR="003E7242" w:rsidRPr="004E0660" w:rsidRDefault="003E7242" w:rsidP="008C6A33">
            <w:pPr>
              <w:rPr>
                <w:rFonts w:cs="Calibri"/>
                <w:sz w:val="16"/>
                <w:szCs w:val="16"/>
              </w:rPr>
            </w:pPr>
            <w:r w:rsidRPr="004E0660">
              <w:rPr>
                <w:rFonts w:cs="Calibri"/>
                <w:sz w:val="16"/>
                <w:szCs w:val="16"/>
              </w:rPr>
              <w:t>Tabuľka 2: Ukazovatele výstupu</w:t>
            </w:r>
          </w:p>
        </w:tc>
        <w:tc>
          <w:tcPr>
            <w:tcW w:w="289" w:type="pct"/>
            <w:shd w:val="clear" w:color="auto" w:fill="auto"/>
          </w:tcPr>
          <w:p w14:paraId="35B0C0A3" w14:textId="77777777" w:rsidR="003E7242" w:rsidRPr="004E0660" w:rsidRDefault="003E7242" w:rsidP="008C6A33">
            <w:pPr>
              <w:jc w:val="center"/>
              <w:rPr>
                <w:rFonts w:cs="Calibri"/>
                <w:sz w:val="16"/>
                <w:szCs w:val="16"/>
              </w:rPr>
            </w:pPr>
            <w:r w:rsidRPr="004E0660">
              <w:rPr>
                <w:rFonts w:cs="Calibri"/>
                <w:sz w:val="16"/>
                <w:szCs w:val="16"/>
              </w:rPr>
              <w:t>68</w:t>
            </w:r>
          </w:p>
        </w:tc>
        <w:tc>
          <w:tcPr>
            <w:tcW w:w="966" w:type="pct"/>
            <w:shd w:val="clear" w:color="auto" w:fill="auto"/>
          </w:tcPr>
          <w:p w14:paraId="58DAF4B2" w14:textId="77777777" w:rsidR="003E7242" w:rsidRPr="004E0660" w:rsidRDefault="003E7242" w:rsidP="008C6A33">
            <w:pPr>
              <w:spacing w:after="0" w:line="240" w:lineRule="auto"/>
              <w:jc w:val="both"/>
              <w:rPr>
                <w:rFonts w:cs="Calibri"/>
                <w:sz w:val="16"/>
                <w:szCs w:val="16"/>
              </w:rPr>
            </w:pPr>
            <w:r w:rsidRPr="004E0660">
              <w:rPr>
                <w:rFonts w:cs="Calibri"/>
                <w:sz w:val="16"/>
                <w:szCs w:val="16"/>
              </w:rPr>
              <w:t xml:space="preserve">Navrhujeme vytvoriť dodatočný stĺpec so záhlavím </w:t>
            </w:r>
            <w:r w:rsidRPr="004E0660">
              <w:rPr>
                <w:rFonts w:cs="Calibri"/>
                <w:i/>
                <w:iCs/>
                <w:sz w:val="16"/>
                <w:szCs w:val="16"/>
              </w:rPr>
              <w:t>Zdroje údajov</w:t>
            </w:r>
            <w:r w:rsidRPr="004E0660">
              <w:rPr>
                <w:rFonts w:cs="Calibri"/>
                <w:sz w:val="16"/>
                <w:szCs w:val="16"/>
              </w:rPr>
              <w:t>.</w:t>
            </w:r>
          </w:p>
          <w:p w14:paraId="62EA3571" w14:textId="77777777" w:rsidR="003E7242" w:rsidRPr="004E0660" w:rsidRDefault="003E7242" w:rsidP="008C6A33">
            <w:pPr>
              <w:rPr>
                <w:rFonts w:cs="Calibri"/>
                <w:sz w:val="16"/>
                <w:szCs w:val="16"/>
              </w:rPr>
            </w:pPr>
            <w:r w:rsidRPr="004E0660">
              <w:rPr>
                <w:rFonts w:cs="Calibri"/>
                <w:sz w:val="16"/>
                <w:szCs w:val="16"/>
              </w:rPr>
              <w:t xml:space="preserve">V prípade ukazovateľov výstupu uvedených v návrhu </w:t>
            </w:r>
            <w:r w:rsidRPr="004E0660">
              <w:rPr>
                <w:rFonts w:cs="Calibri"/>
                <w:i/>
                <w:iCs/>
                <w:sz w:val="16"/>
                <w:szCs w:val="16"/>
              </w:rPr>
              <w:t>Programu Interreg Poľsko – Slovensko 2021 – 2027</w:t>
            </w:r>
            <w:r w:rsidRPr="004E0660">
              <w:rPr>
                <w:rFonts w:cs="Calibri"/>
                <w:sz w:val="16"/>
                <w:szCs w:val="16"/>
              </w:rPr>
              <w:t xml:space="preserve"> je možné uviesť ako zdroje údajov: </w:t>
            </w:r>
            <w:r w:rsidRPr="004E0660">
              <w:rPr>
                <w:rFonts w:cs="Calibri"/>
                <w:i/>
                <w:iCs/>
                <w:sz w:val="16"/>
                <w:szCs w:val="16"/>
              </w:rPr>
              <w:t>Žiadostí o platbu</w:t>
            </w:r>
            <w:r w:rsidRPr="004E0660">
              <w:rPr>
                <w:rFonts w:cs="Calibri"/>
                <w:sz w:val="16"/>
                <w:szCs w:val="16"/>
              </w:rPr>
              <w:t xml:space="preserve"> </w:t>
            </w:r>
            <w:r w:rsidRPr="004E0660">
              <w:rPr>
                <w:rFonts w:cs="Calibri"/>
                <w:i/>
                <w:iCs/>
                <w:sz w:val="16"/>
                <w:szCs w:val="16"/>
              </w:rPr>
              <w:t>(správy o postupe realizácie projektov/ mikroprojektov)</w:t>
            </w:r>
            <w:r w:rsidRPr="004E0660">
              <w:rPr>
                <w:rFonts w:cs="Calibri"/>
                <w:sz w:val="16"/>
                <w:szCs w:val="16"/>
              </w:rPr>
              <w:t>.</w:t>
            </w:r>
          </w:p>
        </w:tc>
        <w:tc>
          <w:tcPr>
            <w:tcW w:w="1019" w:type="pct"/>
            <w:shd w:val="clear" w:color="auto" w:fill="auto"/>
          </w:tcPr>
          <w:p w14:paraId="4E1115A7" w14:textId="77777777" w:rsidR="003E7242" w:rsidRPr="004E0660" w:rsidRDefault="003E7242" w:rsidP="008C6A33">
            <w:pPr>
              <w:rPr>
                <w:rFonts w:cs="Calibri"/>
                <w:sz w:val="16"/>
                <w:szCs w:val="16"/>
              </w:rPr>
            </w:pPr>
            <w:r w:rsidRPr="004E0660">
              <w:rPr>
                <w:rFonts w:cs="Calibri"/>
                <w:sz w:val="16"/>
                <w:szCs w:val="16"/>
              </w:rPr>
              <w:t>Uvedenie Zdroja údajov podstatne uľahčí spôsob monitorovania ukazovateľov výstupu počas implementácie Programu.</w:t>
            </w:r>
          </w:p>
        </w:tc>
        <w:tc>
          <w:tcPr>
            <w:tcW w:w="466" w:type="pct"/>
            <w:shd w:val="clear" w:color="auto" w:fill="FFC000"/>
          </w:tcPr>
          <w:p w14:paraId="00788D33"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2BCD95BA" w14:textId="77777777" w:rsidR="003E7242" w:rsidRPr="004E0660" w:rsidRDefault="003E7242" w:rsidP="008C6A33">
            <w:pPr>
              <w:rPr>
                <w:rFonts w:cs="Calibri"/>
                <w:sz w:val="16"/>
                <w:szCs w:val="16"/>
              </w:rPr>
            </w:pPr>
            <w:r w:rsidRPr="004E0660">
              <w:rPr>
                <w:rFonts w:cs="Calibri"/>
                <w:sz w:val="16"/>
                <w:szCs w:val="16"/>
              </w:rPr>
              <w:t>Podobne ako v prípade pripomienky 21 – 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08F5BCE4" w14:textId="77777777" w:rsidR="003E7242" w:rsidRPr="004E0660" w:rsidRDefault="003E7242" w:rsidP="008C6A33">
            <w:pPr>
              <w:rPr>
                <w:rFonts w:cs="Calibri"/>
                <w:sz w:val="16"/>
                <w:szCs w:val="16"/>
              </w:rPr>
            </w:pPr>
            <w:r w:rsidRPr="004E0660">
              <w:rPr>
                <w:rFonts w:cs="Calibri"/>
                <w:sz w:val="16"/>
                <w:szCs w:val="16"/>
              </w:rPr>
              <w:t>Tento vzor sa nesmie meniť.</w:t>
            </w:r>
          </w:p>
          <w:p w14:paraId="565C3E45" w14:textId="334DC0B2" w:rsidR="003044F3" w:rsidRPr="004E0660" w:rsidRDefault="003E7242" w:rsidP="009E66AB">
            <w:pPr>
              <w:rPr>
                <w:rFonts w:cs="Calibri"/>
                <w:sz w:val="16"/>
                <w:szCs w:val="16"/>
              </w:rPr>
            </w:pPr>
            <w:r w:rsidRPr="004E0660">
              <w:rPr>
                <w:rFonts w:cs="Calibri"/>
                <w:sz w:val="16"/>
                <w:szCs w:val="16"/>
              </w:rPr>
              <w:t>Program bude monitorovaný v súlade s navrhnutou pripomienkou.</w:t>
            </w:r>
          </w:p>
        </w:tc>
      </w:tr>
      <w:tr w:rsidR="00B2424B" w:rsidRPr="004E0660" w14:paraId="60D808E4" w14:textId="77777777" w:rsidTr="003877E6">
        <w:tc>
          <w:tcPr>
            <w:tcW w:w="240" w:type="pct"/>
            <w:shd w:val="clear" w:color="auto" w:fill="auto"/>
          </w:tcPr>
          <w:p w14:paraId="11EC9605"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3C43ED19"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14EBA32A"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2EDF35E3"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4422FEB6" w14:textId="77777777" w:rsidR="003E7242" w:rsidRPr="004E0660" w:rsidRDefault="003E7242" w:rsidP="008C6A33">
            <w:pPr>
              <w:rPr>
                <w:rFonts w:cs="Calibri"/>
                <w:sz w:val="16"/>
                <w:szCs w:val="16"/>
              </w:rPr>
            </w:pPr>
            <w:r w:rsidRPr="004E0660">
              <w:rPr>
                <w:rFonts w:cs="Calibri"/>
                <w:sz w:val="16"/>
                <w:szCs w:val="16"/>
              </w:rPr>
              <w:t>2.3.1.2 Ukazovatele</w:t>
            </w:r>
          </w:p>
          <w:p w14:paraId="0D925D45" w14:textId="77777777" w:rsidR="003E7242" w:rsidRPr="004E0660" w:rsidRDefault="003E7242" w:rsidP="008C6A33">
            <w:pPr>
              <w:rPr>
                <w:rFonts w:cs="Calibri"/>
                <w:sz w:val="16"/>
                <w:szCs w:val="16"/>
              </w:rPr>
            </w:pPr>
            <w:r w:rsidRPr="004E0660">
              <w:rPr>
                <w:rFonts w:cs="Calibri"/>
                <w:sz w:val="16"/>
                <w:szCs w:val="16"/>
              </w:rPr>
              <w:t>Tabuľka 3: Ukazovatele výsledku</w:t>
            </w:r>
          </w:p>
        </w:tc>
        <w:tc>
          <w:tcPr>
            <w:tcW w:w="289" w:type="pct"/>
            <w:shd w:val="clear" w:color="auto" w:fill="auto"/>
          </w:tcPr>
          <w:p w14:paraId="4310C8AD" w14:textId="77777777" w:rsidR="003E7242" w:rsidRPr="004E0660" w:rsidRDefault="003E7242" w:rsidP="008C6A33">
            <w:pPr>
              <w:jc w:val="center"/>
              <w:rPr>
                <w:rFonts w:cs="Calibri"/>
                <w:sz w:val="16"/>
                <w:szCs w:val="16"/>
              </w:rPr>
            </w:pPr>
            <w:r w:rsidRPr="004E0660">
              <w:rPr>
                <w:rFonts w:cs="Calibri"/>
                <w:sz w:val="16"/>
                <w:szCs w:val="16"/>
              </w:rPr>
              <w:t>69</w:t>
            </w:r>
          </w:p>
        </w:tc>
        <w:tc>
          <w:tcPr>
            <w:tcW w:w="966" w:type="pct"/>
            <w:shd w:val="clear" w:color="auto" w:fill="auto"/>
          </w:tcPr>
          <w:p w14:paraId="75EF7FEB" w14:textId="77777777" w:rsidR="003E7242" w:rsidRPr="004E0660" w:rsidRDefault="003E7242" w:rsidP="008C6A33">
            <w:pPr>
              <w:spacing w:after="0" w:line="240" w:lineRule="auto"/>
              <w:jc w:val="both"/>
              <w:rPr>
                <w:rFonts w:cs="Calibri"/>
                <w:sz w:val="16"/>
                <w:szCs w:val="16"/>
              </w:rPr>
            </w:pPr>
            <w:r w:rsidRPr="004E0660">
              <w:rPr>
                <w:rFonts w:cs="Calibri"/>
                <w:sz w:val="16"/>
                <w:szCs w:val="16"/>
              </w:rPr>
              <w:t>Nie je označená východisková hodnota ukazovateľov výsledku.</w:t>
            </w:r>
          </w:p>
        </w:tc>
        <w:tc>
          <w:tcPr>
            <w:tcW w:w="1019" w:type="pct"/>
            <w:shd w:val="clear" w:color="auto" w:fill="auto"/>
          </w:tcPr>
          <w:p w14:paraId="000B49DE" w14:textId="77777777" w:rsidR="003E7242" w:rsidRPr="004E0660" w:rsidRDefault="003E7242" w:rsidP="008C6A33">
            <w:pPr>
              <w:rPr>
                <w:rFonts w:cs="Calibri"/>
                <w:sz w:val="16"/>
                <w:szCs w:val="16"/>
              </w:rPr>
            </w:pPr>
            <w:r w:rsidRPr="004E0660">
              <w:rPr>
                <w:rFonts w:cs="Calibri"/>
                <w:sz w:val="16"/>
                <w:szCs w:val="16"/>
              </w:rPr>
              <w:t>V okamihu stanovenia cieľovej hodnoty ukazovateľa výsledku a aj referenčného roka je potrebné uviesť východiskovú hodnotu daného ukazovateľa</w:t>
            </w:r>
          </w:p>
        </w:tc>
        <w:tc>
          <w:tcPr>
            <w:tcW w:w="466" w:type="pct"/>
            <w:shd w:val="clear" w:color="auto" w:fill="00B050"/>
          </w:tcPr>
          <w:p w14:paraId="4C1D87EA" w14:textId="77777777" w:rsidR="003E7242" w:rsidRPr="004E0660" w:rsidRDefault="003E7242" w:rsidP="008C6A33">
            <w:pPr>
              <w:rPr>
                <w:rFonts w:cs="Calibri"/>
                <w:sz w:val="16"/>
                <w:szCs w:val="16"/>
              </w:rPr>
            </w:pPr>
            <w:r w:rsidRPr="004E0660">
              <w:rPr>
                <w:rFonts w:cs="Calibri"/>
                <w:sz w:val="16"/>
                <w:szCs w:val="16"/>
              </w:rPr>
              <w:t>ZOHĽADNENÁ</w:t>
            </w:r>
          </w:p>
        </w:tc>
        <w:tc>
          <w:tcPr>
            <w:tcW w:w="1058" w:type="pct"/>
          </w:tcPr>
          <w:p w14:paraId="23F3F3AD" w14:textId="77777777" w:rsidR="003E7242" w:rsidRPr="004E0660" w:rsidRDefault="003E7242" w:rsidP="008C6A33">
            <w:pPr>
              <w:rPr>
                <w:rFonts w:cs="Calibri"/>
                <w:sz w:val="16"/>
                <w:szCs w:val="16"/>
              </w:rPr>
            </w:pPr>
            <w:r w:rsidRPr="004E0660">
              <w:rPr>
                <w:rFonts w:cs="Calibri"/>
                <w:sz w:val="16"/>
                <w:szCs w:val="16"/>
              </w:rPr>
              <w:t>Podobne ako v prípade pripomienky 22 – je uvedená východisková hodnota ukazovateľov výsledku, ktorá sa rovná 0. Táto hodnota sa vzťahuje na výsledky aktivít realizovaných v rámci Programu.</w:t>
            </w:r>
          </w:p>
        </w:tc>
      </w:tr>
      <w:tr w:rsidR="00B2424B" w:rsidRPr="004E0660" w14:paraId="64D9F47D" w14:textId="77777777" w:rsidTr="003877E6">
        <w:tc>
          <w:tcPr>
            <w:tcW w:w="240" w:type="pct"/>
            <w:shd w:val="clear" w:color="auto" w:fill="auto"/>
          </w:tcPr>
          <w:p w14:paraId="5AD9F2E3"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7647C30E"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3A12F310"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040373C6"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137D26EF" w14:textId="77777777" w:rsidR="003E7242" w:rsidRPr="004E0660" w:rsidRDefault="003E7242" w:rsidP="008C6A33">
            <w:pPr>
              <w:rPr>
                <w:rFonts w:cs="Calibri"/>
                <w:sz w:val="16"/>
                <w:szCs w:val="16"/>
              </w:rPr>
            </w:pPr>
            <w:r w:rsidRPr="004E0660">
              <w:rPr>
                <w:rFonts w:cs="Calibri"/>
                <w:sz w:val="16"/>
                <w:szCs w:val="16"/>
              </w:rPr>
              <w:t>2.3.1.2 Ukazovatele</w:t>
            </w:r>
          </w:p>
          <w:p w14:paraId="434B548C" w14:textId="77777777" w:rsidR="003E7242" w:rsidRPr="004E0660" w:rsidRDefault="003E7242" w:rsidP="008C6A33">
            <w:pPr>
              <w:rPr>
                <w:rFonts w:cs="Calibri"/>
                <w:sz w:val="16"/>
                <w:szCs w:val="16"/>
              </w:rPr>
            </w:pPr>
            <w:r w:rsidRPr="004E0660">
              <w:rPr>
                <w:rFonts w:cs="Calibri"/>
                <w:sz w:val="16"/>
                <w:szCs w:val="16"/>
              </w:rPr>
              <w:t>Tabuľka 3: Ukazovatele výsledku</w:t>
            </w:r>
          </w:p>
        </w:tc>
        <w:tc>
          <w:tcPr>
            <w:tcW w:w="289" w:type="pct"/>
            <w:shd w:val="clear" w:color="auto" w:fill="auto"/>
          </w:tcPr>
          <w:p w14:paraId="3BF761C4" w14:textId="77777777" w:rsidR="003E7242" w:rsidRPr="004E0660" w:rsidRDefault="003E7242" w:rsidP="008C6A33">
            <w:pPr>
              <w:jc w:val="center"/>
              <w:rPr>
                <w:rFonts w:cs="Calibri"/>
                <w:sz w:val="16"/>
                <w:szCs w:val="16"/>
              </w:rPr>
            </w:pPr>
            <w:r w:rsidRPr="004E0660">
              <w:rPr>
                <w:rFonts w:cs="Calibri"/>
                <w:sz w:val="16"/>
                <w:szCs w:val="16"/>
              </w:rPr>
              <w:t>69</w:t>
            </w:r>
          </w:p>
        </w:tc>
        <w:tc>
          <w:tcPr>
            <w:tcW w:w="966" w:type="pct"/>
            <w:shd w:val="clear" w:color="auto" w:fill="auto"/>
          </w:tcPr>
          <w:p w14:paraId="1C6E6D0E" w14:textId="77777777" w:rsidR="003E7242" w:rsidRPr="004E0660" w:rsidRDefault="003E7242" w:rsidP="008C6A33">
            <w:pPr>
              <w:spacing w:after="0" w:line="240" w:lineRule="auto"/>
              <w:jc w:val="both"/>
              <w:rPr>
                <w:rFonts w:cs="Calibri"/>
                <w:sz w:val="16"/>
                <w:szCs w:val="16"/>
              </w:rPr>
            </w:pPr>
            <w:r w:rsidRPr="004E0660">
              <w:rPr>
                <w:rFonts w:cs="Calibri"/>
                <w:sz w:val="16"/>
                <w:szCs w:val="16"/>
              </w:rPr>
              <w:t>Chýba stĺpec, v ktorom by bola uvedená frekvencia merania ukazovateľov.</w:t>
            </w:r>
          </w:p>
        </w:tc>
        <w:tc>
          <w:tcPr>
            <w:tcW w:w="1019" w:type="pct"/>
            <w:shd w:val="clear" w:color="auto" w:fill="auto"/>
          </w:tcPr>
          <w:p w14:paraId="535A6530" w14:textId="77777777" w:rsidR="003E7242" w:rsidRPr="004E0660" w:rsidRDefault="003E7242" w:rsidP="008C6A33">
            <w:pPr>
              <w:rPr>
                <w:rFonts w:cs="Calibri"/>
                <w:sz w:val="16"/>
                <w:szCs w:val="16"/>
              </w:rPr>
            </w:pPr>
            <w:r w:rsidRPr="004E0660">
              <w:rPr>
                <w:rFonts w:cs="Calibri"/>
                <w:sz w:val="16"/>
                <w:szCs w:val="16"/>
              </w:rPr>
              <w:t>Uvedenie frekvencie merania ukazovateľov podstatne uľahčí spôsob monitorovania ukazovateľov výsledku počas implementácie Programu.</w:t>
            </w:r>
          </w:p>
        </w:tc>
        <w:tc>
          <w:tcPr>
            <w:tcW w:w="466" w:type="pct"/>
            <w:shd w:val="clear" w:color="auto" w:fill="FFC000"/>
          </w:tcPr>
          <w:p w14:paraId="4DE8B7A1"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73D9897B" w14:textId="77777777" w:rsidR="003E7242" w:rsidRPr="004E0660" w:rsidRDefault="003E7242" w:rsidP="008C6A33">
            <w:pPr>
              <w:rPr>
                <w:rFonts w:cs="Calibri"/>
                <w:sz w:val="16"/>
                <w:szCs w:val="16"/>
              </w:rPr>
            </w:pPr>
            <w:r w:rsidRPr="004E0660">
              <w:rPr>
                <w:rFonts w:cs="Calibri"/>
                <w:sz w:val="16"/>
                <w:szCs w:val="16"/>
              </w:rPr>
              <w:t>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7B7C2665" w14:textId="77777777" w:rsidR="003E7242" w:rsidRPr="004E0660" w:rsidRDefault="003E7242" w:rsidP="008C6A33">
            <w:pPr>
              <w:rPr>
                <w:rFonts w:cs="Calibri"/>
                <w:sz w:val="16"/>
                <w:szCs w:val="16"/>
              </w:rPr>
            </w:pPr>
            <w:r w:rsidRPr="004E0660">
              <w:rPr>
                <w:rFonts w:cs="Calibri"/>
                <w:sz w:val="16"/>
                <w:szCs w:val="16"/>
              </w:rPr>
              <w:t>Tento vzor sa nesmie meniť.</w:t>
            </w:r>
          </w:p>
        </w:tc>
      </w:tr>
      <w:tr w:rsidR="00B2424B" w:rsidRPr="004E0660" w14:paraId="0C395DF0" w14:textId="77777777" w:rsidTr="003877E6">
        <w:tc>
          <w:tcPr>
            <w:tcW w:w="240" w:type="pct"/>
            <w:shd w:val="clear" w:color="auto" w:fill="auto"/>
          </w:tcPr>
          <w:p w14:paraId="18854CBC"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4CDD7C4C"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67F64BB2"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6EC2CE91"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427B87E3" w14:textId="77777777" w:rsidR="003E7242" w:rsidRPr="004E0660" w:rsidRDefault="003E7242" w:rsidP="008C6A33">
            <w:pPr>
              <w:rPr>
                <w:rFonts w:cs="Calibri"/>
                <w:sz w:val="16"/>
                <w:szCs w:val="16"/>
              </w:rPr>
            </w:pPr>
            <w:r w:rsidRPr="004E0660">
              <w:rPr>
                <w:rFonts w:cs="Calibri"/>
                <w:sz w:val="16"/>
                <w:szCs w:val="16"/>
              </w:rPr>
              <w:t>2.4.1.2 Ukazovatele</w:t>
            </w:r>
          </w:p>
          <w:p w14:paraId="1818E902" w14:textId="77777777" w:rsidR="003E7242" w:rsidRPr="004E0660" w:rsidRDefault="003E7242" w:rsidP="008C6A33">
            <w:pPr>
              <w:rPr>
                <w:rFonts w:cs="Calibri"/>
                <w:sz w:val="16"/>
                <w:szCs w:val="16"/>
              </w:rPr>
            </w:pPr>
            <w:r w:rsidRPr="004E0660">
              <w:rPr>
                <w:rFonts w:cs="Calibri"/>
                <w:sz w:val="16"/>
                <w:szCs w:val="16"/>
              </w:rPr>
              <w:t>Tabuľka 2: Ukazovatele výstupu</w:t>
            </w:r>
          </w:p>
        </w:tc>
        <w:tc>
          <w:tcPr>
            <w:tcW w:w="289" w:type="pct"/>
            <w:shd w:val="clear" w:color="auto" w:fill="auto"/>
          </w:tcPr>
          <w:p w14:paraId="0EAFA787" w14:textId="77777777" w:rsidR="003E7242" w:rsidRPr="004E0660" w:rsidRDefault="003E7242" w:rsidP="008C6A33">
            <w:pPr>
              <w:jc w:val="center"/>
              <w:rPr>
                <w:rFonts w:cs="Calibri"/>
                <w:sz w:val="16"/>
                <w:szCs w:val="16"/>
              </w:rPr>
            </w:pPr>
            <w:r w:rsidRPr="004E0660">
              <w:rPr>
                <w:rFonts w:cs="Calibri"/>
                <w:sz w:val="16"/>
                <w:szCs w:val="16"/>
              </w:rPr>
              <w:t>74</w:t>
            </w:r>
          </w:p>
        </w:tc>
        <w:tc>
          <w:tcPr>
            <w:tcW w:w="966" w:type="pct"/>
            <w:shd w:val="clear" w:color="auto" w:fill="auto"/>
          </w:tcPr>
          <w:p w14:paraId="03BAA98F" w14:textId="77777777" w:rsidR="003E7242" w:rsidRPr="004E0660" w:rsidRDefault="003E7242" w:rsidP="00833708">
            <w:pPr>
              <w:spacing w:after="0" w:line="240" w:lineRule="auto"/>
              <w:rPr>
                <w:rFonts w:cs="Calibri"/>
                <w:sz w:val="16"/>
                <w:szCs w:val="16"/>
              </w:rPr>
            </w:pPr>
            <w:r w:rsidRPr="004E0660">
              <w:rPr>
                <w:rFonts w:cs="Calibri"/>
                <w:sz w:val="16"/>
                <w:szCs w:val="16"/>
              </w:rPr>
              <w:t xml:space="preserve">Navrhujeme vytvoriť dodatočný stĺpec so záhlavím </w:t>
            </w:r>
            <w:r w:rsidRPr="004E0660">
              <w:rPr>
                <w:rFonts w:cs="Calibri"/>
                <w:i/>
                <w:iCs/>
                <w:sz w:val="16"/>
                <w:szCs w:val="16"/>
              </w:rPr>
              <w:t>Zdroje údajov</w:t>
            </w:r>
            <w:r w:rsidRPr="004E0660">
              <w:rPr>
                <w:rFonts w:cs="Calibri"/>
                <w:sz w:val="16"/>
                <w:szCs w:val="16"/>
              </w:rPr>
              <w:t>.</w:t>
            </w:r>
          </w:p>
          <w:p w14:paraId="2B077950" w14:textId="77777777" w:rsidR="003E7242" w:rsidRPr="004E0660" w:rsidRDefault="003E7242" w:rsidP="00833708">
            <w:pPr>
              <w:spacing w:after="0" w:line="240" w:lineRule="auto"/>
              <w:rPr>
                <w:rFonts w:cs="Calibri"/>
                <w:sz w:val="16"/>
                <w:szCs w:val="16"/>
              </w:rPr>
            </w:pPr>
            <w:r w:rsidRPr="004E0660">
              <w:rPr>
                <w:rFonts w:cs="Calibri"/>
                <w:sz w:val="16"/>
                <w:szCs w:val="16"/>
              </w:rPr>
              <w:t xml:space="preserve">V prípade ukazovateľov výstupu uvedených v návrhu </w:t>
            </w:r>
            <w:r w:rsidRPr="004E0660">
              <w:rPr>
                <w:rFonts w:cs="Calibri"/>
                <w:i/>
                <w:iCs/>
                <w:sz w:val="16"/>
                <w:szCs w:val="16"/>
              </w:rPr>
              <w:t>Programu Interreg Poľsko – Slovensko 2021 – 2027</w:t>
            </w:r>
            <w:r w:rsidRPr="004E0660">
              <w:rPr>
                <w:rFonts w:cs="Calibri"/>
                <w:sz w:val="16"/>
                <w:szCs w:val="16"/>
              </w:rPr>
              <w:t xml:space="preserve"> je možné uviesť ako zdroje údajov: </w:t>
            </w:r>
            <w:r w:rsidRPr="004E0660">
              <w:rPr>
                <w:rFonts w:cs="Calibri"/>
                <w:i/>
                <w:iCs/>
                <w:sz w:val="16"/>
                <w:szCs w:val="16"/>
              </w:rPr>
              <w:t>Žiadostí o platbu</w:t>
            </w:r>
            <w:r w:rsidRPr="004E0660">
              <w:rPr>
                <w:rFonts w:cs="Calibri"/>
                <w:sz w:val="16"/>
                <w:szCs w:val="16"/>
              </w:rPr>
              <w:t xml:space="preserve"> </w:t>
            </w:r>
            <w:r w:rsidRPr="004E0660">
              <w:rPr>
                <w:rFonts w:cs="Calibri"/>
                <w:i/>
                <w:iCs/>
                <w:sz w:val="16"/>
                <w:szCs w:val="16"/>
              </w:rPr>
              <w:t>(správy o postupe realizácie projektov/ mikroprojektov)</w:t>
            </w:r>
            <w:r w:rsidRPr="004E0660">
              <w:rPr>
                <w:rFonts w:cs="Calibri"/>
                <w:sz w:val="16"/>
                <w:szCs w:val="16"/>
              </w:rPr>
              <w:t>.</w:t>
            </w:r>
          </w:p>
        </w:tc>
        <w:tc>
          <w:tcPr>
            <w:tcW w:w="1019" w:type="pct"/>
            <w:shd w:val="clear" w:color="auto" w:fill="auto"/>
          </w:tcPr>
          <w:p w14:paraId="58C5CBE6" w14:textId="77777777" w:rsidR="003E7242" w:rsidRPr="004E0660" w:rsidRDefault="003E7242" w:rsidP="008C6A33">
            <w:pPr>
              <w:rPr>
                <w:rFonts w:cs="Calibri"/>
                <w:sz w:val="16"/>
                <w:szCs w:val="16"/>
              </w:rPr>
            </w:pPr>
            <w:r w:rsidRPr="004E0660">
              <w:rPr>
                <w:rFonts w:cs="Calibri"/>
                <w:sz w:val="16"/>
                <w:szCs w:val="16"/>
              </w:rPr>
              <w:t>Uvedenie Zdroja údajov podstatne uľahčí spôsob monitorovania ukazovateľov výstupu počas implementácie Programu.</w:t>
            </w:r>
          </w:p>
        </w:tc>
        <w:tc>
          <w:tcPr>
            <w:tcW w:w="466" w:type="pct"/>
            <w:shd w:val="clear" w:color="auto" w:fill="FFC000"/>
          </w:tcPr>
          <w:p w14:paraId="372C2E97"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3504303F" w14:textId="77777777" w:rsidR="003E7242" w:rsidRPr="004E0660" w:rsidRDefault="003E7242" w:rsidP="008C6A33">
            <w:pPr>
              <w:rPr>
                <w:rFonts w:cs="Calibri"/>
                <w:sz w:val="16"/>
                <w:szCs w:val="16"/>
              </w:rPr>
            </w:pPr>
            <w:r w:rsidRPr="004E0660">
              <w:rPr>
                <w:rFonts w:cs="Calibri"/>
                <w:sz w:val="16"/>
                <w:szCs w:val="16"/>
              </w:rPr>
              <w:t>Podobne ako v prípade pripomienky 21 – 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7CBBAF1C" w14:textId="77777777" w:rsidR="003E7242" w:rsidRPr="004E0660" w:rsidRDefault="003E7242" w:rsidP="008C6A33">
            <w:pPr>
              <w:rPr>
                <w:rFonts w:cs="Calibri"/>
                <w:sz w:val="16"/>
                <w:szCs w:val="16"/>
              </w:rPr>
            </w:pPr>
            <w:r w:rsidRPr="004E0660">
              <w:rPr>
                <w:rFonts w:cs="Calibri"/>
                <w:sz w:val="16"/>
                <w:szCs w:val="16"/>
              </w:rPr>
              <w:lastRenderedPageBreak/>
              <w:t>Tento vzor sa nesmie meniť.</w:t>
            </w:r>
          </w:p>
          <w:p w14:paraId="4739B74A" w14:textId="77777777" w:rsidR="003E7242" w:rsidRPr="004E0660" w:rsidRDefault="003E7242" w:rsidP="008C6A33">
            <w:pPr>
              <w:rPr>
                <w:rFonts w:cs="Calibri"/>
                <w:sz w:val="16"/>
                <w:szCs w:val="16"/>
              </w:rPr>
            </w:pPr>
            <w:r w:rsidRPr="004E0660">
              <w:rPr>
                <w:rFonts w:cs="Calibri"/>
                <w:sz w:val="16"/>
                <w:szCs w:val="16"/>
              </w:rPr>
              <w:t>Program bude monitorovaný v súlade s navrhnutou pripomienkou.</w:t>
            </w:r>
          </w:p>
        </w:tc>
      </w:tr>
      <w:tr w:rsidR="00B2424B" w:rsidRPr="004E0660" w14:paraId="447E3E13" w14:textId="77777777" w:rsidTr="003877E6">
        <w:tc>
          <w:tcPr>
            <w:tcW w:w="240" w:type="pct"/>
            <w:shd w:val="clear" w:color="auto" w:fill="auto"/>
          </w:tcPr>
          <w:p w14:paraId="0FD581AE"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0CDC9A40"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061638E9"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1D91E3D7"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00DE747E" w14:textId="77777777" w:rsidR="003E7242" w:rsidRPr="004E0660" w:rsidRDefault="003E7242" w:rsidP="008C6A33">
            <w:pPr>
              <w:rPr>
                <w:rFonts w:cs="Calibri"/>
                <w:sz w:val="16"/>
                <w:szCs w:val="16"/>
              </w:rPr>
            </w:pPr>
            <w:r w:rsidRPr="004E0660">
              <w:rPr>
                <w:rFonts w:cs="Calibri"/>
                <w:sz w:val="16"/>
                <w:szCs w:val="16"/>
              </w:rPr>
              <w:t>2.4.1.2 Ukazovatele</w:t>
            </w:r>
          </w:p>
          <w:p w14:paraId="7127C0E4" w14:textId="77777777" w:rsidR="003E7242" w:rsidRPr="004E0660" w:rsidRDefault="003E7242" w:rsidP="008C6A33">
            <w:pPr>
              <w:rPr>
                <w:rFonts w:cs="Calibri"/>
                <w:sz w:val="16"/>
                <w:szCs w:val="16"/>
              </w:rPr>
            </w:pPr>
            <w:r w:rsidRPr="004E0660">
              <w:rPr>
                <w:rFonts w:cs="Calibri"/>
                <w:sz w:val="16"/>
                <w:szCs w:val="16"/>
              </w:rPr>
              <w:t>Tabuľka 3: Ukazovatele výsledku</w:t>
            </w:r>
          </w:p>
        </w:tc>
        <w:tc>
          <w:tcPr>
            <w:tcW w:w="289" w:type="pct"/>
            <w:shd w:val="clear" w:color="auto" w:fill="auto"/>
          </w:tcPr>
          <w:p w14:paraId="1D1FD0BC" w14:textId="77777777" w:rsidR="003E7242" w:rsidRPr="004E0660" w:rsidRDefault="003E7242" w:rsidP="008C6A33">
            <w:pPr>
              <w:jc w:val="center"/>
              <w:rPr>
                <w:rFonts w:cs="Calibri"/>
                <w:sz w:val="16"/>
                <w:szCs w:val="16"/>
              </w:rPr>
            </w:pPr>
            <w:r w:rsidRPr="004E0660">
              <w:rPr>
                <w:rFonts w:cs="Calibri"/>
                <w:sz w:val="16"/>
                <w:szCs w:val="16"/>
              </w:rPr>
              <w:t>74</w:t>
            </w:r>
          </w:p>
        </w:tc>
        <w:tc>
          <w:tcPr>
            <w:tcW w:w="966" w:type="pct"/>
            <w:shd w:val="clear" w:color="auto" w:fill="auto"/>
          </w:tcPr>
          <w:p w14:paraId="68977C82" w14:textId="77777777" w:rsidR="003E7242" w:rsidRPr="004E0660" w:rsidRDefault="003E7242" w:rsidP="008C6A33">
            <w:pPr>
              <w:spacing w:after="0" w:line="240" w:lineRule="auto"/>
              <w:jc w:val="both"/>
              <w:rPr>
                <w:rFonts w:cs="Calibri"/>
                <w:sz w:val="16"/>
                <w:szCs w:val="16"/>
              </w:rPr>
            </w:pPr>
            <w:r w:rsidRPr="004E0660">
              <w:rPr>
                <w:rFonts w:cs="Calibri"/>
                <w:sz w:val="16"/>
                <w:szCs w:val="16"/>
              </w:rPr>
              <w:t>Nie je označená východisková hodnota ukazovateľa výsledku.</w:t>
            </w:r>
          </w:p>
        </w:tc>
        <w:tc>
          <w:tcPr>
            <w:tcW w:w="1019" w:type="pct"/>
            <w:shd w:val="clear" w:color="auto" w:fill="auto"/>
          </w:tcPr>
          <w:p w14:paraId="16907A9E" w14:textId="77777777" w:rsidR="003E7242" w:rsidRPr="004E0660" w:rsidRDefault="003E7242" w:rsidP="008C6A33">
            <w:pPr>
              <w:rPr>
                <w:rFonts w:cs="Calibri"/>
                <w:sz w:val="16"/>
                <w:szCs w:val="16"/>
              </w:rPr>
            </w:pPr>
            <w:r w:rsidRPr="004E0660">
              <w:rPr>
                <w:rFonts w:cs="Calibri"/>
                <w:sz w:val="16"/>
                <w:szCs w:val="16"/>
              </w:rPr>
              <w:t>V okamihu stanovenia cieľovej hodnoty ukazovateľa výsledku a aj referenčného roka je potrebné uviesť východiskovú hodnotu daného ukazovateľa.</w:t>
            </w:r>
          </w:p>
        </w:tc>
        <w:tc>
          <w:tcPr>
            <w:tcW w:w="466" w:type="pct"/>
            <w:shd w:val="clear" w:color="auto" w:fill="00B050"/>
          </w:tcPr>
          <w:p w14:paraId="3FBCCEBF" w14:textId="77777777" w:rsidR="003E7242" w:rsidRPr="004E0660" w:rsidRDefault="003E7242" w:rsidP="008C6A33">
            <w:pPr>
              <w:rPr>
                <w:rFonts w:cs="Calibri"/>
                <w:sz w:val="16"/>
                <w:szCs w:val="16"/>
              </w:rPr>
            </w:pPr>
            <w:r w:rsidRPr="004E0660">
              <w:rPr>
                <w:rFonts w:cs="Calibri"/>
                <w:sz w:val="16"/>
                <w:szCs w:val="16"/>
              </w:rPr>
              <w:t>ZOHĽADNENÁ</w:t>
            </w:r>
          </w:p>
        </w:tc>
        <w:tc>
          <w:tcPr>
            <w:tcW w:w="1058" w:type="pct"/>
          </w:tcPr>
          <w:p w14:paraId="49545CF0" w14:textId="77777777" w:rsidR="003E7242" w:rsidRPr="004E0660" w:rsidRDefault="003E7242" w:rsidP="009E66AB">
            <w:pPr>
              <w:rPr>
                <w:rFonts w:cs="Calibri"/>
                <w:sz w:val="16"/>
                <w:szCs w:val="16"/>
              </w:rPr>
            </w:pPr>
            <w:r w:rsidRPr="004E0660">
              <w:rPr>
                <w:rFonts w:cs="Calibri"/>
                <w:sz w:val="16"/>
                <w:szCs w:val="16"/>
              </w:rPr>
              <w:t>Podobne ako v prípade pripomienky 22 – je uvedená východisková hodnota ukazovateľa výsledku, ktorá sa rovná 0. Táto hodnota sa vzťahuje na výsledky aktivít realizovaných v rámci Programu.</w:t>
            </w:r>
          </w:p>
        </w:tc>
      </w:tr>
      <w:tr w:rsidR="00B2424B" w:rsidRPr="004E0660" w14:paraId="31689C22" w14:textId="77777777" w:rsidTr="003877E6">
        <w:tc>
          <w:tcPr>
            <w:tcW w:w="240" w:type="pct"/>
            <w:shd w:val="clear" w:color="auto" w:fill="auto"/>
          </w:tcPr>
          <w:p w14:paraId="3A204568"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03136CD8"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1B434794"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7F1DB994"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3265582E" w14:textId="77777777" w:rsidR="003E7242" w:rsidRPr="004E0660" w:rsidRDefault="003E7242" w:rsidP="008C6A33">
            <w:pPr>
              <w:rPr>
                <w:rFonts w:cs="Calibri"/>
                <w:sz w:val="16"/>
                <w:szCs w:val="16"/>
              </w:rPr>
            </w:pPr>
            <w:r w:rsidRPr="004E0660">
              <w:rPr>
                <w:rFonts w:cs="Calibri"/>
                <w:sz w:val="16"/>
                <w:szCs w:val="16"/>
              </w:rPr>
              <w:t>2.4.1.2 Ukazovatele</w:t>
            </w:r>
          </w:p>
          <w:p w14:paraId="74F4A876" w14:textId="77777777" w:rsidR="003E7242" w:rsidRPr="004E0660" w:rsidRDefault="003E7242" w:rsidP="008C6A33">
            <w:pPr>
              <w:rPr>
                <w:rFonts w:cs="Calibri"/>
                <w:sz w:val="16"/>
                <w:szCs w:val="16"/>
              </w:rPr>
            </w:pPr>
            <w:r w:rsidRPr="004E0660">
              <w:rPr>
                <w:rFonts w:cs="Calibri"/>
                <w:sz w:val="16"/>
                <w:szCs w:val="16"/>
              </w:rPr>
              <w:t>Tabuľka 3: Ukazovatele výsledku</w:t>
            </w:r>
          </w:p>
        </w:tc>
        <w:tc>
          <w:tcPr>
            <w:tcW w:w="289" w:type="pct"/>
            <w:shd w:val="clear" w:color="auto" w:fill="auto"/>
          </w:tcPr>
          <w:p w14:paraId="68EFA935" w14:textId="77777777" w:rsidR="003E7242" w:rsidRPr="004E0660" w:rsidRDefault="003E7242" w:rsidP="008C6A33">
            <w:pPr>
              <w:jc w:val="center"/>
              <w:rPr>
                <w:rFonts w:cs="Calibri"/>
                <w:sz w:val="16"/>
                <w:szCs w:val="16"/>
              </w:rPr>
            </w:pPr>
            <w:r w:rsidRPr="004E0660">
              <w:rPr>
                <w:rFonts w:cs="Calibri"/>
                <w:sz w:val="16"/>
                <w:szCs w:val="16"/>
              </w:rPr>
              <w:t>74</w:t>
            </w:r>
          </w:p>
        </w:tc>
        <w:tc>
          <w:tcPr>
            <w:tcW w:w="966" w:type="pct"/>
            <w:shd w:val="clear" w:color="auto" w:fill="auto"/>
          </w:tcPr>
          <w:p w14:paraId="4D3B3749" w14:textId="77777777" w:rsidR="003E7242" w:rsidRPr="004E0660" w:rsidRDefault="003E7242" w:rsidP="008C6A33">
            <w:pPr>
              <w:spacing w:after="0" w:line="240" w:lineRule="auto"/>
              <w:jc w:val="both"/>
              <w:rPr>
                <w:rFonts w:cs="Calibri"/>
                <w:sz w:val="16"/>
                <w:szCs w:val="16"/>
              </w:rPr>
            </w:pPr>
            <w:r w:rsidRPr="004E0660">
              <w:rPr>
                <w:rFonts w:cs="Calibri"/>
                <w:sz w:val="16"/>
                <w:szCs w:val="16"/>
              </w:rPr>
              <w:t>Chýba stĺpec, v ktorom by bola uvedená frekvencia merania ukazovateľov.</w:t>
            </w:r>
          </w:p>
        </w:tc>
        <w:tc>
          <w:tcPr>
            <w:tcW w:w="1019" w:type="pct"/>
            <w:shd w:val="clear" w:color="auto" w:fill="auto"/>
          </w:tcPr>
          <w:p w14:paraId="73C4CDF9" w14:textId="77777777" w:rsidR="003E7242" w:rsidRPr="004E0660" w:rsidRDefault="003E7242" w:rsidP="008C6A33">
            <w:pPr>
              <w:rPr>
                <w:rFonts w:cs="Calibri"/>
                <w:sz w:val="16"/>
                <w:szCs w:val="16"/>
              </w:rPr>
            </w:pPr>
            <w:r w:rsidRPr="004E0660">
              <w:rPr>
                <w:rFonts w:cs="Calibri"/>
                <w:sz w:val="16"/>
                <w:szCs w:val="16"/>
              </w:rPr>
              <w:t>Uvedenie frekvencie merania ukazovateľov podstatne uľahčí spôsob monitorovania ukazovateľov výsledku počas implementácie Programu.</w:t>
            </w:r>
          </w:p>
        </w:tc>
        <w:tc>
          <w:tcPr>
            <w:tcW w:w="466" w:type="pct"/>
            <w:shd w:val="clear" w:color="auto" w:fill="FFC000"/>
          </w:tcPr>
          <w:p w14:paraId="601EBD38"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164DFF9D" w14:textId="77777777" w:rsidR="003E7242" w:rsidRPr="004E0660" w:rsidRDefault="003E7242" w:rsidP="008C6A33">
            <w:pPr>
              <w:rPr>
                <w:rFonts w:cs="Calibri"/>
                <w:sz w:val="16"/>
                <w:szCs w:val="16"/>
              </w:rPr>
            </w:pPr>
            <w:r w:rsidRPr="004E0660">
              <w:rPr>
                <w:rFonts w:cs="Calibri"/>
                <w:sz w:val="16"/>
                <w:szCs w:val="16"/>
              </w:rPr>
              <w:t>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4953DD96" w14:textId="77777777" w:rsidR="003E7242" w:rsidRPr="004E0660" w:rsidRDefault="003E7242" w:rsidP="008C6A33">
            <w:pPr>
              <w:rPr>
                <w:rFonts w:cs="Calibri"/>
                <w:sz w:val="16"/>
                <w:szCs w:val="16"/>
              </w:rPr>
            </w:pPr>
          </w:p>
        </w:tc>
      </w:tr>
      <w:tr w:rsidR="00B2424B" w:rsidRPr="004E0660" w14:paraId="5BE7412B" w14:textId="77777777" w:rsidTr="003877E6">
        <w:tc>
          <w:tcPr>
            <w:tcW w:w="240" w:type="pct"/>
            <w:shd w:val="clear" w:color="auto" w:fill="auto"/>
          </w:tcPr>
          <w:p w14:paraId="153A999F"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0424375E"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7C6CB303" w14:textId="77777777" w:rsidR="003E7242" w:rsidRPr="004E0660" w:rsidRDefault="003E7242" w:rsidP="008C6A33">
            <w:pPr>
              <w:rPr>
                <w:rFonts w:cs="Calibri"/>
                <w:sz w:val="16"/>
                <w:szCs w:val="16"/>
              </w:rPr>
            </w:pPr>
            <w:r w:rsidRPr="004E0660">
              <w:rPr>
                <w:rFonts w:cs="Calibri"/>
                <w:sz w:val="16"/>
                <w:szCs w:val="16"/>
              </w:rPr>
              <w:t xml:space="preserve">Maršalkovský úrad Lublinského </w:t>
            </w:r>
            <w:r w:rsidRPr="004E0660">
              <w:rPr>
                <w:rFonts w:cs="Calibri"/>
                <w:sz w:val="16"/>
                <w:szCs w:val="16"/>
              </w:rPr>
              <w:lastRenderedPageBreak/>
              <w:t>vojvodstva/</w:t>
            </w:r>
          </w:p>
          <w:p w14:paraId="711C7E30"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6D21DA44" w14:textId="77777777" w:rsidR="003E7242" w:rsidRPr="004E0660" w:rsidRDefault="003E7242" w:rsidP="008C6A33">
            <w:pPr>
              <w:rPr>
                <w:rFonts w:cs="Calibri"/>
                <w:sz w:val="16"/>
                <w:szCs w:val="16"/>
              </w:rPr>
            </w:pPr>
            <w:r w:rsidRPr="004E0660">
              <w:rPr>
                <w:rFonts w:cs="Calibri"/>
                <w:sz w:val="16"/>
                <w:szCs w:val="16"/>
              </w:rPr>
              <w:lastRenderedPageBreak/>
              <w:t>2.4.2.2 Ukazovatele</w:t>
            </w:r>
          </w:p>
          <w:p w14:paraId="46BF5305" w14:textId="77777777" w:rsidR="003E7242" w:rsidRPr="004E0660" w:rsidRDefault="003E7242" w:rsidP="008C6A33">
            <w:pPr>
              <w:rPr>
                <w:rFonts w:cs="Calibri"/>
                <w:sz w:val="16"/>
                <w:szCs w:val="16"/>
              </w:rPr>
            </w:pPr>
            <w:r w:rsidRPr="004E0660">
              <w:rPr>
                <w:rFonts w:cs="Calibri"/>
                <w:sz w:val="16"/>
                <w:szCs w:val="16"/>
              </w:rPr>
              <w:t>Tabuľka 2: Ukazovatele výstupu</w:t>
            </w:r>
          </w:p>
        </w:tc>
        <w:tc>
          <w:tcPr>
            <w:tcW w:w="289" w:type="pct"/>
            <w:shd w:val="clear" w:color="auto" w:fill="auto"/>
          </w:tcPr>
          <w:p w14:paraId="34E0CB72" w14:textId="77777777" w:rsidR="003E7242" w:rsidRPr="004E0660" w:rsidRDefault="003E7242" w:rsidP="008C6A33">
            <w:pPr>
              <w:jc w:val="center"/>
              <w:rPr>
                <w:rFonts w:cs="Calibri"/>
                <w:sz w:val="16"/>
                <w:szCs w:val="16"/>
              </w:rPr>
            </w:pPr>
            <w:r w:rsidRPr="004E0660">
              <w:rPr>
                <w:rFonts w:cs="Calibri"/>
                <w:sz w:val="16"/>
                <w:szCs w:val="16"/>
              </w:rPr>
              <w:t>79</w:t>
            </w:r>
          </w:p>
        </w:tc>
        <w:tc>
          <w:tcPr>
            <w:tcW w:w="966" w:type="pct"/>
            <w:shd w:val="clear" w:color="auto" w:fill="auto"/>
          </w:tcPr>
          <w:p w14:paraId="2EE9AC15" w14:textId="77777777" w:rsidR="003E7242" w:rsidRPr="004E0660" w:rsidRDefault="003E7242" w:rsidP="008E6A96">
            <w:pPr>
              <w:spacing w:after="0" w:line="240" w:lineRule="auto"/>
              <w:rPr>
                <w:rFonts w:cs="Calibri"/>
                <w:sz w:val="16"/>
                <w:szCs w:val="16"/>
              </w:rPr>
            </w:pPr>
            <w:r w:rsidRPr="004E0660">
              <w:rPr>
                <w:rFonts w:cs="Calibri"/>
                <w:sz w:val="16"/>
                <w:szCs w:val="16"/>
              </w:rPr>
              <w:t xml:space="preserve">Navrhujeme vytvoriť dodatočný stĺpec so záhlavím </w:t>
            </w:r>
            <w:r w:rsidRPr="004E0660">
              <w:rPr>
                <w:rFonts w:cs="Calibri"/>
                <w:i/>
                <w:iCs/>
                <w:sz w:val="16"/>
                <w:szCs w:val="16"/>
              </w:rPr>
              <w:t>Zdroje údajov</w:t>
            </w:r>
            <w:r w:rsidRPr="004E0660">
              <w:rPr>
                <w:rFonts w:cs="Calibri"/>
                <w:sz w:val="16"/>
                <w:szCs w:val="16"/>
              </w:rPr>
              <w:t>.</w:t>
            </w:r>
          </w:p>
          <w:p w14:paraId="557B6909" w14:textId="77777777" w:rsidR="003E7242" w:rsidRPr="004E0660" w:rsidRDefault="003E7242" w:rsidP="008E6A96">
            <w:pPr>
              <w:spacing w:after="0" w:line="240" w:lineRule="auto"/>
              <w:rPr>
                <w:rFonts w:cs="Calibri"/>
                <w:sz w:val="16"/>
                <w:szCs w:val="16"/>
              </w:rPr>
            </w:pPr>
            <w:r w:rsidRPr="004E0660">
              <w:rPr>
                <w:rFonts w:cs="Calibri"/>
                <w:sz w:val="16"/>
                <w:szCs w:val="16"/>
              </w:rPr>
              <w:t xml:space="preserve">V prípade ukazovateľov výstupu uvedených v návrhu </w:t>
            </w:r>
            <w:r w:rsidRPr="004E0660">
              <w:rPr>
                <w:rFonts w:cs="Calibri"/>
                <w:i/>
                <w:iCs/>
                <w:sz w:val="16"/>
                <w:szCs w:val="16"/>
              </w:rPr>
              <w:t>Programu Interreg Poľsko – Slovensko 2021 – 2027</w:t>
            </w:r>
            <w:r w:rsidRPr="004E0660">
              <w:rPr>
                <w:rFonts w:cs="Calibri"/>
                <w:sz w:val="16"/>
                <w:szCs w:val="16"/>
              </w:rPr>
              <w:t xml:space="preserve"> je možné uviesť ako zdroje údajov: </w:t>
            </w:r>
            <w:r w:rsidRPr="004E0660">
              <w:rPr>
                <w:rFonts w:cs="Calibri"/>
                <w:i/>
                <w:iCs/>
                <w:sz w:val="16"/>
                <w:szCs w:val="16"/>
              </w:rPr>
              <w:t>Žiadostí o platbu</w:t>
            </w:r>
            <w:r w:rsidRPr="004E0660">
              <w:rPr>
                <w:rFonts w:cs="Calibri"/>
                <w:sz w:val="16"/>
                <w:szCs w:val="16"/>
              </w:rPr>
              <w:t xml:space="preserve"> </w:t>
            </w:r>
            <w:r w:rsidRPr="004E0660">
              <w:rPr>
                <w:rFonts w:cs="Calibri"/>
                <w:i/>
                <w:iCs/>
                <w:sz w:val="16"/>
                <w:szCs w:val="16"/>
              </w:rPr>
              <w:t>(správy o postupe realizácie projektov/ mikroprojektov)</w:t>
            </w:r>
            <w:r w:rsidRPr="004E0660">
              <w:rPr>
                <w:rFonts w:cs="Calibri"/>
                <w:sz w:val="16"/>
                <w:szCs w:val="16"/>
              </w:rPr>
              <w:t>.</w:t>
            </w:r>
          </w:p>
        </w:tc>
        <w:tc>
          <w:tcPr>
            <w:tcW w:w="1019" w:type="pct"/>
            <w:shd w:val="clear" w:color="auto" w:fill="auto"/>
          </w:tcPr>
          <w:p w14:paraId="7A795C14" w14:textId="77777777" w:rsidR="003E7242" w:rsidRPr="004E0660" w:rsidRDefault="003E7242" w:rsidP="008C6A33">
            <w:pPr>
              <w:rPr>
                <w:rFonts w:cs="Calibri"/>
                <w:sz w:val="16"/>
                <w:szCs w:val="16"/>
              </w:rPr>
            </w:pPr>
            <w:r w:rsidRPr="004E0660">
              <w:rPr>
                <w:rFonts w:cs="Calibri"/>
                <w:sz w:val="16"/>
                <w:szCs w:val="16"/>
              </w:rPr>
              <w:t>Uvedenie Zdroja údajov podstatne uľahčí spôsob monitorovania ukazovateľov výstupu počas implementácie Programu.</w:t>
            </w:r>
          </w:p>
        </w:tc>
        <w:tc>
          <w:tcPr>
            <w:tcW w:w="466" w:type="pct"/>
            <w:shd w:val="clear" w:color="auto" w:fill="FFC000"/>
          </w:tcPr>
          <w:p w14:paraId="1CCE54FE"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329F5324" w14:textId="77777777" w:rsidR="003E7242" w:rsidRPr="004E0660" w:rsidRDefault="003E7242" w:rsidP="00A760D8">
            <w:pPr>
              <w:spacing w:after="120"/>
              <w:rPr>
                <w:rFonts w:cs="Calibri"/>
                <w:sz w:val="16"/>
                <w:szCs w:val="16"/>
              </w:rPr>
            </w:pPr>
            <w:r w:rsidRPr="004E0660">
              <w:rPr>
                <w:rFonts w:cs="Calibri"/>
                <w:sz w:val="16"/>
                <w:szCs w:val="16"/>
              </w:rPr>
              <w:t xml:space="preserve">Podobne ako v prípade pripomienky 21 – Takýto stĺpec nie je uvedený vo vzore pre programy Interreg, ktorý tvorí prílohu k NARIADENIU EURÓPSKEHO PARLAMENTU a RADY (EÚ) 2021/1059 z 24. júna 2021 o osobitných ustanoveniach týkajúcich sa cieľa Európska územná spolupráca (Interreg) </w:t>
            </w:r>
            <w:r w:rsidRPr="004E0660">
              <w:rPr>
                <w:rFonts w:cs="Calibri"/>
                <w:sz w:val="16"/>
                <w:szCs w:val="16"/>
              </w:rPr>
              <w:lastRenderedPageBreak/>
              <w:t>podporovaného z Európskeho fondu regionálneho rozvoja a vonkajších finančných nástrojov.</w:t>
            </w:r>
          </w:p>
          <w:p w14:paraId="25454EC4" w14:textId="77777777" w:rsidR="003E7242" w:rsidRPr="004E0660" w:rsidRDefault="003E7242" w:rsidP="00A760D8">
            <w:pPr>
              <w:spacing w:after="120"/>
              <w:rPr>
                <w:rFonts w:cs="Calibri"/>
                <w:sz w:val="16"/>
                <w:szCs w:val="16"/>
              </w:rPr>
            </w:pPr>
            <w:r w:rsidRPr="004E0660">
              <w:rPr>
                <w:rFonts w:cs="Calibri"/>
                <w:sz w:val="16"/>
                <w:szCs w:val="16"/>
              </w:rPr>
              <w:t>Tento vzor sa nesmie meniť.</w:t>
            </w:r>
          </w:p>
          <w:p w14:paraId="6EEB8201" w14:textId="77777777" w:rsidR="003E7242" w:rsidRPr="004E0660" w:rsidRDefault="003E7242" w:rsidP="008C6A33">
            <w:pPr>
              <w:rPr>
                <w:rFonts w:cs="Calibri"/>
                <w:sz w:val="16"/>
                <w:szCs w:val="16"/>
              </w:rPr>
            </w:pPr>
            <w:r w:rsidRPr="004E0660">
              <w:rPr>
                <w:rFonts w:cs="Calibri"/>
                <w:sz w:val="16"/>
                <w:szCs w:val="16"/>
              </w:rPr>
              <w:t>Program bude monitorovaný v súlade s navrhnutou pripomienkou.</w:t>
            </w:r>
          </w:p>
        </w:tc>
      </w:tr>
      <w:tr w:rsidR="00B2424B" w:rsidRPr="004E0660" w14:paraId="669A58D1" w14:textId="77777777" w:rsidTr="003877E6">
        <w:tc>
          <w:tcPr>
            <w:tcW w:w="240" w:type="pct"/>
            <w:shd w:val="clear" w:color="auto" w:fill="auto"/>
          </w:tcPr>
          <w:p w14:paraId="51BC0289"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34BA1B89"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62BF2179"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5973FC77"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51A95572" w14:textId="77777777" w:rsidR="003E7242" w:rsidRPr="004E0660" w:rsidRDefault="003E7242" w:rsidP="008C6A33">
            <w:pPr>
              <w:rPr>
                <w:rFonts w:cs="Calibri"/>
                <w:sz w:val="16"/>
                <w:szCs w:val="16"/>
              </w:rPr>
            </w:pPr>
            <w:r w:rsidRPr="004E0660">
              <w:rPr>
                <w:rFonts w:cs="Calibri"/>
                <w:sz w:val="16"/>
                <w:szCs w:val="16"/>
              </w:rPr>
              <w:t>2.4.2.2 Ukazovatele</w:t>
            </w:r>
          </w:p>
          <w:p w14:paraId="683FC5B0" w14:textId="77777777" w:rsidR="003E7242" w:rsidRPr="004E0660" w:rsidRDefault="003E7242" w:rsidP="008C6A33">
            <w:pPr>
              <w:rPr>
                <w:rFonts w:cs="Calibri"/>
                <w:sz w:val="16"/>
                <w:szCs w:val="16"/>
              </w:rPr>
            </w:pPr>
            <w:r w:rsidRPr="004E0660">
              <w:rPr>
                <w:rFonts w:cs="Calibri"/>
                <w:sz w:val="16"/>
                <w:szCs w:val="16"/>
              </w:rPr>
              <w:t>Tabuľka 3: Ukazovatele výsledku</w:t>
            </w:r>
          </w:p>
        </w:tc>
        <w:tc>
          <w:tcPr>
            <w:tcW w:w="289" w:type="pct"/>
            <w:shd w:val="clear" w:color="auto" w:fill="auto"/>
          </w:tcPr>
          <w:p w14:paraId="718FD184" w14:textId="77777777" w:rsidR="003E7242" w:rsidRPr="004E0660" w:rsidRDefault="003E7242" w:rsidP="008C6A33">
            <w:pPr>
              <w:jc w:val="center"/>
              <w:rPr>
                <w:rFonts w:cs="Calibri"/>
                <w:sz w:val="16"/>
                <w:szCs w:val="16"/>
              </w:rPr>
            </w:pPr>
            <w:r w:rsidRPr="004E0660">
              <w:rPr>
                <w:rFonts w:cs="Calibri"/>
                <w:sz w:val="16"/>
                <w:szCs w:val="16"/>
              </w:rPr>
              <w:t>80</w:t>
            </w:r>
          </w:p>
        </w:tc>
        <w:tc>
          <w:tcPr>
            <w:tcW w:w="966" w:type="pct"/>
            <w:shd w:val="clear" w:color="auto" w:fill="auto"/>
          </w:tcPr>
          <w:p w14:paraId="3565BA54" w14:textId="77777777" w:rsidR="003E7242" w:rsidRPr="004E0660" w:rsidRDefault="003E7242" w:rsidP="008C6A33">
            <w:pPr>
              <w:spacing w:after="0" w:line="240" w:lineRule="auto"/>
              <w:jc w:val="both"/>
              <w:rPr>
                <w:rFonts w:cs="Calibri"/>
                <w:sz w:val="16"/>
                <w:szCs w:val="16"/>
              </w:rPr>
            </w:pPr>
            <w:r w:rsidRPr="004E0660">
              <w:rPr>
                <w:rFonts w:cs="Calibri"/>
                <w:sz w:val="16"/>
                <w:szCs w:val="16"/>
              </w:rPr>
              <w:t>Nie je označená východisková hodnota ukazovateľov výsledku.</w:t>
            </w:r>
          </w:p>
        </w:tc>
        <w:tc>
          <w:tcPr>
            <w:tcW w:w="1019" w:type="pct"/>
            <w:shd w:val="clear" w:color="auto" w:fill="auto"/>
          </w:tcPr>
          <w:p w14:paraId="1AA9E848" w14:textId="77777777" w:rsidR="003E7242" w:rsidRPr="004E0660" w:rsidRDefault="003E7242" w:rsidP="008C6A33">
            <w:pPr>
              <w:rPr>
                <w:rFonts w:cs="Calibri"/>
                <w:sz w:val="16"/>
                <w:szCs w:val="16"/>
              </w:rPr>
            </w:pPr>
            <w:r w:rsidRPr="004E0660">
              <w:rPr>
                <w:rFonts w:cs="Calibri"/>
                <w:sz w:val="16"/>
                <w:szCs w:val="16"/>
              </w:rPr>
              <w:t>V okamihu stanovenia cieľovej hodnoty ukazovateľa výsledku a aj referenčného roka je potrebné uviesť východiskovú hodnotu daného ukazovateľa.</w:t>
            </w:r>
          </w:p>
        </w:tc>
        <w:tc>
          <w:tcPr>
            <w:tcW w:w="466" w:type="pct"/>
            <w:shd w:val="clear" w:color="auto" w:fill="00B050"/>
          </w:tcPr>
          <w:p w14:paraId="0340DBBD" w14:textId="77777777" w:rsidR="003E7242" w:rsidRPr="004E0660" w:rsidRDefault="003E7242" w:rsidP="008C6A33">
            <w:pPr>
              <w:rPr>
                <w:rFonts w:cs="Calibri"/>
                <w:sz w:val="16"/>
                <w:szCs w:val="16"/>
              </w:rPr>
            </w:pPr>
            <w:r w:rsidRPr="004E0660">
              <w:rPr>
                <w:rFonts w:cs="Calibri"/>
                <w:sz w:val="16"/>
                <w:szCs w:val="16"/>
              </w:rPr>
              <w:t>ZOHĽADNENÁ</w:t>
            </w:r>
          </w:p>
        </w:tc>
        <w:tc>
          <w:tcPr>
            <w:tcW w:w="1058" w:type="pct"/>
          </w:tcPr>
          <w:p w14:paraId="6A3AA35F" w14:textId="77777777" w:rsidR="003E7242" w:rsidRPr="004E0660" w:rsidRDefault="003E7242" w:rsidP="008C6A33">
            <w:pPr>
              <w:rPr>
                <w:rFonts w:cs="Calibri"/>
                <w:sz w:val="16"/>
                <w:szCs w:val="16"/>
              </w:rPr>
            </w:pPr>
            <w:r w:rsidRPr="004E0660">
              <w:rPr>
                <w:rFonts w:cs="Calibri"/>
                <w:sz w:val="16"/>
                <w:szCs w:val="16"/>
              </w:rPr>
              <w:t>Podobne ako v prípade pripomienky 22 – je uvedená východisková hodnota ukazovateľov, ktorá sa rovná 0. Táto hodnota sa vzťahuje na výsledky aktivít realizovaných v rámci Programu.</w:t>
            </w:r>
          </w:p>
        </w:tc>
      </w:tr>
      <w:tr w:rsidR="00B2424B" w:rsidRPr="004E0660" w14:paraId="238E027F" w14:textId="77777777" w:rsidTr="003877E6">
        <w:tc>
          <w:tcPr>
            <w:tcW w:w="240" w:type="pct"/>
            <w:shd w:val="clear" w:color="auto" w:fill="auto"/>
          </w:tcPr>
          <w:p w14:paraId="4A4E2A95"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33C47C1B"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13D9F9D1"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2C5190E2"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502FEC4B" w14:textId="77777777" w:rsidR="003E7242" w:rsidRPr="004E0660" w:rsidRDefault="003E7242" w:rsidP="008C6A33">
            <w:pPr>
              <w:rPr>
                <w:rFonts w:cs="Calibri"/>
                <w:sz w:val="16"/>
                <w:szCs w:val="16"/>
              </w:rPr>
            </w:pPr>
            <w:r w:rsidRPr="004E0660">
              <w:rPr>
                <w:rFonts w:cs="Calibri"/>
                <w:sz w:val="16"/>
                <w:szCs w:val="16"/>
              </w:rPr>
              <w:t>2.4.2.2 Ukazovatele</w:t>
            </w:r>
          </w:p>
          <w:p w14:paraId="5988C9F1" w14:textId="77777777" w:rsidR="003E7242" w:rsidRPr="004E0660" w:rsidRDefault="003E7242" w:rsidP="008C6A33">
            <w:pPr>
              <w:rPr>
                <w:rFonts w:cs="Calibri"/>
                <w:sz w:val="16"/>
                <w:szCs w:val="16"/>
              </w:rPr>
            </w:pPr>
            <w:r w:rsidRPr="004E0660">
              <w:rPr>
                <w:rFonts w:cs="Calibri"/>
                <w:sz w:val="16"/>
                <w:szCs w:val="16"/>
              </w:rPr>
              <w:t>Tabuľka 3: Ukazovatele výsledku</w:t>
            </w:r>
          </w:p>
        </w:tc>
        <w:tc>
          <w:tcPr>
            <w:tcW w:w="289" w:type="pct"/>
            <w:shd w:val="clear" w:color="auto" w:fill="auto"/>
          </w:tcPr>
          <w:p w14:paraId="6FB81470" w14:textId="77777777" w:rsidR="003E7242" w:rsidRPr="004E0660" w:rsidRDefault="003E7242" w:rsidP="008C6A33">
            <w:pPr>
              <w:jc w:val="center"/>
              <w:rPr>
                <w:rFonts w:cs="Calibri"/>
                <w:sz w:val="16"/>
                <w:szCs w:val="16"/>
              </w:rPr>
            </w:pPr>
            <w:r w:rsidRPr="004E0660">
              <w:rPr>
                <w:rFonts w:cs="Calibri"/>
                <w:sz w:val="16"/>
                <w:szCs w:val="16"/>
              </w:rPr>
              <w:t>80</w:t>
            </w:r>
          </w:p>
        </w:tc>
        <w:tc>
          <w:tcPr>
            <w:tcW w:w="966" w:type="pct"/>
            <w:shd w:val="clear" w:color="auto" w:fill="auto"/>
          </w:tcPr>
          <w:p w14:paraId="03F5107E" w14:textId="77777777" w:rsidR="003E7242" w:rsidRPr="004E0660" w:rsidRDefault="003E7242" w:rsidP="008C6A33">
            <w:pPr>
              <w:spacing w:after="0" w:line="240" w:lineRule="auto"/>
              <w:jc w:val="both"/>
              <w:rPr>
                <w:rFonts w:cs="Calibri"/>
                <w:sz w:val="16"/>
                <w:szCs w:val="16"/>
              </w:rPr>
            </w:pPr>
            <w:r w:rsidRPr="004E0660">
              <w:rPr>
                <w:rFonts w:cs="Calibri"/>
                <w:sz w:val="16"/>
                <w:szCs w:val="16"/>
              </w:rPr>
              <w:t>Chýba stĺpec, v ktorom by bola uvedená frekvencia merania ukazovateľov.</w:t>
            </w:r>
          </w:p>
        </w:tc>
        <w:tc>
          <w:tcPr>
            <w:tcW w:w="1019" w:type="pct"/>
            <w:shd w:val="clear" w:color="auto" w:fill="auto"/>
          </w:tcPr>
          <w:p w14:paraId="6B86525D" w14:textId="77777777" w:rsidR="003E7242" w:rsidRPr="004E0660" w:rsidRDefault="003E7242" w:rsidP="008C6A33">
            <w:pPr>
              <w:rPr>
                <w:rFonts w:cs="Calibri"/>
                <w:sz w:val="16"/>
                <w:szCs w:val="16"/>
              </w:rPr>
            </w:pPr>
            <w:r w:rsidRPr="004E0660">
              <w:rPr>
                <w:rFonts w:cs="Calibri"/>
                <w:sz w:val="16"/>
                <w:szCs w:val="16"/>
              </w:rPr>
              <w:t>Uvedenie frekvencie merania ukazovateľov podstatne uľahčí spôsob monitorovania ukazovateľov výsledku počas implementácie Programu.</w:t>
            </w:r>
          </w:p>
        </w:tc>
        <w:tc>
          <w:tcPr>
            <w:tcW w:w="466" w:type="pct"/>
            <w:shd w:val="clear" w:color="auto" w:fill="FFC000"/>
          </w:tcPr>
          <w:p w14:paraId="1B12BA84" w14:textId="77777777" w:rsidR="003E7242" w:rsidRPr="004E0660" w:rsidRDefault="003E7242" w:rsidP="008C6A33">
            <w:pPr>
              <w:rPr>
                <w:rFonts w:cs="Calibri"/>
                <w:sz w:val="16"/>
                <w:szCs w:val="16"/>
              </w:rPr>
            </w:pPr>
            <w:r w:rsidRPr="004E0660">
              <w:rPr>
                <w:rFonts w:cs="Calibri"/>
                <w:sz w:val="16"/>
                <w:szCs w:val="16"/>
              </w:rPr>
              <w:t>NEZOHĽADNENÁ</w:t>
            </w:r>
          </w:p>
        </w:tc>
        <w:tc>
          <w:tcPr>
            <w:tcW w:w="1058" w:type="pct"/>
          </w:tcPr>
          <w:p w14:paraId="388A0FD4" w14:textId="77777777" w:rsidR="003E7242" w:rsidRPr="004E0660" w:rsidRDefault="003E7242" w:rsidP="008C6A33">
            <w:pPr>
              <w:rPr>
                <w:rFonts w:cs="Calibri"/>
                <w:sz w:val="16"/>
                <w:szCs w:val="16"/>
              </w:rPr>
            </w:pPr>
            <w:r w:rsidRPr="004E0660">
              <w:rPr>
                <w:rFonts w:cs="Calibri"/>
                <w:sz w:val="16"/>
                <w:szCs w:val="16"/>
              </w:rPr>
              <w:t>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tc>
      </w:tr>
      <w:tr w:rsidR="00B2424B" w:rsidRPr="004E0660" w14:paraId="672147E2" w14:textId="77777777" w:rsidTr="003877E6">
        <w:tc>
          <w:tcPr>
            <w:tcW w:w="240" w:type="pct"/>
            <w:shd w:val="clear" w:color="auto" w:fill="auto"/>
          </w:tcPr>
          <w:p w14:paraId="1A028ABF"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6E91753C"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5D4B734F" w14:textId="77777777" w:rsidR="003E7242" w:rsidRPr="004E0660" w:rsidRDefault="003E7242" w:rsidP="008C6A33">
            <w:pPr>
              <w:rPr>
                <w:rFonts w:cs="Calibri"/>
                <w:sz w:val="16"/>
                <w:szCs w:val="16"/>
              </w:rPr>
            </w:pPr>
            <w:r w:rsidRPr="004E0660">
              <w:rPr>
                <w:rFonts w:cs="Calibri"/>
                <w:sz w:val="16"/>
                <w:szCs w:val="16"/>
              </w:rPr>
              <w:t xml:space="preserve">Maršalkovský </w:t>
            </w:r>
            <w:r w:rsidRPr="004E0660">
              <w:rPr>
                <w:rFonts w:cs="Calibri"/>
                <w:sz w:val="16"/>
                <w:szCs w:val="16"/>
              </w:rPr>
              <w:lastRenderedPageBreak/>
              <w:t>úrad Lublinského vojvodstva/</w:t>
            </w:r>
          </w:p>
          <w:p w14:paraId="329388EC"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60F89CCD" w14:textId="77777777" w:rsidR="003E7242" w:rsidRPr="004E0660" w:rsidRDefault="003E7242" w:rsidP="008C6A33">
            <w:pPr>
              <w:rPr>
                <w:rFonts w:cs="Calibri"/>
                <w:sz w:val="16"/>
                <w:szCs w:val="16"/>
              </w:rPr>
            </w:pPr>
            <w:r w:rsidRPr="004E0660">
              <w:rPr>
                <w:rFonts w:cs="Calibri"/>
                <w:sz w:val="16"/>
                <w:szCs w:val="16"/>
              </w:rPr>
              <w:lastRenderedPageBreak/>
              <w:t>3. Finančný plán</w:t>
            </w:r>
          </w:p>
        </w:tc>
        <w:tc>
          <w:tcPr>
            <w:tcW w:w="289" w:type="pct"/>
            <w:shd w:val="clear" w:color="auto" w:fill="auto"/>
          </w:tcPr>
          <w:p w14:paraId="3CA440DC" w14:textId="77777777" w:rsidR="003E7242" w:rsidRPr="004E0660" w:rsidRDefault="003E7242" w:rsidP="008C6A33">
            <w:pPr>
              <w:jc w:val="center"/>
              <w:rPr>
                <w:rFonts w:cs="Calibri"/>
                <w:sz w:val="16"/>
                <w:szCs w:val="16"/>
              </w:rPr>
            </w:pPr>
            <w:r w:rsidRPr="004E0660">
              <w:rPr>
                <w:rFonts w:cs="Calibri"/>
                <w:sz w:val="16"/>
                <w:szCs w:val="16"/>
              </w:rPr>
              <w:t>83</w:t>
            </w:r>
          </w:p>
        </w:tc>
        <w:tc>
          <w:tcPr>
            <w:tcW w:w="966" w:type="pct"/>
            <w:shd w:val="clear" w:color="auto" w:fill="auto"/>
          </w:tcPr>
          <w:p w14:paraId="04591057" w14:textId="77777777" w:rsidR="003E7242" w:rsidRPr="004E0660" w:rsidRDefault="003E7242" w:rsidP="00833708">
            <w:pPr>
              <w:spacing w:line="240" w:lineRule="auto"/>
              <w:rPr>
                <w:rFonts w:cs="Calibri"/>
                <w:sz w:val="16"/>
                <w:szCs w:val="16"/>
              </w:rPr>
            </w:pPr>
            <w:r w:rsidRPr="004E0660">
              <w:rPr>
                <w:rFonts w:cs="Calibri"/>
                <w:sz w:val="16"/>
                <w:szCs w:val="16"/>
              </w:rPr>
              <w:t>Tabuľka 7. Súčet hodnôt uvedených pre jednotlivé roky nie je zhodný s hodnotou uvedenou v stĺpci Spolu.</w:t>
            </w:r>
          </w:p>
        </w:tc>
        <w:tc>
          <w:tcPr>
            <w:tcW w:w="1019" w:type="pct"/>
            <w:shd w:val="clear" w:color="auto" w:fill="auto"/>
          </w:tcPr>
          <w:p w14:paraId="67D499F7" w14:textId="77777777" w:rsidR="003E7242" w:rsidRPr="004E0660" w:rsidRDefault="003E7242" w:rsidP="008C6A33">
            <w:pPr>
              <w:jc w:val="both"/>
              <w:rPr>
                <w:rFonts w:cs="Calibri"/>
                <w:sz w:val="16"/>
                <w:szCs w:val="16"/>
              </w:rPr>
            </w:pPr>
            <w:r w:rsidRPr="004E0660">
              <w:rPr>
                <w:rFonts w:cs="Calibri"/>
                <w:sz w:val="16"/>
                <w:szCs w:val="16"/>
              </w:rPr>
              <w:t>Matematická chyba.</w:t>
            </w:r>
          </w:p>
        </w:tc>
        <w:tc>
          <w:tcPr>
            <w:tcW w:w="466" w:type="pct"/>
            <w:shd w:val="clear" w:color="auto" w:fill="00B050"/>
          </w:tcPr>
          <w:p w14:paraId="62239A0E" w14:textId="77777777" w:rsidR="003E7242" w:rsidRPr="004E0660" w:rsidRDefault="003E7242" w:rsidP="008C6A33">
            <w:pPr>
              <w:jc w:val="both"/>
              <w:rPr>
                <w:rFonts w:cs="Calibri"/>
                <w:sz w:val="16"/>
                <w:szCs w:val="16"/>
              </w:rPr>
            </w:pPr>
            <w:r w:rsidRPr="004E0660">
              <w:rPr>
                <w:rFonts w:cs="Calibri"/>
                <w:sz w:val="16"/>
                <w:szCs w:val="16"/>
              </w:rPr>
              <w:t>ZOHĽADNENÁ</w:t>
            </w:r>
          </w:p>
        </w:tc>
        <w:tc>
          <w:tcPr>
            <w:tcW w:w="1058" w:type="pct"/>
          </w:tcPr>
          <w:p w14:paraId="0AD9F88F" w14:textId="77777777" w:rsidR="003E7242" w:rsidRPr="004E0660" w:rsidRDefault="003E7242" w:rsidP="008C6A33">
            <w:pPr>
              <w:jc w:val="both"/>
              <w:rPr>
                <w:rFonts w:cs="Calibri"/>
                <w:sz w:val="16"/>
                <w:szCs w:val="16"/>
              </w:rPr>
            </w:pPr>
            <w:r w:rsidRPr="004E0660">
              <w:rPr>
                <w:rFonts w:cs="Calibri"/>
                <w:sz w:val="16"/>
                <w:szCs w:val="16"/>
              </w:rPr>
              <w:t>Chyba bude opravená.</w:t>
            </w:r>
          </w:p>
        </w:tc>
      </w:tr>
      <w:tr w:rsidR="00B2424B" w:rsidRPr="004E0660" w14:paraId="2D9554CE" w14:textId="77777777" w:rsidTr="003877E6">
        <w:tc>
          <w:tcPr>
            <w:tcW w:w="240" w:type="pct"/>
            <w:shd w:val="clear" w:color="auto" w:fill="auto"/>
          </w:tcPr>
          <w:p w14:paraId="02CFA350"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72B8F15A"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3C0FF9DE"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4BF180E8"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0AEB1429" w14:textId="77777777" w:rsidR="003E7242" w:rsidRPr="004E0660" w:rsidRDefault="003E7242" w:rsidP="008C6A33">
            <w:pPr>
              <w:rPr>
                <w:rFonts w:cs="Calibri"/>
                <w:sz w:val="16"/>
                <w:szCs w:val="16"/>
              </w:rPr>
            </w:pPr>
            <w:r w:rsidRPr="004E0660">
              <w:rPr>
                <w:rFonts w:cs="Calibri"/>
                <w:sz w:val="16"/>
                <w:szCs w:val="16"/>
              </w:rPr>
              <w:t>3. Finančný plán</w:t>
            </w:r>
          </w:p>
        </w:tc>
        <w:tc>
          <w:tcPr>
            <w:tcW w:w="289" w:type="pct"/>
            <w:shd w:val="clear" w:color="auto" w:fill="auto"/>
          </w:tcPr>
          <w:p w14:paraId="77710E21" w14:textId="77777777" w:rsidR="003E7242" w:rsidRPr="004E0660" w:rsidRDefault="003E7242" w:rsidP="008C6A33">
            <w:pPr>
              <w:jc w:val="center"/>
              <w:rPr>
                <w:rFonts w:cs="Calibri"/>
                <w:sz w:val="16"/>
                <w:szCs w:val="16"/>
              </w:rPr>
            </w:pPr>
            <w:r w:rsidRPr="004E0660">
              <w:rPr>
                <w:rFonts w:cs="Calibri"/>
                <w:sz w:val="16"/>
                <w:szCs w:val="16"/>
              </w:rPr>
              <w:t>84</w:t>
            </w:r>
          </w:p>
        </w:tc>
        <w:tc>
          <w:tcPr>
            <w:tcW w:w="966" w:type="pct"/>
            <w:shd w:val="clear" w:color="auto" w:fill="auto"/>
          </w:tcPr>
          <w:p w14:paraId="473812C1" w14:textId="77777777" w:rsidR="003E7242" w:rsidRPr="004E0660" w:rsidRDefault="003E7242" w:rsidP="00833708">
            <w:pPr>
              <w:spacing w:line="240" w:lineRule="auto"/>
              <w:rPr>
                <w:rFonts w:cs="Calibri"/>
                <w:sz w:val="16"/>
                <w:szCs w:val="16"/>
              </w:rPr>
            </w:pPr>
            <w:r w:rsidRPr="004E0660">
              <w:rPr>
                <w:rFonts w:cs="Calibri"/>
                <w:sz w:val="16"/>
                <w:szCs w:val="16"/>
              </w:rPr>
              <w:t xml:space="preserve">Tabuľka 8. Súčet hodnôt uvedených pre jednotlivé priority v stĺpci </w:t>
            </w:r>
            <w:r w:rsidRPr="004E0660">
              <w:rPr>
                <w:rFonts w:cs="Calibri"/>
                <w:i/>
                <w:iCs/>
                <w:sz w:val="16"/>
                <w:szCs w:val="16"/>
              </w:rPr>
              <w:t>Národný verejný príspevok a</w:t>
            </w:r>
            <w:r w:rsidRPr="004E0660">
              <w:rPr>
                <w:rFonts w:cs="Calibri"/>
                <w:sz w:val="16"/>
                <w:szCs w:val="16"/>
              </w:rPr>
              <w:t xml:space="preserve"> </w:t>
            </w:r>
            <w:r w:rsidRPr="004E0660">
              <w:rPr>
                <w:rFonts w:cs="Calibri"/>
                <w:i/>
                <w:iCs/>
                <w:sz w:val="16"/>
                <w:szCs w:val="16"/>
              </w:rPr>
              <w:t>Národný súkromný príspevok</w:t>
            </w:r>
            <w:r w:rsidRPr="004E0660">
              <w:rPr>
                <w:rFonts w:cs="Calibri"/>
                <w:sz w:val="16"/>
                <w:szCs w:val="16"/>
              </w:rPr>
              <w:t xml:space="preserve"> sa nezhoduje s hodnotou uvedenou v riadku Spolu.</w:t>
            </w:r>
          </w:p>
        </w:tc>
        <w:tc>
          <w:tcPr>
            <w:tcW w:w="1019" w:type="pct"/>
            <w:shd w:val="clear" w:color="auto" w:fill="auto"/>
          </w:tcPr>
          <w:p w14:paraId="4D345F3D" w14:textId="77777777" w:rsidR="003E7242" w:rsidRPr="004E0660" w:rsidRDefault="003E7242" w:rsidP="008C6A33">
            <w:pPr>
              <w:jc w:val="both"/>
              <w:rPr>
                <w:rFonts w:cs="Calibri"/>
                <w:sz w:val="16"/>
                <w:szCs w:val="16"/>
              </w:rPr>
            </w:pPr>
            <w:r w:rsidRPr="004E0660">
              <w:rPr>
                <w:rFonts w:cs="Calibri"/>
                <w:sz w:val="16"/>
                <w:szCs w:val="16"/>
              </w:rPr>
              <w:t>Matematická chyba.</w:t>
            </w:r>
          </w:p>
        </w:tc>
        <w:tc>
          <w:tcPr>
            <w:tcW w:w="466" w:type="pct"/>
            <w:shd w:val="clear" w:color="auto" w:fill="00B050"/>
          </w:tcPr>
          <w:p w14:paraId="6D367AED" w14:textId="77777777" w:rsidR="003E7242" w:rsidRPr="004E0660" w:rsidRDefault="003E7242" w:rsidP="008C6A33">
            <w:pPr>
              <w:jc w:val="both"/>
              <w:rPr>
                <w:rFonts w:cs="Calibri"/>
                <w:sz w:val="16"/>
                <w:szCs w:val="16"/>
              </w:rPr>
            </w:pPr>
            <w:r w:rsidRPr="004E0660">
              <w:rPr>
                <w:rFonts w:cs="Calibri"/>
                <w:sz w:val="16"/>
                <w:szCs w:val="16"/>
              </w:rPr>
              <w:t>ZOHĽADNENÁ</w:t>
            </w:r>
          </w:p>
        </w:tc>
        <w:tc>
          <w:tcPr>
            <w:tcW w:w="1058" w:type="pct"/>
          </w:tcPr>
          <w:p w14:paraId="5E16D925" w14:textId="77777777" w:rsidR="003E7242" w:rsidRPr="004E0660" w:rsidRDefault="003E7242" w:rsidP="008C6A33">
            <w:pPr>
              <w:jc w:val="both"/>
              <w:rPr>
                <w:rFonts w:cs="Calibri"/>
                <w:sz w:val="16"/>
                <w:szCs w:val="16"/>
              </w:rPr>
            </w:pPr>
            <w:r w:rsidRPr="004E0660">
              <w:rPr>
                <w:rFonts w:cs="Calibri"/>
                <w:sz w:val="16"/>
                <w:szCs w:val="16"/>
              </w:rPr>
              <w:t>Chyba bude opravená.</w:t>
            </w:r>
          </w:p>
        </w:tc>
      </w:tr>
      <w:tr w:rsidR="00B2424B" w:rsidRPr="004E0660" w14:paraId="4EC33B9E" w14:textId="77777777" w:rsidTr="003877E6">
        <w:tc>
          <w:tcPr>
            <w:tcW w:w="240" w:type="pct"/>
            <w:shd w:val="clear" w:color="auto" w:fill="auto"/>
          </w:tcPr>
          <w:p w14:paraId="54E3400C"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2D1CE4B4"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487E86C9"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3905AC1B"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29A84E8B" w14:textId="77777777" w:rsidR="003E7242" w:rsidRPr="004E0660" w:rsidRDefault="003E7242" w:rsidP="008C6A33">
            <w:pPr>
              <w:rPr>
                <w:rFonts w:cs="Calibri"/>
                <w:sz w:val="16"/>
                <w:szCs w:val="16"/>
              </w:rPr>
            </w:pPr>
            <w:r w:rsidRPr="004E0660">
              <w:rPr>
                <w:rFonts w:cs="Calibri"/>
                <w:sz w:val="16"/>
                <w:szCs w:val="16"/>
              </w:rPr>
              <w:t>5. Prístup k informovaniu o programe Interreg a jeho zviditeľňovaniu</w:t>
            </w:r>
          </w:p>
        </w:tc>
        <w:tc>
          <w:tcPr>
            <w:tcW w:w="289" w:type="pct"/>
            <w:shd w:val="clear" w:color="auto" w:fill="auto"/>
          </w:tcPr>
          <w:p w14:paraId="38D9EFF5" w14:textId="77777777" w:rsidR="003E7242" w:rsidRPr="004E0660" w:rsidRDefault="003E7242" w:rsidP="008C6A33">
            <w:pPr>
              <w:jc w:val="center"/>
              <w:rPr>
                <w:rFonts w:cs="Calibri"/>
                <w:sz w:val="16"/>
                <w:szCs w:val="16"/>
              </w:rPr>
            </w:pPr>
            <w:r w:rsidRPr="004E0660">
              <w:rPr>
                <w:rFonts w:cs="Calibri"/>
                <w:sz w:val="16"/>
                <w:szCs w:val="16"/>
              </w:rPr>
              <w:t>90</w:t>
            </w:r>
          </w:p>
        </w:tc>
        <w:tc>
          <w:tcPr>
            <w:tcW w:w="966" w:type="pct"/>
            <w:shd w:val="clear" w:color="auto" w:fill="auto"/>
          </w:tcPr>
          <w:p w14:paraId="1BD74C18" w14:textId="77777777" w:rsidR="003E7242" w:rsidRPr="004E0660" w:rsidRDefault="003E7242" w:rsidP="009E66AB">
            <w:pPr>
              <w:spacing w:after="0" w:line="240" w:lineRule="auto"/>
              <w:rPr>
                <w:rFonts w:cs="Calibri"/>
                <w:sz w:val="16"/>
                <w:szCs w:val="16"/>
              </w:rPr>
            </w:pPr>
            <w:r w:rsidRPr="004E0660">
              <w:rPr>
                <w:rFonts w:cs="Calibri"/>
                <w:sz w:val="16"/>
                <w:szCs w:val="16"/>
              </w:rPr>
              <w:t>Sociálne médiá budú zohrávať dôležitú úlohu pri komunikácii o Programe:</w:t>
            </w:r>
          </w:p>
          <w:p w14:paraId="2D8EF023" w14:textId="77777777" w:rsidR="003E7242" w:rsidRPr="004E0660" w:rsidRDefault="003E7242" w:rsidP="009E66AB">
            <w:pPr>
              <w:spacing w:after="0" w:line="240" w:lineRule="auto"/>
              <w:rPr>
                <w:rFonts w:cs="Calibri"/>
                <w:sz w:val="16"/>
                <w:szCs w:val="16"/>
              </w:rPr>
            </w:pPr>
            <w:r w:rsidRPr="004E0660">
              <w:rPr>
                <w:rFonts w:cs="Calibri"/>
                <w:sz w:val="16"/>
                <w:szCs w:val="16"/>
              </w:rPr>
              <w:sym w:font="Calibri" w:char="F0B7"/>
            </w:r>
            <w:r w:rsidRPr="004E0660">
              <w:rPr>
                <w:rFonts w:cs="Calibri"/>
                <w:sz w:val="16"/>
                <w:szCs w:val="16"/>
              </w:rPr>
              <w:t xml:space="preserve"> zvyšujú počet ľudí informovaných o aktivitách Programu,</w:t>
            </w:r>
          </w:p>
          <w:p w14:paraId="5F9F4A20" w14:textId="0151B76C" w:rsidR="003E7242" w:rsidRPr="004E0660" w:rsidRDefault="007A77A7" w:rsidP="009E66AB">
            <w:pPr>
              <w:spacing w:after="0" w:line="240" w:lineRule="auto"/>
              <w:rPr>
                <w:rFonts w:cs="Calibri"/>
                <w:sz w:val="16"/>
                <w:szCs w:val="16"/>
              </w:rPr>
            </w:pPr>
            <w:r w:rsidRPr="004E0660">
              <w:rPr>
                <w:rFonts w:cs="Calibri"/>
                <w:sz w:val="16"/>
                <w:szCs w:val="16"/>
              </w:rPr>
              <w:t>-</w:t>
            </w:r>
            <w:r w:rsidR="003E7242" w:rsidRPr="004E0660">
              <w:rPr>
                <w:rFonts w:cs="Calibri"/>
                <w:sz w:val="16"/>
                <w:szCs w:val="16"/>
              </w:rPr>
              <w:t xml:space="preserve"> iniciujú a rozvíjajú interakcie s používateľmi,</w:t>
            </w:r>
          </w:p>
          <w:p w14:paraId="7CEB9E8A" w14:textId="21F1FDC3" w:rsidR="003E7242" w:rsidRPr="004E0660" w:rsidRDefault="007A77A7" w:rsidP="009E66AB">
            <w:pPr>
              <w:spacing w:after="0" w:line="240" w:lineRule="auto"/>
              <w:rPr>
                <w:rFonts w:cs="Calibri"/>
                <w:sz w:val="16"/>
                <w:szCs w:val="16"/>
              </w:rPr>
            </w:pPr>
            <w:r w:rsidRPr="004E0660">
              <w:rPr>
                <w:rFonts w:cs="Calibri"/>
                <w:sz w:val="16"/>
                <w:szCs w:val="16"/>
              </w:rPr>
              <w:t>-</w:t>
            </w:r>
            <w:r w:rsidR="003E7242" w:rsidRPr="004E0660">
              <w:rPr>
                <w:rFonts w:cs="Calibri"/>
                <w:sz w:val="16"/>
                <w:szCs w:val="16"/>
              </w:rPr>
              <w:t xml:space="preserve"> majú vplyv na rozšírenie dosahu postov.</w:t>
            </w:r>
          </w:p>
          <w:p w14:paraId="762E0A11" w14:textId="77777777" w:rsidR="003E7242" w:rsidRPr="004E0660" w:rsidRDefault="003E7242" w:rsidP="009E66AB">
            <w:pPr>
              <w:spacing w:after="0" w:line="240" w:lineRule="auto"/>
              <w:rPr>
                <w:rFonts w:cs="Calibri"/>
                <w:sz w:val="16"/>
                <w:szCs w:val="16"/>
              </w:rPr>
            </w:pPr>
            <w:r w:rsidRPr="004E0660">
              <w:rPr>
                <w:rFonts w:cs="Calibri"/>
                <w:sz w:val="16"/>
                <w:szCs w:val="16"/>
              </w:rPr>
              <w:t>V komunikácii adresovanej prijímateľom a potenciálnym prijímateľom budú okrem iného použité:</w:t>
            </w:r>
          </w:p>
          <w:p w14:paraId="5F452AC8" w14:textId="4626DEF3" w:rsidR="003E7242" w:rsidRPr="004E0660" w:rsidRDefault="007A77A7" w:rsidP="009E66AB">
            <w:pPr>
              <w:spacing w:after="0" w:line="240" w:lineRule="auto"/>
              <w:rPr>
                <w:rFonts w:cs="Calibri"/>
                <w:sz w:val="16"/>
                <w:szCs w:val="16"/>
              </w:rPr>
            </w:pPr>
            <w:r w:rsidRPr="004E0660">
              <w:rPr>
                <w:rFonts w:cs="Calibri"/>
                <w:sz w:val="16"/>
                <w:szCs w:val="16"/>
              </w:rPr>
              <w:t>-</w:t>
            </w:r>
            <w:r w:rsidR="003E7242" w:rsidRPr="004E0660">
              <w:rPr>
                <w:rFonts w:cs="Calibri"/>
                <w:sz w:val="16"/>
                <w:szCs w:val="16"/>
              </w:rPr>
              <w:t xml:space="preserve"> školenia a workshopy,</w:t>
            </w:r>
          </w:p>
          <w:p w14:paraId="7B871730" w14:textId="56C7160C" w:rsidR="003E7242" w:rsidRPr="004E0660" w:rsidRDefault="00833708" w:rsidP="009E66AB">
            <w:pPr>
              <w:spacing w:after="0" w:line="240" w:lineRule="auto"/>
              <w:rPr>
                <w:rFonts w:cs="Calibri"/>
                <w:sz w:val="16"/>
                <w:szCs w:val="16"/>
              </w:rPr>
            </w:pPr>
            <w:r w:rsidRPr="004E0660">
              <w:rPr>
                <w:rFonts w:cs="Calibri"/>
                <w:sz w:val="16"/>
                <w:szCs w:val="16"/>
              </w:rPr>
              <w:t>-</w:t>
            </w:r>
            <w:r w:rsidR="003E7242" w:rsidRPr="004E0660">
              <w:rPr>
                <w:rFonts w:cs="Calibri"/>
                <w:sz w:val="16"/>
                <w:szCs w:val="16"/>
              </w:rPr>
              <w:t xml:space="preserve"> osobné konzultácie a on-line konzultácie,</w:t>
            </w:r>
          </w:p>
          <w:p w14:paraId="08919928" w14:textId="3317C27A" w:rsidR="003E7242" w:rsidRPr="004E0660" w:rsidRDefault="007A77A7" w:rsidP="009E66AB">
            <w:pPr>
              <w:spacing w:line="240" w:lineRule="auto"/>
              <w:rPr>
                <w:rFonts w:cs="Calibri"/>
                <w:sz w:val="16"/>
                <w:szCs w:val="16"/>
              </w:rPr>
            </w:pPr>
            <w:r w:rsidRPr="004E0660">
              <w:rPr>
                <w:rFonts w:cs="Calibri"/>
                <w:sz w:val="16"/>
                <w:szCs w:val="16"/>
              </w:rPr>
              <w:t>-</w:t>
            </w:r>
            <w:r w:rsidR="003E7242" w:rsidRPr="004E0660">
              <w:rPr>
                <w:rFonts w:cs="Calibri"/>
                <w:sz w:val="16"/>
                <w:szCs w:val="16"/>
              </w:rPr>
              <w:t xml:space="preserve"> internetové aplikácie (informačný systém na prípravu žiadostí o </w:t>
            </w:r>
            <w:r w:rsidR="003E7242" w:rsidRPr="004E0660">
              <w:rPr>
                <w:rFonts w:cs="Calibri"/>
                <w:sz w:val="16"/>
                <w:szCs w:val="16"/>
                <w:u w:val="single"/>
              </w:rPr>
              <w:t>poskytnutie</w:t>
            </w:r>
            <w:r w:rsidR="003E7242" w:rsidRPr="004E0660">
              <w:rPr>
                <w:rFonts w:cs="Calibri"/>
                <w:sz w:val="16"/>
                <w:szCs w:val="16"/>
              </w:rPr>
              <w:t xml:space="preserve"> finančného príspevku a vyúčtovanie projektov, platforma na on-line komunikáciu).</w:t>
            </w:r>
          </w:p>
        </w:tc>
        <w:tc>
          <w:tcPr>
            <w:tcW w:w="1019" w:type="pct"/>
            <w:shd w:val="clear" w:color="auto" w:fill="auto"/>
          </w:tcPr>
          <w:p w14:paraId="54AD4BCD" w14:textId="77777777" w:rsidR="003E7242" w:rsidRPr="004E0660" w:rsidRDefault="003E7242" w:rsidP="008C6A33">
            <w:pPr>
              <w:jc w:val="both"/>
              <w:rPr>
                <w:rFonts w:cs="Calibri"/>
                <w:sz w:val="16"/>
                <w:szCs w:val="16"/>
              </w:rPr>
            </w:pPr>
            <w:r w:rsidRPr="004E0660">
              <w:rPr>
                <w:rFonts w:cs="Calibri"/>
                <w:sz w:val="16"/>
                <w:szCs w:val="16"/>
              </w:rPr>
              <w:t xml:space="preserve">Štylistická pripomienka – </w:t>
            </w:r>
            <w:r w:rsidRPr="004E0660">
              <w:rPr>
                <w:rFonts w:cs="Calibri"/>
                <w:color w:val="FF0000"/>
                <w:sz w:val="16"/>
                <w:szCs w:val="16"/>
              </w:rPr>
              <w:t>ide o preklep v poľskej jazykovej verzii.</w:t>
            </w:r>
          </w:p>
        </w:tc>
        <w:tc>
          <w:tcPr>
            <w:tcW w:w="466" w:type="pct"/>
            <w:shd w:val="clear" w:color="auto" w:fill="FFC000"/>
          </w:tcPr>
          <w:p w14:paraId="1741E120" w14:textId="77777777" w:rsidR="003E7242" w:rsidRPr="004E0660" w:rsidRDefault="003E7242" w:rsidP="008C6A33">
            <w:pPr>
              <w:jc w:val="both"/>
              <w:rPr>
                <w:rFonts w:cs="Calibri"/>
                <w:sz w:val="16"/>
                <w:szCs w:val="16"/>
              </w:rPr>
            </w:pPr>
            <w:r w:rsidRPr="004E0660">
              <w:rPr>
                <w:rFonts w:cs="Calibri"/>
                <w:sz w:val="16"/>
                <w:szCs w:val="16"/>
              </w:rPr>
              <w:t>NEZOHĽADNENÁ</w:t>
            </w:r>
          </w:p>
        </w:tc>
        <w:tc>
          <w:tcPr>
            <w:tcW w:w="1058" w:type="pct"/>
          </w:tcPr>
          <w:p w14:paraId="55664072" w14:textId="77777777" w:rsidR="003E7242" w:rsidRPr="004E0660" w:rsidRDefault="003E7242" w:rsidP="008C6A33">
            <w:pPr>
              <w:jc w:val="both"/>
              <w:rPr>
                <w:rFonts w:cs="Calibri"/>
                <w:sz w:val="16"/>
                <w:szCs w:val="16"/>
              </w:rPr>
            </w:pPr>
            <w:r w:rsidRPr="004E0660">
              <w:rPr>
                <w:rFonts w:cs="Calibri"/>
                <w:sz w:val="16"/>
                <w:szCs w:val="16"/>
              </w:rPr>
              <w:t>Časti textu tejto kapitoly, na ktoré sa vzťahuje pripomienka sú upravené.</w:t>
            </w:r>
          </w:p>
        </w:tc>
      </w:tr>
      <w:tr w:rsidR="00B2424B" w:rsidRPr="004E0660" w14:paraId="3558787C" w14:textId="77777777" w:rsidTr="009E66AB">
        <w:trPr>
          <w:trHeight w:val="3514"/>
        </w:trPr>
        <w:tc>
          <w:tcPr>
            <w:tcW w:w="240" w:type="pct"/>
            <w:shd w:val="clear" w:color="auto" w:fill="auto"/>
          </w:tcPr>
          <w:p w14:paraId="32D2ECF3"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60D8E3DE"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7BAAA153" w14:textId="77777777" w:rsidR="003E7242" w:rsidRPr="004E0660" w:rsidRDefault="003E7242" w:rsidP="008C6A33">
            <w:pPr>
              <w:rPr>
                <w:rFonts w:cs="Calibri"/>
                <w:sz w:val="16"/>
                <w:szCs w:val="16"/>
              </w:rPr>
            </w:pPr>
            <w:r w:rsidRPr="004E0660">
              <w:rPr>
                <w:rFonts w:cs="Calibri"/>
                <w:sz w:val="16"/>
                <w:szCs w:val="16"/>
              </w:rPr>
              <w:t>Maršalkovský úrad Lublinského vojvodstva/</w:t>
            </w:r>
          </w:p>
          <w:p w14:paraId="5BFBD9A6"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67D98FBE" w14:textId="77777777" w:rsidR="003E7242" w:rsidRPr="004E0660" w:rsidRDefault="003E7242" w:rsidP="008C6A33">
            <w:pPr>
              <w:rPr>
                <w:rFonts w:cs="Calibri"/>
                <w:sz w:val="16"/>
                <w:szCs w:val="16"/>
              </w:rPr>
            </w:pPr>
            <w:r w:rsidRPr="004E0660">
              <w:rPr>
                <w:rFonts w:cs="Calibri"/>
                <w:sz w:val="16"/>
                <w:szCs w:val="16"/>
              </w:rPr>
              <w:t>5. Prístup k informovaniu o programe Interreg a jeho zviditeľňovaniu (ciele, cieľové skupiny, komunikačné kanály vrátane prípadného dosahu v sociálnych médiách, plánovaný rozpočet a príslušné ukazovatele pre monitorovanie a hodnotenie)</w:t>
            </w:r>
          </w:p>
          <w:p w14:paraId="206C4F15" w14:textId="77777777" w:rsidR="003E7242" w:rsidRPr="004E0660" w:rsidRDefault="003E7242" w:rsidP="008C6A33">
            <w:pPr>
              <w:rPr>
                <w:rFonts w:cs="Calibri"/>
                <w:sz w:val="16"/>
                <w:szCs w:val="16"/>
              </w:rPr>
            </w:pPr>
            <w:r w:rsidRPr="004E0660">
              <w:rPr>
                <w:rFonts w:cs="Calibri"/>
                <w:sz w:val="16"/>
                <w:szCs w:val="16"/>
              </w:rPr>
              <w:t>Ukazovatele</w:t>
            </w:r>
          </w:p>
        </w:tc>
        <w:tc>
          <w:tcPr>
            <w:tcW w:w="289" w:type="pct"/>
            <w:shd w:val="clear" w:color="auto" w:fill="auto"/>
          </w:tcPr>
          <w:p w14:paraId="7622910C" w14:textId="77777777" w:rsidR="003E7242" w:rsidRPr="004E0660" w:rsidRDefault="003E7242" w:rsidP="008C6A33">
            <w:pPr>
              <w:jc w:val="center"/>
              <w:rPr>
                <w:rFonts w:cs="Calibri"/>
                <w:sz w:val="16"/>
                <w:szCs w:val="16"/>
              </w:rPr>
            </w:pPr>
            <w:r w:rsidRPr="004E0660">
              <w:rPr>
                <w:rFonts w:cs="Calibri"/>
                <w:sz w:val="16"/>
                <w:szCs w:val="16"/>
              </w:rPr>
              <w:t>91</w:t>
            </w:r>
          </w:p>
        </w:tc>
        <w:tc>
          <w:tcPr>
            <w:tcW w:w="966" w:type="pct"/>
            <w:shd w:val="clear" w:color="auto" w:fill="auto"/>
          </w:tcPr>
          <w:p w14:paraId="272370F2" w14:textId="77777777" w:rsidR="003E7242" w:rsidRPr="004E0660" w:rsidRDefault="003E7242" w:rsidP="00833708">
            <w:pPr>
              <w:spacing w:after="0" w:line="240" w:lineRule="auto"/>
              <w:rPr>
                <w:rFonts w:cs="Calibri"/>
                <w:sz w:val="16"/>
                <w:szCs w:val="16"/>
              </w:rPr>
            </w:pPr>
            <w:r w:rsidRPr="004E0660">
              <w:rPr>
                <w:rFonts w:cs="Calibri"/>
                <w:sz w:val="16"/>
                <w:szCs w:val="16"/>
              </w:rPr>
              <w:t xml:space="preserve">Pripomienka sa vzťahuje na časť </w:t>
            </w:r>
            <w:r w:rsidRPr="004E0660">
              <w:rPr>
                <w:rFonts w:cs="Calibri"/>
                <w:i/>
                <w:iCs/>
                <w:sz w:val="16"/>
                <w:szCs w:val="16"/>
              </w:rPr>
              <w:t>Očakávané výsledky</w:t>
            </w:r>
            <w:r w:rsidRPr="004E0660">
              <w:rPr>
                <w:rFonts w:cs="Calibri"/>
                <w:sz w:val="16"/>
                <w:szCs w:val="16"/>
              </w:rPr>
              <w:t xml:space="preserve"> a </w:t>
            </w:r>
            <w:r w:rsidRPr="004E0660">
              <w:rPr>
                <w:rFonts w:cs="Calibri"/>
                <w:i/>
                <w:iCs/>
                <w:sz w:val="16"/>
                <w:szCs w:val="16"/>
              </w:rPr>
              <w:t>Ukazovatele výstupu</w:t>
            </w:r>
            <w:r w:rsidRPr="004E0660">
              <w:rPr>
                <w:rFonts w:cs="Calibri"/>
                <w:sz w:val="16"/>
                <w:szCs w:val="16"/>
              </w:rPr>
              <w:t>.</w:t>
            </w:r>
          </w:p>
          <w:p w14:paraId="15B0C9DC" w14:textId="77777777" w:rsidR="003E7242" w:rsidRPr="004E0660" w:rsidRDefault="003E7242" w:rsidP="00833708">
            <w:pPr>
              <w:spacing w:after="0" w:line="240" w:lineRule="auto"/>
              <w:rPr>
                <w:rFonts w:cs="Calibri"/>
                <w:sz w:val="16"/>
                <w:szCs w:val="16"/>
              </w:rPr>
            </w:pPr>
          </w:p>
          <w:p w14:paraId="3A3CBD83" w14:textId="77777777" w:rsidR="003E7242" w:rsidRPr="004E0660" w:rsidRDefault="003E7242" w:rsidP="00833708">
            <w:pPr>
              <w:spacing w:after="0" w:line="240" w:lineRule="auto"/>
              <w:rPr>
                <w:rFonts w:cs="Calibri"/>
                <w:sz w:val="16"/>
                <w:szCs w:val="16"/>
              </w:rPr>
            </w:pPr>
            <w:r w:rsidRPr="004E0660">
              <w:rPr>
                <w:rFonts w:cs="Calibri"/>
                <w:sz w:val="16"/>
                <w:szCs w:val="16"/>
              </w:rPr>
              <w:t>Ako ukazovateľ výstupu je uvedený:</w:t>
            </w:r>
          </w:p>
          <w:p w14:paraId="473F1418" w14:textId="77777777" w:rsidR="003E7242" w:rsidRPr="004E0660" w:rsidRDefault="003E7242" w:rsidP="00833708">
            <w:pPr>
              <w:pStyle w:val="Default"/>
              <w:rPr>
                <w:rFonts w:ascii="Calibri" w:hAnsi="Calibri" w:cs="Calibri"/>
                <w:color w:val="auto"/>
                <w:sz w:val="16"/>
                <w:szCs w:val="16"/>
                <w:lang w:val="sk-SK" w:eastAsia="en-US"/>
              </w:rPr>
            </w:pPr>
          </w:p>
          <w:p w14:paraId="59F2BDD3" w14:textId="77777777" w:rsidR="003E7242" w:rsidRPr="004E0660" w:rsidRDefault="003E7242" w:rsidP="00833708">
            <w:pPr>
              <w:pStyle w:val="Default"/>
              <w:rPr>
                <w:rFonts w:ascii="Calibri" w:hAnsi="Calibri" w:cs="Calibri"/>
                <w:color w:val="auto"/>
                <w:sz w:val="16"/>
                <w:szCs w:val="16"/>
                <w:lang w:val="sk-SK" w:eastAsia="en-US"/>
              </w:rPr>
            </w:pPr>
            <w:r w:rsidRPr="004E0660">
              <w:rPr>
                <w:rFonts w:ascii="Calibri" w:hAnsi="Calibri" w:cs="Calibri"/>
                <w:color w:val="auto"/>
                <w:sz w:val="16"/>
                <w:szCs w:val="16"/>
                <w:lang w:val="sk-SK" w:eastAsia="en-US"/>
              </w:rPr>
              <w:t xml:space="preserve">počet účastníkov </w:t>
            </w:r>
            <w:r w:rsidRPr="004E0660">
              <w:rPr>
                <w:rFonts w:ascii="Calibri" w:hAnsi="Calibri" w:cs="Calibri"/>
                <w:i/>
                <w:iCs/>
                <w:color w:val="auto"/>
                <w:sz w:val="16"/>
                <w:szCs w:val="16"/>
                <w:lang w:val="sk-SK" w:eastAsia="en-US"/>
              </w:rPr>
              <w:t>školení pre potenciálnych prijímateľov</w:t>
            </w:r>
          </w:p>
          <w:p w14:paraId="50693113" w14:textId="77777777" w:rsidR="003E7242" w:rsidRPr="004E0660" w:rsidRDefault="003E7242" w:rsidP="00833708">
            <w:pPr>
              <w:spacing w:after="0" w:line="240" w:lineRule="auto"/>
              <w:rPr>
                <w:rFonts w:cs="Calibri"/>
                <w:sz w:val="16"/>
                <w:szCs w:val="16"/>
              </w:rPr>
            </w:pPr>
            <w:r w:rsidRPr="004E0660">
              <w:rPr>
                <w:rFonts w:cs="Calibri"/>
                <w:sz w:val="16"/>
                <w:szCs w:val="16"/>
              </w:rPr>
              <w:t>a</w:t>
            </w:r>
          </w:p>
          <w:p w14:paraId="6E8C958B" w14:textId="77777777" w:rsidR="003E7242" w:rsidRPr="004E0660" w:rsidRDefault="003E7242" w:rsidP="00833708">
            <w:pPr>
              <w:pStyle w:val="Default"/>
              <w:rPr>
                <w:rFonts w:ascii="Calibri" w:hAnsi="Calibri" w:cs="Calibri"/>
                <w:color w:val="auto"/>
                <w:sz w:val="16"/>
                <w:szCs w:val="16"/>
                <w:lang w:val="sk-SK" w:eastAsia="en-US"/>
              </w:rPr>
            </w:pPr>
            <w:r w:rsidRPr="004E0660">
              <w:rPr>
                <w:rFonts w:ascii="Calibri" w:hAnsi="Calibri" w:cs="Calibri"/>
                <w:color w:val="auto"/>
                <w:sz w:val="16"/>
                <w:szCs w:val="16"/>
                <w:lang w:val="sk-SK" w:eastAsia="en-US"/>
              </w:rPr>
              <w:t>počet konzultácií poskytnutých potenciálnym prijímateľom</w:t>
            </w:r>
          </w:p>
          <w:p w14:paraId="2251E810" w14:textId="77777777" w:rsidR="003E7242" w:rsidRPr="004E0660" w:rsidRDefault="003E7242" w:rsidP="00833708">
            <w:pPr>
              <w:pStyle w:val="Default"/>
              <w:rPr>
                <w:rFonts w:ascii="Calibri" w:hAnsi="Calibri" w:cs="Calibri"/>
                <w:color w:val="auto"/>
                <w:sz w:val="16"/>
                <w:szCs w:val="16"/>
                <w:lang w:val="sk-SK" w:eastAsia="en-US"/>
              </w:rPr>
            </w:pPr>
          </w:p>
          <w:p w14:paraId="3B407D50" w14:textId="77777777" w:rsidR="003E7242" w:rsidRPr="004E0660" w:rsidRDefault="003E7242" w:rsidP="00833708">
            <w:pPr>
              <w:pStyle w:val="Default"/>
              <w:rPr>
                <w:rFonts w:ascii="Calibri" w:hAnsi="Calibri" w:cs="Calibri"/>
                <w:color w:val="auto"/>
                <w:sz w:val="16"/>
                <w:szCs w:val="16"/>
                <w:lang w:val="sk-SK" w:eastAsia="en-US"/>
              </w:rPr>
            </w:pPr>
            <w:r w:rsidRPr="004E0660">
              <w:rPr>
                <w:rFonts w:ascii="Calibri" w:hAnsi="Calibri" w:cs="Calibri"/>
                <w:color w:val="auto"/>
                <w:sz w:val="16"/>
                <w:szCs w:val="16"/>
                <w:u w:val="single"/>
                <w:lang w:val="sk-SK" w:eastAsia="en-US"/>
              </w:rPr>
              <w:t>Navrhujeme zmeniť na</w:t>
            </w:r>
            <w:r w:rsidRPr="004E0660">
              <w:rPr>
                <w:rFonts w:ascii="Calibri" w:hAnsi="Calibri" w:cs="Calibri"/>
                <w:color w:val="auto"/>
                <w:sz w:val="16"/>
                <w:szCs w:val="16"/>
                <w:lang w:val="sk-SK" w:eastAsia="en-US"/>
              </w:rPr>
              <w:t>:</w:t>
            </w:r>
          </w:p>
          <w:p w14:paraId="06494516" w14:textId="626A1818" w:rsidR="003E7242" w:rsidRPr="004E0660" w:rsidRDefault="003E7242" w:rsidP="00833708">
            <w:pPr>
              <w:pStyle w:val="Default"/>
              <w:rPr>
                <w:rFonts w:ascii="Calibri" w:hAnsi="Calibri" w:cs="Calibri"/>
                <w:color w:val="auto"/>
                <w:sz w:val="16"/>
                <w:szCs w:val="16"/>
                <w:lang w:val="sk-SK" w:eastAsia="en-US"/>
              </w:rPr>
            </w:pPr>
            <w:r w:rsidRPr="004E0660">
              <w:rPr>
                <w:rFonts w:ascii="Calibri" w:hAnsi="Calibri" w:cs="Calibri"/>
                <w:color w:val="auto"/>
                <w:sz w:val="16"/>
                <w:szCs w:val="16"/>
                <w:lang w:val="sk-SK" w:eastAsia="en-US"/>
              </w:rPr>
              <w:t>počet účastníkov školení pre potenciálnych žiadateľov</w:t>
            </w:r>
          </w:p>
          <w:p w14:paraId="5443261E" w14:textId="7E816CBD" w:rsidR="003E7242" w:rsidRPr="004E0660" w:rsidRDefault="003E7242" w:rsidP="00833708">
            <w:pPr>
              <w:pStyle w:val="Default"/>
              <w:rPr>
                <w:rFonts w:ascii="Calibri" w:hAnsi="Calibri" w:cs="Calibri"/>
                <w:color w:val="auto"/>
                <w:sz w:val="16"/>
                <w:szCs w:val="16"/>
                <w:lang w:val="sk-SK" w:eastAsia="en-US"/>
              </w:rPr>
            </w:pPr>
            <w:r w:rsidRPr="004E0660">
              <w:rPr>
                <w:rFonts w:ascii="Calibri" w:hAnsi="Calibri" w:cs="Calibri"/>
                <w:color w:val="auto"/>
                <w:sz w:val="16"/>
                <w:szCs w:val="16"/>
                <w:lang w:val="sk-SK" w:eastAsia="en-US"/>
              </w:rPr>
              <w:t>a</w:t>
            </w:r>
          </w:p>
          <w:p w14:paraId="2F1A1D86" w14:textId="77777777" w:rsidR="003E7242" w:rsidRPr="004E0660" w:rsidRDefault="003E7242" w:rsidP="00833708">
            <w:pPr>
              <w:pStyle w:val="Default"/>
              <w:rPr>
                <w:rFonts w:ascii="Calibri" w:hAnsi="Calibri" w:cs="Calibri"/>
                <w:color w:val="auto"/>
                <w:sz w:val="16"/>
                <w:szCs w:val="16"/>
                <w:lang w:val="sk-SK" w:eastAsia="en-US"/>
              </w:rPr>
            </w:pPr>
            <w:r w:rsidRPr="004E0660">
              <w:rPr>
                <w:rFonts w:ascii="Calibri" w:hAnsi="Calibri" w:cs="Calibri"/>
                <w:color w:val="auto"/>
                <w:sz w:val="16"/>
                <w:szCs w:val="16"/>
                <w:lang w:val="sk-SK" w:eastAsia="en-US"/>
              </w:rPr>
              <w:t>počet konzultácií poskytnutých potenciálnym žiadateľom</w:t>
            </w:r>
          </w:p>
        </w:tc>
        <w:tc>
          <w:tcPr>
            <w:tcW w:w="1019" w:type="pct"/>
            <w:shd w:val="clear" w:color="auto" w:fill="auto"/>
          </w:tcPr>
          <w:p w14:paraId="17EB623E" w14:textId="77777777" w:rsidR="003E7242" w:rsidRPr="004E0660" w:rsidRDefault="003E7242" w:rsidP="008C6A33">
            <w:pPr>
              <w:rPr>
                <w:rFonts w:cs="Calibri"/>
                <w:sz w:val="16"/>
                <w:szCs w:val="16"/>
              </w:rPr>
            </w:pPr>
            <w:r w:rsidRPr="004E0660">
              <w:rPr>
                <w:rFonts w:cs="Calibri"/>
                <w:sz w:val="16"/>
                <w:szCs w:val="16"/>
              </w:rPr>
              <w:t>Návrh úpravy znenia ukazovateľov výstupu vyplýva z potreby systematizácie a používania správneho názvoslovia.</w:t>
            </w:r>
          </w:p>
          <w:p w14:paraId="3C249FB8" w14:textId="77777777" w:rsidR="003E7242" w:rsidRPr="004E0660" w:rsidRDefault="003E7242" w:rsidP="008C6A33">
            <w:pPr>
              <w:rPr>
                <w:rFonts w:cs="Calibri"/>
                <w:sz w:val="16"/>
                <w:szCs w:val="16"/>
              </w:rPr>
            </w:pPr>
            <w:r w:rsidRPr="004E0660">
              <w:rPr>
                <w:rFonts w:cs="Calibri"/>
                <w:sz w:val="16"/>
                <w:szCs w:val="16"/>
              </w:rPr>
              <w:t xml:space="preserve">Očakávaným výsledkom je záujem potenciálnych </w:t>
            </w:r>
            <w:r w:rsidRPr="004E0660">
              <w:rPr>
                <w:rFonts w:cs="Calibri"/>
                <w:sz w:val="16"/>
                <w:szCs w:val="16"/>
                <w:u w:val="single"/>
              </w:rPr>
              <w:t>žiadateľov</w:t>
            </w:r>
            <w:r w:rsidRPr="004E0660">
              <w:rPr>
                <w:rFonts w:cs="Calibri"/>
                <w:sz w:val="16"/>
                <w:szCs w:val="16"/>
              </w:rPr>
              <w:t xml:space="preserve"> o realizáciu cezhraničných projektov. V súvislosti s tým by sa mali aj relevantné ukazovatele vzťahovať na potenciálnych žiadateľov a nie na potenciálnych prijímateľov.</w:t>
            </w:r>
          </w:p>
        </w:tc>
        <w:tc>
          <w:tcPr>
            <w:tcW w:w="466" w:type="pct"/>
            <w:shd w:val="clear" w:color="auto" w:fill="00B050"/>
          </w:tcPr>
          <w:p w14:paraId="64101C59" w14:textId="77777777" w:rsidR="003E7242" w:rsidRPr="004E0660" w:rsidRDefault="003E7242" w:rsidP="008C6A33">
            <w:pPr>
              <w:rPr>
                <w:rFonts w:cs="Calibri"/>
                <w:sz w:val="16"/>
                <w:szCs w:val="16"/>
              </w:rPr>
            </w:pPr>
            <w:r w:rsidRPr="004E0660">
              <w:rPr>
                <w:rFonts w:cs="Calibri"/>
                <w:sz w:val="16"/>
                <w:szCs w:val="16"/>
              </w:rPr>
              <w:t>ZOHĽADNENÁ</w:t>
            </w:r>
          </w:p>
        </w:tc>
        <w:tc>
          <w:tcPr>
            <w:tcW w:w="1058" w:type="pct"/>
          </w:tcPr>
          <w:p w14:paraId="591C7F9C" w14:textId="77777777" w:rsidR="003E7242" w:rsidRPr="004E0660" w:rsidRDefault="003E7242" w:rsidP="008C6A33">
            <w:pPr>
              <w:rPr>
                <w:rFonts w:cs="Calibri"/>
                <w:sz w:val="16"/>
                <w:szCs w:val="16"/>
              </w:rPr>
            </w:pPr>
            <w:r w:rsidRPr="004E0660">
              <w:rPr>
                <w:rFonts w:cs="Calibri"/>
                <w:sz w:val="16"/>
                <w:szCs w:val="16"/>
              </w:rPr>
              <w:t>Formulácia bude upravená v súlade s predloženou pripomienkou.</w:t>
            </w:r>
          </w:p>
        </w:tc>
      </w:tr>
      <w:tr w:rsidR="00B2424B" w:rsidRPr="004E0660" w14:paraId="4FEB02E7" w14:textId="77777777" w:rsidTr="003877E6">
        <w:tc>
          <w:tcPr>
            <w:tcW w:w="240" w:type="pct"/>
            <w:shd w:val="clear" w:color="auto" w:fill="auto"/>
          </w:tcPr>
          <w:p w14:paraId="1E130DB5" w14:textId="77777777" w:rsidR="003E7242" w:rsidRPr="004E0660" w:rsidRDefault="003E7242" w:rsidP="00A55E4D">
            <w:pPr>
              <w:numPr>
                <w:ilvl w:val="0"/>
                <w:numId w:val="5"/>
              </w:numPr>
              <w:jc w:val="center"/>
              <w:rPr>
                <w:rFonts w:cs="Calibri"/>
                <w:sz w:val="16"/>
                <w:szCs w:val="16"/>
              </w:rPr>
            </w:pPr>
          </w:p>
        </w:tc>
        <w:tc>
          <w:tcPr>
            <w:tcW w:w="411" w:type="pct"/>
            <w:shd w:val="clear" w:color="auto" w:fill="auto"/>
          </w:tcPr>
          <w:p w14:paraId="5C01985E" w14:textId="77777777" w:rsidR="003E7242" w:rsidRPr="004E0660" w:rsidRDefault="003E7242" w:rsidP="008C6A33">
            <w:pPr>
              <w:rPr>
                <w:rFonts w:cs="Calibri"/>
                <w:sz w:val="16"/>
                <w:szCs w:val="16"/>
              </w:rPr>
            </w:pPr>
            <w:r w:rsidRPr="004E0660">
              <w:rPr>
                <w:rFonts w:cs="Calibri"/>
                <w:sz w:val="16"/>
                <w:szCs w:val="16"/>
              </w:rPr>
              <w:t xml:space="preserve">Podvýbor pre rozvoj partnerstva/ </w:t>
            </w:r>
          </w:p>
          <w:p w14:paraId="443F3028" w14:textId="77777777" w:rsidR="003E7242" w:rsidRPr="004E0660" w:rsidRDefault="003E7242" w:rsidP="009E66AB">
            <w:pPr>
              <w:spacing w:after="0"/>
              <w:rPr>
                <w:rFonts w:cs="Calibri"/>
                <w:sz w:val="16"/>
                <w:szCs w:val="16"/>
              </w:rPr>
            </w:pPr>
            <w:r w:rsidRPr="004E0660">
              <w:rPr>
                <w:rFonts w:cs="Calibri"/>
                <w:sz w:val="16"/>
                <w:szCs w:val="16"/>
              </w:rPr>
              <w:t>Maršalkovský úrad Lublinského vojvodstva/</w:t>
            </w:r>
          </w:p>
          <w:p w14:paraId="4727387C" w14:textId="77777777" w:rsidR="003E7242" w:rsidRPr="004E0660" w:rsidRDefault="003E7242" w:rsidP="008C6A33">
            <w:pPr>
              <w:rPr>
                <w:rFonts w:cs="Calibri"/>
                <w:sz w:val="16"/>
                <w:szCs w:val="16"/>
              </w:rPr>
            </w:pPr>
            <w:r w:rsidRPr="004E0660">
              <w:rPr>
                <w:rFonts w:cs="Calibri"/>
                <w:sz w:val="16"/>
                <w:szCs w:val="16"/>
              </w:rPr>
              <w:t>DW EFRR</w:t>
            </w:r>
          </w:p>
        </w:tc>
        <w:tc>
          <w:tcPr>
            <w:tcW w:w="550" w:type="pct"/>
            <w:shd w:val="clear" w:color="auto" w:fill="auto"/>
          </w:tcPr>
          <w:p w14:paraId="46AED19A" w14:textId="77777777" w:rsidR="003E7242" w:rsidRPr="004E0660" w:rsidRDefault="003E7242" w:rsidP="008C6A33">
            <w:pPr>
              <w:rPr>
                <w:rFonts w:cs="Calibri"/>
                <w:sz w:val="16"/>
                <w:szCs w:val="16"/>
              </w:rPr>
            </w:pPr>
            <w:r w:rsidRPr="004E0660">
              <w:rPr>
                <w:rFonts w:cs="Calibri"/>
                <w:sz w:val="16"/>
                <w:szCs w:val="16"/>
              </w:rPr>
              <w:t>7. Vykonávacie ustanovenia</w:t>
            </w:r>
          </w:p>
        </w:tc>
        <w:tc>
          <w:tcPr>
            <w:tcW w:w="289" w:type="pct"/>
            <w:shd w:val="clear" w:color="auto" w:fill="auto"/>
          </w:tcPr>
          <w:p w14:paraId="3BABD1A5" w14:textId="77777777" w:rsidR="003E7242" w:rsidRPr="004E0660" w:rsidRDefault="003E7242" w:rsidP="008C6A33">
            <w:pPr>
              <w:jc w:val="center"/>
              <w:rPr>
                <w:rFonts w:cs="Calibri"/>
                <w:sz w:val="16"/>
                <w:szCs w:val="16"/>
              </w:rPr>
            </w:pPr>
            <w:r w:rsidRPr="004E0660">
              <w:rPr>
                <w:rFonts w:cs="Calibri"/>
                <w:sz w:val="16"/>
                <w:szCs w:val="16"/>
              </w:rPr>
              <w:t>95</w:t>
            </w:r>
          </w:p>
        </w:tc>
        <w:tc>
          <w:tcPr>
            <w:tcW w:w="966" w:type="pct"/>
            <w:shd w:val="clear" w:color="auto" w:fill="auto"/>
          </w:tcPr>
          <w:p w14:paraId="49967278" w14:textId="77777777" w:rsidR="003E7242" w:rsidRPr="004E0660" w:rsidRDefault="003E7242" w:rsidP="00833708">
            <w:pPr>
              <w:spacing w:after="0" w:line="240" w:lineRule="auto"/>
              <w:rPr>
                <w:rFonts w:cs="Calibri"/>
                <w:sz w:val="16"/>
                <w:szCs w:val="16"/>
              </w:rPr>
            </w:pPr>
            <w:r w:rsidRPr="004E0660">
              <w:rPr>
                <w:rFonts w:cs="Calibri"/>
                <w:sz w:val="16"/>
                <w:szCs w:val="16"/>
              </w:rPr>
              <w:t>Alena Vidová</w:t>
            </w:r>
          </w:p>
          <w:p w14:paraId="2BB24308" w14:textId="77777777" w:rsidR="003E7242" w:rsidRPr="004E0660" w:rsidRDefault="003E7242" w:rsidP="00833708">
            <w:pPr>
              <w:spacing w:after="0" w:line="240" w:lineRule="auto"/>
              <w:rPr>
                <w:rFonts w:cs="Calibri"/>
                <w:sz w:val="16"/>
                <w:szCs w:val="16"/>
              </w:rPr>
            </w:pPr>
            <w:r w:rsidRPr="004E0660">
              <w:rPr>
                <w:rFonts w:cs="Calibri"/>
                <w:sz w:val="16"/>
                <w:szCs w:val="16"/>
              </w:rPr>
              <w:t xml:space="preserve">Vedúca oddelenia ďalších programov, </w:t>
            </w:r>
            <w:r w:rsidRPr="004E0660">
              <w:rPr>
                <w:rFonts w:cs="Calibri"/>
                <w:sz w:val="16"/>
                <w:szCs w:val="16"/>
              </w:rPr>
              <w:br/>
              <w:t>Odbor vládneho auditu medzinárodných fondov</w:t>
            </w:r>
          </w:p>
        </w:tc>
        <w:tc>
          <w:tcPr>
            <w:tcW w:w="1019" w:type="pct"/>
            <w:shd w:val="clear" w:color="auto" w:fill="auto"/>
          </w:tcPr>
          <w:p w14:paraId="70C250C9" w14:textId="77777777" w:rsidR="003E7242" w:rsidRPr="004E0660" w:rsidRDefault="003E7242" w:rsidP="008C6A33">
            <w:pPr>
              <w:jc w:val="both"/>
              <w:rPr>
                <w:rFonts w:cs="Calibri"/>
                <w:sz w:val="16"/>
                <w:szCs w:val="16"/>
              </w:rPr>
            </w:pPr>
            <w:r w:rsidRPr="004E0660">
              <w:rPr>
                <w:rFonts w:cs="Calibri"/>
                <w:sz w:val="16"/>
                <w:szCs w:val="16"/>
              </w:rPr>
              <w:t>Štylistická pripomienka – oprava preklepu v poľskej jazykovej verzii</w:t>
            </w:r>
          </w:p>
        </w:tc>
        <w:tc>
          <w:tcPr>
            <w:tcW w:w="466" w:type="pct"/>
            <w:shd w:val="clear" w:color="auto" w:fill="00B050"/>
          </w:tcPr>
          <w:p w14:paraId="69A228C7" w14:textId="77777777" w:rsidR="003E7242" w:rsidRPr="004E0660" w:rsidRDefault="003E7242" w:rsidP="008C6A33">
            <w:pPr>
              <w:jc w:val="both"/>
              <w:rPr>
                <w:rFonts w:cs="Calibri"/>
                <w:sz w:val="16"/>
                <w:szCs w:val="16"/>
              </w:rPr>
            </w:pPr>
            <w:r w:rsidRPr="004E0660">
              <w:rPr>
                <w:rFonts w:cs="Calibri"/>
                <w:sz w:val="16"/>
                <w:szCs w:val="16"/>
              </w:rPr>
              <w:t>ZOHĽADNENÁ</w:t>
            </w:r>
          </w:p>
        </w:tc>
        <w:tc>
          <w:tcPr>
            <w:tcW w:w="1058" w:type="pct"/>
          </w:tcPr>
          <w:p w14:paraId="0D033A94" w14:textId="77777777" w:rsidR="003E7242" w:rsidRPr="004E0660" w:rsidRDefault="003E7242" w:rsidP="008C6A33">
            <w:pPr>
              <w:jc w:val="both"/>
              <w:rPr>
                <w:rFonts w:cs="Calibri"/>
                <w:sz w:val="16"/>
                <w:szCs w:val="16"/>
              </w:rPr>
            </w:pPr>
            <w:r w:rsidRPr="004E0660">
              <w:rPr>
                <w:rFonts w:cs="Calibri"/>
                <w:sz w:val="16"/>
                <w:szCs w:val="16"/>
              </w:rPr>
              <w:t>Text bude opravený.</w:t>
            </w:r>
          </w:p>
        </w:tc>
      </w:tr>
      <w:bookmarkEnd w:id="24"/>
    </w:tbl>
    <w:p w14:paraId="174612AC" w14:textId="77777777" w:rsidR="00807009" w:rsidRPr="004E0660" w:rsidRDefault="00807009">
      <w:pPr>
        <w:rPr>
          <w:rFonts w:cstheme="minorHAnsi"/>
          <w:sz w:val="24"/>
          <w:szCs w:val="24"/>
          <w:lang w:eastAsia="en-GB"/>
        </w:rPr>
      </w:pPr>
    </w:p>
    <w:p w14:paraId="1CF42B9A" w14:textId="77777777" w:rsidR="00807009" w:rsidRPr="004E0660" w:rsidRDefault="00807009">
      <w:pPr>
        <w:rPr>
          <w:rFonts w:cstheme="minorHAnsi"/>
          <w:sz w:val="24"/>
          <w:szCs w:val="24"/>
          <w:lang w:eastAsia="en-GB"/>
        </w:rPr>
      </w:pPr>
    </w:p>
    <w:p w14:paraId="252B44AE" w14:textId="764700BC" w:rsidR="00807009" w:rsidRPr="004E0660" w:rsidRDefault="00807009">
      <w:pPr>
        <w:rPr>
          <w:rFonts w:cstheme="minorHAnsi"/>
          <w:sz w:val="24"/>
          <w:szCs w:val="24"/>
          <w:lang w:eastAsia="en-GB"/>
        </w:rPr>
        <w:sectPr w:rsidR="00807009" w:rsidRPr="004E0660" w:rsidSect="00553784">
          <w:footerReference w:type="default" r:id="rId23"/>
          <w:footerReference w:type="first" r:id="rId24"/>
          <w:pgSz w:w="16838" w:h="11906" w:orient="landscape"/>
          <w:pgMar w:top="1417" w:right="1417" w:bottom="1417" w:left="1417" w:header="708" w:footer="708" w:gutter="0"/>
          <w:cols w:space="708"/>
          <w:titlePg/>
          <w:docGrid w:linePitch="360"/>
        </w:sectPr>
      </w:pPr>
    </w:p>
    <w:p w14:paraId="4F45E0E0" w14:textId="77777777" w:rsidR="00E55E89" w:rsidRPr="004E0660" w:rsidRDefault="00A82549" w:rsidP="00516062">
      <w:pPr>
        <w:pStyle w:val="Nagwek1"/>
        <w:spacing w:after="120" w:line="360" w:lineRule="auto"/>
        <w:ind w:left="567" w:hanging="567"/>
        <w:rPr>
          <w:rFonts w:asciiTheme="minorHAnsi" w:hAnsiTheme="minorHAnsi" w:cstheme="minorHAnsi"/>
          <w:color w:val="auto"/>
          <w:lang w:eastAsia="en-GB"/>
        </w:rPr>
      </w:pPr>
      <w:bookmarkStart w:id="27" w:name="_Toc85024305"/>
      <w:r w:rsidRPr="004E0660">
        <w:rPr>
          <w:rFonts w:asciiTheme="minorHAnsi" w:hAnsiTheme="minorHAnsi" w:cstheme="minorHAnsi"/>
          <w:color w:val="auto"/>
          <w:lang w:eastAsia="en-GB"/>
        </w:rPr>
        <w:lastRenderedPageBreak/>
        <w:t>Príloha</w:t>
      </w:r>
      <w:r w:rsidR="00516062" w:rsidRPr="004E0660">
        <w:rPr>
          <w:rFonts w:asciiTheme="minorHAnsi" w:hAnsiTheme="minorHAnsi" w:cstheme="minorHAnsi"/>
          <w:color w:val="auto"/>
          <w:lang w:eastAsia="en-GB"/>
        </w:rPr>
        <w:t xml:space="preserve"> </w:t>
      </w:r>
      <w:r w:rsidR="00362592" w:rsidRPr="004E0660">
        <w:rPr>
          <w:rFonts w:asciiTheme="minorHAnsi" w:hAnsiTheme="minorHAnsi" w:cstheme="minorHAnsi"/>
          <w:color w:val="auto"/>
          <w:lang w:eastAsia="en-GB"/>
        </w:rPr>
        <w:t xml:space="preserve">č. </w:t>
      </w:r>
      <w:r w:rsidR="00516062" w:rsidRPr="004E0660">
        <w:rPr>
          <w:rFonts w:asciiTheme="minorHAnsi" w:hAnsiTheme="minorHAnsi" w:cstheme="minorHAnsi"/>
          <w:color w:val="auto"/>
          <w:lang w:eastAsia="en-GB"/>
        </w:rPr>
        <w:t xml:space="preserve">2 – </w:t>
      </w:r>
      <w:r w:rsidR="005D0536" w:rsidRPr="004E0660">
        <w:rPr>
          <w:rFonts w:asciiTheme="minorHAnsi" w:hAnsiTheme="minorHAnsi" w:cstheme="minorHAnsi"/>
          <w:color w:val="auto"/>
          <w:lang w:eastAsia="en-GB"/>
        </w:rPr>
        <w:t>O</w:t>
      </w:r>
      <w:r w:rsidR="008640F3" w:rsidRPr="004E0660">
        <w:rPr>
          <w:rFonts w:asciiTheme="minorHAnsi" w:hAnsiTheme="minorHAnsi" w:cstheme="minorHAnsi"/>
          <w:color w:val="auto"/>
          <w:lang w:eastAsia="en-GB"/>
        </w:rPr>
        <w:t>známeni</w:t>
      </w:r>
      <w:r w:rsidR="00ED100F" w:rsidRPr="004E0660">
        <w:rPr>
          <w:rFonts w:asciiTheme="minorHAnsi" w:hAnsiTheme="minorHAnsi" w:cstheme="minorHAnsi"/>
          <w:color w:val="auto"/>
          <w:lang w:eastAsia="en-GB"/>
        </w:rPr>
        <w:t>e</w:t>
      </w:r>
      <w:r w:rsidR="008640F3" w:rsidRPr="004E0660">
        <w:rPr>
          <w:rFonts w:asciiTheme="minorHAnsi" w:hAnsiTheme="minorHAnsi" w:cstheme="minorHAnsi"/>
          <w:color w:val="auto"/>
          <w:lang w:eastAsia="en-GB"/>
        </w:rPr>
        <w:t xml:space="preserve"> o začatí verejných konzultácií zverejnené na internete</w:t>
      </w:r>
      <w:bookmarkEnd w:id="27"/>
    </w:p>
    <w:p w14:paraId="4FC6513D" w14:textId="77777777" w:rsidR="00EA0F2A" w:rsidRPr="004E0660" w:rsidRDefault="00EA0F2A" w:rsidP="00EA0F2A">
      <w:pPr>
        <w:rPr>
          <w:lang w:eastAsia="en-GB"/>
        </w:rPr>
        <w:sectPr w:rsidR="00EA0F2A" w:rsidRPr="004E0660" w:rsidSect="005B7998">
          <w:footerReference w:type="first" r:id="rId25"/>
          <w:pgSz w:w="11906" w:h="16838"/>
          <w:pgMar w:top="1417" w:right="1417" w:bottom="1417" w:left="1417" w:header="708" w:footer="708" w:gutter="0"/>
          <w:cols w:space="708"/>
          <w:titlePg/>
          <w:docGrid w:linePitch="360"/>
        </w:sectPr>
      </w:pPr>
    </w:p>
    <w:p w14:paraId="54FF3868" w14:textId="062772A5" w:rsidR="00EA0F2A" w:rsidRPr="004E0660" w:rsidRDefault="00EA0F2A" w:rsidP="00EA0F2A">
      <w:pPr>
        <w:rPr>
          <w:lang w:eastAsia="en-GB"/>
        </w:rPr>
      </w:pPr>
      <w:r w:rsidRPr="004E0660">
        <w:rPr>
          <w:noProof/>
          <w:lang w:val="pl-PL"/>
        </w:rPr>
        <w:lastRenderedPageBreak/>
        <w:drawing>
          <wp:inline distT="0" distB="0" distL="0" distR="0" wp14:anchorId="3265E37B" wp14:editId="4DD1281F">
            <wp:extent cx="8892540" cy="4639734"/>
            <wp:effectExtent l="0" t="0" r="0" b="0"/>
            <wp:docPr id="2" name="Obraz 2" descr="Obrázok je kópiou oznámenia o začatí konzultácií s nasledujúcim obsahom:&#10;Pozývame Vás na verejné konzultácie Programu cezhraničnej spolupráce Poľsko – Slovensko 2021 – 2027.&#10;Konzultácie budú prebehať od 9. júla do 22. augusta 2021.&#10;&#10;Cieľ konzultácií&#10;Cieľom konzultácií je zhromaždiť a vyhodnotiť názory a pripomienky k pripravovanému návrhu Programu Interreg Poľsko – Slovensko 2021 – 2027. Návrh Programu vypracovala Pracovná skupina. V zložení Pracovnej skupiny sú zástupcovia regiónov, euroregiónov, krajov a vojvodstiev, európskych zoskupení územnej spolupráce, sociálno-hospodárski partneri a zástupcovia občianskej spoločnosti z oboch strán hranice. Činnosť Pracovnej skupiny riadi poľské Ministerstvo fondov a regionálnej politiky v spolupráci s Ministerstvom investícií, regionálneho rozvoja a informatizácie Slovenskej republiky.&#10;&#10;Príprave Programu predchádzali analýzy a dotazníkové prieskumy s účasťou potenciálnych žiadateľov a interné konzultácie v rámci poľsko-slovenského grémia Pracovnej skupiny.&#10;&#10;Kto môže zasielať pripomienky?&#10;Verejných konzultácií sa môže zúčastniť každý, kto má záujem o cezhraničnú poľsko-slovenskú spoluprácu, napr. prijímatelia doterajších programov poľsko-slovenskej cezhraničnej spolupráce, potenciálni prijímatelia, zástupcovia orgánov verejnej správy a územných samospráv a ich organizačných jednotiek, zástupcovia mimovládnych organizácií, vysokých škôl a ostatných typov škôl, výskumno-vývojových centier, podnikatelia, euroregióny, európske zoskupenia územnej spolupráce, cirkvi a náboženské organizácie a fyzické osoby.&#10;&#10;Ako zasielať pripomienky?&#10;Pripomienky môžete zasielať prostredníctvom príslušného formulára do 22. augusta 2021. Formulár je dostupný v poľskej a slovenskej jazykovej verzii.&#10;&#10;Všetky pripomienky zaslané v období konzultácií budú posúdené v priebehu prípravy finálnej verzie Programu. Správa z verejných konzultácií spolu s informáciou, či bola pripomienka zohľadnená, bude zverejnená na tejto stránke a na stránke Programu.&#10;&#10;Webinár venovaný Programu&#10;Dňa 29. júla 2021 o 11:00 hod. sa bude konať webinár v poľskom jazyku venovaný Programu. Prihlášky na webinár zasielajte na adresu: Agnieszka.Wisniewska@ecorys.com. Z tejto adresy dostanete potvrdenie prihlášky a odkaz, prostredníctvom ktorého sa môžete na webinár prihlásiť.&#10;Stretnutie v slovenskom jazyku venované Programu sa uskutoční v auguste 2021. O termíne a forme stretnutia budeme Vás informovať koncom júl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ázok je kópiou oznámenia o začatí konzultácií s nasledujúcim obsahom:&#10;Pozývame Vás na verejné konzultácie Programu cezhraničnej spolupráce Poľsko – Slovensko 2021 – 2027.&#10;Konzultácie budú prebehať od 9. júla do 22. augusta 2021.&#10;&#10;Cieľ konzultácií&#10;Cieľom konzultácií je zhromaždiť a vyhodnotiť názory a pripomienky k pripravovanému návrhu Programu Interreg Poľsko – Slovensko 2021 – 2027. Návrh Programu vypracovala Pracovná skupina. V zložení Pracovnej skupiny sú zástupcovia regiónov, euroregiónov, krajov a vojvodstiev, európskych zoskupení územnej spolupráce, sociálno-hospodárski partneri a zástupcovia občianskej spoločnosti z oboch strán hranice. Činnosť Pracovnej skupiny riadi poľské Ministerstvo fondov a regionálnej politiky v spolupráci s Ministerstvom investícií, regionálneho rozvoja a informatizácie Slovenskej republiky.&#10;&#10;Príprave Programu predchádzali analýzy a dotazníkové prieskumy s účasťou potenciálnych žiadateľov a interné konzultácie v rámci poľsko-slovenského grémia Pracovnej skupiny.&#10;&#10;Kto môže zasielať pripomienky?&#10;Verejných konzultácií sa môže zúčastniť každý, kto má záujem o cezhraničnú poľsko-slovenskú spoluprácu, napr. prijímatelia doterajších programov poľsko-slovenskej cezhraničnej spolupráce, potenciálni prijímatelia, zástupcovia orgánov verejnej správy a územných samospráv a ich organizačných jednotiek, zástupcovia mimovládnych organizácií, vysokých škôl a ostatných typov škôl, výskumno-vývojových centier, podnikatelia, euroregióny, európske zoskupenia územnej spolupráce, cirkvi a náboženské organizácie a fyzické osoby.&#10;&#10;Ako zasielať pripomienky?&#10;Pripomienky môžete zasielať prostredníctvom príslušného formulára do 22. augusta 2021. Formulár je dostupný v poľskej a slovenskej jazykovej verzii.&#10;&#10;Všetky pripomienky zaslané v období konzultácií budú posúdené v priebehu prípravy finálnej verzie Programu. Správa z verejných konzultácií spolu s informáciou, či bola pripomienka zohľadnená, bude zverejnená na tejto stránke a na stránke Programu.&#10;&#10;Webinár venovaný Programu&#10;Dňa 29. júla 2021 o 11:00 hod. sa bude konať webinár v poľskom jazyku venovaný Programu. Prihlášky na webinár zasielajte na adresu: Agnieszka.Wisniewska@ecorys.com. Z tejto adresy dostanete potvrdenie prihlášky a odkaz, prostredníctvom ktorého sa môžete na webinár prihlásiť.&#10;Stretnutie v slovenskom jazyku venované Programu sa uskutoční v auguste 2021. O termíne a forme stretnutia budeme Vás informovať koncom júla 2021."/>
                    <pic:cNvPicPr/>
                  </pic:nvPicPr>
                  <pic:blipFill rotWithShape="1">
                    <a:blip r:embed="rId26"/>
                    <a:srcRect t="3772" r="1381" b="4738"/>
                    <a:stretch/>
                  </pic:blipFill>
                  <pic:spPr bwMode="auto">
                    <a:xfrm>
                      <a:off x="0" y="0"/>
                      <a:ext cx="8892540" cy="4639734"/>
                    </a:xfrm>
                    <a:prstGeom prst="rect">
                      <a:avLst/>
                    </a:prstGeom>
                    <a:ln>
                      <a:noFill/>
                    </a:ln>
                    <a:extLst>
                      <a:ext uri="{53640926-AAD7-44D8-BBD7-CCE9431645EC}">
                        <a14:shadowObscured xmlns:a14="http://schemas.microsoft.com/office/drawing/2010/main"/>
                      </a:ext>
                    </a:extLst>
                  </pic:spPr>
                </pic:pic>
              </a:graphicData>
            </a:graphic>
          </wp:inline>
        </w:drawing>
      </w:r>
    </w:p>
    <w:p w14:paraId="209F0E8D" w14:textId="77777777" w:rsidR="00EA0F2A" w:rsidRPr="004E0660" w:rsidRDefault="00EA0F2A" w:rsidP="00EA0F2A">
      <w:pPr>
        <w:rPr>
          <w:lang w:eastAsia="en-GB"/>
        </w:rPr>
      </w:pPr>
    </w:p>
    <w:p w14:paraId="67CFE532" w14:textId="5DC89B59" w:rsidR="00EA0F2A" w:rsidRPr="004E0660" w:rsidRDefault="00EA0F2A" w:rsidP="00EA0F2A">
      <w:pPr>
        <w:rPr>
          <w:lang w:eastAsia="en-GB"/>
        </w:rPr>
      </w:pPr>
    </w:p>
    <w:p w14:paraId="73FC9CEA" w14:textId="09C94800" w:rsidR="00155CD6" w:rsidRPr="004E0660" w:rsidRDefault="00D66765" w:rsidP="00EA0F2A">
      <w:pPr>
        <w:rPr>
          <w:lang w:eastAsia="en-GB"/>
        </w:rPr>
      </w:pPr>
      <w:r>
        <w:rPr>
          <w:lang w:eastAsia="en-GB"/>
        </w:rPr>
        <w:t>*</w:t>
      </w:r>
      <w:r w:rsidRPr="00D66765">
        <w:rPr>
          <w:lang w:eastAsia="en-GB"/>
        </w:rPr>
        <w:t>Poľská jazyková verzia oznámenia o konzultáciách k návrhu programu</w:t>
      </w:r>
    </w:p>
    <w:p w14:paraId="398386E2" w14:textId="7FC44809" w:rsidR="00155CD6" w:rsidRPr="004E0660" w:rsidRDefault="00155CD6" w:rsidP="00EA0F2A">
      <w:pPr>
        <w:rPr>
          <w:lang w:eastAsia="en-GB"/>
        </w:rPr>
      </w:pPr>
    </w:p>
    <w:p w14:paraId="280C73D6" w14:textId="7359213F" w:rsidR="00155CD6" w:rsidRPr="004E0660" w:rsidRDefault="00155CD6" w:rsidP="00EA0F2A">
      <w:pPr>
        <w:rPr>
          <w:lang w:eastAsia="en-GB"/>
        </w:rPr>
        <w:sectPr w:rsidR="00155CD6" w:rsidRPr="004E0660" w:rsidSect="00EA0F2A">
          <w:pgSz w:w="16838" w:h="11906" w:orient="landscape"/>
          <w:pgMar w:top="1417" w:right="1417" w:bottom="1417" w:left="1417" w:header="708" w:footer="708" w:gutter="0"/>
          <w:cols w:space="708"/>
          <w:titlePg/>
          <w:docGrid w:linePitch="360"/>
        </w:sectPr>
      </w:pPr>
      <w:r w:rsidRPr="004E0660">
        <w:rPr>
          <w:noProof/>
          <w:lang w:val="pl-PL"/>
        </w:rPr>
        <w:drawing>
          <wp:inline distT="0" distB="0" distL="0" distR="0" wp14:anchorId="3D5D5D88" wp14:editId="19E96059">
            <wp:extent cx="8892540" cy="4699000"/>
            <wp:effectExtent l="0" t="0" r="3810" b="6350"/>
            <wp:docPr id="24" name="Obrázok 24" descr="Obrázok je kópiou oznámenia o konzultácii v poľskej jazykovej verz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6056"/>
                    <a:stretch/>
                  </pic:blipFill>
                  <pic:spPr bwMode="auto">
                    <a:xfrm>
                      <a:off x="0" y="0"/>
                      <a:ext cx="8892540" cy="4699000"/>
                    </a:xfrm>
                    <a:prstGeom prst="rect">
                      <a:avLst/>
                    </a:prstGeom>
                    <a:ln>
                      <a:noFill/>
                    </a:ln>
                    <a:extLst>
                      <a:ext uri="{53640926-AAD7-44D8-BBD7-CCE9431645EC}">
                        <a14:shadowObscured xmlns:a14="http://schemas.microsoft.com/office/drawing/2010/main"/>
                      </a:ext>
                    </a:extLst>
                  </pic:spPr>
                </pic:pic>
              </a:graphicData>
            </a:graphic>
          </wp:inline>
        </w:drawing>
      </w:r>
    </w:p>
    <w:p w14:paraId="30BE0DA2" w14:textId="77777777" w:rsidR="00516062" w:rsidRPr="004E0660" w:rsidRDefault="00A82549" w:rsidP="00516062">
      <w:pPr>
        <w:pStyle w:val="Nagwek1"/>
        <w:spacing w:after="120" w:line="360" w:lineRule="auto"/>
        <w:ind w:left="567" w:hanging="567"/>
        <w:rPr>
          <w:rFonts w:asciiTheme="minorHAnsi" w:hAnsiTheme="minorHAnsi" w:cstheme="minorHAnsi"/>
          <w:color w:val="auto"/>
          <w:lang w:eastAsia="en-GB"/>
        </w:rPr>
      </w:pPr>
      <w:bookmarkStart w:id="28" w:name="_Toc85024306"/>
      <w:r w:rsidRPr="004E0660">
        <w:rPr>
          <w:rFonts w:asciiTheme="minorHAnsi" w:hAnsiTheme="minorHAnsi" w:cstheme="minorHAnsi"/>
          <w:color w:val="auto"/>
          <w:lang w:eastAsia="en-GB"/>
        </w:rPr>
        <w:lastRenderedPageBreak/>
        <w:t>Príloha</w:t>
      </w:r>
      <w:r w:rsidR="00516062" w:rsidRPr="004E0660">
        <w:rPr>
          <w:rFonts w:asciiTheme="minorHAnsi" w:hAnsiTheme="minorHAnsi" w:cstheme="minorHAnsi"/>
          <w:color w:val="auto"/>
          <w:lang w:eastAsia="en-GB"/>
        </w:rPr>
        <w:t xml:space="preserve"> </w:t>
      </w:r>
      <w:r w:rsidR="00362592" w:rsidRPr="004E0660">
        <w:rPr>
          <w:rFonts w:asciiTheme="minorHAnsi" w:hAnsiTheme="minorHAnsi" w:cstheme="minorHAnsi"/>
          <w:color w:val="auto"/>
          <w:lang w:eastAsia="en-GB"/>
        </w:rPr>
        <w:t xml:space="preserve">č. </w:t>
      </w:r>
      <w:r w:rsidR="00516062" w:rsidRPr="004E0660">
        <w:rPr>
          <w:rFonts w:asciiTheme="minorHAnsi" w:hAnsiTheme="minorHAnsi" w:cstheme="minorHAnsi"/>
          <w:color w:val="auto"/>
          <w:lang w:eastAsia="en-GB"/>
        </w:rPr>
        <w:t xml:space="preserve">3 – </w:t>
      </w:r>
      <w:bookmarkEnd w:id="28"/>
      <w:r w:rsidR="00BD6125" w:rsidRPr="004E0660">
        <w:rPr>
          <w:rFonts w:asciiTheme="minorHAnsi" w:hAnsiTheme="minorHAnsi" w:cstheme="minorHAnsi"/>
          <w:color w:val="auto"/>
          <w:lang w:eastAsia="en-GB"/>
        </w:rPr>
        <w:t xml:space="preserve">Prezentácia predstavená počas konzultačnej konferencie – webinára </w:t>
      </w:r>
      <w:r w:rsidR="00291762" w:rsidRPr="004E0660">
        <w:rPr>
          <w:rFonts w:asciiTheme="minorHAnsi" w:hAnsiTheme="minorHAnsi" w:cstheme="minorHAnsi"/>
          <w:color w:val="auto"/>
          <w:lang w:eastAsia="en-GB"/>
        </w:rPr>
        <w:t>o</w:t>
      </w:r>
      <w:r w:rsidR="00BD6125" w:rsidRPr="004E0660">
        <w:rPr>
          <w:rFonts w:asciiTheme="minorHAnsi" w:hAnsiTheme="minorHAnsi" w:cstheme="minorHAnsi"/>
          <w:color w:val="auto"/>
          <w:lang w:eastAsia="en-GB"/>
        </w:rPr>
        <w:t xml:space="preserve"> východisk</w:t>
      </w:r>
      <w:r w:rsidR="00291762" w:rsidRPr="004E0660">
        <w:rPr>
          <w:rFonts w:asciiTheme="minorHAnsi" w:hAnsiTheme="minorHAnsi" w:cstheme="minorHAnsi"/>
          <w:color w:val="auto"/>
          <w:lang w:eastAsia="en-GB"/>
        </w:rPr>
        <w:t>ách</w:t>
      </w:r>
      <w:r w:rsidR="00BD6125" w:rsidRPr="004E0660">
        <w:rPr>
          <w:rFonts w:asciiTheme="minorHAnsi" w:hAnsiTheme="minorHAnsi" w:cstheme="minorHAnsi"/>
          <w:color w:val="auto"/>
          <w:lang w:eastAsia="en-GB"/>
        </w:rPr>
        <w:t xml:space="preserve"> Programu cezhraničnej spolupráce Poľsko – Slovensko 2021 – 2027</w:t>
      </w:r>
    </w:p>
    <w:p w14:paraId="061DDDE4" w14:textId="7E1830FE" w:rsidR="007A77A7" w:rsidRPr="004E0660" w:rsidRDefault="007A77A7" w:rsidP="00F60591">
      <w:pPr>
        <w:spacing w:after="120" w:line="360" w:lineRule="auto"/>
        <w:rPr>
          <w:rFonts w:cstheme="minorHAnsi"/>
          <w:sz w:val="24"/>
          <w:szCs w:val="24"/>
        </w:rPr>
      </w:pPr>
      <w:r w:rsidRPr="004E0660">
        <w:rPr>
          <w:rFonts w:cstheme="minorHAnsi"/>
          <w:sz w:val="24"/>
          <w:szCs w:val="24"/>
        </w:rPr>
        <w:br w:type="page"/>
      </w:r>
    </w:p>
    <w:p w14:paraId="011C862D" w14:textId="338FB0F8" w:rsidR="00516062" w:rsidRPr="004E0660" w:rsidRDefault="00876D9C" w:rsidP="00F60591">
      <w:pPr>
        <w:spacing w:after="120" w:line="360" w:lineRule="auto"/>
        <w:rPr>
          <w:rFonts w:cstheme="minorHAnsi"/>
          <w:sz w:val="24"/>
          <w:szCs w:val="24"/>
        </w:rPr>
      </w:pPr>
      <w:r w:rsidRPr="004E0660">
        <w:rPr>
          <w:noProof/>
          <w:lang w:val="pl-PL"/>
        </w:rPr>
        <w:lastRenderedPageBreak/>
        <w:drawing>
          <wp:inline distT="0" distB="0" distL="0" distR="0" wp14:anchorId="2A84E998" wp14:editId="00B142AE">
            <wp:extent cx="5760720" cy="3240405"/>
            <wp:effectExtent l="0" t="0" r="0" b="0"/>
            <wp:docPr id="3" name="Obraz 3" descr="Na ďalších obrázkoch je 15 slajdov prezentácie, ktorá bola predstavená počas webinára usporiadaného v rámci verejných konzultácií Programu. Na slajdoch sú:&#10;- agenda stretnutia,&#10;- informácie o priebehu konzultácií,&#10;- prezentácia Programu,&#10;- mapa programovej oblasti,&#10;- priority Programu,&#10;- informácia o Fonde malých projektov,&#10;- informácia o tom, komu je adresovaný Program,&#10;- informácia o „novinkách“ v Programe 2021 – 2027,&#10;- informácie o možnej podpore v rámci prípravy programových dokumentov,&#10;- informácia o priebehu konzultácií,&#10;- vzor Formulára na predkladanie pripomienok,&#10;- informácie o harmonograme najbližších pr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Na ďalších obrázkoch je 15 slajdov prezentácie, ktorá bola predstavená počas webinára usporiadaného v rámci verejných konzultácií Programu. Na slajdoch sú:&#10;- agenda stretnutia,&#10;- informácie o priebehu konzultácií,&#10;- prezentácia Programu,&#10;- mapa programovej oblasti,&#10;- priority Programu,&#10;- informácia o Fonde malých projektov,&#10;- informácia o tom, komu je adresovaný Program,&#10;- informácia o „novinkách“ v Programe 2021 – 2027,&#10;- informácie o možnej podpore v rámci prípravy programových dokumentov,&#10;- informácia o priebehu konzultácií,&#10;- vzor Formulára na predkladanie pripomienok,&#10;- informácie o harmonograme najbližších prác."/>
                    <pic:cNvPicPr/>
                  </pic:nvPicPr>
                  <pic:blipFill>
                    <a:blip r:embed="rId28"/>
                    <a:stretch>
                      <a:fillRect/>
                    </a:stretch>
                  </pic:blipFill>
                  <pic:spPr>
                    <a:xfrm>
                      <a:off x="0" y="0"/>
                      <a:ext cx="5760720" cy="3240405"/>
                    </a:xfrm>
                    <a:prstGeom prst="rect">
                      <a:avLst/>
                    </a:prstGeom>
                  </pic:spPr>
                </pic:pic>
              </a:graphicData>
            </a:graphic>
          </wp:inline>
        </w:drawing>
      </w:r>
    </w:p>
    <w:p w14:paraId="767CF5A1" w14:textId="24D0A265" w:rsidR="00876D9C" w:rsidRPr="004E0660" w:rsidRDefault="00FE2459" w:rsidP="00F60591">
      <w:pPr>
        <w:spacing w:after="120" w:line="360" w:lineRule="auto"/>
        <w:rPr>
          <w:rFonts w:cstheme="minorHAnsi"/>
          <w:sz w:val="24"/>
          <w:szCs w:val="24"/>
        </w:rPr>
      </w:pPr>
      <w:r w:rsidRPr="004E0660">
        <w:rPr>
          <w:noProof/>
          <w:lang w:val="pl-PL"/>
        </w:rPr>
        <w:drawing>
          <wp:inline distT="0" distB="0" distL="0" distR="0" wp14:anchorId="72F2C8E4" wp14:editId="07BFDF6B">
            <wp:extent cx="5760720" cy="32404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0405"/>
                    </a:xfrm>
                    <a:prstGeom prst="rect">
                      <a:avLst/>
                    </a:prstGeom>
                  </pic:spPr>
                </pic:pic>
              </a:graphicData>
            </a:graphic>
          </wp:inline>
        </w:drawing>
      </w:r>
    </w:p>
    <w:p w14:paraId="62C6C33D" w14:textId="2954BC2B" w:rsidR="00F57027" w:rsidRPr="004E0660" w:rsidRDefault="00F75CC1" w:rsidP="00F60591">
      <w:pPr>
        <w:spacing w:after="120" w:line="360" w:lineRule="auto"/>
        <w:rPr>
          <w:rFonts w:cstheme="minorHAnsi"/>
          <w:sz w:val="24"/>
          <w:szCs w:val="24"/>
        </w:rPr>
      </w:pPr>
      <w:r w:rsidRPr="004E0660">
        <w:rPr>
          <w:noProof/>
          <w:lang w:val="pl-PL"/>
        </w:rPr>
        <w:lastRenderedPageBreak/>
        <w:drawing>
          <wp:inline distT="0" distB="0" distL="0" distR="0" wp14:anchorId="32C39178" wp14:editId="4DD1865C">
            <wp:extent cx="5760720" cy="3240405"/>
            <wp:effectExtent l="0" t="0" r="0" b="0"/>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10;&#10;Opis wygenerowany automatycznie"/>
                    <pic:cNvPicPr/>
                  </pic:nvPicPr>
                  <pic:blipFill>
                    <a:blip r:embed="rId30"/>
                    <a:stretch>
                      <a:fillRect/>
                    </a:stretch>
                  </pic:blipFill>
                  <pic:spPr>
                    <a:xfrm>
                      <a:off x="0" y="0"/>
                      <a:ext cx="5760720" cy="3240405"/>
                    </a:xfrm>
                    <a:prstGeom prst="rect">
                      <a:avLst/>
                    </a:prstGeom>
                  </pic:spPr>
                </pic:pic>
              </a:graphicData>
            </a:graphic>
          </wp:inline>
        </w:drawing>
      </w:r>
    </w:p>
    <w:p w14:paraId="29697FE7" w14:textId="6E970B39" w:rsidR="00F75CC1" w:rsidRPr="004E0660" w:rsidRDefault="00C63B7A" w:rsidP="00F60591">
      <w:pPr>
        <w:spacing w:after="120" w:line="360" w:lineRule="auto"/>
        <w:rPr>
          <w:rFonts w:cstheme="minorHAnsi"/>
          <w:sz w:val="24"/>
          <w:szCs w:val="24"/>
        </w:rPr>
      </w:pPr>
      <w:r w:rsidRPr="004E0660">
        <w:rPr>
          <w:noProof/>
          <w:lang w:val="pl-PL"/>
        </w:rPr>
        <w:drawing>
          <wp:inline distT="0" distB="0" distL="0" distR="0" wp14:anchorId="33967275" wp14:editId="6C0E6577">
            <wp:extent cx="5760720" cy="32404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40405"/>
                    </a:xfrm>
                    <a:prstGeom prst="rect">
                      <a:avLst/>
                    </a:prstGeom>
                  </pic:spPr>
                </pic:pic>
              </a:graphicData>
            </a:graphic>
          </wp:inline>
        </w:drawing>
      </w:r>
    </w:p>
    <w:p w14:paraId="17DECDEE" w14:textId="551A1607" w:rsidR="00A33DF7" w:rsidRPr="004E0660" w:rsidRDefault="00175411" w:rsidP="00F60591">
      <w:pPr>
        <w:spacing w:after="120" w:line="360" w:lineRule="auto"/>
        <w:rPr>
          <w:rFonts w:cstheme="minorHAnsi"/>
          <w:sz w:val="24"/>
          <w:szCs w:val="24"/>
        </w:rPr>
      </w:pPr>
      <w:r w:rsidRPr="004E0660">
        <w:rPr>
          <w:noProof/>
          <w:lang w:val="pl-PL"/>
        </w:rPr>
        <w:lastRenderedPageBreak/>
        <w:drawing>
          <wp:inline distT="0" distB="0" distL="0" distR="0" wp14:anchorId="64CBEB6C" wp14:editId="2120D48A">
            <wp:extent cx="5760720" cy="3240405"/>
            <wp:effectExtent l="0" t="0" r="0" b="0"/>
            <wp:docPr id="11" name="Obraz 1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10;&#10;Opis wygenerowany automatycznie"/>
                    <pic:cNvPicPr/>
                  </pic:nvPicPr>
                  <pic:blipFill>
                    <a:blip r:embed="rId32"/>
                    <a:stretch>
                      <a:fillRect/>
                    </a:stretch>
                  </pic:blipFill>
                  <pic:spPr>
                    <a:xfrm>
                      <a:off x="0" y="0"/>
                      <a:ext cx="5760720" cy="3240405"/>
                    </a:xfrm>
                    <a:prstGeom prst="rect">
                      <a:avLst/>
                    </a:prstGeom>
                  </pic:spPr>
                </pic:pic>
              </a:graphicData>
            </a:graphic>
          </wp:inline>
        </w:drawing>
      </w:r>
    </w:p>
    <w:p w14:paraId="6812B826" w14:textId="768D29F5" w:rsidR="00E33A28" w:rsidRPr="004E0660" w:rsidRDefault="00E33A28" w:rsidP="00F60591">
      <w:pPr>
        <w:spacing w:after="120" w:line="360" w:lineRule="auto"/>
        <w:rPr>
          <w:rFonts w:cstheme="minorHAnsi"/>
          <w:sz w:val="24"/>
          <w:szCs w:val="24"/>
        </w:rPr>
      </w:pPr>
      <w:r w:rsidRPr="004E0660">
        <w:rPr>
          <w:noProof/>
          <w:lang w:val="pl-PL"/>
        </w:rPr>
        <w:drawing>
          <wp:inline distT="0" distB="0" distL="0" distR="0" wp14:anchorId="208FA31A" wp14:editId="7028AA9C">
            <wp:extent cx="5760720" cy="3240405"/>
            <wp:effectExtent l="0" t="0" r="0" b="0"/>
            <wp:docPr id="12" name="Obraz 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tekst&#10;&#10;Opis wygenerowany automatycznie"/>
                    <pic:cNvPicPr/>
                  </pic:nvPicPr>
                  <pic:blipFill>
                    <a:blip r:embed="rId33"/>
                    <a:stretch>
                      <a:fillRect/>
                    </a:stretch>
                  </pic:blipFill>
                  <pic:spPr>
                    <a:xfrm>
                      <a:off x="0" y="0"/>
                      <a:ext cx="5760720" cy="3240405"/>
                    </a:xfrm>
                    <a:prstGeom prst="rect">
                      <a:avLst/>
                    </a:prstGeom>
                  </pic:spPr>
                </pic:pic>
              </a:graphicData>
            </a:graphic>
          </wp:inline>
        </w:drawing>
      </w:r>
    </w:p>
    <w:p w14:paraId="484E661F" w14:textId="78940C48" w:rsidR="00E33A28" w:rsidRPr="004E0660" w:rsidRDefault="00CC0EFB" w:rsidP="00F60591">
      <w:pPr>
        <w:spacing w:after="120" w:line="360" w:lineRule="auto"/>
        <w:rPr>
          <w:rFonts w:cstheme="minorHAnsi"/>
          <w:sz w:val="24"/>
          <w:szCs w:val="24"/>
        </w:rPr>
      </w:pPr>
      <w:r w:rsidRPr="004E0660">
        <w:rPr>
          <w:noProof/>
          <w:lang w:val="pl-PL"/>
        </w:rPr>
        <w:lastRenderedPageBreak/>
        <w:drawing>
          <wp:inline distT="0" distB="0" distL="0" distR="0" wp14:anchorId="62A81DAA" wp14:editId="2E34B84C">
            <wp:extent cx="5760720" cy="3240405"/>
            <wp:effectExtent l="0" t="0" r="0" b="0"/>
            <wp:docPr id="13" name="Obraz 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tekst&#10;&#10;Opis wygenerowany automatycznie"/>
                    <pic:cNvPicPr/>
                  </pic:nvPicPr>
                  <pic:blipFill>
                    <a:blip r:embed="rId34"/>
                    <a:stretch>
                      <a:fillRect/>
                    </a:stretch>
                  </pic:blipFill>
                  <pic:spPr>
                    <a:xfrm>
                      <a:off x="0" y="0"/>
                      <a:ext cx="5760720" cy="3240405"/>
                    </a:xfrm>
                    <a:prstGeom prst="rect">
                      <a:avLst/>
                    </a:prstGeom>
                  </pic:spPr>
                </pic:pic>
              </a:graphicData>
            </a:graphic>
          </wp:inline>
        </w:drawing>
      </w:r>
    </w:p>
    <w:p w14:paraId="03627A8E" w14:textId="4A8C3734" w:rsidR="00CC0EFB" w:rsidRPr="004E0660" w:rsidRDefault="00DC5673" w:rsidP="00F60591">
      <w:pPr>
        <w:spacing w:after="120" w:line="360" w:lineRule="auto"/>
        <w:rPr>
          <w:rFonts w:cstheme="minorHAnsi"/>
          <w:sz w:val="24"/>
          <w:szCs w:val="24"/>
        </w:rPr>
      </w:pPr>
      <w:r w:rsidRPr="004E0660">
        <w:rPr>
          <w:noProof/>
          <w:lang w:val="pl-PL"/>
        </w:rPr>
        <w:drawing>
          <wp:inline distT="0" distB="0" distL="0" distR="0" wp14:anchorId="002E9A6A" wp14:editId="6388F3E4">
            <wp:extent cx="5760720" cy="3240405"/>
            <wp:effectExtent l="0" t="0" r="0" b="0"/>
            <wp:docPr id="14" name="Obraz 1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10;&#10;Opis wygenerowany automatycznie"/>
                    <pic:cNvPicPr/>
                  </pic:nvPicPr>
                  <pic:blipFill>
                    <a:blip r:embed="rId35"/>
                    <a:stretch>
                      <a:fillRect/>
                    </a:stretch>
                  </pic:blipFill>
                  <pic:spPr>
                    <a:xfrm>
                      <a:off x="0" y="0"/>
                      <a:ext cx="5760720" cy="3240405"/>
                    </a:xfrm>
                    <a:prstGeom prst="rect">
                      <a:avLst/>
                    </a:prstGeom>
                  </pic:spPr>
                </pic:pic>
              </a:graphicData>
            </a:graphic>
          </wp:inline>
        </w:drawing>
      </w:r>
    </w:p>
    <w:p w14:paraId="09A3188A" w14:textId="3DF35803" w:rsidR="00DC5673" w:rsidRPr="004E0660" w:rsidRDefault="005F3197" w:rsidP="00F60591">
      <w:pPr>
        <w:spacing w:after="120" w:line="360" w:lineRule="auto"/>
        <w:rPr>
          <w:rFonts w:cstheme="minorHAnsi"/>
          <w:sz w:val="24"/>
          <w:szCs w:val="24"/>
        </w:rPr>
      </w:pPr>
      <w:r w:rsidRPr="004E0660">
        <w:rPr>
          <w:noProof/>
          <w:lang w:val="pl-PL"/>
        </w:rPr>
        <w:lastRenderedPageBreak/>
        <w:drawing>
          <wp:inline distT="0" distB="0" distL="0" distR="0" wp14:anchorId="3B843AAA" wp14:editId="0D4A4E55">
            <wp:extent cx="5760720" cy="3240405"/>
            <wp:effectExtent l="0" t="0" r="0" b="0"/>
            <wp:docPr id="15"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10;&#10;Opis wygenerowany automatycznie"/>
                    <pic:cNvPicPr/>
                  </pic:nvPicPr>
                  <pic:blipFill>
                    <a:blip r:embed="rId36"/>
                    <a:stretch>
                      <a:fillRect/>
                    </a:stretch>
                  </pic:blipFill>
                  <pic:spPr>
                    <a:xfrm>
                      <a:off x="0" y="0"/>
                      <a:ext cx="5760720" cy="3240405"/>
                    </a:xfrm>
                    <a:prstGeom prst="rect">
                      <a:avLst/>
                    </a:prstGeom>
                  </pic:spPr>
                </pic:pic>
              </a:graphicData>
            </a:graphic>
          </wp:inline>
        </w:drawing>
      </w:r>
    </w:p>
    <w:p w14:paraId="4C2B9E74" w14:textId="4B515503" w:rsidR="003F26FF" w:rsidRPr="004E0660" w:rsidRDefault="003F26FF" w:rsidP="00F60591">
      <w:pPr>
        <w:spacing w:after="120" w:line="360" w:lineRule="auto"/>
        <w:rPr>
          <w:rFonts w:cstheme="minorHAnsi"/>
          <w:sz w:val="24"/>
          <w:szCs w:val="24"/>
        </w:rPr>
      </w:pPr>
      <w:r w:rsidRPr="004E0660">
        <w:rPr>
          <w:noProof/>
          <w:lang w:val="pl-PL"/>
        </w:rPr>
        <w:drawing>
          <wp:inline distT="0" distB="0" distL="0" distR="0" wp14:anchorId="0A3739EC" wp14:editId="7225FD33">
            <wp:extent cx="5760720" cy="3240405"/>
            <wp:effectExtent l="0" t="0" r="0" b="0"/>
            <wp:docPr id="16" name="Obraz 1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tekst&#10;&#10;Opis wygenerowany automatycznie"/>
                    <pic:cNvPicPr/>
                  </pic:nvPicPr>
                  <pic:blipFill>
                    <a:blip r:embed="rId37"/>
                    <a:stretch>
                      <a:fillRect/>
                    </a:stretch>
                  </pic:blipFill>
                  <pic:spPr>
                    <a:xfrm>
                      <a:off x="0" y="0"/>
                      <a:ext cx="5760720" cy="3240405"/>
                    </a:xfrm>
                    <a:prstGeom prst="rect">
                      <a:avLst/>
                    </a:prstGeom>
                  </pic:spPr>
                </pic:pic>
              </a:graphicData>
            </a:graphic>
          </wp:inline>
        </w:drawing>
      </w:r>
    </w:p>
    <w:p w14:paraId="6D4D16C1" w14:textId="54B15DAF" w:rsidR="003F26FF" w:rsidRPr="004E0660" w:rsidRDefault="00544A19" w:rsidP="00F60591">
      <w:pPr>
        <w:spacing w:after="120" w:line="360" w:lineRule="auto"/>
        <w:rPr>
          <w:rFonts w:cstheme="minorHAnsi"/>
          <w:sz w:val="24"/>
          <w:szCs w:val="24"/>
        </w:rPr>
      </w:pPr>
      <w:r w:rsidRPr="004E0660">
        <w:rPr>
          <w:noProof/>
          <w:lang w:val="pl-PL"/>
        </w:rPr>
        <w:lastRenderedPageBreak/>
        <w:drawing>
          <wp:inline distT="0" distB="0" distL="0" distR="0" wp14:anchorId="3363E615" wp14:editId="4276EC6A">
            <wp:extent cx="5760720" cy="32404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240405"/>
                    </a:xfrm>
                    <a:prstGeom prst="rect">
                      <a:avLst/>
                    </a:prstGeom>
                  </pic:spPr>
                </pic:pic>
              </a:graphicData>
            </a:graphic>
          </wp:inline>
        </w:drawing>
      </w:r>
    </w:p>
    <w:p w14:paraId="461F563F" w14:textId="7D1E074C" w:rsidR="00544A19" w:rsidRPr="004E0660" w:rsidRDefault="008B09BB" w:rsidP="00F60591">
      <w:pPr>
        <w:spacing w:after="120" w:line="360" w:lineRule="auto"/>
        <w:rPr>
          <w:rFonts w:cstheme="minorHAnsi"/>
          <w:sz w:val="24"/>
          <w:szCs w:val="24"/>
        </w:rPr>
      </w:pPr>
      <w:r w:rsidRPr="004E0660">
        <w:rPr>
          <w:noProof/>
          <w:lang w:val="pl-PL"/>
        </w:rPr>
        <w:drawing>
          <wp:inline distT="0" distB="0" distL="0" distR="0" wp14:anchorId="040AF82F" wp14:editId="5E1F2DDD">
            <wp:extent cx="5760720" cy="3240405"/>
            <wp:effectExtent l="0" t="0" r="0" b="0"/>
            <wp:docPr id="18" name="Obraz 1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10;&#10;Opis wygenerowany automatycznie"/>
                    <pic:cNvPicPr/>
                  </pic:nvPicPr>
                  <pic:blipFill>
                    <a:blip r:embed="rId39"/>
                    <a:stretch>
                      <a:fillRect/>
                    </a:stretch>
                  </pic:blipFill>
                  <pic:spPr>
                    <a:xfrm>
                      <a:off x="0" y="0"/>
                      <a:ext cx="5760720" cy="3240405"/>
                    </a:xfrm>
                    <a:prstGeom prst="rect">
                      <a:avLst/>
                    </a:prstGeom>
                  </pic:spPr>
                </pic:pic>
              </a:graphicData>
            </a:graphic>
          </wp:inline>
        </w:drawing>
      </w:r>
    </w:p>
    <w:p w14:paraId="4E16A9F7" w14:textId="0C0753FC" w:rsidR="008B09BB" w:rsidRPr="004E0660" w:rsidRDefault="0074323D" w:rsidP="00F60591">
      <w:pPr>
        <w:spacing w:after="120" w:line="360" w:lineRule="auto"/>
        <w:rPr>
          <w:rFonts w:cstheme="minorHAnsi"/>
          <w:sz w:val="24"/>
          <w:szCs w:val="24"/>
        </w:rPr>
      </w:pPr>
      <w:r w:rsidRPr="004E0660">
        <w:rPr>
          <w:noProof/>
          <w:lang w:val="pl-PL"/>
        </w:rPr>
        <w:lastRenderedPageBreak/>
        <w:drawing>
          <wp:inline distT="0" distB="0" distL="0" distR="0" wp14:anchorId="102DA020" wp14:editId="280F5B28">
            <wp:extent cx="5760720" cy="3240405"/>
            <wp:effectExtent l="0" t="0" r="0" b="0"/>
            <wp:docPr id="19" name="Obraz 1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tekst&#10;&#10;Opis wygenerowany automatycznie"/>
                    <pic:cNvPicPr/>
                  </pic:nvPicPr>
                  <pic:blipFill>
                    <a:blip r:embed="rId40"/>
                    <a:stretch>
                      <a:fillRect/>
                    </a:stretch>
                  </pic:blipFill>
                  <pic:spPr>
                    <a:xfrm>
                      <a:off x="0" y="0"/>
                      <a:ext cx="5760720" cy="3240405"/>
                    </a:xfrm>
                    <a:prstGeom prst="rect">
                      <a:avLst/>
                    </a:prstGeom>
                  </pic:spPr>
                </pic:pic>
              </a:graphicData>
            </a:graphic>
          </wp:inline>
        </w:drawing>
      </w:r>
    </w:p>
    <w:p w14:paraId="6C4F5889" w14:textId="34BB2E87" w:rsidR="0074323D" w:rsidRPr="004E0660" w:rsidRDefault="00A849DC" w:rsidP="00F60591">
      <w:pPr>
        <w:spacing w:after="120" w:line="360" w:lineRule="auto"/>
        <w:rPr>
          <w:rFonts w:cstheme="minorHAnsi"/>
          <w:sz w:val="24"/>
          <w:szCs w:val="24"/>
        </w:rPr>
      </w:pPr>
      <w:r w:rsidRPr="004E0660">
        <w:rPr>
          <w:noProof/>
          <w:lang w:val="pl-PL"/>
        </w:rPr>
        <w:drawing>
          <wp:inline distT="0" distB="0" distL="0" distR="0" wp14:anchorId="0BF4C591" wp14:editId="183B2D5A">
            <wp:extent cx="5760720" cy="3240405"/>
            <wp:effectExtent l="0" t="0" r="0" b="0"/>
            <wp:docPr id="20"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tekst&#10;&#10;Opis wygenerowany automatycznie"/>
                    <pic:cNvPicPr/>
                  </pic:nvPicPr>
                  <pic:blipFill>
                    <a:blip r:embed="rId41"/>
                    <a:stretch>
                      <a:fillRect/>
                    </a:stretch>
                  </pic:blipFill>
                  <pic:spPr>
                    <a:xfrm>
                      <a:off x="0" y="0"/>
                      <a:ext cx="5760720" cy="3240405"/>
                    </a:xfrm>
                    <a:prstGeom prst="rect">
                      <a:avLst/>
                    </a:prstGeom>
                  </pic:spPr>
                </pic:pic>
              </a:graphicData>
            </a:graphic>
          </wp:inline>
        </w:drawing>
      </w:r>
    </w:p>
    <w:p w14:paraId="22FB50EA" w14:textId="6F228E65" w:rsidR="00A849DC" w:rsidRPr="004E0660" w:rsidRDefault="00A849DC" w:rsidP="00F60591">
      <w:pPr>
        <w:spacing w:after="120" w:line="360" w:lineRule="auto"/>
        <w:rPr>
          <w:rFonts w:cstheme="minorHAnsi"/>
          <w:sz w:val="24"/>
          <w:szCs w:val="24"/>
        </w:rPr>
      </w:pPr>
      <w:r w:rsidRPr="004E0660">
        <w:rPr>
          <w:noProof/>
          <w:lang w:val="pl-PL"/>
        </w:rPr>
        <w:lastRenderedPageBreak/>
        <w:drawing>
          <wp:inline distT="0" distB="0" distL="0" distR="0" wp14:anchorId="1BBD9980" wp14:editId="1F96A5E5">
            <wp:extent cx="5760720" cy="324040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40405"/>
                    </a:xfrm>
                    <a:prstGeom prst="rect">
                      <a:avLst/>
                    </a:prstGeom>
                  </pic:spPr>
                </pic:pic>
              </a:graphicData>
            </a:graphic>
          </wp:inline>
        </w:drawing>
      </w:r>
    </w:p>
    <w:sectPr w:rsidR="00A849DC" w:rsidRPr="004E0660" w:rsidSect="005B7998">
      <w:footerReference w:type="defaul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AAFC5" w14:textId="77777777" w:rsidR="00095951" w:rsidRDefault="00095951" w:rsidP="00146914">
      <w:pPr>
        <w:spacing w:after="0" w:line="240" w:lineRule="auto"/>
      </w:pPr>
      <w:r>
        <w:separator/>
      </w:r>
    </w:p>
  </w:endnote>
  <w:endnote w:type="continuationSeparator" w:id="0">
    <w:p w14:paraId="2F4EE1A9" w14:textId="77777777" w:rsidR="00095951" w:rsidRDefault="00095951" w:rsidP="00146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776718"/>
      <w:docPartObj>
        <w:docPartGallery w:val="Page Numbers (Bottom of Page)"/>
        <w:docPartUnique/>
      </w:docPartObj>
    </w:sdtPr>
    <w:sdtEndPr/>
    <w:sdtContent>
      <w:p w14:paraId="7C9DD0D1" w14:textId="24C0407C" w:rsidR="00095951" w:rsidRDefault="00095951" w:rsidP="005D7225">
        <w:pPr>
          <w:pStyle w:val="Stopka"/>
        </w:pPr>
        <w:r w:rsidRPr="00393FCA">
          <w:rPr>
            <w:spacing w:val="4"/>
            <w:sz w:val="24"/>
            <w:szCs w:val="24"/>
          </w:rPr>
          <w:t>Tento dokument je vypracovaný v súlade s princípmi prístupnosti</w:t>
        </w:r>
      </w:p>
      <w:p w14:paraId="4D60EDBE" w14:textId="0E63F89A" w:rsidR="00095951" w:rsidRDefault="00095951">
        <w:pPr>
          <w:pStyle w:val="Stopka"/>
          <w:jc w:val="right"/>
        </w:pPr>
        <w:r>
          <w:fldChar w:fldCharType="begin"/>
        </w:r>
        <w:r>
          <w:instrText>PAGE   \* MERGEFORMAT</w:instrText>
        </w:r>
        <w:r>
          <w:fldChar w:fldCharType="separate"/>
        </w:r>
        <w:r w:rsidR="005A6FBF">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607548"/>
      <w:docPartObj>
        <w:docPartGallery w:val="Page Numbers (Bottom of Page)"/>
        <w:docPartUnique/>
      </w:docPartObj>
    </w:sdtPr>
    <w:sdtEndPr/>
    <w:sdtContent>
      <w:p w14:paraId="2B925E83" w14:textId="153A2EF6" w:rsidR="00095951" w:rsidRDefault="00095951">
        <w:pPr>
          <w:pStyle w:val="Stopka"/>
          <w:jc w:val="right"/>
        </w:pPr>
        <w:r>
          <w:fldChar w:fldCharType="begin"/>
        </w:r>
        <w:r>
          <w:instrText>PAGE   \* MERGEFORMAT</w:instrText>
        </w:r>
        <w:r>
          <w:fldChar w:fldCharType="separate"/>
        </w:r>
        <w:r w:rsidR="005A6FBF" w:rsidRPr="005A6FBF">
          <w:rPr>
            <w:noProof/>
            <w:lang w:val="pl-PL"/>
          </w:rPr>
          <w:t>1</w:t>
        </w:r>
        <w:r>
          <w:fldChar w:fldCharType="end"/>
        </w:r>
      </w:p>
    </w:sdtContent>
  </w:sdt>
  <w:p w14:paraId="0E857548" w14:textId="77777777" w:rsidR="00095951" w:rsidRDefault="0009595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758749"/>
      <w:docPartObj>
        <w:docPartGallery w:val="Page Numbers (Bottom of Page)"/>
        <w:docPartUnique/>
      </w:docPartObj>
    </w:sdtPr>
    <w:sdtEndPr/>
    <w:sdtContent>
      <w:p w14:paraId="269D26BC" w14:textId="2235FA1F" w:rsidR="00095951" w:rsidRDefault="00095951" w:rsidP="005D7225">
        <w:pPr>
          <w:pStyle w:val="Stopka"/>
        </w:pPr>
      </w:p>
      <w:p w14:paraId="75E3C3E0" w14:textId="49DEEADF" w:rsidR="00095951" w:rsidRDefault="00095951">
        <w:pPr>
          <w:pStyle w:val="Stopka"/>
          <w:jc w:val="right"/>
        </w:pPr>
        <w:r>
          <w:fldChar w:fldCharType="begin"/>
        </w:r>
        <w:r>
          <w:instrText>PAGE   \* MERGEFORMAT</w:instrText>
        </w:r>
        <w:r>
          <w:fldChar w:fldCharType="separate"/>
        </w:r>
        <w:r w:rsidR="005A6FBF">
          <w:rPr>
            <w:noProof/>
          </w:rPr>
          <w:t>21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519916"/>
      <w:docPartObj>
        <w:docPartGallery w:val="Page Numbers (Bottom of Page)"/>
        <w:docPartUnique/>
      </w:docPartObj>
    </w:sdtPr>
    <w:sdtEndPr/>
    <w:sdtContent>
      <w:p w14:paraId="2118D09A" w14:textId="4BC3FDB5" w:rsidR="00095951" w:rsidRDefault="00095951" w:rsidP="005D7225">
        <w:pPr>
          <w:pStyle w:val="Stopka"/>
        </w:pPr>
      </w:p>
      <w:p w14:paraId="500770BF" w14:textId="44A78AD0" w:rsidR="00095951" w:rsidRDefault="00095951">
        <w:pPr>
          <w:pStyle w:val="Stopka"/>
          <w:jc w:val="right"/>
        </w:pPr>
        <w:r>
          <w:fldChar w:fldCharType="begin"/>
        </w:r>
        <w:r>
          <w:instrText>PAGE   \* MERGEFORMAT</w:instrText>
        </w:r>
        <w:r>
          <w:fldChar w:fldCharType="separate"/>
        </w:r>
        <w:r w:rsidR="005A6FBF">
          <w:rPr>
            <w:noProof/>
          </w:rPr>
          <w:t>49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265744"/>
      <w:docPartObj>
        <w:docPartGallery w:val="Page Numbers (Bottom of Page)"/>
        <w:docPartUnique/>
      </w:docPartObj>
    </w:sdtPr>
    <w:sdtEndPr/>
    <w:sdtContent>
      <w:p w14:paraId="24179AE9" w14:textId="4549A5D4" w:rsidR="00095951" w:rsidRDefault="00095951">
        <w:pPr>
          <w:pStyle w:val="Stopka"/>
          <w:jc w:val="right"/>
        </w:pPr>
        <w:r>
          <w:fldChar w:fldCharType="begin"/>
        </w:r>
        <w:r>
          <w:instrText>PAGE   \* MERGEFORMAT</w:instrText>
        </w:r>
        <w:r>
          <w:fldChar w:fldCharType="separate"/>
        </w:r>
        <w:r w:rsidR="005A6FBF" w:rsidRPr="005A6FBF">
          <w:rPr>
            <w:noProof/>
            <w:lang w:val="pl-PL"/>
          </w:rPr>
          <w:t>31</w:t>
        </w:r>
        <w:r>
          <w:fldChar w:fldCharType="end"/>
        </w:r>
      </w:p>
    </w:sdtContent>
  </w:sdt>
  <w:p w14:paraId="076F00A3" w14:textId="30F831CD" w:rsidR="00095951" w:rsidRPr="00F90858" w:rsidRDefault="00095951" w:rsidP="00F90858">
    <w:pPr>
      <w:pStyle w:val="Stopka"/>
    </w:pPr>
    <w:r>
      <w:t xml:space="preserve">* </w:t>
    </w:r>
    <w:r w:rsidRPr="00EF2C3F">
      <w:rPr>
        <w:rFonts w:cs="Calibri"/>
        <w:bCs/>
        <w:sz w:val="20"/>
        <w:szCs w:val="20"/>
      </w:rPr>
      <w:t>v poľskej jazykovej verzii návrhuProgramu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847028"/>
      <w:docPartObj>
        <w:docPartGallery w:val="Page Numbers (Bottom of Page)"/>
        <w:docPartUnique/>
      </w:docPartObj>
    </w:sdtPr>
    <w:sdtEndPr/>
    <w:sdtContent>
      <w:p w14:paraId="30447B9E" w14:textId="1333D5D9" w:rsidR="00095951" w:rsidRDefault="00095951">
        <w:pPr>
          <w:pStyle w:val="Stopka"/>
          <w:jc w:val="right"/>
        </w:pPr>
        <w:r>
          <w:fldChar w:fldCharType="begin"/>
        </w:r>
        <w:r>
          <w:instrText>PAGE   \* MERGEFORMAT</w:instrText>
        </w:r>
        <w:r>
          <w:fldChar w:fldCharType="separate"/>
        </w:r>
        <w:r w:rsidR="005A6FBF" w:rsidRPr="005A6FBF">
          <w:rPr>
            <w:noProof/>
            <w:lang w:val="pl-PL"/>
          </w:rPr>
          <w:t>51</w:t>
        </w:r>
        <w:r>
          <w:fldChar w:fldCharType="end"/>
        </w:r>
      </w:p>
    </w:sdtContent>
  </w:sdt>
  <w:p w14:paraId="3AE7650B" w14:textId="04067063" w:rsidR="00095951" w:rsidRPr="00327DB8" w:rsidRDefault="00095951" w:rsidP="00327DB8">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273305"/>
      <w:docPartObj>
        <w:docPartGallery w:val="Page Numbers (Bottom of Page)"/>
        <w:docPartUnique/>
      </w:docPartObj>
    </w:sdtPr>
    <w:sdtEndPr/>
    <w:sdtContent>
      <w:p w14:paraId="61F0637A" w14:textId="5353C842" w:rsidR="00095951" w:rsidRDefault="00095951" w:rsidP="005D7225">
        <w:pPr>
          <w:pStyle w:val="Stopka"/>
        </w:pPr>
      </w:p>
      <w:p w14:paraId="5E252D9D" w14:textId="384E69F3" w:rsidR="00095951" w:rsidRDefault="00095951">
        <w:pPr>
          <w:pStyle w:val="Stopka"/>
          <w:jc w:val="right"/>
        </w:pPr>
        <w:r>
          <w:fldChar w:fldCharType="begin"/>
        </w:r>
        <w:r>
          <w:instrText>PAGE   \* MERGEFORMAT</w:instrText>
        </w:r>
        <w:r>
          <w:fldChar w:fldCharType="separate"/>
        </w:r>
        <w:r w:rsidR="005A6FBF">
          <w:rPr>
            <w:noProof/>
          </w:rPr>
          <w:t>62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B78A0" w14:textId="77777777" w:rsidR="00095951" w:rsidRDefault="00095951" w:rsidP="00146914">
      <w:pPr>
        <w:spacing w:after="0" w:line="240" w:lineRule="auto"/>
      </w:pPr>
      <w:r>
        <w:separator/>
      </w:r>
    </w:p>
  </w:footnote>
  <w:footnote w:type="continuationSeparator" w:id="0">
    <w:p w14:paraId="176A32CC" w14:textId="77777777" w:rsidR="00095951" w:rsidRDefault="00095951" w:rsidP="00146914">
      <w:pPr>
        <w:spacing w:after="0" w:line="240" w:lineRule="auto"/>
      </w:pPr>
      <w:r>
        <w:continuationSeparator/>
      </w:r>
    </w:p>
  </w:footnote>
  <w:footnote w:id="1">
    <w:p w14:paraId="52AFD174" w14:textId="77777777" w:rsidR="00095951" w:rsidRDefault="00095951" w:rsidP="001509BB">
      <w:pPr>
        <w:pStyle w:val="Tekstprzypisudolnego"/>
        <w:jc w:val="both"/>
        <w:rPr>
          <w:rFonts w:cs="Calibri"/>
          <w:sz w:val="16"/>
          <w:szCs w:val="16"/>
        </w:rPr>
      </w:pPr>
      <w:r w:rsidRPr="005D0536">
        <w:rPr>
          <w:rStyle w:val="Odwoanieprzypisudolnego"/>
          <w:rFonts w:cstheme="minorHAnsi"/>
          <w:sz w:val="16"/>
          <w:szCs w:val="16"/>
        </w:rPr>
        <w:footnoteRef/>
      </w:r>
      <w:r w:rsidRPr="005D0536">
        <w:rPr>
          <w:rFonts w:cstheme="minorHAnsi"/>
          <w:sz w:val="16"/>
          <w:szCs w:val="16"/>
        </w:rPr>
        <w:t xml:space="preserve"> </w:t>
      </w:r>
      <w:r>
        <w:rPr>
          <w:rFonts w:cs="Calibri"/>
          <w:sz w:val="16"/>
          <w:szCs w:val="16"/>
        </w:rPr>
        <w:t>NARIADENIE EURÓPSKEHO PARLAMENTU a RADY (EÚ) 2021/1060 z 24. júna 2021, ktorým sa stanovujú spoločné ustanovenia o Európskom fonde regionálneho rozvoja, Európskom sociálnom fonde plus, Kohéznom fonde, Fonde na spravodlivú transformáciu a Európskom námornom, rybolovnom a akvakultúrnom fonde a rozpočtové pravidlá pre uvedené fondy, ako aj pre Fond pre azyl, migráciu a integráciu, Fond pre vnútornú bezpečnosť a Nástroj finančnej podpory na riadenie hraníc a vízovú politiku.</w:t>
      </w:r>
    </w:p>
    <w:p w14:paraId="3E03393D" w14:textId="77777777" w:rsidR="00095951" w:rsidRPr="005D0536" w:rsidRDefault="00095951" w:rsidP="00393FCA">
      <w:pPr>
        <w:pStyle w:val="Tekstprzypisudolnego"/>
        <w:tabs>
          <w:tab w:val="left" w:pos="3570"/>
        </w:tabs>
        <w:jc w:val="both"/>
        <w:rPr>
          <w:rFonts w:cstheme="minorHAnsi"/>
          <w:sz w:val="16"/>
          <w:szCs w:val="16"/>
        </w:rPr>
      </w:pPr>
      <w:r>
        <w:rPr>
          <w:rFonts w:cs="Calibri"/>
          <w:sz w:val="16"/>
          <w:szCs w:val="16"/>
        </w:rPr>
        <w:tab/>
      </w:r>
    </w:p>
  </w:footnote>
  <w:footnote w:id="2">
    <w:p w14:paraId="1CB7BACB" w14:textId="77777777" w:rsidR="00095951" w:rsidRDefault="00095951" w:rsidP="008C6842">
      <w:pPr>
        <w:rPr>
          <w:rFonts w:cs="Calibri"/>
          <w:sz w:val="16"/>
          <w:szCs w:val="16"/>
        </w:rPr>
      </w:pPr>
      <w:r w:rsidRPr="005D0536">
        <w:rPr>
          <w:rStyle w:val="Odwoanieprzypisudolnego"/>
          <w:rFonts w:ascii="Calibri" w:hAnsi="Calibri" w:cs="Calibri"/>
          <w:sz w:val="16"/>
          <w:szCs w:val="16"/>
        </w:rPr>
        <w:footnoteRef/>
      </w:r>
      <w:r w:rsidRPr="005D0536">
        <w:rPr>
          <w:rFonts w:ascii="Calibri" w:hAnsi="Calibri" w:cs="Calibri"/>
          <w:sz w:val="16"/>
          <w:szCs w:val="16"/>
        </w:rPr>
        <w:t xml:space="preserve"> </w:t>
      </w:r>
      <w:r>
        <w:rPr>
          <w:rFonts w:cs="Calibri"/>
          <w:sz w:val="16"/>
          <w:szCs w:val="16"/>
        </w:rPr>
        <w:t>NARIADENIE EURÓPSKEHO PARLAMENTU a RADY (EÚ) 2021/1059 z 24. júna 2021 o osobitných ustanoveniach týkajúcich sa cieľa „Európska územná spolupráca“ (Interreg) podporovaného z Európskeho fondu regionálneho rozvoja a vonkajších finančných nástrojov.</w:t>
      </w:r>
    </w:p>
    <w:p w14:paraId="4F85CB39" w14:textId="77777777" w:rsidR="00095951" w:rsidRPr="005D0536" w:rsidRDefault="00095951" w:rsidP="00550E22">
      <w:pPr>
        <w:pStyle w:val="Tekstprzypisudolnego"/>
        <w:jc w:val="both"/>
        <w:rPr>
          <w:rFonts w:ascii="Calibri" w:hAnsi="Calibri" w:cs="Calibri"/>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F05CA"/>
    <w:multiLevelType w:val="hybridMultilevel"/>
    <w:tmpl w:val="99607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001C5A"/>
    <w:multiLevelType w:val="hybridMultilevel"/>
    <w:tmpl w:val="4710948C"/>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
    <w:nsid w:val="28546AE0"/>
    <w:multiLevelType w:val="hybridMultilevel"/>
    <w:tmpl w:val="B0A41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F0922B2"/>
    <w:multiLevelType w:val="hybridMultilevel"/>
    <w:tmpl w:val="780CF2F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8B606F9"/>
    <w:multiLevelType w:val="hybridMultilevel"/>
    <w:tmpl w:val="617EA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5EDF60FB"/>
    <w:multiLevelType w:val="hybridMultilevel"/>
    <w:tmpl w:val="7812D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646E1D0D"/>
    <w:multiLevelType w:val="hybridMultilevel"/>
    <w:tmpl w:val="3ED4C66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F4F6FFF"/>
    <w:multiLevelType w:val="hybridMultilevel"/>
    <w:tmpl w:val="A67A2E34"/>
    <w:lvl w:ilvl="0" w:tplc="04150005">
      <w:start w:val="1"/>
      <w:numFmt w:val="bullet"/>
      <w:lvlText w:val=""/>
      <w:lvlJc w:val="left"/>
      <w:pPr>
        <w:ind w:left="770" w:hanging="360"/>
      </w:pPr>
      <w:rPr>
        <w:rFonts w:ascii="Wingdings" w:hAnsi="Wingdings"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num w:numId="1">
    <w:abstractNumId w:val="6"/>
  </w:num>
  <w:num w:numId="2">
    <w:abstractNumId w:val="5"/>
  </w:num>
  <w:num w:numId="3">
    <w:abstractNumId w:val="6"/>
  </w:num>
  <w:num w:numId="4">
    <w:abstractNumId w:val="7"/>
  </w:num>
  <w:num w:numId="5">
    <w:abstractNumId w:val="3"/>
  </w:num>
  <w:num w:numId="6">
    <w:abstractNumId w:val="1"/>
  </w:num>
  <w:num w:numId="7">
    <w:abstractNumId w:val="0"/>
  </w:num>
  <w:num w:numId="8">
    <w:abstractNumId w:val="2"/>
  </w:num>
  <w:num w:numId="9">
    <w:abstractNumId w:val="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lun, Peter">
    <w15:presenceInfo w15:providerId="AD" w15:userId="S-1-5-21-1933036909-321857055-1030881100-99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98A"/>
    <w:rsid w:val="00002BBF"/>
    <w:rsid w:val="00004B80"/>
    <w:rsid w:val="00005DB5"/>
    <w:rsid w:val="00012915"/>
    <w:rsid w:val="00012EF4"/>
    <w:rsid w:val="0001523A"/>
    <w:rsid w:val="0002144B"/>
    <w:rsid w:val="000215E4"/>
    <w:rsid w:val="00024631"/>
    <w:rsid w:val="0003011F"/>
    <w:rsid w:val="000306AF"/>
    <w:rsid w:val="0003440E"/>
    <w:rsid w:val="00034EF2"/>
    <w:rsid w:val="00035629"/>
    <w:rsid w:val="000356B9"/>
    <w:rsid w:val="00035BE8"/>
    <w:rsid w:val="00036684"/>
    <w:rsid w:val="00040B27"/>
    <w:rsid w:val="0004132C"/>
    <w:rsid w:val="00042008"/>
    <w:rsid w:val="00046827"/>
    <w:rsid w:val="00052577"/>
    <w:rsid w:val="000717D9"/>
    <w:rsid w:val="00071A38"/>
    <w:rsid w:val="000722BF"/>
    <w:rsid w:val="00072376"/>
    <w:rsid w:val="000724DC"/>
    <w:rsid w:val="00072CC4"/>
    <w:rsid w:val="000762DE"/>
    <w:rsid w:val="0008039E"/>
    <w:rsid w:val="0008076C"/>
    <w:rsid w:val="00081F78"/>
    <w:rsid w:val="00083EDF"/>
    <w:rsid w:val="000867AA"/>
    <w:rsid w:val="00086B5F"/>
    <w:rsid w:val="000923FC"/>
    <w:rsid w:val="0009266A"/>
    <w:rsid w:val="000941AD"/>
    <w:rsid w:val="00095951"/>
    <w:rsid w:val="00095B02"/>
    <w:rsid w:val="000A11CC"/>
    <w:rsid w:val="000A308F"/>
    <w:rsid w:val="000A4469"/>
    <w:rsid w:val="000A6906"/>
    <w:rsid w:val="000B07CF"/>
    <w:rsid w:val="000B4102"/>
    <w:rsid w:val="000B668A"/>
    <w:rsid w:val="000C02BE"/>
    <w:rsid w:val="000C343C"/>
    <w:rsid w:val="000C3558"/>
    <w:rsid w:val="000C4403"/>
    <w:rsid w:val="000C7BCA"/>
    <w:rsid w:val="000D2F05"/>
    <w:rsid w:val="000D38C0"/>
    <w:rsid w:val="000E2794"/>
    <w:rsid w:val="000E2D6B"/>
    <w:rsid w:val="000E33FD"/>
    <w:rsid w:val="000E41AF"/>
    <w:rsid w:val="000E4C50"/>
    <w:rsid w:val="000E5303"/>
    <w:rsid w:val="000E5826"/>
    <w:rsid w:val="000F06AD"/>
    <w:rsid w:val="000F3AAA"/>
    <w:rsid w:val="000F4613"/>
    <w:rsid w:val="000F47AB"/>
    <w:rsid w:val="00100182"/>
    <w:rsid w:val="00100E26"/>
    <w:rsid w:val="00100E2F"/>
    <w:rsid w:val="00101BAB"/>
    <w:rsid w:val="00101E16"/>
    <w:rsid w:val="0010412C"/>
    <w:rsid w:val="00107677"/>
    <w:rsid w:val="0011362E"/>
    <w:rsid w:val="00115BF5"/>
    <w:rsid w:val="00123F5C"/>
    <w:rsid w:val="001249BF"/>
    <w:rsid w:val="00125367"/>
    <w:rsid w:val="00126206"/>
    <w:rsid w:val="00127BA6"/>
    <w:rsid w:val="0013193C"/>
    <w:rsid w:val="00134F0E"/>
    <w:rsid w:val="00136EF4"/>
    <w:rsid w:val="00141131"/>
    <w:rsid w:val="00141BA3"/>
    <w:rsid w:val="00143FA2"/>
    <w:rsid w:val="0014591F"/>
    <w:rsid w:val="00146914"/>
    <w:rsid w:val="001509BB"/>
    <w:rsid w:val="00151349"/>
    <w:rsid w:val="001559F3"/>
    <w:rsid w:val="00155CD6"/>
    <w:rsid w:val="00157A9A"/>
    <w:rsid w:val="00157AB6"/>
    <w:rsid w:val="0016143A"/>
    <w:rsid w:val="00163B48"/>
    <w:rsid w:val="00164D09"/>
    <w:rsid w:val="0016731B"/>
    <w:rsid w:val="00170CBC"/>
    <w:rsid w:val="00173D3F"/>
    <w:rsid w:val="0017524B"/>
    <w:rsid w:val="00175411"/>
    <w:rsid w:val="0017631D"/>
    <w:rsid w:val="001764E7"/>
    <w:rsid w:val="00176A77"/>
    <w:rsid w:val="00182F36"/>
    <w:rsid w:val="001839E5"/>
    <w:rsid w:val="001852A0"/>
    <w:rsid w:val="00185D42"/>
    <w:rsid w:val="00191716"/>
    <w:rsid w:val="00191C09"/>
    <w:rsid w:val="001928BB"/>
    <w:rsid w:val="001940C8"/>
    <w:rsid w:val="0019682A"/>
    <w:rsid w:val="001A0BF8"/>
    <w:rsid w:val="001A0EEE"/>
    <w:rsid w:val="001A3ADF"/>
    <w:rsid w:val="001A6EF5"/>
    <w:rsid w:val="001A7E23"/>
    <w:rsid w:val="001B0446"/>
    <w:rsid w:val="001B0A14"/>
    <w:rsid w:val="001B45E5"/>
    <w:rsid w:val="001B5F36"/>
    <w:rsid w:val="001C0648"/>
    <w:rsid w:val="001C3438"/>
    <w:rsid w:val="001C4AED"/>
    <w:rsid w:val="001C5586"/>
    <w:rsid w:val="001D4044"/>
    <w:rsid w:val="001D538E"/>
    <w:rsid w:val="001D6979"/>
    <w:rsid w:val="001D6D12"/>
    <w:rsid w:val="001E4377"/>
    <w:rsid w:val="001E7047"/>
    <w:rsid w:val="001F03C9"/>
    <w:rsid w:val="001F03DB"/>
    <w:rsid w:val="001F293E"/>
    <w:rsid w:val="001F35A3"/>
    <w:rsid w:val="001F3CA4"/>
    <w:rsid w:val="001F3E7F"/>
    <w:rsid w:val="001F71BC"/>
    <w:rsid w:val="001F75CB"/>
    <w:rsid w:val="002006FD"/>
    <w:rsid w:val="00201E15"/>
    <w:rsid w:val="002028BC"/>
    <w:rsid w:val="00202B62"/>
    <w:rsid w:val="00202F8B"/>
    <w:rsid w:val="00203AD2"/>
    <w:rsid w:val="00210DBC"/>
    <w:rsid w:val="002119DA"/>
    <w:rsid w:val="002127EF"/>
    <w:rsid w:val="00212D87"/>
    <w:rsid w:val="002143E4"/>
    <w:rsid w:val="00217B91"/>
    <w:rsid w:val="0022284C"/>
    <w:rsid w:val="002254BC"/>
    <w:rsid w:val="00225EEC"/>
    <w:rsid w:val="00227AE1"/>
    <w:rsid w:val="00230420"/>
    <w:rsid w:val="00230516"/>
    <w:rsid w:val="00230E7F"/>
    <w:rsid w:val="002349D6"/>
    <w:rsid w:val="002350E7"/>
    <w:rsid w:val="00235789"/>
    <w:rsid w:val="00235DE7"/>
    <w:rsid w:val="00236441"/>
    <w:rsid w:val="00242A0E"/>
    <w:rsid w:val="00243401"/>
    <w:rsid w:val="002521C0"/>
    <w:rsid w:val="00252688"/>
    <w:rsid w:val="00252B8F"/>
    <w:rsid w:val="00252CFC"/>
    <w:rsid w:val="0025330C"/>
    <w:rsid w:val="00253954"/>
    <w:rsid w:val="00257251"/>
    <w:rsid w:val="002600DD"/>
    <w:rsid w:val="00260CAA"/>
    <w:rsid w:val="00261D01"/>
    <w:rsid w:val="00264ADF"/>
    <w:rsid w:val="00265003"/>
    <w:rsid w:val="00266A9A"/>
    <w:rsid w:val="0027271B"/>
    <w:rsid w:val="00272B7A"/>
    <w:rsid w:val="00272C89"/>
    <w:rsid w:val="002733A7"/>
    <w:rsid w:val="00273CDF"/>
    <w:rsid w:val="002759F5"/>
    <w:rsid w:val="00277E05"/>
    <w:rsid w:val="002803CB"/>
    <w:rsid w:val="00280825"/>
    <w:rsid w:val="00281078"/>
    <w:rsid w:val="002845D7"/>
    <w:rsid w:val="002850EA"/>
    <w:rsid w:val="00285A47"/>
    <w:rsid w:val="002869DF"/>
    <w:rsid w:val="00286DE1"/>
    <w:rsid w:val="00286FB4"/>
    <w:rsid w:val="002914BB"/>
    <w:rsid w:val="00291570"/>
    <w:rsid w:val="00291762"/>
    <w:rsid w:val="00292456"/>
    <w:rsid w:val="002A2743"/>
    <w:rsid w:val="002A2BF6"/>
    <w:rsid w:val="002A5EA1"/>
    <w:rsid w:val="002A7202"/>
    <w:rsid w:val="002B5CE7"/>
    <w:rsid w:val="002C1BBB"/>
    <w:rsid w:val="002C2208"/>
    <w:rsid w:val="002C2439"/>
    <w:rsid w:val="002C70F6"/>
    <w:rsid w:val="002D0CEA"/>
    <w:rsid w:val="002D1833"/>
    <w:rsid w:val="002D219E"/>
    <w:rsid w:val="002D3A3C"/>
    <w:rsid w:val="002D5400"/>
    <w:rsid w:val="002D5FD9"/>
    <w:rsid w:val="002D6B89"/>
    <w:rsid w:val="002D7FD1"/>
    <w:rsid w:val="002E08C7"/>
    <w:rsid w:val="002E2D90"/>
    <w:rsid w:val="002E514F"/>
    <w:rsid w:val="002E6A0B"/>
    <w:rsid w:val="002E711F"/>
    <w:rsid w:val="002F1033"/>
    <w:rsid w:val="002F124A"/>
    <w:rsid w:val="002F453F"/>
    <w:rsid w:val="002F5810"/>
    <w:rsid w:val="00300675"/>
    <w:rsid w:val="003044F3"/>
    <w:rsid w:val="00304C57"/>
    <w:rsid w:val="00311E6F"/>
    <w:rsid w:val="003126FC"/>
    <w:rsid w:val="00313101"/>
    <w:rsid w:val="003175FB"/>
    <w:rsid w:val="0032151F"/>
    <w:rsid w:val="00322341"/>
    <w:rsid w:val="00323375"/>
    <w:rsid w:val="003237F7"/>
    <w:rsid w:val="00323EB9"/>
    <w:rsid w:val="00326472"/>
    <w:rsid w:val="003271ED"/>
    <w:rsid w:val="00327DB8"/>
    <w:rsid w:val="00327EBF"/>
    <w:rsid w:val="00331373"/>
    <w:rsid w:val="003336B3"/>
    <w:rsid w:val="00336B9B"/>
    <w:rsid w:val="00336C0A"/>
    <w:rsid w:val="00340095"/>
    <w:rsid w:val="003400FA"/>
    <w:rsid w:val="00341FE0"/>
    <w:rsid w:val="00342FFC"/>
    <w:rsid w:val="00344249"/>
    <w:rsid w:val="003458C7"/>
    <w:rsid w:val="003460E8"/>
    <w:rsid w:val="0034795D"/>
    <w:rsid w:val="0035155B"/>
    <w:rsid w:val="00351D3C"/>
    <w:rsid w:val="00353C47"/>
    <w:rsid w:val="00354144"/>
    <w:rsid w:val="00354CDD"/>
    <w:rsid w:val="00354E4D"/>
    <w:rsid w:val="00355407"/>
    <w:rsid w:val="00355B17"/>
    <w:rsid w:val="0035603A"/>
    <w:rsid w:val="00356FE8"/>
    <w:rsid w:val="00357918"/>
    <w:rsid w:val="003614F5"/>
    <w:rsid w:val="00361E53"/>
    <w:rsid w:val="00362592"/>
    <w:rsid w:val="0036449B"/>
    <w:rsid w:val="00372EAC"/>
    <w:rsid w:val="003736FC"/>
    <w:rsid w:val="00374F77"/>
    <w:rsid w:val="003752E1"/>
    <w:rsid w:val="00375EF6"/>
    <w:rsid w:val="00381162"/>
    <w:rsid w:val="003828B3"/>
    <w:rsid w:val="00382F51"/>
    <w:rsid w:val="003835C3"/>
    <w:rsid w:val="00383FCB"/>
    <w:rsid w:val="00385C02"/>
    <w:rsid w:val="00385C1F"/>
    <w:rsid w:val="003877E6"/>
    <w:rsid w:val="00391942"/>
    <w:rsid w:val="00392287"/>
    <w:rsid w:val="0039321A"/>
    <w:rsid w:val="00393258"/>
    <w:rsid w:val="00393321"/>
    <w:rsid w:val="00393407"/>
    <w:rsid w:val="00393FCA"/>
    <w:rsid w:val="00394F43"/>
    <w:rsid w:val="00396168"/>
    <w:rsid w:val="00396950"/>
    <w:rsid w:val="00396AED"/>
    <w:rsid w:val="0039737D"/>
    <w:rsid w:val="003A34D5"/>
    <w:rsid w:val="003A4D51"/>
    <w:rsid w:val="003A5384"/>
    <w:rsid w:val="003A7798"/>
    <w:rsid w:val="003B09BC"/>
    <w:rsid w:val="003B62E3"/>
    <w:rsid w:val="003B7BEB"/>
    <w:rsid w:val="003C2336"/>
    <w:rsid w:val="003C4E04"/>
    <w:rsid w:val="003C5441"/>
    <w:rsid w:val="003C73B8"/>
    <w:rsid w:val="003D086D"/>
    <w:rsid w:val="003D0DBC"/>
    <w:rsid w:val="003D0F82"/>
    <w:rsid w:val="003D1B7F"/>
    <w:rsid w:val="003D2028"/>
    <w:rsid w:val="003D2CCA"/>
    <w:rsid w:val="003D3BF3"/>
    <w:rsid w:val="003D4F15"/>
    <w:rsid w:val="003D6C1D"/>
    <w:rsid w:val="003E0C47"/>
    <w:rsid w:val="003E2BE9"/>
    <w:rsid w:val="003E3095"/>
    <w:rsid w:val="003E627D"/>
    <w:rsid w:val="003E7242"/>
    <w:rsid w:val="003E7B07"/>
    <w:rsid w:val="003F261F"/>
    <w:rsid w:val="003F26FF"/>
    <w:rsid w:val="003F3FC8"/>
    <w:rsid w:val="003F4A9E"/>
    <w:rsid w:val="004115E4"/>
    <w:rsid w:val="0041551A"/>
    <w:rsid w:val="004216CE"/>
    <w:rsid w:val="004225CF"/>
    <w:rsid w:val="0042555C"/>
    <w:rsid w:val="004276CF"/>
    <w:rsid w:val="00430C65"/>
    <w:rsid w:val="00432BDB"/>
    <w:rsid w:val="00434039"/>
    <w:rsid w:val="00434CC6"/>
    <w:rsid w:val="004361CD"/>
    <w:rsid w:val="00436462"/>
    <w:rsid w:val="00440F86"/>
    <w:rsid w:val="00447BE8"/>
    <w:rsid w:val="00450DAA"/>
    <w:rsid w:val="00450FA6"/>
    <w:rsid w:val="004517BC"/>
    <w:rsid w:val="00451B07"/>
    <w:rsid w:val="00452BCF"/>
    <w:rsid w:val="004536E5"/>
    <w:rsid w:val="0045515C"/>
    <w:rsid w:val="0045722C"/>
    <w:rsid w:val="004575A1"/>
    <w:rsid w:val="0046238A"/>
    <w:rsid w:val="00462B21"/>
    <w:rsid w:val="00465C16"/>
    <w:rsid w:val="00465E23"/>
    <w:rsid w:val="0046720F"/>
    <w:rsid w:val="00470095"/>
    <w:rsid w:val="0047301A"/>
    <w:rsid w:val="004837C9"/>
    <w:rsid w:val="00484054"/>
    <w:rsid w:val="00484EAA"/>
    <w:rsid w:val="0048619E"/>
    <w:rsid w:val="004934BC"/>
    <w:rsid w:val="004A07B2"/>
    <w:rsid w:val="004A0FAE"/>
    <w:rsid w:val="004A1060"/>
    <w:rsid w:val="004A27F2"/>
    <w:rsid w:val="004A29FF"/>
    <w:rsid w:val="004A374C"/>
    <w:rsid w:val="004A5868"/>
    <w:rsid w:val="004B3D51"/>
    <w:rsid w:val="004B5522"/>
    <w:rsid w:val="004B79DB"/>
    <w:rsid w:val="004C2319"/>
    <w:rsid w:val="004C438F"/>
    <w:rsid w:val="004D0308"/>
    <w:rsid w:val="004D07D7"/>
    <w:rsid w:val="004D0C1A"/>
    <w:rsid w:val="004D163C"/>
    <w:rsid w:val="004D1EB1"/>
    <w:rsid w:val="004D210D"/>
    <w:rsid w:val="004D7DB4"/>
    <w:rsid w:val="004E0660"/>
    <w:rsid w:val="004E0D63"/>
    <w:rsid w:val="004E1E49"/>
    <w:rsid w:val="004E30E0"/>
    <w:rsid w:val="004E5293"/>
    <w:rsid w:val="004F0E14"/>
    <w:rsid w:val="004F7503"/>
    <w:rsid w:val="00501459"/>
    <w:rsid w:val="00501B57"/>
    <w:rsid w:val="00502065"/>
    <w:rsid w:val="00502812"/>
    <w:rsid w:val="00507C70"/>
    <w:rsid w:val="00510CD3"/>
    <w:rsid w:val="00512422"/>
    <w:rsid w:val="0051269C"/>
    <w:rsid w:val="0051370F"/>
    <w:rsid w:val="00515263"/>
    <w:rsid w:val="00516062"/>
    <w:rsid w:val="0052563B"/>
    <w:rsid w:val="00530221"/>
    <w:rsid w:val="00531836"/>
    <w:rsid w:val="005378D0"/>
    <w:rsid w:val="0054431C"/>
    <w:rsid w:val="00544557"/>
    <w:rsid w:val="00544A19"/>
    <w:rsid w:val="0054772C"/>
    <w:rsid w:val="00550780"/>
    <w:rsid w:val="00550E22"/>
    <w:rsid w:val="005524C9"/>
    <w:rsid w:val="00553784"/>
    <w:rsid w:val="005541BA"/>
    <w:rsid w:val="00555682"/>
    <w:rsid w:val="005557A8"/>
    <w:rsid w:val="0055702C"/>
    <w:rsid w:val="00560E34"/>
    <w:rsid w:val="0056174B"/>
    <w:rsid w:val="00561C99"/>
    <w:rsid w:val="00566EA7"/>
    <w:rsid w:val="005715DE"/>
    <w:rsid w:val="005724B4"/>
    <w:rsid w:val="005762CE"/>
    <w:rsid w:val="005763D2"/>
    <w:rsid w:val="0058036A"/>
    <w:rsid w:val="00580E5E"/>
    <w:rsid w:val="005818CA"/>
    <w:rsid w:val="00581C52"/>
    <w:rsid w:val="0058258B"/>
    <w:rsid w:val="00582832"/>
    <w:rsid w:val="00583377"/>
    <w:rsid w:val="0058355C"/>
    <w:rsid w:val="00586F49"/>
    <w:rsid w:val="00587466"/>
    <w:rsid w:val="00590241"/>
    <w:rsid w:val="00596A76"/>
    <w:rsid w:val="00596D78"/>
    <w:rsid w:val="005A4D7E"/>
    <w:rsid w:val="005A69B4"/>
    <w:rsid w:val="005A6B32"/>
    <w:rsid w:val="005A6FBF"/>
    <w:rsid w:val="005B1263"/>
    <w:rsid w:val="005B19DA"/>
    <w:rsid w:val="005B3995"/>
    <w:rsid w:val="005B596B"/>
    <w:rsid w:val="005B7998"/>
    <w:rsid w:val="005B7CF4"/>
    <w:rsid w:val="005B7F1C"/>
    <w:rsid w:val="005C042F"/>
    <w:rsid w:val="005C1B1D"/>
    <w:rsid w:val="005C2A7B"/>
    <w:rsid w:val="005D0536"/>
    <w:rsid w:val="005D18DF"/>
    <w:rsid w:val="005D293F"/>
    <w:rsid w:val="005D3442"/>
    <w:rsid w:val="005D3ECE"/>
    <w:rsid w:val="005D402E"/>
    <w:rsid w:val="005D5053"/>
    <w:rsid w:val="005D5AFB"/>
    <w:rsid w:val="005D7225"/>
    <w:rsid w:val="005E2DF8"/>
    <w:rsid w:val="005F3197"/>
    <w:rsid w:val="005F3777"/>
    <w:rsid w:val="005F5440"/>
    <w:rsid w:val="005F6433"/>
    <w:rsid w:val="005F782D"/>
    <w:rsid w:val="00600FB2"/>
    <w:rsid w:val="006021C6"/>
    <w:rsid w:val="00603159"/>
    <w:rsid w:val="00605D8C"/>
    <w:rsid w:val="00606316"/>
    <w:rsid w:val="00606F4A"/>
    <w:rsid w:val="0061106D"/>
    <w:rsid w:val="0061215F"/>
    <w:rsid w:val="00614101"/>
    <w:rsid w:val="0061410E"/>
    <w:rsid w:val="006152A6"/>
    <w:rsid w:val="006171E0"/>
    <w:rsid w:val="006174F5"/>
    <w:rsid w:val="006200A4"/>
    <w:rsid w:val="00622DAD"/>
    <w:rsid w:val="00632FB0"/>
    <w:rsid w:val="0063321D"/>
    <w:rsid w:val="0063446C"/>
    <w:rsid w:val="0063479D"/>
    <w:rsid w:val="00641B8A"/>
    <w:rsid w:val="00643159"/>
    <w:rsid w:val="006446CA"/>
    <w:rsid w:val="006465E2"/>
    <w:rsid w:val="006469F7"/>
    <w:rsid w:val="00647BB0"/>
    <w:rsid w:val="00650359"/>
    <w:rsid w:val="0065242D"/>
    <w:rsid w:val="00652E91"/>
    <w:rsid w:val="00662146"/>
    <w:rsid w:val="0066260E"/>
    <w:rsid w:val="006631D2"/>
    <w:rsid w:val="00665E91"/>
    <w:rsid w:val="00667D76"/>
    <w:rsid w:val="0067134C"/>
    <w:rsid w:val="006740B2"/>
    <w:rsid w:val="0067469A"/>
    <w:rsid w:val="006748E7"/>
    <w:rsid w:val="00675881"/>
    <w:rsid w:val="00675CF0"/>
    <w:rsid w:val="00675D3F"/>
    <w:rsid w:val="00676447"/>
    <w:rsid w:val="00677084"/>
    <w:rsid w:val="0068015F"/>
    <w:rsid w:val="00680FE4"/>
    <w:rsid w:val="00682B22"/>
    <w:rsid w:val="006848C4"/>
    <w:rsid w:val="00685901"/>
    <w:rsid w:val="00692101"/>
    <w:rsid w:val="006961CF"/>
    <w:rsid w:val="00696DF7"/>
    <w:rsid w:val="006A04F9"/>
    <w:rsid w:val="006A0F08"/>
    <w:rsid w:val="006A383B"/>
    <w:rsid w:val="006A3BA7"/>
    <w:rsid w:val="006A4947"/>
    <w:rsid w:val="006A7C37"/>
    <w:rsid w:val="006B5BA2"/>
    <w:rsid w:val="006B5F60"/>
    <w:rsid w:val="006B6BD8"/>
    <w:rsid w:val="006B6F34"/>
    <w:rsid w:val="006B7D8F"/>
    <w:rsid w:val="006C1343"/>
    <w:rsid w:val="006C5341"/>
    <w:rsid w:val="006C5DF1"/>
    <w:rsid w:val="006C5EF7"/>
    <w:rsid w:val="006D0B4A"/>
    <w:rsid w:val="006D2A62"/>
    <w:rsid w:val="006D37B2"/>
    <w:rsid w:val="006D45E5"/>
    <w:rsid w:val="006D5778"/>
    <w:rsid w:val="006E007B"/>
    <w:rsid w:val="006E3F45"/>
    <w:rsid w:val="006E4264"/>
    <w:rsid w:val="006E4BB1"/>
    <w:rsid w:val="006E6D76"/>
    <w:rsid w:val="006F1B6F"/>
    <w:rsid w:val="006F20B4"/>
    <w:rsid w:val="006F4BC1"/>
    <w:rsid w:val="00701040"/>
    <w:rsid w:val="007026FF"/>
    <w:rsid w:val="00704073"/>
    <w:rsid w:val="00704E36"/>
    <w:rsid w:val="00706E78"/>
    <w:rsid w:val="007071A1"/>
    <w:rsid w:val="007079F2"/>
    <w:rsid w:val="00712662"/>
    <w:rsid w:val="00714E3F"/>
    <w:rsid w:val="00717F9C"/>
    <w:rsid w:val="00720CF8"/>
    <w:rsid w:val="00721280"/>
    <w:rsid w:val="00723DB4"/>
    <w:rsid w:val="0072518F"/>
    <w:rsid w:val="00725CE0"/>
    <w:rsid w:val="00726C85"/>
    <w:rsid w:val="007306AF"/>
    <w:rsid w:val="00733537"/>
    <w:rsid w:val="00734AC0"/>
    <w:rsid w:val="00736E3B"/>
    <w:rsid w:val="007370E4"/>
    <w:rsid w:val="00737AFA"/>
    <w:rsid w:val="0074323D"/>
    <w:rsid w:val="00743D76"/>
    <w:rsid w:val="00745E41"/>
    <w:rsid w:val="00752134"/>
    <w:rsid w:val="00752C96"/>
    <w:rsid w:val="00753DAF"/>
    <w:rsid w:val="00767609"/>
    <w:rsid w:val="00770B58"/>
    <w:rsid w:val="00772852"/>
    <w:rsid w:val="00773000"/>
    <w:rsid w:val="0077461E"/>
    <w:rsid w:val="0078640B"/>
    <w:rsid w:val="00787B4C"/>
    <w:rsid w:val="0079323F"/>
    <w:rsid w:val="007978A8"/>
    <w:rsid w:val="007A2253"/>
    <w:rsid w:val="007A27F5"/>
    <w:rsid w:val="007A2D2B"/>
    <w:rsid w:val="007A32E6"/>
    <w:rsid w:val="007A42CE"/>
    <w:rsid w:val="007A6386"/>
    <w:rsid w:val="007A6C76"/>
    <w:rsid w:val="007A77A7"/>
    <w:rsid w:val="007B1009"/>
    <w:rsid w:val="007B1954"/>
    <w:rsid w:val="007B4C32"/>
    <w:rsid w:val="007B7AFB"/>
    <w:rsid w:val="007C13FB"/>
    <w:rsid w:val="007C37FB"/>
    <w:rsid w:val="007C50A8"/>
    <w:rsid w:val="007C6A93"/>
    <w:rsid w:val="007C7216"/>
    <w:rsid w:val="007D100E"/>
    <w:rsid w:val="007D2DBD"/>
    <w:rsid w:val="007D5599"/>
    <w:rsid w:val="007D58FA"/>
    <w:rsid w:val="007D5D8F"/>
    <w:rsid w:val="007D6772"/>
    <w:rsid w:val="007D73DB"/>
    <w:rsid w:val="007E390B"/>
    <w:rsid w:val="007E47BC"/>
    <w:rsid w:val="007E56C2"/>
    <w:rsid w:val="007E57B3"/>
    <w:rsid w:val="007E7CC6"/>
    <w:rsid w:val="007F1528"/>
    <w:rsid w:val="007F291A"/>
    <w:rsid w:val="007F5411"/>
    <w:rsid w:val="007F7581"/>
    <w:rsid w:val="007F7945"/>
    <w:rsid w:val="00800EB2"/>
    <w:rsid w:val="00803123"/>
    <w:rsid w:val="00803910"/>
    <w:rsid w:val="00804047"/>
    <w:rsid w:val="00807009"/>
    <w:rsid w:val="0081017E"/>
    <w:rsid w:val="00810AD6"/>
    <w:rsid w:val="00810ADC"/>
    <w:rsid w:val="00810AF5"/>
    <w:rsid w:val="00811B2E"/>
    <w:rsid w:val="00812342"/>
    <w:rsid w:val="0081428E"/>
    <w:rsid w:val="008165DB"/>
    <w:rsid w:val="00820F9E"/>
    <w:rsid w:val="00822DDF"/>
    <w:rsid w:val="008234E1"/>
    <w:rsid w:val="008235A6"/>
    <w:rsid w:val="008249BF"/>
    <w:rsid w:val="00830677"/>
    <w:rsid w:val="00830FBB"/>
    <w:rsid w:val="00831A2F"/>
    <w:rsid w:val="00831D2B"/>
    <w:rsid w:val="00833708"/>
    <w:rsid w:val="00834400"/>
    <w:rsid w:val="00836EE4"/>
    <w:rsid w:val="00837241"/>
    <w:rsid w:val="00837949"/>
    <w:rsid w:val="00844F7B"/>
    <w:rsid w:val="00850534"/>
    <w:rsid w:val="008546FF"/>
    <w:rsid w:val="0085559D"/>
    <w:rsid w:val="00855F13"/>
    <w:rsid w:val="008567E8"/>
    <w:rsid w:val="0086164A"/>
    <w:rsid w:val="00861986"/>
    <w:rsid w:val="00863BA2"/>
    <w:rsid w:val="008640F3"/>
    <w:rsid w:val="00866772"/>
    <w:rsid w:val="00867642"/>
    <w:rsid w:val="008710CA"/>
    <w:rsid w:val="0087216F"/>
    <w:rsid w:val="0087232A"/>
    <w:rsid w:val="00872BDA"/>
    <w:rsid w:val="00872C2C"/>
    <w:rsid w:val="00873DBD"/>
    <w:rsid w:val="00875D64"/>
    <w:rsid w:val="00876D9C"/>
    <w:rsid w:val="00881773"/>
    <w:rsid w:val="00882493"/>
    <w:rsid w:val="00882A66"/>
    <w:rsid w:val="00882F9C"/>
    <w:rsid w:val="00885AA1"/>
    <w:rsid w:val="00886063"/>
    <w:rsid w:val="00892927"/>
    <w:rsid w:val="00892D83"/>
    <w:rsid w:val="008A391D"/>
    <w:rsid w:val="008A4EF4"/>
    <w:rsid w:val="008A5663"/>
    <w:rsid w:val="008B09BB"/>
    <w:rsid w:val="008B2B3F"/>
    <w:rsid w:val="008B2DE1"/>
    <w:rsid w:val="008B7BBF"/>
    <w:rsid w:val="008C0307"/>
    <w:rsid w:val="008C14F4"/>
    <w:rsid w:val="008C6842"/>
    <w:rsid w:val="008C6A33"/>
    <w:rsid w:val="008D0613"/>
    <w:rsid w:val="008D3327"/>
    <w:rsid w:val="008D36D5"/>
    <w:rsid w:val="008D55A7"/>
    <w:rsid w:val="008E07FF"/>
    <w:rsid w:val="008E153A"/>
    <w:rsid w:val="008E200F"/>
    <w:rsid w:val="008E3C8C"/>
    <w:rsid w:val="008E4815"/>
    <w:rsid w:val="008E4C21"/>
    <w:rsid w:val="008E6A96"/>
    <w:rsid w:val="008F2318"/>
    <w:rsid w:val="008F2F08"/>
    <w:rsid w:val="008F3EC0"/>
    <w:rsid w:val="008F5E45"/>
    <w:rsid w:val="008F72D7"/>
    <w:rsid w:val="0090061A"/>
    <w:rsid w:val="00912120"/>
    <w:rsid w:val="00913BE8"/>
    <w:rsid w:val="009148B1"/>
    <w:rsid w:val="0091700A"/>
    <w:rsid w:val="0091737F"/>
    <w:rsid w:val="009176D1"/>
    <w:rsid w:val="00923136"/>
    <w:rsid w:val="0092454E"/>
    <w:rsid w:val="00924F5C"/>
    <w:rsid w:val="00924FD8"/>
    <w:rsid w:val="00926CCF"/>
    <w:rsid w:val="009300C5"/>
    <w:rsid w:val="009303CA"/>
    <w:rsid w:val="00930E39"/>
    <w:rsid w:val="00931674"/>
    <w:rsid w:val="00931CC3"/>
    <w:rsid w:val="00934FCC"/>
    <w:rsid w:val="00940757"/>
    <w:rsid w:val="00940E84"/>
    <w:rsid w:val="0094230F"/>
    <w:rsid w:val="009439CB"/>
    <w:rsid w:val="00943B95"/>
    <w:rsid w:val="009454EE"/>
    <w:rsid w:val="00946D5F"/>
    <w:rsid w:val="00947113"/>
    <w:rsid w:val="00947C86"/>
    <w:rsid w:val="00955408"/>
    <w:rsid w:val="009571B5"/>
    <w:rsid w:val="00957847"/>
    <w:rsid w:val="00957999"/>
    <w:rsid w:val="009612D3"/>
    <w:rsid w:val="009624AF"/>
    <w:rsid w:val="00963455"/>
    <w:rsid w:val="00963D38"/>
    <w:rsid w:val="00963E60"/>
    <w:rsid w:val="009733C8"/>
    <w:rsid w:val="00973B11"/>
    <w:rsid w:val="00981523"/>
    <w:rsid w:val="00982F0D"/>
    <w:rsid w:val="0098484F"/>
    <w:rsid w:val="00986B82"/>
    <w:rsid w:val="00991352"/>
    <w:rsid w:val="00992A9E"/>
    <w:rsid w:val="00993C74"/>
    <w:rsid w:val="0099491E"/>
    <w:rsid w:val="00994FBE"/>
    <w:rsid w:val="00996CC5"/>
    <w:rsid w:val="0099778A"/>
    <w:rsid w:val="009A06B6"/>
    <w:rsid w:val="009A08FA"/>
    <w:rsid w:val="009A30B7"/>
    <w:rsid w:val="009A5092"/>
    <w:rsid w:val="009A5A05"/>
    <w:rsid w:val="009A6468"/>
    <w:rsid w:val="009A77F9"/>
    <w:rsid w:val="009B135F"/>
    <w:rsid w:val="009B2E42"/>
    <w:rsid w:val="009C10F7"/>
    <w:rsid w:val="009C26F1"/>
    <w:rsid w:val="009C2785"/>
    <w:rsid w:val="009C3AEF"/>
    <w:rsid w:val="009C3C42"/>
    <w:rsid w:val="009D06B8"/>
    <w:rsid w:val="009D440B"/>
    <w:rsid w:val="009E05A1"/>
    <w:rsid w:val="009E2185"/>
    <w:rsid w:val="009E29F2"/>
    <w:rsid w:val="009E395A"/>
    <w:rsid w:val="009E44A9"/>
    <w:rsid w:val="009E4B14"/>
    <w:rsid w:val="009E66AB"/>
    <w:rsid w:val="009E723A"/>
    <w:rsid w:val="009F0732"/>
    <w:rsid w:val="009F25CC"/>
    <w:rsid w:val="009F5FEC"/>
    <w:rsid w:val="00A02D2F"/>
    <w:rsid w:val="00A032DF"/>
    <w:rsid w:val="00A0369F"/>
    <w:rsid w:val="00A07FF1"/>
    <w:rsid w:val="00A14A4A"/>
    <w:rsid w:val="00A156D1"/>
    <w:rsid w:val="00A16471"/>
    <w:rsid w:val="00A16BB8"/>
    <w:rsid w:val="00A227C5"/>
    <w:rsid w:val="00A23B6E"/>
    <w:rsid w:val="00A23D1C"/>
    <w:rsid w:val="00A2416C"/>
    <w:rsid w:val="00A24CE3"/>
    <w:rsid w:val="00A27419"/>
    <w:rsid w:val="00A337D6"/>
    <w:rsid w:val="00A33DF7"/>
    <w:rsid w:val="00A348B5"/>
    <w:rsid w:val="00A379F5"/>
    <w:rsid w:val="00A41209"/>
    <w:rsid w:val="00A447C9"/>
    <w:rsid w:val="00A44E90"/>
    <w:rsid w:val="00A457F8"/>
    <w:rsid w:val="00A471E3"/>
    <w:rsid w:val="00A47678"/>
    <w:rsid w:val="00A512FB"/>
    <w:rsid w:val="00A5268C"/>
    <w:rsid w:val="00A552BD"/>
    <w:rsid w:val="00A5530B"/>
    <w:rsid w:val="00A55E4D"/>
    <w:rsid w:val="00A560E3"/>
    <w:rsid w:val="00A573D3"/>
    <w:rsid w:val="00A577D0"/>
    <w:rsid w:val="00A60E50"/>
    <w:rsid w:val="00A61F47"/>
    <w:rsid w:val="00A622EF"/>
    <w:rsid w:val="00A62907"/>
    <w:rsid w:val="00A639E5"/>
    <w:rsid w:val="00A63C1A"/>
    <w:rsid w:val="00A652FC"/>
    <w:rsid w:val="00A67C67"/>
    <w:rsid w:val="00A721E7"/>
    <w:rsid w:val="00A73110"/>
    <w:rsid w:val="00A73D2E"/>
    <w:rsid w:val="00A73FFD"/>
    <w:rsid w:val="00A742CB"/>
    <w:rsid w:val="00A7456E"/>
    <w:rsid w:val="00A747D8"/>
    <w:rsid w:val="00A74F18"/>
    <w:rsid w:val="00A755FC"/>
    <w:rsid w:val="00A760D8"/>
    <w:rsid w:val="00A76CE6"/>
    <w:rsid w:val="00A82549"/>
    <w:rsid w:val="00A826B4"/>
    <w:rsid w:val="00A849DC"/>
    <w:rsid w:val="00A8506A"/>
    <w:rsid w:val="00A86E4F"/>
    <w:rsid w:val="00A87DB4"/>
    <w:rsid w:val="00A90936"/>
    <w:rsid w:val="00A914B1"/>
    <w:rsid w:val="00A917A8"/>
    <w:rsid w:val="00A9198F"/>
    <w:rsid w:val="00A959B9"/>
    <w:rsid w:val="00A96BF3"/>
    <w:rsid w:val="00AA2953"/>
    <w:rsid w:val="00AA2B26"/>
    <w:rsid w:val="00AA3BB3"/>
    <w:rsid w:val="00AA4093"/>
    <w:rsid w:val="00AA585A"/>
    <w:rsid w:val="00AA5B82"/>
    <w:rsid w:val="00AB0D4A"/>
    <w:rsid w:val="00AB45B6"/>
    <w:rsid w:val="00AB4831"/>
    <w:rsid w:val="00AB57CC"/>
    <w:rsid w:val="00AB7BEB"/>
    <w:rsid w:val="00AC0A08"/>
    <w:rsid w:val="00AC1CD7"/>
    <w:rsid w:val="00AC224B"/>
    <w:rsid w:val="00AC31F1"/>
    <w:rsid w:val="00AC3C87"/>
    <w:rsid w:val="00AC424A"/>
    <w:rsid w:val="00AC571E"/>
    <w:rsid w:val="00AD15E4"/>
    <w:rsid w:val="00AD1CFA"/>
    <w:rsid w:val="00AD2BE5"/>
    <w:rsid w:val="00AD465E"/>
    <w:rsid w:val="00AD4879"/>
    <w:rsid w:val="00AD5956"/>
    <w:rsid w:val="00AD64E6"/>
    <w:rsid w:val="00AE23E3"/>
    <w:rsid w:val="00AE276F"/>
    <w:rsid w:val="00AE2EB9"/>
    <w:rsid w:val="00AE3E6D"/>
    <w:rsid w:val="00AE6116"/>
    <w:rsid w:val="00AF1598"/>
    <w:rsid w:val="00AF21CD"/>
    <w:rsid w:val="00AF2AC1"/>
    <w:rsid w:val="00AF38B1"/>
    <w:rsid w:val="00AF41AE"/>
    <w:rsid w:val="00AF6C8C"/>
    <w:rsid w:val="00B00C27"/>
    <w:rsid w:val="00B042F1"/>
    <w:rsid w:val="00B050ED"/>
    <w:rsid w:val="00B05BE0"/>
    <w:rsid w:val="00B06301"/>
    <w:rsid w:val="00B06C36"/>
    <w:rsid w:val="00B073EC"/>
    <w:rsid w:val="00B15EC3"/>
    <w:rsid w:val="00B16F65"/>
    <w:rsid w:val="00B178A0"/>
    <w:rsid w:val="00B22B11"/>
    <w:rsid w:val="00B22EF8"/>
    <w:rsid w:val="00B233B6"/>
    <w:rsid w:val="00B2424B"/>
    <w:rsid w:val="00B30E69"/>
    <w:rsid w:val="00B31DF0"/>
    <w:rsid w:val="00B325BA"/>
    <w:rsid w:val="00B35348"/>
    <w:rsid w:val="00B371F4"/>
    <w:rsid w:val="00B37831"/>
    <w:rsid w:val="00B400D9"/>
    <w:rsid w:val="00B42E8C"/>
    <w:rsid w:val="00B43AF3"/>
    <w:rsid w:val="00B43FBE"/>
    <w:rsid w:val="00B45566"/>
    <w:rsid w:val="00B46F9A"/>
    <w:rsid w:val="00B47246"/>
    <w:rsid w:val="00B5281A"/>
    <w:rsid w:val="00B559CB"/>
    <w:rsid w:val="00B617F0"/>
    <w:rsid w:val="00B62A8A"/>
    <w:rsid w:val="00B62CFA"/>
    <w:rsid w:val="00B63064"/>
    <w:rsid w:val="00B64A6D"/>
    <w:rsid w:val="00B64F53"/>
    <w:rsid w:val="00B725FD"/>
    <w:rsid w:val="00B72C40"/>
    <w:rsid w:val="00B74720"/>
    <w:rsid w:val="00B80EA7"/>
    <w:rsid w:val="00B81CB9"/>
    <w:rsid w:val="00B82C72"/>
    <w:rsid w:val="00B8455B"/>
    <w:rsid w:val="00B86A74"/>
    <w:rsid w:val="00B93F8F"/>
    <w:rsid w:val="00B95333"/>
    <w:rsid w:val="00B954FE"/>
    <w:rsid w:val="00B97488"/>
    <w:rsid w:val="00BA179D"/>
    <w:rsid w:val="00BA1C8D"/>
    <w:rsid w:val="00BA4CF4"/>
    <w:rsid w:val="00BA53B6"/>
    <w:rsid w:val="00BA5DA4"/>
    <w:rsid w:val="00BA6217"/>
    <w:rsid w:val="00BA66D5"/>
    <w:rsid w:val="00BA6969"/>
    <w:rsid w:val="00BA7C7C"/>
    <w:rsid w:val="00BA7DE2"/>
    <w:rsid w:val="00BB00E9"/>
    <w:rsid w:val="00BB16A9"/>
    <w:rsid w:val="00BB1FF6"/>
    <w:rsid w:val="00BB457D"/>
    <w:rsid w:val="00BB7840"/>
    <w:rsid w:val="00BB796A"/>
    <w:rsid w:val="00BC085E"/>
    <w:rsid w:val="00BC1B1A"/>
    <w:rsid w:val="00BC3BF4"/>
    <w:rsid w:val="00BC62DD"/>
    <w:rsid w:val="00BD0CDB"/>
    <w:rsid w:val="00BD5612"/>
    <w:rsid w:val="00BD6125"/>
    <w:rsid w:val="00BD70E4"/>
    <w:rsid w:val="00BE2600"/>
    <w:rsid w:val="00BE2C9F"/>
    <w:rsid w:val="00BE4A29"/>
    <w:rsid w:val="00BE5DAD"/>
    <w:rsid w:val="00BF332C"/>
    <w:rsid w:val="00BF46F1"/>
    <w:rsid w:val="00C01E3C"/>
    <w:rsid w:val="00C10619"/>
    <w:rsid w:val="00C112D7"/>
    <w:rsid w:val="00C1151D"/>
    <w:rsid w:val="00C11A31"/>
    <w:rsid w:val="00C11E81"/>
    <w:rsid w:val="00C132A5"/>
    <w:rsid w:val="00C15235"/>
    <w:rsid w:val="00C1659F"/>
    <w:rsid w:val="00C20053"/>
    <w:rsid w:val="00C217DE"/>
    <w:rsid w:val="00C2339C"/>
    <w:rsid w:val="00C241D4"/>
    <w:rsid w:val="00C243D8"/>
    <w:rsid w:val="00C2469B"/>
    <w:rsid w:val="00C27D37"/>
    <w:rsid w:val="00C35259"/>
    <w:rsid w:val="00C361B4"/>
    <w:rsid w:val="00C401B5"/>
    <w:rsid w:val="00C410DD"/>
    <w:rsid w:val="00C41A2F"/>
    <w:rsid w:val="00C41F08"/>
    <w:rsid w:val="00C42572"/>
    <w:rsid w:val="00C42C7F"/>
    <w:rsid w:val="00C4468D"/>
    <w:rsid w:val="00C44B31"/>
    <w:rsid w:val="00C475A4"/>
    <w:rsid w:val="00C53C1F"/>
    <w:rsid w:val="00C5552B"/>
    <w:rsid w:val="00C556F1"/>
    <w:rsid w:val="00C562FF"/>
    <w:rsid w:val="00C56900"/>
    <w:rsid w:val="00C60E05"/>
    <w:rsid w:val="00C6154A"/>
    <w:rsid w:val="00C63B7A"/>
    <w:rsid w:val="00C6437F"/>
    <w:rsid w:val="00C667A0"/>
    <w:rsid w:val="00C67554"/>
    <w:rsid w:val="00C678B9"/>
    <w:rsid w:val="00C67B41"/>
    <w:rsid w:val="00C710AF"/>
    <w:rsid w:val="00C71159"/>
    <w:rsid w:val="00C71253"/>
    <w:rsid w:val="00C71B07"/>
    <w:rsid w:val="00C7345C"/>
    <w:rsid w:val="00C73B55"/>
    <w:rsid w:val="00C76A75"/>
    <w:rsid w:val="00C77329"/>
    <w:rsid w:val="00C7748D"/>
    <w:rsid w:val="00C82CCF"/>
    <w:rsid w:val="00C85C0E"/>
    <w:rsid w:val="00C86097"/>
    <w:rsid w:val="00C918AA"/>
    <w:rsid w:val="00C91BA7"/>
    <w:rsid w:val="00C9238C"/>
    <w:rsid w:val="00C92DBB"/>
    <w:rsid w:val="00C93796"/>
    <w:rsid w:val="00C945D4"/>
    <w:rsid w:val="00CA10B5"/>
    <w:rsid w:val="00CA19CA"/>
    <w:rsid w:val="00CA2668"/>
    <w:rsid w:val="00CA4594"/>
    <w:rsid w:val="00CA4EE4"/>
    <w:rsid w:val="00CA6747"/>
    <w:rsid w:val="00CA6B68"/>
    <w:rsid w:val="00CA7304"/>
    <w:rsid w:val="00CA78C6"/>
    <w:rsid w:val="00CB520C"/>
    <w:rsid w:val="00CB64FC"/>
    <w:rsid w:val="00CB6C6D"/>
    <w:rsid w:val="00CB7936"/>
    <w:rsid w:val="00CB7D45"/>
    <w:rsid w:val="00CC0EFB"/>
    <w:rsid w:val="00CC16A7"/>
    <w:rsid w:val="00CC1975"/>
    <w:rsid w:val="00CC1F59"/>
    <w:rsid w:val="00CC438A"/>
    <w:rsid w:val="00CC4742"/>
    <w:rsid w:val="00CC4D05"/>
    <w:rsid w:val="00CC4E8A"/>
    <w:rsid w:val="00CC559D"/>
    <w:rsid w:val="00CD79CB"/>
    <w:rsid w:val="00CE0FC7"/>
    <w:rsid w:val="00CE22AD"/>
    <w:rsid w:val="00CE2925"/>
    <w:rsid w:val="00CE332E"/>
    <w:rsid w:val="00CE4E75"/>
    <w:rsid w:val="00CF210B"/>
    <w:rsid w:val="00CF22BD"/>
    <w:rsid w:val="00CF6D98"/>
    <w:rsid w:val="00CF758A"/>
    <w:rsid w:val="00D0282E"/>
    <w:rsid w:val="00D03122"/>
    <w:rsid w:val="00D04D8C"/>
    <w:rsid w:val="00D060A5"/>
    <w:rsid w:val="00D07193"/>
    <w:rsid w:val="00D0763A"/>
    <w:rsid w:val="00D1168A"/>
    <w:rsid w:val="00D133D1"/>
    <w:rsid w:val="00D16577"/>
    <w:rsid w:val="00D165A6"/>
    <w:rsid w:val="00D16B10"/>
    <w:rsid w:val="00D17587"/>
    <w:rsid w:val="00D203CD"/>
    <w:rsid w:val="00D23E29"/>
    <w:rsid w:val="00D27040"/>
    <w:rsid w:val="00D27D35"/>
    <w:rsid w:val="00D317C4"/>
    <w:rsid w:val="00D31BC6"/>
    <w:rsid w:val="00D327DE"/>
    <w:rsid w:val="00D333F9"/>
    <w:rsid w:val="00D35783"/>
    <w:rsid w:val="00D40932"/>
    <w:rsid w:val="00D40FEC"/>
    <w:rsid w:val="00D445A1"/>
    <w:rsid w:val="00D447E6"/>
    <w:rsid w:val="00D44A2A"/>
    <w:rsid w:val="00D45185"/>
    <w:rsid w:val="00D45D1D"/>
    <w:rsid w:val="00D461D5"/>
    <w:rsid w:val="00D462E1"/>
    <w:rsid w:val="00D525AF"/>
    <w:rsid w:val="00D52C1D"/>
    <w:rsid w:val="00D544F4"/>
    <w:rsid w:val="00D57EC8"/>
    <w:rsid w:val="00D60485"/>
    <w:rsid w:val="00D61125"/>
    <w:rsid w:val="00D62F80"/>
    <w:rsid w:val="00D66765"/>
    <w:rsid w:val="00D70EAE"/>
    <w:rsid w:val="00D71141"/>
    <w:rsid w:val="00D74CEC"/>
    <w:rsid w:val="00D759D0"/>
    <w:rsid w:val="00D75F29"/>
    <w:rsid w:val="00D83882"/>
    <w:rsid w:val="00D84BF2"/>
    <w:rsid w:val="00D85615"/>
    <w:rsid w:val="00D90C62"/>
    <w:rsid w:val="00D90DC8"/>
    <w:rsid w:val="00D92F43"/>
    <w:rsid w:val="00D95F17"/>
    <w:rsid w:val="00D971D9"/>
    <w:rsid w:val="00DA1235"/>
    <w:rsid w:val="00DA18AC"/>
    <w:rsid w:val="00DA196E"/>
    <w:rsid w:val="00DA7057"/>
    <w:rsid w:val="00DA7F72"/>
    <w:rsid w:val="00DB0835"/>
    <w:rsid w:val="00DB217B"/>
    <w:rsid w:val="00DB24D1"/>
    <w:rsid w:val="00DB2DD6"/>
    <w:rsid w:val="00DB3099"/>
    <w:rsid w:val="00DB32C0"/>
    <w:rsid w:val="00DB462A"/>
    <w:rsid w:val="00DB659A"/>
    <w:rsid w:val="00DB76B7"/>
    <w:rsid w:val="00DC1DC9"/>
    <w:rsid w:val="00DC5673"/>
    <w:rsid w:val="00DC7A63"/>
    <w:rsid w:val="00DD397D"/>
    <w:rsid w:val="00DD6D85"/>
    <w:rsid w:val="00DD7A6C"/>
    <w:rsid w:val="00DE0336"/>
    <w:rsid w:val="00DE1144"/>
    <w:rsid w:val="00DE4440"/>
    <w:rsid w:val="00DE703A"/>
    <w:rsid w:val="00DE7515"/>
    <w:rsid w:val="00DF0874"/>
    <w:rsid w:val="00DF23D3"/>
    <w:rsid w:val="00DF55D7"/>
    <w:rsid w:val="00DF6AB2"/>
    <w:rsid w:val="00E02A6A"/>
    <w:rsid w:val="00E05BC5"/>
    <w:rsid w:val="00E10493"/>
    <w:rsid w:val="00E10911"/>
    <w:rsid w:val="00E123D2"/>
    <w:rsid w:val="00E15F91"/>
    <w:rsid w:val="00E22D31"/>
    <w:rsid w:val="00E23539"/>
    <w:rsid w:val="00E23697"/>
    <w:rsid w:val="00E250DD"/>
    <w:rsid w:val="00E2635C"/>
    <w:rsid w:val="00E263E5"/>
    <w:rsid w:val="00E279A2"/>
    <w:rsid w:val="00E27C74"/>
    <w:rsid w:val="00E3279C"/>
    <w:rsid w:val="00E33828"/>
    <w:rsid w:val="00E33A28"/>
    <w:rsid w:val="00E34622"/>
    <w:rsid w:val="00E3558E"/>
    <w:rsid w:val="00E36901"/>
    <w:rsid w:val="00E37B50"/>
    <w:rsid w:val="00E42A9E"/>
    <w:rsid w:val="00E45088"/>
    <w:rsid w:val="00E5022C"/>
    <w:rsid w:val="00E50916"/>
    <w:rsid w:val="00E509E5"/>
    <w:rsid w:val="00E50F61"/>
    <w:rsid w:val="00E51811"/>
    <w:rsid w:val="00E5382E"/>
    <w:rsid w:val="00E53A36"/>
    <w:rsid w:val="00E55E89"/>
    <w:rsid w:val="00E56285"/>
    <w:rsid w:val="00E56B42"/>
    <w:rsid w:val="00E57B59"/>
    <w:rsid w:val="00E60570"/>
    <w:rsid w:val="00E614F5"/>
    <w:rsid w:val="00E641B6"/>
    <w:rsid w:val="00E67B65"/>
    <w:rsid w:val="00E72BCD"/>
    <w:rsid w:val="00E735CE"/>
    <w:rsid w:val="00E73C9D"/>
    <w:rsid w:val="00E74907"/>
    <w:rsid w:val="00E7795D"/>
    <w:rsid w:val="00E904B3"/>
    <w:rsid w:val="00E907C0"/>
    <w:rsid w:val="00E92AF8"/>
    <w:rsid w:val="00E949EA"/>
    <w:rsid w:val="00EA0C35"/>
    <w:rsid w:val="00EA0F2A"/>
    <w:rsid w:val="00EA1EF3"/>
    <w:rsid w:val="00EA3E39"/>
    <w:rsid w:val="00EA5A1A"/>
    <w:rsid w:val="00EA6AFE"/>
    <w:rsid w:val="00EA6F76"/>
    <w:rsid w:val="00EA7066"/>
    <w:rsid w:val="00EB213D"/>
    <w:rsid w:val="00EB7674"/>
    <w:rsid w:val="00EC45BF"/>
    <w:rsid w:val="00EC4892"/>
    <w:rsid w:val="00EC7AC2"/>
    <w:rsid w:val="00ED065A"/>
    <w:rsid w:val="00ED100F"/>
    <w:rsid w:val="00ED151E"/>
    <w:rsid w:val="00ED203E"/>
    <w:rsid w:val="00ED271B"/>
    <w:rsid w:val="00ED27FF"/>
    <w:rsid w:val="00ED4321"/>
    <w:rsid w:val="00ED758D"/>
    <w:rsid w:val="00EE1D46"/>
    <w:rsid w:val="00EE6ED6"/>
    <w:rsid w:val="00F004CB"/>
    <w:rsid w:val="00F00724"/>
    <w:rsid w:val="00F0181D"/>
    <w:rsid w:val="00F0440F"/>
    <w:rsid w:val="00F05A7E"/>
    <w:rsid w:val="00F07BE2"/>
    <w:rsid w:val="00F13094"/>
    <w:rsid w:val="00F1580D"/>
    <w:rsid w:val="00F171D2"/>
    <w:rsid w:val="00F208A0"/>
    <w:rsid w:val="00F25FB6"/>
    <w:rsid w:val="00F266D5"/>
    <w:rsid w:val="00F27C25"/>
    <w:rsid w:val="00F35A96"/>
    <w:rsid w:val="00F3702E"/>
    <w:rsid w:val="00F371C4"/>
    <w:rsid w:val="00F40B6B"/>
    <w:rsid w:val="00F40EE2"/>
    <w:rsid w:val="00F4448B"/>
    <w:rsid w:val="00F44D0A"/>
    <w:rsid w:val="00F46361"/>
    <w:rsid w:val="00F47A7A"/>
    <w:rsid w:val="00F50D09"/>
    <w:rsid w:val="00F5110C"/>
    <w:rsid w:val="00F53AE8"/>
    <w:rsid w:val="00F5546E"/>
    <w:rsid w:val="00F57027"/>
    <w:rsid w:val="00F60591"/>
    <w:rsid w:val="00F618FA"/>
    <w:rsid w:val="00F62B21"/>
    <w:rsid w:val="00F63486"/>
    <w:rsid w:val="00F642F7"/>
    <w:rsid w:val="00F6647E"/>
    <w:rsid w:val="00F73374"/>
    <w:rsid w:val="00F742EB"/>
    <w:rsid w:val="00F74334"/>
    <w:rsid w:val="00F74427"/>
    <w:rsid w:val="00F75CC1"/>
    <w:rsid w:val="00F803EA"/>
    <w:rsid w:val="00F82326"/>
    <w:rsid w:val="00F8298A"/>
    <w:rsid w:val="00F84336"/>
    <w:rsid w:val="00F86C5D"/>
    <w:rsid w:val="00F90858"/>
    <w:rsid w:val="00F90BDC"/>
    <w:rsid w:val="00F92301"/>
    <w:rsid w:val="00F95137"/>
    <w:rsid w:val="00F96AB5"/>
    <w:rsid w:val="00FA02F4"/>
    <w:rsid w:val="00FA0B76"/>
    <w:rsid w:val="00FA118C"/>
    <w:rsid w:val="00FA2FDE"/>
    <w:rsid w:val="00FA3DE3"/>
    <w:rsid w:val="00FA4896"/>
    <w:rsid w:val="00FB0CC2"/>
    <w:rsid w:val="00FB1A3F"/>
    <w:rsid w:val="00FB50C9"/>
    <w:rsid w:val="00FB5C38"/>
    <w:rsid w:val="00FC1688"/>
    <w:rsid w:val="00FC4519"/>
    <w:rsid w:val="00FC4B7C"/>
    <w:rsid w:val="00FC5AE5"/>
    <w:rsid w:val="00FC6378"/>
    <w:rsid w:val="00FC6A87"/>
    <w:rsid w:val="00FC6D57"/>
    <w:rsid w:val="00FC72D5"/>
    <w:rsid w:val="00FD0275"/>
    <w:rsid w:val="00FD206F"/>
    <w:rsid w:val="00FD247C"/>
    <w:rsid w:val="00FD3CD8"/>
    <w:rsid w:val="00FD44B0"/>
    <w:rsid w:val="00FE2459"/>
    <w:rsid w:val="00FE3CC4"/>
    <w:rsid w:val="00FE4002"/>
    <w:rsid w:val="00FE408E"/>
    <w:rsid w:val="00FE515D"/>
    <w:rsid w:val="00FE5743"/>
    <w:rsid w:val="00FE5D33"/>
    <w:rsid w:val="00FE5E33"/>
    <w:rsid w:val="00FE6A61"/>
    <w:rsid w:val="00FE7FA1"/>
    <w:rsid w:val="00FF367A"/>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A9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0F9E"/>
    <w:rPr>
      <w:lang w:val="sk-SK"/>
    </w:rPr>
  </w:style>
  <w:style w:type="paragraph" w:styleId="Nagwek1">
    <w:name w:val="heading 1"/>
    <w:basedOn w:val="Normalny"/>
    <w:next w:val="Normalny"/>
    <w:link w:val="Nagwek1Znak"/>
    <w:uiPriority w:val="9"/>
    <w:qFormat/>
    <w:rsid w:val="0099778A"/>
    <w:pPr>
      <w:keepNext/>
      <w:keepLines/>
      <w:spacing w:before="480" w:after="0" w:line="259" w:lineRule="auto"/>
      <w:outlineLvl w:val="0"/>
    </w:pPr>
    <w:rPr>
      <w:rFonts w:ascii="Cambria" w:eastAsia="Times New Roman" w:hAnsi="Cambria" w:cs="Times New Roman"/>
      <w:b/>
      <w:bCs/>
      <w:color w:val="365F91"/>
      <w:sz w:val="28"/>
      <w:szCs w:val="28"/>
      <w:lang w:eastAsia="en-US"/>
    </w:rPr>
  </w:style>
  <w:style w:type="paragraph" w:styleId="Nagwek3">
    <w:name w:val="heading 3"/>
    <w:basedOn w:val="Normalny"/>
    <w:link w:val="Nagwek3Znak"/>
    <w:uiPriority w:val="9"/>
    <w:qFormat/>
    <w:rsid w:val="003E72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298A"/>
    <w:pPr>
      <w:ind w:left="720"/>
      <w:contextualSpacing/>
    </w:pPr>
  </w:style>
  <w:style w:type="character" w:styleId="Hipercze">
    <w:name w:val="Hyperlink"/>
    <w:basedOn w:val="Domylnaczcionkaakapitu"/>
    <w:uiPriority w:val="99"/>
    <w:unhideWhenUsed/>
    <w:rsid w:val="00946D5F"/>
    <w:rPr>
      <w:color w:val="0000FF" w:themeColor="hyperlink"/>
      <w:u w:val="single"/>
    </w:rPr>
  </w:style>
  <w:style w:type="paragraph" w:styleId="Tekstprzypisukocowego">
    <w:name w:val="endnote text"/>
    <w:basedOn w:val="Normalny"/>
    <w:link w:val="TekstprzypisukocowegoZnak"/>
    <w:uiPriority w:val="99"/>
    <w:semiHidden/>
    <w:unhideWhenUsed/>
    <w:rsid w:val="001469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6914"/>
    <w:rPr>
      <w:sz w:val="20"/>
      <w:szCs w:val="20"/>
    </w:rPr>
  </w:style>
  <w:style w:type="character" w:styleId="Odwoanieprzypisukocowego">
    <w:name w:val="endnote reference"/>
    <w:basedOn w:val="Domylnaczcionkaakapitu"/>
    <w:uiPriority w:val="99"/>
    <w:semiHidden/>
    <w:unhideWhenUsed/>
    <w:rsid w:val="00146914"/>
    <w:rPr>
      <w:vertAlign w:val="superscript"/>
    </w:rPr>
  </w:style>
  <w:style w:type="character" w:styleId="Odwoaniedokomentarza">
    <w:name w:val="annotation reference"/>
    <w:basedOn w:val="Domylnaczcionkaakapitu"/>
    <w:uiPriority w:val="99"/>
    <w:semiHidden/>
    <w:unhideWhenUsed/>
    <w:rsid w:val="00C71159"/>
    <w:rPr>
      <w:sz w:val="16"/>
      <w:szCs w:val="16"/>
    </w:rPr>
  </w:style>
  <w:style w:type="paragraph" w:styleId="Tekstkomentarza">
    <w:name w:val="annotation text"/>
    <w:basedOn w:val="Normalny"/>
    <w:link w:val="TekstkomentarzaZnak"/>
    <w:uiPriority w:val="99"/>
    <w:unhideWhenUsed/>
    <w:rsid w:val="00C71159"/>
    <w:pPr>
      <w:spacing w:line="240" w:lineRule="auto"/>
    </w:pPr>
    <w:rPr>
      <w:sz w:val="20"/>
      <w:szCs w:val="20"/>
    </w:rPr>
  </w:style>
  <w:style w:type="character" w:customStyle="1" w:styleId="TekstkomentarzaZnak">
    <w:name w:val="Tekst komentarza Znak"/>
    <w:basedOn w:val="Domylnaczcionkaakapitu"/>
    <w:link w:val="Tekstkomentarza"/>
    <w:uiPriority w:val="99"/>
    <w:rsid w:val="00C71159"/>
    <w:rPr>
      <w:sz w:val="20"/>
      <w:szCs w:val="20"/>
    </w:rPr>
  </w:style>
  <w:style w:type="paragraph" w:styleId="Tematkomentarza">
    <w:name w:val="annotation subject"/>
    <w:basedOn w:val="Tekstkomentarza"/>
    <w:next w:val="Tekstkomentarza"/>
    <w:link w:val="TematkomentarzaZnak"/>
    <w:uiPriority w:val="99"/>
    <w:semiHidden/>
    <w:unhideWhenUsed/>
    <w:rsid w:val="00C71159"/>
    <w:rPr>
      <w:b/>
      <w:bCs/>
    </w:rPr>
  </w:style>
  <w:style w:type="character" w:customStyle="1" w:styleId="TematkomentarzaZnak">
    <w:name w:val="Temat komentarza Znak"/>
    <w:basedOn w:val="TekstkomentarzaZnak"/>
    <w:link w:val="Tematkomentarza"/>
    <w:uiPriority w:val="99"/>
    <w:semiHidden/>
    <w:rsid w:val="00C71159"/>
    <w:rPr>
      <w:b/>
      <w:bCs/>
      <w:sz w:val="20"/>
      <w:szCs w:val="20"/>
    </w:rPr>
  </w:style>
  <w:style w:type="paragraph" w:styleId="Tekstdymka">
    <w:name w:val="Balloon Text"/>
    <w:basedOn w:val="Normalny"/>
    <w:link w:val="TekstdymkaZnak"/>
    <w:uiPriority w:val="99"/>
    <w:semiHidden/>
    <w:unhideWhenUsed/>
    <w:rsid w:val="00C711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1159"/>
    <w:rPr>
      <w:rFonts w:ascii="Tahoma" w:hAnsi="Tahoma" w:cs="Tahoma"/>
      <w:sz w:val="16"/>
      <w:szCs w:val="16"/>
    </w:rPr>
  </w:style>
  <w:style w:type="paragraph" w:styleId="Tekstprzypisudolnego">
    <w:name w:val="footnote text"/>
    <w:basedOn w:val="Normalny"/>
    <w:link w:val="TekstprzypisudolnegoZnak"/>
    <w:uiPriority w:val="99"/>
    <w:unhideWhenUsed/>
    <w:rsid w:val="003C23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C2336"/>
    <w:rPr>
      <w:sz w:val="20"/>
      <w:szCs w:val="20"/>
    </w:rPr>
  </w:style>
  <w:style w:type="character" w:styleId="Odwoanieprzypisudolnego">
    <w:name w:val="footnote reference"/>
    <w:basedOn w:val="Domylnaczcionkaakapitu"/>
    <w:uiPriority w:val="99"/>
    <w:semiHidden/>
    <w:unhideWhenUsed/>
    <w:rsid w:val="003C2336"/>
    <w:rPr>
      <w:vertAlign w:val="superscript"/>
    </w:rPr>
  </w:style>
  <w:style w:type="paragraph" w:styleId="Nagwek">
    <w:name w:val="header"/>
    <w:basedOn w:val="Normalny"/>
    <w:link w:val="NagwekZnak"/>
    <w:uiPriority w:val="99"/>
    <w:unhideWhenUsed/>
    <w:rsid w:val="006446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46CA"/>
  </w:style>
  <w:style w:type="paragraph" w:styleId="Stopka">
    <w:name w:val="footer"/>
    <w:basedOn w:val="Normalny"/>
    <w:link w:val="StopkaZnak"/>
    <w:uiPriority w:val="99"/>
    <w:unhideWhenUsed/>
    <w:rsid w:val="006446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46CA"/>
  </w:style>
  <w:style w:type="paragraph" w:styleId="Spistreci1">
    <w:name w:val="toc 1"/>
    <w:basedOn w:val="Normalny"/>
    <w:next w:val="Normalny"/>
    <w:autoRedefine/>
    <w:uiPriority w:val="39"/>
    <w:unhideWhenUsed/>
    <w:rsid w:val="00FB0CC2"/>
    <w:pPr>
      <w:tabs>
        <w:tab w:val="left" w:pos="440"/>
        <w:tab w:val="right" w:leader="dot" w:pos="9062"/>
      </w:tabs>
      <w:spacing w:after="0" w:line="360" w:lineRule="auto"/>
    </w:pPr>
    <w:rPr>
      <w:rFonts w:ascii="Calibri" w:eastAsia="Batang" w:hAnsi="Calibri" w:cs="Calibri"/>
      <w:b/>
      <w:bCs/>
      <w:sz w:val="24"/>
      <w:lang w:eastAsia="en-US"/>
    </w:rPr>
  </w:style>
  <w:style w:type="paragraph" w:customStyle="1" w:styleId="dtn">
    <w:name w:val="dtn"/>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z">
    <w:name w:val="dtz"/>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u">
    <w:name w:val="dtu"/>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99778A"/>
    <w:rPr>
      <w:rFonts w:ascii="Cambria" w:eastAsia="Times New Roman" w:hAnsi="Cambria" w:cs="Times New Roman"/>
      <w:b/>
      <w:bCs/>
      <w:color w:val="365F91"/>
      <w:sz w:val="28"/>
      <w:szCs w:val="28"/>
      <w:lang w:eastAsia="en-US"/>
    </w:rPr>
  </w:style>
  <w:style w:type="paragraph" w:styleId="Nagwekspisutreci">
    <w:name w:val="TOC Heading"/>
    <w:basedOn w:val="Nagwek1"/>
    <w:next w:val="Normalny"/>
    <w:uiPriority w:val="39"/>
    <w:unhideWhenUsed/>
    <w:qFormat/>
    <w:rsid w:val="00516062"/>
    <w:pPr>
      <w:spacing w:before="240"/>
      <w:outlineLvl w:val="9"/>
    </w:pPr>
    <w:rPr>
      <w:rFonts w:asciiTheme="majorHAnsi" w:eastAsiaTheme="majorEastAsia" w:hAnsiTheme="majorHAnsi" w:cstheme="majorBidi"/>
      <w:b w:val="0"/>
      <w:bCs w:val="0"/>
      <w:color w:val="365F91" w:themeColor="accent1" w:themeShade="BF"/>
      <w:sz w:val="32"/>
      <w:szCs w:val="32"/>
      <w:lang w:eastAsia="pl-PL"/>
    </w:rPr>
  </w:style>
  <w:style w:type="character" w:customStyle="1" w:styleId="markedcontent">
    <w:name w:val="markedcontent"/>
    <w:rsid w:val="00DA196E"/>
  </w:style>
  <w:style w:type="paragraph" w:customStyle="1" w:styleId="Default">
    <w:name w:val="Default"/>
    <w:rsid w:val="00F208A0"/>
    <w:pPr>
      <w:autoSpaceDE w:val="0"/>
      <w:autoSpaceDN w:val="0"/>
      <w:adjustRightInd w:val="0"/>
      <w:spacing w:after="0" w:line="240" w:lineRule="auto"/>
    </w:pPr>
    <w:rPr>
      <w:rFonts w:ascii="Arial" w:hAnsi="Arial" w:cs="Arial"/>
      <w:color w:val="000000"/>
      <w:sz w:val="24"/>
      <w:szCs w:val="24"/>
    </w:rPr>
  </w:style>
  <w:style w:type="character" w:customStyle="1" w:styleId="Nierozpoznanawzmianka1">
    <w:name w:val="Nierozpoznana wzmianka1"/>
    <w:basedOn w:val="Domylnaczcionkaakapitu"/>
    <w:uiPriority w:val="99"/>
    <w:semiHidden/>
    <w:unhideWhenUsed/>
    <w:rsid w:val="00E56285"/>
    <w:rPr>
      <w:color w:val="605E5C"/>
      <w:shd w:val="clear" w:color="auto" w:fill="E1DFDD"/>
    </w:rPr>
  </w:style>
  <w:style w:type="paragraph" w:styleId="Poprawka">
    <w:name w:val="Revision"/>
    <w:hidden/>
    <w:uiPriority w:val="99"/>
    <w:semiHidden/>
    <w:rsid w:val="00675D3F"/>
    <w:pPr>
      <w:spacing w:after="0" w:line="240" w:lineRule="auto"/>
    </w:pPr>
    <w:rPr>
      <w:lang w:val="sk-SK"/>
    </w:rPr>
  </w:style>
  <w:style w:type="character" w:styleId="Uwydatnienie">
    <w:name w:val="Emphasis"/>
    <w:basedOn w:val="Domylnaczcionkaakapitu"/>
    <w:uiPriority w:val="20"/>
    <w:qFormat/>
    <w:rsid w:val="00230E7F"/>
    <w:rPr>
      <w:i/>
      <w:iCs/>
    </w:rPr>
  </w:style>
  <w:style w:type="character" w:customStyle="1" w:styleId="attr">
    <w:name w:val="attr"/>
    <w:basedOn w:val="Domylnaczcionkaakapitu"/>
    <w:rsid w:val="00230E7F"/>
  </w:style>
  <w:style w:type="character" w:customStyle="1" w:styleId="exam">
    <w:name w:val="exam"/>
    <w:basedOn w:val="Domylnaczcionkaakapitu"/>
    <w:rsid w:val="00230E7F"/>
  </w:style>
  <w:style w:type="character" w:customStyle="1" w:styleId="pron">
    <w:name w:val="pron"/>
    <w:basedOn w:val="Domylnaczcionkaakapitu"/>
    <w:rsid w:val="00230E7F"/>
  </w:style>
  <w:style w:type="character" w:customStyle="1" w:styleId="UnresolvedMention">
    <w:name w:val="Unresolved Mention"/>
    <w:basedOn w:val="Domylnaczcionkaakapitu"/>
    <w:uiPriority w:val="99"/>
    <w:semiHidden/>
    <w:unhideWhenUsed/>
    <w:rsid w:val="008249BF"/>
    <w:rPr>
      <w:color w:val="605E5C"/>
      <w:shd w:val="clear" w:color="auto" w:fill="E1DFDD"/>
    </w:rPr>
  </w:style>
  <w:style w:type="paragraph" w:styleId="NormalnyWeb">
    <w:name w:val="Normal (Web)"/>
    <w:basedOn w:val="Normalny"/>
    <w:uiPriority w:val="99"/>
    <w:semiHidden/>
    <w:unhideWhenUsed/>
    <w:rsid w:val="008249B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gwek3Znak">
    <w:name w:val="Nagłówek 3 Znak"/>
    <w:basedOn w:val="Domylnaczcionkaakapitu"/>
    <w:link w:val="Nagwek3"/>
    <w:uiPriority w:val="9"/>
    <w:rsid w:val="003E7242"/>
    <w:rPr>
      <w:rFonts w:ascii="Times New Roman" w:eastAsia="Times New Roman" w:hAnsi="Times New Roman" w:cs="Times New Roman"/>
      <w:b/>
      <w:bCs/>
      <w:sz w:val="27"/>
      <w:szCs w:val="27"/>
      <w:lang w:val="sk-SK"/>
    </w:rPr>
  </w:style>
  <w:style w:type="table" w:styleId="Tabela-Siatka">
    <w:name w:val="Table Grid"/>
    <w:basedOn w:val="Standardowy"/>
    <w:uiPriority w:val="59"/>
    <w:rsid w:val="003E7242"/>
    <w:pPr>
      <w:spacing w:after="0" w:line="240" w:lineRule="auto"/>
    </w:pPr>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558531290229979509gmail-m-6505993917232012686msolistparagraph">
    <w:name w:val="m_-3558531290229979509gmail-m-6505993917232012686msolistparagraph"/>
    <w:basedOn w:val="Normalny"/>
    <w:rsid w:val="003E724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UyteHipercze">
    <w:name w:val="FollowedHyperlink"/>
    <w:basedOn w:val="Domylnaczcionkaakapitu"/>
    <w:uiPriority w:val="99"/>
    <w:semiHidden/>
    <w:unhideWhenUsed/>
    <w:rsid w:val="004D0C1A"/>
    <w:rPr>
      <w:color w:val="800080" w:themeColor="followedHyperlink"/>
      <w:u w:val="single"/>
    </w:rPr>
  </w:style>
  <w:style w:type="character" w:customStyle="1" w:styleId="jlqj4b">
    <w:name w:val="jlqj4b"/>
    <w:basedOn w:val="Domylnaczcionkaakapitu"/>
    <w:rsid w:val="009913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0F9E"/>
    <w:rPr>
      <w:lang w:val="sk-SK"/>
    </w:rPr>
  </w:style>
  <w:style w:type="paragraph" w:styleId="Nagwek1">
    <w:name w:val="heading 1"/>
    <w:basedOn w:val="Normalny"/>
    <w:next w:val="Normalny"/>
    <w:link w:val="Nagwek1Znak"/>
    <w:uiPriority w:val="9"/>
    <w:qFormat/>
    <w:rsid w:val="0099778A"/>
    <w:pPr>
      <w:keepNext/>
      <w:keepLines/>
      <w:spacing w:before="480" w:after="0" w:line="259" w:lineRule="auto"/>
      <w:outlineLvl w:val="0"/>
    </w:pPr>
    <w:rPr>
      <w:rFonts w:ascii="Cambria" w:eastAsia="Times New Roman" w:hAnsi="Cambria" w:cs="Times New Roman"/>
      <w:b/>
      <w:bCs/>
      <w:color w:val="365F91"/>
      <w:sz w:val="28"/>
      <w:szCs w:val="28"/>
      <w:lang w:eastAsia="en-US"/>
    </w:rPr>
  </w:style>
  <w:style w:type="paragraph" w:styleId="Nagwek3">
    <w:name w:val="heading 3"/>
    <w:basedOn w:val="Normalny"/>
    <w:link w:val="Nagwek3Znak"/>
    <w:uiPriority w:val="9"/>
    <w:qFormat/>
    <w:rsid w:val="003E72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298A"/>
    <w:pPr>
      <w:ind w:left="720"/>
      <w:contextualSpacing/>
    </w:pPr>
  </w:style>
  <w:style w:type="character" w:styleId="Hipercze">
    <w:name w:val="Hyperlink"/>
    <w:basedOn w:val="Domylnaczcionkaakapitu"/>
    <w:uiPriority w:val="99"/>
    <w:unhideWhenUsed/>
    <w:rsid w:val="00946D5F"/>
    <w:rPr>
      <w:color w:val="0000FF" w:themeColor="hyperlink"/>
      <w:u w:val="single"/>
    </w:rPr>
  </w:style>
  <w:style w:type="paragraph" w:styleId="Tekstprzypisukocowego">
    <w:name w:val="endnote text"/>
    <w:basedOn w:val="Normalny"/>
    <w:link w:val="TekstprzypisukocowegoZnak"/>
    <w:uiPriority w:val="99"/>
    <w:semiHidden/>
    <w:unhideWhenUsed/>
    <w:rsid w:val="001469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6914"/>
    <w:rPr>
      <w:sz w:val="20"/>
      <w:szCs w:val="20"/>
    </w:rPr>
  </w:style>
  <w:style w:type="character" w:styleId="Odwoanieprzypisukocowego">
    <w:name w:val="endnote reference"/>
    <w:basedOn w:val="Domylnaczcionkaakapitu"/>
    <w:uiPriority w:val="99"/>
    <w:semiHidden/>
    <w:unhideWhenUsed/>
    <w:rsid w:val="00146914"/>
    <w:rPr>
      <w:vertAlign w:val="superscript"/>
    </w:rPr>
  </w:style>
  <w:style w:type="character" w:styleId="Odwoaniedokomentarza">
    <w:name w:val="annotation reference"/>
    <w:basedOn w:val="Domylnaczcionkaakapitu"/>
    <w:uiPriority w:val="99"/>
    <w:semiHidden/>
    <w:unhideWhenUsed/>
    <w:rsid w:val="00C71159"/>
    <w:rPr>
      <w:sz w:val="16"/>
      <w:szCs w:val="16"/>
    </w:rPr>
  </w:style>
  <w:style w:type="paragraph" w:styleId="Tekstkomentarza">
    <w:name w:val="annotation text"/>
    <w:basedOn w:val="Normalny"/>
    <w:link w:val="TekstkomentarzaZnak"/>
    <w:uiPriority w:val="99"/>
    <w:unhideWhenUsed/>
    <w:rsid w:val="00C71159"/>
    <w:pPr>
      <w:spacing w:line="240" w:lineRule="auto"/>
    </w:pPr>
    <w:rPr>
      <w:sz w:val="20"/>
      <w:szCs w:val="20"/>
    </w:rPr>
  </w:style>
  <w:style w:type="character" w:customStyle="1" w:styleId="TekstkomentarzaZnak">
    <w:name w:val="Tekst komentarza Znak"/>
    <w:basedOn w:val="Domylnaczcionkaakapitu"/>
    <w:link w:val="Tekstkomentarza"/>
    <w:uiPriority w:val="99"/>
    <w:rsid w:val="00C71159"/>
    <w:rPr>
      <w:sz w:val="20"/>
      <w:szCs w:val="20"/>
    </w:rPr>
  </w:style>
  <w:style w:type="paragraph" w:styleId="Tematkomentarza">
    <w:name w:val="annotation subject"/>
    <w:basedOn w:val="Tekstkomentarza"/>
    <w:next w:val="Tekstkomentarza"/>
    <w:link w:val="TematkomentarzaZnak"/>
    <w:uiPriority w:val="99"/>
    <w:semiHidden/>
    <w:unhideWhenUsed/>
    <w:rsid w:val="00C71159"/>
    <w:rPr>
      <w:b/>
      <w:bCs/>
    </w:rPr>
  </w:style>
  <w:style w:type="character" w:customStyle="1" w:styleId="TematkomentarzaZnak">
    <w:name w:val="Temat komentarza Znak"/>
    <w:basedOn w:val="TekstkomentarzaZnak"/>
    <w:link w:val="Tematkomentarza"/>
    <w:uiPriority w:val="99"/>
    <w:semiHidden/>
    <w:rsid w:val="00C71159"/>
    <w:rPr>
      <w:b/>
      <w:bCs/>
      <w:sz w:val="20"/>
      <w:szCs w:val="20"/>
    </w:rPr>
  </w:style>
  <w:style w:type="paragraph" w:styleId="Tekstdymka">
    <w:name w:val="Balloon Text"/>
    <w:basedOn w:val="Normalny"/>
    <w:link w:val="TekstdymkaZnak"/>
    <w:uiPriority w:val="99"/>
    <w:semiHidden/>
    <w:unhideWhenUsed/>
    <w:rsid w:val="00C711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1159"/>
    <w:rPr>
      <w:rFonts w:ascii="Tahoma" w:hAnsi="Tahoma" w:cs="Tahoma"/>
      <w:sz w:val="16"/>
      <w:szCs w:val="16"/>
    </w:rPr>
  </w:style>
  <w:style w:type="paragraph" w:styleId="Tekstprzypisudolnego">
    <w:name w:val="footnote text"/>
    <w:basedOn w:val="Normalny"/>
    <w:link w:val="TekstprzypisudolnegoZnak"/>
    <w:uiPriority w:val="99"/>
    <w:unhideWhenUsed/>
    <w:rsid w:val="003C23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C2336"/>
    <w:rPr>
      <w:sz w:val="20"/>
      <w:szCs w:val="20"/>
    </w:rPr>
  </w:style>
  <w:style w:type="character" w:styleId="Odwoanieprzypisudolnego">
    <w:name w:val="footnote reference"/>
    <w:basedOn w:val="Domylnaczcionkaakapitu"/>
    <w:uiPriority w:val="99"/>
    <w:semiHidden/>
    <w:unhideWhenUsed/>
    <w:rsid w:val="003C2336"/>
    <w:rPr>
      <w:vertAlign w:val="superscript"/>
    </w:rPr>
  </w:style>
  <w:style w:type="paragraph" w:styleId="Nagwek">
    <w:name w:val="header"/>
    <w:basedOn w:val="Normalny"/>
    <w:link w:val="NagwekZnak"/>
    <w:uiPriority w:val="99"/>
    <w:unhideWhenUsed/>
    <w:rsid w:val="006446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46CA"/>
  </w:style>
  <w:style w:type="paragraph" w:styleId="Stopka">
    <w:name w:val="footer"/>
    <w:basedOn w:val="Normalny"/>
    <w:link w:val="StopkaZnak"/>
    <w:uiPriority w:val="99"/>
    <w:unhideWhenUsed/>
    <w:rsid w:val="006446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46CA"/>
  </w:style>
  <w:style w:type="paragraph" w:styleId="Spistreci1">
    <w:name w:val="toc 1"/>
    <w:basedOn w:val="Normalny"/>
    <w:next w:val="Normalny"/>
    <w:autoRedefine/>
    <w:uiPriority w:val="39"/>
    <w:unhideWhenUsed/>
    <w:rsid w:val="00FB0CC2"/>
    <w:pPr>
      <w:tabs>
        <w:tab w:val="left" w:pos="440"/>
        <w:tab w:val="right" w:leader="dot" w:pos="9062"/>
      </w:tabs>
      <w:spacing w:after="0" w:line="360" w:lineRule="auto"/>
    </w:pPr>
    <w:rPr>
      <w:rFonts w:ascii="Calibri" w:eastAsia="Batang" w:hAnsi="Calibri" w:cs="Calibri"/>
      <w:b/>
      <w:bCs/>
      <w:sz w:val="24"/>
      <w:lang w:eastAsia="en-US"/>
    </w:rPr>
  </w:style>
  <w:style w:type="paragraph" w:customStyle="1" w:styleId="dtn">
    <w:name w:val="dtn"/>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z">
    <w:name w:val="dtz"/>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u">
    <w:name w:val="dtu"/>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99778A"/>
    <w:rPr>
      <w:rFonts w:ascii="Cambria" w:eastAsia="Times New Roman" w:hAnsi="Cambria" w:cs="Times New Roman"/>
      <w:b/>
      <w:bCs/>
      <w:color w:val="365F91"/>
      <w:sz w:val="28"/>
      <w:szCs w:val="28"/>
      <w:lang w:eastAsia="en-US"/>
    </w:rPr>
  </w:style>
  <w:style w:type="paragraph" w:styleId="Nagwekspisutreci">
    <w:name w:val="TOC Heading"/>
    <w:basedOn w:val="Nagwek1"/>
    <w:next w:val="Normalny"/>
    <w:uiPriority w:val="39"/>
    <w:unhideWhenUsed/>
    <w:qFormat/>
    <w:rsid w:val="00516062"/>
    <w:pPr>
      <w:spacing w:before="240"/>
      <w:outlineLvl w:val="9"/>
    </w:pPr>
    <w:rPr>
      <w:rFonts w:asciiTheme="majorHAnsi" w:eastAsiaTheme="majorEastAsia" w:hAnsiTheme="majorHAnsi" w:cstheme="majorBidi"/>
      <w:b w:val="0"/>
      <w:bCs w:val="0"/>
      <w:color w:val="365F91" w:themeColor="accent1" w:themeShade="BF"/>
      <w:sz w:val="32"/>
      <w:szCs w:val="32"/>
      <w:lang w:eastAsia="pl-PL"/>
    </w:rPr>
  </w:style>
  <w:style w:type="character" w:customStyle="1" w:styleId="markedcontent">
    <w:name w:val="markedcontent"/>
    <w:rsid w:val="00DA196E"/>
  </w:style>
  <w:style w:type="paragraph" w:customStyle="1" w:styleId="Default">
    <w:name w:val="Default"/>
    <w:rsid w:val="00F208A0"/>
    <w:pPr>
      <w:autoSpaceDE w:val="0"/>
      <w:autoSpaceDN w:val="0"/>
      <w:adjustRightInd w:val="0"/>
      <w:spacing w:after="0" w:line="240" w:lineRule="auto"/>
    </w:pPr>
    <w:rPr>
      <w:rFonts w:ascii="Arial" w:hAnsi="Arial" w:cs="Arial"/>
      <w:color w:val="000000"/>
      <w:sz w:val="24"/>
      <w:szCs w:val="24"/>
    </w:rPr>
  </w:style>
  <w:style w:type="character" w:customStyle="1" w:styleId="Nierozpoznanawzmianka1">
    <w:name w:val="Nierozpoznana wzmianka1"/>
    <w:basedOn w:val="Domylnaczcionkaakapitu"/>
    <w:uiPriority w:val="99"/>
    <w:semiHidden/>
    <w:unhideWhenUsed/>
    <w:rsid w:val="00E56285"/>
    <w:rPr>
      <w:color w:val="605E5C"/>
      <w:shd w:val="clear" w:color="auto" w:fill="E1DFDD"/>
    </w:rPr>
  </w:style>
  <w:style w:type="paragraph" w:styleId="Poprawka">
    <w:name w:val="Revision"/>
    <w:hidden/>
    <w:uiPriority w:val="99"/>
    <w:semiHidden/>
    <w:rsid w:val="00675D3F"/>
    <w:pPr>
      <w:spacing w:after="0" w:line="240" w:lineRule="auto"/>
    </w:pPr>
    <w:rPr>
      <w:lang w:val="sk-SK"/>
    </w:rPr>
  </w:style>
  <w:style w:type="character" w:styleId="Uwydatnienie">
    <w:name w:val="Emphasis"/>
    <w:basedOn w:val="Domylnaczcionkaakapitu"/>
    <w:uiPriority w:val="20"/>
    <w:qFormat/>
    <w:rsid w:val="00230E7F"/>
    <w:rPr>
      <w:i/>
      <w:iCs/>
    </w:rPr>
  </w:style>
  <w:style w:type="character" w:customStyle="1" w:styleId="attr">
    <w:name w:val="attr"/>
    <w:basedOn w:val="Domylnaczcionkaakapitu"/>
    <w:rsid w:val="00230E7F"/>
  </w:style>
  <w:style w:type="character" w:customStyle="1" w:styleId="exam">
    <w:name w:val="exam"/>
    <w:basedOn w:val="Domylnaczcionkaakapitu"/>
    <w:rsid w:val="00230E7F"/>
  </w:style>
  <w:style w:type="character" w:customStyle="1" w:styleId="pron">
    <w:name w:val="pron"/>
    <w:basedOn w:val="Domylnaczcionkaakapitu"/>
    <w:rsid w:val="00230E7F"/>
  </w:style>
  <w:style w:type="character" w:customStyle="1" w:styleId="UnresolvedMention">
    <w:name w:val="Unresolved Mention"/>
    <w:basedOn w:val="Domylnaczcionkaakapitu"/>
    <w:uiPriority w:val="99"/>
    <w:semiHidden/>
    <w:unhideWhenUsed/>
    <w:rsid w:val="008249BF"/>
    <w:rPr>
      <w:color w:val="605E5C"/>
      <w:shd w:val="clear" w:color="auto" w:fill="E1DFDD"/>
    </w:rPr>
  </w:style>
  <w:style w:type="paragraph" w:styleId="NormalnyWeb">
    <w:name w:val="Normal (Web)"/>
    <w:basedOn w:val="Normalny"/>
    <w:uiPriority w:val="99"/>
    <w:semiHidden/>
    <w:unhideWhenUsed/>
    <w:rsid w:val="008249B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gwek3Znak">
    <w:name w:val="Nagłówek 3 Znak"/>
    <w:basedOn w:val="Domylnaczcionkaakapitu"/>
    <w:link w:val="Nagwek3"/>
    <w:uiPriority w:val="9"/>
    <w:rsid w:val="003E7242"/>
    <w:rPr>
      <w:rFonts w:ascii="Times New Roman" w:eastAsia="Times New Roman" w:hAnsi="Times New Roman" w:cs="Times New Roman"/>
      <w:b/>
      <w:bCs/>
      <w:sz w:val="27"/>
      <w:szCs w:val="27"/>
      <w:lang w:val="sk-SK"/>
    </w:rPr>
  </w:style>
  <w:style w:type="table" w:styleId="Tabela-Siatka">
    <w:name w:val="Table Grid"/>
    <w:basedOn w:val="Standardowy"/>
    <w:uiPriority w:val="59"/>
    <w:rsid w:val="003E7242"/>
    <w:pPr>
      <w:spacing w:after="0" w:line="240" w:lineRule="auto"/>
    </w:pPr>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558531290229979509gmail-m-6505993917232012686msolistparagraph">
    <w:name w:val="m_-3558531290229979509gmail-m-6505993917232012686msolistparagraph"/>
    <w:basedOn w:val="Normalny"/>
    <w:rsid w:val="003E724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UyteHipercze">
    <w:name w:val="FollowedHyperlink"/>
    <w:basedOn w:val="Domylnaczcionkaakapitu"/>
    <w:uiPriority w:val="99"/>
    <w:semiHidden/>
    <w:unhideWhenUsed/>
    <w:rsid w:val="004D0C1A"/>
    <w:rPr>
      <w:color w:val="800080" w:themeColor="followedHyperlink"/>
      <w:u w:val="single"/>
    </w:rPr>
  </w:style>
  <w:style w:type="character" w:customStyle="1" w:styleId="jlqj4b">
    <w:name w:val="jlqj4b"/>
    <w:basedOn w:val="Domylnaczcionkaakapitu"/>
    <w:rsid w:val="00991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6871">
      <w:bodyDiv w:val="1"/>
      <w:marLeft w:val="0"/>
      <w:marRight w:val="0"/>
      <w:marTop w:val="0"/>
      <w:marBottom w:val="0"/>
      <w:divBdr>
        <w:top w:val="none" w:sz="0" w:space="0" w:color="auto"/>
        <w:left w:val="none" w:sz="0" w:space="0" w:color="auto"/>
        <w:bottom w:val="none" w:sz="0" w:space="0" w:color="auto"/>
        <w:right w:val="none" w:sz="0" w:space="0" w:color="auto"/>
      </w:divBdr>
      <w:divsChild>
        <w:div w:id="1203519355">
          <w:marLeft w:val="0"/>
          <w:marRight w:val="0"/>
          <w:marTop w:val="0"/>
          <w:marBottom w:val="0"/>
          <w:divBdr>
            <w:top w:val="none" w:sz="0" w:space="0" w:color="auto"/>
            <w:left w:val="none" w:sz="0" w:space="0" w:color="auto"/>
            <w:bottom w:val="none" w:sz="0" w:space="0" w:color="auto"/>
            <w:right w:val="none" w:sz="0" w:space="0" w:color="auto"/>
          </w:divBdr>
        </w:div>
        <w:div w:id="1601374031">
          <w:marLeft w:val="0"/>
          <w:marRight w:val="0"/>
          <w:marTop w:val="0"/>
          <w:marBottom w:val="0"/>
          <w:divBdr>
            <w:top w:val="none" w:sz="0" w:space="0" w:color="auto"/>
            <w:left w:val="none" w:sz="0" w:space="0" w:color="auto"/>
            <w:bottom w:val="none" w:sz="0" w:space="0" w:color="auto"/>
            <w:right w:val="none" w:sz="0" w:space="0" w:color="auto"/>
          </w:divBdr>
        </w:div>
        <w:div w:id="2045716449">
          <w:marLeft w:val="0"/>
          <w:marRight w:val="0"/>
          <w:marTop w:val="0"/>
          <w:marBottom w:val="0"/>
          <w:divBdr>
            <w:top w:val="none" w:sz="0" w:space="0" w:color="auto"/>
            <w:left w:val="none" w:sz="0" w:space="0" w:color="auto"/>
            <w:bottom w:val="none" w:sz="0" w:space="0" w:color="auto"/>
            <w:right w:val="none" w:sz="0" w:space="0" w:color="auto"/>
          </w:divBdr>
        </w:div>
        <w:div w:id="2020883946">
          <w:marLeft w:val="0"/>
          <w:marRight w:val="0"/>
          <w:marTop w:val="0"/>
          <w:marBottom w:val="0"/>
          <w:divBdr>
            <w:top w:val="none" w:sz="0" w:space="0" w:color="auto"/>
            <w:left w:val="none" w:sz="0" w:space="0" w:color="auto"/>
            <w:bottom w:val="none" w:sz="0" w:space="0" w:color="auto"/>
            <w:right w:val="none" w:sz="0" w:space="0" w:color="auto"/>
          </w:divBdr>
        </w:div>
        <w:div w:id="1420757180">
          <w:marLeft w:val="0"/>
          <w:marRight w:val="0"/>
          <w:marTop w:val="0"/>
          <w:marBottom w:val="0"/>
          <w:divBdr>
            <w:top w:val="none" w:sz="0" w:space="0" w:color="auto"/>
            <w:left w:val="none" w:sz="0" w:space="0" w:color="auto"/>
            <w:bottom w:val="none" w:sz="0" w:space="0" w:color="auto"/>
            <w:right w:val="none" w:sz="0" w:space="0" w:color="auto"/>
          </w:divBdr>
        </w:div>
        <w:div w:id="243490900">
          <w:marLeft w:val="0"/>
          <w:marRight w:val="0"/>
          <w:marTop w:val="0"/>
          <w:marBottom w:val="0"/>
          <w:divBdr>
            <w:top w:val="none" w:sz="0" w:space="0" w:color="auto"/>
            <w:left w:val="none" w:sz="0" w:space="0" w:color="auto"/>
            <w:bottom w:val="none" w:sz="0" w:space="0" w:color="auto"/>
            <w:right w:val="none" w:sz="0" w:space="0" w:color="auto"/>
          </w:divBdr>
        </w:div>
        <w:div w:id="593123906">
          <w:marLeft w:val="0"/>
          <w:marRight w:val="0"/>
          <w:marTop w:val="0"/>
          <w:marBottom w:val="0"/>
          <w:divBdr>
            <w:top w:val="none" w:sz="0" w:space="0" w:color="auto"/>
            <w:left w:val="none" w:sz="0" w:space="0" w:color="auto"/>
            <w:bottom w:val="none" w:sz="0" w:space="0" w:color="auto"/>
            <w:right w:val="none" w:sz="0" w:space="0" w:color="auto"/>
          </w:divBdr>
        </w:div>
        <w:div w:id="911504790">
          <w:marLeft w:val="0"/>
          <w:marRight w:val="0"/>
          <w:marTop w:val="0"/>
          <w:marBottom w:val="0"/>
          <w:divBdr>
            <w:top w:val="none" w:sz="0" w:space="0" w:color="auto"/>
            <w:left w:val="none" w:sz="0" w:space="0" w:color="auto"/>
            <w:bottom w:val="none" w:sz="0" w:space="0" w:color="auto"/>
            <w:right w:val="none" w:sz="0" w:space="0" w:color="auto"/>
          </w:divBdr>
        </w:div>
        <w:div w:id="363211853">
          <w:marLeft w:val="0"/>
          <w:marRight w:val="0"/>
          <w:marTop w:val="0"/>
          <w:marBottom w:val="0"/>
          <w:divBdr>
            <w:top w:val="none" w:sz="0" w:space="0" w:color="auto"/>
            <w:left w:val="none" w:sz="0" w:space="0" w:color="auto"/>
            <w:bottom w:val="none" w:sz="0" w:space="0" w:color="auto"/>
            <w:right w:val="none" w:sz="0" w:space="0" w:color="auto"/>
          </w:divBdr>
        </w:div>
        <w:div w:id="649745867">
          <w:marLeft w:val="0"/>
          <w:marRight w:val="0"/>
          <w:marTop w:val="0"/>
          <w:marBottom w:val="0"/>
          <w:divBdr>
            <w:top w:val="none" w:sz="0" w:space="0" w:color="auto"/>
            <w:left w:val="none" w:sz="0" w:space="0" w:color="auto"/>
            <w:bottom w:val="none" w:sz="0" w:space="0" w:color="auto"/>
            <w:right w:val="none" w:sz="0" w:space="0" w:color="auto"/>
          </w:divBdr>
        </w:div>
        <w:div w:id="1864977289">
          <w:marLeft w:val="0"/>
          <w:marRight w:val="0"/>
          <w:marTop w:val="0"/>
          <w:marBottom w:val="0"/>
          <w:divBdr>
            <w:top w:val="none" w:sz="0" w:space="0" w:color="auto"/>
            <w:left w:val="none" w:sz="0" w:space="0" w:color="auto"/>
            <w:bottom w:val="none" w:sz="0" w:space="0" w:color="auto"/>
            <w:right w:val="none" w:sz="0" w:space="0" w:color="auto"/>
          </w:divBdr>
        </w:div>
        <w:div w:id="1924680707">
          <w:marLeft w:val="0"/>
          <w:marRight w:val="0"/>
          <w:marTop w:val="0"/>
          <w:marBottom w:val="0"/>
          <w:divBdr>
            <w:top w:val="none" w:sz="0" w:space="0" w:color="auto"/>
            <w:left w:val="none" w:sz="0" w:space="0" w:color="auto"/>
            <w:bottom w:val="none" w:sz="0" w:space="0" w:color="auto"/>
            <w:right w:val="none" w:sz="0" w:space="0" w:color="auto"/>
          </w:divBdr>
        </w:div>
        <w:div w:id="779229419">
          <w:marLeft w:val="0"/>
          <w:marRight w:val="0"/>
          <w:marTop w:val="0"/>
          <w:marBottom w:val="0"/>
          <w:divBdr>
            <w:top w:val="none" w:sz="0" w:space="0" w:color="auto"/>
            <w:left w:val="none" w:sz="0" w:space="0" w:color="auto"/>
            <w:bottom w:val="none" w:sz="0" w:space="0" w:color="auto"/>
            <w:right w:val="none" w:sz="0" w:space="0" w:color="auto"/>
          </w:divBdr>
        </w:div>
        <w:div w:id="1869295707">
          <w:marLeft w:val="0"/>
          <w:marRight w:val="0"/>
          <w:marTop w:val="0"/>
          <w:marBottom w:val="0"/>
          <w:divBdr>
            <w:top w:val="none" w:sz="0" w:space="0" w:color="auto"/>
            <w:left w:val="none" w:sz="0" w:space="0" w:color="auto"/>
            <w:bottom w:val="none" w:sz="0" w:space="0" w:color="auto"/>
            <w:right w:val="none" w:sz="0" w:space="0" w:color="auto"/>
          </w:divBdr>
        </w:div>
        <w:div w:id="506210360">
          <w:marLeft w:val="0"/>
          <w:marRight w:val="0"/>
          <w:marTop w:val="0"/>
          <w:marBottom w:val="0"/>
          <w:divBdr>
            <w:top w:val="none" w:sz="0" w:space="0" w:color="auto"/>
            <w:left w:val="none" w:sz="0" w:space="0" w:color="auto"/>
            <w:bottom w:val="none" w:sz="0" w:space="0" w:color="auto"/>
            <w:right w:val="none" w:sz="0" w:space="0" w:color="auto"/>
          </w:divBdr>
        </w:div>
        <w:div w:id="1943686510">
          <w:marLeft w:val="0"/>
          <w:marRight w:val="0"/>
          <w:marTop w:val="0"/>
          <w:marBottom w:val="0"/>
          <w:divBdr>
            <w:top w:val="none" w:sz="0" w:space="0" w:color="auto"/>
            <w:left w:val="none" w:sz="0" w:space="0" w:color="auto"/>
            <w:bottom w:val="none" w:sz="0" w:space="0" w:color="auto"/>
            <w:right w:val="none" w:sz="0" w:space="0" w:color="auto"/>
          </w:divBdr>
        </w:div>
        <w:div w:id="352147877">
          <w:marLeft w:val="0"/>
          <w:marRight w:val="0"/>
          <w:marTop w:val="0"/>
          <w:marBottom w:val="0"/>
          <w:divBdr>
            <w:top w:val="none" w:sz="0" w:space="0" w:color="auto"/>
            <w:left w:val="none" w:sz="0" w:space="0" w:color="auto"/>
            <w:bottom w:val="none" w:sz="0" w:space="0" w:color="auto"/>
            <w:right w:val="none" w:sz="0" w:space="0" w:color="auto"/>
          </w:divBdr>
        </w:div>
        <w:div w:id="668600468">
          <w:marLeft w:val="0"/>
          <w:marRight w:val="0"/>
          <w:marTop w:val="0"/>
          <w:marBottom w:val="0"/>
          <w:divBdr>
            <w:top w:val="none" w:sz="0" w:space="0" w:color="auto"/>
            <w:left w:val="none" w:sz="0" w:space="0" w:color="auto"/>
            <w:bottom w:val="none" w:sz="0" w:space="0" w:color="auto"/>
            <w:right w:val="none" w:sz="0" w:space="0" w:color="auto"/>
          </w:divBdr>
        </w:div>
        <w:div w:id="277496378">
          <w:marLeft w:val="0"/>
          <w:marRight w:val="0"/>
          <w:marTop w:val="0"/>
          <w:marBottom w:val="0"/>
          <w:divBdr>
            <w:top w:val="none" w:sz="0" w:space="0" w:color="auto"/>
            <w:left w:val="none" w:sz="0" w:space="0" w:color="auto"/>
            <w:bottom w:val="none" w:sz="0" w:space="0" w:color="auto"/>
            <w:right w:val="none" w:sz="0" w:space="0" w:color="auto"/>
          </w:divBdr>
        </w:div>
        <w:div w:id="1282959639">
          <w:marLeft w:val="0"/>
          <w:marRight w:val="0"/>
          <w:marTop w:val="0"/>
          <w:marBottom w:val="0"/>
          <w:divBdr>
            <w:top w:val="none" w:sz="0" w:space="0" w:color="auto"/>
            <w:left w:val="none" w:sz="0" w:space="0" w:color="auto"/>
            <w:bottom w:val="none" w:sz="0" w:space="0" w:color="auto"/>
            <w:right w:val="none" w:sz="0" w:space="0" w:color="auto"/>
          </w:divBdr>
        </w:div>
        <w:div w:id="1277373377">
          <w:marLeft w:val="0"/>
          <w:marRight w:val="0"/>
          <w:marTop w:val="0"/>
          <w:marBottom w:val="0"/>
          <w:divBdr>
            <w:top w:val="none" w:sz="0" w:space="0" w:color="auto"/>
            <w:left w:val="none" w:sz="0" w:space="0" w:color="auto"/>
            <w:bottom w:val="none" w:sz="0" w:space="0" w:color="auto"/>
            <w:right w:val="none" w:sz="0" w:space="0" w:color="auto"/>
          </w:divBdr>
        </w:div>
        <w:div w:id="674192087">
          <w:marLeft w:val="0"/>
          <w:marRight w:val="0"/>
          <w:marTop w:val="0"/>
          <w:marBottom w:val="0"/>
          <w:divBdr>
            <w:top w:val="none" w:sz="0" w:space="0" w:color="auto"/>
            <w:left w:val="none" w:sz="0" w:space="0" w:color="auto"/>
            <w:bottom w:val="none" w:sz="0" w:space="0" w:color="auto"/>
            <w:right w:val="none" w:sz="0" w:space="0" w:color="auto"/>
          </w:divBdr>
        </w:div>
        <w:div w:id="93940940">
          <w:marLeft w:val="0"/>
          <w:marRight w:val="0"/>
          <w:marTop w:val="0"/>
          <w:marBottom w:val="0"/>
          <w:divBdr>
            <w:top w:val="none" w:sz="0" w:space="0" w:color="auto"/>
            <w:left w:val="none" w:sz="0" w:space="0" w:color="auto"/>
            <w:bottom w:val="none" w:sz="0" w:space="0" w:color="auto"/>
            <w:right w:val="none" w:sz="0" w:space="0" w:color="auto"/>
          </w:divBdr>
        </w:div>
        <w:div w:id="1901405114">
          <w:marLeft w:val="0"/>
          <w:marRight w:val="0"/>
          <w:marTop w:val="0"/>
          <w:marBottom w:val="0"/>
          <w:divBdr>
            <w:top w:val="none" w:sz="0" w:space="0" w:color="auto"/>
            <w:left w:val="none" w:sz="0" w:space="0" w:color="auto"/>
            <w:bottom w:val="none" w:sz="0" w:space="0" w:color="auto"/>
            <w:right w:val="none" w:sz="0" w:space="0" w:color="auto"/>
          </w:divBdr>
        </w:div>
        <w:div w:id="997031719">
          <w:marLeft w:val="0"/>
          <w:marRight w:val="0"/>
          <w:marTop w:val="0"/>
          <w:marBottom w:val="0"/>
          <w:divBdr>
            <w:top w:val="none" w:sz="0" w:space="0" w:color="auto"/>
            <w:left w:val="none" w:sz="0" w:space="0" w:color="auto"/>
            <w:bottom w:val="none" w:sz="0" w:space="0" w:color="auto"/>
            <w:right w:val="none" w:sz="0" w:space="0" w:color="auto"/>
          </w:divBdr>
        </w:div>
        <w:div w:id="499663587">
          <w:marLeft w:val="0"/>
          <w:marRight w:val="0"/>
          <w:marTop w:val="0"/>
          <w:marBottom w:val="0"/>
          <w:divBdr>
            <w:top w:val="none" w:sz="0" w:space="0" w:color="auto"/>
            <w:left w:val="none" w:sz="0" w:space="0" w:color="auto"/>
            <w:bottom w:val="none" w:sz="0" w:space="0" w:color="auto"/>
            <w:right w:val="none" w:sz="0" w:space="0" w:color="auto"/>
          </w:divBdr>
        </w:div>
        <w:div w:id="665206099">
          <w:marLeft w:val="0"/>
          <w:marRight w:val="0"/>
          <w:marTop w:val="0"/>
          <w:marBottom w:val="0"/>
          <w:divBdr>
            <w:top w:val="none" w:sz="0" w:space="0" w:color="auto"/>
            <w:left w:val="none" w:sz="0" w:space="0" w:color="auto"/>
            <w:bottom w:val="none" w:sz="0" w:space="0" w:color="auto"/>
            <w:right w:val="none" w:sz="0" w:space="0" w:color="auto"/>
          </w:divBdr>
        </w:div>
        <w:div w:id="910193542">
          <w:marLeft w:val="0"/>
          <w:marRight w:val="0"/>
          <w:marTop w:val="0"/>
          <w:marBottom w:val="0"/>
          <w:divBdr>
            <w:top w:val="none" w:sz="0" w:space="0" w:color="auto"/>
            <w:left w:val="none" w:sz="0" w:space="0" w:color="auto"/>
            <w:bottom w:val="none" w:sz="0" w:space="0" w:color="auto"/>
            <w:right w:val="none" w:sz="0" w:space="0" w:color="auto"/>
          </w:divBdr>
        </w:div>
        <w:div w:id="154418542">
          <w:marLeft w:val="0"/>
          <w:marRight w:val="0"/>
          <w:marTop w:val="0"/>
          <w:marBottom w:val="0"/>
          <w:divBdr>
            <w:top w:val="none" w:sz="0" w:space="0" w:color="auto"/>
            <w:left w:val="none" w:sz="0" w:space="0" w:color="auto"/>
            <w:bottom w:val="none" w:sz="0" w:space="0" w:color="auto"/>
            <w:right w:val="none" w:sz="0" w:space="0" w:color="auto"/>
          </w:divBdr>
        </w:div>
        <w:div w:id="1186402161">
          <w:marLeft w:val="0"/>
          <w:marRight w:val="0"/>
          <w:marTop w:val="0"/>
          <w:marBottom w:val="0"/>
          <w:divBdr>
            <w:top w:val="none" w:sz="0" w:space="0" w:color="auto"/>
            <w:left w:val="none" w:sz="0" w:space="0" w:color="auto"/>
            <w:bottom w:val="none" w:sz="0" w:space="0" w:color="auto"/>
            <w:right w:val="none" w:sz="0" w:space="0" w:color="auto"/>
          </w:divBdr>
        </w:div>
        <w:div w:id="1947038882">
          <w:marLeft w:val="0"/>
          <w:marRight w:val="0"/>
          <w:marTop w:val="0"/>
          <w:marBottom w:val="0"/>
          <w:divBdr>
            <w:top w:val="none" w:sz="0" w:space="0" w:color="auto"/>
            <w:left w:val="none" w:sz="0" w:space="0" w:color="auto"/>
            <w:bottom w:val="none" w:sz="0" w:space="0" w:color="auto"/>
            <w:right w:val="none" w:sz="0" w:space="0" w:color="auto"/>
          </w:divBdr>
        </w:div>
        <w:div w:id="492181381">
          <w:marLeft w:val="0"/>
          <w:marRight w:val="0"/>
          <w:marTop w:val="0"/>
          <w:marBottom w:val="0"/>
          <w:divBdr>
            <w:top w:val="none" w:sz="0" w:space="0" w:color="auto"/>
            <w:left w:val="none" w:sz="0" w:space="0" w:color="auto"/>
            <w:bottom w:val="none" w:sz="0" w:space="0" w:color="auto"/>
            <w:right w:val="none" w:sz="0" w:space="0" w:color="auto"/>
          </w:divBdr>
        </w:div>
        <w:div w:id="1772123963">
          <w:marLeft w:val="0"/>
          <w:marRight w:val="0"/>
          <w:marTop w:val="0"/>
          <w:marBottom w:val="0"/>
          <w:divBdr>
            <w:top w:val="none" w:sz="0" w:space="0" w:color="auto"/>
            <w:left w:val="none" w:sz="0" w:space="0" w:color="auto"/>
            <w:bottom w:val="none" w:sz="0" w:space="0" w:color="auto"/>
            <w:right w:val="none" w:sz="0" w:space="0" w:color="auto"/>
          </w:divBdr>
        </w:div>
        <w:div w:id="956982336">
          <w:marLeft w:val="0"/>
          <w:marRight w:val="0"/>
          <w:marTop w:val="0"/>
          <w:marBottom w:val="0"/>
          <w:divBdr>
            <w:top w:val="none" w:sz="0" w:space="0" w:color="auto"/>
            <w:left w:val="none" w:sz="0" w:space="0" w:color="auto"/>
            <w:bottom w:val="none" w:sz="0" w:space="0" w:color="auto"/>
            <w:right w:val="none" w:sz="0" w:space="0" w:color="auto"/>
          </w:divBdr>
        </w:div>
        <w:div w:id="471484904">
          <w:marLeft w:val="0"/>
          <w:marRight w:val="0"/>
          <w:marTop w:val="0"/>
          <w:marBottom w:val="0"/>
          <w:divBdr>
            <w:top w:val="none" w:sz="0" w:space="0" w:color="auto"/>
            <w:left w:val="none" w:sz="0" w:space="0" w:color="auto"/>
            <w:bottom w:val="none" w:sz="0" w:space="0" w:color="auto"/>
            <w:right w:val="none" w:sz="0" w:space="0" w:color="auto"/>
          </w:divBdr>
        </w:div>
        <w:div w:id="1448237926">
          <w:marLeft w:val="0"/>
          <w:marRight w:val="0"/>
          <w:marTop w:val="0"/>
          <w:marBottom w:val="0"/>
          <w:divBdr>
            <w:top w:val="none" w:sz="0" w:space="0" w:color="auto"/>
            <w:left w:val="none" w:sz="0" w:space="0" w:color="auto"/>
            <w:bottom w:val="none" w:sz="0" w:space="0" w:color="auto"/>
            <w:right w:val="none" w:sz="0" w:space="0" w:color="auto"/>
          </w:divBdr>
        </w:div>
        <w:div w:id="1987976930">
          <w:marLeft w:val="0"/>
          <w:marRight w:val="0"/>
          <w:marTop w:val="0"/>
          <w:marBottom w:val="0"/>
          <w:divBdr>
            <w:top w:val="none" w:sz="0" w:space="0" w:color="auto"/>
            <w:left w:val="none" w:sz="0" w:space="0" w:color="auto"/>
            <w:bottom w:val="none" w:sz="0" w:space="0" w:color="auto"/>
            <w:right w:val="none" w:sz="0" w:space="0" w:color="auto"/>
          </w:divBdr>
        </w:div>
        <w:div w:id="1427724745">
          <w:marLeft w:val="0"/>
          <w:marRight w:val="0"/>
          <w:marTop w:val="0"/>
          <w:marBottom w:val="0"/>
          <w:divBdr>
            <w:top w:val="none" w:sz="0" w:space="0" w:color="auto"/>
            <w:left w:val="none" w:sz="0" w:space="0" w:color="auto"/>
            <w:bottom w:val="none" w:sz="0" w:space="0" w:color="auto"/>
            <w:right w:val="none" w:sz="0" w:space="0" w:color="auto"/>
          </w:divBdr>
        </w:div>
        <w:div w:id="378818810">
          <w:marLeft w:val="0"/>
          <w:marRight w:val="0"/>
          <w:marTop w:val="0"/>
          <w:marBottom w:val="0"/>
          <w:divBdr>
            <w:top w:val="none" w:sz="0" w:space="0" w:color="auto"/>
            <w:left w:val="none" w:sz="0" w:space="0" w:color="auto"/>
            <w:bottom w:val="none" w:sz="0" w:space="0" w:color="auto"/>
            <w:right w:val="none" w:sz="0" w:space="0" w:color="auto"/>
          </w:divBdr>
        </w:div>
        <w:div w:id="434903192">
          <w:marLeft w:val="0"/>
          <w:marRight w:val="0"/>
          <w:marTop w:val="0"/>
          <w:marBottom w:val="0"/>
          <w:divBdr>
            <w:top w:val="none" w:sz="0" w:space="0" w:color="auto"/>
            <w:left w:val="none" w:sz="0" w:space="0" w:color="auto"/>
            <w:bottom w:val="none" w:sz="0" w:space="0" w:color="auto"/>
            <w:right w:val="none" w:sz="0" w:space="0" w:color="auto"/>
          </w:divBdr>
        </w:div>
        <w:div w:id="2122915527">
          <w:marLeft w:val="0"/>
          <w:marRight w:val="0"/>
          <w:marTop w:val="0"/>
          <w:marBottom w:val="0"/>
          <w:divBdr>
            <w:top w:val="none" w:sz="0" w:space="0" w:color="auto"/>
            <w:left w:val="none" w:sz="0" w:space="0" w:color="auto"/>
            <w:bottom w:val="none" w:sz="0" w:space="0" w:color="auto"/>
            <w:right w:val="none" w:sz="0" w:space="0" w:color="auto"/>
          </w:divBdr>
        </w:div>
        <w:div w:id="916938893">
          <w:marLeft w:val="0"/>
          <w:marRight w:val="0"/>
          <w:marTop w:val="0"/>
          <w:marBottom w:val="0"/>
          <w:divBdr>
            <w:top w:val="none" w:sz="0" w:space="0" w:color="auto"/>
            <w:left w:val="none" w:sz="0" w:space="0" w:color="auto"/>
            <w:bottom w:val="none" w:sz="0" w:space="0" w:color="auto"/>
            <w:right w:val="none" w:sz="0" w:space="0" w:color="auto"/>
          </w:divBdr>
        </w:div>
        <w:div w:id="841941124">
          <w:marLeft w:val="0"/>
          <w:marRight w:val="0"/>
          <w:marTop w:val="0"/>
          <w:marBottom w:val="0"/>
          <w:divBdr>
            <w:top w:val="none" w:sz="0" w:space="0" w:color="auto"/>
            <w:left w:val="none" w:sz="0" w:space="0" w:color="auto"/>
            <w:bottom w:val="none" w:sz="0" w:space="0" w:color="auto"/>
            <w:right w:val="none" w:sz="0" w:space="0" w:color="auto"/>
          </w:divBdr>
        </w:div>
        <w:div w:id="1067650988">
          <w:marLeft w:val="0"/>
          <w:marRight w:val="0"/>
          <w:marTop w:val="0"/>
          <w:marBottom w:val="0"/>
          <w:divBdr>
            <w:top w:val="none" w:sz="0" w:space="0" w:color="auto"/>
            <w:left w:val="none" w:sz="0" w:space="0" w:color="auto"/>
            <w:bottom w:val="none" w:sz="0" w:space="0" w:color="auto"/>
            <w:right w:val="none" w:sz="0" w:space="0" w:color="auto"/>
          </w:divBdr>
        </w:div>
        <w:div w:id="1184322916">
          <w:marLeft w:val="0"/>
          <w:marRight w:val="0"/>
          <w:marTop w:val="0"/>
          <w:marBottom w:val="0"/>
          <w:divBdr>
            <w:top w:val="none" w:sz="0" w:space="0" w:color="auto"/>
            <w:left w:val="none" w:sz="0" w:space="0" w:color="auto"/>
            <w:bottom w:val="none" w:sz="0" w:space="0" w:color="auto"/>
            <w:right w:val="none" w:sz="0" w:space="0" w:color="auto"/>
          </w:divBdr>
        </w:div>
        <w:div w:id="248396054">
          <w:marLeft w:val="0"/>
          <w:marRight w:val="0"/>
          <w:marTop w:val="0"/>
          <w:marBottom w:val="0"/>
          <w:divBdr>
            <w:top w:val="none" w:sz="0" w:space="0" w:color="auto"/>
            <w:left w:val="none" w:sz="0" w:space="0" w:color="auto"/>
            <w:bottom w:val="none" w:sz="0" w:space="0" w:color="auto"/>
            <w:right w:val="none" w:sz="0" w:space="0" w:color="auto"/>
          </w:divBdr>
        </w:div>
        <w:div w:id="274295370">
          <w:marLeft w:val="0"/>
          <w:marRight w:val="0"/>
          <w:marTop w:val="0"/>
          <w:marBottom w:val="0"/>
          <w:divBdr>
            <w:top w:val="none" w:sz="0" w:space="0" w:color="auto"/>
            <w:left w:val="none" w:sz="0" w:space="0" w:color="auto"/>
            <w:bottom w:val="none" w:sz="0" w:space="0" w:color="auto"/>
            <w:right w:val="none" w:sz="0" w:space="0" w:color="auto"/>
          </w:divBdr>
        </w:div>
        <w:div w:id="888954154">
          <w:marLeft w:val="0"/>
          <w:marRight w:val="0"/>
          <w:marTop w:val="0"/>
          <w:marBottom w:val="0"/>
          <w:divBdr>
            <w:top w:val="none" w:sz="0" w:space="0" w:color="auto"/>
            <w:left w:val="none" w:sz="0" w:space="0" w:color="auto"/>
            <w:bottom w:val="none" w:sz="0" w:space="0" w:color="auto"/>
            <w:right w:val="none" w:sz="0" w:space="0" w:color="auto"/>
          </w:divBdr>
        </w:div>
        <w:div w:id="1115365565">
          <w:marLeft w:val="0"/>
          <w:marRight w:val="0"/>
          <w:marTop w:val="0"/>
          <w:marBottom w:val="0"/>
          <w:divBdr>
            <w:top w:val="none" w:sz="0" w:space="0" w:color="auto"/>
            <w:left w:val="none" w:sz="0" w:space="0" w:color="auto"/>
            <w:bottom w:val="none" w:sz="0" w:space="0" w:color="auto"/>
            <w:right w:val="none" w:sz="0" w:space="0" w:color="auto"/>
          </w:divBdr>
        </w:div>
        <w:div w:id="389578157">
          <w:marLeft w:val="0"/>
          <w:marRight w:val="0"/>
          <w:marTop w:val="0"/>
          <w:marBottom w:val="0"/>
          <w:divBdr>
            <w:top w:val="none" w:sz="0" w:space="0" w:color="auto"/>
            <w:left w:val="none" w:sz="0" w:space="0" w:color="auto"/>
            <w:bottom w:val="none" w:sz="0" w:space="0" w:color="auto"/>
            <w:right w:val="none" w:sz="0" w:space="0" w:color="auto"/>
          </w:divBdr>
        </w:div>
        <w:div w:id="279386078">
          <w:marLeft w:val="0"/>
          <w:marRight w:val="0"/>
          <w:marTop w:val="0"/>
          <w:marBottom w:val="0"/>
          <w:divBdr>
            <w:top w:val="none" w:sz="0" w:space="0" w:color="auto"/>
            <w:left w:val="none" w:sz="0" w:space="0" w:color="auto"/>
            <w:bottom w:val="none" w:sz="0" w:space="0" w:color="auto"/>
            <w:right w:val="none" w:sz="0" w:space="0" w:color="auto"/>
          </w:divBdr>
        </w:div>
        <w:div w:id="924386136">
          <w:marLeft w:val="0"/>
          <w:marRight w:val="0"/>
          <w:marTop w:val="0"/>
          <w:marBottom w:val="0"/>
          <w:divBdr>
            <w:top w:val="none" w:sz="0" w:space="0" w:color="auto"/>
            <w:left w:val="none" w:sz="0" w:space="0" w:color="auto"/>
            <w:bottom w:val="none" w:sz="0" w:space="0" w:color="auto"/>
            <w:right w:val="none" w:sz="0" w:space="0" w:color="auto"/>
          </w:divBdr>
        </w:div>
        <w:div w:id="1018002166">
          <w:marLeft w:val="0"/>
          <w:marRight w:val="0"/>
          <w:marTop w:val="0"/>
          <w:marBottom w:val="0"/>
          <w:divBdr>
            <w:top w:val="none" w:sz="0" w:space="0" w:color="auto"/>
            <w:left w:val="none" w:sz="0" w:space="0" w:color="auto"/>
            <w:bottom w:val="none" w:sz="0" w:space="0" w:color="auto"/>
            <w:right w:val="none" w:sz="0" w:space="0" w:color="auto"/>
          </w:divBdr>
        </w:div>
        <w:div w:id="1406534452">
          <w:marLeft w:val="0"/>
          <w:marRight w:val="0"/>
          <w:marTop w:val="0"/>
          <w:marBottom w:val="0"/>
          <w:divBdr>
            <w:top w:val="none" w:sz="0" w:space="0" w:color="auto"/>
            <w:left w:val="none" w:sz="0" w:space="0" w:color="auto"/>
            <w:bottom w:val="none" w:sz="0" w:space="0" w:color="auto"/>
            <w:right w:val="none" w:sz="0" w:space="0" w:color="auto"/>
          </w:divBdr>
        </w:div>
        <w:div w:id="1922831027">
          <w:marLeft w:val="0"/>
          <w:marRight w:val="0"/>
          <w:marTop w:val="0"/>
          <w:marBottom w:val="0"/>
          <w:divBdr>
            <w:top w:val="none" w:sz="0" w:space="0" w:color="auto"/>
            <w:left w:val="none" w:sz="0" w:space="0" w:color="auto"/>
            <w:bottom w:val="none" w:sz="0" w:space="0" w:color="auto"/>
            <w:right w:val="none" w:sz="0" w:space="0" w:color="auto"/>
          </w:divBdr>
        </w:div>
        <w:div w:id="1996453948">
          <w:marLeft w:val="0"/>
          <w:marRight w:val="0"/>
          <w:marTop w:val="0"/>
          <w:marBottom w:val="0"/>
          <w:divBdr>
            <w:top w:val="none" w:sz="0" w:space="0" w:color="auto"/>
            <w:left w:val="none" w:sz="0" w:space="0" w:color="auto"/>
            <w:bottom w:val="none" w:sz="0" w:space="0" w:color="auto"/>
            <w:right w:val="none" w:sz="0" w:space="0" w:color="auto"/>
          </w:divBdr>
        </w:div>
        <w:div w:id="787118751">
          <w:marLeft w:val="0"/>
          <w:marRight w:val="0"/>
          <w:marTop w:val="0"/>
          <w:marBottom w:val="0"/>
          <w:divBdr>
            <w:top w:val="none" w:sz="0" w:space="0" w:color="auto"/>
            <w:left w:val="none" w:sz="0" w:space="0" w:color="auto"/>
            <w:bottom w:val="none" w:sz="0" w:space="0" w:color="auto"/>
            <w:right w:val="none" w:sz="0" w:space="0" w:color="auto"/>
          </w:divBdr>
        </w:div>
        <w:div w:id="1650866509">
          <w:marLeft w:val="0"/>
          <w:marRight w:val="0"/>
          <w:marTop w:val="0"/>
          <w:marBottom w:val="0"/>
          <w:divBdr>
            <w:top w:val="none" w:sz="0" w:space="0" w:color="auto"/>
            <w:left w:val="none" w:sz="0" w:space="0" w:color="auto"/>
            <w:bottom w:val="none" w:sz="0" w:space="0" w:color="auto"/>
            <w:right w:val="none" w:sz="0" w:space="0" w:color="auto"/>
          </w:divBdr>
        </w:div>
        <w:div w:id="1489396451">
          <w:marLeft w:val="0"/>
          <w:marRight w:val="0"/>
          <w:marTop w:val="0"/>
          <w:marBottom w:val="0"/>
          <w:divBdr>
            <w:top w:val="none" w:sz="0" w:space="0" w:color="auto"/>
            <w:left w:val="none" w:sz="0" w:space="0" w:color="auto"/>
            <w:bottom w:val="none" w:sz="0" w:space="0" w:color="auto"/>
            <w:right w:val="none" w:sz="0" w:space="0" w:color="auto"/>
          </w:divBdr>
        </w:div>
        <w:div w:id="926888383">
          <w:marLeft w:val="0"/>
          <w:marRight w:val="0"/>
          <w:marTop w:val="0"/>
          <w:marBottom w:val="0"/>
          <w:divBdr>
            <w:top w:val="none" w:sz="0" w:space="0" w:color="auto"/>
            <w:left w:val="none" w:sz="0" w:space="0" w:color="auto"/>
            <w:bottom w:val="none" w:sz="0" w:space="0" w:color="auto"/>
            <w:right w:val="none" w:sz="0" w:space="0" w:color="auto"/>
          </w:divBdr>
        </w:div>
        <w:div w:id="38013953">
          <w:marLeft w:val="0"/>
          <w:marRight w:val="0"/>
          <w:marTop w:val="0"/>
          <w:marBottom w:val="0"/>
          <w:divBdr>
            <w:top w:val="none" w:sz="0" w:space="0" w:color="auto"/>
            <w:left w:val="none" w:sz="0" w:space="0" w:color="auto"/>
            <w:bottom w:val="none" w:sz="0" w:space="0" w:color="auto"/>
            <w:right w:val="none" w:sz="0" w:space="0" w:color="auto"/>
          </w:divBdr>
        </w:div>
        <w:div w:id="283971347">
          <w:marLeft w:val="0"/>
          <w:marRight w:val="0"/>
          <w:marTop w:val="0"/>
          <w:marBottom w:val="0"/>
          <w:divBdr>
            <w:top w:val="none" w:sz="0" w:space="0" w:color="auto"/>
            <w:left w:val="none" w:sz="0" w:space="0" w:color="auto"/>
            <w:bottom w:val="none" w:sz="0" w:space="0" w:color="auto"/>
            <w:right w:val="none" w:sz="0" w:space="0" w:color="auto"/>
          </w:divBdr>
        </w:div>
        <w:div w:id="1179195346">
          <w:marLeft w:val="0"/>
          <w:marRight w:val="0"/>
          <w:marTop w:val="0"/>
          <w:marBottom w:val="0"/>
          <w:divBdr>
            <w:top w:val="none" w:sz="0" w:space="0" w:color="auto"/>
            <w:left w:val="none" w:sz="0" w:space="0" w:color="auto"/>
            <w:bottom w:val="none" w:sz="0" w:space="0" w:color="auto"/>
            <w:right w:val="none" w:sz="0" w:space="0" w:color="auto"/>
          </w:divBdr>
        </w:div>
        <w:div w:id="1489633338">
          <w:marLeft w:val="0"/>
          <w:marRight w:val="0"/>
          <w:marTop w:val="0"/>
          <w:marBottom w:val="0"/>
          <w:divBdr>
            <w:top w:val="none" w:sz="0" w:space="0" w:color="auto"/>
            <w:left w:val="none" w:sz="0" w:space="0" w:color="auto"/>
            <w:bottom w:val="none" w:sz="0" w:space="0" w:color="auto"/>
            <w:right w:val="none" w:sz="0" w:space="0" w:color="auto"/>
          </w:divBdr>
        </w:div>
        <w:div w:id="964121796">
          <w:marLeft w:val="0"/>
          <w:marRight w:val="0"/>
          <w:marTop w:val="0"/>
          <w:marBottom w:val="0"/>
          <w:divBdr>
            <w:top w:val="none" w:sz="0" w:space="0" w:color="auto"/>
            <w:left w:val="none" w:sz="0" w:space="0" w:color="auto"/>
            <w:bottom w:val="none" w:sz="0" w:space="0" w:color="auto"/>
            <w:right w:val="none" w:sz="0" w:space="0" w:color="auto"/>
          </w:divBdr>
        </w:div>
        <w:div w:id="2089232140">
          <w:marLeft w:val="0"/>
          <w:marRight w:val="0"/>
          <w:marTop w:val="0"/>
          <w:marBottom w:val="0"/>
          <w:divBdr>
            <w:top w:val="none" w:sz="0" w:space="0" w:color="auto"/>
            <w:left w:val="none" w:sz="0" w:space="0" w:color="auto"/>
            <w:bottom w:val="none" w:sz="0" w:space="0" w:color="auto"/>
            <w:right w:val="none" w:sz="0" w:space="0" w:color="auto"/>
          </w:divBdr>
        </w:div>
        <w:div w:id="486170415">
          <w:marLeft w:val="0"/>
          <w:marRight w:val="0"/>
          <w:marTop w:val="0"/>
          <w:marBottom w:val="0"/>
          <w:divBdr>
            <w:top w:val="none" w:sz="0" w:space="0" w:color="auto"/>
            <w:left w:val="none" w:sz="0" w:space="0" w:color="auto"/>
            <w:bottom w:val="none" w:sz="0" w:space="0" w:color="auto"/>
            <w:right w:val="none" w:sz="0" w:space="0" w:color="auto"/>
          </w:divBdr>
        </w:div>
        <w:div w:id="559172934">
          <w:marLeft w:val="0"/>
          <w:marRight w:val="0"/>
          <w:marTop w:val="0"/>
          <w:marBottom w:val="0"/>
          <w:divBdr>
            <w:top w:val="none" w:sz="0" w:space="0" w:color="auto"/>
            <w:left w:val="none" w:sz="0" w:space="0" w:color="auto"/>
            <w:bottom w:val="none" w:sz="0" w:space="0" w:color="auto"/>
            <w:right w:val="none" w:sz="0" w:space="0" w:color="auto"/>
          </w:divBdr>
        </w:div>
        <w:div w:id="658770008">
          <w:marLeft w:val="0"/>
          <w:marRight w:val="0"/>
          <w:marTop w:val="0"/>
          <w:marBottom w:val="0"/>
          <w:divBdr>
            <w:top w:val="none" w:sz="0" w:space="0" w:color="auto"/>
            <w:left w:val="none" w:sz="0" w:space="0" w:color="auto"/>
            <w:bottom w:val="none" w:sz="0" w:space="0" w:color="auto"/>
            <w:right w:val="none" w:sz="0" w:space="0" w:color="auto"/>
          </w:divBdr>
        </w:div>
        <w:div w:id="820929172">
          <w:marLeft w:val="0"/>
          <w:marRight w:val="0"/>
          <w:marTop w:val="0"/>
          <w:marBottom w:val="0"/>
          <w:divBdr>
            <w:top w:val="none" w:sz="0" w:space="0" w:color="auto"/>
            <w:left w:val="none" w:sz="0" w:space="0" w:color="auto"/>
            <w:bottom w:val="none" w:sz="0" w:space="0" w:color="auto"/>
            <w:right w:val="none" w:sz="0" w:space="0" w:color="auto"/>
          </w:divBdr>
        </w:div>
        <w:div w:id="2135757015">
          <w:marLeft w:val="0"/>
          <w:marRight w:val="0"/>
          <w:marTop w:val="0"/>
          <w:marBottom w:val="0"/>
          <w:divBdr>
            <w:top w:val="none" w:sz="0" w:space="0" w:color="auto"/>
            <w:left w:val="none" w:sz="0" w:space="0" w:color="auto"/>
            <w:bottom w:val="none" w:sz="0" w:space="0" w:color="auto"/>
            <w:right w:val="none" w:sz="0" w:space="0" w:color="auto"/>
          </w:divBdr>
        </w:div>
        <w:div w:id="511917131">
          <w:marLeft w:val="0"/>
          <w:marRight w:val="0"/>
          <w:marTop w:val="0"/>
          <w:marBottom w:val="0"/>
          <w:divBdr>
            <w:top w:val="none" w:sz="0" w:space="0" w:color="auto"/>
            <w:left w:val="none" w:sz="0" w:space="0" w:color="auto"/>
            <w:bottom w:val="none" w:sz="0" w:space="0" w:color="auto"/>
            <w:right w:val="none" w:sz="0" w:space="0" w:color="auto"/>
          </w:divBdr>
        </w:div>
        <w:div w:id="394813226">
          <w:marLeft w:val="0"/>
          <w:marRight w:val="0"/>
          <w:marTop w:val="0"/>
          <w:marBottom w:val="0"/>
          <w:divBdr>
            <w:top w:val="none" w:sz="0" w:space="0" w:color="auto"/>
            <w:left w:val="none" w:sz="0" w:space="0" w:color="auto"/>
            <w:bottom w:val="none" w:sz="0" w:space="0" w:color="auto"/>
            <w:right w:val="none" w:sz="0" w:space="0" w:color="auto"/>
          </w:divBdr>
        </w:div>
        <w:div w:id="2132746590">
          <w:marLeft w:val="0"/>
          <w:marRight w:val="0"/>
          <w:marTop w:val="0"/>
          <w:marBottom w:val="0"/>
          <w:divBdr>
            <w:top w:val="none" w:sz="0" w:space="0" w:color="auto"/>
            <w:left w:val="none" w:sz="0" w:space="0" w:color="auto"/>
            <w:bottom w:val="none" w:sz="0" w:space="0" w:color="auto"/>
            <w:right w:val="none" w:sz="0" w:space="0" w:color="auto"/>
          </w:divBdr>
        </w:div>
        <w:div w:id="365255564">
          <w:marLeft w:val="0"/>
          <w:marRight w:val="0"/>
          <w:marTop w:val="0"/>
          <w:marBottom w:val="0"/>
          <w:divBdr>
            <w:top w:val="none" w:sz="0" w:space="0" w:color="auto"/>
            <w:left w:val="none" w:sz="0" w:space="0" w:color="auto"/>
            <w:bottom w:val="none" w:sz="0" w:space="0" w:color="auto"/>
            <w:right w:val="none" w:sz="0" w:space="0" w:color="auto"/>
          </w:divBdr>
        </w:div>
        <w:div w:id="504051201">
          <w:marLeft w:val="0"/>
          <w:marRight w:val="0"/>
          <w:marTop w:val="0"/>
          <w:marBottom w:val="0"/>
          <w:divBdr>
            <w:top w:val="none" w:sz="0" w:space="0" w:color="auto"/>
            <w:left w:val="none" w:sz="0" w:space="0" w:color="auto"/>
            <w:bottom w:val="none" w:sz="0" w:space="0" w:color="auto"/>
            <w:right w:val="none" w:sz="0" w:space="0" w:color="auto"/>
          </w:divBdr>
        </w:div>
        <w:div w:id="1594123359">
          <w:marLeft w:val="0"/>
          <w:marRight w:val="0"/>
          <w:marTop w:val="0"/>
          <w:marBottom w:val="0"/>
          <w:divBdr>
            <w:top w:val="none" w:sz="0" w:space="0" w:color="auto"/>
            <w:left w:val="none" w:sz="0" w:space="0" w:color="auto"/>
            <w:bottom w:val="none" w:sz="0" w:space="0" w:color="auto"/>
            <w:right w:val="none" w:sz="0" w:space="0" w:color="auto"/>
          </w:divBdr>
        </w:div>
        <w:div w:id="824662843">
          <w:marLeft w:val="0"/>
          <w:marRight w:val="0"/>
          <w:marTop w:val="0"/>
          <w:marBottom w:val="0"/>
          <w:divBdr>
            <w:top w:val="none" w:sz="0" w:space="0" w:color="auto"/>
            <w:left w:val="none" w:sz="0" w:space="0" w:color="auto"/>
            <w:bottom w:val="none" w:sz="0" w:space="0" w:color="auto"/>
            <w:right w:val="none" w:sz="0" w:space="0" w:color="auto"/>
          </w:divBdr>
        </w:div>
        <w:div w:id="2010330256">
          <w:marLeft w:val="0"/>
          <w:marRight w:val="0"/>
          <w:marTop w:val="0"/>
          <w:marBottom w:val="0"/>
          <w:divBdr>
            <w:top w:val="none" w:sz="0" w:space="0" w:color="auto"/>
            <w:left w:val="none" w:sz="0" w:space="0" w:color="auto"/>
            <w:bottom w:val="none" w:sz="0" w:space="0" w:color="auto"/>
            <w:right w:val="none" w:sz="0" w:space="0" w:color="auto"/>
          </w:divBdr>
        </w:div>
        <w:div w:id="406073133">
          <w:marLeft w:val="0"/>
          <w:marRight w:val="0"/>
          <w:marTop w:val="0"/>
          <w:marBottom w:val="0"/>
          <w:divBdr>
            <w:top w:val="none" w:sz="0" w:space="0" w:color="auto"/>
            <w:left w:val="none" w:sz="0" w:space="0" w:color="auto"/>
            <w:bottom w:val="none" w:sz="0" w:space="0" w:color="auto"/>
            <w:right w:val="none" w:sz="0" w:space="0" w:color="auto"/>
          </w:divBdr>
        </w:div>
        <w:div w:id="1708750076">
          <w:marLeft w:val="0"/>
          <w:marRight w:val="0"/>
          <w:marTop w:val="0"/>
          <w:marBottom w:val="0"/>
          <w:divBdr>
            <w:top w:val="none" w:sz="0" w:space="0" w:color="auto"/>
            <w:left w:val="none" w:sz="0" w:space="0" w:color="auto"/>
            <w:bottom w:val="none" w:sz="0" w:space="0" w:color="auto"/>
            <w:right w:val="none" w:sz="0" w:space="0" w:color="auto"/>
          </w:divBdr>
        </w:div>
        <w:div w:id="515117180">
          <w:marLeft w:val="0"/>
          <w:marRight w:val="0"/>
          <w:marTop w:val="0"/>
          <w:marBottom w:val="0"/>
          <w:divBdr>
            <w:top w:val="none" w:sz="0" w:space="0" w:color="auto"/>
            <w:left w:val="none" w:sz="0" w:space="0" w:color="auto"/>
            <w:bottom w:val="none" w:sz="0" w:space="0" w:color="auto"/>
            <w:right w:val="none" w:sz="0" w:space="0" w:color="auto"/>
          </w:divBdr>
        </w:div>
      </w:divsChild>
    </w:div>
    <w:div w:id="66999217">
      <w:bodyDiv w:val="1"/>
      <w:marLeft w:val="0"/>
      <w:marRight w:val="0"/>
      <w:marTop w:val="0"/>
      <w:marBottom w:val="0"/>
      <w:divBdr>
        <w:top w:val="none" w:sz="0" w:space="0" w:color="auto"/>
        <w:left w:val="none" w:sz="0" w:space="0" w:color="auto"/>
        <w:bottom w:val="none" w:sz="0" w:space="0" w:color="auto"/>
        <w:right w:val="none" w:sz="0" w:space="0" w:color="auto"/>
      </w:divBdr>
    </w:div>
    <w:div w:id="170487744">
      <w:bodyDiv w:val="1"/>
      <w:marLeft w:val="0"/>
      <w:marRight w:val="0"/>
      <w:marTop w:val="0"/>
      <w:marBottom w:val="0"/>
      <w:divBdr>
        <w:top w:val="none" w:sz="0" w:space="0" w:color="auto"/>
        <w:left w:val="none" w:sz="0" w:space="0" w:color="auto"/>
        <w:bottom w:val="none" w:sz="0" w:space="0" w:color="auto"/>
        <w:right w:val="none" w:sz="0" w:space="0" w:color="auto"/>
      </w:divBdr>
    </w:div>
    <w:div w:id="269826109">
      <w:bodyDiv w:val="1"/>
      <w:marLeft w:val="0"/>
      <w:marRight w:val="0"/>
      <w:marTop w:val="0"/>
      <w:marBottom w:val="0"/>
      <w:divBdr>
        <w:top w:val="none" w:sz="0" w:space="0" w:color="auto"/>
        <w:left w:val="none" w:sz="0" w:space="0" w:color="auto"/>
        <w:bottom w:val="none" w:sz="0" w:space="0" w:color="auto"/>
        <w:right w:val="none" w:sz="0" w:space="0" w:color="auto"/>
      </w:divBdr>
    </w:div>
    <w:div w:id="437261528">
      <w:bodyDiv w:val="1"/>
      <w:marLeft w:val="0"/>
      <w:marRight w:val="0"/>
      <w:marTop w:val="0"/>
      <w:marBottom w:val="0"/>
      <w:divBdr>
        <w:top w:val="none" w:sz="0" w:space="0" w:color="auto"/>
        <w:left w:val="none" w:sz="0" w:space="0" w:color="auto"/>
        <w:bottom w:val="none" w:sz="0" w:space="0" w:color="auto"/>
        <w:right w:val="none" w:sz="0" w:space="0" w:color="auto"/>
      </w:divBdr>
    </w:div>
    <w:div w:id="5041299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1145050110">
      <w:bodyDiv w:val="1"/>
      <w:marLeft w:val="0"/>
      <w:marRight w:val="0"/>
      <w:marTop w:val="0"/>
      <w:marBottom w:val="0"/>
      <w:divBdr>
        <w:top w:val="none" w:sz="0" w:space="0" w:color="auto"/>
        <w:left w:val="none" w:sz="0" w:space="0" w:color="auto"/>
        <w:bottom w:val="none" w:sz="0" w:space="0" w:color="auto"/>
        <w:right w:val="none" w:sz="0" w:space="0" w:color="auto"/>
      </w:divBdr>
    </w:div>
    <w:div w:id="1511798186">
      <w:bodyDiv w:val="1"/>
      <w:marLeft w:val="0"/>
      <w:marRight w:val="0"/>
      <w:marTop w:val="0"/>
      <w:marBottom w:val="0"/>
      <w:divBdr>
        <w:top w:val="none" w:sz="0" w:space="0" w:color="auto"/>
        <w:left w:val="none" w:sz="0" w:space="0" w:color="auto"/>
        <w:bottom w:val="none" w:sz="0" w:space="0" w:color="auto"/>
        <w:right w:val="none" w:sz="0" w:space="0" w:color="auto"/>
      </w:divBdr>
    </w:div>
    <w:div w:id="1528173304">
      <w:bodyDiv w:val="1"/>
      <w:marLeft w:val="0"/>
      <w:marRight w:val="0"/>
      <w:marTop w:val="0"/>
      <w:marBottom w:val="0"/>
      <w:divBdr>
        <w:top w:val="none" w:sz="0" w:space="0" w:color="auto"/>
        <w:left w:val="none" w:sz="0" w:space="0" w:color="auto"/>
        <w:bottom w:val="none" w:sz="0" w:space="0" w:color="auto"/>
        <w:right w:val="none" w:sz="0" w:space="0" w:color="auto"/>
      </w:divBdr>
      <w:divsChild>
        <w:div w:id="683437559">
          <w:marLeft w:val="0"/>
          <w:marRight w:val="0"/>
          <w:marTop w:val="0"/>
          <w:marBottom w:val="0"/>
          <w:divBdr>
            <w:top w:val="none" w:sz="0" w:space="0" w:color="auto"/>
            <w:left w:val="none" w:sz="0" w:space="0" w:color="auto"/>
            <w:bottom w:val="none" w:sz="0" w:space="0" w:color="auto"/>
            <w:right w:val="none" w:sz="0" w:space="0" w:color="auto"/>
          </w:divBdr>
        </w:div>
        <w:div w:id="897016032">
          <w:marLeft w:val="0"/>
          <w:marRight w:val="0"/>
          <w:marTop w:val="0"/>
          <w:marBottom w:val="0"/>
          <w:divBdr>
            <w:top w:val="none" w:sz="0" w:space="0" w:color="auto"/>
            <w:left w:val="none" w:sz="0" w:space="0" w:color="auto"/>
            <w:bottom w:val="none" w:sz="0" w:space="0" w:color="auto"/>
            <w:right w:val="none" w:sz="0" w:space="0" w:color="auto"/>
          </w:divBdr>
        </w:div>
        <w:div w:id="200170456">
          <w:marLeft w:val="0"/>
          <w:marRight w:val="0"/>
          <w:marTop w:val="0"/>
          <w:marBottom w:val="0"/>
          <w:divBdr>
            <w:top w:val="none" w:sz="0" w:space="0" w:color="auto"/>
            <w:left w:val="none" w:sz="0" w:space="0" w:color="auto"/>
            <w:bottom w:val="none" w:sz="0" w:space="0" w:color="auto"/>
            <w:right w:val="none" w:sz="0" w:space="0" w:color="auto"/>
          </w:divBdr>
        </w:div>
        <w:div w:id="71857005">
          <w:marLeft w:val="0"/>
          <w:marRight w:val="0"/>
          <w:marTop w:val="0"/>
          <w:marBottom w:val="0"/>
          <w:divBdr>
            <w:top w:val="none" w:sz="0" w:space="0" w:color="auto"/>
            <w:left w:val="none" w:sz="0" w:space="0" w:color="auto"/>
            <w:bottom w:val="none" w:sz="0" w:space="0" w:color="auto"/>
            <w:right w:val="none" w:sz="0" w:space="0" w:color="auto"/>
          </w:divBdr>
        </w:div>
        <w:div w:id="942106224">
          <w:marLeft w:val="0"/>
          <w:marRight w:val="0"/>
          <w:marTop w:val="0"/>
          <w:marBottom w:val="0"/>
          <w:divBdr>
            <w:top w:val="none" w:sz="0" w:space="0" w:color="auto"/>
            <w:left w:val="none" w:sz="0" w:space="0" w:color="auto"/>
            <w:bottom w:val="none" w:sz="0" w:space="0" w:color="auto"/>
            <w:right w:val="none" w:sz="0" w:space="0" w:color="auto"/>
          </w:divBdr>
        </w:div>
        <w:div w:id="2140106584">
          <w:marLeft w:val="0"/>
          <w:marRight w:val="0"/>
          <w:marTop w:val="0"/>
          <w:marBottom w:val="0"/>
          <w:divBdr>
            <w:top w:val="none" w:sz="0" w:space="0" w:color="auto"/>
            <w:left w:val="none" w:sz="0" w:space="0" w:color="auto"/>
            <w:bottom w:val="none" w:sz="0" w:space="0" w:color="auto"/>
            <w:right w:val="none" w:sz="0" w:space="0" w:color="auto"/>
          </w:divBdr>
        </w:div>
        <w:div w:id="591546365">
          <w:marLeft w:val="0"/>
          <w:marRight w:val="0"/>
          <w:marTop w:val="0"/>
          <w:marBottom w:val="0"/>
          <w:divBdr>
            <w:top w:val="none" w:sz="0" w:space="0" w:color="auto"/>
            <w:left w:val="none" w:sz="0" w:space="0" w:color="auto"/>
            <w:bottom w:val="none" w:sz="0" w:space="0" w:color="auto"/>
            <w:right w:val="none" w:sz="0" w:space="0" w:color="auto"/>
          </w:divBdr>
        </w:div>
        <w:div w:id="1338532675">
          <w:marLeft w:val="0"/>
          <w:marRight w:val="0"/>
          <w:marTop w:val="0"/>
          <w:marBottom w:val="0"/>
          <w:divBdr>
            <w:top w:val="none" w:sz="0" w:space="0" w:color="auto"/>
            <w:left w:val="none" w:sz="0" w:space="0" w:color="auto"/>
            <w:bottom w:val="none" w:sz="0" w:space="0" w:color="auto"/>
            <w:right w:val="none" w:sz="0" w:space="0" w:color="auto"/>
          </w:divBdr>
        </w:div>
        <w:div w:id="861742866">
          <w:marLeft w:val="0"/>
          <w:marRight w:val="0"/>
          <w:marTop w:val="0"/>
          <w:marBottom w:val="0"/>
          <w:divBdr>
            <w:top w:val="none" w:sz="0" w:space="0" w:color="auto"/>
            <w:left w:val="none" w:sz="0" w:space="0" w:color="auto"/>
            <w:bottom w:val="none" w:sz="0" w:space="0" w:color="auto"/>
            <w:right w:val="none" w:sz="0" w:space="0" w:color="auto"/>
          </w:divBdr>
        </w:div>
        <w:div w:id="1832674851">
          <w:marLeft w:val="0"/>
          <w:marRight w:val="0"/>
          <w:marTop w:val="0"/>
          <w:marBottom w:val="0"/>
          <w:divBdr>
            <w:top w:val="none" w:sz="0" w:space="0" w:color="auto"/>
            <w:left w:val="none" w:sz="0" w:space="0" w:color="auto"/>
            <w:bottom w:val="none" w:sz="0" w:space="0" w:color="auto"/>
            <w:right w:val="none" w:sz="0" w:space="0" w:color="auto"/>
          </w:divBdr>
        </w:div>
        <w:div w:id="1807552580">
          <w:marLeft w:val="0"/>
          <w:marRight w:val="0"/>
          <w:marTop w:val="0"/>
          <w:marBottom w:val="0"/>
          <w:divBdr>
            <w:top w:val="none" w:sz="0" w:space="0" w:color="auto"/>
            <w:left w:val="none" w:sz="0" w:space="0" w:color="auto"/>
            <w:bottom w:val="none" w:sz="0" w:space="0" w:color="auto"/>
            <w:right w:val="none" w:sz="0" w:space="0" w:color="auto"/>
          </w:divBdr>
        </w:div>
        <w:div w:id="2121602902">
          <w:marLeft w:val="0"/>
          <w:marRight w:val="0"/>
          <w:marTop w:val="0"/>
          <w:marBottom w:val="0"/>
          <w:divBdr>
            <w:top w:val="none" w:sz="0" w:space="0" w:color="auto"/>
            <w:left w:val="none" w:sz="0" w:space="0" w:color="auto"/>
            <w:bottom w:val="none" w:sz="0" w:space="0" w:color="auto"/>
            <w:right w:val="none" w:sz="0" w:space="0" w:color="auto"/>
          </w:divBdr>
        </w:div>
        <w:div w:id="1509635384">
          <w:marLeft w:val="0"/>
          <w:marRight w:val="0"/>
          <w:marTop w:val="0"/>
          <w:marBottom w:val="0"/>
          <w:divBdr>
            <w:top w:val="none" w:sz="0" w:space="0" w:color="auto"/>
            <w:left w:val="none" w:sz="0" w:space="0" w:color="auto"/>
            <w:bottom w:val="none" w:sz="0" w:space="0" w:color="auto"/>
            <w:right w:val="none" w:sz="0" w:space="0" w:color="auto"/>
          </w:divBdr>
        </w:div>
        <w:div w:id="1105269161">
          <w:marLeft w:val="0"/>
          <w:marRight w:val="0"/>
          <w:marTop w:val="0"/>
          <w:marBottom w:val="0"/>
          <w:divBdr>
            <w:top w:val="none" w:sz="0" w:space="0" w:color="auto"/>
            <w:left w:val="none" w:sz="0" w:space="0" w:color="auto"/>
            <w:bottom w:val="none" w:sz="0" w:space="0" w:color="auto"/>
            <w:right w:val="none" w:sz="0" w:space="0" w:color="auto"/>
          </w:divBdr>
        </w:div>
        <w:div w:id="435178417">
          <w:marLeft w:val="0"/>
          <w:marRight w:val="0"/>
          <w:marTop w:val="0"/>
          <w:marBottom w:val="0"/>
          <w:divBdr>
            <w:top w:val="none" w:sz="0" w:space="0" w:color="auto"/>
            <w:left w:val="none" w:sz="0" w:space="0" w:color="auto"/>
            <w:bottom w:val="none" w:sz="0" w:space="0" w:color="auto"/>
            <w:right w:val="none" w:sz="0" w:space="0" w:color="auto"/>
          </w:divBdr>
        </w:div>
        <w:div w:id="1427922528">
          <w:marLeft w:val="0"/>
          <w:marRight w:val="0"/>
          <w:marTop w:val="0"/>
          <w:marBottom w:val="0"/>
          <w:divBdr>
            <w:top w:val="none" w:sz="0" w:space="0" w:color="auto"/>
            <w:left w:val="none" w:sz="0" w:space="0" w:color="auto"/>
            <w:bottom w:val="none" w:sz="0" w:space="0" w:color="auto"/>
            <w:right w:val="none" w:sz="0" w:space="0" w:color="auto"/>
          </w:divBdr>
        </w:div>
        <w:div w:id="674114634">
          <w:marLeft w:val="0"/>
          <w:marRight w:val="0"/>
          <w:marTop w:val="0"/>
          <w:marBottom w:val="0"/>
          <w:divBdr>
            <w:top w:val="none" w:sz="0" w:space="0" w:color="auto"/>
            <w:left w:val="none" w:sz="0" w:space="0" w:color="auto"/>
            <w:bottom w:val="none" w:sz="0" w:space="0" w:color="auto"/>
            <w:right w:val="none" w:sz="0" w:space="0" w:color="auto"/>
          </w:divBdr>
        </w:div>
        <w:div w:id="359163720">
          <w:marLeft w:val="0"/>
          <w:marRight w:val="0"/>
          <w:marTop w:val="0"/>
          <w:marBottom w:val="0"/>
          <w:divBdr>
            <w:top w:val="none" w:sz="0" w:space="0" w:color="auto"/>
            <w:left w:val="none" w:sz="0" w:space="0" w:color="auto"/>
            <w:bottom w:val="none" w:sz="0" w:space="0" w:color="auto"/>
            <w:right w:val="none" w:sz="0" w:space="0" w:color="auto"/>
          </w:divBdr>
        </w:div>
        <w:div w:id="1295713697">
          <w:marLeft w:val="0"/>
          <w:marRight w:val="0"/>
          <w:marTop w:val="0"/>
          <w:marBottom w:val="0"/>
          <w:divBdr>
            <w:top w:val="none" w:sz="0" w:space="0" w:color="auto"/>
            <w:left w:val="none" w:sz="0" w:space="0" w:color="auto"/>
            <w:bottom w:val="none" w:sz="0" w:space="0" w:color="auto"/>
            <w:right w:val="none" w:sz="0" w:space="0" w:color="auto"/>
          </w:divBdr>
        </w:div>
        <w:div w:id="1807621708">
          <w:marLeft w:val="0"/>
          <w:marRight w:val="0"/>
          <w:marTop w:val="0"/>
          <w:marBottom w:val="0"/>
          <w:divBdr>
            <w:top w:val="none" w:sz="0" w:space="0" w:color="auto"/>
            <w:left w:val="none" w:sz="0" w:space="0" w:color="auto"/>
            <w:bottom w:val="none" w:sz="0" w:space="0" w:color="auto"/>
            <w:right w:val="none" w:sz="0" w:space="0" w:color="auto"/>
          </w:divBdr>
        </w:div>
        <w:div w:id="1286471952">
          <w:marLeft w:val="0"/>
          <w:marRight w:val="0"/>
          <w:marTop w:val="0"/>
          <w:marBottom w:val="0"/>
          <w:divBdr>
            <w:top w:val="none" w:sz="0" w:space="0" w:color="auto"/>
            <w:left w:val="none" w:sz="0" w:space="0" w:color="auto"/>
            <w:bottom w:val="none" w:sz="0" w:space="0" w:color="auto"/>
            <w:right w:val="none" w:sz="0" w:space="0" w:color="auto"/>
          </w:divBdr>
        </w:div>
        <w:div w:id="952173164">
          <w:marLeft w:val="0"/>
          <w:marRight w:val="0"/>
          <w:marTop w:val="0"/>
          <w:marBottom w:val="0"/>
          <w:divBdr>
            <w:top w:val="none" w:sz="0" w:space="0" w:color="auto"/>
            <w:left w:val="none" w:sz="0" w:space="0" w:color="auto"/>
            <w:bottom w:val="none" w:sz="0" w:space="0" w:color="auto"/>
            <w:right w:val="none" w:sz="0" w:space="0" w:color="auto"/>
          </w:divBdr>
        </w:div>
        <w:div w:id="2046907173">
          <w:marLeft w:val="0"/>
          <w:marRight w:val="0"/>
          <w:marTop w:val="0"/>
          <w:marBottom w:val="0"/>
          <w:divBdr>
            <w:top w:val="none" w:sz="0" w:space="0" w:color="auto"/>
            <w:left w:val="none" w:sz="0" w:space="0" w:color="auto"/>
            <w:bottom w:val="none" w:sz="0" w:space="0" w:color="auto"/>
            <w:right w:val="none" w:sz="0" w:space="0" w:color="auto"/>
          </w:divBdr>
        </w:div>
        <w:div w:id="1261639971">
          <w:marLeft w:val="0"/>
          <w:marRight w:val="0"/>
          <w:marTop w:val="0"/>
          <w:marBottom w:val="0"/>
          <w:divBdr>
            <w:top w:val="none" w:sz="0" w:space="0" w:color="auto"/>
            <w:left w:val="none" w:sz="0" w:space="0" w:color="auto"/>
            <w:bottom w:val="none" w:sz="0" w:space="0" w:color="auto"/>
            <w:right w:val="none" w:sz="0" w:space="0" w:color="auto"/>
          </w:divBdr>
        </w:div>
        <w:div w:id="1425342595">
          <w:marLeft w:val="0"/>
          <w:marRight w:val="0"/>
          <w:marTop w:val="0"/>
          <w:marBottom w:val="0"/>
          <w:divBdr>
            <w:top w:val="none" w:sz="0" w:space="0" w:color="auto"/>
            <w:left w:val="none" w:sz="0" w:space="0" w:color="auto"/>
            <w:bottom w:val="none" w:sz="0" w:space="0" w:color="auto"/>
            <w:right w:val="none" w:sz="0" w:space="0" w:color="auto"/>
          </w:divBdr>
        </w:div>
        <w:div w:id="923225754">
          <w:marLeft w:val="0"/>
          <w:marRight w:val="0"/>
          <w:marTop w:val="0"/>
          <w:marBottom w:val="0"/>
          <w:divBdr>
            <w:top w:val="none" w:sz="0" w:space="0" w:color="auto"/>
            <w:left w:val="none" w:sz="0" w:space="0" w:color="auto"/>
            <w:bottom w:val="none" w:sz="0" w:space="0" w:color="auto"/>
            <w:right w:val="none" w:sz="0" w:space="0" w:color="auto"/>
          </w:divBdr>
        </w:div>
        <w:div w:id="172763525">
          <w:marLeft w:val="0"/>
          <w:marRight w:val="0"/>
          <w:marTop w:val="0"/>
          <w:marBottom w:val="0"/>
          <w:divBdr>
            <w:top w:val="none" w:sz="0" w:space="0" w:color="auto"/>
            <w:left w:val="none" w:sz="0" w:space="0" w:color="auto"/>
            <w:bottom w:val="none" w:sz="0" w:space="0" w:color="auto"/>
            <w:right w:val="none" w:sz="0" w:space="0" w:color="auto"/>
          </w:divBdr>
        </w:div>
        <w:div w:id="1796020988">
          <w:marLeft w:val="0"/>
          <w:marRight w:val="0"/>
          <w:marTop w:val="0"/>
          <w:marBottom w:val="0"/>
          <w:divBdr>
            <w:top w:val="none" w:sz="0" w:space="0" w:color="auto"/>
            <w:left w:val="none" w:sz="0" w:space="0" w:color="auto"/>
            <w:bottom w:val="none" w:sz="0" w:space="0" w:color="auto"/>
            <w:right w:val="none" w:sz="0" w:space="0" w:color="auto"/>
          </w:divBdr>
        </w:div>
        <w:div w:id="1048989371">
          <w:marLeft w:val="0"/>
          <w:marRight w:val="0"/>
          <w:marTop w:val="0"/>
          <w:marBottom w:val="0"/>
          <w:divBdr>
            <w:top w:val="none" w:sz="0" w:space="0" w:color="auto"/>
            <w:left w:val="none" w:sz="0" w:space="0" w:color="auto"/>
            <w:bottom w:val="none" w:sz="0" w:space="0" w:color="auto"/>
            <w:right w:val="none" w:sz="0" w:space="0" w:color="auto"/>
          </w:divBdr>
        </w:div>
        <w:div w:id="1943682440">
          <w:marLeft w:val="0"/>
          <w:marRight w:val="0"/>
          <w:marTop w:val="0"/>
          <w:marBottom w:val="0"/>
          <w:divBdr>
            <w:top w:val="none" w:sz="0" w:space="0" w:color="auto"/>
            <w:left w:val="none" w:sz="0" w:space="0" w:color="auto"/>
            <w:bottom w:val="none" w:sz="0" w:space="0" w:color="auto"/>
            <w:right w:val="none" w:sz="0" w:space="0" w:color="auto"/>
          </w:divBdr>
        </w:div>
        <w:div w:id="428086447">
          <w:marLeft w:val="0"/>
          <w:marRight w:val="0"/>
          <w:marTop w:val="0"/>
          <w:marBottom w:val="0"/>
          <w:divBdr>
            <w:top w:val="none" w:sz="0" w:space="0" w:color="auto"/>
            <w:left w:val="none" w:sz="0" w:space="0" w:color="auto"/>
            <w:bottom w:val="none" w:sz="0" w:space="0" w:color="auto"/>
            <w:right w:val="none" w:sz="0" w:space="0" w:color="auto"/>
          </w:divBdr>
        </w:div>
        <w:div w:id="2039432712">
          <w:marLeft w:val="0"/>
          <w:marRight w:val="0"/>
          <w:marTop w:val="0"/>
          <w:marBottom w:val="0"/>
          <w:divBdr>
            <w:top w:val="none" w:sz="0" w:space="0" w:color="auto"/>
            <w:left w:val="none" w:sz="0" w:space="0" w:color="auto"/>
            <w:bottom w:val="none" w:sz="0" w:space="0" w:color="auto"/>
            <w:right w:val="none" w:sz="0" w:space="0" w:color="auto"/>
          </w:divBdr>
        </w:div>
        <w:div w:id="1303734025">
          <w:marLeft w:val="0"/>
          <w:marRight w:val="0"/>
          <w:marTop w:val="0"/>
          <w:marBottom w:val="0"/>
          <w:divBdr>
            <w:top w:val="none" w:sz="0" w:space="0" w:color="auto"/>
            <w:left w:val="none" w:sz="0" w:space="0" w:color="auto"/>
            <w:bottom w:val="none" w:sz="0" w:space="0" w:color="auto"/>
            <w:right w:val="none" w:sz="0" w:space="0" w:color="auto"/>
          </w:divBdr>
        </w:div>
        <w:div w:id="1847088557">
          <w:marLeft w:val="0"/>
          <w:marRight w:val="0"/>
          <w:marTop w:val="0"/>
          <w:marBottom w:val="0"/>
          <w:divBdr>
            <w:top w:val="none" w:sz="0" w:space="0" w:color="auto"/>
            <w:left w:val="none" w:sz="0" w:space="0" w:color="auto"/>
            <w:bottom w:val="none" w:sz="0" w:space="0" w:color="auto"/>
            <w:right w:val="none" w:sz="0" w:space="0" w:color="auto"/>
          </w:divBdr>
        </w:div>
        <w:div w:id="1549534418">
          <w:marLeft w:val="0"/>
          <w:marRight w:val="0"/>
          <w:marTop w:val="0"/>
          <w:marBottom w:val="0"/>
          <w:divBdr>
            <w:top w:val="none" w:sz="0" w:space="0" w:color="auto"/>
            <w:left w:val="none" w:sz="0" w:space="0" w:color="auto"/>
            <w:bottom w:val="none" w:sz="0" w:space="0" w:color="auto"/>
            <w:right w:val="none" w:sz="0" w:space="0" w:color="auto"/>
          </w:divBdr>
        </w:div>
        <w:div w:id="1757509495">
          <w:marLeft w:val="0"/>
          <w:marRight w:val="0"/>
          <w:marTop w:val="0"/>
          <w:marBottom w:val="0"/>
          <w:divBdr>
            <w:top w:val="none" w:sz="0" w:space="0" w:color="auto"/>
            <w:left w:val="none" w:sz="0" w:space="0" w:color="auto"/>
            <w:bottom w:val="none" w:sz="0" w:space="0" w:color="auto"/>
            <w:right w:val="none" w:sz="0" w:space="0" w:color="auto"/>
          </w:divBdr>
        </w:div>
        <w:div w:id="1107701714">
          <w:marLeft w:val="0"/>
          <w:marRight w:val="0"/>
          <w:marTop w:val="0"/>
          <w:marBottom w:val="0"/>
          <w:divBdr>
            <w:top w:val="none" w:sz="0" w:space="0" w:color="auto"/>
            <w:left w:val="none" w:sz="0" w:space="0" w:color="auto"/>
            <w:bottom w:val="none" w:sz="0" w:space="0" w:color="auto"/>
            <w:right w:val="none" w:sz="0" w:space="0" w:color="auto"/>
          </w:divBdr>
        </w:div>
        <w:div w:id="322976691">
          <w:marLeft w:val="0"/>
          <w:marRight w:val="0"/>
          <w:marTop w:val="0"/>
          <w:marBottom w:val="0"/>
          <w:divBdr>
            <w:top w:val="none" w:sz="0" w:space="0" w:color="auto"/>
            <w:left w:val="none" w:sz="0" w:space="0" w:color="auto"/>
            <w:bottom w:val="none" w:sz="0" w:space="0" w:color="auto"/>
            <w:right w:val="none" w:sz="0" w:space="0" w:color="auto"/>
          </w:divBdr>
        </w:div>
        <w:div w:id="1644775633">
          <w:marLeft w:val="0"/>
          <w:marRight w:val="0"/>
          <w:marTop w:val="0"/>
          <w:marBottom w:val="0"/>
          <w:divBdr>
            <w:top w:val="none" w:sz="0" w:space="0" w:color="auto"/>
            <w:left w:val="none" w:sz="0" w:space="0" w:color="auto"/>
            <w:bottom w:val="none" w:sz="0" w:space="0" w:color="auto"/>
            <w:right w:val="none" w:sz="0" w:space="0" w:color="auto"/>
          </w:divBdr>
        </w:div>
        <w:div w:id="717436571">
          <w:marLeft w:val="0"/>
          <w:marRight w:val="0"/>
          <w:marTop w:val="0"/>
          <w:marBottom w:val="0"/>
          <w:divBdr>
            <w:top w:val="none" w:sz="0" w:space="0" w:color="auto"/>
            <w:left w:val="none" w:sz="0" w:space="0" w:color="auto"/>
            <w:bottom w:val="none" w:sz="0" w:space="0" w:color="auto"/>
            <w:right w:val="none" w:sz="0" w:space="0" w:color="auto"/>
          </w:divBdr>
        </w:div>
        <w:div w:id="1864631962">
          <w:marLeft w:val="0"/>
          <w:marRight w:val="0"/>
          <w:marTop w:val="0"/>
          <w:marBottom w:val="0"/>
          <w:divBdr>
            <w:top w:val="none" w:sz="0" w:space="0" w:color="auto"/>
            <w:left w:val="none" w:sz="0" w:space="0" w:color="auto"/>
            <w:bottom w:val="none" w:sz="0" w:space="0" w:color="auto"/>
            <w:right w:val="none" w:sz="0" w:space="0" w:color="auto"/>
          </w:divBdr>
        </w:div>
        <w:div w:id="1397359487">
          <w:marLeft w:val="0"/>
          <w:marRight w:val="0"/>
          <w:marTop w:val="0"/>
          <w:marBottom w:val="0"/>
          <w:divBdr>
            <w:top w:val="none" w:sz="0" w:space="0" w:color="auto"/>
            <w:left w:val="none" w:sz="0" w:space="0" w:color="auto"/>
            <w:bottom w:val="none" w:sz="0" w:space="0" w:color="auto"/>
            <w:right w:val="none" w:sz="0" w:space="0" w:color="auto"/>
          </w:divBdr>
        </w:div>
        <w:div w:id="845098359">
          <w:marLeft w:val="0"/>
          <w:marRight w:val="0"/>
          <w:marTop w:val="0"/>
          <w:marBottom w:val="0"/>
          <w:divBdr>
            <w:top w:val="none" w:sz="0" w:space="0" w:color="auto"/>
            <w:left w:val="none" w:sz="0" w:space="0" w:color="auto"/>
            <w:bottom w:val="none" w:sz="0" w:space="0" w:color="auto"/>
            <w:right w:val="none" w:sz="0" w:space="0" w:color="auto"/>
          </w:divBdr>
        </w:div>
        <w:div w:id="1296526208">
          <w:marLeft w:val="0"/>
          <w:marRight w:val="0"/>
          <w:marTop w:val="0"/>
          <w:marBottom w:val="0"/>
          <w:divBdr>
            <w:top w:val="none" w:sz="0" w:space="0" w:color="auto"/>
            <w:left w:val="none" w:sz="0" w:space="0" w:color="auto"/>
            <w:bottom w:val="none" w:sz="0" w:space="0" w:color="auto"/>
            <w:right w:val="none" w:sz="0" w:space="0" w:color="auto"/>
          </w:divBdr>
        </w:div>
        <w:div w:id="741833679">
          <w:marLeft w:val="0"/>
          <w:marRight w:val="0"/>
          <w:marTop w:val="0"/>
          <w:marBottom w:val="0"/>
          <w:divBdr>
            <w:top w:val="none" w:sz="0" w:space="0" w:color="auto"/>
            <w:left w:val="none" w:sz="0" w:space="0" w:color="auto"/>
            <w:bottom w:val="none" w:sz="0" w:space="0" w:color="auto"/>
            <w:right w:val="none" w:sz="0" w:space="0" w:color="auto"/>
          </w:divBdr>
        </w:div>
        <w:div w:id="1416395607">
          <w:marLeft w:val="0"/>
          <w:marRight w:val="0"/>
          <w:marTop w:val="0"/>
          <w:marBottom w:val="0"/>
          <w:divBdr>
            <w:top w:val="none" w:sz="0" w:space="0" w:color="auto"/>
            <w:left w:val="none" w:sz="0" w:space="0" w:color="auto"/>
            <w:bottom w:val="none" w:sz="0" w:space="0" w:color="auto"/>
            <w:right w:val="none" w:sz="0" w:space="0" w:color="auto"/>
          </w:divBdr>
        </w:div>
        <w:div w:id="1881624903">
          <w:marLeft w:val="0"/>
          <w:marRight w:val="0"/>
          <w:marTop w:val="0"/>
          <w:marBottom w:val="0"/>
          <w:divBdr>
            <w:top w:val="none" w:sz="0" w:space="0" w:color="auto"/>
            <w:left w:val="none" w:sz="0" w:space="0" w:color="auto"/>
            <w:bottom w:val="none" w:sz="0" w:space="0" w:color="auto"/>
            <w:right w:val="none" w:sz="0" w:space="0" w:color="auto"/>
          </w:divBdr>
        </w:div>
        <w:div w:id="1076829997">
          <w:marLeft w:val="0"/>
          <w:marRight w:val="0"/>
          <w:marTop w:val="0"/>
          <w:marBottom w:val="0"/>
          <w:divBdr>
            <w:top w:val="none" w:sz="0" w:space="0" w:color="auto"/>
            <w:left w:val="none" w:sz="0" w:space="0" w:color="auto"/>
            <w:bottom w:val="none" w:sz="0" w:space="0" w:color="auto"/>
            <w:right w:val="none" w:sz="0" w:space="0" w:color="auto"/>
          </w:divBdr>
        </w:div>
        <w:div w:id="18555573">
          <w:marLeft w:val="0"/>
          <w:marRight w:val="0"/>
          <w:marTop w:val="0"/>
          <w:marBottom w:val="0"/>
          <w:divBdr>
            <w:top w:val="none" w:sz="0" w:space="0" w:color="auto"/>
            <w:left w:val="none" w:sz="0" w:space="0" w:color="auto"/>
            <w:bottom w:val="none" w:sz="0" w:space="0" w:color="auto"/>
            <w:right w:val="none" w:sz="0" w:space="0" w:color="auto"/>
          </w:divBdr>
        </w:div>
        <w:div w:id="351802491">
          <w:marLeft w:val="0"/>
          <w:marRight w:val="0"/>
          <w:marTop w:val="0"/>
          <w:marBottom w:val="0"/>
          <w:divBdr>
            <w:top w:val="none" w:sz="0" w:space="0" w:color="auto"/>
            <w:left w:val="none" w:sz="0" w:space="0" w:color="auto"/>
            <w:bottom w:val="none" w:sz="0" w:space="0" w:color="auto"/>
            <w:right w:val="none" w:sz="0" w:space="0" w:color="auto"/>
          </w:divBdr>
        </w:div>
        <w:div w:id="1082725609">
          <w:marLeft w:val="0"/>
          <w:marRight w:val="0"/>
          <w:marTop w:val="0"/>
          <w:marBottom w:val="0"/>
          <w:divBdr>
            <w:top w:val="none" w:sz="0" w:space="0" w:color="auto"/>
            <w:left w:val="none" w:sz="0" w:space="0" w:color="auto"/>
            <w:bottom w:val="none" w:sz="0" w:space="0" w:color="auto"/>
            <w:right w:val="none" w:sz="0" w:space="0" w:color="auto"/>
          </w:divBdr>
        </w:div>
        <w:div w:id="792360022">
          <w:marLeft w:val="0"/>
          <w:marRight w:val="0"/>
          <w:marTop w:val="0"/>
          <w:marBottom w:val="0"/>
          <w:divBdr>
            <w:top w:val="none" w:sz="0" w:space="0" w:color="auto"/>
            <w:left w:val="none" w:sz="0" w:space="0" w:color="auto"/>
            <w:bottom w:val="none" w:sz="0" w:space="0" w:color="auto"/>
            <w:right w:val="none" w:sz="0" w:space="0" w:color="auto"/>
          </w:divBdr>
        </w:div>
        <w:div w:id="979194499">
          <w:marLeft w:val="0"/>
          <w:marRight w:val="0"/>
          <w:marTop w:val="0"/>
          <w:marBottom w:val="0"/>
          <w:divBdr>
            <w:top w:val="none" w:sz="0" w:space="0" w:color="auto"/>
            <w:left w:val="none" w:sz="0" w:space="0" w:color="auto"/>
            <w:bottom w:val="none" w:sz="0" w:space="0" w:color="auto"/>
            <w:right w:val="none" w:sz="0" w:space="0" w:color="auto"/>
          </w:divBdr>
        </w:div>
        <w:div w:id="104884500">
          <w:marLeft w:val="0"/>
          <w:marRight w:val="0"/>
          <w:marTop w:val="0"/>
          <w:marBottom w:val="0"/>
          <w:divBdr>
            <w:top w:val="none" w:sz="0" w:space="0" w:color="auto"/>
            <w:left w:val="none" w:sz="0" w:space="0" w:color="auto"/>
            <w:bottom w:val="none" w:sz="0" w:space="0" w:color="auto"/>
            <w:right w:val="none" w:sz="0" w:space="0" w:color="auto"/>
          </w:divBdr>
        </w:div>
        <w:div w:id="1025249071">
          <w:marLeft w:val="0"/>
          <w:marRight w:val="0"/>
          <w:marTop w:val="0"/>
          <w:marBottom w:val="0"/>
          <w:divBdr>
            <w:top w:val="none" w:sz="0" w:space="0" w:color="auto"/>
            <w:left w:val="none" w:sz="0" w:space="0" w:color="auto"/>
            <w:bottom w:val="none" w:sz="0" w:space="0" w:color="auto"/>
            <w:right w:val="none" w:sz="0" w:space="0" w:color="auto"/>
          </w:divBdr>
        </w:div>
        <w:div w:id="133372646">
          <w:marLeft w:val="0"/>
          <w:marRight w:val="0"/>
          <w:marTop w:val="0"/>
          <w:marBottom w:val="0"/>
          <w:divBdr>
            <w:top w:val="none" w:sz="0" w:space="0" w:color="auto"/>
            <w:left w:val="none" w:sz="0" w:space="0" w:color="auto"/>
            <w:bottom w:val="none" w:sz="0" w:space="0" w:color="auto"/>
            <w:right w:val="none" w:sz="0" w:space="0" w:color="auto"/>
          </w:divBdr>
        </w:div>
        <w:div w:id="53898114">
          <w:marLeft w:val="0"/>
          <w:marRight w:val="0"/>
          <w:marTop w:val="0"/>
          <w:marBottom w:val="0"/>
          <w:divBdr>
            <w:top w:val="none" w:sz="0" w:space="0" w:color="auto"/>
            <w:left w:val="none" w:sz="0" w:space="0" w:color="auto"/>
            <w:bottom w:val="none" w:sz="0" w:space="0" w:color="auto"/>
            <w:right w:val="none" w:sz="0" w:space="0" w:color="auto"/>
          </w:divBdr>
        </w:div>
        <w:div w:id="235631089">
          <w:marLeft w:val="0"/>
          <w:marRight w:val="0"/>
          <w:marTop w:val="0"/>
          <w:marBottom w:val="0"/>
          <w:divBdr>
            <w:top w:val="none" w:sz="0" w:space="0" w:color="auto"/>
            <w:left w:val="none" w:sz="0" w:space="0" w:color="auto"/>
            <w:bottom w:val="none" w:sz="0" w:space="0" w:color="auto"/>
            <w:right w:val="none" w:sz="0" w:space="0" w:color="auto"/>
          </w:divBdr>
        </w:div>
        <w:div w:id="1687442950">
          <w:marLeft w:val="0"/>
          <w:marRight w:val="0"/>
          <w:marTop w:val="0"/>
          <w:marBottom w:val="0"/>
          <w:divBdr>
            <w:top w:val="none" w:sz="0" w:space="0" w:color="auto"/>
            <w:left w:val="none" w:sz="0" w:space="0" w:color="auto"/>
            <w:bottom w:val="none" w:sz="0" w:space="0" w:color="auto"/>
            <w:right w:val="none" w:sz="0" w:space="0" w:color="auto"/>
          </w:divBdr>
        </w:div>
        <w:div w:id="1235318761">
          <w:marLeft w:val="0"/>
          <w:marRight w:val="0"/>
          <w:marTop w:val="0"/>
          <w:marBottom w:val="0"/>
          <w:divBdr>
            <w:top w:val="none" w:sz="0" w:space="0" w:color="auto"/>
            <w:left w:val="none" w:sz="0" w:space="0" w:color="auto"/>
            <w:bottom w:val="none" w:sz="0" w:space="0" w:color="auto"/>
            <w:right w:val="none" w:sz="0" w:space="0" w:color="auto"/>
          </w:divBdr>
        </w:div>
        <w:div w:id="1501844801">
          <w:marLeft w:val="0"/>
          <w:marRight w:val="0"/>
          <w:marTop w:val="0"/>
          <w:marBottom w:val="0"/>
          <w:divBdr>
            <w:top w:val="none" w:sz="0" w:space="0" w:color="auto"/>
            <w:left w:val="none" w:sz="0" w:space="0" w:color="auto"/>
            <w:bottom w:val="none" w:sz="0" w:space="0" w:color="auto"/>
            <w:right w:val="none" w:sz="0" w:space="0" w:color="auto"/>
          </w:divBdr>
        </w:div>
        <w:div w:id="1094592937">
          <w:marLeft w:val="0"/>
          <w:marRight w:val="0"/>
          <w:marTop w:val="0"/>
          <w:marBottom w:val="0"/>
          <w:divBdr>
            <w:top w:val="none" w:sz="0" w:space="0" w:color="auto"/>
            <w:left w:val="none" w:sz="0" w:space="0" w:color="auto"/>
            <w:bottom w:val="none" w:sz="0" w:space="0" w:color="auto"/>
            <w:right w:val="none" w:sz="0" w:space="0" w:color="auto"/>
          </w:divBdr>
        </w:div>
        <w:div w:id="1431120702">
          <w:marLeft w:val="0"/>
          <w:marRight w:val="0"/>
          <w:marTop w:val="0"/>
          <w:marBottom w:val="0"/>
          <w:divBdr>
            <w:top w:val="none" w:sz="0" w:space="0" w:color="auto"/>
            <w:left w:val="none" w:sz="0" w:space="0" w:color="auto"/>
            <w:bottom w:val="none" w:sz="0" w:space="0" w:color="auto"/>
            <w:right w:val="none" w:sz="0" w:space="0" w:color="auto"/>
          </w:divBdr>
        </w:div>
        <w:div w:id="1880244426">
          <w:marLeft w:val="0"/>
          <w:marRight w:val="0"/>
          <w:marTop w:val="0"/>
          <w:marBottom w:val="0"/>
          <w:divBdr>
            <w:top w:val="none" w:sz="0" w:space="0" w:color="auto"/>
            <w:left w:val="none" w:sz="0" w:space="0" w:color="auto"/>
            <w:bottom w:val="none" w:sz="0" w:space="0" w:color="auto"/>
            <w:right w:val="none" w:sz="0" w:space="0" w:color="auto"/>
          </w:divBdr>
        </w:div>
        <w:div w:id="842666873">
          <w:marLeft w:val="0"/>
          <w:marRight w:val="0"/>
          <w:marTop w:val="0"/>
          <w:marBottom w:val="0"/>
          <w:divBdr>
            <w:top w:val="none" w:sz="0" w:space="0" w:color="auto"/>
            <w:left w:val="none" w:sz="0" w:space="0" w:color="auto"/>
            <w:bottom w:val="none" w:sz="0" w:space="0" w:color="auto"/>
            <w:right w:val="none" w:sz="0" w:space="0" w:color="auto"/>
          </w:divBdr>
        </w:div>
        <w:div w:id="690106499">
          <w:marLeft w:val="0"/>
          <w:marRight w:val="0"/>
          <w:marTop w:val="0"/>
          <w:marBottom w:val="0"/>
          <w:divBdr>
            <w:top w:val="none" w:sz="0" w:space="0" w:color="auto"/>
            <w:left w:val="none" w:sz="0" w:space="0" w:color="auto"/>
            <w:bottom w:val="none" w:sz="0" w:space="0" w:color="auto"/>
            <w:right w:val="none" w:sz="0" w:space="0" w:color="auto"/>
          </w:divBdr>
        </w:div>
        <w:div w:id="441535504">
          <w:marLeft w:val="0"/>
          <w:marRight w:val="0"/>
          <w:marTop w:val="0"/>
          <w:marBottom w:val="0"/>
          <w:divBdr>
            <w:top w:val="none" w:sz="0" w:space="0" w:color="auto"/>
            <w:left w:val="none" w:sz="0" w:space="0" w:color="auto"/>
            <w:bottom w:val="none" w:sz="0" w:space="0" w:color="auto"/>
            <w:right w:val="none" w:sz="0" w:space="0" w:color="auto"/>
          </w:divBdr>
        </w:div>
        <w:div w:id="655230830">
          <w:marLeft w:val="0"/>
          <w:marRight w:val="0"/>
          <w:marTop w:val="0"/>
          <w:marBottom w:val="0"/>
          <w:divBdr>
            <w:top w:val="none" w:sz="0" w:space="0" w:color="auto"/>
            <w:left w:val="none" w:sz="0" w:space="0" w:color="auto"/>
            <w:bottom w:val="none" w:sz="0" w:space="0" w:color="auto"/>
            <w:right w:val="none" w:sz="0" w:space="0" w:color="auto"/>
          </w:divBdr>
        </w:div>
        <w:div w:id="363530328">
          <w:marLeft w:val="0"/>
          <w:marRight w:val="0"/>
          <w:marTop w:val="0"/>
          <w:marBottom w:val="0"/>
          <w:divBdr>
            <w:top w:val="none" w:sz="0" w:space="0" w:color="auto"/>
            <w:left w:val="none" w:sz="0" w:space="0" w:color="auto"/>
            <w:bottom w:val="none" w:sz="0" w:space="0" w:color="auto"/>
            <w:right w:val="none" w:sz="0" w:space="0" w:color="auto"/>
          </w:divBdr>
        </w:div>
        <w:div w:id="547566140">
          <w:marLeft w:val="0"/>
          <w:marRight w:val="0"/>
          <w:marTop w:val="0"/>
          <w:marBottom w:val="0"/>
          <w:divBdr>
            <w:top w:val="none" w:sz="0" w:space="0" w:color="auto"/>
            <w:left w:val="none" w:sz="0" w:space="0" w:color="auto"/>
            <w:bottom w:val="none" w:sz="0" w:space="0" w:color="auto"/>
            <w:right w:val="none" w:sz="0" w:space="0" w:color="auto"/>
          </w:divBdr>
        </w:div>
        <w:div w:id="1249146967">
          <w:marLeft w:val="0"/>
          <w:marRight w:val="0"/>
          <w:marTop w:val="0"/>
          <w:marBottom w:val="0"/>
          <w:divBdr>
            <w:top w:val="none" w:sz="0" w:space="0" w:color="auto"/>
            <w:left w:val="none" w:sz="0" w:space="0" w:color="auto"/>
            <w:bottom w:val="none" w:sz="0" w:space="0" w:color="auto"/>
            <w:right w:val="none" w:sz="0" w:space="0" w:color="auto"/>
          </w:divBdr>
        </w:div>
        <w:div w:id="1158230412">
          <w:marLeft w:val="0"/>
          <w:marRight w:val="0"/>
          <w:marTop w:val="0"/>
          <w:marBottom w:val="0"/>
          <w:divBdr>
            <w:top w:val="none" w:sz="0" w:space="0" w:color="auto"/>
            <w:left w:val="none" w:sz="0" w:space="0" w:color="auto"/>
            <w:bottom w:val="none" w:sz="0" w:space="0" w:color="auto"/>
            <w:right w:val="none" w:sz="0" w:space="0" w:color="auto"/>
          </w:divBdr>
        </w:div>
        <w:div w:id="1893231948">
          <w:marLeft w:val="0"/>
          <w:marRight w:val="0"/>
          <w:marTop w:val="0"/>
          <w:marBottom w:val="0"/>
          <w:divBdr>
            <w:top w:val="none" w:sz="0" w:space="0" w:color="auto"/>
            <w:left w:val="none" w:sz="0" w:space="0" w:color="auto"/>
            <w:bottom w:val="none" w:sz="0" w:space="0" w:color="auto"/>
            <w:right w:val="none" w:sz="0" w:space="0" w:color="auto"/>
          </w:divBdr>
        </w:div>
        <w:div w:id="437606758">
          <w:marLeft w:val="0"/>
          <w:marRight w:val="0"/>
          <w:marTop w:val="0"/>
          <w:marBottom w:val="0"/>
          <w:divBdr>
            <w:top w:val="none" w:sz="0" w:space="0" w:color="auto"/>
            <w:left w:val="none" w:sz="0" w:space="0" w:color="auto"/>
            <w:bottom w:val="none" w:sz="0" w:space="0" w:color="auto"/>
            <w:right w:val="none" w:sz="0" w:space="0" w:color="auto"/>
          </w:divBdr>
        </w:div>
        <w:div w:id="1282417489">
          <w:marLeft w:val="0"/>
          <w:marRight w:val="0"/>
          <w:marTop w:val="0"/>
          <w:marBottom w:val="0"/>
          <w:divBdr>
            <w:top w:val="none" w:sz="0" w:space="0" w:color="auto"/>
            <w:left w:val="none" w:sz="0" w:space="0" w:color="auto"/>
            <w:bottom w:val="none" w:sz="0" w:space="0" w:color="auto"/>
            <w:right w:val="none" w:sz="0" w:space="0" w:color="auto"/>
          </w:divBdr>
        </w:div>
        <w:div w:id="1929922823">
          <w:marLeft w:val="0"/>
          <w:marRight w:val="0"/>
          <w:marTop w:val="0"/>
          <w:marBottom w:val="0"/>
          <w:divBdr>
            <w:top w:val="none" w:sz="0" w:space="0" w:color="auto"/>
            <w:left w:val="none" w:sz="0" w:space="0" w:color="auto"/>
            <w:bottom w:val="none" w:sz="0" w:space="0" w:color="auto"/>
            <w:right w:val="none" w:sz="0" w:space="0" w:color="auto"/>
          </w:divBdr>
        </w:div>
        <w:div w:id="985090036">
          <w:marLeft w:val="0"/>
          <w:marRight w:val="0"/>
          <w:marTop w:val="0"/>
          <w:marBottom w:val="0"/>
          <w:divBdr>
            <w:top w:val="none" w:sz="0" w:space="0" w:color="auto"/>
            <w:left w:val="none" w:sz="0" w:space="0" w:color="auto"/>
            <w:bottom w:val="none" w:sz="0" w:space="0" w:color="auto"/>
            <w:right w:val="none" w:sz="0" w:space="0" w:color="auto"/>
          </w:divBdr>
        </w:div>
        <w:div w:id="37703458">
          <w:marLeft w:val="0"/>
          <w:marRight w:val="0"/>
          <w:marTop w:val="0"/>
          <w:marBottom w:val="0"/>
          <w:divBdr>
            <w:top w:val="none" w:sz="0" w:space="0" w:color="auto"/>
            <w:left w:val="none" w:sz="0" w:space="0" w:color="auto"/>
            <w:bottom w:val="none" w:sz="0" w:space="0" w:color="auto"/>
            <w:right w:val="none" w:sz="0" w:space="0" w:color="auto"/>
          </w:divBdr>
        </w:div>
      </w:divsChild>
    </w:div>
    <w:div w:id="1896576660">
      <w:bodyDiv w:val="1"/>
      <w:marLeft w:val="0"/>
      <w:marRight w:val="0"/>
      <w:marTop w:val="0"/>
      <w:marBottom w:val="0"/>
      <w:divBdr>
        <w:top w:val="none" w:sz="0" w:space="0" w:color="auto"/>
        <w:left w:val="none" w:sz="0" w:space="0" w:color="auto"/>
        <w:bottom w:val="none" w:sz="0" w:space="0" w:color="auto"/>
        <w:right w:val="none" w:sz="0" w:space="0" w:color="auto"/>
      </w:divBdr>
    </w:div>
    <w:div w:id="214133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www.facebook.com/poskaslowacja" TargetMode="External"/><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mirri.gov.sk/aktuality/cko/oznam-verejna-konzultacia-k-programu-cezhranicnej-spoluprace-interreg-polsko-slovensko-2021-2027/" TargetMode="External"/><Relationship Id="rId25" Type="http://schemas.openxmlformats.org/officeDocument/2006/relationships/footer" Target="footer6.xml"/><Relationship Id="rId33" Type="http://schemas.openxmlformats.org/officeDocument/2006/relationships/image" Target="media/image13.png"/><Relationship Id="rId38" Type="http://schemas.openxmlformats.org/officeDocument/2006/relationships/image" Target="media/image18.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sk.plsk.eu/-/verejne-konzultacie-programu-interreg-polsko-slovensko-2021-2027" TargetMode="External"/><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ewt.gov.pl/strony/wiadomosci/publiczne-konsultacje-programu-interreg-polska-slowacja-2021-2027/" TargetMode="Externa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ewt.gov.pl/strony/wiadomosci/publiczne-konsultacje-programu-interreg-polska-slowacja-2021-2027/" TargetMode="External"/><Relationship Id="rId22" Type="http://schemas.openxmlformats.org/officeDocument/2006/relationships/hyperlink" Target="https://eur-lex.europa.eu/legal-content/PL/TXT/HTML/?uri=CELEX:32021R1058&amp;from=EN"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4B484-B13B-4811-BD17-B360CEBE9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62</Pages>
  <Words>16098</Words>
  <Characters>96591</Characters>
  <Application>Microsoft Office Word</Application>
  <DocSecurity>0</DocSecurity>
  <Lines>804</Lines>
  <Paragraphs>224</Paragraphs>
  <ScaleCrop>false</ScaleCrop>
  <HeadingPairs>
    <vt:vector size="6" baseType="variant">
      <vt:variant>
        <vt:lpstr>Tytuł</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MRR</Company>
  <LinksUpToDate>false</LinksUpToDate>
  <CharactersWithSpaces>112465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Lubieńska;Cezary.Golebiowski@ecorys.com</dc:creator>
  <cp:lastModifiedBy>Agnieszka Lubienska</cp:lastModifiedBy>
  <cp:revision>6</cp:revision>
  <cp:lastPrinted>2021-12-03T13:42:00Z</cp:lastPrinted>
  <dcterms:created xsi:type="dcterms:W3CDTF">2021-12-03T13:37:00Z</dcterms:created>
  <dcterms:modified xsi:type="dcterms:W3CDTF">2021-12-03T13:58:00Z</dcterms:modified>
</cp:coreProperties>
</file>