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60BAE" w14:textId="651B600A" w:rsidR="005F67FF" w:rsidRPr="00B94CCF" w:rsidRDefault="005F67FF" w:rsidP="00C77F6D">
      <w:pPr>
        <w:spacing w:line="360" w:lineRule="auto"/>
        <w:jc w:val="left"/>
        <w:rPr>
          <w:rFonts w:cstheme="minorHAnsi"/>
          <w:lang w:val="pl-PL"/>
        </w:rPr>
      </w:pPr>
      <w:bookmarkStart w:id="0" w:name="LW_BM_COVERPAGE"/>
      <w:bookmarkStart w:id="1" w:name="_GoBack"/>
      <w:bookmarkEnd w:id="1"/>
    </w:p>
    <w:sdt>
      <w:sdtPr>
        <w:rPr>
          <w:rFonts w:cstheme="minorHAnsi"/>
        </w:rPr>
        <w:id w:val="1848048458"/>
        <w:docPartObj>
          <w:docPartGallery w:val="Cover Pages"/>
          <w:docPartUnique/>
        </w:docPartObj>
      </w:sdtPr>
      <w:sdtEndPr/>
      <w:sdtContent>
        <w:p w14:paraId="2B88306F" w14:textId="4F00C015" w:rsidR="000F35AC" w:rsidRPr="00B94CCF" w:rsidRDefault="000F35AC" w:rsidP="00C77F6D">
          <w:pPr>
            <w:spacing w:line="360" w:lineRule="auto"/>
            <w:jc w:val="left"/>
            <w:rPr>
              <w:rFonts w:cstheme="minorHAnsi"/>
            </w:rPr>
          </w:pPr>
        </w:p>
        <w:tbl>
          <w:tblPr>
            <w:tblpPr w:leftFromText="187" w:rightFromText="187" w:horzAnchor="margin" w:tblpXSpec="center" w:tblpY="2881"/>
            <w:tblW w:w="3988" w:type="pct"/>
            <w:tblBorders>
              <w:left w:val="single" w:sz="12" w:space="0" w:color="auto"/>
            </w:tblBorders>
            <w:tblCellMar>
              <w:left w:w="144" w:type="dxa"/>
              <w:right w:w="115" w:type="dxa"/>
            </w:tblCellMar>
            <w:tblLook w:val="04A0" w:firstRow="1" w:lastRow="0" w:firstColumn="1" w:lastColumn="0" w:noHBand="0" w:noVBand="1"/>
            <w:tblCaption w:val="Program INTERREG CZECHY-POLSKA 2021-2027"/>
            <w:tblDescription w:val="Nazwa dokumentu programowego."/>
          </w:tblPr>
          <w:tblGrid>
            <w:gridCol w:w="7442"/>
          </w:tblGrid>
          <w:tr w:rsidR="00B94CCF" w:rsidRPr="00B94CCF" w14:paraId="34094BFF" w14:textId="77777777" w:rsidTr="00B94CCF">
            <w:tc>
              <w:tcPr>
                <w:tcW w:w="7442" w:type="dxa"/>
              </w:tcPr>
              <w:sdt>
                <w:sdtPr>
                  <w:rPr>
                    <w:rFonts w:eastAsiaTheme="majorEastAsia" w:cstheme="minorHAnsi"/>
                    <w:sz w:val="88"/>
                    <w:szCs w:val="88"/>
                    <w:lang w:val="pl-PL"/>
                  </w:rPr>
                  <w:alias w:val="Název"/>
                  <w:id w:val="13406919"/>
                  <w:dataBinding w:prefixMappings="xmlns:ns0='http://schemas.openxmlformats.org/package/2006/metadata/core-properties' xmlns:ns1='http://purl.org/dc/elements/1.1/'" w:xpath="/ns0:coreProperties[1]/ns1:title[1]" w:storeItemID="{6C3C8BC8-F283-45AE-878A-BAB7291924A1}"/>
                  <w:text/>
                </w:sdtPr>
                <w:sdtEndPr/>
                <w:sdtContent>
                  <w:p w14:paraId="4B2DB86F" w14:textId="42376004" w:rsidR="000F35AC" w:rsidRPr="00B94CCF" w:rsidRDefault="0030513B" w:rsidP="00C77F6D">
                    <w:pPr>
                      <w:pStyle w:val="Bezodstpw"/>
                      <w:spacing w:line="360" w:lineRule="auto"/>
                      <w:rPr>
                        <w:rFonts w:eastAsiaTheme="majorEastAsia" w:cstheme="minorHAnsi"/>
                        <w:sz w:val="88"/>
                        <w:szCs w:val="88"/>
                        <w:lang w:val="pl-PL"/>
                      </w:rPr>
                    </w:pPr>
                    <w:r w:rsidRPr="00B94CCF">
                      <w:rPr>
                        <w:rFonts w:eastAsiaTheme="majorEastAsia" w:cstheme="minorHAnsi"/>
                        <w:sz w:val="88"/>
                        <w:szCs w:val="88"/>
                        <w:lang w:val="pl-PL"/>
                      </w:rPr>
                      <w:t>PROGRAM INTERREG CZECHY - POLSKA</w:t>
                    </w:r>
                  </w:p>
                </w:sdtContent>
              </w:sdt>
            </w:tc>
          </w:tr>
          <w:tr w:rsidR="00B94CCF" w:rsidRPr="00B94CCF" w14:paraId="3DA58DC5" w14:textId="77777777" w:rsidTr="00B94CCF">
            <w:sdt>
              <w:sdtPr>
                <w:rPr>
                  <w:rFonts w:cstheme="minorHAnsi"/>
                  <w:sz w:val="24"/>
                  <w:szCs w:val="24"/>
                  <w:lang w:val="pl-PL"/>
                </w:rPr>
                <w:alias w:val="Podtitu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42" w:type="dxa"/>
                    <w:tcMar>
                      <w:top w:w="216" w:type="dxa"/>
                      <w:left w:w="115" w:type="dxa"/>
                      <w:bottom w:w="216" w:type="dxa"/>
                      <w:right w:w="115" w:type="dxa"/>
                    </w:tcMar>
                  </w:tcPr>
                  <w:p w14:paraId="63B54F06" w14:textId="7C020C7A" w:rsidR="000F35AC" w:rsidRPr="00B94CCF" w:rsidRDefault="000F35AC" w:rsidP="00C77F6D">
                    <w:pPr>
                      <w:pStyle w:val="Bezodstpw"/>
                      <w:spacing w:line="360" w:lineRule="auto"/>
                      <w:rPr>
                        <w:rFonts w:cstheme="minorHAnsi"/>
                        <w:sz w:val="24"/>
                        <w:lang w:val="pl-PL"/>
                      </w:rPr>
                    </w:pPr>
                    <w:r w:rsidRPr="00B94CCF">
                      <w:rPr>
                        <w:rFonts w:cstheme="minorHAnsi"/>
                        <w:sz w:val="24"/>
                        <w:szCs w:val="24"/>
                        <w:lang w:val="pl-PL"/>
                      </w:rPr>
                      <w:t>2021-2027</w:t>
                    </w:r>
                  </w:p>
                </w:tc>
              </w:sdtContent>
            </w:sdt>
          </w:tr>
        </w:tbl>
        <w:tbl>
          <w:tblPr>
            <w:tblpPr w:leftFromText="187" w:rightFromText="187" w:horzAnchor="margin" w:tblpXSpec="center" w:tblpYSpec="bottom"/>
            <w:tblW w:w="3857" w:type="pct"/>
            <w:tblLook w:val="04A0" w:firstRow="1" w:lastRow="0" w:firstColumn="1" w:lastColumn="0" w:noHBand="0" w:noVBand="1"/>
            <w:tblCaption w:val="Program INTERREG CZECHY-POLSKA 2021-2027"/>
            <w:tblDescription w:val="Nazwa dokumentu programowego."/>
          </w:tblPr>
          <w:tblGrid>
            <w:gridCol w:w="7176"/>
          </w:tblGrid>
          <w:tr w:rsidR="00B94CCF" w:rsidRPr="00B94CCF" w14:paraId="1F1A8F83" w14:textId="77777777">
            <w:tc>
              <w:tcPr>
                <w:tcW w:w="7221" w:type="dxa"/>
                <w:tcMar>
                  <w:top w:w="216" w:type="dxa"/>
                  <w:left w:w="115" w:type="dxa"/>
                  <w:bottom w:w="216" w:type="dxa"/>
                  <w:right w:w="115" w:type="dxa"/>
                </w:tcMar>
              </w:tcPr>
              <w:sdt>
                <w:sdtPr>
                  <w:rPr>
                    <w:rFonts w:cstheme="minorHAnsi"/>
                    <w:sz w:val="28"/>
                    <w:szCs w:val="28"/>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133C8A52" w14:textId="7E6B7BF1" w:rsidR="000F35AC" w:rsidRPr="00B94CCF" w:rsidRDefault="00CD29C5" w:rsidP="00C77F6D">
                    <w:pPr>
                      <w:pStyle w:val="Bezodstpw"/>
                      <w:spacing w:line="360" w:lineRule="auto"/>
                      <w:rPr>
                        <w:rFonts w:cstheme="minorHAnsi"/>
                        <w:sz w:val="28"/>
                        <w:szCs w:val="28"/>
                      </w:rPr>
                    </w:pPr>
                    <w:r w:rsidRPr="00B94CCF">
                      <w:rPr>
                        <w:rFonts w:cstheme="minorHAnsi"/>
                        <w:sz w:val="28"/>
                        <w:szCs w:val="28"/>
                      </w:rPr>
                      <w:t>jesień 2021, wersja 6</w:t>
                    </w:r>
                  </w:p>
                </w:sdtContent>
              </w:sdt>
              <w:p w14:paraId="149337C5" w14:textId="497FBC59" w:rsidR="000F35AC" w:rsidRPr="00B94CCF" w:rsidRDefault="008D7F1C" w:rsidP="00C77F6D">
                <w:pPr>
                  <w:pStyle w:val="Bezodstpw"/>
                  <w:spacing w:line="360" w:lineRule="auto"/>
                  <w:rPr>
                    <w:rFonts w:cstheme="minorHAnsi"/>
                    <w:sz w:val="28"/>
                    <w:szCs w:val="28"/>
                  </w:rPr>
                </w:pPr>
                <w:r w:rsidRPr="008D7F1C">
                  <w:rPr>
                    <w:rFonts w:cstheme="minorHAnsi"/>
                    <w:sz w:val="28"/>
                    <w:szCs w:val="28"/>
                  </w:rPr>
                  <w:t>Program jest opracowany według wzoru formularza dla programów Interreg, który jest załącznikiem do Rozporządzenia Parlamentu Europejskiego i Rady Europy (UE) 2021/1059 z dnia 24 czerwca 2021 r.</w:t>
                </w:r>
              </w:p>
              <w:p w14:paraId="6ECF3B15" w14:textId="77777777" w:rsidR="000F35AC" w:rsidRPr="00B94CCF" w:rsidRDefault="000F35AC" w:rsidP="00C77F6D">
                <w:pPr>
                  <w:pStyle w:val="Bezodstpw"/>
                  <w:spacing w:line="360" w:lineRule="auto"/>
                  <w:rPr>
                    <w:rFonts w:cstheme="minorHAnsi"/>
                  </w:rPr>
                </w:pPr>
              </w:p>
            </w:tc>
          </w:tr>
        </w:tbl>
        <w:p w14:paraId="6987FE45" w14:textId="3CB5BA0C" w:rsidR="000F35AC" w:rsidRPr="00B94CCF" w:rsidRDefault="000F35AC" w:rsidP="00C77F6D">
          <w:pPr>
            <w:spacing w:line="360" w:lineRule="auto"/>
            <w:jc w:val="left"/>
            <w:rPr>
              <w:rFonts w:cstheme="minorHAnsi"/>
            </w:rPr>
          </w:pPr>
          <w:r w:rsidRPr="00B94CCF">
            <w:rPr>
              <w:rFonts w:cstheme="minorHAnsi"/>
            </w:rPr>
            <w:br w:type="page"/>
          </w:r>
        </w:p>
      </w:sdtContent>
    </w:sdt>
    <w:p w14:paraId="170C0149" w14:textId="77777777" w:rsidR="000F35AC" w:rsidRPr="00B94CCF" w:rsidRDefault="000F35AC" w:rsidP="00C77F6D">
      <w:pPr>
        <w:spacing w:line="360" w:lineRule="auto"/>
        <w:jc w:val="left"/>
        <w:rPr>
          <w:rFonts w:cstheme="minorHAnsi"/>
        </w:rPr>
      </w:pPr>
    </w:p>
    <w:tbl>
      <w:tblPr>
        <w:tblStyle w:val="Prosttabulka21"/>
        <w:tblW w:w="0" w:type="auto"/>
        <w:tblLook w:val="04A0" w:firstRow="1" w:lastRow="0" w:firstColumn="1" w:lastColumn="0" w:noHBand="0" w:noVBand="1"/>
        <w:tblCaption w:val="Podstawowe informacje o programie"/>
        <w:tblDescription w:val="Tabela prezentuje kod CCI nadawany przez KE po zatwierdzeniu treści programu, jego tytuł, wersję, lata obowiązywania, lata w jakich kwalifikowalne sa wydatki programu, numer i datę decyzji KE o akceptacji programu, regiony NUTS objęte programem oraz rodzaj komponentu jakiego dotyczy program."/>
      </w:tblPr>
      <w:tblGrid>
        <w:gridCol w:w="3315"/>
        <w:gridCol w:w="5103"/>
      </w:tblGrid>
      <w:tr w:rsidR="00B94CCF" w:rsidRPr="00B94CCF" w14:paraId="223661F0" w14:textId="77777777" w:rsidTr="004E2E8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right w:val="single" w:sz="4" w:space="0" w:color="auto"/>
            </w:tcBorders>
          </w:tcPr>
          <w:p w14:paraId="7E3AEF52" w14:textId="3CEC88AA" w:rsidR="00C97D57" w:rsidRPr="00B94CCF" w:rsidRDefault="00076982" w:rsidP="00C77F6D">
            <w:pPr>
              <w:spacing w:line="360" w:lineRule="auto"/>
              <w:jc w:val="left"/>
              <w:rPr>
                <w:rFonts w:cstheme="minorHAnsi"/>
                <w:noProof/>
                <w:sz w:val="24"/>
                <w:szCs w:val="24"/>
              </w:rPr>
            </w:pPr>
            <w:r w:rsidRPr="00B94CCF">
              <w:rPr>
                <w:rFonts w:cstheme="minorHAnsi"/>
                <w:noProof/>
                <w:sz w:val="24"/>
                <w:szCs w:val="24"/>
              </w:rPr>
              <w:t>Kod</w:t>
            </w:r>
            <w:r w:rsidR="00C97D57" w:rsidRPr="00B94CCF">
              <w:rPr>
                <w:rFonts w:cstheme="minorHAnsi"/>
                <w:noProof/>
                <w:sz w:val="24"/>
                <w:szCs w:val="24"/>
              </w:rPr>
              <w:t xml:space="preserve"> CCI</w:t>
            </w:r>
          </w:p>
        </w:tc>
        <w:tc>
          <w:tcPr>
            <w:tcW w:w="5103" w:type="dxa"/>
            <w:tcBorders>
              <w:left w:val="single" w:sz="4" w:space="0" w:color="auto"/>
            </w:tcBorders>
          </w:tcPr>
          <w:p w14:paraId="35FC1174" w14:textId="77777777" w:rsidR="00C97D57" w:rsidRPr="00B94CCF" w:rsidRDefault="00C97D57" w:rsidP="00C77F6D">
            <w:pPr>
              <w:spacing w:line="360" w:lineRule="auto"/>
              <w:jc w:val="left"/>
              <w:cnfStyle w:val="100000000000" w:firstRow="1" w:lastRow="0" w:firstColumn="0" w:lastColumn="0" w:oddVBand="0" w:evenVBand="0" w:oddHBand="0" w:evenHBand="0" w:firstRowFirstColumn="0" w:firstRowLastColumn="0" w:lastRowFirstColumn="0" w:lastRowLastColumn="0"/>
              <w:rPr>
                <w:rFonts w:cstheme="minorHAnsi"/>
                <w:noProof/>
                <w:sz w:val="24"/>
                <w:szCs w:val="24"/>
              </w:rPr>
            </w:pPr>
            <w:r w:rsidRPr="00B94CCF">
              <w:rPr>
                <w:rFonts w:cstheme="minorHAnsi"/>
                <w:noProof/>
                <w:sz w:val="24"/>
                <w:szCs w:val="24"/>
              </w:rPr>
              <w:t>[15 znaków]</w:t>
            </w:r>
          </w:p>
        </w:tc>
      </w:tr>
      <w:tr w:rsidR="00B94CCF" w:rsidRPr="00B94CCF" w14:paraId="181CED72"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1B580304"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Tytuł</w:t>
            </w:r>
          </w:p>
        </w:tc>
        <w:tc>
          <w:tcPr>
            <w:tcW w:w="5103" w:type="dxa"/>
            <w:tcBorders>
              <w:left w:val="single" w:sz="4" w:space="0" w:color="auto"/>
            </w:tcBorders>
          </w:tcPr>
          <w:p w14:paraId="1A78673A" w14:textId="754DD252"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B94CCF">
              <w:rPr>
                <w:rFonts w:cstheme="minorHAnsi"/>
                <w:b/>
                <w:noProof/>
                <w:sz w:val="24"/>
                <w:szCs w:val="24"/>
              </w:rPr>
              <w:t xml:space="preserve">Program Interreg Czechy-Polska </w:t>
            </w:r>
          </w:p>
        </w:tc>
      </w:tr>
      <w:tr w:rsidR="00B94CCF" w:rsidRPr="00B94CCF" w14:paraId="1537AA3E"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28CDEBEF"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Wersja</w:t>
            </w:r>
          </w:p>
        </w:tc>
        <w:tc>
          <w:tcPr>
            <w:tcW w:w="5103" w:type="dxa"/>
            <w:tcBorders>
              <w:left w:val="single" w:sz="4" w:space="0" w:color="auto"/>
            </w:tcBorders>
          </w:tcPr>
          <w:p w14:paraId="7EE0E82B"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r>
      <w:tr w:rsidR="00B94CCF" w:rsidRPr="00B94CCF" w14:paraId="169EF470"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138AC04D"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Pierwszy rok</w:t>
            </w:r>
          </w:p>
        </w:tc>
        <w:tc>
          <w:tcPr>
            <w:tcW w:w="5103" w:type="dxa"/>
            <w:tcBorders>
              <w:left w:val="single" w:sz="4" w:space="0" w:color="auto"/>
            </w:tcBorders>
          </w:tcPr>
          <w:p w14:paraId="4D001127" w14:textId="77777777"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noProof/>
                <w:sz w:val="24"/>
                <w:szCs w:val="24"/>
              </w:rPr>
            </w:pPr>
            <w:r w:rsidRPr="00B94CCF">
              <w:rPr>
                <w:rFonts w:cstheme="minorHAnsi"/>
                <w:b/>
                <w:noProof/>
                <w:sz w:val="24"/>
                <w:szCs w:val="24"/>
              </w:rPr>
              <w:t>2021</w:t>
            </w:r>
          </w:p>
        </w:tc>
      </w:tr>
      <w:tr w:rsidR="00B94CCF" w:rsidRPr="00B94CCF" w14:paraId="7B68C0B4"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6B143C69"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Ostatni rok</w:t>
            </w:r>
          </w:p>
        </w:tc>
        <w:tc>
          <w:tcPr>
            <w:tcW w:w="5103" w:type="dxa"/>
            <w:tcBorders>
              <w:left w:val="single" w:sz="4" w:space="0" w:color="auto"/>
            </w:tcBorders>
          </w:tcPr>
          <w:p w14:paraId="025E6C2E"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r w:rsidRPr="00B94CCF">
              <w:rPr>
                <w:rFonts w:cstheme="minorHAnsi"/>
                <w:b/>
                <w:noProof/>
                <w:sz w:val="24"/>
                <w:szCs w:val="24"/>
              </w:rPr>
              <w:t>2027</w:t>
            </w:r>
          </w:p>
        </w:tc>
      </w:tr>
      <w:tr w:rsidR="00B94CCF" w:rsidRPr="00B94CCF" w14:paraId="7282C40F"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7CB5A8BC"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Kwalifikowalny od</w:t>
            </w:r>
          </w:p>
        </w:tc>
        <w:tc>
          <w:tcPr>
            <w:tcW w:w="5103" w:type="dxa"/>
            <w:tcBorders>
              <w:left w:val="single" w:sz="4" w:space="0" w:color="auto"/>
            </w:tcBorders>
          </w:tcPr>
          <w:p w14:paraId="60172211" w14:textId="77777777"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noProof/>
                <w:sz w:val="24"/>
                <w:szCs w:val="24"/>
                <w:highlight w:val="yellow"/>
              </w:rPr>
            </w:pPr>
          </w:p>
        </w:tc>
      </w:tr>
      <w:tr w:rsidR="00B94CCF" w:rsidRPr="00B94CCF" w14:paraId="5E2306A0"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1DA86425"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Kwalifikowalny do</w:t>
            </w:r>
          </w:p>
        </w:tc>
        <w:tc>
          <w:tcPr>
            <w:tcW w:w="5103" w:type="dxa"/>
            <w:tcBorders>
              <w:left w:val="single" w:sz="4" w:space="0" w:color="auto"/>
            </w:tcBorders>
          </w:tcPr>
          <w:p w14:paraId="60169A1C"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i/>
                <w:noProof/>
                <w:sz w:val="24"/>
                <w:szCs w:val="24"/>
                <w:highlight w:val="yellow"/>
              </w:rPr>
            </w:pPr>
          </w:p>
        </w:tc>
      </w:tr>
      <w:tr w:rsidR="00B94CCF" w:rsidRPr="00B94CCF" w14:paraId="7F0F90F9"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00C21BE5"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Nr decyzji Komisji</w:t>
            </w:r>
          </w:p>
        </w:tc>
        <w:tc>
          <w:tcPr>
            <w:tcW w:w="5103" w:type="dxa"/>
            <w:tcBorders>
              <w:left w:val="single" w:sz="4" w:space="0" w:color="auto"/>
            </w:tcBorders>
          </w:tcPr>
          <w:p w14:paraId="31B4C5A8" w14:textId="77777777"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i/>
                <w:noProof/>
                <w:sz w:val="24"/>
                <w:szCs w:val="24"/>
                <w:highlight w:val="yellow"/>
              </w:rPr>
            </w:pPr>
          </w:p>
        </w:tc>
      </w:tr>
      <w:tr w:rsidR="00B94CCF" w:rsidRPr="00B94CCF" w14:paraId="10BB8675"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1339AF16"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Data decyzji Komisji</w:t>
            </w:r>
          </w:p>
        </w:tc>
        <w:tc>
          <w:tcPr>
            <w:tcW w:w="5103" w:type="dxa"/>
            <w:tcBorders>
              <w:left w:val="single" w:sz="4" w:space="0" w:color="auto"/>
            </w:tcBorders>
          </w:tcPr>
          <w:p w14:paraId="26FE9C36"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i/>
                <w:noProof/>
                <w:sz w:val="24"/>
                <w:szCs w:val="24"/>
                <w:highlight w:val="yellow"/>
              </w:rPr>
            </w:pPr>
          </w:p>
        </w:tc>
      </w:tr>
      <w:tr w:rsidR="00B94CCF" w:rsidRPr="00B94CCF" w14:paraId="0BC588A4"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0521EAE2" w14:textId="470D41A9"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Nr decyzji zmieniającej program</w:t>
            </w:r>
          </w:p>
        </w:tc>
        <w:tc>
          <w:tcPr>
            <w:tcW w:w="5103" w:type="dxa"/>
            <w:tcBorders>
              <w:left w:val="single" w:sz="4" w:space="0" w:color="auto"/>
            </w:tcBorders>
          </w:tcPr>
          <w:p w14:paraId="013C924F" w14:textId="77777777"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i/>
                <w:noProof/>
                <w:sz w:val="24"/>
                <w:szCs w:val="24"/>
              </w:rPr>
            </w:pPr>
            <w:r w:rsidRPr="00B94CCF">
              <w:rPr>
                <w:rFonts w:cstheme="minorHAnsi"/>
                <w:b/>
                <w:noProof/>
                <w:sz w:val="24"/>
                <w:szCs w:val="24"/>
              </w:rPr>
              <w:t>[20]</w:t>
            </w:r>
          </w:p>
        </w:tc>
      </w:tr>
      <w:tr w:rsidR="00B94CCF" w:rsidRPr="00B94CCF" w14:paraId="2FB44567"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3417A7F0"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Data wejścia w życie decyzji zmieniającej program</w:t>
            </w:r>
          </w:p>
        </w:tc>
        <w:tc>
          <w:tcPr>
            <w:tcW w:w="5103" w:type="dxa"/>
            <w:tcBorders>
              <w:left w:val="single" w:sz="4" w:space="0" w:color="auto"/>
            </w:tcBorders>
          </w:tcPr>
          <w:p w14:paraId="0A92758C"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p>
        </w:tc>
      </w:tr>
      <w:tr w:rsidR="00B94CCF" w:rsidRPr="00B94CCF" w14:paraId="20D99BFF" w14:textId="77777777" w:rsidTr="004E2E8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315" w:type="dxa"/>
            <w:tcBorders>
              <w:right w:val="single" w:sz="4" w:space="0" w:color="auto"/>
            </w:tcBorders>
          </w:tcPr>
          <w:p w14:paraId="31D751D4" w14:textId="77777777"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Regiony NUTS objęte programem</w:t>
            </w:r>
          </w:p>
        </w:tc>
        <w:tc>
          <w:tcPr>
            <w:tcW w:w="5103" w:type="dxa"/>
            <w:tcBorders>
              <w:left w:val="single" w:sz="4" w:space="0" w:color="auto"/>
            </w:tcBorders>
          </w:tcPr>
          <w:p w14:paraId="2C6B0633" w14:textId="77777777" w:rsidR="00C97D57" w:rsidRPr="00B94CCF" w:rsidRDefault="00C97D57" w:rsidP="00C77F6D">
            <w:pPr>
              <w:spacing w:line="360" w:lineRule="auto"/>
              <w:jc w:val="left"/>
              <w:cnfStyle w:val="000000100000" w:firstRow="0" w:lastRow="0" w:firstColumn="0" w:lastColumn="0" w:oddVBand="0" w:evenVBand="0" w:oddHBand="1" w:evenHBand="0" w:firstRowFirstColumn="0" w:firstRowLastColumn="0" w:lastRowFirstColumn="0" w:lastRowLastColumn="0"/>
              <w:rPr>
                <w:rFonts w:cstheme="minorHAnsi"/>
                <w:b/>
                <w:noProof/>
                <w:sz w:val="24"/>
                <w:szCs w:val="24"/>
                <w:highlight w:val="yellow"/>
              </w:rPr>
            </w:pPr>
          </w:p>
        </w:tc>
      </w:tr>
      <w:tr w:rsidR="00B94CCF" w:rsidRPr="00B94CCF" w14:paraId="71EE952B" w14:textId="77777777" w:rsidTr="004E2E80">
        <w:trPr>
          <w:trHeight w:val="567"/>
        </w:trPr>
        <w:tc>
          <w:tcPr>
            <w:cnfStyle w:val="001000000000" w:firstRow="0" w:lastRow="0" w:firstColumn="1" w:lastColumn="0" w:oddVBand="0" w:evenVBand="0" w:oddHBand="0" w:evenHBand="0" w:firstRowFirstColumn="0" w:firstRowLastColumn="0" w:lastRowFirstColumn="0" w:lastRowLastColumn="0"/>
            <w:tcW w:w="3315" w:type="dxa"/>
            <w:tcBorders>
              <w:top w:val="single" w:sz="4" w:space="0" w:color="7F7F7F" w:themeColor="text1" w:themeTint="80"/>
              <w:bottom w:val="single" w:sz="4" w:space="0" w:color="7F7F7F" w:themeColor="text1" w:themeTint="80"/>
              <w:right w:val="single" w:sz="4" w:space="0" w:color="auto"/>
            </w:tcBorders>
          </w:tcPr>
          <w:p w14:paraId="57425014" w14:textId="5943ADCF" w:rsidR="00C97D57" w:rsidRPr="00B94CCF" w:rsidRDefault="00C97D57" w:rsidP="00C77F6D">
            <w:pPr>
              <w:spacing w:line="360" w:lineRule="auto"/>
              <w:jc w:val="left"/>
              <w:rPr>
                <w:rFonts w:cstheme="minorHAnsi"/>
                <w:noProof/>
                <w:sz w:val="24"/>
                <w:szCs w:val="24"/>
              </w:rPr>
            </w:pPr>
            <w:r w:rsidRPr="00B94CCF">
              <w:rPr>
                <w:rFonts w:cstheme="minorHAnsi"/>
                <w:noProof/>
                <w:sz w:val="24"/>
                <w:szCs w:val="24"/>
              </w:rPr>
              <w:t>Komponent</w:t>
            </w:r>
          </w:p>
        </w:tc>
        <w:tc>
          <w:tcPr>
            <w:tcW w:w="5103" w:type="dxa"/>
            <w:tcBorders>
              <w:left w:val="single" w:sz="4" w:space="0" w:color="auto"/>
            </w:tcBorders>
          </w:tcPr>
          <w:p w14:paraId="2606E792" w14:textId="77777777" w:rsidR="00C97D57" w:rsidRPr="00B94CCF" w:rsidRDefault="00C97D57" w:rsidP="00C77F6D">
            <w:pPr>
              <w:spacing w:line="360" w:lineRule="auto"/>
              <w:jc w:val="left"/>
              <w:cnfStyle w:val="000000000000" w:firstRow="0" w:lastRow="0" w:firstColumn="0" w:lastColumn="0" w:oddVBand="0" w:evenVBand="0" w:oddHBand="0" w:evenHBand="0" w:firstRowFirstColumn="0" w:firstRowLastColumn="0" w:lastRowFirstColumn="0" w:lastRowLastColumn="0"/>
              <w:rPr>
                <w:rFonts w:cstheme="minorHAnsi"/>
                <w:b/>
                <w:noProof/>
                <w:sz w:val="24"/>
                <w:szCs w:val="24"/>
              </w:rPr>
            </w:pPr>
            <w:r w:rsidRPr="00B94CCF">
              <w:rPr>
                <w:rFonts w:cstheme="minorHAnsi"/>
                <w:b/>
                <w:noProof/>
                <w:sz w:val="24"/>
                <w:szCs w:val="24"/>
              </w:rPr>
              <w:t>A</w:t>
            </w:r>
          </w:p>
        </w:tc>
      </w:tr>
    </w:tbl>
    <w:p w14:paraId="6DCE54B5" w14:textId="77777777" w:rsidR="00C97D57" w:rsidRPr="00B94CCF" w:rsidRDefault="00C97D57" w:rsidP="00C77F6D">
      <w:pPr>
        <w:spacing w:line="360" w:lineRule="auto"/>
        <w:jc w:val="left"/>
        <w:rPr>
          <w:rFonts w:cstheme="minorHAnsi"/>
          <w:noProof/>
          <w:sz w:val="24"/>
          <w:szCs w:val="24"/>
        </w:rPr>
      </w:pPr>
    </w:p>
    <w:p w14:paraId="1E01C998" w14:textId="60CE84ED" w:rsidR="00675AC7" w:rsidRPr="00B94CCF" w:rsidRDefault="00675AC7" w:rsidP="00C77F6D">
      <w:pPr>
        <w:spacing w:line="360" w:lineRule="auto"/>
        <w:jc w:val="left"/>
        <w:rPr>
          <w:rFonts w:cstheme="minorHAnsi"/>
          <w:noProof/>
          <w:sz w:val="24"/>
          <w:szCs w:val="24"/>
        </w:rPr>
      </w:pPr>
      <w:r w:rsidRPr="00B94CCF">
        <w:rPr>
          <w:rFonts w:cstheme="minorHAnsi"/>
          <w:noProof/>
          <w:sz w:val="24"/>
          <w:szCs w:val="24"/>
        </w:rPr>
        <w:br w:type="page"/>
      </w:r>
    </w:p>
    <w:sdt>
      <w:sdtPr>
        <w:rPr>
          <w:rFonts w:asciiTheme="minorHAnsi" w:eastAsiaTheme="minorHAnsi" w:hAnsiTheme="minorHAnsi" w:cstheme="minorHAnsi"/>
          <w:color w:val="auto"/>
          <w:sz w:val="24"/>
          <w:szCs w:val="24"/>
        </w:rPr>
        <w:id w:val="682933754"/>
        <w:docPartObj>
          <w:docPartGallery w:val="Table of Contents"/>
          <w:docPartUnique/>
        </w:docPartObj>
      </w:sdtPr>
      <w:sdtEndPr>
        <w:rPr>
          <w:rFonts w:eastAsiaTheme="minorEastAsia"/>
          <w:b/>
          <w:bCs/>
          <w:sz w:val="22"/>
          <w:szCs w:val="20"/>
        </w:rPr>
      </w:sdtEndPr>
      <w:sdtContent>
        <w:p w14:paraId="459F9307" w14:textId="6C099AE2" w:rsidR="00D715D8" w:rsidRPr="00B94CCF" w:rsidRDefault="00335357" w:rsidP="00C77F6D">
          <w:pPr>
            <w:pStyle w:val="Nagwekspisutreci"/>
            <w:spacing w:line="360" w:lineRule="auto"/>
            <w:jc w:val="left"/>
            <w:rPr>
              <w:rFonts w:asciiTheme="minorHAnsi" w:hAnsiTheme="minorHAnsi" w:cstheme="minorHAnsi"/>
              <w:color w:val="auto"/>
              <w:sz w:val="24"/>
              <w:szCs w:val="24"/>
            </w:rPr>
          </w:pPr>
          <w:r w:rsidRPr="00B94CCF">
            <w:rPr>
              <w:rFonts w:asciiTheme="minorHAnsi" w:hAnsiTheme="minorHAnsi" w:cstheme="minorHAnsi"/>
              <w:color w:val="auto"/>
              <w:sz w:val="24"/>
              <w:szCs w:val="24"/>
            </w:rPr>
            <w:t>Spis treści</w:t>
          </w:r>
        </w:p>
        <w:p w14:paraId="47135A7D" w14:textId="0081D8DC" w:rsidR="0004691A" w:rsidRDefault="00896F87">
          <w:pPr>
            <w:pStyle w:val="Spistreci1"/>
            <w:rPr>
              <w:noProof/>
              <w:szCs w:val="22"/>
              <w:lang w:val="pl-PL" w:eastAsia="pl-PL" w:bidi="ar-SA"/>
            </w:rPr>
          </w:pPr>
          <w:r w:rsidRPr="00B94CCF">
            <w:rPr>
              <w:rFonts w:cstheme="minorHAnsi"/>
              <w:sz w:val="24"/>
              <w:szCs w:val="24"/>
            </w:rPr>
            <w:fldChar w:fldCharType="begin"/>
          </w:r>
          <w:r w:rsidR="00D715D8" w:rsidRPr="00B94CCF">
            <w:rPr>
              <w:rFonts w:cstheme="minorHAnsi"/>
              <w:sz w:val="24"/>
              <w:szCs w:val="24"/>
            </w:rPr>
            <w:instrText xml:space="preserve"> TOC \o "1-3" \h \z \u </w:instrText>
          </w:r>
          <w:r w:rsidRPr="00B94CCF">
            <w:rPr>
              <w:rFonts w:cstheme="minorHAnsi"/>
              <w:sz w:val="24"/>
              <w:szCs w:val="24"/>
            </w:rPr>
            <w:fldChar w:fldCharType="separate"/>
          </w:r>
          <w:hyperlink w:anchor="_Toc88476806" w:history="1">
            <w:r w:rsidR="0004691A" w:rsidRPr="00FB04E2">
              <w:rPr>
                <w:rStyle w:val="Hipercze"/>
                <w:rFonts w:cstheme="minorHAnsi"/>
                <w:b/>
                <w:bCs/>
                <w:noProof/>
              </w:rPr>
              <w:t>1. Wspólna strategia programu: główne wyzwania w zakresie rozwoju oraz działania podejmowane w ramach polityki</w:t>
            </w:r>
            <w:r w:rsidR="0004691A">
              <w:rPr>
                <w:noProof/>
                <w:webHidden/>
              </w:rPr>
              <w:tab/>
            </w:r>
            <w:r w:rsidR="0004691A">
              <w:rPr>
                <w:noProof/>
                <w:webHidden/>
              </w:rPr>
              <w:fldChar w:fldCharType="begin"/>
            </w:r>
            <w:r w:rsidR="0004691A">
              <w:rPr>
                <w:noProof/>
                <w:webHidden/>
              </w:rPr>
              <w:instrText xml:space="preserve"> PAGEREF _Toc88476806 \h </w:instrText>
            </w:r>
            <w:r w:rsidR="0004691A">
              <w:rPr>
                <w:noProof/>
                <w:webHidden/>
              </w:rPr>
            </w:r>
            <w:r w:rsidR="0004691A">
              <w:rPr>
                <w:noProof/>
                <w:webHidden/>
              </w:rPr>
              <w:fldChar w:fldCharType="separate"/>
            </w:r>
            <w:r w:rsidR="00DD2DA4">
              <w:rPr>
                <w:noProof/>
                <w:webHidden/>
              </w:rPr>
              <w:t>7</w:t>
            </w:r>
            <w:r w:rsidR="0004691A">
              <w:rPr>
                <w:noProof/>
                <w:webHidden/>
              </w:rPr>
              <w:fldChar w:fldCharType="end"/>
            </w:r>
          </w:hyperlink>
        </w:p>
        <w:p w14:paraId="4C83381D" w14:textId="6B96D497" w:rsidR="0004691A" w:rsidRDefault="00DD2DA4">
          <w:pPr>
            <w:pStyle w:val="Spistreci2"/>
            <w:rPr>
              <w:noProof/>
              <w:szCs w:val="22"/>
              <w:lang w:val="pl-PL" w:eastAsia="pl-PL" w:bidi="ar-SA"/>
            </w:rPr>
          </w:pPr>
          <w:hyperlink w:anchor="_Toc88476807" w:history="1">
            <w:r w:rsidR="0004691A" w:rsidRPr="00FB04E2">
              <w:rPr>
                <w:rStyle w:val="Hipercze"/>
                <w:rFonts w:cstheme="minorHAnsi"/>
                <w:b/>
                <w:bCs/>
                <w:noProof/>
              </w:rPr>
              <w:t>1.1. Obszar objęty programem</w:t>
            </w:r>
            <w:r w:rsidR="0004691A">
              <w:rPr>
                <w:noProof/>
                <w:webHidden/>
              </w:rPr>
              <w:tab/>
            </w:r>
            <w:r w:rsidR="0004691A">
              <w:rPr>
                <w:noProof/>
                <w:webHidden/>
              </w:rPr>
              <w:fldChar w:fldCharType="begin"/>
            </w:r>
            <w:r w:rsidR="0004691A">
              <w:rPr>
                <w:noProof/>
                <w:webHidden/>
              </w:rPr>
              <w:instrText xml:space="preserve"> PAGEREF _Toc88476807 \h </w:instrText>
            </w:r>
            <w:r w:rsidR="0004691A">
              <w:rPr>
                <w:noProof/>
                <w:webHidden/>
              </w:rPr>
            </w:r>
            <w:r w:rsidR="0004691A">
              <w:rPr>
                <w:noProof/>
                <w:webHidden/>
              </w:rPr>
              <w:fldChar w:fldCharType="separate"/>
            </w:r>
            <w:r>
              <w:rPr>
                <w:noProof/>
                <w:webHidden/>
              </w:rPr>
              <w:t>7</w:t>
            </w:r>
            <w:r w:rsidR="0004691A">
              <w:rPr>
                <w:noProof/>
                <w:webHidden/>
              </w:rPr>
              <w:fldChar w:fldCharType="end"/>
            </w:r>
          </w:hyperlink>
        </w:p>
        <w:p w14:paraId="610C8E0B" w14:textId="694AD9E7" w:rsidR="0004691A" w:rsidRDefault="00DD2DA4">
          <w:pPr>
            <w:pStyle w:val="Spistreci2"/>
            <w:rPr>
              <w:noProof/>
              <w:szCs w:val="22"/>
              <w:lang w:val="pl-PL" w:eastAsia="pl-PL" w:bidi="ar-SA"/>
            </w:rPr>
          </w:pPr>
          <w:hyperlink w:anchor="_Toc88476808" w:history="1">
            <w:r w:rsidR="0004691A" w:rsidRPr="00FB04E2">
              <w:rPr>
                <w:rStyle w:val="Hipercze"/>
                <w:rFonts w:cstheme="minorHAnsi"/>
                <w:b/>
                <w:bCs/>
                <w:noProof/>
              </w:rPr>
              <w:t>1.2. Wspólna strategia programu: Podsumowanie głównych wspólnych wyzwań z uwzględnieniem różnic i nierówności gospodarczych, społecznych i terytorialnych, a także wspólnych potrzeb inwestycyjnych i komplementarności oraz synergii z innymi programami i instrumentami finansowania, wniosków z dotychczasowych doświadczeń oraz strategii makroregionalnych i strategii na rzecz basenu morskiego, w przypadku gdy obszar objęty programem w całości lub w części jest objęty co najmniej jedną strategią</w:t>
            </w:r>
            <w:r w:rsidR="0004691A">
              <w:rPr>
                <w:noProof/>
                <w:webHidden/>
              </w:rPr>
              <w:tab/>
            </w:r>
            <w:r w:rsidR="0004691A">
              <w:rPr>
                <w:noProof/>
                <w:webHidden/>
              </w:rPr>
              <w:fldChar w:fldCharType="begin"/>
            </w:r>
            <w:r w:rsidR="0004691A">
              <w:rPr>
                <w:noProof/>
                <w:webHidden/>
              </w:rPr>
              <w:instrText xml:space="preserve"> PAGEREF _Toc88476808 \h </w:instrText>
            </w:r>
            <w:r w:rsidR="0004691A">
              <w:rPr>
                <w:noProof/>
                <w:webHidden/>
              </w:rPr>
            </w:r>
            <w:r w:rsidR="0004691A">
              <w:rPr>
                <w:noProof/>
                <w:webHidden/>
              </w:rPr>
              <w:fldChar w:fldCharType="separate"/>
            </w:r>
            <w:r>
              <w:rPr>
                <w:noProof/>
                <w:webHidden/>
              </w:rPr>
              <w:t>8</w:t>
            </w:r>
            <w:r w:rsidR="0004691A">
              <w:rPr>
                <w:noProof/>
                <w:webHidden/>
              </w:rPr>
              <w:fldChar w:fldCharType="end"/>
            </w:r>
          </w:hyperlink>
        </w:p>
        <w:p w14:paraId="39B23036" w14:textId="7F1F301B" w:rsidR="0004691A" w:rsidRDefault="00DD2DA4">
          <w:pPr>
            <w:pStyle w:val="Spistreci3"/>
            <w:rPr>
              <w:noProof/>
              <w:szCs w:val="22"/>
              <w:lang w:val="pl-PL" w:eastAsia="pl-PL" w:bidi="ar-SA"/>
            </w:rPr>
          </w:pPr>
          <w:hyperlink w:anchor="_Toc88476809" w:history="1">
            <w:r w:rsidR="0004691A" w:rsidRPr="00FB04E2">
              <w:rPr>
                <w:rStyle w:val="Hipercze"/>
                <w:rFonts w:cstheme="minorHAnsi"/>
                <w:noProof/>
              </w:rPr>
              <w:t>1.2.1 Kontekst programu w okresie 2021 – 2027</w:t>
            </w:r>
            <w:r w:rsidR="0004691A">
              <w:rPr>
                <w:noProof/>
                <w:webHidden/>
              </w:rPr>
              <w:tab/>
            </w:r>
            <w:r w:rsidR="0004691A">
              <w:rPr>
                <w:noProof/>
                <w:webHidden/>
              </w:rPr>
              <w:fldChar w:fldCharType="begin"/>
            </w:r>
            <w:r w:rsidR="0004691A">
              <w:rPr>
                <w:noProof/>
                <w:webHidden/>
              </w:rPr>
              <w:instrText xml:space="preserve"> PAGEREF _Toc88476809 \h </w:instrText>
            </w:r>
            <w:r w:rsidR="0004691A">
              <w:rPr>
                <w:noProof/>
                <w:webHidden/>
              </w:rPr>
            </w:r>
            <w:r w:rsidR="0004691A">
              <w:rPr>
                <w:noProof/>
                <w:webHidden/>
              </w:rPr>
              <w:fldChar w:fldCharType="separate"/>
            </w:r>
            <w:r>
              <w:rPr>
                <w:noProof/>
                <w:webHidden/>
              </w:rPr>
              <w:t>8</w:t>
            </w:r>
            <w:r w:rsidR="0004691A">
              <w:rPr>
                <w:noProof/>
                <w:webHidden/>
              </w:rPr>
              <w:fldChar w:fldCharType="end"/>
            </w:r>
          </w:hyperlink>
        </w:p>
        <w:p w14:paraId="03F056E5" w14:textId="268BAB19" w:rsidR="0004691A" w:rsidRDefault="00DD2DA4">
          <w:pPr>
            <w:pStyle w:val="Spistreci3"/>
            <w:rPr>
              <w:noProof/>
              <w:szCs w:val="22"/>
              <w:lang w:val="pl-PL" w:eastAsia="pl-PL" w:bidi="ar-SA"/>
            </w:rPr>
          </w:pPr>
          <w:hyperlink w:anchor="_Toc88476810" w:history="1">
            <w:r w:rsidR="0004691A" w:rsidRPr="00FB04E2">
              <w:rPr>
                <w:rStyle w:val="Hipercze"/>
                <w:rFonts w:cstheme="minorHAnsi"/>
                <w:noProof/>
              </w:rPr>
              <w:t>1.2.2 Różnice gospodarcze, społeczne i terytorialne</w:t>
            </w:r>
            <w:r w:rsidR="0004691A">
              <w:rPr>
                <w:noProof/>
                <w:webHidden/>
              </w:rPr>
              <w:tab/>
            </w:r>
            <w:r w:rsidR="0004691A">
              <w:rPr>
                <w:noProof/>
                <w:webHidden/>
              </w:rPr>
              <w:fldChar w:fldCharType="begin"/>
            </w:r>
            <w:r w:rsidR="0004691A">
              <w:rPr>
                <w:noProof/>
                <w:webHidden/>
              </w:rPr>
              <w:instrText xml:space="preserve"> PAGEREF _Toc88476810 \h </w:instrText>
            </w:r>
            <w:r w:rsidR="0004691A">
              <w:rPr>
                <w:noProof/>
                <w:webHidden/>
              </w:rPr>
            </w:r>
            <w:r w:rsidR="0004691A">
              <w:rPr>
                <w:noProof/>
                <w:webHidden/>
              </w:rPr>
              <w:fldChar w:fldCharType="separate"/>
            </w:r>
            <w:r>
              <w:rPr>
                <w:noProof/>
                <w:webHidden/>
              </w:rPr>
              <w:t>9</w:t>
            </w:r>
            <w:r w:rsidR="0004691A">
              <w:rPr>
                <w:noProof/>
                <w:webHidden/>
              </w:rPr>
              <w:fldChar w:fldCharType="end"/>
            </w:r>
          </w:hyperlink>
        </w:p>
        <w:p w14:paraId="36424969" w14:textId="36AB4100" w:rsidR="0004691A" w:rsidRDefault="00DD2DA4">
          <w:pPr>
            <w:pStyle w:val="Spistreci3"/>
            <w:rPr>
              <w:noProof/>
              <w:szCs w:val="22"/>
              <w:lang w:val="pl-PL" w:eastAsia="pl-PL" w:bidi="ar-SA"/>
            </w:rPr>
          </w:pPr>
          <w:hyperlink w:anchor="_Toc88476811" w:history="1">
            <w:r w:rsidR="0004691A" w:rsidRPr="00FB04E2">
              <w:rPr>
                <w:rStyle w:val="Hipercze"/>
                <w:rFonts w:cstheme="minorHAnsi"/>
                <w:noProof/>
              </w:rPr>
              <w:t>1.2.3. Komplementarność i synergia z innymi formami wsparcia</w:t>
            </w:r>
            <w:r w:rsidR="0004691A">
              <w:rPr>
                <w:noProof/>
                <w:webHidden/>
              </w:rPr>
              <w:tab/>
            </w:r>
            <w:r w:rsidR="0004691A">
              <w:rPr>
                <w:noProof/>
                <w:webHidden/>
              </w:rPr>
              <w:fldChar w:fldCharType="begin"/>
            </w:r>
            <w:r w:rsidR="0004691A">
              <w:rPr>
                <w:noProof/>
                <w:webHidden/>
              </w:rPr>
              <w:instrText xml:space="preserve"> PAGEREF _Toc88476811 \h </w:instrText>
            </w:r>
            <w:r w:rsidR="0004691A">
              <w:rPr>
                <w:noProof/>
                <w:webHidden/>
              </w:rPr>
            </w:r>
            <w:r w:rsidR="0004691A">
              <w:rPr>
                <w:noProof/>
                <w:webHidden/>
              </w:rPr>
              <w:fldChar w:fldCharType="separate"/>
            </w:r>
            <w:r>
              <w:rPr>
                <w:noProof/>
                <w:webHidden/>
              </w:rPr>
              <w:t>25</w:t>
            </w:r>
            <w:r w:rsidR="0004691A">
              <w:rPr>
                <w:noProof/>
                <w:webHidden/>
              </w:rPr>
              <w:fldChar w:fldCharType="end"/>
            </w:r>
          </w:hyperlink>
        </w:p>
        <w:p w14:paraId="28072028" w14:textId="24591989" w:rsidR="0004691A" w:rsidRDefault="00DD2DA4">
          <w:pPr>
            <w:pStyle w:val="Spistreci3"/>
            <w:rPr>
              <w:noProof/>
              <w:szCs w:val="22"/>
              <w:lang w:val="pl-PL" w:eastAsia="pl-PL" w:bidi="ar-SA"/>
            </w:rPr>
          </w:pPr>
          <w:hyperlink w:anchor="_Toc88476812" w:history="1">
            <w:r w:rsidR="0004691A" w:rsidRPr="00FB04E2">
              <w:rPr>
                <w:rStyle w:val="Hipercze"/>
                <w:rFonts w:cstheme="minorHAnsi"/>
                <w:noProof/>
              </w:rPr>
              <w:t>1.2.4 Wnioski z dotychczasowych doświadczeń</w:t>
            </w:r>
            <w:r w:rsidR="0004691A">
              <w:rPr>
                <w:noProof/>
                <w:webHidden/>
              </w:rPr>
              <w:tab/>
            </w:r>
            <w:r w:rsidR="0004691A">
              <w:rPr>
                <w:noProof/>
                <w:webHidden/>
              </w:rPr>
              <w:fldChar w:fldCharType="begin"/>
            </w:r>
            <w:r w:rsidR="0004691A">
              <w:rPr>
                <w:noProof/>
                <w:webHidden/>
              </w:rPr>
              <w:instrText xml:space="preserve"> PAGEREF _Toc88476812 \h </w:instrText>
            </w:r>
            <w:r w:rsidR="0004691A">
              <w:rPr>
                <w:noProof/>
                <w:webHidden/>
              </w:rPr>
            </w:r>
            <w:r w:rsidR="0004691A">
              <w:rPr>
                <w:noProof/>
                <w:webHidden/>
              </w:rPr>
              <w:fldChar w:fldCharType="separate"/>
            </w:r>
            <w:r>
              <w:rPr>
                <w:noProof/>
                <w:webHidden/>
              </w:rPr>
              <w:t>28</w:t>
            </w:r>
            <w:r w:rsidR="0004691A">
              <w:rPr>
                <w:noProof/>
                <w:webHidden/>
              </w:rPr>
              <w:fldChar w:fldCharType="end"/>
            </w:r>
          </w:hyperlink>
        </w:p>
        <w:p w14:paraId="34695E4C" w14:textId="1C05AA01" w:rsidR="0004691A" w:rsidRDefault="00DD2DA4">
          <w:pPr>
            <w:pStyle w:val="Spistreci3"/>
            <w:rPr>
              <w:noProof/>
              <w:szCs w:val="22"/>
              <w:lang w:val="pl-PL" w:eastAsia="pl-PL" w:bidi="ar-SA"/>
            </w:rPr>
          </w:pPr>
          <w:hyperlink w:anchor="_Toc88476813" w:history="1">
            <w:r w:rsidR="0004691A" w:rsidRPr="00FB04E2">
              <w:rPr>
                <w:rStyle w:val="Hipercze"/>
                <w:rFonts w:cstheme="minorHAnsi"/>
                <w:noProof/>
              </w:rPr>
              <w:t>1.2.5. Strategie makroregionalne</w:t>
            </w:r>
            <w:r w:rsidR="0004691A">
              <w:rPr>
                <w:noProof/>
                <w:webHidden/>
              </w:rPr>
              <w:tab/>
            </w:r>
            <w:r w:rsidR="0004691A">
              <w:rPr>
                <w:noProof/>
                <w:webHidden/>
              </w:rPr>
              <w:fldChar w:fldCharType="begin"/>
            </w:r>
            <w:r w:rsidR="0004691A">
              <w:rPr>
                <w:noProof/>
                <w:webHidden/>
              </w:rPr>
              <w:instrText xml:space="preserve"> PAGEREF _Toc88476813 \h </w:instrText>
            </w:r>
            <w:r w:rsidR="0004691A">
              <w:rPr>
                <w:noProof/>
                <w:webHidden/>
              </w:rPr>
            </w:r>
            <w:r w:rsidR="0004691A">
              <w:rPr>
                <w:noProof/>
                <w:webHidden/>
              </w:rPr>
              <w:fldChar w:fldCharType="separate"/>
            </w:r>
            <w:r>
              <w:rPr>
                <w:noProof/>
                <w:webHidden/>
              </w:rPr>
              <w:t>30</w:t>
            </w:r>
            <w:r w:rsidR="0004691A">
              <w:rPr>
                <w:noProof/>
                <w:webHidden/>
              </w:rPr>
              <w:fldChar w:fldCharType="end"/>
            </w:r>
          </w:hyperlink>
        </w:p>
        <w:p w14:paraId="49535330" w14:textId="353AA0C8" w:rsidR="0004691A" w:rsidRDefault="00DD2DA4">
          <w:pPr>
            <w:pStyle w:val="Spistreci2"/>
            <w:rPr>
              <w:noProof/>
              <w:szCs w:val="22"/>
              <w:lang w:val="pl-PL" w:eastAsia="pl-PL" w:bidi="ar-SA"/>
            </w:rPr>
          </w:pPr>
          <w:hyperlink w:anchor="_Toc88476814" w:history="1">
            <w:r w:rsidR="0004691A" w:rsidRPr="00FB04E2">
              <w:rPr>
                <w:rStyle w:val="Hipercze"/>
                <w:rFonts w:cstheme="minorHAnsi"/>
                <w:b/>
                <w:bCs/>
                <w:noProof/>
              </w:rPr>
              <w:t>1.3. Uzasadnienie wybranych celów polityki oraz celów specyficznych Interreg, odpowiadających im priorytetów, celów szczegółowych oraz form wsparcia z uwzględnieniem, w stosownych przypadkach, kwestii brakujących połączeń w infrastrukturze transgranicznej</w:t>
            </w:r>
            <w:r w:rsidR="0004691A">
              <w:rPr>
                <w:noProof/>
                <w:webHidden/>
              </w:rPr>
              <w:tab/>
            </w:r>
            <w:r w:rsidR="0004691A">
              <w:rPr>
                <w:noProof/>
                <w:webHidden/>
              </w:rPr>
              <w:fldChar w:fldCharType="begin"/>
            </w:r>
            <w:r w:rsidR="0004691A">
              <w:rPr>
                <w:noProof/>
                <w:webHidden/>
              </w:rPr>
              <w:instrText xml:space="preserve"> PAGEREF _Toc88476814 \h </w:instrText>
            </w:r>
            <w:r w:rsidR="0004691A">
              <w:rPr>
                <w:noProof/>
                <w:webHidden/>
              </w:rPr>
            </w:r>
            <w:r w:rsidR="0004691A">
              <w:rPr>
                <w:noProof/>
                <w:webHidden/>
              </w:rPr>
              <w:fldChar w:fldCharType="separate"/>
            </w:r>
            <w:r>
              <w:rPr>
                <w:noProof/>
                <w:webHidden/>
              </w:rPr>
              <w:t>31</w:t>
            </w:r>
            <w:r w:rsidR="0004691A">
              <w:rPr>
                <w:noProof/>
                <w:webHidden/>
              </w:rPr>
              <w:fldChar w:fldCharType="end"/>
            </w:r>
          </w:hyperlink>
        </w:p>
        <w:p w14:paraId="1CAB4084" w14:textId="5C6B69DA" w:rsidR="0004691A" w:rsidRDefault="00DD2DA4">
          <w:pPr>
            <w:pStyle w:val="Spistreci1"/>
            <w:rPr>
              <w:noProof/>
              <w:szCs w:val="22"/>
              <w:lang w:val="pl-PL" w:eastAsia="pl-PL" w:bidi="ar-SA"/>
            </w:rPr>
          </w:pPr>
          <w:hyperlink w:anchor="_Toc88476815" w:history="1">
            <w:r w:rsidR="0004691A" w:rsidRPr="00FB04E2">
              <w:rPr>
                <w:rStyle w:val="Hipercze"/>
                <w:rFonts w:cstheme="minorHAnsi"/>
                <w:b/>
                <w:bCs/>
                <w:noProof/>
              </w:rPr>
              <w:t>2. Priorytety</w:t>
            </w:r>
            <w:r w:rsidR="0004691A">
              <w:rPr>
                <w:noProof/>
                <w:webHidden/>
              </w:rPr>
              <w:tab/>
            </w:r>
            <w:r w:rsidR="0004691A">
              <w:rPr>
                <w:noProof/>
                <w:webHidden/>
              </w:rPr>
              <w:fldChar w:fldCharType="begin"/>
            </w:r>
            <w:r w:rsidR="0004691A">
              <w:rPr>
                <w:noProof/>
                <w:webHidden/>
              </w:rPr>
              <w:instrText xml:space="preserve"> PAGEREF _Toc88476815 \h </w:instrText>
            </w:r>
            <w:r w:rsidR="0004691A">
              <w:rPr>
                <w:noProof/>
                <w:webHidden/>
              </w:rPr>
            </w:r>
            <w:r w:rsidR="0004691A">
              <w:rPr>
                <w:noProof/>
                <w:webHidden/>
              </w:rPr>
              <w:fldChar w:fldCharType="separate"/>
            </w:r>
            <w:r>
              <w:rPr>
                <w:noProof/>
                <w:webHidden/>
              </w:rPr>
              <w:t>42</w:t>
            </w:r>
            <w:r w:rsidR="0004691A">
              <w:rPr>
                <w:noProof/>
                <w:webHidden/>
              </w:rPr>
              <w:fldChar w:fldCharType="end"/>
            </w:r>
          </w:hyperlink>
        </w:p>
        <w:p w14:paraId="70D6C6E4" w14:textId="65D525C3" w:rsidR="0004691A" w:rsidRDefault="00DD2DA4">
          <w:pPr>
            <w:pStyle w:val="Spistreci2"/>
            <w:rPr>
              <w:noProof/>
              <w:szCs w:val="22"/>
              <w:lang w:val="pl-PL" w:eastAsia="pl-PL" w:bidi="ar-SA"/>
            </w:rPr>
          </w:pPr>
          <w:hyperlink w:anchor="_Toc88476816" w:history="1">
            <w:r w:rsidR="0004691A" w:rsidRPr="00FB04E2">
              <w:rPr>
                <w:rStyle w:val="Hipercze"/>
                <w:rFonts w:cstheme="minorHAnsi"/>
                <w:b/>
                <w:bCs/>
                <w:noProof/>
              </w:rPr>
              <w:t>2.1. Priorytet 1 –Zintegrowany system ratownictwa i środowisko</w:t>
            </w:r>
            <w:r w:rsidR="0004691A">
              <w:rPr>
                <w:noProof/>
                <w:webHidden/>
              </w:rPr>
              <w:tab/>
            </w:r>
            <w:r w:rsidR="0004691A">
              <w:rPr>
                <w:noProof/>
                <w:webHidden/>
              </w:rPr>
              <w:fldChar w:fldCharType="begin"/>
            </w:r>
            <w:r w:rsidR="0004691A">
              <w:rPr>
                <w:noProof/>
                <w:webHidden/>
              </w:rPr>
              <w:instrText xml:space="preserve"> PAGEREF _Toc88476816 \h </w:instrText>
            </w:r>
            <w:r w:rsidR="0004691A">
              <w:rPr>
                <w:noProof/>
                <w:webHidden/>
              </w:rPr>
            </w:r>
            <w:r w:rsidR="0004691A">
              <w:rPr>
                <w:noProof/>
                <w:webHidden/>
              </w:rPr>
              <w:fldChar w:fldCharType="separate"/>
            </w:r>
            <w:r>
              <w:rPr>
                <w:noProof/>
                <w:webHidden/>
              </w:rPr>
              <w:t>42</w:t>
            </w:r>
            <w:r w:rsidR="0004691A">
              <w:rPr>
                <w:noProof/>
                <w:webHidden/>
              </w:rPr>
              <w:fldChar w:fldCharType="end"/>
            </w:r>
          </w:hyperlink>
        </w:p>
        <w:p w14:paraId="7A9908D8" w14:textId="0E1FCE82" w:rsidR="0004691A" w:rsidRDefault="00DD2DA4">
          <w:pPr>
            <w:pStyle w:val="Spistreci3"/>
            <w:rPr>
              <w:noProof/>
              <w:szCs w:val="22"/>
              <w:lang w:val="pl-PL" w:eastAsia="pl-PL" w:bidi="ar-SA"/>
            </w:rPr>
          </w:pPr>
          <w:hyperlink w:anchor="_Toc88476817" w:history="1">
            <w:r w:rsidR="0004691A" w:rsidRPr="00FB04E2">
              <w:rPr>
                <w:rStyle w:val="Hipercze"/>
                <w:rFonts w:cstheme="minorHAnsi"/>
                <w:b/>
                <w:bCs/>
                <w:noProof/>
              </w:rPr>
              <w:t>2.1.1.</w:t>
            </w:r>
            <w:r w:rsidR="0004691A">
              <w:rPr>
                <w:noProof/>
                <w:szCs w:val="22"/>
                <w:lang w:val="pl-PL" w:eastAsia="pl-PL" w:bidi="ar-SA"/>
              </w:rPr>
              <w:tab/>
            </w:r>
            <w:r w:rsidR="0004691A" w:rsidRPr="00FB04E2">
              <w:rPr>
                <w:rStyle w:val="Hipercze"/>
                <w:rFonts w:cstheme="minorHAnsi"/>
                <w:b/>
                <w:bCs/>
                <w:noProof/>
              </w:rPr>
              <w:t>iv) wspieranie przystosowania się do zmian klimatu i zapobiegania ryzyku związanemu z klęskami żywiołowymi i katastrofami, a także odporności, z uwzględnieniem podejścia ekosystemowego</w:t>
            </w:r>
            <w:r w:rsidR="0004691A">
              <w:rPr>
                <w:noProof/>
                <w:webHidden/>
              </w:rPr>
              <w:tab/>
            </w:r>
            <w:r w:rsidR="0004691A">
              <w:rPr>
                <w:noProof/>
                <w:webHidden/>
              </w:rPr>
              <w:fldChar w:fldCharType="begin"/>
            </w:r>
            <w:r w:rsidR="0004691A">
              <w:rPr>
                <w:noProof/>
                <w:webHidden/>
              </w:rPr>
              <w:instrText xml:space="preserve"> PAGEREF _Toc88476817 \h </w:instrText>
            </w:r>
            <w:r w:rsidR="0004691A">
              <w:rPr>
                <w:noProof/>
                <w:webHidden/>
              </w:rPr>
            </w:r>
            <w:r w:rsidR="0004691A">
              <w:rPr>
                <w:noProof/>
                <w:webHidden/>
              </w:rPr>
              <w:fldChar w:fldCharType="separate"/>
            </w:r>
            <w:r>
              <w:rPr>
                <w:noProof/>
                <w:webHidden/>
              </w:rPr>
              <w:t>42</w:t>
            </w:r>
            <w:r w:rsidR="0004691A">
              <w:rPr>
                <w:noProof/>
                <w:webHidden/>
              </w:rPr>
              <w:fldChar w:fldCharType="end"/>
            </w:r>
          </w:hyperlink>
        </w:p>
        <w:p w14:paraId="5BF53596" w14:textId="0F09CD10" w:rsidR="0004691A" w:rsidRDefault="00DD2DA4">
          <w:pPr>
            <w:pStyle w:val="Spistreci3"/>
            <w:rPr>
              <w:noProof/>
              <w:szCs w:val="22"/>
              <w:lang w:val="pl-PL" w:eastAsia="pl-PL" w:bidi="ar-SA"/>
            </w:rPr>
          </w:pPr>
          <w:hyperlink w:anchor="_Toc88476818" w:history="1">
            <w:r w:rsidR="0004691A" w:rsidRPr="00FB04E2">
              <w:rPr>
                <w:rStyle w:val="Hipercze"/>
                <w:rFonts w:cstheme="minorHAnsi"/>
                <w:noProof/>
              </w:rPr>
              <w:t>2.1.2</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stosunkowych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_Toc88476818 \h </w:instrText>
            </w:r>
            <w:r w:rsidR="0004691A">
              <w:rPr>
                <w:noProof/>
                <w:webHidden/>
              </w:rPr>
            </w:r>
            <w:r w:rsidR="0004691A">
              <w:rPr>
                <w:noProof/>
                <w:webHidden/>
              </w:rPr>
              <w:fldChar w:fldCharType="separate"/>
            </w:r>
            <w:r>
              <w:rPr>
                <w:noProof/>
                <w:webHidden/>
              </w:rPr>
              <w:t>42</w:t>
            </w:r>
            <w:r w:rsidR="0004691A">
              <w:rPr>
                <w:noProof/>
                <w:webHidden/>
              </w:rPr>
              <w:fldChar w:fldCharType="end"/>
            </w:r>
          </w:hyperlink>
        </w:p>
        <w:p w14:paraId="6915A3B7" w14:textId="739D2C98" w:rsidR="0004691A" w:rsidRDefault="00DD2DA4">
          <w:pPr>
            <w:pStyle w:val="Spistreci3"/>
            <w:rPr>
              <w:noProof/>
              <w:szCs w:val="22"/>
              <w:lang w:val="pl-PL" w:eastAsia="pl-PL" w:bidi="ar-SA"/>
            </w:rPr>
          </w:pPr>
          <w:hyperlink w:anchor="_Toc88476819" w:history="1">
            <w:r w:rsidR="0004691A" w:rsidRPr="00FB04E2">
              <w:rPr>
                <w:rStyle w:val="Hipercze"/>
                <w:rFonts w:cstheme="minorHAnsi"/>
                <w:noProof/>
              </w:rPr>
              <w:t>2.1.3</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_Toc88476819 \h </w:instrText>
            </w:r>
            <w:r w:rsidR="0004691A">
              <w:rPr>
                <w:noProof/>
                <w:webHidden/>
              </w:rPr>
            </w:r>
            <w:r w:rsidR="0004691A">
              <w:rPr>
                <w:noProof/>
                <w:webHidden/>
              </w:rPr>
              <w:fldChar w:fldCharType="separate"/>
            </w:r>
            <w:r>
              <w:rPr>
                <w:noProof/>
                <w:webHidden/>
              </w:rPr>
              <w:t>44</w:t>
            </w:r>
            <w:r w:rsidR="0004691A">
              <w:rPr>
                <w:noProof/>
                <w:webHidden/>
              </w:rPr>
              <w:fldChar w:fldCharType="end"/>
            </w:r>
          </w:hyperlink>
        </w:p>
        <w:p w14:paraId="7E3696B7" w14:textId="07FF88C1" w:rsidR="0004691A" w:rsidRDefault="00DD2DA4">
          <w:pPr>
            <w:pStyle w:val="Spistreci3"/>
            <w:rPr>
              <w:noProof/>
              <w:szCs w:val="22"/>
              <w:lang w:val="pl-PL" w:eastAsia="pl-PL" w:bidi="ar-SA"/>
            </w:rPr>
          </w:pPr>
          <w:hyperlink w:anchor="_Toc88476820" w:history="1">
            <w:r w:rsidR="0004691A" w:rsidRPr="00FB04E2">
              <w:rPr>
                <w:rStyle w:val="Hipercze"/>
                <w:rFonts w:cstheme="minorHAnsi"/>
                <w:noProof/>
              </w:rPr>
              <w:t>2.1.4. Główne grupy docelowe</w:t>
            </w:r>
            <w:r w:rsidR="0004691A">
              <w:rPr>
                <w:noProof/>
                <w:webHidden/>
              </w:rPr>
              <w:tab/>
            </w:r>
            <w:r w:rsidR="0004691A">
              <w:rPr>
                <w:noProof/>
                <w:webHidden/>
              </w:rPr>
              <w:fldChar w:fldCharType="begin"/>
            </w:r>
            <w:r w:rsidR="0004691A">
              <w:rPr>
                <w:noProof/>
                <w:webHidden/>
              </w:rPr>
              <w:instrText xml:space="preserve"> PAGEREF _Toc88476820 \h </w:instrText>
            </w:r>
            <w:r w:rsidR="0004691A">
              <w:rPr>
                <w:noProof/>
                <w:webHidden/>
              </w:rPr>
            </w:r>
            <w:r w:rsidR="0004691A">
              <w:rPr>
                <w:noProof/>
                <w:webHidden/>
              </w:rPr>
              <w:fldChar w:fldCharType="separate"/>
            </w:r>
            <w:r>
              <w:rPr>
                <w:noProof/>
                <w:webHidden/>
              </w:rPr>
              <w:t>47</w:t>
            </w:r>
            <w:r w:rsidR="0004691A">
              <w:rPr>
                <w:noProof/>
                <w:webHidden/>
              </w:rPr>
              <w:fldChar w:fldCharType="end"/>
            </w:r>
          </w:hyperlink>
        </w:p>
        <w:p w14:paraId="0F40F89F" w14:textId="1CB50997" w:rsidR="0004691A" w:rsidRDefault="00DD2DA4">
          <w:pPr>
            <w:pStyle w:val="Spistreci3"/>
            <w:rPr>
              <w:noProof/>
              <w:szCs w:val="22"/>
              <w:lang w:val="pl-PL" w:eastAsia="pl-PL" w:bidi="ar-SA"/>
            </w:rPr>
          </w:pPr>
          <w:hyperlink w:anchor="_Toc88476821" w:history="1">
            <w:r w:rsidR="0004691A" w:rsidRPr="00FB04E2">
              <w:rPr>
                <w:rStyle w:val="Hipercze"/>
                <w:rFonts w:cstheme="minorHAnsi"/>
                <w:noProof/>
              </w:rPr>
              <w:t>2.1.5</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_Toc88476821 \h </w:instrText>
            </w:r>
            <w:r w:rsidR="0004691A">
              <w:rPr>
                <w:noProof/>
                <w:webHidden/>
              </w:rPr>
            </w:r>
            <w:r w:rsidR="0004691A">
              <w:rPr>
                <w:noProof/>
                <w:webHidden/>
              </w:rPr>
              <w:fldChar w:fldCharType="separate"/>
            </w:r>
            <w:r>
              <w:rPr>
                <w:noProof/>
                <w:webHidden/>
              </w:rPr>
              <w:t>47</w:t>
            </w:r>
            <w:r w:rsidR="0004691A">
              <w:rPr>
                <w:noProof/>
                <w:webHidden/>
              </w:rPr>
              <w:fldChar w:fldCharType="end"/>
            </w:r>
          </w:hyperlink>
        </w:p>
        <w:p w14:paraId="4A8EB544" w14:textId="176CE22F" w:rsidR="0004691A" w:rsidRDefault="00DD2DA4">
          <w:pPr>
            <w:pStyle w:val="Spistreci3"/>
            <w:rPr>
              <w:noProof/>
              <w:szCs w:val="22"/>
              <w:lang w:val="pl-PL" w:eastAsia="pl-PL" w:bidi="ar-SA"/>
            </w:rPr>
          </w:pPr>
          <w:hyperlink w:anchor="_Toc88476822" w:history="1">
            <w:r w:rsidR="0004691A" w:rsidRPr="00FB04E2">
              <w:rPr>
                <w:rStyle w:val="Hipercze"/>
                <w:rFonts w:cstheme="minorHAnsi"/>
                <w:noProof/>
              </w:rPr>
              <w:t>2.1.6</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_Toc88476822 \h </w:instrText>
            </w:r>
            <w:r w:rsidR="0004691A">
              <w:rPr>
                <w:noProof/>
                <w:webHidden/>
              </w:rPr>
            </w:r>
            <w:r w:rsidR="0004691A">
              <w:rPr>
                <w:noProof/>
                <w:webHidden/>
              </w:rPr>
              <w:fldChar w:fldCharType="separate"/>
            </w:r>
            <w:r>
              <w:rPr>
                <w:noProof/>
                <w:webHidden/>
              </w:rPr>
              <w:t>47</w:t>
            </w:r>
            <w:r w:rsidR="0004691A">
              <w:rPr>
                <w:noProof/>
                <w:webHidden/>
              </w:rPr>
              <w:fldChar w:fldCharType="end"/>
            </w:r>
          </w:hyperlink>
        </w:p>
        <w:p w14:paraId="5FCCD2CF" w14:textId="26B37059" w:rsidR="0004691A" w:rsidRDefault="00DD2DA4">
          <w:pPr>
            <w:pStyle w:val="Spistreci3"/>
            <w:rPr>
              <w:noProof/>
              <w:szCs w:val="22"/>
              <w:lang w:val="pl-PL" w:eastAsia="pl-PL" w:bidi="ar-SA"/>
            </w:rPr>
          </w:pPr>
          <w:hyperlink w:anchor="_Toc88476823" w:history="1">
            <w:r w:rsidR="0004691A" w:rsidRPr="00FB04E2">
              <w:rPr>
                <w:rStyle w:val="Hipercze"/>
                <w:rFonts w:cstheme="minorHAnsi"/>
                <w:noProof/>
              </w:rPr>
              <w:t>2.1.7</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_Toc88476823 \h </w:instrText>
            </w:r>
            <w:r w:rsidR="0004691A">
              <w:rPr>
                <w:noProof/>
                <w:webHidden/>
              </w:rPr>
            </w:r>
            <w:r w:rsidR="0004691A">
              <w:rPr>
                <w:noProof/>
                <w:webHidden/>
              </w:rPr>
              <w:fldChar w:fldCharType="separate"/>
            </w:r>
            <w:r>
              <w:rPr>
                <w:noProof/>
                <w:webHidden/>
              </w:rPr>
              <w:t>47</w:t>
            </w:r>
            <w:r w:rsidR="0004691A">
              <w:rPr>
                <w:noProof/>
                <w:webHidden/>
              </w:rPr>
              <w:fldChar w:fldCharType="end"/>
            </w:r>
          </w:hyperlink>
        </w:p>
        <w:p w14:paraId="4FC0389F" w14:textId="5472397D" w:rsidR="0004691A" w:rsidRDefault="00DD2DA4">
          <w:pPr>
            <w:pStyle w:val="Spistreci3"/>
            <w:rPr>
              <w:noProof/>
              <w:szCs w:val="22"/>
              <w:lang w:val="pl-PL" w:eastAsia="pl-PL" w:bidi="ar-SA"/>
            </w:rPr>
          </w:pPr>
          <w:hyperlink w:anchor="_Toc88476824" w:history="1">
            <w:r w:rsidR="0004691A" w:rsidRPr="00FB04E2">
              <w:rPr>
                <w:rStyle w:val="Hipercze"/>
                <w:rFonts w:cstheme="minorHAnsi"/>
                <w:b/>
                <w:bCs/>
                <w:noProof/>
              </w:rPr>
              <w:t>2.1.8</w:t>
            </w:r>
            <w:r w:rsidR="0004691A">
              <w:rPr>
                <w:noProof/>
                <w:szCs w:val="22"/>
                <w:lang w:val="pl-PL" w:eastAsia="pl-PL" w:bidi="ar-SA"/>
              </w:rPr>
              <w:tab/>
            </w:r>
            <w:r w:rsidR="0004691A" w:rsidRPr="00FB04E2">
              <w:rPr>
                <w:rStyle w:val="Hipercze"/>
                <w:rFonts w:cstheme="minorHAnsi"/>
                <w:b/>
                <w:bCs/>
                <w:noProof/>
              </w:rPr>
              <w:t>vii) wzmacnianie ochrony i zachowania przyrody, różnorodności biologicznej oraz zielonej infrastruktury, w tym na obszarach miejskich, oraz ograniczanie wszelkich rodzajów zanieczyszczenia</w:t>
            </w:r>
            <w:r w:rsidR="0004691A">
              <w:rPr>
                <w:noProof/>
                <w:webHidden/>
              </w:rPr>
              <w:tab/>
            </w:r>
            <w:r w:rsidR="0004691A">
              <w:rPr>
                <w:noProof/>
                <w:webHidden/>
              </w:rPr>
              <w:fldChar w:fldCharType="begin"/>
            </w:r>
            <w:r w:rsidR="0004691A">
              <w:rPr>
                <w:noProof/>
                <w:webHidden/>
              </w:rPr>
              <w:instrText xml:space="preserve"> PAGEREF _Toc88476824 \h </w:instrText>
            </w:r>
            <w:r w:rsidR="0004691A">
              <w:rPr>
                <w:noProof/>
                <w:webHidden/>
              </w:rPr>
            </w:r>
            <w:r w:rsidR="0004691A">
              <w:rPr>
                <w:noProof/>
                <w:webHidden/>
              </w:rPr>
              <w:fldChar w:fldCharType="separate"/>
            </w:r>
            <w:r>
              <w:rPr>
                <w:noProof/>
                <w:webHidden/>
              </w:rPr>
              <w:t>51</w:t>
            </w:r>
            <w:r w:rsidR="0004691A">
              <w:rPr>
                <w:noProof/>
                <w:webHidden/>
              </w:rPr>
              <w:fldChar w:fldCharType="end"/>
            </w:r>
          </w:hyperlink>
        </w:p>
        <w:p w14:paraId="1C491B68" w14:textId="42DF58EE" w:rsidR="0004691A" w:rsidRDefault="00DD2DA4">
          <w:pPr>
            <w:pStyle w:val="Spistreci3"/>
            <w:rPr>
              <w:noProof/>
              <w:szCs w:val="22"/>
              <w:lang w:val="pl-PL" w:eastAsia="pl-PL" w:bidi="ar-SA"/>
            </w:rPr>
          </w:pPr>
          <w:hyperlink w:anchor="_Toc88476825" w:history="1">
            <w:r w:rsidR="0004691A" w:rsidRPr="00FB04E2">
              <w:rPr>
                <w:rStyle w:val="Hipercze"/>
                <w:rFonts w:cstheme="minorHAnsi"/>
                <w:noProof/>
              </w:rPr>
              <w:t>2.1.9 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_Toc88476825 \h </w:instrText>
            </w:r>
            <w:r w:rsidR="0004691A">
              <w:rPr>
                <w:noProof/>
                <w:webHidden/>
              </w:rPr>
            </w:r>
            <w:r w:rsidR="0004691A">
              <w:rPr>
                <w:noProof/>
                <w:webHidden/>
              </w:rPr>
              <w:fldChar w:fldCharType="separate"/>
            </w:r>
            <w:r>
              <w:rPr>
                <w:noProof/>
                <w:webHidden/>
              </w:rPr>
              <w:t>51</w:t>
            </w:r>
            <w:r w:rsidR="0004691A">
              <w:rPr>
                <w:noProof/>
                <w:webHidden/>
              </w:rPr>
              <w:fldChar w:fldCharType="end"/>
            </w:r>
          </w:hyperlink>
        </w:p>
        <w:p w14:paraId="3BAD30FC" w14:textId="3E58F5AA" w:rsidR="0004691A" w:rsidRDefault="00DD2DA4">
          <w:pPr>
            <w:pStyle w:val="Spistreci3"/>
            <w:tabs>
              <w:tab w:val="left" w:pos="1320"/>
            </w:tabs>
            <w:rPr>
              <w:noProof/>
              <w:szCs w:val="22"/>
              <w:lang w:val="pl-PL" w:eastAsia="pl-PL" w:bidi="ar-SA"/>
            </w:rPr>
          </w:pPr>
          <w:hyperlink w:anchor="_Toc88476826" w:history="1">
            <w:r w:rsidR="0004691A" w:rsidRPr="00FB04E2">
              <w:rPr>
                <w:rStyle w:val="Hipercze"/>
                <w:rFonts w:cstheme="minorHAnsi"/>
                <w:noProof/>
              </w:rPr>
              <w:t>2.1.10</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_Toc88476826 \h </w:instrText>
            </w:r>
            <w:r w:rsidR="0004691A">
              <w:rPr>
                <w:noProof/>
                <w:webHidden/>
              </w:rPr>
            </w:r>
            <w:r w:rsidR="0004691A">
              <w:rPr>
                <w:noProof/>
                <w:webHidden/>
              </w:rPr>
              <w:fldChar w:fldCharType="separate"/>
            </w:r>
            <w:r>
              <w:rPr>
                <w:noProof/>
                <w:webHidden/>
              </w:rPr>
              <w:t>53</w:t>
            </w:r>
            <w:r w:rsidR="0004691A">
              <w:rPr>
                <w:noProof/>
                <w:webHidden/>
              </w:rPr>
              <w:fldChar w:fldCharType="end"/>
            </w:r>
          </w:hyperlink>
        </w:p>
        <w:p w14:paraId="7E3D02F8" w14:textId="1623948D" w:rsidR="0004691A" w:rsidRDefault="00DD2DA4">
          <w:pPr>
            <w:pStyle w:val="Spistreci3"/>
            <w:rPr>
              <w:noProof/>
              <w:szCs w:val="22"/>
              <w:lang w:val="pl-PL" w:eastAsia="pl-PL" w:bidi="ar-SA"/>
            </w:rPr>
          </w:pPr>
          <w:hyperlink w:anchor="_Toc88476827" w:history="1">
            <w:r w:rsidR="0004691A" w:rsidRPr="00FB04E2">
              <w:rPr>
                <w:rStyle w:val="Hipercze"/>
                <w:rFonts w:cstheme="minorHAnsi"/>
                <w:noProof/>
              </w:rPr>
              <w:t>2.1.11 Główne grupy docelowe</w:t>
            </w:r>
            <w:r w:rsidR="0004691A">
              <w:rPr>
                <w:noProof/>
                <w:webHidden/>
              </w:rPr>
              <w:tab/>
            </w:r>
            <w:r w:rsidR="0004691A">
              <w:rPr>
                <w:noProof/>
                <w:webHidden/>
              </w:rPr>
              <w:fldChar w:fldCharType="begin"/>
            </w:r>
            <w:r w:rsidR="0004691A">
              <w:rPr>
                <w:noProof/>
                <w:webHidden/>
              </w:rPr>
              <w:instrText xml:space="preserve"> PAGEREF _Toc88476827 \h </w:instrText>
            </w:r>
            <w:r w:rsidR="0004691A">
              <w:rPr>
                <w:noProof/>
                <w:webHidden/>
              </w:rPr>
            </w:r>
            <w:r w:rsidR="0004691A">
              <w:rPr>
                <w:noProof/>
                <w:webHidden/>
              </w:rPr>
              <w:fldChar w:fldCharType="separate"/>
            </w:r>
            <w:r>
              <w:rPr>
                <w:noProof/>
                <w:webHidden/>
              </w:rPr>
              <w:t>55</w:t>
            </w:r>
            <w:r w:rsidR="0004691A">
              <w:rPr>
                <w:noProof/>
                <w:webHidden/>
              </w:rPr>
              <w:fldChar w:fldCharType="end"/>
            </w:r>
          </w:hyperlink>
        </w:p>
        <w:p w14:paraId="05A7D29E" w14:textId="5F332B65" w:rsidR="0004691A" w:rsidRDefault="00DD2DA4">
          <w:pPr>
            <w:pStyle w:val="Spistreci3"/>
            <w:tabs>
              <w:tab w:val="left" w:pos="1320"/>
            </w:tabs>
            <w:rPr>
              <w:noProof/>
              <w:szCs w:val="22"/>
              <w:lang w:val="pl-PL" w:eastAsia="pl-PL" w:bidi="ar-SA"/>
            </w:rPr>
          </w:pPr>
          <w:hyperlink w:anchor="_Toc88476828" w:history="1">
            <w:r w:rsidR="0004691A" w:rsidRPr="00FB04E2">
              <w:rPr>
                <w:rStyle w:val="Hipercze"/>
                <w:rFonts w:cstheme="minorHAnsi"/>
                <w:noProof/>
              </w:rPr>
              <w:t>2.1.12</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_Toc88476828 \h </w:instrText>
            </w:r>
            <w:r w:rsidR="0004691A">
              <w:rPr>
                <w:noProof/>
                <w:webHidden/>
              </w:rPr>
            </w:r>
            <w:r w:rsidR="0004691A">
              <w:rPr>
                <w:noProof/>
                <w:webHidden/>
              </w:rPr>
              <w:fldChar w:fldCharType="separate"/>
            </w:r>
            <w:r>
              <w:rPr>
                <w:noProof/>
                <w:webHidden/>
              </w:rPr>
              <w:t>55</w:t>
            </w:r>
            <w:r w:rsidR="0004691A">
              <w:rPr>
                <w:noProof/>
                <w:webHidden/>
              </w:rPr>
              <w:fldChar w:fldCharType="end"/>
            </w:r>
          </w:hyperlink>
        </w:p>
        <w:p w14:paraId="1247A7E1" w14:textId="46681EE0" w:rsidR="0004691A" w:rsidRDefault="00DD2DA4">
          <w:pPr>
            <w:pStyle w:val="Spistreci3"/>
            <w:tabs>
              <w:tab w:val="left" w:pos="1320"/>
            </w:tabs>
            <w:rPr>
              <w:noProof/>
              <w:szCs w:val="22"/>
              <w:lang w:val="pl-PL" w:eastAsia="pl-PL" w:bidi="ar-SA"/>
            </w:rPr>
          </w:pPr>
          <w:hyperlink w:anchor="_Toc88476829" w:history="1">
            <w:r w:rsidR="0004691A" w:rsidRPr="00FB04E2">
              <w:rPr>
                <w:rStyle w:val="Hipercze"/>
                <w:rFonts w:cstheme="minorHAnsi"/>
                <w:noProof/>
              </w:rPr>
              <w:t>2.1.13</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_Toc88476829 \h </w:instrText>
            </w:r>
            <w:r w:rsidR="0004691A">
              <w:rPr>
                <w:noProof/>
                <w:webHidden/>
              </w:rPr>
            </w:r>
            <w:r w:rsidR="0004691A">
              <w:rPr>
                <w:noProof/>
                <w:webHidden/>
              </w:rPr>
              <w:fldChar w:fldCharType="separate"/>
            </w:r>
            <w:r>
              <w:rPr>
                <w:noProof/>
                <w:webHidden/>
              </w:rPr>
              <w:t>55</w:t>
            </w:r>
            <w:r w:rsidR="0004691A">
              <w:rPr>
                <w:noProof/>
                <w:webHidden/>
              </w:rPr>
              <w:fldChar w:fldCharType="end"/>
            </w:r>
          </w:hyperlink>
        </w:p>
        <w:p w14:paraId="62002A38" w14:textId="00FFAC6A" w:rsidR="0004691A" w:rsidRDefault="00DD2DA4">
          <w:pPr>
            <w:pStyle w:val="Spistreci3"/>
            <w:tabs>
              <w:tab w:val="left" w:pos="1320"/>
            </w:tabs>
            <w:rPr>
              <w:noProof/>
              <w:szCs w:val="22"/>
              <w:lang w:val="pl-PL" w:eastAsia="pl-PL" w:bidi="ar-SA"/>
            </w:rPr>
          </w:pPr>
          <w:hyperlink w:anchor="_Toc88476830" w:history="1">
            <w:r w:rsidR="0004691A" w:rsidRPr="00FB04E2">
              <w:rPr>
                <w:rStyle w:val="Hipercze"/>
                <w:rFonts w:cstheme="minorHAnsi"/>
                <w:noProof/>
              </w:rPr>
              <w:t>2.1.14</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_Toc88476830 \h </w:instrText>
            </w:r>
            <w:r w:rsidR="0004691A">
              <w:rPr>
                <w:noProof/>
                <w:webHidden/>
              </w:rPr>
            </w:r>
            <w:r w:rsidR="0004691A">
              <w:rPr>
                <w:noProof/>
                <w:webHidden/>
              </w:rPr>
              <w:fldChar w:fldCharType="separate"/>
            </w:r>
            <w:r>
              <w:rPr>
                <w:noProof/>
                <w:webHidden/>
              </w:rPr>
              <w:t>55</w:t>
            </w:r>
            <w:r w:rsidR="0004691A">
              <w:rPr>
                <w:noProof/>
                <w:webHidden/>
              </w:rPr>
              <w:fldChar w:fldCharType="end"/>
            </w:r>
          </w:hyperlink>
        </w:p>
        <w:p w14:paraId="3B608B1F" w14:textId="58F8CA28" w:rsidR="0004691A" w:rsidRDefault="00DD2DA4">
          <w:pPr>
            <w:pStyle w:val="Spistreci2"/>
            <w:rPr>
              <w:noProof/>
              <w:szCs w:val="22"/>
              <w:lang w:val="pl-PL" w:eastAsia="pl-PL" w:bidi="ar-SA"/>
            </w:rPr>
          </w:pPr>
          <w:hyperlink w:anchor="_Toc88476831" w:history="1">
            <w:r w:rsidR="0004691A" w:rsidRPr="00FB04E2">
              <w:rPr>
                <w:rStyle w:val="Hipercze"/>
                <w:rFonts w:cstheme="minorHAnsi"/>
                <w:b/>
                <w:bCs/>
                <w:noProof/>
              </w:rPr>
              <w:t>2.2. Priorytet 2 – Turystyka</w:t>
            </w:r>
            <w:r w:rsidR="0004691A">
              <w:rPr>
                <w:noProof/>
                <w:webHidden/>
              </w:rPr>
              <w:tab/>
            </w:r>
            <w:r w:rsidR="0004691A">
              <w:rPr>
                <w:noProof/>
                <w:webHidden/>
              </w:rPr>
              <w:fldChar w:fldCharType="begin"/>
            </w:r>
            <w:r w:rsidR="0004691A">
              <w:rPr>
                <w:noProof/>
                <w:webHidden/>
              </w:rPr>
              <w:instrText xml:space="preserve"> PAGEREF _Toc88476831 \h </w:instrText>
            </w:r>
            <w:r w:rsidR="0004691A">
              <w:rPr>
                <w:noProof/>
                <w:webHidden/>
              </w:rPr>
            </w:r>
            <w:r w:rsidR="0004691A">
              <w:rPr>
                <w:noProof/>
                <w:webHidden/>
              </w:rPr>
              <w:fldChar w:fldCharType="separate"/>
            </w:r>
            <w:r>
              <w:rPr>
                <w:noProof/>
                <w:webHidden/>
              </w:rPr>
              <w:t>57</w:t>
            </w:r>
            <w:r w:rsidR="0004691A">
              <w:rPr>
                <w:noProof/>
                <w:webHidden/>
              </w:rPr>
              <w:fldChar w:fldCharType="end"/>
            </w:r>
          </w:hyperlink>
        </w:p>
        <w:p w14:paraId="01C609DE" w14:textId="04C6E639" w:rsidR="0004691A" w:rsidRDefault="00DD2DA4">
          <w:pPr>
            <w:pStyle w:val="Spistreci3"/>
            <w:rPr>
              <w:noProof/>
              <w:szCs w:val="22"/>
              <w:lang w:val="pl-PL" w:eastAsia="pl-PL" w:bidi="ar-SA"/>
            </w:rPr>
          </w:pPr>
          <w:hyperlink w:anchor="_Toc88476832" w:history="1">
            <w:r w:rsidR="0004691A" w:rsidRPr="00FB04E2">
              <w:rPr>
                <w:rStyle w:val="Hipercze"/>
                <w:rFonts w:cstheme="minorHAnsi"/>
                <w:b/>
                <w:bCs/>
                <w:noProof/>
              </w:rPr>
              <w:t>2.2.1.</w:t>
            </w:r>
            <w:r w:rsidR="0004691A">
              <w:rPr>
                <w:noProof/>
                <w:szCs w:val="22"/>
                <w:lang w:val="pl-PL" w:eastAsia="pl-PL" w:bidi="ar-SA"/>
              </w:rPr>
              <w:tab/>
            </w:r>
            <w:r w:rsidR="0004691A" w:rsidRPr="00FB04E2">
              <w:rPr>
                <w:rStyle w:val="Hipercze"/>
                <w:rFonts w:cstheme="minorHAnsi"/>
                <w:b/>
                <w:bCs/>
                <w:noProof/>
              </w:rPr>
              <w:t>vi) wzmacnianie roli kultury i zrównoważonej turystyki w rozwoju gospodarczym, włączeniu społecznym i innowacjach społecznych</w:t>
            </w:r>
            <w:r w:rsidR="0004691A">
              <w:rPr>
                <w:noProof/>
                <w:webHidden/>
              </w:rPr>
              <w:tab/>
            </w:r>
            <w:r w:rsidR="0004691A">
              <w:rPr>
                <w:noProof/>
                <w:webHidden/>
              </w:rPr>
              <w:fldChar w:fldCharType="begin"/>
            </w:r>
            <w:r w:rsidR="0004691A">
              <w:rPr>
                <w:noProof/>
                <w:webHidden/>
              </w:rPr>
              <w:instrText xml:space="preserve"> PAGEREF _Toc88476832 \h </w:instrText>
            </w:r>
            <w:r w:rsidR="0004691A">
              <w:rPr>
                <w:noProof/>
                <w:webHidden/>
              </w:rPr>
            </w:r>
            <w:r w:rsidR="0004691A">
              <w:rPr>
                <w:noProof/>
                <w:webHidden/>
              </w:rPr>
              <w:fldChar w:fldCharType="separate"/>
            </w:r>
            <w:r>
              <w:rPr>
                <w:noProof/>
                <w:webHidden/>
              </w:rPr>
              <w:t>57</w:t>
            </w:r>
            <w:r w:rsidR="0004691A">
              <w:rPr>
                <w:noProof/>
                <w:webHidden/>
              </w:rPr>
              <w:fldChar w:fldCharType="end"/>
            </w:r>
          </w:hyperlink>
        </w:p>
        <w:p w14:paraId="257548D1" w14:textId="2F16CDE6" w:rsidR="0004691A" w:rsidRDefault="00DD2DA4">
          <w:pPr>
            <w:pStyle w:val="Spistreci3"/>
            <w:rPr>
              <w:noProof/>
              <w:szCs w:val="22"/>
              <w:lang w:val="pl-PL" w:eastAsia="pl-PL" w:bidi="ar-SA"/>
            </w:rPr>
          </w:pPr>
          <w:hyperlink w:anchor="_Toc88476833" w:history="1">
            <w:r w:rsidR="0004691A" w:rsidRPr="00FB04E2">
              <w:rPr>
                <w:rStyle w:val="Hipercze"/>
                <w:rFonts w:cstheme="minorHAnsi"/>
                <w:noProof/>
              </w:rPr>
              <w:t>2.2.2</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_Toc88476833 \h </w:instrText>
            </w:r>
            <w:r w:rsidR="0004691A">
              <w:rPr>
                <w:noProof/>
                <w:webHidden/>
              </w:rPr>
            </w:r>
            <w:r w:rsidR="0004691A">
              <w:rPr>
                <w:noProof/>
                <w:webHidden/>
              </w:rPr>
              <w:fldChar w:fldCharType="separate"/>
            </w:r>
            <w:r>
              <w:rPr>
                <w:noProof/>
                <w:webHidden/>
              </w:rPr>
              <w:t>57</w:t>
            </w:r>
            <w:r w:rsidR="0004691A">
              <w:rPr>
                <w:noProof/>
                <w:webHidden/>
              </w:rPr>
              <w:fldChar w:fldCharType="end"/>
            </w:r>
          </w:hyperlink>
        </w:p>
        <w:p w14:paraId="1F773220" w14:textId="714FB06C" w:rsidR="0004691A" w:rsidRDefault="00DD2DA4">
          <w:pPr>
            <w:pStyle w:val="Spistreci3"/>
            <w:rPr>
              <w:noProof/>
              <w:szCs w:val="22"/>
              <w:lang w:val="pl-PL" w:eastAsia="pl-PL" w:bidi="ar-SA"/>
            </w:rPr>
          </w:pPr>
          <w:hyperlink w:anchor="_Toc88476834" w:history="1">
            <w:r w:rsidR="0004691A" w:rsidRPr="00FB04E2">
              <w:rPr>
                <w:rStyle w:val="Hipercze"/>
                <w:rFonts w:cstheme="minorHAnsi"/>
                <w:noProof/>
              </w:rPr>
              <w:t>2.2.3</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_Toc88476834 \h </w:instrText>
            </w:r>
            <w:r w:rsidR="0004691A">
              <w:rPr>
                <w:noProof/>
                <w:webHidden/>
              </w:rPr>
            </w:r>
            <w:r w:rsidR="0004691A">
              <w:rPr>
                <w:noProof/>
                <w:webHidden/>
              </w:rPr>
              <w:fldChar w:fldCharType="separate"/>
            </w:r>
            <w:r>
              <w:rPr>
                <w:noProof/>
                <w:webHidden/>
              </w:rPr>
              <w:t>60</w:t>
            </w:r>
            <w:r w:rsidR="0004691A">
              <w:rPr>
                <w:noProof/>
                <w:webHidden/>
              </w:rPr>
              <w:fldChar w:fldCharType="end"/>
            </w:r>
          </w:hyperlink>
        </w:p>
        <w:p w14:paraId="3ACAC8F2" w14:textId="6DDDD8AB" w:rsidR="0004691A" w:rsidRDefault="00DD2DA4">
          <w:pPr>
            <w:pStyle w:val="Spistreci3"/>
            <w:rPr>
              <w:noProof/>
              <w:szCs w:val="22"/>
              <w:lang w:val="pl-PL" w:eastAsia="pl-PL" w:bidi="ar-SA"/>
            </w:rPr>
          </w:pPr>
          <w:hyperlink w:anchor="_Toc88476835" w:history="1">
            <w:r w:rsidR="0004691A" w:rsidRPr="00FB04E2">
              <w:rPr>
                <w:rStyle w:val="Hipercze"/>
                <w:rFonts w:cstheme="minorHAnsi"/>
                <w:noProof/>
              </w:rPr>
              <w:t>2.2.4</w:t>
            </w:r>
            <w:r w:rsidR="0004691A">
              <w:rPr>
                <w:noProof/>
                <w:szCs w:val="22"/>
                <w:lang w:val="pl-PL" w:eastAsia="pl-PL" w:bidi="ar-SA"/>
              </w:rPr>
              <w:tab/>
            </w:r>
            <w:r w:rsidR="0004691A" w:rsidRPr="00FB04E2">
              <w:rPr>
                <w:rStyle w:val="Hipercze"/>
                <w:rFonts w:cstheme="minorHAnsi"/>
                <w:noProof/>
              </w:rPr>
              <w:t>Główne grupy docelowe</w:t>
            </w:r>
            <w:r w:rsidR="0004691A">
              <w:rPr>
                <w:noProof/>
                <w:webHidden/>
              </w:rPr>
              <w:tab/>
            </w:r>
            <w:r w:rsidR="0004691A">
              <w:rPr>
                <w:noProof/>
                <w:webHidden/>
              </w:rPr>
              <w:fldChar w:fldCharType="begin"/>
            </w:r>
            <w:r w:rsidR="0004691A">
              <w:rPr>
                <w:noProof/>
                <w:webHidden/>
              </w:rPr>
              <w:instrText xml:space="preserve"> PAGEREF _Toc88476835 \h </w:instrText>
            </w:r>
            <w:r w:rsidR="0004691A">
              <w:rPr>
                <w:noProof/>
                <w:webHidden/>
              </w:rPr>
            </w:r>
            <w:r w:rsidR="0004691A">
              <w:rPr>
                <w:noProof/>
                <w:webHidden/>
              </w:rPr>
              <w:fldChar w:fldCharType="separate"/>
            </w:r>
            <w:r>
              <w:rPr>
                <w:noProof/>
                <w:webHidden/>
              </w:rPr>
              <w:t>64</w:t>
            </w:r>
            <w:r w:rsidR="0004691A">
              <w:rPr>
                <w:noProof/>
                <w:webHidden/>
              </w:rPr>
              <w:fldChar w:fldCharType="end"/>
            </w:r>
          </w:hyperlink>
        </w:p>
        <w:p w14:paraId="108BC528" w14:textId="245CA1CF" w:rsidR="0004691A" w:rsidRDefault="00DD2DA4">
          <w:pPr>
            <w:pStyle w:val="Spistreci3"/>
            <w:rPr>
              <w:noProof/>
              <w:szCs w:val="22"/>
              <w:lang w:val="pl-PL" w:eastAsia="pl-PL" w:bidi="ar-SA"/>
            </w:rPr>
          </w:pPr>
          <w:hyperlink w:anchor="_Toc88476836" w:history="1">
            <w:r w:rsidR="0004691A" w:rsidRPr="00FB04E2">
              <w:rPr>
                <w:rStyle w:val="Hipercze"/>
                <w:rFonts w:cstheme="minorHAnsi"/>
                <w:noProof/>
              </w:rPr>
              <w:t>2.2.5</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_Toc88476836 \h </w:instrText>
            </w:r>
            <w:r w:rsidR="0004691A">
              <w:rPr>
                <w:noProof/>
                <w:webHidden/>
              </w:rPr>
            </w:r>
            <w:r w:rsidR="0004691A">
              <w:rPr>
                <w:noProof/>
                <w:webHidden/>
              </w:rPr>
              <w:fldChar w:fldCharType="separate"/>
            </w:r>
            <w:r>
              <w:rPr>
                <w:noProof/>
                <w:webHidden/>
              </w:rPr>
              <w:t>64</w:t>
            </w:r>
            <w:r w:rsidR="0004691A">
              <w:rPr>
                <w:noProof/>
                <w:webHidden/>
              </w:rPr>
              <w:fldChar w:fldCharType="end"/>
            </w:r>
          </w:hyperlink>
        </w:p>
        <w:p w14:paraId="5D174FD1" w14:textId="5CB9D52D" w:rsidR="0004691A" w:rsidRDefault="00DD2DA4">
          <w:pPr>
            <w:pStyle w:val="Spistreci3"/>
            <w:rPr>
              <w:noProof/>
              <w:szCs w:val="22"/>
              <w:lang w:val="pl-PL" w:eastAsia="pl-PL" w:bidi="ar-SA"/>
            </w:rPr>
          </w:pPr>
          <w:hyperlink w:anchor="_Toc88476837" w:history="1">
            <w:r w:rsidR="0004691A" w:rsidRPr="00FB04E2">
              <w:rPr>
                <w:rStyle w:val="Hipercze"/>
                <w:rFonts w:cstheme="minorHAnsi"/>
                <w:noProof/>
              </w:rPr>
              <w:t>2.2.6</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_Toc88476837 \h </w:instrText>
            </w:r>
            <w:r w:rsidR="0004691A">
              <w:rPr>
                <w:noProof/>
                <w:webHidden/>
              </w:rPr>
            </w:r>
            <w:r w:rsidR="0004691A">
              <w:rPr>
                <w:noProof/>
                <w:webHidden/>
              </w:rPr>
              <w:fldChar w:fldCharType="separate"/>
            </w:r>
            <w:r>
              <w:rPr>
                <w:noProof/>
                <w:webHidden/>
              </w:rPr>
              <w:t>64</w:t>
            </w:r>
            <w:r w:rsidR="0004691A">
              <w:rPr>
                <w:noProof/>
                <w:webHidden/>
              </w:rPr>
              <w:fldChar w:fldCharType="end"/>
            </w:r>
          </w:hyperlink>
        </w:p>
        <w:p w14:paraId="625DFF48" w14:textId="3D18109D" w:rsidR="0004691A" w:rsidRDefault="00DD2DA4">
          <w:pPr>
            <w:pStyle w:val="Spistreci3"/>
            <w:rPr>
              <w:noProof/>
              <w:szCs w:val="22"/>
              <w:lang w:val="pl-PL" w:eastAsia="pl-PL" w:bidi="ar-SA"/>
            </w:rPr>
          </w:pPr>
          <w:hyperlink w:anchor="_Toc88476838" w:history="1">
            <w:r w:rsidR="0004691A" w:rsidRPr="00FB04E2">
              <w:rPr>
                <w:rStyle w:val="Hipercze"/>
                <w:rFonts w:cstheme="minorHAnsi"/>
                <w:noProof/>
              </w:rPr>
              <w:t>2.2.7</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_Toc88476838 \h </w:instrText>
            </w:r>
            <w:r w:rsidR="0004691A">
              <w:rPr>
                <w:noProof/>
                <w:webHidden/>
              </w:rPr>
            </w:r>
            <w:r w:rsidR="0004691A">
              <w:rPr>
                <w:noProof/>
                <w:webHidden/>
              </w:rPr>
              <w:fldChar w:fldCharType="separate"/>
            </w:r>
            <w:r>
              <w:rPr>
                <w:noProof/>
                <w:webHidden/>
              </w:rPr>
              <w:t>64</w:t>
            </w:r>
            <w:r w:rsidR="0004691A">
              <w:rPr>
                <w:noProof/>
                <w:webHidden/>
              </w:rPr>
              <w:fldChar w:fldCharType="end"/>
            </w:r>
          </w:hyperlink>
        </w:p>
        <w:p w14:paraId="4B175EBF" w14:textId="1226BEC6" w:rsidR="0004691A" w:rsidRDefault="00DD2DA4">
          <w:pPr>
            <w:pStyle w:val="Spistreci2"/>
            <w:rPr>
              <w:noProof/>
              <w:szCs w:val="22"/>
              <w:lang w:val="pl-PL" w:eastAsia="pl-PL" w:bidi="ar-SA"/>
            </w:rPr>
          </w:pPr>
          <w:hyperlink w:anchor="_Toc88476839" w:history="1">
            <w:r w:rsidR="0004691A" w:rsidRPr="00FB04E2">
              <w:rPr>
                <w:rStyle w:val="Hipercze"/>
                <w:rFonts w:cstheme="minorHAnsi"/>
                <w:b/>
                <w:bCs/>
                <w:noProof/>
              </w:rPr>
              <w:t>2.3. Priorytet 3 – Transport</w:t>
            </w:r>
            <w:r w:rsidR="0004691A">
              <w:rPr>
                <w:noProof/>
                <w:webHidden/>
              </w:rPr>
              <w:tab/>
            </w:r>
            <w:r w:rsidR="0004691A">
              <w:rPr>
                <w:noProof/>
                <w:webHidden/>
              </w:rPr>
              <w:fldChar w:fldCharType="begin"/>
            </w:r>
            <w:r w:rsidR="0004691A">
              <w:rPr>
                <w:noProof/>
                <w:webHidden/>
              </w:rPr>
              <w:instrText xml:space="preserve"> PAGEREF _Toc88476839 \h </w:instrText>
            </w:r>
            <w:r w:rsidR="0004691A">
              <w:rPr>
                <w:noProof/>
                <w:webHidden/>
              </w:rPr>
            </w:r>
            <w:r w:rsidR="0004691A">
              <w:rPr>
                <w:noProof/>
                <w:webHidden/>
              </w:rPr>
              <w:fldChar w:fldCharType="separate"/>
            </w:r>
            <w:r>
              <w:rPr>
                <w:noProof/>
                <w:webHidden/>
              </w:rPr>
              <w:t>66</w:t>
            </w:r>
            <w:r w:rsidR="0004691A">
              <w:rPr>
                <w:noProof/>
                <w:webHidden/>
              </w:rPr>
              <w:fldChar w:fldCharType="end"/>
            </w:r>
          </w:hyperlink>
        </w:p>
        <w:p w14:paraId="5A9AAD50" w14:textId="4EC2F4CB" w:rsidR="0004691A" w:rsidRDefault="00DD2DA4">
          <w:pPr>
            <w:pStyle w:val="Spistreci3"/>
            <w:rPr>
              <w:noProof/>
              <w:szCs w:val="22"/>
              <w:lang w:val="pl-PL" w:eastAsia="pl-PL" w:bidi="ar-SA"/>
            </w:rPr>
          </w:pPr>
          <w:hyperlink w:anchor="_Toc88476840" w:history="1">
            <w:r w:rsidR="0004691A" w:rsidRPr="00FB04E2">
              <w:rPr>
                <w:rStyle w:val="Hipercze"/>
                <w:rFonts w:cstheme="minorHAnsi"/>
                <w:b/>
                <w:bCs/>
                <w:noProof/>
              </w:rPr>
              <w:t>2.3.1.</w:t>
            </w:r>
            <w:r w:rsidR="0004691A">
              <w:rPr>
                <w:noProof/>
                <w:szCs w:val="22"/>
                <w:lang w:val="pl-PL" w:eastAsia="pl-PL" w:bidi="ar-SA"/>
              </w:rPr>
              <w:tab/>
            </w:r>
            <w:r w:rsidR="0004691A" w:rsidRPr="00FB04E2">
              <w:rPr>
                <w:rStyle w:val="Hipercze"/>
                <w:rFonts w:cstheme="minorHAnsi"/>
                <w:b/>
                <w:bCs/>
                <w:noProof/>
              </w:rPr>
              <w:t>ii) rozwój i udoskonalanie zrównoważonej, odpornej na zmiany klimatu, inteligentnej i intermodalnej mobilności na poziomie krajowym, regionalnym i lokalnym, w tym poprawę dostępu do TEN-T oraz mobilności transgranicznej</w:t>
            </w:r>
            <w:r w:rsidR="0004691A">
              <w:rPr>
                <w:noProof/>
                <w:webHidden/>
              </w:rPr>
              <w:tab/>
            </w:r>
            <w:r w:rsidR="0004691A">
              <w:rPr>
                <w:noProof/>
                <w:webHidden/>
              </w:rPr>
              <w:fldChar w:fldCharType="begin"/>
            </w:r>
            <w:r w:rsidR="0004691A">
              <w:rPr>
                <w:noProof/>
                <w:webHidden/>
              </w:rPr>
              <w:instrText xml:space="preserve"> PAGEREF _Toc88476840 \h </w:instrText>
            </w:r>
            <w:r w:rsidR="0004691A">
              <w:rPr>
                <w:noProof/>
                <w:webHidden/>
              </w:rPr>
            </w:r>
            <w:r w:rsidR="0004691A">
              <w:rPr>
                <w:noProof/>
                <w:webHidden/>
              </w:rPr>
              <w:fldChar w:fldCharType="separate"/>
            </w:r>
            <w:r>
              <w:rPr>
                <w:noProof/>
                <w:webHidden/>
              </w:rPr>
              <w:t>66</w:t>
            </w:r>
            <w:r w:rsidR="0004691A">
              <w:rPr>
                <w:noProof/>
                <w:webHidden/>
              </w:rPr>
              <w:fldChar w:fldCharType="end"/>
            </w:r>
          </w:hyperlink>
        </w:p>
        <w:p w14:paraId="7AF7AD6D" w14:textId="2D541BAB" w:rsidR="0004691A" w:rsidRDefault="00DD2DA4">
          <w:pPr>
            <w:pStyle w:val="Spistreci3"/>
            <w:rPr>
              <w:noProof/>
              <w:szCs w:val="22"/>
              <w:lang w:val="pl-PL" w:eastAsia="pl-PL" w:bidi="ar-SA"/>
            </w:rPr>
          </w:pPr>
          <w:hyperlink w:anchor="_Toc88476841" w:history="1">
            <w:r w:rsidR="0004691A" w:rsidRPr="00FB04E2">
              <w:rPr>
                <w:rStyle w:val="Hipercze"/>
                <w:rFonts w:cstheme="minorHAnsi"/>
                <w:noProof/>
              </w:rPr>
              <w:t>2.3.2</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_Toc88476841 \h </w:instrText>
            </w:r>
            <w:r w:rsidR="0004691A">
              <w:rPr>
                <w:noProof/>
                <w:webHidden/>
              </w:rPr>
            </w:r>
            <w:r w:rsidR="0004691A">
              <w:rPr>
                <w:noProof/>
                <w:webHidden/>
              </w:rPr>
              <w:fldChar w:fldCharType="separate"/>
            </w:r>
            <w:r>
              <w:rPr>
                <w:noProof/>
                <w:webHidden/>
              </w:rPr>
              <w:t>66</w:t>
            </w:r>
            <w:r w:rsidR="0004691A">
              <w:rPr>
                <w:noProof/>
                <w:webHidden/>
              </w:rPr>
              <w:fldChar w:fldCharType="end"/>
            </w:r>
          </w:hyperlink>
        </w:p>
        <w:p w14:paraId="0AC526DC" w14:textId="5737A780" w:rsidR="0004691A" w:rsidRDefault="00DD2DA4">
          <w:pPr>
            <w:pStyle w:val="Spistreci3"/>
            <w:rPr>
              <w:noProof/>
              <w:szCs w:val="22"/>
              <w:lang w:val="pl-PL" w:eastAsia="pl-PL" w:bidi="ar-SA"/>
            </w:rPr>
          </w:pPr>
          <w:hyperlink w:anchor="_Toc88476842" w:history="1">
            <w:r w:rsidR="0004691A" w:rsidRPr="00FB04E2">
              <w:rPr>
                <w:rStyle w:val="Hipercze"/>
                <w:rFonts w:cstheme="minorHAnsi"/>
                <w:noProof/>
              </w:rPr>
              <w:t>2.3.3</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_Toc88476842 \h </w:instrText>
            </w:r>
            <w:r w:rsidR="0004691A">
              <w:rPr>
                <w:noProof/>
                <w:webHidden/>
              </w:rPr>
            </w:r>
            <w:r w:rsidR="0004691A">
              <w:rPr>
                <w:noProof/>
                <w:webHidden/>
              </w:rPr>
              <w:fldChar w:fldCharType="separate"/>
            </w:r>
            <w:r>
              <w:rPr>
                <w:noProof/>
                <w:webHidden/>
              </w:rPr>
              <w:t>68</w:t>
            </w:r>
            <w:r w:rsidR="0004691A">
              <w:rPr>
                <w:noProof/>
                <w:webHidden/>
              </w:rPr>
              <w:fldChar w:fldCharType="end"/>
            </w:r>
          </w:hyperlink>
        </w:p>
        <w:p w14:paraId="48708DEE" w14:textId="5454D1E8" w:rsidR="0004691A" w:rsidRDefault="00DD2DA4">
          <w:pPr>
            <w:pStyle w:val="Spistreci3"/>
            <w:rPr>
              <w:noProof/>
              <w:szCs w:val="22"/>
              <w:lang w:val="pl-PL" w:eastAsia="pl-PL" w:bidi="ar-SA"/>
            </w:rPr>
          </w:pPr>
          <w:hyperlink w:anchor="_Toc88476843" w:history="1">
            <w:r w:rsidR="0004691A" w:rsidRPr="00FB04E2">
              <w:rPr>
                <w:rStyle w:val="Hipercze"/>
                <w:rFonts w:cstheme="minorHAnsi"/>
                <w:noProof/>
              </w:rPr>
              <w:t>2.3.4</w:t>
            </w:r>
            <w:r w:rsidR="0004691A">
              <w:rPr>
                <w:noProof/>
                <w:szCs w:val="22"/>
                <w:lang w:val="pl-PL" w:eastAsia="pl-PL" w:bidi="ar-SA"/>
              </w:rPr>
              <w:tab/>
            </w:r>
            <w:r w:rsidR="0004691A" w:rsidRPr="00FB04E2">
              <w:rPr>
                <w:rStyle w:val="Hipercze"/>
                <w:rFonts w:cstheme="minorHAnsi"/>
                <w:noProof/>
              </w:rPr>
              <w:t>Główne grupy docelowe</w:t>
            </w:r>
            <w:r w:rsidR="0004691A">
              <w:rPr>
                <w:noProof/>
                <w:webHidden/>
              </w:rPr>
              <w:tab/>
            </w:r>
            <w:r w:rsidR="0004691A">
              <w:rPr>
                <w:noProof/>
                <w:webHidden/>
              </w:rPr>
              <w:fldChar w:fldCharType="begin"/>
            </w:r>
            <w:r w:rsidR="0004691A">
              <w:rPr>
                <w:noProof/>
                <w:webHidden/>
              </w:rPr>
              <w:instrText xml:space="preserve"> PAGEREF _Toc88476843 \h </w:instrText>
            </w:r>
            <w:r w:rsidR="0004691A">
              <w:rPr>
                <w:noProof/>
                <w:webHidden/>
              </w:rPr>
            </w:r>
            <w:r w:rsidR="0004691A">
              <w:rPr>
                <w:noProof/>
                <w:webHidden/>
              </w:rPr>
              <w:fldChar w:fldCharType="separate"/>
            </w:r>
            <w:r>
              <w:rPr>
                <w:noProof/>
                <w:webHidden/>
              </w:rPr>
              <w:t>72</w:t>
            </w:r>
            <w:r w:rsidR="0004691A">
              <w:rPr>
                <w:noProof/>
                <w:webHidden/>
              </w:rPr>
              <w:fldChar w:fldCharType="end"/>
            </w:r>
          </w:hyperlink>
        </w:p>
        <w:p w14:paraId="2101AC4B" w14:textId="0A41D1EA" w:rsidR="0004691A" w:rsidRDefault="00DD2DA4">
          <w:pPr>
            <w:pStyle w:val="Spistreci3"/>
            <w:rPr>
              <w:noProof/>
              <w:szCs w:val="22"/>
              <w:lang w:val="pl-PL" w:eastAsia="pl-PL" w:bidi="ar-SA"/>
            </w:rPr>
          </w:pPr>
          <w:hyperlink w:anchor="_Toc88476844" w:history="1">
            <w:r w:rsidR="0004691A" w:rsidRPr="00FB04E2">
              <w:rPr>
                <w:rStyle w:val="Hipercze"/>
                <w:rFonts w:cstheme="minorHAnsi"/>
                <w:noProof/>
              </w:rPr>
              <w:t>2.3.5</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_Toc88476844 \h </w:instrText>
            </w:r>
            <w:r w:rsidR="0004691A">
              <w:rPr>
                <w:noProof/>
                <w:webHidden/>
              </w:rPr>
            </w:r>
            <w:r w:rsidR="0004691A">
              <w:rPr>
                <w:noProof/>
                <w:webHidden/>
              </w:rPr>
              <w:fldChar w:fldCharType="separate"/>
            </w:r>
            <w:r>
              <w:rPr>
                <w:noProof/>
                <w:webHidden/>
              </w:rPr>
              <w:t>72</w:t>
            </w:r>
            <w:r w:rsidR="0004691A">
              <w:rPr>
                <w:noProof/>
                <w:webHidden/>
              </w:rPr>
              <w:fldChar w:fldCharType="end"/>
            </w:r>
          </w:hyperlink>
        </w:p>
        <w:p w14:paraId="583B8200" w14:textId="72BF726B" w:rsidR="0004691A" w:rsidRDefault="00DD2DA4">
          <w:pPr>
            <w:pStyle w:val="Spistreci3"/>
            <w:rPr>
              <w:noProof/>
              <w:szCs w:val="22"/>
              <w:lang w:val="pl-PL" w:eastAsia="pl-PL" w:bidi="ar-SA"/>
            </w:rPr>
          </w:pPr>
          <w:hyperlink w:anchor="_Toc88476845" w:history="1">
            <w:r w:rsidR="0004691A" w:rsidRPr="00FB04E2">
              <w:rPr>
                <w:rStyle w:val="Hipercze"/>
                <w:rFonts w:cstheme="minorHAnsi"/>
                <w:noProof/>
              </w:rPr>
              <w:t>2.3.6</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_Toc88476845 \h </w:instrText>
            </w:r>
            <w:r w:rsidR="0004691A">
              <w:rPr>
                <w:noProof/>
                <w:webHidden/>
              </w:rPr>
            </w:r>
            <w:r w:rsidR="0004691A">
              <w:rPr>
                <w:noProof/>
                <w:webHidden/>
              </w:rPr>
              <w:fldChar w:fldCharType="separate"/>
            </w:r>
            <w:r>
              <w:rPr>
                <w:noProof/>
                <w:webHidden/>
              </w:rPr>
              <w:t>72</w:t>
            </w:r>
            <w:r w:rsidR="0004691A">
              <w:rPr>
                <w:noProof/>
                <w:webHidden/>
              </w:rPr>
              <w:fldChar w:fldCharType="end"/>
            </w:r>
          </w:hyperlink>
        </w:p>
        <w:p w14:paraId="7DF72226" w14:textId="3DDC4D5C" w:rsidR="0004691A" w:rsidRDefault="00DD2DA4">
          <w:pPr>
            <w:pStyle w:val="Spistreci3"/>
            <w:rPr>
              <w:noProof/>
              <w:szCs w:val="22"/>
              <w:lang w:val="pl-PL" w:eastAsia="pl-PL" w:bidi="ar-SA"/>
            </w:rPr>
          </w:pPr>
          <w:hyperlink w:anchor="_Toc88476846" w:history="1">
            <w:r w:rsidR="0004691A" w:rsidRPr="00FB04E2">
              <w:rPr>
                <w:rStyle w:val="Hipercze"/>
                <w:rFonts w:cstheme="minorHAnsi"/>
                <w:noProof/>
              </w:rPr>
              <w:t>2.3.7</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_Toc88476846 \h </w:instrText>
            </w:r>
            <w:r w:rsidR="0004691A">
              <w:rPr>
                <w:noProof/>
                <w:webHidden/>
              </w:rPr>
            </w:r>
            <w:r w:rsidR="0004691A">
              <w:rPr>
                <w:noProof/>
                <w:webHidden/>
              </w:rPr>
              <w:fldChar w:fldCharType="separate"/>
            </w:r>
            <w:r>
              <w:rPr>
                <w:noProof/>
                <w:webHidden/>
              </w:rPr>
              <w:t>72</w:t>
            </w:r>
            <w:r w:rsidR="0004691A">
              <w:rPr>
                <w:noProof/>
                <w:webHidden/>
              </w:rPr>
              <w:fldChar w:fldCharType="end"/>
            </w:r>
          </w:hyperlink>
        </w:p>
        <w:p w14:paraId="0CE5F814" w14:textId="639A5CC0" w:rsidR="0004691A" w:rsidRDefault="00DD2DA4">
          <w:pPr>
            <w:pStyle w:val="Spistreci2"/>
            <w:rPr>
              <w:noProof/>
              <w:szCs w:val="22"/>
              <w:lang w:val="pl-PL" w:eastAsia="pl-PL" w:bidi="ar-SA"/>
            </w:rPr>
          </w:pPr>
          <w:hyperlink w:anchor="_Toc88476847" w:history="1">
            <w:r w:rsidR="0004691A" w:rsidRPr="00FB04E2">
              <w:rPr>
                <w:rStyle w:val="Hipercze"/>
                <w:rFonts w:cstheme="minorHAnsi"/>
                <w:b/>
                <w:bCs/>
                <w:noProof/>
              </w:rPr>
              <w:t>2.4. Priorytet 4 - Współpraca instytucji i mieszkańców</w:t>
            </w:r>
            <w:r w:rsidR="0004691A">
              <w:rPr>
                <w:noProof/>
                <w:webHidden/>
              </w:rPr>
              <w:tab/>
            </w:r>
            <w:r w:rsidR="0004691A">
              <w:rPr>
                <w:noProof/>
                <w:webHidden/>
              </w:rPr>
              <w:fldChar w:fldCharType="begin"/>
            </w:r>
            <w:r w:rsidR="0004691A">
              <w:rPr>
                <w:noProof/>
                <w:webHidden/>
              </w:rPr>
              <w:instrText xml:space="preserve"> PAGEREF _Toc88476847 \h </w:instrText>
            </w:r>
            <w:r w:rsidR="0004691A">
              <w:rPr>
                <w:noProof/>
                <w:webHidden/>
              </w:rPr>
            </w:r>
            <w:r w:rsidR="0004691A">
              <w:rPr>
                <w:noProof/>
                <w:webHidden/>
              </w:rPr>
              <w:fldChar w:fldCharType="separate"/>
            </w:r>
            <w:r>
              <w:rPr>
                <w:noProof/>
                <w:webHidden/>
              </w:rPr>
              <w:t>74</w:t>
            </w:r>
            <w:r w:rsidR="0004691A">
              <w:rPr>
                <w:noProof/>
                <w:webHidden/>
              </w:rPr>
              <w:fldChar w:fldCharType="end"/>
            </w:r>
          </w:hyperlink>
        </w:p>
        <w:p w14:paraId="6D6ADCDF" w14:textId="15F1D816" w:rsidR="0004691A" w:rsidRDefault="00DD2DA4">
          <w:pPr>
            <w:pStyle w:val="Spistreci3"/>
            <w:rPr>
              <w:noProof/>
              <w:szCs w:val="22"/>
              <w:lang w:val="pl-PL" w:eastAsia="pl-PL" w:bidi="ar-SA"/>
            </w:rPr>
          </w:pPr>
          <w:hyperlink w:anchor="_Toc88476848" w:history="1">
            <w:r w:rsidR="0004691A" w:rsidRPr="00FB04E2">
              <w:rPr>
                <w:rStyle w:val="Hipercze"/>
                <w:rFonts w:cstheme="minorHAnsi"/>
                <w:b/>
                <w:bCs/>
                <w:noProof/>
              </w:rPr>
              <w:t>2.4.1.</w:t>
            </w:r>
            <w:r w:rsidR="0004691A">
              <w:rPr>
                <w:noProof/>
                <w:szCs w:val="22"/>
                <w:lang w:val="pl-PL" w:eastAsia="pl-PL" w:bidi="ar-SA"/>
              </w:rPr>
              <w:tab/>
            </w:r>
            <w:r w:rsidR="0004691A" w:rsidRPr="00FB04E2">
              <w:rPr>
                <w:rStyle w:val="Hipercze"/>
                <w:rFonts w:cstheme="minorHAnsi"/>
                <w:b/>
                <w:bCs/>
                <w:noProof/>
              </w:rPr>
              <w:t>Zwiększanie sprawności administracji publicznej w drodze wspierania współpracy prawnej i administracyjnej oraz współpracy między obywatelami, podmiotami społeczeństwa obywatelskiego i instytucjami, w szczególności w celu wyeliminowania przeszkód prawnych i innych przeszkód w regionach przygranicznych</w:t>
            </w:r>
            <w:r w:rsidR="0004691A">
              <w:rPr>
                <w:noProof/>
                <w:webHidden/>
              </w:rPr>
              <w:tab/>
            </w:r>
            <w:r w:rsidR="0004691A">
              <w:rPr>
                <w:noProof/>
                <w:webHidden/>
              </w:rPr>
              <w:fldChar w:fldCharType="begin"/>
            </w:r>
            <w:r w:rsidR="0004691A">
              <w:rPr>
                <w:noProof/>
                <w:webHidden/>
              </w:rPr>
              <w:instrText xml:space="preserve"> PAGEREF _Toc88476848 \h </w:instrText>
            </w:r>
            <w:r w:rsidR="0004691A">
              <w:rPr>
                <w:noProof/>
                <w:webHidden/>
              </w:rPr>
            </w:r>
            <w:r w:rsidR="0004691A">
              <w:rPr>
                <w:noProof/>
                <w:webHidden/>
              </w:rPr>
              <w:fldChar w:fldCharType="separate"/>
            </w:r>
            <w:r>
              <w:rPr>
                <w:noProof/>
                <w:webHidden/>
              </w:rPr>
              <w:t>75</w:t>
            </w:r>
            <w:r w:rsidR="0004691A">
              <w:rPr>
                <w:noProof/>
                <w:webHidden/>
              </w:rPr>
              <w:fldChar w:fldCharType="end"/>
            </w:r>
          </w:hyperlink>
        </w:p>
        <w:p w14:paraId="37A84D66" w14:textId="3F7958F3" w:rsidR="0004691A" w:rsidRDefault="00DD2DA4">
          <w:pPr>
            <w:pStyle w:val="Spistreci3"/>
            <w:rPr>
              <w:noProof/>
              <w:szCs w:val="22"/>
              <w:lang w:val="pl-PL" w:eastAsia="pl-PL" w:bidi="ar-SA"/>
            </w:rPr>
          </w:pPr>
          <w:hyperlink w:anchor="_Toc88476849" w:history="1">
            <w:r w:rsidR="0004691A" w:rsidRPr="00FB04E2">
              <w:rPr>
                <w:rStyle w:val="Hipercze"/>
                <w:rFonts w:cstheme="minorHAnsi"/>
                <w:noProof/>
              </w:rPr>
              <w:t>2.4.2</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_Toc88476849 \h </w:instrText>
            </w:r>
            <w:r w:rsidR="0004691A">
              <w:rPr>
                <w:noProof/>
                <w:webHidden/>
              </w:rPr>
            </w:r>
            <w:r w:rsidR="0004691A">
              <w:rPr>
                <w:noProof/>
                <w:webHidden/>
              </w:rPr>
              <w:fldChar w:fldCharType="separate"/>
            </w:r>
            <w:r>
              <w:rPr>
                <w:noProof/>
                <w:webHidden/>
              </w:rPr>
              <w:t>75</w:t>
            </w:r>
            <w:r w:rsidR="0004691A">
              <w:rPr>
                <w:noProof/>
                <w:webHidden/>
              </w:rPr>
              <w:fldChar w:fldCharType="end"/>
            </w:r>
          </w:hyperlink>
        </w:p>
        <w:p w14:paraId="4EAE1B98" w14:textId="428ABDBC" w:rsidR="0004691A" w:rsidRDefault="00DD2DA4">
          <w:pPr>
            <w:pStyle w:val="Spistreci3"/>
            <w:rPr>
              <w:noProof/>
              <w:szCs w:val="22"/>
              <w:lang w:val="pl-PL" w:eastAsia="pl-PL" w:bidi="ar-SA"/>
            </w:rPr>
          </w:pPr>
          <w:hyperlink w:anchor="_Toc88476850" w:history="1">
            <w:r w:rsidR="0004691A" w:rsidRPr="00FB04E2">
              <w:rPr>
                <w:rStyle w:val="Hipercze"/>
                <w:rFonts w:cstheme="minorHAnsi"/>
                <w:noProof/>
              </w:rPr>
              <w:t>2.4.3</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_Toc88476850 \h </w:instrText>
            </w:r>
            <w:r w:rsidR="0004691A">
              <w:rPr>
                <w:noProof/>
                <w:webHidden/>
              </w:rPr>
            </w:r>
            <w:r w:rsidR="0004691A">
              <w:rPr>
                <w:noProof/>
                <w:webHidden/>
              </w:rPr>
              <w:fldChar w:fldCharType="separate"/>
            </w:r>
            <w:r>
              <w:rPr>
                <w:noProof/>
                <w:webHidden/>
              </w:rPr>
              <w:t>76</w:t>
            </w:r>
            <w:r w:rsidR="0004691A">
              <w:rPr>
                <w:noProof/>
                <w:webHidden/>
              </w:rPr>
              <w:fldChar w:fldCharType="end"/>
            </w:r>
          </w:hyperlink>
        </w:p>
        <w:p w14:paraId="08657262" w14:textId="70584A95" w:rsidR="0004691A" w:rsidRDefault="00DD2DA4">
          <w:pPr>
            <w:pStyle w:val="Spistreci3"/>
            <w:rPr>
              <w:noProof/>
              <w:szCs w:val="22"/>
              <w:lang w:val="pl-PL" w:eastAsia="pl-PL" w:bidi="ar-SA"/>
            </w:rPr>
          </w:pPr>
          <w:hyperlink w:anchor="_Toc88476851" w:history="1">
            <w:r w:rsidR="0004691A" w:rsidRPr="00FB04E2">
              <w:rPr>
                <w:rStyle w:val="Hipercze"/>
                <w:rFonts w:cstheme="minorHAnsi"/>
                <w:noProof/>
              </w:rPr>
              <w:t>2.4.4</w:t>
            </w:r>
            <w:r w:rsidR="0004691A">
              <w:rPr>
                <w:noProof/>
                <w:szCs w:val="22"/>
                <w:lang w:val="pl-PL" w:eastAsia="pl-PL" w:bidi="ar-SA"/>
              </w:rPr>
              <w:tab/>
            </w:r>
            <w:r w:rsidR="0004691A" w:rsidRPr="00FB04E2">
              <w:rPr>
                <w:rStyle w:val="Hipercze"/>
                <w:rFonts w:cstheme="minorHAnsi"/>
                <w:noProof/>
              </w:rPr>
              <w:t>Główne grupy docelowe</w:t>
            </w:r>
            <w:r w:rsidR="0004691A">
              <w:rPr>
                <w:noProof/>
                <w:webHidden/>
              </w:rPr>
              <w:tab/>
            </w:r>
            <w:r w:rsidR="0004691A">
              <w:rPr>
                <w:noProof/>
                <w:webHidden/>
              </w:rPr>
              <w:fldChar w:fldCharType="begin"/>
            </w:r>
            <w:r w:rsidR="0004691A">
              <w:rPr>
                <w:noProof/>
                <w:webHidden/>
              </w:rPr>
              <w:instrText xml:space="preserve"> PAGEREF _Toc88476851 \h </w:instrText>
            </w:r>
            <w:r w:rsidR="0004691A">
              <w:rPr>
                <w:noProof/>
                <w:webHidden/>
              </w:rPr>
            </w:r>
            <w:r w:rsidR="0004691A">
              <w:rPr>
                <w:noProof/>
                <w:webHidden/>
              </w:rPr>
              <w:fldChar w:fldCharType="separate"/>
            </w:r>
            <w:r>
              <w:rPr>
                <w:noProof/>
                <w:webHidden/>
              </w:rPr>
              <w:t>79</w:t>
            </w:r>
            <w:r w:rsidR="0004691A">
              <w:rPr>
                <w:noProof/>
                <w:webHidden/>
              </w:rPr>
              <w:fldChar w:fldCharType="end"/>
            </w:r>
          </w:hyperlink>
        </w:p>
        <w:p w14:paraId="36E1DD1D" w14:textId="7F258C26" w:rsidR="0004691A" w:rsidRDefault="00DD2DA4">
          <w:pPr>
            <w:pStyle w:val="Spistreci3"/>
            <w:rPr>
              <w:noProof/>
              <w:szCs w:val="22"/>
              <w:lang w:val="pl-PL" w:eastAsia="pl-PL" w:bidi="ar-SA"/>
            </w:rPr>
          </w:pPr>
          <w:hyperlink w:anchor="_Toc88476852" w:history="1">
            <w:r w:rsidR="0004691A" w:rsidRPr="00FB04E2">
              <w:rPr>
                <w:rStyle w:val="Hipercze"/>
                <w:rFonts w:cstheme="minorHAnsi"/>
                <w:noProof/>
              </w:rPr>
              <w:t>2.4.5</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_Toc88476852 \h </w:instrText>
            </w:r>
            <w:r w:rsidR="0004691A">
              <w:rPr>
                <w:noProof/>
                <w:webHidden/>
              </w:rPr>
            </w:r>
            <w:r w:rsidR="0004691A">
              <w:rPr>
                <w:noProof/>
                <w:webHidden/>
              </w:rPr>
              <w:fldChar w:fldCharType="separate"/>
            </w:r>
            <w:r>
              <w:rPr>
                <w:noProof/>
                <w:webHidden/>
              </w:rPr>
              <w:t>79</w:t>
            </w:r>
            <w:r w:rsidR="0004691A">
              <w:rPr>
                <w:noProof/>
                <w:webHidden/>
              </w:rPr>
              <w:fldChar w:fldCharType="end"/>
            </w:r>
          </w:hyperlink>
        </w:p>
        <w:p w14:paraId="11EC6E44" w14:textId="6A8181FC" w:rsidR="0004691A" w:rsidRDefault="00DD2DA4">
          <w:pPr>
            <w:pStyle w:val="Spistreci3"/>
            <w:rPr>
              <w:noProof/>
              <w:szCs w:val="22"/>
              <w:lang w:val="pl-PL" w:eastAsia="pl-PL" w:bidi="ar-SA"/>
            </w:rPr>
          </w:pPr>
          <w:hyperlink w:anchor="_Toc88476853" w:history="1">
            <w:r w:rsidR="0004691A" w:rsidRPr="00FB04E2">
              <w:rPr>
                <w:rStyle w:val="Hipercze"/>
                <w:rFonts w:cstheme="minorHAnsi"/>
                <w:noProof/>
              </w:rPr>
              <w:t>2.4.6</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_Toc88476853 \h </w:instrText>
            </w:r>
            <w:r w:rsidR="0004691A">
              <w:rPr>
                <w:noProof/>
                <w:webHidden/>
              </w:rPr>
            </w:r>
            <w:r w:rsidR="0004691A">
              <w:rPr>
                <w:noProof/>
                <w:webHidden/>
              </w:rPr>
              <w:fldChar w:fldCharType="separate"/>
            </w:r>
            <w:r>
              <w:rPr>
                <w:noProof/>
                <w:webHidden/>
              </w:rPr>
              <w:t>79</w:t>
            </w:r>
            <w:r w:rsidR="0004691A">
              <w:rPr>
                <w:noProof/>
                <w:webHidden/>
              </w:rPr>
              <w:fldChar w:fldCharType="end"/>
            </w:r>
          </w:hyperlink>
        </w:p>
        <w:p w14:paraId="364EDA2E" w14:textId="6E79312D" w:rsidR="0004691A" w:rsidRDefault="00DD2DA4">
          <w:pPr>
            <w:pStyle w:val="Spistreci3"/>
            <w:rPr>
              <w:noProof/>
              <w:szCs w:val="22"/>
              <w:lang w:val="pl-PL" w:eastAsia="pl-PL" w:bidi="ar-SA"/>
            </w:rPr>
          </w:pPr>
          <w:hyperlink w:anchor="_Toc88476854" w:history="1">
            <w:r w:rsidR="0004691A" w:rsidRPr="00FB04E2">
              <w:rPr>
                <w:rStyle w:val="Hipercze"/>
                <w:rFonts w:cstheme="minorHAnsi"/>
                <w:noProof/>
              </w:rPr>
              <w:t>2.4.7</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_Toc88476854 \h </w:instrText>
            </w:r>
            <w:r w:rsidR="0004691A">
              <w:rPr>
                <w:noProof/>
                <w:webHidden/>
              </w:rPr>
            </w:r>
            <w:r w:rsidR="0004691A">
              <w:rPr>
                <w:noProof/>
                <w:webHidden/>
              </w:rPr>
              <w:fldChar w:fldCharType="separate"/>
            </w:r>
            <w:r>
              <w:rPr>
                <w:noProof/>
                <w:webHidden/>
              </w:rPr>
              <w:t>79</w:t>
            </w:r>
            <w:r w:rsidR="0004691A">
              <w:rPr>
                <w:noProof/>
                <w:webHidden/>
              </w:rPr>
              <w:fldChar w:fldCharType="end"/>
            </w:r>
          </w:hyperlink>
        </w:p>
        <w:p w14:paraId="0A14E863" w14:textId="5ECFF642" w:rsidR="0004691A" w:rsidRDefault="00DD2DA4">
          <w:pPr>
            <w:pStyle w:val="Spistreci3"/>
            <w:rPr>
              <w:noProof/>
              <w:szCs w:val="22"/>
              <w:lang w:val="pl-PL" w:eastAsia="pl-PL" w:bidi="ar-SA"/>
            </w:rPr>
          </w:pPr>
          <w:hyperlink w:anchor="_Toc88476855" w:history="1">
            <w:r w:rsidR="0004691A" w:rsidRPr="00FB04E2">
              <w:rPr>
                <w:rStyle w:val="Hipercze"/>
                <w:rFonts w:cstheme="minorHAnsi"/>
                <w:b/>
                <w:bCs/>
                <w:noProof/>
              </w:rPr>
              <w:t>2.4.8.</w:t>
            </w:r>
            <w:r w:rsidR="0004691A">
              <w:rPr>
                <w:noProof/>
                <w:szCs w:val="22"/>
                <w:lang w:val="pl-PL" w:eastAsia="pl-PL" w:bidi="ar-SA"/>
              </w:rPr>
              <w:tab/>
            </w:r>
            <w:r w:rsidR="0004691A" w:rsidRPr="00FB04E2">
              <w:rPr>
                <w:rStyle w:val="Hipercze"/>
                <w:rFonts w:cstheme="minorHAnsi"/>
                <w:b/>
                <w:bCs/>
                <w:noProof/>
                <w:lang w:val="pl-PL"/>
              </w:rPr>
              <w:t>Budowanie wzajemnego zaufania, w szczególności poprzez wspieranie działań ułatwiających kontakty międzyludzkie</w:t>
            </w:r>
            <w:r w:rsidR="0004691A">
              <w:rPr>
                <w:noProof/>
                <w:webHidden/>
              </w:rPr>
              <w:tab/>
            </w:r>
            <w:r w:rsidR="0004691A">
              <w:rPr>
                <w:noProof/>
                <w:webHidden/>
              </w:rPr>
              <w:fldChar w:fldCharType="begin"/>
            </w:r>
            <w:r w:rsidR="0004691A">
              <w:rPr>
                <w:noProof/>
                <w:webHidden/>
              </w:rPr>
              <w:instrText xml:space="preserve"> PAGEREF _Toc88476855 \h </w:instrText>
            </w:r>
            <w:r w:rsidR="0004691A">
              <w:rPr>
                <w:noProof/>
                <w:webHidden/>
              </w:rPr>
            </w:r>
            <w:r w:rsidR="0004691A">
              <w:rPr>
                <w:noProof/>
                <w:webHidden/>
              </w:rPr>
              <w:fldChar w:fldCharType="separate"/>
            </w:r>
            <w:r>
              <w:rPr>
                <w:noProof/>
                <w:webHidden/>
              </w:rPr>
              <w:t>81</w:t>
            </w:r>
            <w:r w:rsidR="0004691A">
              <w:rPr>
                <w:noProof/>
                <w:webHidden/>
              </w:rPr>
              <w:fldChar w:fldCharType="end"/>
            </w:r>
          </w:hyperlink>
        </w:p>
        <w:p w14:paraId="5F23D0FD" w14:textId="265FDF27" w:rsidR="0004691A" w:rsidRDefault="00DD2DA4">
          <w:pPr>
            <w:pStyle w:val="Spistreci3"/>
            <w:rPr>
              <w:noProof/>
              <w:szCs w:val="22"/>
              <w:lang w:val="pl-PL" w:eastAsia="pl-PL" w:bidi="ar-SA"/>
            </w:rPr>
          </w:pPr>
          <w:hyperlink w:anchor="_Toc88476856" w:history="1">
            <w:r w:rsidR="0004691A" w:rsidRPr="00FB04E2">
              <w:rPr>
                <w:rStyle w:val="Hipercze"/>
                <w:rFonts w:cstheme="minorHAnsi"/>
                <w:noProof/>
              </w:rPr>
              <w:t>2.4.9</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_Toc88476856 \h </w:instrText>
            </w:r>
            <w:r w:rsidR="0004691A">
              <w:rPr>
                <w:noProof/>
                <w:webHidden/>
              </w:rPr>
            </w:r>
            <w:r w:rsidR="0004691A">
              <w:rPr>
                <w:noProof/>
                <w:webHidden/>
              </w:rPr>
              <w:fldChar w:fldCharType="separate"/>
            </w:r>
            <w:r>
              <w:rPr>
                <w:noProof/>
                <w:webHidden/>
              </w:rPr>
              <w:t>81</w:t>
            </w:r>
            <w:r w:rsidR="0004691A">
              <w:rPr>
                <w:noProof/>
                <w:webHidden/>
              </w:rPr>
              <w:fldChar w:fldCharType="end"/>
            </w:r>
          </w:hyperlink>
        </w:p>
        <w:p w14:paraId="7C156E7F" w14:textId="0BD61E2B" w:rsidR="0004691A" w:rsidRDefault="00DD2DA4">
          <w:pPr>
            <w:pStyle w:val="Spistreci3"/>
            <w:tabs>
              <w:tab w:val="left" w:pos="1320"/>
            </w:tabs>
            <w:rPr>
              <w:noProof/>
              <w:szCs w:val="22"/>
              <w:lang w:val="pl-PL" w:eastAsia="pl-PL" w:bidi="ar-SA"/>
            </w:rPr>
          </w:pPr>
          <w:hyperlink w:anchor="_Toc88476857" w:history="1">
            <w:r w:rsidR="0004691A" w:rsidRPr="00FB04E2">
              <w:rPr>
                <w:rStyle w:val="Hipercze"/>
                <w:rFonts w:cstheme="minorHAnsi"/>
                <w:noProof/>
              </w:rPr>
              <w:t>2.4.10</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_Toc88476857 \h </w:instrText>
            </w:r>
            <w:r w:rsidR="0004691A">
              <w:rPr>
                <w:noProof/>
                <w:webHidden/>
              </w:rPr>
            </w:r>
            <w:r w:rsidR="0004691A">
              <w:rPr>
                <w:noProof/>
                <w:webHidden/>
              </w:rPr>
              <w:fldChar w:fldCharType="separate"/>
            </w:r>
            <w:r>
              <w:rPr>
                <w:noProof/>
                <w:webHidden/>
              </w:rPr>
              <w:t>83</w:t>
            </w:r>
            <w:r w:rsidR="0004691A">
              <w:rPr>
                <w:noProof/>
                <w:webHidden/>
              </w:rPr>
              <w:fldChar w:fldCharType="end"/>
            </w:r>
          </w:hyperlink>
        </w:p>
        <w:p w14:paraId="5D3CF040" w14:textId="3AFBE382" w:rsidR="0004691A" w:rsidRDefault="00DD2DA4">
          <w:pPr>
            <w:pStyle w:val="Spistreci3"/>
            <w:tabs>
              <w:tab w:val="left" w:pos="1320"/>
            </w:tabs>
            <w:rPr>
              <w:noProof/>
              <w:szCs w:val="22"/>
              <w:lang w:val="pl-PL" w:eastAsia="pl-PL" w:bidi="ar-SA"/>
            </w:rPr>
          </w:pPr>
          <w:hyperlink w:anchor="_Toc88476858" w:history="1">
            <w:r w:rsidR="0004691A" w:rsidRPr="00FB04E2">
              <w:rPr>
                <w:rStyle w:val="Hipercze"/>
                <w:rFonts w:cstheme="minorHAnsi"/>
                <w:noProof/>
              </w:rPr>
              <w:t>2.4.11</w:t>
            </w:r>
            <w:r w:rsidR="0004691A">
              <w:rPr>
                <w:noProof/>
                <w:szCs w:val="22"/>
                <w:lang w:val="pl-PL" w:eastAsia="pl-PL" w:bidi="ar-SA"/>
              </w:rPr>
              <w:tab/>
            </w:r>
            <w:r w:rsidR="0004691A" w:rsidRPr="00FB04E2">
              <w:rPr>
                <w:rStyle w:val="Hipercze"/>
                <w:rFonts w:cstheme="minorHAnsi"/>
                <w:noProof/>
              </w:rPr>
              <w:t>Główne grupy docelowe</w:t>
            </w:r>
            <w:r w:rsidR="0004691A">
              <w:rPr>
                <w:noProof/>
                <w:webHidden/>
              </w:rPr>
              <w:tab/>
            </w:r>
            <w:r w:rsidR="0004691A">
              <w:rPr>
                <w:noProof/>
                <w:webHidden/>
              </w:rPr>
              <w:fldChar w:fldCharType="begin"/>
            </w:r>
            <w:r w:rsidR="0004691A">
              <w:rPr>
                <w:noProof/>
                <w:webHidden/>
              </w:rPr>
              <w:instrText xml:space="preserve"> PAGEREF _Toc88476858 \h </w:instrText>
            </w:r>
            <w:r w:rsidR="0004691A">
              <w:rPr>
                <w:noProof/>
                <w:webHidden/>
              </w:rPr>
            </w:r>
            <w:r w:rsidR="0004691A">
              <w:rPr>
                <w:noProof/>
                <w:webHidden/>
              </w:rPr>
              <w:fldChar w:fldCharType="separate"/>
            </w:r>
            <w:r>
              <w:rPr>
                <w:noProof/>
                <w:webHidden/>
              </w:rPr>
              <w:t>85</w:t>
            </w:r>
            <w:r w:rsidR="0004691A">
              <w:rPr>
                <w:noProof/>
                <w:webHidden/>
              </w:rPr>
              <w:fldChar w:fldCharType="end"/>
            </w:r>
          </w:hyperlink>
        </w:p>
        <w:p w14:paraId="05D9B9AB" w14:textId="1429DAC3" w:rsidR="0004691A" w:rsidRDefault="00DD2DA4">
          <w:pPr>
            <w:pStyle w:val="Spistreci3"/>
            <w:tabs>
              <w:tab w:val="left" w:pos="1320"/>
            </w:tabs>
            <w:rPr>
              <w:noProof/>
              <w:szCs w:val="22"/>
              <w:lang w:val="pl-PL" w:eastAsia="pl-PL" w:bidi="ar-SA"/>
            </w:rPr>
          </w:pPr>
          <w:hyperlink w:anchor="_Toc88476859" w:history="1">
            <w:r w:rsidR="0004691A" w:rsidRPr="00FB04E2">
              <w:rPr>
                <w:rStyle w:val="Hipercze"/>
                <w:rFonts w:cstheme="minorHAnsi"/>
                <w:noProof/>
              </w:rPr>
              <w:t>2.4.12</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_Toc88476859 \h </w:instrText>
            </w:r>
            <w:r w:rsidR="0004691A">
              <w:rPr>
                <w:noProof/>
                <w:webHidden/>
              </w:rPr>
            </w:r>
            <w:r w:rsidR="0004691A">
              <w:rPr>
                <w:noProof/>
                <w:webHidden/>
              </w:rPr>
              <w:fldChar w:fldCharType="separate"/>
            </w:r>
            <w:r>
              <w:rPr>
                <w:noProof/>
                <w:webHidden/>
              </w:rPr>
              <w:t>85</w:t>
            </w:r>
            <w:r w:rsidR="0004691A">
              <w:rPr>
                <w:noProof/>
                <w:webHidden/>
              </w:rPr>
              <w:fldChar w:fldCharType="end"/>
            </w:r>
          </w:hyperlink>
        </w:p>
        <w:p w14:paraId="0CB4969D" w14:textId="5436DFF8" w:rsidR="0004691A" w:rsidRDefault="00DD2DA4">
          <w:pPr>
            <w:pStyle w:val="Spistreci3"/>
            <w:tabs>
              <w:tab w:val="left" w:pos="1320"/>
            </w:tabs>
            <w:rPr>
              <w:noProof/>
              <w:szCs w:val="22"/>
              <w:lang w:val="pl-PL" w:eastAsia="pl-PL" w:bidi="ar-SA"/>
            </w:rPr>
          </w:pPr>
          <w:hyperlink w:anchor="_Toc88476860" w:history="1">
            <w:r w:rsidR="0004691A" w:rsidRPr="00FB04E2">
              <w:rPr>
                <w:rStyle w:val="Hipercze"/>
                <w:rFonts w:cstheme="minorHAnsi"/>
                <w:noProof/>
              </w:rPr>
              <w:t>2.4.13</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_Toc88476860 \h </w:instrText>
            </w:r>
            <w:r w:rsidR="0004691A">
              <w:rPr>
                <w:noProof/>
                <w:webHidden/>
              </w:rPr>
            </w:r>
            <w:r w:rsidR="0004691A">
              <w:rPr>
                <w:noProof/>
                <w:webHidden/>
              </w:rPr>
              <w:fldChar w:fldCharType="separate"/>
            </w:r>
            <w:r>
              <w:rPr>
                <w:noProof/>
                <w:webHidden/>
              </w:rPr>
              <w:t>85</w:t>
            </w:r>
            <w:r w:rsidR="0004691A">
              <w:rPr>
                <w:noProof/>
                <w:webHidden/>
              </w:rPr>
              <w:fldChar w:fldCharType="end"/>
            </w:r>
          </w:hyperlink>
        </w:p>
        <w:p w14:paraId="0702AF13" w14:textId="2415A7FA" w:rsidR="0004691A" w:rsidRDefault="00DD2DA4">
          <w:pPr>
            <w:pStyle w:val="Spistreci3"/>
            <w:tabs>
              <w:tab w:val="left" w:pos="1320"/>
            </w:tabs>
            <w:rPr>
              <w:noProof/>
              <w:szCs w:val="22"/>
              <w:lang w:val="pl-PL" w:eastAsia="pl-PL" w:bidi="ar-SA"/>
            </w:rPr>
          </w:pPr>
          <w:hyperlink w:anchor="_Toc88476861" w:history="1">
            <w:r w:rsidR="0004691A" w:rsidRPr="00FB04E2">
              <w:rPr>
                <w:rStyle w:val="Hipercze"/>
                <w:rFonts w:cstheme="minorHAnsi"/>
                <w:noProof/>
              </w:rPr>
              <w:t>2.4.14</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_Toc88476861 \h </w:instrText>
            </w:r>
            <w:r w:rsidR="0004691A">
              <w:rPr>
                <w:noProof/>
                <w:webHidden/>
              </w:rPr>
            </w:r>
            <w:r w:rsidR="0004691A">
              <w:rPr>
                <w:noProof/>
                <w:webHidden/>
              </w:rPr>
              <w:fldChar w:fldCharType="separate"/>
            </w:r>
            <w:r>
              <w:rPr>
                <w:noProof/>
                <w:webHidden/>
              </w:rPr>
              <w:t>85</w:t>
            </w:r>
            <w:r w:rsidR="0004691A">
              <w:rPr>
                <w:noProof/>
                <w:webHidden/>
              </w:rPr>
              <w:fldChar w:fldCharType="end"/>
            </w:r>
          </w:hyperlink>
        </w:p>
        <w:p w14:paraId="0D031B8F" w14:textId="44D9A04A" w:rsidR="0004691A" w:rsidRDefault="00DD2DA4">
          <w:pPr>
            <w:pStyle w:val="Spistreci2"/>
            <w:rPr>
              <w:noProof/>
              <w:szCs w:val="22"/>
              <w:lang w:val="pl-PL" w:eastAsia="pl-PL" w:bidi="ar-SA"/>
            </w:rPr>
          </w:pPr>
          <w:hyperlink w:anchor="_Toc88476862" w:history="1">
            <w:r w:rsidR="0004691A" w:rsidRPr="00FB04E2">
              <w:rPr>
                <w:rStyle w:val="Hipercze"/>
                <w:rFonts w:cstheme="minorHAnsi"/>
                <w:b/>
                <w:bCs/>
                <w:noProof/>
              </w:rPr>
              <w:t>2.5. Priorytet 5 - Przedsiębiorczość</w:t>
            </w:r>
            <w:r w:rsidR="0004691A">
              <w:rPr>
                <w:noProof/>
                <w:webHidden/>
              </w:rPr>
              <w:tab/>
            </w:r>
            <w:r w:rsidR="0004691A">
              <w:rPr>
                <w:noProof/>
                <w:webHidden/>
              </w:rPr>
              <w:fldChar w:fldCharType="begin"/>
            </w:r>
            <w:r w:rsidR="0004691A">
              <w:rPr>
                <w:noProof/>
                <w:webHidden/>
              </w:rPr>
              <w:instrText xml:space="preserve"> PAGEREF _Toc88476862 \h </w:instrText>
            </w:r>
            <w:r w:rsidR="0004691A">
              <w:rPr>
                <w:noProof/>
                <w:webHidden/>
              </w:rPr>
            </w:r>
            <w:r w:rsidR="0004691A">
              <w:rPr>
                <w:noProof/>
                <w:webHidden/>
              </w:rPr>
              <w:fldChar w:fldCharType="separate"/>
            </w:r>
            <w:r>
              <w:rPr>
                <w:noProof/>
                <w:webHidden/>
              </w:rPr>
              <w:t>86</w:t>
            </w:r>
            <w:r w:rsidR="0004691A">
              <w:rPr>
                <w:noProof/>
                <w:webHidden/>
              </w:rPr>
              <w:fldChar w:fldCharType="end"/>
            </w:r>
          </w:hyperlink>
        </w:p>
        <w:p w14:paraId="4B450481" w14:textId="01369A53" w:rsidR="0004691A" w:rsidRDefault="00DD2DA4">
          <w:pPr>
            <w:pStyle w:val="Spistreci3"/>
            <w:rPr>
              <w:noProof/>
              <w:szCs w:val="22"/>
              <w:lang w:val="pl-PL" w:eastAsia="pl-PL" w:bidi="ar-SA"/>
            </w:rPr>
          </w:pPr>
          <w:hyperlink w:anchor="_Toc88476863" w:history="1">
            <w:r w:rsidR="0004691A" w:rsidRPr="00FB04E2">
              <w:rPr>
                <w:rStyle w:val="Hipercze"/>
                <w:rFonts w:cstheme="minorHAnsi"/>
                <w:b/>
                <w:bCs/>
                <w:noProof/>
              </w:rPr>
              <w:t>2.5.1.</w:t>
            </w:r>
            <w:r w:rsidR="0004691A">
              <w:rPr>
                <w:noProof/>
                <w:szCs w:val="22"/>
                <w:lang w:val="pl-PL" w:eastAsia="pl-PL" w:bidi="ar-SA"/>
              </w:rPr>
              <w:tab/>
            </w:r>
            <w:r w:rsidR="0004691A" w:rsidRPr="00FB04E2">
              <w:rPr>
                <w:rStyle w:val="Hipercze"/>
                <w:rFonts w:cstheme="minorHAnsi"/>
                <w:b/>
                <w:bCs/>
                <w:noProof/>
              </w:rPr>
              <w:t>iii) wzmacnianie trwałego wzrostu i konkurencyjności małych i średnich przedsiębiorstw oraz tworzenie miejsc pracy w małych i średnich przedsiębiorstwach, w tym poprzez inwestycje produkcyjne</w:t>
            </w:r>
            <w:r w:rsidR="0004691A">
              <w:rPr>
                <w:noProof/>
                <w:webHidden/>
              </w:rPr>
              <w:tab/>
            </w:r>
            <w:r w:rsidR="0004691A">
              <w:rPr>
                <w:noProof/>
                <w:webHidden/>
              </w:rPr>
              <w:fldChar w:fldCharType="begin"/>
            </w:r>
            <w:r w:rsidR="0004691A">
              <w:rPr>
                <w:noProof/>
                <w:webHidden/>
              </w:rPr>
              <w:instrText xml:space="preserve"> PAGEREF _Toc88476863 \h </w:instrText>
            </w:r>
            <w:r w:rsidR="0004691A">
              <w:rPr>
                <w:noProof/>
                <w:webHidden/>
              </w:rPr>
            </w:r>
            <w:r w:rsidR="0004691A">
              <w:rPr>
                <w:noProof/>
                <w:webHidden/>
              </w:rPr>
              <w:fldChar w:fldCharType="separate"/>
            </w:r>
            <w:r>
              <w:rPr>
                <w:noProof/>
                <w:webHidden/>
              </w:rPr>
              <w:t>87</w:t>
            </w:r>
            <w:r w:rsidR="0004691A">
              <w:rPr>
                <w:noProof/>
                <w:webHidden/>
              </w:rPr>
              <w:fldChar w:fldCharType="end"/>
            </w:r>
          </w:hyperlink>
        </w:p>
        <w:p w14:paraId="31CAB49D" w14:textId="55FE10C2" w:rsidR="0004691A" w:rsidRDefault="00DD2DA4">
          <w:pPr>
            <w:pStyle w:val="Spistreci3"/>
            <w:rPr>
              <w:noProof/>
              <w:szCs w:val="22"/>
              <w:lang w:val="pl-PL" w:eastAsia="pl-PL" w:bidi="ar-SA"/>
            </w:rPr>
          </w:pPr>
          <w:hyperlink w:anchor="_Toc88476864" w:history="1">
            <w:r w:rsidR="0004691A" w:rsidRPr="00FB04E2">
              <w:rPr>
                <w:rStyle w:val="Hipercze"/>
                <w:rFonts w:cstheme="minorHAnsi"/>
                <w:noProof/>
              </w:rPr>
              <w:t>2.5.2</w:t>
            </w:r>
            <w:r w:rsidR="0004691A">
              <w:rPr>
                <w:noProof/>
                <w:szCs w:val="22"/>
                <w:lang w:val="pl-PL" w:eastAsia="pl-PL" w:bidi="ar-SA"/>
              </w:rPr>
              <w:tab/>
            </w:r>
            <w:r w:rsidR="0004691A" w:rsidRPr="00FB04E2">
              <w:rPr>
                <w:rStyle w:val="Hipercze"/>
                <w:rFonts w:cstheme="minorHAnsi"/>
                <w:noProof/>
              </w:rPr>
              <w:t>Powiązane rodzaje działań oraz ich oczekiwany wkład w realizację wspomnianych celów szczegółowych oraz, w stosownych przypadkach, strategii makroregionalnych i strategii na rzecz basenu morskiego</w:t>
            </w:r>
            <w:r w:rsidR="0004691A">
              <w:rPr>
                <w:noProof/>
                <w:webHidden/>
              </w:rPr>
              <w:tab/>
            </w:r>
            <w:r w:rsidR="0004691A">
              <w:rPr>
                <w:noProof/>
                <w:webHidden/>
              </w:rPr>
              <w:fldChar w:fldCharType="begin"/>
            </w:r>
            <w:r w:rsidR="0004691A">
              <w:rPr>
                <w:noProof/>
                <w:webHidden/>
              </w:rPr>
              <w:instrText xml:space="preserve"> PAGEREF _Toc88476864 \h </w:instrText>
            </w:r>
            <w:r w:rsidR="0004691A">
              <w:rPr>
                <w:noProof/>
                <w:webHidden/>
              </w:rPr>
            </w:r>
            <w:r w:rsidR="0004691A">
              <w:rPr>
                <w:noProof/>
                <w:webHidden/>
              </w:rPr>
              <w:fldChar w:fldCharType="separate"/>
            </w:r>
            <w:r>
              <w:rPr>
                <w:noProof/>
                <w:webHidden/>
              </w:rPr>
              <w:t>87</w:t>
            </w:r>
            <w:r w:rsidR="0004691A">
              <w:rPr>
                <w:noProof/>
                <w:webHidden/>
              </w:rPr>
              <w:fldChar w:fldCharType="end"/>
            </w:r>
          </w:hyperlink>
        </w:p>
        <w:p w14:paraId="487FA627" w14:textId="2A4D7377" w:rsidR="0004691A" w:rsidRDefault="00DD2DA4">
          <w:pPr>
            <w:pStyle w:val="Spistreci3"/>
            <w:rPr>
              <w:noProof/>
              <w:szCs w:val="22"/>
              <w:lang w:val="pl-PL" w:eastAsia="pl-PL" w:bidi="ar-SA"/>
            </w:rPr>
          </w:pPr>
          <w:hyperlink w:anchor="_Toc88476865" w:history="1">
            <w:r w:rsidR="0004691A" w:rsidRPr="00FB04E2">
              <w:rPr>
                <w:rStyle w:val="Hipercze"/>
                <w:rFonts w:cstheme="minorHAnsi"/>
                <w:noProof/>
              </w:rPr>
              <w:t>2.5.3</w:t>
            </w:r>
            <w:r w:rsidR="0004691A">
              <w:rPr>
                <w:noProof/>
                <w:szCs w:val="22"/>
                <w:lang w:val="pl-PL" w:eastAsia="pl-PL" w:bidi="ar-SA"/>
              </w:rPr>
              <w:tab/>
            </w:r>
            <w:r w:rsidR="0004691A" w:rsidRPr="00FB04E2">
              <w:rPr>
                <w:rStyle w:val="Hipercze"/>
                <w:rFonts w:cstheme="minorHAnsi"/>
                <w:noProof/>
              </w:rPr>
              <w:t>Wskaźniki</w:t>
            </w:r>
            <w:r w:rsidR="0004691A">
              <w:rPr>
                <w:noProof/>
                <w:webHidden/>
              </w:rPr>
              <w:tab/>
            </w:r>
            <w:r w:rsidR="0004691A">
              <w:rPr>
                <w:noProof/>
                <w:webHidden/>
              </w:rPr>
              <w:fldChar w:fldCharType="begin"/>
            </w:r>
            <w:r w:rsidR="0004691A">
              <w:rPr>
                <w:noProof/>
                <w:webHidden/>
              </w:rPr>
              <w:instrText xml:space="preserve"> PAGEREF _Toc88476865 \h </w:instrText>
            </w:r>
            <w:r w:rsidR="0004691A">
              <w:rPr>
                <w:noProof/>
                <w:webHidden/>
              </w:rPr>
            </w:r>
            <w:r w:rsidR="0004691A">
              <w:rPr>
                <w:noProof/>
                <w:webHidden/>
              </w:rPr>
              <w:fldChar w:fldCharType="separate"/>
            </w:r>
            <w:r>
              <w:rPr>
                <w:noProof/>
                <w:webHidden/>
              </w:rPr>
              <w:t>88</w:t>
            </w:r>
            <w:r w:rsidR="0004691A">
              <w:rPr>
                <w:noProof/>
                <w:webHidden/>
              </w:rPr>
              <w:fldChar w:fldCharType="end"/>
            </w:r>
          </w:hyperlink>
        </w:p>
        <w:p w14:paraId="64160C12" w14:textId="01BAB03E" w:rsidR="0004691A" w:rsidRDefault="00DD2DA4">
          <w:pPr>
            <w:pStyle w:val="Spistreci3"/>
            <w:rPr>
              <w:noProof/>
              <w:szCs w:val="22"/>
              <w:lang w:val="pl-PL" w:eastAsia="pl-PL" w:bidi="ar-SA"/>
            </w:rPr>
          </w:pPr>
          <w:hyperlink w:anchor="_Toc88476866" w:history="1">
            <w:r w:rsidR="0004691A" w:rsidRPr="00FB04E2">
              <w:rPr>
                <w:rStyle w:val="Hipercze"/>
                <w:rFonts w:cstheme="minorHAnsi"/>
                <w:noProof/>
              </w:rPr>
              <w:t>2.5.4</w:t>
            </w:r>
            <w:r w:rsidR="0004691A">
              <w:rPr>
                <w:noProof/>
                <w:szCs w:val="22"/>
                <w:lang w:val="pl-PL" w:eastAsia="pl-PL" w:bidi="ar-SA"/>
              </w:rPr>
              <w:tab/>
            </w:r>
            <w:r w:rsidR="0004691A" w:rsidRPr="00FB04E2">
              <w:rPr>
                <w:rStyle w:val="Hipercze"/>
                <w:rFonts w:cstheme="minorHAnsi"/>
                <w:noProof/>
              </w:rPr>
              <w:t>Główne grupy docelowe</w:t>
            </w:r>
            <w:r w:rsidR="0004691A">
              <w:rPr>
                <w:noProof/>
                <w:webHidden/>
              </w:rPr>
              <w:tab/>
            </w:r>
            <w:r w:rsidR="0004691A">
              <w:rPr>
                <w:noProof/>
                <w:webHidden/>
              </w:rPr>
              <w:fldChar w:fldCharType="begin"/>
            </w:r>
            <w:r w:rsidR="0004691A">
              <w:rPr>
                <w:noProof/>
                <w:webHidden/>
              </w:rPr>
              <w:instrText xml:space="preserve"> PAGEREF _Toc88476866 \h </w:instrText>
            </w:r>
            <w:r w:rsidR="0004691A">
              <w:rPr>
                <w:noProof/>
                <w:webHidden/>
              </w:rPr>
            </w:r>
            <w:r w:rsidR="0004691A">
              <w:rPr>
                <w:noProof/>
                <w:webHidden/>
              </w:rPr>
              <w:fldChar w:fldCharType="separate"/>
            </w:r>
            <w:r>
              <w:rPr>
                <w:noProof/>
                <w:webHidden/>
              </w:rPr>
              <w:t>91</w:t>
            </w:r>
            <w:r w:rsidR="0004691A">
              <w:rPr>
                <w:noProof/>
                <w:webHidden/>
              </w:rPr>
              <w:fldChar w:fldCharType="end"/>
            </w:r>
          </w:hyperlink>
        </w:p>
        <w:p w14:paraId="3CD9E994" w14:textId="10F41289" w:rsidR="0004691A" w:rsidRDefault="00DD2DA4">
          <w:pPr>
            <w:pStyle w:val="Spistreci3"/>
            <w:rPr>
              <w:noProof/>
              <w:szCs w:val="22"/>
              <w:lang w:val="pl-PL" w:eastAsia="pl-PL" w:bidi="ar-SA"/>
            </w:rPr>
          </w:pPr>
          <w:hyperlink w:anchor="_Toc88476867" w:history="1">
            <w:r w:rsidR="0004691A" w:rsidRPr="00FB04E2">
              <w:rPr>
                <w:rStyle w:val="Hipercze"/>
                <w:rFonts w:cstheme="minorHAnsi"/>
                <w:noProof/>
              </w:rPr>
              <w:t>2.5.5</w:t>
            </w:r>
            <w:r w:rsidR="0004691A">
              <w:rPr>
                <w:noProof/>
                <w:szCs w:val="22"/>
                <w:lang w:val="pl-PL" w:eastAsia="pl-PL" w:bidi="ar-SA"/>
              </w:rPr>
              <w:tab/>
            </w:r>
            <w:r w:rsidR="0004691A" w:rsidRPr="00FB04E2">
              <w:rPr>
                <w:rStyle w:val="Hipercze"/>
                <w:rFonts w:cstheme="minorHAnsi"/>
                <w:noProof/>
              </w:rPr>
              <w:t>Wskazanie konkretnych terytoriów objętych wsparciem, z uwzględnieniem planowanego wykorzystania zintegrowanych inwestycji terytorialnych, rozwoju lokalnego kierowanego przez społeczność lub innych narzędzi terytorialnych</w:t>
            </w:r>
            <w:r w:rsidR="0004691A">
              <w:rPr>
                <w:noProof/>
                <w:webHidden/>
              </w:rPr>
              <w:tab/>
            </w:r>
            <w:r w:rsidR="0004691A">
              <w:rPr>
                <w:noProof/>
                <w:webHidden/>
              </w:rPr>
              <w:fldChar w:fldCharType="begin"/>
            </w:r>
            <w:r w:rsidR="0004691A">
              <w:rPr>
                <w:noProof/>
                <w:webHidden/>
              </w:rPr>
              <w:instrText xml:space="preserve"> PAGEREF _Toc88476867 \h </w:instrText>
            </w:r>
            <w:r w:rsidR="0004691A">
              <w:rPr>
                <w:noProof/>
                <w:webHidden/>
              </w:rPr>
            </w:r>
            <w:r w:rsidR="0004691A">
              <w:rPr>
                <w:noProof/>
                <w:webHidden/>
              </w:rPr>
              <w:fldChar w:fldCharType="separate"/>
            </w:r>
            <w:r>
              <w:rPr>
                <w:noProof/>
                <w:webHidden/>
              </w:rPr>
              <w:t>91</w:t>
            </w:r>
            <w:r w:rsidR="0004691A">
              <w:rPr>
                <w:noProof/>
                <w:webHidden/>
              </w:rPr>
              <w:fldChar w:fldCharType="end"/>
            </w:r>
          </w:hyperlink>
        </w:p>
        <w:p w14:paraId="0EE2A0D8" w14:textId="2B9E4AA2" w:rsidR="0004691A" w:rsidRDefault="00DD2DA4">
          <w:pPr>
            <w:pStyle w:val="Spistreci3"/>
            <w:rPr>
              <w:noProof/>
              <w:szCs w:val="22"/>
              <w:lang w:val="pl-PL" w:eastAsia="pl-PL" w:bidi="ar-SA"/>
            </w:rPr>
          </w:pPr>
          <w:hyperlink w:anchor="_Toc88476868" w:history="1">
            <w:r w:rsidR="0004691A" w:rsidRPr="00FB04E2">
              <w:rPr>
                <w:rStyle w:val="Hipercze"/>
                <w:rFonts w:cstheme="minorHAnsi"/>
                <w:noProof/>
              </w:rPr>
              <w:t>2.5.6</w:t>
            </w:r>
            <w:r w:rsidR="0004691A">
              <w:rPr>
                <w:noProof/>
                <w:szCs w:val="22"/>
                <w:lang w:val="pl-PL" w:eastAsia="pl-PL" w:bidi="ar-SA"/>
              </w:rPr>
              <w:tab/>
            </w:r>
            <w:r w:rsidR="0004691A" w:rsidRPr="00FB04E2">
              <w:rPr>
                <w:rStyle w:val="Hipercze"/>
                <w:rFonts w:cstheme="minorHAnsi"/>
                <w:noProof/>
              </w:rPr>
              <w:t>Planowane wykorzystanie instrumentów finansowych</w:t>
            </w:r>
            <w:r w:rsidR="0004691A">
              <w:rPr>
                <w:noProof/>
                <w:webHidden/>
              </w:rPr>
              <w:tab/>
            </w:r>
            <w:r w:rsidR="0004691A">
              <w:rPr>
                <w:noProof/>
                <w:webHidden/>
              </w:rPr>
              <w:fldChar w:fldCharType="begin"/>
            </w:r>
            <w:r w:rsidR="0004691A">
              <w:rPr>
                <w:noProof/>
                <w:webHidden/>
              </w:rPr>
              <w:instrText xml:space="preserve"> PAGEREF _Toc88476868 \h </w:instrText>
            </w:r>
            <w:r w:rsidR="0004691A">
              <w:rPr>
                <w:noProof/>
                <w:webHidden/>
              </w:rPr>
            </w:r>
            <w:r w:rsidR="0004691A">
              <w:rPr>
                <w:noProof/>
                <w:webHidden/>
              </w:rPr>
              <w:fldChar w:fldCharType="separate"/>
            </w:r>
            <w:r>
              <w:rPr>
                <w:noProof/>
                <w:webHidden/>
              </w:rPr>
              <w:t>91</w:t>
            </w:r>
            <w:r w:rsidR="0004691A">
              <w:rPr>
                <w:noProof/>
                <w:webHidden/>
              </w:rPr>
              <w:fldChar w:fldCharType="end"/>
            </w:r>
          </w:hyperlink>
        </w:p>
        <w:p w14:paraId="27413C49" w14:textId="3E85FCB6" w:rsidR="0004691A" w:rsidRDefault="00DD2DA4">
          <w:pPr>
            <w:pStyle w:val="Spistreci3"/>
            <w:rPr>
              <w:noProof/>
              <w:szCs w:val="22"/>
              <w:lang w:val="pl-PL" w:eastAsia="pl-PL" w:bidi="ar-SA"/>
            </w:rPr>
          </w:pPr>
          <w:hyperlink w:anchor="_Toc88476869" w:history="1">
            <w:r w:rsidR="0004691A" w:rsidRPr="00FB04E2">
              <w:rPr>
                <w:rStyle w:val="Hipercze"/>
                <w:rFonts w:cstheme="minorHAnsi"/>
                <w:noProof/>
              </w:rPr>
              <w:t>2.5.7</w:t>
            </w:r>
            <w:r w:rsidR="0004691A">
              <w:rPr>
                <w:noProof/>
                <w:szCs w:val="22"/>
                <w:lang w:val="pl-PL" w:eastAsia="pl-PL" w:bidi="ar-SA"/>
              </w:rPr>
              <w:tab/>
            </w:r>
            <w:r w:rsidR="0004691A" w:rsidRPr="00FB04E2">
              <w:rPr>
                <w:rStyle w:val="Hipercze"/>
                <w:rFonts w:cstheme="minorHAnsi"/>
                <w:noProof/>
              </w:rPr>
              <w:t>Indykatywny podział zasobów programu UE według rodzaju interwencji</w:t>
            </w:r>
            <w:r w:rsidR="0004691A">
              <w:rPr>
                <w:noProof/>
                <w:webHidden/>
              </w:rPr>
              <w:tab/>
            </w:r>
            <w:r w:rsidR="0004691A">
              <w:rPr>
                <w:noProof/>
                <w:webHidden/>
              </w:rPr>
              <w:fldChar w:fldCharType="begin"/>
            </w:r>
            <w:r w:rsidR="0004691A">
              <w:rPr>
                <w:noProof/>
                <w:webHidden/>
              </w:rPr>
              <w:instrText xml:space="preserve"> PAGEREF _Toc88476869 \h </w:instrText>
            </w:r>
            <w:r w:rsidR="0004691A">
              <w:rPr>
                <w:noProof/>
                <w:webHidden/>
              </w:rPr>
            </w:r>
            <w:r w:rsidR="0004691A">
              <w:rPr>
                <w:noProof/>
                <w:webHidden/>
              </w:rPr>
              <w:fldChar w:fldCharType="separate"/>
            </w:r>
            <w:r>
              <w:rPr>
                <w:noProof/>
                <w:webHidden/>
              </w:rPr>
              <w:t>91</w:t>
            </w:r>
            <w:r w:rsidR="0004691A">
              <w:rPr>
                <w:noProof/>
                <w:webHidden/>
              </w:rPr>
              <w:fldChar w:fldCharType="end"/>
            </w:r>
          </w:hyperlink>
        </w:p>
        <w:p w14:paraId="0CB290BE" w14:textId="3726CAEE" w:rsidR="0004691A" w:rsidRDefault="00DD2DA4">
          <w:pPr>
            <w:pStyle w:val="Spistreci1"/>
            <w:rPr>
              <w:noProof/>
              <w:szCs w:val="22"/>
              <w:lang w:val="pl-PL" w:eastAsia="pl-PL" w:bidi="ar-SA"/>
            </w:rPr>
          </w:pPr>
          <w:hyperlink w:anchor="_Toc88476870" w:history="1">
            <w:r w:rsidR="0004691A" w:rsidRPr="00FB04E2">
              <w:rPr>
                <w:rStyle w:val="Hipercze"/>
                <w:rFonts w:cstheme="minorHAnsi"/>
                <w:b/>
                <w:bCs/>
                <w:noProof/>
              </w:rPr>
              <w:t>3. Plan finansowy</w:t>
            </w:r>
            <w:r w:rsidR="0004691A">
              <w:rPr>
                <w:noProof/>
                <w:webHidden/>
              </w:rPr>
              <w:tab/>
            </w:r>
            <w:r w:rsidR="0004691A">
              <w:rPr>
                <w:noProof/>
                <w:webHidden/>
              </w:rPr>
              <w:fldChar w:fldCharType="begin"/>
            </w:r>
            <w:r w:rsidR="0004691A">
              <w:rPr>
                <w:noProof/>
                <w:webHidden/>
              </w:rPr>
              <w:instrText xml:space="preserve"> PAGEREF _Toc88476870 \h </w:instrText>
            </w:r>
            <w:r w:rsidR="0004691A">
              <w:rPr>
                <w:noProof/>
                <w:webHidden/>
              </w:rPr>
            </w:r>
            <w:r w:rsidR="0004691A">
              <w:rPr>
                <w:noProof/>
                <w:webHidden/>
              </w:rPr>
              <w:fldChar w:fldCharType="separate"/>
            </w:r>
            <w:r>
              <w:rPr>
                <w:noProof/>
                <w:webHidden/>
              </w:rPr>
              <w:t>94</w:t>
            </w:r>
            <w:r w:rsidR="0004691A">
              <w:rPr>
                <w:noProof/>
                <w:webHidden/>
              </w:rPr>
              <w:fldChar w:fldCharType="end"/>
            </w:r>
          </w:hyperlink>
        </w:p>
        <w:p w14:paraId="396782CB" w14:textId="52C3158E" w:rsidR="0004691A" w:rsidRDefault="00DD2DA4">
          <w:pPr>
            <w:pStyle w:val="Spistreci2"/>
            <w:rPr>
              <w:noProof/>
              <w:szCs w:val="22"/>
              <w:lang w:val="pl-PL" w:eastAsia="pl-PL" w:bidi="ar-SA"/>
            </w:rPr>
          </w:pPr>
          <w:hyperlink w:anchor="_Toc88476871" w:history="1">
            <w:r w:rsidR="0004691A" w:rsidRPr="00FB04E2">
              <w:rPr>
                <w:rStyle w:val="Hipercze"/>
                <w:rFonts w:cstheme="minorHAnsi"/>
                <w:noProof/>
              </w:rPr>
              <w:t>3.1 Środki finansowe w podziale na poszczególne lata</w:t>
            </w:r>
            <w:r w:rsidR="0004691A">
              <w:rPr>
                <w:noProof/>
                <w:webHidden/>
              </w:rPr>
              <w:tab/>
            </w:r>
            <w:r w:rsidR="0004691A">
              <w:rPr>
                <w:noProof/>
                <w:webHidden/>
              </w:rPr>
              <w:fldChar w:fldCharType="begin"/>
            </w:r>
            <w:r w:rsidR="0004691A">
              <w:rPr>
                <w:noProof/>
                <w:webHidden/>
              </w:rPr>
              <w:instrText xml:space="preserve"> PAGEREF _Toc88476871 \h </w:instrText>
            </w:r>
            <w:r w:rsidR="0004691A">
              <w:rPr>
                <w:noProof/>
                <w:webHidden/>
              </w:rPr>
            </w:r>
            <w:r w:rsidR="0004691A">
              <w:rPr>
                <w:noProof/>
                <w:webHidden/>
              </w:rPr>
              <w:fldChar w:fldCharType="separate"/>
            </w:r>
            <w:r>
              <w:rPr>
                <w:noProof/>
                <w:webHidden/>
              </w:rPr>
              <w:t>94</w:t>
            </w:r>
            <w:r w:rsidR="0004691A">
              <w:rPr>
                <w:noProof/>
                <w:webHidden/>
              </w:rPr>
              <w:fldChar w:fldCharType="end"/>
            </w:r>
          </w:hyperlink>
        </w:p>
        <w:p w14:paraId="5311814F" w14:textId="1D669FE3" w:rsidR="0004691A" w:rsidRDefault="00DD2DA4">
          <w:pPr>
            <w:pStyle w:val="Spistreci2"/>
            <w:tabs>
              <w:tab w:val="left" w:pos="993"/>
            </w:tabs>
            <w:rPr>
              <w:noProof/>
              <w:szCs w:val="22"/>
              <w:lang w:val="pl-PL" w:eastAsia="pl-PL" w:bidi="ar-SA"/>
            </w:rPr>
          </w:pPr>
          <w:hyperlink w:anchor="_Toc88476872" w:history="1">
            <w:r w:rsidR="0004691A" w:rsidRPr="00FB04E2">
              <w:rPr>
                <w:rStyle w:val="Hipercze"/>
                <w:rFonts w:cstheme="minorHAnsi"/>
                <w:noProof/>
              </w:rPr>
              <w:t>3.2</w:t>
            </w:r>
            <w:r w:rsidR="0004691A">
              <w:rPr>
                <w:noProof/>
                <w:szCs w:val="22"/>
                <w:lang w:val="pl-PL" w:eastAsia="pl-PL" w:bidi="ar-SA"/>
              </w:rPr>
              <w:tab/>
            </w:r>
            <w:r w:rsidR="0004691A" w:rsidRPr="00FB04E2">
              <w:rPr>
                <w:rStyle w:val="Hipercze"/>
                <w:rFonts w:cstheme="minorHAnsi"/>
                <w:noProof/>
              </w:rPr>
              <w:t>Łączne środki finansowe w podziale na poszczególne fundusze oraz współfinansowanie krajowe</w:t>
            </w:r>
            <w:r w:rsidR="0004691A">
              <w:rPr>
                <w:noProof/>
                <w:webHidden/>
              </w:rPr>
              <w:tab/>
            </w:r>
            <w:r w:rsidR="0004691A">
              <w:rPr>
                <w:noProof/>
                <w:webHidden/>
              </w:rPr>
              <w:fldChar w:fldCharType="begin"/>
            </w:r>
            <w:r w:rsidR="0004691A">
              <w:rPr>
                <w:noProof/>
                <w:webHidden/>
              </w:rPr>
              <w:instrText xml:space="preserve"> PAGEREF _Toc88476872 \h </w:instrText>
            </w:r>
            <w:r w:rsidR="0004691A">
              <w:rPr>
                <w:noProof/>
                <w:webHidden/>
              </w:rPr>
            </w:r>
            <w:r w:rsidR="0004691A">
              <w:rPr>
                <w:noProof/>
                <w:webHidden/>
              </w:rPr>
              <w:fldChar w:fldCharType="separate"/>
            </w:r>
            <w:r>
              <w:rPr>
                <w:noProof/>
                <w:webHidden/>
              </w:rPr>
              <w:t>95</w:t>
            </w:r>
            <w:r w:rsidR="0004691A">
              <w:rPr>
                <w:noProof/>
                <w:webHidden/>
              </w:rPr>
              <w:fldChar w:fldCharType="end"/>
            </w:r>
          </w:hyperlink>
        </w:p>
        <w:p w14:paraId="619A8C30" w14:textId="00F8B1A8" w:rsidR="0004691A" w:rsidRDefault="00DD2DA4">
          <w:pPr>
            <w:pStyle w:val="Spistreci1"/>
            <w:rPr>
              <w:noProof/>
              <w:szCs w:val="22"/>
              <w:lang w:val="pl-PL" w:eastAsia="pl-PL" w:bidi="ar-SA"/>
            </w:rPr>
          </w:pPr>
          <w:hyperlink w:anchor="_Toc88476873" w:history="1">
            <w:r w:rsidR="0004691A" w:rsidRPr="00FB04E2">
              <w:rPr>
                <w:rStyle w:val="Hipercze"/>
                <w:rFonts w:cstheme="minorHAnsi"/>
                <w:b/>
                <w:bCs/>
                <w:noProof/>
              </w:rPr>
              <w:t>4. Działania podjęte w celu zaangażowania odpowiednich partnerów programu w przygotowanie programu Interreg oraz rola tych partnerów we wdrażaniu, monitorowaniu i ewaluacji</w:t>
            </w:r>
            <w:r w:rsidR="0004691A">
              <w:rPr>
                <w:noProof/>
                <w:webHidden/>
              </w:rPr>
              <w:tab/>
            </w:r>
            <w:r w:rsidR="0004691A">
              <w:rPr>
                <w:noProof/>
                <w:webHidden/>
              </w:rPr>
              <w:fldChar w:fldCharType="begin"/>
            </w:r>
            <w:r w:rsidR="0004691A">
              <w:rPr>
                <w:noProof/>
                <w:webHidden/>
              </w:rPr>
              <w:instrText xml:space="preserve"> PAGEREF _Toc88476873 \h </w:instrText>
            </w:r>
            <w:r w:rsidR="0004691A">
              <w:rPr>
                <w:noProof/>
                <w:webHidden/>
              </w:rPr>
            </w:r>
            <w:r w:rsidR="0004691A">
              <w:rPr>
                <w:noProof/>
                <w:webHidden/>
              </w:rPr>
              <w:fldChar w:fldCharType="separate"/>
            </w:r>
            <w:r>
              <w:rPr>
                <w:noProof/>
                <w:webHidden/>
              </w:rPr>
              <w:t>105</w:t>
            </w:r>
            <w:r w:rsidR="0004691A">
              <w:rPr>
                <w:noProof/>
                <w:webHidden/>
              </w:rPr>
              <w:fldChar w:fldCharType="end"/>
            </w:r>
          </w:hyperlink>
        </w:p>
        <w:p w14:paraId="0100FB23" w14:textId="21DDD048" w:rsidR="0004691A" w:rsidRDefault="00DD2DA4">
          <w:pPr>
            <w:pStyle w:val="Spistreci1"/>
            <w:rPr>
              <w:noProof/>
              <w:szCs w:val="22"/>
              <w:lang w:val="pl-PL" w:eastAsia="pl-PL" w:bidi="ar-SA"/>
            </w:rPr>
          </w:pPr>
          <w:hyperlink w:anchor="_Toc88476874" w:history="1">
            <w:r w:rsidR="0004691A" w:rsidRPr="00FB04E2">
              <w:rPr>
                <w:rStyle w:val="Hipercze"/>
                <w:rFonts w:cstheme="minorHAnsi"/>
                <w:b/>
                <w:bCs/>
                <w:noProof/>
              </w:rPr>
              <w:t>5. Podejście do informowania o programie Interreg i jego widoczności (cele, grupy docelowe, kanały komunikacyjne, w tym wykorzystanie mediów społecznościowych, w stosownych przypadkach, planowany budżet i stosowne wskaźniki monitorowania i ewaluacji)</w:t>
            </w:r>
            <w:r w:rsidR="0004691A">
              <w:rPr>
                <w:noProof/>
                <w:webHidden/>
              </w:rPr>
              <w:tab/>
            </w:r>
            <w:r w:rsidR="0004691A">
              <w:rPr>
                <w:noProof/>
                <w:webHidden/>
              </w:rPr>
              <w:fldChar w:fldCharType="begin"/>
            </w:r>
            <w:r w:rsidR="0004691A">
              <w:rPr>
                <w:noProof/>
                <w:webHidden/>
              </w:rPr>
              <w:instrText xml:space="preserve"> PAGEREF _Toc88476874 \h </w:instrText>
            </w:r>
            <w:r w:rsidR="0004691A">
              <w:rPr>
                <w:noProof/>
                <w:webHidden/>
              </w:rPr>
            </w:r>
            <w:r w:rsidR="0004691A">
              <w:rPr>
                <w:noProof/>
                <w:webHidden/>
              </w:rPr>
              <w:fldChar w:fldCharType="separate"/>
            </w:r>
            <w:r>
              <w:rPr>
                <w:noProof/>
                <w:webHidden/>
              </w:rPr>
              <w:t>109</w:t>
            </w:r>
            <w:r w:rsidR="0004691A">
              <w:rPr>
                <w:noProof/>
                <w:webHidden/>
              </w:rPr>
              <w:fldChar w:fldCharType="end"/>
            </w:r>
          </w:hyperlink>
        </w:p>
        <w:p w14:paraId="1DAF1E32" w14:textId="61227DE3" w:rsidR="0004691A" w:rsidRDefault="00DD2DA4">
          <w:pPr>
            <w:pStyle w:val="Spistreci1"/>
            <w:rPr>
              <w:noProof/>
              <w:szCs w:val="22"/>
              <w:lang w:val="pl-PL" w:eastAsia="pl-PL" w:bidi="ar-SA"/>
            </w:rPr>
          </w:pPr>
          <w:hyperlink w:anchor="_Toc88476875" w:history="1">
            <w:r w:rsidR="0004691A" w:rsidRPr="00FB04E2">
              <w:rPr>
                <w:rStyle w:val="Hipercze"/>
                <w:rFonts w:cstheme="minorHAnsi"/>
                <w:b/>
                <w:bCs/>
                <w:noProof/>
              </w:rPr>
              <w:t>6. Wskazanie wsparcia dla projektów o małej skali, w tym małych projektów w ramach funduszy małych projektów</w:t>
            </w:r>
            <w:r w:rsidR="0004691A">
              <w:rPr>
                <w:noProof/>
                <w:webHidden/>
              </w:rPr>
              <w:tab/>
            </w:r>
            <w:r w:rsidR="0004691A">
              <w:rPr>
                <w:noProof/>
                <w:webHidden/>
              </w:rPr>
              <w:fldChar w:fldCharType="begin"/>
            </w:r>
            <w:r w:rsidR="0004691A">
              <w:rPr>
                <w:noProof/>
                <w:webHidden/>
              </w:rPr>
              <w:instrText xml:space="preserve"> PAGEREF _Toc88476875 \h </w:instrText>
            </w:r>
            <w:r w:rsidR="0004691A">
              <w:rPr>
                <w:noProof/>
                <w:webHidden/>
              </w:rPr>
            </w:r>
            <w:r w:rsidR="0004691A">
              <w:rPr>
                <w:noProof/>
                <w:webHidden/>
              </w:rPr>
              <w:fldChar w:fldCharType="separate"/>
            </w:r>
            <w:r>
              <w:rPr>
                <w:noProof/>
                <w:webHidden/>
              </w:rPr>
              <w:t>110</w:t>
            </w:r>
            <w:r w:rsidR="0004691A">
              <w:rPr>
                <w:noProof/>
                <w:webHidden/>
              </w:rPr>
              <w:fldChar w:fldCharType="end"/>
            </w:r>
          </w:hyperlink>
        </w:p>
        <w:p w14:paraId="62262BA5" w14:textId="3E58B52C" w:rsidR="0004691A" w:rsidRDefault="00DD2DA4">
          <w:pPr>
            <w:pStyle w:val="Spistreci1"/>
            <w:tabs>
              <w:tab w:val="left" w:pos="567"/>
            </w:tabs>
            <w:rPr>
              <w:noProof/>
              <w:szCs w:val="22"/>
              <w:lang w:val="pl-PL" w:eastAsia="pl-PL" w:bidi="ar-SA"/>
            </w:rPr>
          </w:pPr>
          <w:hyperlink w:anchor="_Toc88476876" w:history="1">
            <w:r w:rsidR="0004691A" w:rsidRPr="00FB04E2">
              <w:rPr>
                <w:rStyle w:val="Hipercze"/>
                <w:rFonts w:cstheme="minorHAnsi"/>
                <w:b/>
                <w:bCs/>
                <w:noProof/>
              </w:rPr>
              <w:t>7.</w:t>
            </w:r>
            <w:r w:rsidR="0004691A">
              <w:rPr>
                <w:noProof/>
                <w:szCs w:val="22"/>
                <w:lang w:val="pl-PL" w:eastAsia="pl-PL" w:bidi="ar-SA"/>
              </w:rPr>
              <w:tab/>
            </w:r>
            <w:r w:rsidR="0004691A" w:rsidRPr="00FB04E2">
              <w:rPr>
                <w:rStyle w:val="Hipercze"/>
                <w:rFonts w:cstheme="minorHAnsi"/>
                <w:b/>
                <w:bCs/>
                <w:noProof/>
              </w:rPr>
              <w:t>Przepisy wykonawcze</w:t>
            </w:r>
            <w:r w:rsidR="0004691A">
              <w:rPr>
                <w:noProof/>
                <w:webHidden/>
              </w:rPr>
              <w:tab/>
            </w:r>
            <w:r w:rsidR="0004691A">
              <w:rPr>
                <w:noProof/>
                <w:webHidden/>
              </w:rPr>
              <w:fldChar w:fldCharType="begin"/>
            </w:r>
            <w:r w:rsidR="0004691A">
              <w:rPr>
                <w:noProof/>
                <w:webHidden/>
              </w:rPr>
              <w:instrText xml:space="preserve"> PAGEREF _Toc88476876 \h </w:instrText>
            </w:r>
            <w:r w:rsidR="0004691A">
              <w:rPr>
                <w:noProof/>
                <w:webHidden/>
              </w:rPr>
            </w:r>
            <w:r w:rsidR="0004691A">
              <w:rPr>
                <w:noProof/>
                <w:webHidden/>
              </w:rPr>
              <w:fldChar w:fldCharType="separate"/>
            </w:r>
            <w:r>
              <w:rPr>
                <w:noProof/>
                <w:webHidden/>
              </w:rPr>
              <w:t>111</w:t>
            </w:r>
            <w:r w:rsidR="0004691A">
              <w:rPr>
                <w:noProof/>
                <w:webHidden/>
              </w:rPr>
              <w:fldChar w:fldCharType="end"/>
            </w:r>
          </w:hyperlink>
        </w:p>
        <w:p w14:paraId="6D654938" w14:textId="122444EF" w:rsidR="0004691A" w:rsidRDefault="00DD2DA4">
          <w:pPr>
            <w:pStyle w:val="Spistreci2"/>
            <w:tabs>
              <w:tab w:val="left" w:pos="993"/>
            </w:tabs>
            <w:rPr>
              <w:noProof/>
              <w:szCs w:val="22"/>
              <w:lang w:val="pl-PL" w:eastAsia="pl-PL" w:bidi="ar-SA"/>
            </w:rPr>
          </w:pPr>
          <w:hyperlink w:anchor="_Toc88476877" w:history="1">
            <w:r w:rsidR="0004691A" w:rsidRPr="00FB04E2">
              <w:rPr>
                <w:rStyle w:val="Hipercze"/>
                <w:rFonts w:cstheme="minorHAnsi"/>
                <w:noProof/>
              </w:rPr>
              <w:t>7.1.</w:t>
            </w:r>
            <w:r w:rsidR="0004691A">
              <w:rPr>
                <w:noProof/>
                <w:szCs w:val="22"/>
                <w:lang w:val="pl-PL" w:eastAsia="pl-PL" w:bidi="ar-SA"/>
              </w:rPr>
              <w:tab/>
            </w:r>
            <w:r w:rsidR="0004691A" w:rsidRPr="00FB04E2">
              <w:rPr>
                <w:rStyle w:val="Hipercze"/>
                <w:rFonts w:cstheme="minorHAnsi"/>
                <w:noProof/>
              </w:rPr>
              <w:t>Instytucje programu</w:t>
            </w:r>
            <w:r w:rsidR="0004691A">
              <w:rPr>
                <w:noProof/>
                <w:webHidden/>
              </w:rPr>
              <w:tab/>
            </w:r>
            <w:r w:rsidR="0004691A">
              <w:rPr>
                <w:noProof/>
                <w:webHidden/>
              </w:rPr>
              <w:fldChar w:fldCharType="begin"/>
            </w:r>
            <w:r w:rsidR="0004691A">
              <w:rPr>
                <w:noProof/>
                <w:webHidden/>
              </w:rPr>
              <w:instrText xml:space="preserve"> PAGEREF _Toc88476877 \h </w:instrText>
            </w:r>
            <w:r w:rsidR="0004691A">
              <w:rPr>
                <w:noProof/>
                <w:webHidden/>
              </w:rPr>
            </w:r>
            <w:r w:rsidR="0004691A">
              <w:rPr>
                <w:noProof/>
                <w:webHidden/>
              </w:rPr>
              <w:fldChar w:fldCharType="separate"/>
            </w:r>
            <w:r>
              <w:rPr>
                <w:noProof/>
                <w:webHidden/>
              </w:rPr>
              <w:t>111</w:t>
            </w:r>
            <w:r w:rsidR="0004691A">
              <w:rPr>
                <w:noProof/>
                <w:webHidden/>
              </w:rPr>
              <w:fldChar w:fldCharType="end"/>
            </w:r>
          </w:hyperlink>
        </w:p>
        <w:p w14:paraId="61B6DDA1" w14:textId="4C7F1003" w:rsidR="0004691A" w:rsidRDefault="00DD2DA4">
          <w:pPr>
            <w:pStyle w:val="Spistreci2"/>
            <w:tabs>
              <w:tab w:val="left" w:pos="993"/>
            </w:tabs>
            <w:rPr>
              <w:noProof/>
              <w:szCs w:val="22"/>
              <w:lang w:val="pl-PL" w:eastAsia="pl-PL" w:bidi="ar-SA"/>
            </w:rPr>
          </w:pPr>
          <w:hyperlink w:anchor="_Toc88476878" w:history="1">
            <w:r w:rsidR="0004691A" w:rsidRPr="00FB04E2">
              <w:rPr>
                <w:rStyle w:val="Hipercze"/>
                <w:rFonts w:cstheme="minorHAnsi"/>
                <w:noProof/>
              </w:rPr>
              <w:t>7.2.</w:t>
            </w:r>
            <w:r w:rsidR="0004691A">
              <w:rPr>
                <w:noProof/>
                <w:szCs w:val="22"/>
                <w:lang w:val="pl-PL" w:eastAsia="pl-PL" w:bidi="ar-SA"/>
              </w:rPr>
              <w:tab/>
            </w:r>
            <w:r w:rsidR="0004691A" w:rsidRPr="00FB04E2">
              <w:rPr>
                <w:rStyle w:val="Hipercze"/>
                <w:rFonts w:cstheme="minorHAnsi"/>
                <w:noProof/>
              </w:rPr>
              <w:t>Procedura utworzenia Wspólnego Sekretariatu</w:t>
            </w:r>
            <w:r w:rsidR="0004691A">
              <w:rPr>
                <w:noProof/>
                <w:webHidden/>
              </w:rPr>
              <w:tab/>
            </w:r>
            <w:r w:rsidR="0004691A">
              <w:rPr>
                <w:noProof/>
                <w:webHidden/>
              </w:rPr>
              <w:fldChar w:fldCharType="begin"/>
            </w:r>
            <w:r w:rsidR="0004691A">
              <w:rPr>
                <w:noProof/>
                <w:webHidden/>
              </w:rPr>
              <w:instrText xml:space="preserve"> PAGEREF _Toc88476878 \h </w:instrText>
            </w:r>
            <w:r w:rsidR="0004691A">
              <w:rPr>
                <w:noProof/>
                <w:webHidden/>
              </w:rPr>
            </w:r>
            <w:r w:rsidR="0004691A">
              <w:rPr>
                <w:noProof/>
                <w:webHidden/>
              </w:rPr>
              <w:fldChar w:fldCharType="separate"/>
            </w:r>
            <w:r>
              <w:rPr>
                <w:noProof/>
                <w:webHidden/>
              </w:rPr>
              <w:t>112</w:t>
            </w:r>
            <w:r w:rsidR="0004691A">
              <w:rPr>
                <w:noProof/>
                <w:webHidden/>
              </w:rPr>
              <w:fldChar w:fldCharType="end"/>
            </w:r>
          </w:hyperlink>
        </w:p>
        <w:p w14:paraId="3F616618" w14:textId="0CA904A7" w:rsidR="0004691A" w:rsidRDefault="00DD2DA4">
          <w:pPr>
            <w:pStyle w:val="Spistreci2"/>
            <w:tabs>
              <w:tab w:val="left" w:pos="993"/>
            </w:tabs>
            <w:rPr>
              <w:noProof/>
              <w:szCs w:val="22"/>
              <w:lang w:val="pl-PL" w:eastAsia="pl-PL" w:bidi="ar-SA"/>
            </w:rPr>
          </w:pPr>
          <w:hyperlink w:anchor="_Toc88476879" w:history="1">
            <w:r w:rsidR="0004691A" w:rsidRPr="00FB04E2">
              <w:rPr>
                <w:rStyle w:val="Hipercze"/>
                <w:rFonts w:cstheme="minorHAnsi"/>
                <w:noProof/>
              </w:rPr>
              <w:t>7.3</w:t>
            </w:r>
            <w:r w:rsidR="0004691A">
              <w:rPr>
                <w:noProof/>
                <w:szCs w:val="22"/>
                <w:lang w:val="pl-PL" w:eastAsia="pl-PL" w:bidi="ar-SA"/>
              </w:rPr>
              <w:tab/>
            </w:r>
            <w:r w:rsidR="0004691A" w:rsidRPr="00FB04E2">
              <w:rPr>
                <w:rStyle w:val="Hipercze"/>
                <w:rFonts w:cstheme="minorHAnsi"/>
                <w:noProof/>
              </w:rPr>
              <w:t>Podział odpowiedzialności pomiędzy uczestniczącymi państwami członkowskimi oraz, w stosownych przypadkach, państwami trzecimi lub krajami partnerskými oraz KTZ w przypadku korekt finansowych dokonywanych przez instytucję zarządzającą lub Komisję</w:t>
            </w:r>
            <w:r w:rsidR="0004691A">
              <w:rPr>
                <w:noProof/>
                <w:webHidden/>
              </w:rPr>
              <w:tab/>
            </w:r>
            <w:r w:rsidR="0004691A">
              <w:rPr>
                <w:noProof/>
                <w:webHidden/>
              </w:rPr>
              <w:fldChar w:fldCharType="begin"/>
            </w:r>
            <w:r w:rsidR="0004691A">
              <w:rPr>
                <w:noProof/>
                <w:webHidden/>
              </w:rPr>
              <w:instrText xml:space="preserve"> PAGEREF _Toc88476879 \h </w:instrText>
            </w:r>
            <w:r w:rsidR="0004691A">
              <w:rPr>
                <w:noProof/>
                <w:webHidden/>
              </w:rPr>
            </w:r>
            <w:r w:rsidR="0004691A">
              <w:rPr>
                <w:noProof/>
                <w:webHidden/>
              </w:rPr>
              <w:fldChar w:fldCharType="separate"/>
            </w:r>
            <w:r>
              <w:rPr>
                <w:noProof/>
                <w:webHidden/>
              </w:rPr>
              <w:t>114</w:t>
            </w:r>
            <w:r w:rsidR="0004691A">
              <w:rPr>
                <w:noProof/>
                <w:webHidden/>
              </w:rPr>
              <w:fldChar w:fldCharType="end"/>
            </w:r>
          </w:hyperlink>
        </w:p>
        <w:p w14:paraId="1696832F" w14:textId="3DCEAE09" w:rsidR="0004691A" w:rsidRDefault="00DD2DA4">
          <w:pPr>
            <w:pStyle w:val="Spistreci2"/>
            <w:rPr>
              <w:noProof/>
              <w:szCs w:val="22"/>
              <w:lang w:val="pl-PL" w:eastAsia="pl-PL" w:bidi="ar-SA"/>
            </w:rPr>
          </w:pPr>
          <w:hyperlink w:anchor="_Toc88476880" w:history="1">
            <w:r w:rsidR="0004691A" w:rsidRPr="00FB04E2">
              <w:rPr>
                <w:rStyle w:val="Hipercze"/>
                <w:rFonts w:cstheme="minorHAnsi"/>
                <w:noProof/>
                <w:lang w:val="pl-PL"/>
              </w:rPr>
              <w:t>Indywidualne korekty finansowe</w:t>
            </w:r>
            <w:r w:rsidR="0004691A">
              <w:rPr>
                <w:noProof/>
                <w:webHidden/>
              </w:rPr>
              <w:tab/>
            </w:r>
            <w:r w:rsidR="0004691A">
              <w:rPr>
                <w:noProof/>
                <w:webHidden/>
              </w:rPr>
              <w:fldChar w:fldCharType="begin"/>
            </w:r>
            <w:r w:rsidR="0004691A">
              <w:rPr>
                <w:noProof/>
                <w:webHidden/>
              </w:rPr>
              <w:instrText xml:space="preserve"> PAGEREF _Toc88476880 \h </w:instrText>
            </w:r>
            <w:r w:rsidR="0004691A">
              <w:rPr>
                <w:noProof/>
                <w:webHidden/>
              </w:rPr>
            </w:r>
            <w:r w:rsidR="0004691A">
              <w:rPr>
                <w:noProof/>
                <w:webHidden/>
              </w:rPr>
              <w:fldChar w:fldCharType="separate"/>
            </w:r>
            <w:r>
              <w:rPr>
                <w:noProof/>
                <w:webHidden/>
              </w:rPr>
              <w:t>114</w:t>
            </w:r>
            <w:r w:rsidR="0004691A">
              <w:rPr>
                <w:noProof/>
                <w:webHidden/>
              </w:rPr>
              <w:fldChar w:fldCharType="end"/>
            </w:r>
          </w:hyperlink>
        </w:p>
        <w:p w14:paraId="27335B19" w14:textId="1E47F123" w:rsidR="0004691A" w:rsidRDefault="00DD2DA4">
          <w:pPr>
            <w:pStyle w:val="Spistreci1"/>
            <w:rPr>
              <w:noProof/>
              <w:szCs w:val="22"/>
              <w:lang w:val="pl-PL" w:eastAsia="pl-PL" w:bidi="ar-SA"/>
            </w:rPr>
          </w:pPr>
          <w:hyperlink w:anchor="_Toc88476881" w:history="1">
            <w:r w:rsidR="0004691A" w:rsidRPr="00FB04E2">
              <w:rPr>
                <w:rStyle w:val="Hipercze"/>
                <w:rFonts w:cstheme="minorHAnsi"/>
                <w:b/>
                <w:bCs/>
                <w:noProof/>
              </w:rPr>
              <w:t>8. Stosowanie stawek jednostkowych, kwot ryczałtowych, stawek ryczałtowych i finansowania niepowiązanego z kosztami</w:t>
            </w:r>
            <w:r w:rsidR="0004691A">
              <w:rPr>
                <w:noProof/>
                <w:webHidden/>
              </w:rPr>
              <w:tab/>
            </w:r>
            <w:r w:rsidR="0004691A">
              <w:rPr>
                <w:noProof/>
                <w:webHidden/>
              </w:rPr>
              <w:fldChar w:fldCharType="begin"/>
            </w:r>
            <w:r w:rsidR="0004691A">
              <w:rPr>
                <w:noProof/>
                <w:webHidden/>
              </w:rPr>
              <w:instrText xml:space="preserve"> PAGEREF _Toc88476881 \h </w:instrText>
            </w:r>
            <w:r w:rsidR="0004691A">
              <w:rPr>
                <w:noProof/>
                <w:webHidden/>
              </w:rPr>
            </w:r>
            <w:r w:rsidR="0004691A">
              <w:rPr>
                <w:noProof/>
                <w:webHidden/>
              </w:rPr>
              <w:fldChar w:fldCharType="separate"/>
            </w:r>
            <w:r>
              <w:rPr>
                <w:noProof/>
                <w:webHidden/>
              </w:rPr>
              <w:t>115</w:t>
            </w:r>
            <w:r w:rsidR="0004691A">
              <w:rPr>
                <w:noProof/>
                <w:webHidden/>
              </w:rPr>
              <w:fldChar w:fldCharType="end"/>
            </w:r>
          </w:hyperlink>
        </w:p>
        <w:p w14:paraId="783A8A52" w14:textId="3AECA559" w:rsidR="0004691A" w:rsidRDefault="00DD2DA4">
          <w:pPr>
            <w:pStyle w:val="Spistreci1"/>
            <w:rPr>
              <w:noProof/>
              <w:szCs w:val="22"/>
              <w:lang w:val="pl-PL" w:eastAsia="pl-PL" w:bidi="ar-SA"/>
            </w:rPr>
          </w:pPr>
          <w:hyperlink w:anchor="_Toc88476882" w:history="1">
            <w:r w:rsidR="0004691A" w:rsidRPr="00FB04E2">
              <w:rPr>
                <w:rStyle w:val="Hipercze"/>
                <w:rFonts w:cstheme="minorHAnsi"/>
                <w:noProof/>
              </w:rPr>
              <w:t>Załączniki</w:t>
            </w:r>
            <w:r w:rsidR="0004691A">
              <w:rPr>
                <w:noProof/>
                <w:webHidden/>
              </w:rPr>
              <w:tab/>
            </w:r>
            <w:r w:rsidR="0004691A">
              <w:rPr>
                <w:noProof/>
                <w:webHidden/>
              </w:rPr>
              <w:fldChar w:fldCharType="begin"/>
            </w:r>
            <w:r w:rsidR="0004691A">
              <w:rPr>
                <w:noProof/>
                <w:webHidden/>
              </w:rPr>
              <w:instrText xml:space="preserve"> PAGEREF _Toc88476882 \h </w:instrText>
            </w:r>
            <w:r w:rsidR="0004691A">
              <w:rPr>
                <w:noProof/>
                <w:webHidden/>
              </w:rPr>
            </w:r>
            <w:r w:rsidR="0004691A">
              <w:rPr>
                <w:noProof/>
                <w:webHidden/>
              </w:rPr>
              <w:fldChar w:fldCharType="separate"/>
            </w:r>
            <w:r>
              <w:rPr>
                <w:noProof/>
                <w:webHidden/>
              </w:rPr>
              <w:t>116</w:t>
            </w:r>
            <w:r w:rsidR="0004691A">
              <w:rPr>
                <w:noProof/>
                <w:webHidden/>
              </w:rPr>
              <w:fldChar w:fldCharType="end"/>
            </w:r>
          </w:hyperlink>
        </w:p>
        <w:p w14:paraId="711FEF0E" w14:textId="78D96D7D" w:rsidR="00D715D8" w:rsidRPr="00B94CCF" w:rsidRDefault="00896F87" w:rsidP="00C77F6D">
          <w:pPr>
            <w:spacing w:line="360" w:lineRule="auto"/>
            <w:jc w:val="left"/>
            <w:rPr>
              <w:rFonts w:cstheme="minorHAnsi"/>
            </w:rPr>
          </w:pPr>
          <w:r w:rsidRPr="00B94CCF">
            <w:rPr>
              <w:rFonts w:cstheme="minorHAnsi"/>
              <w:b/>
              <w:bCs/>
              <w:sz w:val="24"/>
              <w:szCs w:val="24"/>
            </w:rPr>
            <w:fldChar w:fldCharType="end"/>
          </w:r>
        </w:p>
      </w:sdtContent>
    </w:sdt>
    <w:bookmarkEnd w:id="0"/>
    <w:p w14:paraId="3171D511" w14:textId="04B80237" w:rsidR="00103AE5" w:rsidRPr="00B94CCF" w:rsidRDefault="00103AE5" w:rsidP="00C77F6D">
      <w:pPr>
        <w:spacing w:line="360" w:lineRule="auto"/>
        <w:jc w:val="left"/>
        <w:rPr>
          <w:rFonts w:cstheme="minorHAnsi"/>
          <w:noProof/>
          <w:highlight w:val="yellow"/>
        </w:rPr>
      </w:pPr>
    </w:p>
    <w:p w14:paraId="22399AAD" w14:textId="79E9CF76" w:rsidR="00C77F6D" w:rsidRPr="00B94CCF" w:rsidRDefault="00C77F6D" w:rsidP="00C77F6D">
      <w:pPr>
        <w:spacing w:line="360" w:lineRule="auto"/>
        <w:jc w:val="left"/>
        <w:rPr>
          <w:rFonts w:cstheme="minorHAnsi"/>
          <w:noProof/>
          <w:highlight w:val="yellow"/>
        </w:rPr>
      </w:pPr>
    </w:p>
    <w:p w14:paraId="19C8E991" w14:textId="6172DF20" w:rsidR="00C77F6D" w:rsidRPr="00B94CCF" w:rsidRDefault="00C77F6D" w:rsidP="00C77F6D">
      <w:pPr>
        <w:spacing w:line="360" w:lineRule="auto"/>
        <w:jc w:val="left"/>
        <w:rPr>
          <w:rFonts w:cstheme="minorHAnsi"/>
          <w:noProof/>
          <w:highlight w:val="yellow"/>
        </w:rPr>
      </w:pPr>
    </w:p>
    <w:p w14:paraId="0C1E1B0F" w14:textId="1227CC06" w:rsidR="00C77F6D" w:rsidRPr="00B94CCF" w:rsidRDefault="00C77F6D" w:rsidP="00C77F6D">
      <w:pPr>
        <w:spacing w:line="360" w:lineRule="auto"/>
        <w:jc w:val="left"/>
        <w:rPr>
          <w:rFonts w:cstheme="minorHAnsi"/>
          <w:noProof/>
          <w:highlight w:val="yellow"/>
        </w:rPr>
      </w:pPr>
    </w:p>
    <w:p w14:paraId="1BCAB9C7" w14:textId="0DEB4309" w:rsidR="00C77F6D" w:rsidRPr="00B94CCF" w:rsidRDefault="00C77F6D" w:rsidP="00C77F6D">
      <w:pPr>
        <w:spacing w:line="360" w:lineRule="auto"/>
        <w:jc w:val="left"/>
        <w:rPr>
          <w:rFonts w:cstheme="minorHAnsi"/>
          <w:noProof/>
          <w:highlight w:val="yellow"/>
        </w:rPr>
      </w:pPr>
    </w:p>
    <w:p w14:paraId="15777A27" w14:textId="0BFE12F6" w:rsidR="00C77F6D" w:rsidRPr="00B94CCF" w:rsidRDefault="00C77F6D" w:rsidP="00C77F6D">
      <w:pPr>
        <w:spacing w:line="360" w:lineRule="auto"/>
        <w:jc w:val="left"/>
        <w:rPr>
          <w:rFonts w:cstheme="minorHAnsi"/>
          <w:noProof/>
          <w:highlight w:val="yellow"/>
        </w:rPr>
      </w:pPr>
    </w:p>
    <w:p w14:paraId="2D2A21F6" w14:textId="16524516" w:rsidR="00C77F6D" w:rsidRPr="00B94CCF" w:rsidRDefault="00C77F6D" w:rsidP="00C77F6D">
      <w:pPr>
        <w:spacing w:line="360" w:lineRule="auto"/>
        <w:jc w:val="left"/>
        <w:rPr>
          <w:rFonts w:cstheme="minorHAnsi"/>
          <w:noProof/>
          <w:highlight w:val="yellow"/>
        </w:rPr>
      </w:pPr>
    </w:p>
    <w:p w14:paraId="6D310D18" w14:textId="6B8114B0" w:rsidR="00C77F6D" w:rsidRPr="00B94CCF" w:rsidRDefault="00C77F6D" w:rsidP="00C77F6D">
      <w:pPr>
        <w:spacing w:line="360" w:lineRule="auto"/>
        <w:jc w:val="left"/>
        <w:rPr>
          <w:rFonts w:cstheme="minorHAnsi"/>
          <w:noProof/>
          <w:highlight w:val="yellow"/>
        </w:rPr>
      </w:pPr>
    </w:p>
    <w:p w14:paraId="520396F4" w14:textId="6BF6D6A8" w:rsidR="00C77F6D" w:rsidRPr="00B94CCF" w:rsidRDefault="00C77F6D" w:rsidP="00C77F6D">
      <w:pPr>
        <w:spacing w:line="360" w:lineRule="auto"/>
        <w:jc w:val="left"/>
        <w:rPr>
          <w:rFonts w:cstheme="minorHAnsi"/>
          <w:noProof/>
          <w:highlight w:val="yellow"/>
        </w:rPr>
      </w:pPr>
    </w:p>
    <w:p w14:paraId="1DD1ACC4" w14:textId="77777777" w:rsidR="00C77F6D" w:rsidRPr="00B94CCF" w:rsidRDefault="00C77F6D" w:rsidP="00C77F6D">
      <w:pPr>
        <w:spacing w:line="360" w:lineRule="auto"/>
        <w:jc w:val="left"/>
        <w:rPr>
          <w:rFonts w:cstheme="minorHAnsi"/>
          <w:noProof/>
          <w:highlight w:val="yellow"/>
        </w:rPr>
      </w:pPr>
    </w:p>
    <w:p w14:paraId="1A10C29A" w14:textId="24622A31" w:rsidR="00103AE5" w:rsidRPr="00B94CCF" w:rsidRDefault="0043137B" w:rsidP="00C77F6D">
      <w:pPr>
        <w:pStyle w:val="Nagwek1"/>
        <w:spacing w:line="360" w:lineRule="auto"/>
        <w:jc w:val="left"/>
        <w:rPr>
          <w:rStyle w:val="Pogrubienie"/>
          <w:rFonts w:asciiTheme="minorHAnsi" w:hAnsiTheme="minorHAnsi" w:cstheme="minorHAnsi"/>
          <w:color w:val="auto"/>
        </w:rPr>
      </w:pPr>
      <w:bookmarkStart w:id="2" w:name="_Toc88476806"/>
      <w:r w:rsidRPr="00B94CCF">
        <w:rPr>
          <w:rStyle w:val="Pogrubienie"/>
          <w:rFonts w:asciiTheme="minorHAnsi" w:hAnsiTheme="minorHAnsi" w:cstheme="minorHAnsi"/>
          <w:color w:val="auto"/>
        </w:rPr>
        <w:lastRenderedPageBreak/>
        <w:t xml:space="preserve">1. </w:t>
      </w:r>
      <w:r w:rsidR="00076982" w:rsidRPr="00B94CCF">
        <w:rPr>
          <w:rStyle w:val="Pogrubienie"/>
          <w:rFonts w:asciiTheme="minorHAnsi" w:hAnsiTheme="minorHAnsi" w:cstheme="minorHAnsi"/>
          <w:color w:val="auto"/>
        </w:rPr>
        <w:t>Wspólna s</w:t>
      </w:r>
      <w:r w:rsidR="00BC7FAB" w:rsidRPr="00B94CCF">
        <w:rPr>
          <w:rStyle w:val="Pogrubienie"/>
          <w:rFonts w:asciiTheme="minorHAnsi" w:hAnsiTheme="minorHAnsi" w:cstheme="minorHAnsi"/>
          <w:color w:val="auto"/>
        </w:rPr>
        <w:t xml:space="preserve">trategia programu: główne wyzwania w zakresie rozwoju </w:t>
      </w:r>
      <w:r w:rsidR="00076982" w:rsidRPr="00B94CCF">
        <w:rPr>
          <w:rStyle w:val="Pogrubienie"/>
          <w:rFonts w:asciiTheme="minorHAnsi" w:hAnsiTheme="minorHAnsi" w:cstheme="minorHAnsi"/>
          <w:color w:val="auto"/>
        </w:rPr>
        <w:t>oraz działania podejmowane w ramach polityki</w:t>
      </w:r>
      <w:bookmarkEnd w:id="2"/>
    </w:p>
    <w:p w14:paraId="10063B0E" w14:textId="06A4043E" w:rsidR="00103AE5" w:rsidRPr="00B94CCF" w:rsidRDefault="00D715D8" w:rsidP="00C77F6D">
      <w:pPr>
        <w:pStyle w:val="Nagwek2"/>
        <w:spacing w:line="360" w:lineRule="auto"/>
        <w:jc w:val="left"/>
        <w:rPr>
          <w:rStyle w:val="Pogrubienie"/>
          <w:rFonts w:asciiTheme="minorHAnsi" w:hAnsiTheme="minorHAnsi" w:cstheme="minorHAnsi"/>
          <w:color w:val="auto"/>
        </w:rPr>
      </w:pPr>
      <w:bookmarkStart w:id="3" w:name="_Toc88476807"/>
      <w:r w:rsidRPr="00B94CCF">
        <w:rPr>
          <w:rStyle w:val="Pogrubienie"/>
          <w:rFonts w:asciiTheme="minorHAnsi" w:hAnsiTheme="minorHAnsi" w:cstheme="minorHAnsi"/>
          <w:color w:val="auto"/>
        </w:rPr>
        <w:t xml:space="preserve">1.1. </w:t>
      </w:r>
      <w:r w:rsidR="00BC7FAB" w:rsidRPr="00B94CCF">
        <w:rPr>
          <w:rStyle w:val="Pogrubienie"/>
          <w:rFonts w:asciiTheme="minorHAnsi" w:hAnsiTheme="minorHAnsi" w:cstheme="minorHAnsi"/>
          <w:color w:val="auto"/>
        </w:rPr>
        <w:t>Obszar objęty programem</w:t>
      </w:r>
      <w:bookmarkEnd w:id="3"/>
    </w:p>
    <w:p w14:paraId="2FDD7954" w14:textId="44E38F95" w:rsidR="007B3EDD" w:rsidRPr="00B94CCF" w:rsidRDefault="00B7565A" w:rsidP="00C77F6D">
      <w:pPr>
        <w:spacing w:before="120" w:line="360" w:lineRule="auto"/>
        <w:jc w:val="left"/>
        <w:rPr>
          <w:rFonts w:cstheme="minorHAnsi"/>
          <w:sz w:val="24"/>
          <w:szCs w:val="24"/>
        </w:rPr>
      </w:pPr>
      <w:r w:rsidRPr="00B94CCF">
        <w:rPr>
          <w:rFonts w:cstheme="minorHAnsi"/>
          <w:sz w:val="24"/>
          <w:szCs w:val="24"/>
        </w:rPr>
        <w:t xml:space="preserve">Obszar </w:t>
      </w:r>
      <w:r w:rsidR="003E4B96" w:rsidRPr="00B94CCF">
        <w:rPr>
          <w:rFonts w:cstheme="minorHAnsi"/>
          <w:sz w:val="24"/>
          <w:szCs w:val="24"/>
        </w:rPr>
        <w:t>p</w:t>
      </w:r>
      <w:r w:rsidRPr="00B94CCF">
        <w:rPr>
          <w:rFonts w:cstheme="minorHAnsi"/>
          <w:sz w:val="24"/>
          <w:szCs w:val="24"/>
        </w:rPr>
        <w:t xml:space="preserve">rogramu, położony na </w:t>
      </w:r>
      <w:r w:rsidR="0085177D" w:rsidRPr="00B94CCF">
        <w:rPr>
          <w:rFonts w:cstheme="minorHAnsi"/>
          <w:sz w:val="24"/>
          <w:szCs w:val="24"/>
        </w:rPr>
        <w:t>czesko-polskim</w:t>
      </w:r>
      <w:r w:rsidRPr="00B94CCF">
        <w:rPr>
          <w:rFonts w:cstheme="minorHAnsi"/>
          <w:sz w:val="24"/>
          <w:szCs w:val="24"/>
        </w:rPr>
        <w:t xml:space="preserve"> pograniczu, tworzą regiony NUTS 3, które obejmują 5 czeskich krajów: </w:t>
      </w:r>
      <w:r w:rsidR="00700A99" w:rsidRPr="00B94CCF">
        <w:rPr>
          <w:rFonts w:cstheme="minorHAnsi"/>
          <w:sz w:val="24"/>
          <w:szCs w:val="24"/>
        </w:rPr>
        <w:t>l</w:t>
      </w:r>
      <w:r w:rsidRPr="00B94CCF">
        <w:rPr>
          <w:rFonts w:cstheme="minorHAnsi"/>
          <w:sz w:val="24"/>
          <w:szCs w:val="24"/>
        </w:rPr>
        <w:t xml:space="preserve">iberecki, </w:t>
      </w:r>
      <w:r w:rsidR="00700A99" w:rsidRPr="00B94CCF">
        <w:rPr>
          <w:rFonts w:cstheme="minorHAnsi"/>
          <w:sz w:val="24"/>
          <w:szCs w:val="24"/>
        </w:rPr>
        <w:t>h</w:t>
      </w:r>
      <w:r w:rsidRPr="00B94CCF">
        <w:rPr>
          <w:rFonts w:cstheme="minorHAnsi"/>
          <w:sz w:val="24"/>
          <w:szCs w:val="24"/>
        </w:rPr>
        <w:t xml:space="preserve">radecki, </w:t>
      </w:r>
      <w:r w:rsidR="00700A99" w:rsidRPr="00B94CCF">
        <w:rPr>
          <w:rFonts w:cstheme="minorHAnsi"/>
          <w:sz w:val="24"/>
          <w:szCs w:val="24"/>
        </w:rPr>
        <w:t>p</w:t>
      </w:r>
      <w:r w:rsidRPr="00B94CCF">
        <w:rPr>
          <w:rFonts w:cstheme="minorHAnsi"/>
          <w:sz w:val="24"/>
          <w:szCs w:val="24"/>
        </w:rPr>
        <w:t xml:space="preserve">ardubicki, </w:t>
      </w:r>
      <w:r w:rsidR="00700A99" w:rsidRPr="00B94CCF">
        <w:rPr>
          <w:rFonts w:cstheme="minorHAnsi"/>
          <w:sz w:val="24"/>
          <w:szCs w:val="24"/>
        </w:rPr>
        <w:t>o</w:t>
      </w:r>
      <w:r w:rsidRPr="00B94CCF">
        <w:rPr>
          <w:rFonts w:cstheme="minorHAnsi"/>
          <w:sz w:val="24"/>
          <w:szCs w:val="24"/>
        </w:rPr>
        <w:t xml:space="preserve">łomuniecki i </w:t>
      </w:r>
      <w:r w:rsidR="00700A99" w:rsidRPr="00B94CCF">
        <w:rPr>
          <w:rFonts w:cstheme="minorHAnsi"/>
          <w:sz w:val="24"/>
          <w:szCs w:val="24"/>
        </w:rPr>
        <w:t>m</w:t>
      </w:r>
      <w:r w:rsidRPr="00B94CCF">
        <w:rPr>
          <w:rFonts w:cstheme="minorHAnsi"/>
          <w:sz w:val="24"/>
          <w:szCs w:val="24"/>
        </w:rPr>
        <w:t>orawsko-</w:t>
      </w:r>
      <w:r w:rsidR="00700A99" w:rsidRPr="00B94CCF">
        <w:rPr>
          <w:rFonts w:cstheme="minorHAnsi"/>
          <w:sz w:val="24"/>
          <w:szCs w:val="24"/>
        </w:rPr>
        <w:t>ś</w:t>
      </w:r>
      <w:r w:rsidRPr="00B94CCF">
        <w:rPr>
          <w:rFonts w:cstheme="minorHAnsi"/>
          <w:sz w:val="24"/>
          <w:szCs w:val="24"/>
        </w:rPr>
        <w:t>ląski oraz 6 polskich podregionów</w:t>
      </w:r>
      <w:r w:rsidR="000538BF" w:rsidRPr="00B94CCF">
        <w:rPr>
          <w:rFonts w:cstheme="minorHAnsi"/>
          <w:sz w:val="24"/>
          <w:szCs w:val="24"/>
        </w:rPr>
        <w:t xml:space="preserve"> </w:t>
      </w:r>
      <w:r w:rsidR="00E119EE" w:rsidRPr="00B94CCF">
        <w:rPr>
          <w:rFonts w:cstheme="minorHAnsi"/>
          <w:sz w:val="24"/>
          <w:szCs w:val="24"/>
        </w:rPr>
        <w:t>(</w:t>
      </w:r>
      <w:r w:rsidR="00D75DAF" w:rsidRPr="00B94CCF">
        <w:rPr>
          <w:rFonts w:cstheme="minorHAnsi"/>
          <w:sz w:val="24"/>
          <w:szCs w:val="24"/>
        </w:rPr>
        <w:t>podregion jest jednostką NUTS 3 w Rzeczpospolitej Polskiej</w:t>
      </w:r>
      <w:r w:rsidR="00E119EE" w:rsidRPr="00B94CCF">
        <w:rPr>
          <w:rFonts w:cstheme="minorHAnsi"/>
          <w:sz w:val="24"/>
          <w:szCs w:val="24"/>
        </w:rPr>
        <w:t>)</w:t>
      </w:r>
      <w:r w:rsidRPr="00B94CCF">
        <w:rPr>
          <w:rFonts w:cstheme="minorHAnsi"/>
          <w:sz w:val="24"/>
          <w:szCs w:val="24"/>
        </w:rPr>
        <w:t xml:space="preserve">: bielski i rybnicki (województwo śląskie), jeleniogórski i wałbrzyski (województwo dolnośląskie), nyski i opolski (województwo opolskie). Do obszaru </w:t>
      </w:r>
      <w:r w:rsidR="00F03D6B" w:rsidRPr="00B94CCF">
        <w:rPr>
          <w:rFonts w:cstheme="minorHAnsi"/>
          <w:sz w:val="24"/>
          <w:szCs w:val="24"/>
        </w:rPr>
        <w:t xml:space="preserve">programu </w:t>
      </w:r>
      <w:r w:rsidRPr="00B94CCF">
        <w:rPr>
          <w:rFonts w:cstheme="minorHAnsi"/>
          <w:sz w:val="24"/>
          <w:szCs w:val="24"/>
        </w:rPr>
        <w:t>po stronie polskiej należ</w:t>
      </w:r>
      <w:r w:rsidR="0085177D" w:rsidRPr="00B94CCF">
        <w:rPr>
          <w:rFonts w:cstheme="minorHAnsi"/>
          <w:sz w:val="24"/>
          <w:szCs w:val="24"/>
        </w:rPr>
        <w:t>ą</w:t>
      </w:r>
      <w:r w:rsidRPr="00B94CCF">
        <w:rPr>
          <w:rFonts w:cstheme="minorHAnsi"/>
          <w:sz w:val="24"/>
          <w:szCs w:val="24"/>
        </w:rPr>
        <w:t xml:space="preserve"> ponadto powiat</w:t>
      </w:r>
      <w:r w:rsidR="004C4247" w:rsidRPr="00B94CCF">
        <w:rPr>
          <w:rFonts w:cstheme="minorHAnsi"/>
          <w:sz w:val="24"/>
          <w:szCs w:val="24"/>
        </w:rPr>
        <w:t>y (LAU1)</w:t>
      </w:r>
      <w:r w:rsidRPr="00B94CCF">
        <w:rPr>
          <w:rFonts w:cstheme="minorHAnsi"/>
          <w:sz w:val="24"/>
          <w:szCs w:val="24"/>
        </w:rPr>
        <w:t xml:space="preserve"> strzeliński (podregion wrocławski w województwie dolnośląskim) i pszczyński (podregion tyski w województwie śląskim).</w:t>
      </w:r>
    </w:p>
    <w:p w14:paraId="26E8DAD4" w14:textId="69080EE8" w:rsidR="007B3EDD" w:rsidRPr="00B94CCF" w:rsidRDefault="00B7565A" w:rsidP="00C77F6D">
      <w:pPr>
        <w:spacing w:line="360" w:lineRule="auto"/>
        <w:jc w:val="left"/>
        <w:rPr>
          <w:rFonts w:cstheme="minorHAnsi"/>
          <w:sz w:val="24"/>
          <w:szCs w:val="24"/>
        </w:rPr>
      </w:pPr>
      <w:r w:rsidRPr="00B94CCF">
        <w:rPr>
          <w:rFonts w:cstheme="minorHAnsi"/>
          <w:sz w:val="24"/>
          <w:szCs w:val="24"/>
        </w:rPr>
        <w:t xml:space="preserve">Całkowita powierzchnia obszaru </w:t>
      </w:r>
      <w:r w:rsidR="003E4B96" w:rsidRPr="00B94CCF">
        <w:rPr>
          <w:rFonts w:cstheme="minorHAnsi"/>
          <w:sz w:val="24"/>
          <w:szCs w:val="24"/>
        </w:rPr>
        <w:t>p</w:t>
      </w:r>
      <w:r w:rsidRPr="00B94CCF">
        <w:rPr>
          <w:rFonts w:cstheme="minorHAnsi"/>
          <w:sz w:val="24"/>
          <w:szCs w:val="24"/>
        </w:rPr>
        <w:t xml:space="preserve">rogramu to 47 097 km². Czeska strona obszaru wsparcia zajmuje 23 135 km² (29,3% powierzchni Republiki Czeskiej), polska część zajmuje 23 962 km2 (prawie 8% powierzchni Rzeczypospolitej Polskiej). Obszar </w:t>
      </w:r>
      <w:r w:rsidR="003E4B96" w:rsidRPr="00B94CCF">
        <w:rPr>
          <w:rFonts w:cstheme="minorHAnsi"/>
          <w:sz w:val="24"/>
          <w:szCs w:val="24"/>
        </w:rPr>
        <w:t>p</w:t>
      </w:r>
      <w:r w:rsidRPr="00B94CCF">
        <w:rPr>
          <w:rFonts w:cstheme="minorHAnsi"/>
          <w:sz w:val="24"/>
          <w:szCs w:val="24"/>
        </w:rPr>
        <w:t>rogramu nie uległ zmianie w stosunku do okresu programowania 2014-2020.</w:t>
      </w:r>
    </w:p>
    <w:p w14:paraId="4D1A7ED8" w14:textId="722D3938" w:rsidR="00D009B9" w:rsidRPr="00B94CCF" w:rsidRDefault="00D009B9" w:rsidP="00C77F6D">
      <w:pPr>
        <w:spacing w:line="360" w:lineRule="auto"/>
        <w:jc w:val="left"/>
        <w:rPr>
          <w:rFonts w:cstheme="minorHAnsi"/>
          <w:sz w:val="24"/>
          <w:szCs w:val="24"/>
          <w:lang w:val="pl-PL"/>
        </w:rPr>
      </w:pPr>
      <w:r w:rsidRPr="00B94CCF">
        <w:rPr>
          <w:rFonts w:cstheme="minorHAnsi"/>
          <w:sz w:val="24"/>
          <w:szCs w:val="24"/>
          <w:lang w:val="pl-PL"/>
        </w:rPr>
        <w:t xml:space="preserve">Polska </w:t>
      </w:r>
      <w:r w:rsidR="002D39F9" w:rsidRPr="00B94CCF">
        <w:rPr>
          <w:rFonts w:cstheme="minorHAnsi"/>
          <w:sz w:val="24"/>
          <w:szCs w:val="24"/>
          <w:lang w:val="pl-PL"/>
        </w:rPr>
        <w:t>część</w:t>
      </w:r>
      <w:r w:rsidRPr="00B94CCF">
        <w:rPr>
          <w:rFonts w:cstheme="minorHAnsi"/>
          <w:sz w:val="24"/>
          <w:szCs w:val="24"/>
          <w:lang w:val="pl-PL"/>
        </w:rPr>
        <w:t xml:space="preserve"> obszaru programu </w:t>
      </w:r>
      <w:r w:rsidR="002D39F9" w:rsidRPr="00B94CCF">
        <w:rPr>
          <w:rFonts w:cstheme="minorHAnsi"/>
          <w:sz w:val="24"/>
          <w:szCs w:val="24"/>
          <w:lang w:val="pl-PL"/>
        </w:rPr>
        <w:t>liczy</w:t>
      </w:r>
      <w:r w:rsidRPr="00B94CCF">
        <w:rPr>
          <w:rFonts w:cstheme="minorHAnsi"/>
          <w:sz w:val="24"/>
          <w:szCs w:val="24"/>
          <w:lang w:val="pl-PL"/>
        </w:rPr>
        <w:t xml:space="preserve"> 3 822 570 mieszkańców, czesk</w:t>
      </w:r>
      <w:r w:rsidR="0085177D" w:rsidRPr="00B94CCF">
        <w:rPr>
          <w:rFonts w:cstheme="minorHAnsi"/>
          <w:sz w:val="24"/>
          <w:szCs w:val="24"/>
          <w:lang w:val="pl-PL"/>
        </w:rPr>
        <w:t>a</w:t>
      </w:r>
      <w:r w:rsidRPr="00B94CCF">
        <w:rPr>
          <w:rFonts w:cstheme="minorHAnsi"/>
          <w:sz w:val="24"/>
          <w:szCs w:val="24"/>
          <w:lang w:val="pl-PL"/>
        </w:rPr>
        <w:t xml:space="preserve"> 3 349 790 mieszkańców.</w:t>
      </w:r>
    </w:p>
    <w:p w14:paraId="573D7DF7" w14:textId="7530DAEE" w:rsidR="00103AE5" w:rsidRPr="00B94CCF" w:rsidRDefault="009B6368" w:rsidP="00C77F6D">
      <w:pPr>
        <w:spacing w:line="360" w:lineRule="auto"/>
        <w:jc w:val="left"/>
        <w:rPr>
          <w:rFonts w:cstheme="minorHAnsi"/>
          <w:sz w:val="24"/>
          <w:szCs w:val="24"/>
        </w:rPr>
      </w:pPr>
      <w:r w:rsidRPr="00B94CCF">
        <w:rPr>
          <w:rFonts w:cstheme="minorHAnsi"/>
          <w:sz w:val="24"/>
          <w:szCs w:val="24"/>
        </w:rPr>
        <w:t xml:space="preserve">Na obszarze </w:t>
      </w:r>
      <w:r w:rsidR="00F03D6B" w:rsidRPr="00B94CCF">
        <w:rPr>
          <w:rFonts w:cstheme="minorHAnsi"/>
          <w:sz w:val="24"/>
          <w:szCs w:val="24"/>
        </w:rPr>
        <w:t xml:space="preserve">programu </w:t>
      </w:r>
      <w:r w:rsidRPr="00B94CCF">
        <w:rPr>
          <w:rFonts w:cstheme="minorHAnsi"/>
          <w:sz w:val="24"/>
          <w:szCs w:val="24"/>
        </w:rPr>
        <w:t>działa łącznie 6 euroregionów, czyli jednostek terytorialnych, działających na p</w:t>
      </w:r>
      <w:r w:rsidR="00292A00" w:rsidRPr="00B94CCF">
        <w:rPr>
          <w:rFonts w:cstheme="minorHAnsi"/>
          <w:sz w:val="24"/>
          <w:szCs w:val="24"/>
        </w:rPr>
        <w:t>rzy</w:t>
      </w:r>
      <w:r w:rsidRPr="00B94CCF">
        <w:rPr>
          <w:rFonts w:cstheme="minorHAnsi"/>
          <w:sz w:val="24"/>
          <w:szCs w:val="24"/>
        </w:rPr>
        <w:t>granicznych obszarach sąsiadujących państw, jako jednostki współpracy dwóch lub więcej państw</w:t>
      </w:r>
      <w:r w:rsidR="003B3F51" w:rsidRPr="00B94CCF">
        <w:rPr>
          <w:rFonts w:cstheme="minorHAnsi"/>
          <w:sz w:val="24"/>
          <w:szCs w:val="24"/>
        </w:rPr>
        <w:t>. P</w:t>
      </w:r>
      <w:r w:rsidRPr="00B94CCF">
        <w:rPr>
          <w:rFonts w:cstheme="minorHAnsi"/>
          <w:sz w:val="24"/>
          <w:szCs w:val="24"/>
        </w:rPr>
        <w:t>owstał</w:t>
      </w:r>
      <w:r w:rsidR="003B3F51" w:rsidRPr="00B94CCF">
        <w:rPr>
          <w:rFonts w:cstheme="minorHAnsi"/>
          <w:sz w:val="24"/>
          <w:szCs w:val="24"/>
        </w:rPr>
        <w:t>y</w:t>
      </w:r>
      <w:r w:rsidRPr="00B94CCF">
        <w:rPr>
          <w:rFonts w:cstheme="minorHAnsi"/>
          <w:sz w:val="24"/>
          <w:szCs w:val="24"/>
        </w:rPr>
        <w:t xml:space="preserve"> w wyniku wzajemnego porozumienia i </w:t>
      </w:r>
      <w:r w:rsidR="003B3F51" w:rsidRPr="00B94CCF">
        <w:rPr>
          <w:rFonts w:cstheme="minorHAnsi"/>
          <w:sz w:val="24"/>
          <w:szCs w:val="24"/>
        </w:rPr>
        <w:t>działają</w:t>
      </w:r>
      <w:r w:rsidRPr="00B94CCF">
        <w:rPr>
          <w:rFonts w:cstheme="minorHAnsi"/>
          <w:sz w:val="24"/>
          <w:szCs w:val="24"/>
        </w:rPr>
        <w:t xml:space="preserve"> na podstawie własnych statutów. Na obszarze </w:t>
      </w:r>
      <w:r w:rsidR="003E4B96" w:rsidRPr="00B94CCF">
        <w:rPr>
          <w:rFonts w:cstheme="minorHAnsi"/>
          <w:sz w:val="24"/>
          <w:szCs w:val="24"/>
        </w:rPr>
        <w:t>p</w:t>
      </w:r>
      <w:r w:rsidRPr="00B94CCF">
        <w:rPr>
          <w:rFonts w:cstheme="minorHAnsi"/>
          <w:sz w:val="24"/>
          <w:szCs w:val="24"/>
        </w:rPr>
        <w:t xml:space="preserve">rogramu działają </w:t>
      </w:r>
      <w:r w:rsidR="006D49BA" w:rsidRPr="00B94CCF">
        <w:rPr>
          <w:rFonts w:cstheme="minorHAnsi"/>
          <w:sz w:val="24"/>
          <w:szCs w:val="24"/>
        </w:rPr>
        <w:t xml:space="preserve">również </w:t>
      </w:r>
      <w:r w:rsidRPr="00B94CCF">
        <w:rPr>
          <w:rFonts w:cstheme="minorHAnsi"/>
          <w:sz w:val="24"/>
          <w:szCs w:val="24"/>
        </w:rPr>
        <w:t xml:space="preserve">europejskie ugrupowania współpracy terytorialnej (EUWT) </w:t>
      </w:r>
      <w:r w:rsidR="00F03D6B" w:rsidRPr="00B94CCF">
        <w:rPr>
          <w:rFonts w:cstheme="minorHAnsi"/>
          <w:sz w:val="24"/>
          <w:szCs w:val="24"/>
        </w:rPr>
        <w:t xml:space="preserve">NOWUM </w:t>
      </w:r>
      <w:r w:rsidRPr="00B94CCF">
        <w:rPr>
          <w:rFonts w:cstheme="minorHAnsi"/>
          <w:sz w:val="24"/>
          <w:szCs w:val="24"/>
        </w:rPr>
        <w:t>i T</w:t>
      </w:r>
      <w:r w:rsidR="00F03D6B" w:rsidRPr="00B94CCF">
        <w:rPr>
          <w:rFonts w:cstheme="minorHAnsi"/>
          <w:sz w:val="24"/>
          <w:szCs w:val="24"/>
        </w:rPr>
        <w:t>RITIA</w:t>
      </w:r>
      <w:r w:rsidRPr="00B94CCF">
        <w:rPr>
          <w:rFonts w:cstheme="minorHAnsi"/>
          <w:sz w:val="24"/>
          <w:szCs w:val="24"/>
        </w:rPr>
        <w:t>.</w:t>
      </w:r>
    </w:p>
    <w:p w14:paraId="41B068C9" w14:textId="77777777" w:rsidR="00A334D9" w:rsidRPr="00B94CCF" w:rsidRDefault="00A334D9" w:rsidP="00C77F6D">
      <w:pPr>
        <w:spacing w:line="360" w:lineRule="auto"/>
        <w:jc w:val="left"/>
        <w:rPr>
          <w:rFonts w:eastAsia="Times New Roman" w:cstheme="minorHAnsi"/>
          <w:i/>
          <w:noProof/>
          <w:highlight w:val="yellow"/>
        </w:rPr>
      </w:pPr>
    </w:p>
    <w:p w14:paraId="6D164179" w14:textId="08CE928C" w:rsidR="00103AE5" w:rsidRPr="00B94CCF" w:rsidRDefault="00D715D8" w:rsidP="00C77F6D">
      <w:pPr>
        <w:pStyle w:val="Nagwek2"/>
        <w:spacing w:line="360" w:lineRule="auto"/>
        <w:jc w:val="left"/>
        <w:rPr>
          <w:rStyle w:val="Pogrubienie"/>
          <w:rFonts w:asciiTheme="minorHAnsi" w:hAnsiTheme="minorHAnsi" w:cstheme="minorHAnsi"/>
          <w:color w:val="auto"/>
          <w:highlight w:val="yellow"/>
        </w:rPr>
      </w:pPr>
      <w:bookmarkStart w:id="4" w:name="_Toc88476808"/>
      <w:r w:rsidRPr="00B94CCF">
        <w:rPr>
          <w:rStyle w:val="Pogrubienie"/>
          <w:rFonts w:asciiTheme="minorHAnsi" w:hAnsiTheme="minorHAnsi" w:cstheme="minorHAnsi"/>
          <w:color w:val="auto"/>
        </w:rPr>
        <w:lastRenderedPageBreak/>
        <w:t xml:space="preserve">1.2. </w:t>
      </w:r>
      <w:r w:rsidR="00076982" w:rsidRPr="00B94CCF">
        <w:rPr>
          <w:rStyle w:val="Pogrubienie"/>
          <w:rFonts w:asciiTheme="minorHAnsi" w:hAnsiTheme="minorHAnsi" w:cstheme="minorHAnsi"/>
          <w:color w:val="auto"/>
        </w:rPr>
        <w:t xml:space="preserve">Wspólna strategia programu: </w:t>
      </w:r>
      <w:r w:rsidR="00BC7FAB" w:rsidRPr="00B94CCF">
        <w:rPr>
          <w:rStyle w:val="Pogrubienie"/>
          <w:rFonts w:asciiTheme="minorHAnsi" w:hAnsiTheme="minorHAnsi" w:cstheme="minorHAnsi"/>
          <w:color w:val="auto"/>
        </w:rPr>
        <w:t xml:space="preserve">Podsumowanie głównych wspólnych wyzwań z uwzględnieniem różnic </w:t>
      </w:r>
      <w:r w:rsidR="00076982" w:rsidRPr="00B94CCF">
        <w:rPr>
          <w:rStyle w:val="Pogrubienie"/>
          <w:rFonts w:asciiTheme="minorHAnsi" w:hAnsiTheme="minorHAnsi" w:cstheme="minorHAnsi"/>
          <w:color w:val="auto"/>
        </w:rPr>
        <w:t xml:space="preserve">i nierówności </w:t>
      </w:r>
      <w:r w:rsidR="00BC7FAB" w:rsidRPr="00B94CCF">
        <w:rPr>
          <w:rStyle w:val="Pogrubienie"/>
          <w:rFonts w:asciiTheme="minorHAnsi" w:hAnsiTheme="minorHAnsi" w:cstheme="minorHAnsi"/>
          <w:color w:val="auto"/>
        </w:rPr>
        <w:t xml:space="preserve">gospodarczych, społecznych i terytorialnych, </w:t>
      </w:r>
      <w:r w:rsidR="00076982" w:rsidRPr="00B94CCF">
        <w:rPr>
          <w:rStyle w:val="Pogrubienie"/>
          <w:rFonts w:asciiTheme="minorHAnsi" w:hAnsiTheme="minorHAnsi" w:cstheme="minorHAnsi"/>
          <w:color w:val="auto"/>
        </w:rPr>
        <w:t>a tak</w:t>
      </w:r>
      <w:r w:rsidR="00A2743C" w:rsidRPr="00B94CCF">
        <w:rPr>
          <w:rStyle w:val="Pogrubienie"/>
          <w:rFonts w:asciiTheme="minorHAnsi" w:hAnsiTheme="minorHAnsi" w:cstheme="minorHAnsi"/>
          <w:color w:val="auto"/>
        </w:rPr>
        <w:t>ż</w:t>
      </w:r>
      <w:r w:rsidR="00076982" w:rsidRPr="00B94CCF">
        <w:rPr>
          <w:rStyle w:val="Pogrubienie"/>
          <w:rFonts w:asciiTheme="minorHAnsi" w:hAnsiTheme="minorHAnsi" w:cstheme="minorHAnsi"/>
          <w:color w:val="auto"/>
        </w:rPr>
        <w:t xml:space="preserve">e </w:t>
      </w:r>
      <w:r w:rsidR="00BC7FAB" w:rsidRPr="00B94CCF">
        <w:rPr>
          <w:rStyle w:val="Pogrubienie"/>
          <w:rFonts w:asciiTheme="minorHAnsi" w:hAnsiTheme="minorHAnsi" w:cstheme="minorHAnsi"/>
          <w:color w:val="auto"/>
        </w:rPr>
        <w:t xml:space="preserve">wspólnych potrzeb inwestycyjnych </w:t>
      </w:r>
      <w:r w:rsidR="00076982" w:rsidRPr="00B94CCF">
        <w:rPr>
          <w:rStyle w:val="Pogrubienie"/>
          <w:rFonts w:asciiTheme="minorHAnsi" w:hAnsiTheme="minorHAnsi" w:cstheme="minorHAnsi"/>
          <w:color w:val="auto"/>
        </w:rPr>
        <w:t xml:space="preserve">i </w:t>
      </w:r>
      <w:r w:rsidR="00BC7FAB" w:rsidRPr="00B94CCF">
        <w:rPr>
          <w:rStyle w:val="Pogrubienie"/>
          <w:rFonts w:asciiTheme="minorHAnsi" w:hAnsiTheme="minorHAnsi" w:cstheme="minorHAnsi"/>
          <w:color w:val="auto"/>
        </w:rPr>
        <w:t xml:space="preserve">komplementarności </w:t>
      </w:r>
      <w:r w:rsidR="00076982" w:rsidRPr="00B94CCF">
        <w:rPr>
          <w:rStyle w:val="Pogrubienie"/>
          <w:rFonts w:asciiTheme="minorHAnsi" w:hAnsiTheme="minorHAnsi" w:cstheme="minorHAnsi"/>
          <w:color w:val="auto"/>
        </w:rPr>
        <w:t xml:space="preserve">oraz synergii </w:t>
      </w:r>
      <w:r w:rsidR="00BC7FAB" w:rsidRPr="00B94CCF">
        <w:rPr>
          <w:rStyle w:val="Pogrubienie"/>
          <w:rFonts w:asciiTheme="minorHAnsi" w:hAnsiTheme="minorHAnsi" w:cstheme="minorHAnsi"/>
          <w:color w:val="auto"/>
        </w:rPr>
        <w:t xml:space="preserve">z innymi </w:t>
      </w:r>
      <w:r w:rsidR="00076982" w:rsidRPr="00B94CCF">
        <w:rPr>
          <w:rStyle w:val="Pogrubienie"/>
          <w:rFonts w:asciiTheme="minorHAnsi" w:hAnsiTheme="minorHAnsi" w:cstheme="minorHAnsi"/>
          <w:color w:val="auto"/>
        </w:rPr>
        <w:t>programami i instrumentami finansowania</w:t>
      </w:r>
      <w:r w:rsidR="00BC7FAB" w:rsidRPr="00B94CCF">
        <w:rPr>
          <w:rStyle w:val="Pogrubienie"/>
          <w:rFonts w:asciiTheme="minorHAnsi" w:hAnsiTheme="minorHAnsi" w:cstheme="minorHAnsi"/>
          <w:color w:val="auto"/>
        </w:rPr>
        <w:t>, wniosków z dotychczasowych doświadczeń</w:t>
      </w:r>
      <w:r w:rsidR="00076982" w:rsidRPr="00B94CCF">
        <w:rPr>
          <w:rStyle w:val="Pogrubienie"/>
          <w:rFonts w:asciiTheme="minorHAnsi" w:hAnsiTheme="minorHAnsi" w:cstheme="minorHAnsi"/>
          <w:color w:val="auto"/>
        </w:rPr>
        <w:t xml:space="preserve"> oraz </w:t>
      </w:r>
      <w:r w:rsidR="00BC7FAB" w:rsidRPr="00B94CCF">
        <w:rPr>
          <w:rStyle w:val="Pogrubienie"/>
          <w:rFonts w:asciiTheme="minorHAnsi" w:hAnsiTheme="minorHAnsi" w:cstheme="minorHAnsi"/>
          <w:color w:val="auto"/>
        </w:rPr>
        <w:t xml:space="preserve">strategii makroregionalnych </w:t>
      </w:r>
      <w:r w:rsidR="00076982" w:rsidRPr="00B94CCF">
        <w:rPr>
          <w:rStyle w:val="Pogrubienie"/>
          <w:rFonts w:asciiTheme="minorHAnsi" w:hAnsiTheme="minorHAnsi" w:cstheme="minorHAnsi"/>
          <w:color w:val="auto"/>
        </w:rPr>
        <w:t xml:space="preserve">i </w:t>
      </w:r>
      <w:r w:rsidR="00BC7FAB" w:rsidRPr="00B94CCF">
        <w:rPr>
          <w:rStyle w:val="Pogrubienie"/>
          <w:rFonts w:asciiTheme="minorHAnsi" w:hAnsiTheme="minorHAnsi" w:cstheme="minorHAnsi"/>
          <w:color w:val="auto"/>
        </w:rPr>
        <w:t xml:space="preserve">strategii na rzecz basenu morskiego, w przypadku gdy obszar objęty programem w całości lub </w:t>
      </w:r>
      <w:r w:rsidR="00076982" w:rsidRPr="00B94CCF">
        <w:rPr>
          <w:rStyle w:val="Pogrubienie"/>
          <w:rFonts w:asciiTheme="minorHAnsi" w:hAnsiTheme="minorHAnsi" w:cstheme="minorHAnsi"/>
          <w:color w:val="auto"/>
        </w:rPr>
        <w:t xml:space="preserve">w </w:t>
      </w:r>
      <w:r w:rsidR="00BC7FAB" w:rsidRPr="00B94CCF">
        <w:rPr>
          <w:rStyle w:val="Pogrubienie"/>
          <w:rFonts w:asciiTheme="minorHAnsi" w:hAnsiTheme="minorHAnsi" w:cstheme="minorHAnsi"/>
          <w:color w:val="auto"/>
        </w:rPr>
        <w:t xml:space="preserve">części </w:t>
      </w:r>
      <w:r w:rsidR="00076982" w:rsidRPr="00B94CCF">
        <w:rPr>
          <w:rStyle w:val="Pogrubienie"/>
          <w:rFonts w:asciiTheme="minorHAnsi" w:hAnsiTheme="minorHAnsi" w:cstheme="minorHAnsi"/>
          <w:color w:val="auto"/>
        </w:rPr>
        <w:t>jest objęty co najmniej jedną strategią</w:t>
      </w:r>
      <w:bookmarkEnd w:id="4"/>
    </w:p>
    <w:p w14:paraId="24A59F18" w14:textId="77777777" w:rsidR="00DE060E" w:rsidRPr="00B94CCF" w:rsidRDefault="00DE060E" w:rsidP="00C77F6D">
      <w:pPr>
        <w:pStyle w:val="Nagwek3"/>
        <w:spacing w:line="360" w:lineRule="auto"/>
        <w:jc w:val="left"/>
        <w:rPr>
          <w:rFonts w:asciiTheme="minorHAnsi" w:hAnsiTheme="minorHAnsi" w:cstheme="minorHAnsi"/>
          <w:color w:val="auto"/>
        </w:rPr>
      </w:pPr>
      <w:bookmarkStart w:id="5" w:name="_Toc50115770"/>
      <w:bookmarkStart w:id="6" w:name="_Toc88476809"/>
      <w:r w:rsidRPr="00B94CCF">
        <w:rPr>
          <w:rFonts w:asciiTheme="minorHAnsi" w:hAnsiTheme="minorHAnsi" w:cstheme="minorHAnsi"/>
          <w:color w:val="auto"/>
        </w:rPr>
        <w:t xml:space="preserve">1.2.1 </w:t>
      </w:r>
      <w:r w:rsidR="00534D24" w:rsidRPr="00B94CCF">
        <w:rPr>
          <w:rFonts w:asciiTheme="minorHAnsi" w:hAnsiTheme="minorHAnsi" w:cstheme="minorHAnsi"/>
          <w:color w:val="auto"/>
        </w:rPr>
        <w:t xml:space="preserve">Kontekst programu w okresie </w:t>
      </w:r>
      <w:r w:rsidRPr="00B94CCF">
        <w:rPr>
          <w:rFonts w:asciiTheme="minorHAnsi" w:hAnsiTheme="minorHAnsi" w:cstheme="minorHAnsi"/>
          <w:color w:val="auto"/>
        </w:rPr>
        <w:t>2021 – 2027</w:t>
      </w:r>
      <w:bookmarkEnd w:id="5"/>
      <w:bookmarkEnd w:id="6"/>
    </w:p>
    <w:p w14:paraId="00D51E69" w14:textId="53363FC9" w:rsidR="00333B6C" w:rsidRPr="00B94CCF" w:rsidRDefault="00333B6C" w:rsidP="00C77F6D">
      <w:pPr>
        <w:spacing w:line="360" w:lineRule="auto"/>
        <w:jc w:val="left"/>
        <w:rPr>
          <w:rFonts w:cstheme="minorHAnsi"/>
          <w:sz w:val="24"/>
          <w:szCs w:val="24"/>
          <w:lang w:val="pl-PL"/>
        </w:rPr>
      </w:pPr>
      <w:r w:rsidRPr="00B94CCF">
        <w:rPr>
          <w:rFonts w:cstheme="minorHAnsi"/>
          <w:sz w:val="24"/>
          <w:szCs w:val="24"/>
          <w:lang w:val="pl-PL"/>
        </w:rPr>
        <w:t xml:space="preserve">Na początku </w:t>
      </w:r>
      <w:r w:rsidR="003D3BC3" w:rsidRPr="00B94CCF">
        <w:rPr>
          <w:rFonts w:cstheme="minorHAnsi"/>
          <w:sz w:val="24"/>
          <w:szCs w:val="24"/>
        </w:rPr>
        <w:t xml:space="preserve">perspektywy finansowej </w:t>
      </w:r>
      <w:r w:rsidRPr="00B94CCF">
        <w:rPr>
          <w:rFonts w:cstheme="minorHAnsi"/>
          <w:sz w:val="24"/>
          <w:szCs w:val="24"/>
          <w:lang w:val="pl-PL"/>
        </w:rPr>
        <w:t xml:space="preserve">2021-2027 </w:t>
      </w:r>
      <w:r w:rsidR="004D5097" w:rsidRPr="00B94CCF">
        <w:rPr>
          <w:rFonts w:cstheme="minorHAnsi"/>
          <w:sz w:val="24"/>
          <w:szCs w:val="24"/>
          <w:lang w:val="pl-PL"/>
        </w:rPr>
        <w:t>Unia Europejska</w:t>
      </w:r>
      <w:r w:rsidR="00FE7886" w:rsidRPr="00B94CCF">
        <w:rPr>
          <w:rFonts w:cstheme="minorHAnsi"/>
          <w:sz w:val="24"/>
          <w:szCs w:val="24"/>
          <w:lang w:val="pl-PL"/>
        </w:rPr>
        <w:t xml:space="preserve"> (UE)</w:t>
      </w:r>
      <w:r w:rsidR="004D5097" w:rsidRPr="00B94CCF">
        <w:rPr>
          <w:rFonts w:cstheme="minorHAnsi"/>
          <w:sz w:val="24"/>
          <w:szCs w:val="24"/>
          <w:lang w:val="pl-PL"/>
        </w:rPr>
        <w:t xml:space="preserve"> </w:t>
      </w:r>
      <w:r w:rsidRPr="00B94CCF">
        <w:rPr>
          <w:rFonts w:cstheme="minorHAnsi"/>
          <w:sz w:val="24"/>
          <w:szCs w:val="24"/>
          <w:lang w:val="pl-PL"/>
        </w:rPr>
        <w:t xml:space="preserve">stoi przed szeregiem nowych wyzwań. Pandemia </w:t>
      </w:r>
      <w:r w:rsidR="00F03D6B" w:rsidRPr="00B94CCF">
        <w:rPr>
          <w:rFonts w:cstheme="minorHAnsi"/>
          <w:sz w:val="24"/>
          <w:szCs w:val="24"/>
          <w:lang w:val="pl-PL"/>
        </w:rPr>
        <w:t xml:space="preserve">covid-19 </w:t>
      </w:r>
      <w:r w:rsidRPr="00B94CCF">
        <w:rPr>
          <w:rFonts w:cstheme="minorHAnsi"/>
          <w:sz w:val="24"/>
          <w:szCs w:val="24"/>
          <w:lang w:val="pl-PL"/>
        </w:rPr>
        <w:t xml:space="preserve">mocno </w:t>
      </w:r>
      <w:r w:rsidR="003B3F51" w:rsidRPr="00B94CCF">
        <w:rPr>
          <w:rFonts w:cstheme="minorHAnsi"/>
          <w:sz w:val="24"/>
          <w:szCs w:val="24"/>
          <w:lang w:val="pl-PL"/>
        </w:rPr>
        <w:t>dotknęła</w:t>
      </w:r>
      <w:r w:rsidR="007062D8" w:rsidRPr="00B94CCF">
        <w:rPr>
          <w:rFonts w:cstheme="minorHAnsi"/>
          <w:sz w:val="24"/>
          <w:szCs w:val="24"/>
          <w:lang w:val="pl-PL"/>
        </w:rPr>
        <w:t xml:space="preserve"> </w:t>
      </w:r>
      <w:r w:rsidRPr="00B94CCF">
        <w:rPr>
          <w:rFonts w:cstheme="minorHAnsi"/>
          <w:sz w:val="24"/>
          <w:szCs w:val="24"/>
          <w:lang w:val="pl-PL"/>
        </w:rPr>
        <w:t>każde państwo członkowskie i zmieniła naszą wizję tego, co jest możliwe. W pierwszej reakcji konieczne będzie ponowne uruchomienie najbardziej dotkniętych sektorów gospodarki</w:t>
      </w:r>
      <w:r w:rsidR="009D04E4" w:rsidRPr="00B94CCF">
        <w:rPr>
          <w:rFonts w:cstheme="minorHAnsi"/>
          <w:sz w:val="24"/>
          <w:szCs w:val="24"/>
          <w:lang w:val="pl-PL"/>
        </w:rPr>
        <w:t>. W</w:t>
      </w:r>
      <w:r w:rsidRPr="00B94CCF">
        <w:rPr>
          <w:rFonts w:cstheme="minorHAnsi"/>
          <w:sz w:val="24"/>
          <w:szCs w:val="24"/>
          <w:lang w:val="pl-PL"/>
        </w:rPr>
        <w:t xml:space="preserve"> dłuższej perspektywie głównym zadaniem </w:t>
      </w:r>
      <w:r w:rsidR="003B3F51" w:rsidRPr="00B94CCF">
        <w:rPr>
          <w:rFonts w:cstheme="minorHAnsi"/>
          <w:sz w:val="24"/>
          <w:szCs w:val="24"/>
          <w:lang w:val="pl-PL"/>
        </w:rPr>
        <w:t xml:space="preserve">będzie </w:t>
      </w:r>
      <w:r w:rsidRPr="00B94CCF">
        <w:rPr>
          <w:rFonts w:cstheme="minorHAnsi"/>
          <w:sz w:val="24"/>
          <w:szCs w:val="24"/>
          <w:lang w:val="pl-PL"/>
        </w:rPr>
        <w:t xml:space="preserve">dostosowanie zarządzania kryzysowego </w:t>
      </w:r>
      <w:r w:rsidR="005A159D" w:rsidRPr="00B94CCF">
        <w:rPr>
          <w:rFonts w:cstheme="minorHAnsi"/>
          <w:sz w:val="24"/>
          <w:szCs w:val="24"/>
        </w:rPr>
        <w:t xml:space="preserve">na terenie programu </w:t>
      </w:r>
      <w:r w:rsidRPr="00B94CCF">
        <w:rPr>
          <w:rFonts w:cstheme="minorHAnsi"/>
          <w:sz w:val="24"/>
          <w:szCs w:val="24"/>
          <w:lang w:val="pl-PL"/>
        </w:rPr>
        <w:t>i przygotowanie się na powtórzenie podobnego scenariusza.</w:t>
      </w:r>
    </w:p>
    <w:p w14:paraId="1BE8CDA4" w14:textId="6339F568" w:rsidR="009D04E4" w:rsidRPr="00B94CCF" w:rsidRDefault="00333B6C" w:rsidP="00C77F6D">
      <w:pPr>
        <w:spacing w:line="360" w:lineRule="auto"/>
        <w:jc w:val="left"/>
        <w:rPr>
          <w:rFonts w:cstheme="minorHAnsi"/>
          <w:sz w:val="24"/>
          <w:szCs w:val="24"/>
          <w:lang w:val="pl-PL"/>
        </w:rPr>
      </w:pPr>
      <w:r w:rsidRPr="00B94CCF">
        <w:rPr>
          <w:rFonts w:cstheme="minorHAnsi"/>
          <w:sz w:val="24"/>
          <w:szCs w:val="24"/>
          <w:lang w:val="pl-PL"/>
        </w:rPr>
        <w:t xml:space="preserve">Jednym z najbardziej </w:t>
      </w:r>
      <w:r w:rsidR="00774A14" w:rsidRPr="00B94CCF">
        <w:rPr>
          <w:rFonts w:cstheme="minorHAnsi"/>
          <w:sz w:val="24"/>
          <w:szCs w:val="24"/>
          <w:lang w:val="pl-PL"/>
        </w:rPr>
        <w:t xml:space="preserve">dotkniętych </w:t>
      </w:r>
      <w:r w:rsidR="006A3170" w:rsidRPr="00B94CCF">
        <w:rPr>
          <w:rFonts w:cstheme="minorHAnsi"/>
          <w:sz w:val="24"/>
          <w:szCs w:val="24"/>
          <w:lang w:val="pl-PL"/>
        </w:rPr>
        <w:t>pandemią</w:t>
      </w:r>
      <w:r w:rsidRPr="00B94CCF">
        <w:rPr>
          <w:rFonts w:cstheme="minorHAnsi"/>
          <w:sz w:val="24"/>
          <w:szCs w:val="24"/>
          <w:lang w:val="pl-PL"/>
        </w:rPr>
        <w:t xml:space="preserve"> sektorów gospodarki jest turystyka transgraniczna, głównie ze względu na</w:t>
      </w:r>
      <w:r w:rsidR="00DB6C74" w:rsidRPr="00B94CCF">
        <w:rPr>
          <w:rFonts w:cstheme="minorHAnsi"/>
          <w:sz w:val="24"/>
          <w:szCs w:val="24"/>
          <w:lang w:val="pl-PL"/>
        </w:rPr>
        <w:t xml:space="preserve"> </w:t>
      </w:r>
      <w:r w:rsidR="00DB6C74" w:rsidRPr="00B94CCF">
        <w:rPr>
          <w:rFonts w:cstheme="minorHAnsi"/>
          <w:sz w:val="24"/>
          <w:szCs w:val="24"/>
        </w:rPr>
        <w:t>czasowo</w:t>
      </w:r>
      <w:r w:rsidRPr="00B94CCF">
        <w:rPr>
          <w:rFonts w:cstheme="minorHAnsi"/>
          <w:sz w:val="24"/>
          <w:szCs w:val="24"/>
          <w:lang w:val="pl-PL"/>
        </w:rPr>
        <w:t xml:space="preserve"> zamknięte granice w 2020 r</w:t>
      </w:r>
      <w:r w:rsidR="00FE7886" w:rsidRPr="00B94CCF">
        <w:rPr>
          <w:rFonts w:cstheme="minorHAnsi"/>
          <w:sz w:val="24"/>
          <w:szCs w:val="24"/>
          <w:lang w:val="pl-PL"/>
        </w:rPr>
        <w:t>.</w:t>
      </w:r>
      <w:r w:rsidR="00F96597" w:rsidRPr="00B94CCF">
        <w:rPr>
          <w:rFonts w:cstheme="minorHAnsi"/>
          <w:sz w:val="24"/>
          <w:szCs w:val="24"/>
          <w:lang w:val="pl-PL"/>
        </w:rPr>
        <w:t xml:space="preserve">, </w:t>
      </w:r>
      <w:r w:rsidR="00372DC3" w:rsidRPr="00B94CCF">
        <w:rPr>
          <w:rFonts w:cstheme="minorHAnsi"/>
          <w:noProof/>
          <w:sz w:val="24"/>
          <w:szCs w:val="24"/>
        </w:rPr>
        <w:t>oraz wprowadz</w:t>
      </w:r>
      <w:r w:rsidR="007062D8" w:rsidRPr="00B94CCF">
        <w:rPr>
          <w:rFonts w:cstheme="minorHAnsi"/>
          <w:noProof/>
          <w:sz w:val="24"/>
          <w:szCs w:val="24"/>
        </w:rPr>
        <w:t>e</w:t>
      </w:r>
      <w:r w:rsidR="00372DC3" w:rsidRPr="00B94CCF">
        <w:rPr>
          <w:rFonts w:cstheme="minorHAnsi"/>
          <w:noProof/>
          <w:sz w:val="24"/>
          <w:szCs w:val="24"/>
        </w:rPr>
        <w:t>n</w:t>
      </w:r>
      <w:r w:rsidR="009D04E4" w:rsidRPr="00B94CCF">
        <w:rPr>
          <w:rFonts w:cstheme="minorHAnsi"/>
          <w:noProof/>
          <w:sz w:val="24"/>
          <w:szCs w:val="24"/>
        </w:rPr>
        <w:t>i</w:t>
      </w:r>
      <w:r w:rsidR="00372DC3" w:rsidRPr="00B94CCF">
        <w:rPr>
          <w:rFonts w:cstheme="minorHAnsi"/>
          <w:noProof/>
          <w:sz w:val="24"/>
          <w:szCs w:val="24"/>
        </w:rPr>
        <w:t>e w obu krajach lockdownu</w:t>
      </w:r>
      <w:r w:rsidRPr="00B94CCF">
        <w:rPr>
          <w:rFonts w:cstheme="minorHAnsi"/>
          <w:sz w:val="24"/>
          <w:szCs w:val="24"/>
          <w:lang w:val="pl-PL"/>
        </w:rPr>
        <w:t xml:space="preserve">. </w:t>
      </w:r>
      <w:r w:rsidR="009D04E4" w:rsidRPr="00B94CCF">
        <w:rPr>
          <w:rFonts w:cstheme="minorHAnsi"/>
          <w:sz w:val="24"/>
          <w:szCs w:val="24"/>
          <w:lang w:val="pl-PL"/>
        </w:rPr>
        <w:t xml:space="preserve">Spodziewany jest </w:t>
      </w:r>
      <w:r w:rsidR="00372DC3" w:rsidRPr="00B94CCF">
        <w:rPr>
          <w:rFonts w:cstheme="minorHAnsi"/>
          <w:sz w:val="24"/>
          <w:szCs w:val="24"/>
          <w:lang w:val="pl-PL"/>
        </w:rPr>
        <w:t xml:space="preserve">wzrost bezrobocia </w:t>
      </w:r>
      <w:r w:rsidRPr="00B94CCF">
        <w:rPr>
          <w:rFonts w:cstheme="minorHAnsi"/>
          <w:sz w:val="24"/>
          <w:szCs w:val="24"/>
          <w:lang w:val="pl-PL"/>
        </w:rPr>
        <w:t>również w innych obszarach, w pełni uwidoczniając strukturalne niedostatki nieustannie zmieniającej się czeskiej i polskiej</w:t>
      </w:r>
      <w:r w:rsidR="00D1595F" w:rsidRPr="00B94CCF">
        <w:rPr>
          <w:rFonts w:cstheme="minorHAnsi"/>
          <w:sz w:val="24"/>
          <w:szCs w:val="24"/>
          <w:lang w:val="pl-PL"/>
        </w:rPr>
        <w:t xml:space="preserve"> </w:t>
      </w:r>
      <w:r w:rsidR="000538BF" w:rsidRPr="00B94CCF">
        <w:rPr>
          <w:rFonts w:cstheme="minorHAnsi"/>
          <w:sz w:val="24"/>
          <w:szCs w:val="24"/>
          <w:lang w:val="pl-PL"/>
        </w:rPr>
        <w:t>gospodarki</w:t>
      </w:r>
      <w:r w:rsidRPr="00B94CCF">
        <w:rPr>
          <w:rFonts w:cstheme="minorHAnsi"/>
          <w:sz w:val="24"/>
          <w:szCs w:val="24"/>
          <w:lang w:val="pl-PL"/>
        </w:rPr>
        <w:t>. Istnieje potrzeba jej dywersyfikacji, dalszego rozwoju sektora usług, zwłaszcza w turystyce najbardziej dotkniętej kryzysem. Na potrzeby jej dalszej transformacji niezbędne jest wsparcie małych i średnich przedsiębiorstw, lepszy dostęp do innowacji oraz regionalna inteligentna specjalizacja.</w:t>
      </w:r>
    </w:p>
    <w:p w14:paraId="575C015B" w14:textId="41888C7E" w:rsidR="00BB27D0" w:rsidRPr="00B94CCF" w:rsidRDefault="00333B6C" w:rsidP="00C77F6D">
      <w:pPr>
        <w:spacing w:line="360" w:lineRule="auto"/>
        <w:jc w:val="left"/>
        <w:rPr>
          <w:rFonts w:cstheme="minorHAnsi"/>
          <w:sz w:val="24"/>
          <w:szCs w:val="24"/>
          <w:lang w:val="pl-PL"/>
        </w:rPr>
      </w:pPr>
      <w:r w:rsidRPr="00B94CCF">
        <w:rPr>
          <w:rFonts w:cstheme="minorHAnsi"/>
          <w:sz w:val="24"/>
          <w:szCs w:val="24"/>
          <w:lang w:val="pl-PL"/>
        </w:rPr>
        <w:t xml:space="preserve">Istotną zachętą do tej transformacji jest </w:t>
      </w:r>
      <w:r w:rsidR="006A3170" w:rsidRPr="00B94CCF">
        <w:rPr>
          <w:rFonts w:cstheme="minorHAnsi"/>
          <w:sz w:val="24"/>
          <w:szCs w:val="24"/>
        </w:rPr>
        <w:t>Europejski Zielony Ład</w:t>
      </w:r>
      <w:r w:rsidRPr="00B94CCF">
        <w:rPr>
          <w:rFonts w:cstheme="minorHAnsi"/>
          <w:sz w:val="24"/>
          <w:szCs w:val="24"/>
          <w:lang w:val="pl-PL"/>
        </w:rPr>
        <w:t xml:space="preserve">. Wkład </w:t>
      </w:r>
      <w:r w:rsidR="00D23AFE" w:rsidRPr="00B94CCF">
        <w:rPr>
          <w:rFonts w:cstheme="minorHAnsi"/>
          <w:sz w:val="24"/>
          <w:szCs w:val="24"/>
          <w:lang w:val="pl-PL"/>
        </w:rPr>
        <w:t>obszaru wsparcia</w:t>
      </w:r>
      <w:r w:rsidRPr="00B94CCF">
        <w:rPr>
          <w:rFonts w:cstheme="minorHAnsi"/>
          <w:sz w:val="24"/>
          <w:szCs w:val="24"/>
          <w:lang w:val="pl-PL"/>
        </w:rPr>
        <w:t xml:space="preserve"> w realizację ambitnych celów </w:t>
      </w:r>
      <w:r w:rsidR="00BF38F0" w:rsidRPr="00B94CCF">
        <w:rPr>
          <w:rFonts w:cstheme="minorHAnsi"/>
          <w:sz w:val="24"/>
          <w:szCs w:val="24"/>
        </w:rPr>
        <w:t>będzie</w:t>
      </w:r>
      <w:r w:rsidR="00BF38F0" w:rsidRPr="00B94CCF">
        <w:rPr>
          <w:rFonts w:cstheme="minorHAnsi"/>
          <w:sz w:val="24"/>
          <w:szCs w:val="24"/>
          <w:lang w:val="pl-PL"/>
        </w:rPr>
        <w:t xml:space="preserve"> </w:t>
      </w:r>
      <w:r w:rsidRPr="00B94CCF">
        <w:rPr>
          <w:rFonts w:cstheme="minorHAnsi"/>
          <w:sz w:val="24"/>
          <w:szCs w:val="24"/>
          <w:lang w:val="pl-PL"/>
        </w:rPr>
        <w:t>przede wszystkim polegać na wspieraniu różnorodności biologicznej, walce z zanieczyszczeni</w:t>
      </w:r>
      <w:r w:rsidR="00460C2E" w:rsidRPr="00B94CCF">
        <w:rPr>
          <w:rFonts w:cstheme="minorHAnsi"/>
          <w:sz w:val="24"/>
          <w:szCs w:val="24"/>
          <w:lang w:val="pl-PL"/>
        </w:rPr>
        <w:t>em</w:t>
      </w:r>
      <w:r w:rsidRPr="00B94CCF">
        <w:rPr>
          <w:rFonts w:cstheme="minorHAnsi"/>
          <w:sz w:val="24"/>
          <w:szCs w:val="24"/>
          <w:lang w:val="pl-PL"/>
        </w:rPr>
        <w:t xml:space="preserve"> </w:t>
      </w:r>
      <w:r w:rsidR="006A3170" w:rsidRPr="00B94CCF">
        <w:rPr>
          <w:rFonts w:cstheme="minorHAnsi"/>
          <w:sz w:val="24"/>
          <w:szCs w:val="24"/>
        </w:rPr>
        <w:t>środowiska</w:t>
      </w:r>
      <w:r w:rsidR="006A3170" w:rsidRPr="00B94CCF">
        <w:rPr>
          <w:rFonts w:cstheme="minorHAnsi"/>
          <w:sz w:val="24"/>
          <w:szCs w:val="24"/>
          <w:lang w:val="pl-PL"/>
        </w:rPr>
        <w:t xml:space="preserve"> </w:t>
      </w:r>
      <w:r w:rsidRPr="00B94CCF">
        <w:rPr>
          <w:rFonts w:cstheme="minorHAnsi"/>
          <w:sz w:val="24"/>
          <w:szCs w:val="24"/>
          <w:lang w:val="pl-PL"/>
        </w:rPr>
        <w:t xml:space="preserve">i przechodzeniu na gospodarkę o obiegu zamkniętym. Zmiana klimatu </w:t>
      </w:r>
      <w:r w:rsidR="00BF38F0" w:rsidRPr="00B94CCF">
        <w:rPr>
          <w:rFonts w:cstheme="minorHAnsi"/>
          <w:sz w:val="24"/>
          <w:szCs w:val="24"/>
        </w:rPr>
        <w:t xml:space="preserve">stawia nowe wyzwania </w:t>
      </w:r>
      <w:r w:rsidR="009D04E4" w:rsidRPr="00B94CCF">
        <w:rPr>
          <w:rFonts w:cstheme="minorHAnsi"/>
          <w:sz w:val="24"/>
          <w:szCs w:val="24"/>
          <w:lang w:val="pl-PL"/>
        </w:rPr>
        <w:t xml:space="preserve">dla </w:t>
      </w:r>
      <w:r w:rsidRPr="00B94CCF">
        <w:rPr>
          <w:rFonts w:cstheme="minorHAnsi"/>
          <w:sz w:val="24"/>
          <w:szCs w:val="24"/>
          <w:lang w:val="pl-PL"/>
        </w:rPr>
        <w:t xml:space="preserve">transgranicznego zarządzania kryzysowego </w:t>
      </w:r>
      <w:r w:rsidR="009D04E4" w:rsidRPr="00B94CCF">
        <w:rPr>
          <w:rFonts w:cstheme="minorHAnsi"/>
          <w:sz w:val="24"/>
          <w:szCs w:val="24"/>
          <w:lang w:val="pl-PL"/>
        </w:rPr>
        <w:t xml:space="preserve">w zakresie </w:t>
      </w:r>
      <w:r w:rsidRPr="00B94CCF">
        <w:rPr>
          <w:rFonts w:cstheme="minorHAnsi"/>
          <w:sz w:val="24"/>
          <w:szCs w:val="24"/>
          <w:lang w:val="pl-PL"/>
        </w:rPr>
        <w:t xml:space="preserve">podejmowania działań. Wiele już </w:t>
      </w:r>
      <w:r w:rsidR="00771F28" w:rsidRPr="00B94CCF">
        <w:rPr>
          <w:rFonts w:cstheme="minorHAnsi"/>
          <w:sz w:val="24"/>
          <w:szCs w:val="24"/>
          <w:lang w:val="pl-PL"/>
        </w:rPr>
        <w:t xml:space="preserve">zrobiono </w:t>
      </w:r>
      <w:r w:rsidRPr="00B94CCF">
        <w:rPr>
          <w:rFonts w:cstheme="minorHAnsi"/>
          <w:sz w:val="24"/>
          <w:szCs w:val="24"/>
          <w:lang w:val="pl-PL"/>
        </w:rPr>
        <w:t xml:space="preserve">we współpracy czeskiego i polskiego </w:t>
      </w:r>
      <w:r w:rsidR="009B1D5E" w:rsidRPr="00B94CCF">
        <w:rPr>
          <w:rFonts w:cstheme="minorHAnsi"/>
          <w:sz w:val="24"/>
          <w:szCs w:val="24"/>
        </w:rPr>
        <w:t xml:space="preserve">zintegrowanego systemu ratownictwa </w:t>
      </w:r>
      <w:r w:rsidRPr="00B94CCF">
        <w:rPr>
          <w:rFonts w:cstheme="minorHAnsi"/>
          <w:sz w:val="24"/>
          <w:szCs w:val="24"/>
          <w:lang w:val="pl-PL"/>
        </w:rPr>
        <w:t>w poprzednich okresach programowania</w:t>
      </w:r>
      <w:r w:rsidR="00165CF2" w:rsidRPr="00B94CCF">
        <w:rPr>
          <w:rFonts w:cstheme="minorHAnsi"/>
          <w:sz w:val="24"/>
          <w:szCs w:val="24"/>
          <w:lang w:val="pl-PL"/>
        </w:rPr>
        <w:t>.</w:t>
      </w:r>
      <w:r w:rsidRPr="00B94CCF">
        <w:rPr>
          <w:rFonts w:cstheme="minorHAnsi"/>
          <w:sz w:val="24"/>
          <w:szCs w:val="24"/>
          <w:lang w:val="pl-PL"/>
        </w:rPr>
        <w:t xml:space="preserve"> </w:t>
      </w:r>
      <w:r w:rsidR="00165CF2" w:rsidRPr="00B94CCF">
        <w:rPr>
          <w:rFonts w:cstheme="minorHAnsi"/>
          <w:sz w:val="24"/>
          <w:szCs w:val="24"/>
          <w:lang w:val="pl-PL"/>
        </w:rPr>
        <w:lastRenderedPageBreak/>
        <w:t>O</w:t>
      </w:r>
      <w:r w:rsidRPr="00B94CCF">
        <w:rPr>
          <w:rFonts w:cstheme="minorHAnsi"/>
          <w:sz w:val="24"/>
          <w:szCs w:val="24"/>
          <w:lang w:val="pl-PL"/>
        </w:rPr>
        <w:t xml:space="preserve">becny okres </w:t>
      </w:r>
      <w:r w:rsidR="003B3F51" w:rsidRPr="00B94CCF">
        <w:rPr>
          <w:rFonts w:cstheme="minorHAnsi"/>
          <w:sz w:val="24"/>
          <w:szCs w:val="24"/>
          <w:lang w:val="pl-PL"/>
        </w:rPr>
        <w:t xml:space="preserve">2021-2027 </w:t>
      </w:r>
      <w:r w:rsidRPr="00B94CCF">
        <w:rPr>
          <w:rFonts w:cstheme="minorHAnsi"/>
          <w:sz w:val="24"/>
          <w:szCs w:val="24"/>
          <w:lang w:val="pl-PL"/>
        </w:rPr>
        <w:t>ma na celu usunięcie pozostałych przeszkód administracyjnych (służby ratownicze) i działań o charakterze systemowym.</w:t>
      </w:r>
    </w:p>
    <w:p w14:paraId="0B795CF1" w14:textId="0B578BE1" w:rsidR="00526775" w:rsidRPr="00B94CCF" w:rsidRDefault="00B21480" w:rsidP="00C77F6D">
      <w:pPr>
        <w:spacing w:line="360" w:lineRule="auto"/>
        <w:jc w:val="left"/>
        <w:rPr>
          <w:rFonts w:cstheme="minorHAnsi"/>
          <w:sz w:val="24"/>
          <w:szCs w:val="24"/>
          <w:lang w:val="pl-PL"/>
        </w:rPr>
      </w:pPr>
      <w:r w:rsidRPr="00B94CCF">
        <w:rPr>
          <w:rFonts w:cstheme="minorHAnsi"/>
          <w:sz w:val="24"/>
          <w:szCs w:val="24"/>
          <w:lang w:val="pl-PL"/>
        </w:rPr>
        <w:t>Pomimo tego, że wiele zostało już zrobione, c</w:t>
      </w:r>
      <w:r w:rsidR="00526775" w:rsidRPr="00B94CCF">
        <w:rPr>
          <w:rFonts w:cstheme="minorHAnsi"/>
          <w:sz w:val="24"/>
          <w:szCs w:val="24"/>
          <w:lang w:val="pl-PL"/>
        </w:rPr>
        <w:t xml:space="preserve">iągłym zadaniem programu jest przełamywanie historycznych stereotypów między czeską i polską społecznością. Narzędziem może być nie tylko współpraca instytucji, ale przede wszystkim wspieranie bezpośredniej interakcji </w:t>
      </w:r>
      <w:r w:rsidR="00BC57DC" w:rsidRPr="00B94CCF">
        <w:rPr>
          <w:rFonts w:cstheme="minorHAnsi"/>
          <w:noProof/>
          <w:sz w:val="24"/>
          <w:szCs w:val="24"/>
        </w:rPr>
        <w:t>społeczeństw</w:t>
      </w:r>
      <w:r w:rsidR="004702BD" w:rsidRPr="00B94CCF">
        <w:rPr>
          <w:rFonts w:cstheme="minorHAnsi"/>
          <w:noProof/>
          <w:sz w:val="24"/>
          <w:szCs w:val="24"/>
        </w:rPr>
        <w:t>a</w:t>
      </w:r>
      <w:r w:rsidR="00526775" w:rsidRPr="00B94CCF">
        <w:rPr>
          <w:rFonts w:cstheme="minorHAnsi"/>
          <w:sz w:val="24"/>
          <w:szCs w:val="24"/>
          <w:lang w:val="pl-PL"/>
        </w:rPr>
        <w:t>, czyli projektów people-to-people.</w:t>
      </w:r>
    </w:p>
    <w:p w14:paraId="5B94F4DD" w14:textId="77777777" w:rsidR="00A334D9" w:rsidRPr="00B94CCF" w:rsidRDefault="00A334D9" w:rsidP="00C77F6D">
      <w:pPr>
        <w:spacing w:line="360" w:lineRule="auto"/>
        <w:jc w:val="left"/>
        <w:rPr>
          <w:rFonts w:cstheme="minorHAnsi"/>
          <w:lang w:val="pl-PL"/>
        </w:rPr>
      </w:pPr>
    </w:p>
    <w:p w14:paraId="49EF3C3D" w14:textId="77777777" w:rsidR="00DE060E" w:rsidRPr="00B94CCF" w:rsidRDefault="00BC7FAB" w:rsidP="00C77F6D">
      <w:pPr>
        <w:pStyle w:val="Nagwek3"/>
        <w:spacing w:line="360" w:lineRule="auto"/>
        <w:jc w:val="left"/>
        <w:rPr>
          <w:rFonts w:asciiTheme="minorHAnsi" w:hAnsiTheme="minorHAnsi" w:cstheme="minorHAnsi"/>
          <w:color w:val="auto"/>
        </w:rPr>
      </w:pPr>
      <w:bookmarkStart w:id="7" w:name="_Toc50115771"/>
      <w:bookmarkStart w:id="8" w:name="_Toc88476810"/>
      <w:r w:rsidRPr="00B94CCF">
        <w:rPr>
          <w:rFonts w:asciiTheme="minorHAnsi" w:hAnsiTheme="minorHAnsi" w:cstheme="minorHAnsi"/>
          <w:color w:val="auto"/>
        </w:rPr>
        <w:t xml:space="preserve">1.2.2 </w:t>
      </w:r>
      <w:bookmarkEnd w:id="7"/>
      <w:r w:rsidRPr="00B94CCF">
        <w:rPr>
          <w:rFonts w:asciiTheme="minorHAnsi" w:hAnsiTheme="minorHAnsi" w:cstheme="minorHAnsi"/>
          <w:color w:val="auto"/>
        </w:rPr>
        <w:t>Różnice gospodarcze, społeczne i terytorialne</w:t>
      </w:r>
      <w:bookmarkEnd w:id="8"/>
    </w:p>
    <w:p w14:paraId="79E6D892" w14:textId="2E82A553" w:rsidR="003B46A9" w:rsidRPr="00B94CCF" w:rsidRDefault="00FA0D71" w:rsidP="00C77F6D">
      <w:pPr>
        <w:pStyle w:val="Cytat"/>
        <w:spacing w:line="360" w:lineRule="auto"/>
        <w:jc w:val="left"/>
        <w:rPr>
          <w:rFonts w:cstheme="minorHAnsi"/>
          <w:b/>
          <w:i w:val="0"/>
          <w:noProof/>
          <w:color w:val="auto"/>
          <w:sz w:val="24"/>
          <w:szCs w:val="24"/>
        </w:rPr>
      </w:pPr>
      <w:r w:rsidRPr="00B94CCF">
        <w:rPr>
          <w:rFonts w:cstheme="minorHAnsi"/>
          <w:b/>
          <w:i w:val="0"/>
          <w:noProof/>
          <w:color w:val="auto"/>
          <w:sz w:val="24"/>
          <w:szCs w:val="24"/>
        </w:rPr>
        <w:t>Gospodarka</w:t>
      </w:r>
    </w:p>
    <w:p w14:paraId="37FD872E" w14:textId="650D3C0A" w:rsidR="00636B57" w:rsidRPr="00B94CCF" w:rsidRDefault="00360E93" w:rsidP="00C77F6D">
      <w:pPr>
        <w:spacing w:line="360" w:lineRule="auto"/>
        <w:jc w:val="left"/>
        <w:rPr>
          <w:rFonts w:cstheme="minorHAnsi"/>
          <w:sz w:val="24"/>
          <w:szCs w:val="24"/>
          <w:lang w:val="pl-PL"/>
        </w:rPr>
      </w:pPr>
      <w:r w:rsidRPr="00B94CCF">
        <w:rPr>
          <w:rFonts w:cstheme="minorHAnsi"/>
          <w:sz w:val="24"/>
          <w:szCs w:val="24"/>
          <w:lang w:val="pl-PL"/>
        </w:rPr>
        <w:t xml:space="preserve">Gospodarka obszaru objętego programem, który tradycyjnie koncentrował się na przemyśle, przeszła poważną restrukturyzację. </w:t>
      </w:r>
      <w:r w:rsidR="005046D9" w:rsidRPr="00B94CCF">
        <w:rPr>
          <w:rFonts w:cstheme="minorHAnsi"/>
          <w:sz w:val="24"/>
          <w:szCs w:val="24"/>
          <w:lang w:val="pl-PL"/>
        </w:rPr>
        <w:t>Po obu stronach</w:t>
      </w:r>
      <w:r w:rsidR="00115344" w:rsidRPr="00B94CCF">
        <w:rPr>
          <w:rFonts w:cstheme="minorHAnsi"/>
          <w:sz w:val="24"/>
          <w:szCs w:val="24"/>
          <w:lang w:val="pl-PL"/>
        </w:rPr>
        <w:t xml:space="preserve"> z</w:t>
      </w:r>
      <w:r w:rsidRPr="00B94CCF">
        <w:rPr>
          <w:rFonts w:cstheme="minorHAnsi"/>
          <w:sz w:val="24"/>
          <w:szCs w:val="24"/>
          <w:lang w:val="pl-PL"/>
        </w:rPr>
        <w:t xml:space="preserve">nalazło to m.in. odzwierciedlenie w stosunkowo dużym spadku udziału </w:t>
      </w:r>
      <w:r w:rsidR="007062D8" w:rsidRPr="00B94CCF">
        <w:rPr>
          <w:rFonts w:cstheme="minorHAnsi"/>
          <w:sz w:val="24"/>
          <w:szCs w:val="24"/>
          <w:lang w:val="pl-PL"/>
        </w:rPr>
        <w:t xml:space="preserve">w </w:t>
      </w:r>
      <w:r w:rsidRPr="00B94CCF">
        <w:rPr>
          <w:rFonts w:cstheme="minorHAnsi"/>
          <w:sz w:val="24"/>
          <w:szCs w:val="24"/>
          <w:lang w:val="pl-PL"/>
        </w:rPr>
        <w:t>produkcji ogólnop</w:t>
      </w:r>
      <w:r w:rsidR="00D1626F" w:rsidRPr="00B94CCF">
        <w:rPr>
          <w:rFonts w:cstheme="minorHAnsi"/>
          <w:sz w:val="24"/>
          <w:szCs w:val="24"/>
          <w:lang w:val="pl-PL"/>
        </w:rPr>
        <w:t>aństwowej</w:t>
      </w:r>
      <w:r w:rsidR="00A63925" w:rsidRPr="00B94CCF">
        <w:rPr>
          <w:rFonts w:cstheme="minorHAnsi"/>
          <w:sz w:val="24"/>
          <w:szCs w:val="24"/>
          <w:lang w:val="pl-PL"/>
        </w:rPr>
        <w:t xml:space="preserve"> w latach dziewięćdziesiątych i</w:t>
      </w:r>
      <w:r w:rsidRPr="00B94CCF">
        <w:rPr>
          <w:rFonts w:cstheme="minorHAnsi"/>
          <w:sz w:val="24"/>
          <w:szCs w:val="24"/>
          <w:lang w:val="pl-PL"/>
        </w:rPr>
        <w:t xml:space="preserve"> na początku </w:t>
      </w:r>
      <w:r w:rsidR="00165CF2" w:rsidRPr="00B94CCF">
        <w:rPr>
          <w:rFonts w:cstheme="minorHAnsi"/>
          <w:sz w:val="24"/>
          <w:szCs w:val="24"/>
          <w:lang w:val="pl-PL"/>
        </w:rPr>
        <w:t>XXI wieku</w:t>
      </w:r>
      <w:r w:rsidRPr="00B94CCF">
        <w:rPr>
          <w:rFonts w:cstheme="minorHAnsi"/>
          <w:sz w:val="24"/>
          <w:szCs w:val="24"/>
          <w:lang w:val="pl-PL"/>
        </w:rPr>
        <w:t>. Stabilizacja następuje już po 2010 roku, z wyjątkiem części wschodniej, gdzie restrukturyzacja trwa nadal ze względu na wciąż znaczną obecność przemysłu ciężkiego.</w:t>
      </w:r>
    </w:p>
    <w:p w14:paraId="055CC0C6" w14:textId="47C53222" w:rsidR="000C4446" w:rsidRPr="00B94CCF" w:rsidRDefault="000C4446" w:rsidP="00C77F6D">
      <w:pPr>
        <w:spacing w:line="360" w:lineRule="auto"/>
        <w:jc w:val="left"/>
        <w:rPr>
          <w:rFonts w:cstheme="minorHAnsi"/>
          <w:noProof/>
          <w:sz w:val="24"/>
          <w:szCs w:val="24"/>
        </w:rPr>
      </w:pPr>
      <w:r w:rsidRPr="00B94CCF">
        <w:rPr>
          <w:rFonts w:cstheme="minorHAnsi"/>
          <w:sz w:val="24"/>
          <w:szCs w:val="24"/>
          <w:lang w:val="pl-PL"/>
        </w:rPr>
        <w:t>Pod względem podstawowej struktury gospodarki obszar programowania charakteryzuje się wyraźnie większym udziałem sektora drugiego (przemysłu i budownictwa) w porównaniu ze średnią ogólnokrajową i znacząco niższym udziałem usług.</w:t>
      </w:r>
      <w:r w:rsidRPr="00B94CCF">
        <w:rPr>
          <w:rFonts w:cstheme="minorHAnsi"/>
          <w:noProof/>
          <w:sz w:val="24"/>
          <w:szCs w:val="24"/>
        </w:rPr>
        <w:t xml:space="preserve"> </w:t>
      </w:r>
      <w:r w:rsidRPr="00B94CCF">
        <w:rPr>
          <w:rFonts w:cstheme="minorHAnsi"/>
          <w:sz w:val="24"/>
          <w:szCs w:val="24"/>
          <w:lang w:val="pl-PL"/>
        </w:rPr>
        <w:t>Dotyczy to wszystkich regionów po obu stronach granicy.</w:t>
      </w:r>
      <w:r w:rsidRPr="00B94CCF">
        <w:rPr>
          <w:rFonts w:cstheme="minorHAnsi"/>
          <w:noProof/>
          <w:sz w:val="24"/>
          <w:szCs w:val="24"/>
        </w:rPr>
        <w:t xml:space="preserve"> </w:t>
      </w:r>
      <w:r w:rsidRPr="00B94CCF">
        <w:rPr>
          <w:rFonts w:cstheme="minorHAnsi"/>
          <w:sz w:val="24"/>
          <w:szCs w:val="24"/>
          <w:lang w:val="pl-PL"/>
        </w:rPr>
        <w:t>Udział sektora pierwszego</w:t>
      </w:r>
      <w:r w:rsidR="00AE311C" w:rsidRPr="00B94CCF">
        <w:rPr>
          <w:rFonts w:cstheme="minorHAnsi"/>
          <w:sz w:val="24"/>
          <w:szCs w:val="24"/>
          <w:lang w:val="pl-PL"/>
        </w:rPr>
        <w:t xml:space="preserve"> (rolnictwo, leśnictwo, rybołówstwo i przemysł wydobywczy)</w:t>
      </w:r>
      <w:r w:rsidRPr="00B94CCF">
        <w:rPr>
          <w:rFonts w:cstheme="minorHAnsi"/>
          <w:sz w:val="24"/>
          <w:szCs w:val="24"/>
          <w:lang w:val="pl-PL"/>
        </w:rPr>
        <w:t xml:space="preserve"> w poszczególnych regionach różni </w:t>
      </w:r>
      <w:r w:rsidR="00D1595F" w:rsidRPr="00B94CCF">
        <w:rPr>
          <w:rFonts w:cstheme="minorHAnsi"/>
          <w:sz w:val="24"/>
          <w:szCs w:val="24"/>
          <w:lang w:val="pl-PL"/>
        </w:rPr>
        <w:t xml:space="preserve">się </w:t>
      </w:r>
      <w:r w:rsidRPr="00B94CCF">
        <w:rPr>
          <w:rFonts w:cstheme="minorHAnsi"/>
          <w:sz w:val="24"/>
          <w:szCs w:val="24"/>
          <w:lang w:val="pl-PL"/>
        </w:rPr>
        <w:t>zależnie od konkretnych uwarunkowań</w:t>
      </w:r>
      <w:r w:rsidR="00373ECE" w:rsidRPr="00B94CCF">
        <w:rPr>
          <w:rFonts w:cstheme="minorHAnsi"/>
          <w:sz w:val="24"/>
          <w:szCs w:val="24"/>
          <w:lang w:val="pl-PL"/>
        </w:rPr>
        <w:t xml:space="preserve"> m.in. środowiska geograficznego</w:t>
      </w:r>
      <w:r w:rsidRPr="00B94CCF">
        <w:rPr>
          <w:rFonts w:cstheme="minorHAnsi"/>
          <w:sz w:val="24"/>
          <w:szCs w:val="24"/>
          <w:lang w:val="pl-PL"/>
        </w:rPr>
        <w:t>.</w:t>
      </w:r>
    </w:p>
    <w:p w14:paraId="525C215A" w14:textId="3B278EE7" w:rsidR="000C4446" w:rsidRPr="00B94CCF" w:rsidRDefault="00E52397" w:rsidP="00C77F6D">
      <w:pPr>
        <w:spacing w:line="360" w:lineRule="auto"/>
        <w:jc w:val="left"/>
        <w:rPr>
          <w:rFonts w:cstheme="minorHAnsi"/>
          <w:sz w:val="24"/>
          <w:szCs w:val="24"/>
          <w:lang w:val="pl-PL"/>
        </w:rPr>
      </w:pPr>
      <w:r w:rsidRPr="00B94CCF">
        <w:rPr>
          <w:rFonts w:cstheme="minorHAnsi"/>
          <w:sz w:val="24"/>
          <w:szCs w:val="24"/>
          <w:lang w:val="pl-PL"/>
        </w:rPr>
        <w:t xml:space="preserve">Społeczno-gospodarcza </w:t>
      </w:r>
      <w:r w:rsidR="000C4446" w:rsidRPr="00B94CCF">
        <w:rPr>
          <w:rFonts w:cstheme="minorHAnsi"/>
          <w:sz w:val="24"/>
          <w:szCs w:val="24"/>
          <w:lang w:val="pl-PL"/>
        </w:rPr>
        <w:t>analiza porównawcza obszaru programow</w:t>
      </w:r>
      <w:r w:rsidRPr="00B94CCF">
        <w:rPr>
          <w:rFonts w:cstheme="minorHAnsi"/>
          <w:sz w:val="24"/>
          <w:szCs w:val="24"/>
          <w:lang w:val="pl-PL"/>
        </w:rPr>
        <w:t>ego</w:t>
      </w:r>
      <w:r w:rsidR="000C4446" w:rsidRPr="00B94CCF">
        <w:rPr>
          <w:rFonts w:cstheme="minorHAnsi"/>
          <w:sz w:val="24"/>
          <w:szCs w:val="24"/>
          <w:lang w:val="pl-PL"/>
        </w:rPr>
        <w:t xml:space="preserve"> wskazuje, że w </w:t>
      </w:r>
      <w:r w:rsidR="003B3F51" w:rsidRPr="00B94CCF">
        <w:rPr>
          <w:rFonts w:cstheme="minorHAnsi"/>
          <w:sz w:val="24"/>
          <w:szCs w:val="24"/>
          <w:lang w:val="pl-PL"/>
        </w:rPr>
        <w:t xml:space="preserve">jego </w:t>
      </w:r>
      <w:r w:rsidR="000C4446" w:rsidRPr="00B94CCF">
        <w:rPr>
          <w:rFonts w:cstheme="minorHAnsi"/>
          <w:sz w:val="24"/>
          <w:szCs w:val="24"/>
          <w:lang w:val="pl-PL"/>
        </w:rPr>
        <w:t>czeskiej części jest większy udział przemysłu i niższy udział usług</w:t>
      </w:r>
      <w:r w:rsidR="00165CF2" w:rsidRPr="00B94CCF">
        <w:rPr>
          <w:rFonts w:cstheme="minorHAnsi"/>
          <w:sz w:val="24"/>
          <w:szCs w:val="24"/>
          <w:lang w:val="pl-PL"/>
        </w:rPr>
        <w:t>,</w:t>
      </w:r>
      <w:r w:rsidR="000C4446" w:rsidRPr="00B94CCF">
        <w:rPr>
          <w:rFonts w:cstheme="minorHAnsi"/>
          <w:sz w:val="24"/>
          <w:szCs w:val="24"/>
          <w:lang w:val="pl-PL"/>
        </w:rPr>
        <w:t xml:space="preserve"> aniżeli po stronie polskiej.</w:t>
      </w:r>
      <w:r w:rsidR="000C4446" w:rsidRPr="00B94CCF">
        <w:rPr>
          <w:rFonts w:cstheme="minorHAnsi"/>
          <w:noProof/>
          <w:sz w:val="24"/>
          <w:szCs w:val="24"/>
        </w:rPr>
        <w:t xml:space="preserve"> </w:t>
      </w:r>
      <w:r w:rsidR="000C4446" w:rsidRPr="00B94CCF">
        <w:rPr>
          <w:rFonts w:cstheme="minorHAnsi"/>
          <w:sz w:val="24"/>
          <w:szCs w:val="24"/>
          <w:lang w:val="pl-PL"/>
        </w:rPr>
        <w:t>Udział przemysłu w strukturze wartości dodanej przekracza 40% w trzech czeskich regionach (w kraju morawsko-śląskim, libereckim i hradeckim) oraz w podregionie rybnickim po stronie polskiej.</w:t>
      </w:r>
      <w:r w:rsidR="000C4446" w:rsidRPr="00B94CCF">
        <w:rPr>
          <w:rFonts w:cstheme="minorHAnsi"/>
          <w:noProof/>
          <w:sz w:val="24"/>
          <w:szCs w:val="24"/>
        </w:rPr>
        <w:t xml:space="preserve"> </w:t>
      </w:r>
      <w:r w:rsidR="003B3F51" w:rsidRPr="00B94CCF">
        <w:rPr>
          <w:rFonts w:cstheme="minorHAnsi"/>
          <w:sz w:val="24"/>
          <w:szCs w:val="24"/>
          <w:lang w:val="pl-PL"/>
        </w:rPr>
        <w:t>M</w:t>
      </w:r>
      <w:r w:rsidR="000C4446" w:rsidRPr="00B94CCF">
        <w:rPr>
          <w:rFonts w:cstheme="minorHAnsi"/>
          <w:sz w:val="24"/>
          <w:szCs w:val="24"/>
          <w:lang w:val="pl-PL"/>
        </w:rPr>
        <w:t>niejszy udział przemysłu odnotowywany jest w środkowej części obszaru (podregiony nyski i opolski oraz czeskie kraje ołomuniecki i pardubicki).</w:t>
      </w:r>
      <w:r w:rsidR="000C4446" w:rsidRPr="00B94CCF">
        <w:rPr>
          <w:rFonts w:cstheme="minorHAnsi"/>
          <w:noProof/>
          <w:sz w:val="24"/>
          <w:szCs w:val="24"/>
        </w:rPr>
        <w:t xml:space="preserve"> </w:t>
      </w:r>
      <w:r w:rsidR="000C4446" w:rsidRPr="00B94CCF">
        <w:rPr>
          <w:rFonts w:cstheme="minorHAnsi"/>
          <w:sz w:val="24"/>
          <w:szCs w:val="24"/>
          <w:lang w:val="pl-PL"/>
        </w:rPr>
        <w:t>Udział usług przekracza 50% we wszystkich polskich podregionach i w trzech czeskich krajach</w:t>
      </w:r>
      <w:r w:rsidR="00A52B97" w:rsidRPr="00B94CCF">
        <w:rPr>
          <w:rFonts w:cstheme="minorHAnsi"/>
          <w:sz w:val="24"/>
          <w:szCs w:val="24"/>
          <w:lang w:val="pl-PL"/>
        </w:rPr>
        <w:t xml:space="preserve"> </w:t>
      </w:r>
      <w:r w:rsidR="00A52B97" w:rsidRPr="00B94CCF">
        <w:rPr>
          <w:rFonts w:cstheme="minorHAnsi"/>
          <w:sz w:val="24"/>
          <w:szCs w:val="24"/>
          <w:lang w:val="pl-PL"/>
        </w:rPr>
        <w:lastRenderedPageBreak/>
        <w:t>(</w:t>
      </w:r>
      <w:r w:rsidR="00F03D6B" w:rsidRPr="00B94CCF">
        <w:rPr>
          <w:rFonts w:cstheme="minorHAnsi"/>
          <w:sz w:val="24"/>
          <w:szCs w:val="24"/>
          <w:lang w:val="pl-PL"/>
        </w:rPr>
        <w:t>p</w:t>
      </w:r>
      <w:r w:rsidR="00A52B97" w:rsidRPr="00B94CCF">
        <w:rPr>
          <w:rFonts w:cstheme="minorHAnsi"/>
          <w:sz w:val="24"/>
          <w:szCs w:val="24"/>
          <w:lang w:val="pl-PL"/>
        </w:rPr>
        <w:t>ardubick</w:t>
      </w:r>
      <w:r w:rsidR="003E4B96" w:rsidRPr="00B94CCF">
        <w:rPr>
          <w:rFonts w:cstheme="minorHAnsi"/>
          <w:sz w:val="24"/>
          <w:szCs w:val="24"/>
          <w:lang w:val="pl-PL"/>
        </w:rPr>
        <w:t>im</w:t>
      </w:r>
      <w:r w:rsidR="00A52B97" w:rsidRPr="00B94CCF">
        <w:rPr>
          <w:rFonts w:cstheme="minorHAnsi"/>
          <w:sz w:val="24"/>
          <w:szCs w:val="24"/>
          <w:lang w:val="pl-PL"/>
        </w:rPr>
        <w:t xml:space="preserve">, </w:t>
      </w:r>
      <w:r w:rsidR="003E4B96" w:rsidRPr="00B94CCF">
        <w:rPr>
          <w:rFonts w:cstheme="minorHAnsi"/>
          <w:sz w:val="24"/>
          <w:szCs w:val="24"/>
          <w:lang w:val="pl-PL"/>
        </w:rPr>
        <w:t>ołomunieckim</w:t>
      </w:r>
      <w:r w:rsidR="00A52B97" w:rsidRPr="00B94CCF">
        <w:rPr>
          <w:rFonts w:cstheme="minorHAnsi"/>
          <w:sz w:val="24"/>
          <w:szCs w:val="24"/>
          <w:lang w:val="pl-PL"/>
        </w:rPr>
        <w:t xml:space="preserve">, </w:t>
      </w:r>
      <w:r w:rsidR="003E4B96" w:rsidRPr="00B94CCF">
        <w:rPr>
          <w:rFonts w:cstheme="minorHAnsi"/>
          <w:sz w:val="24"/>
          <w:szCs w:val="24"/>
          <w:lang w:val="pl-PL"/>
        </w:rPr>
        <w:t>morawsko-śląskim</w:t>
      </w:r>
      <w:r w:rsidR="00A52B97" w:rsidRPr="00B94CCF">
        <w:rPr>
          <w:rFonts w:cstheme="minorHAnsi"/>
          <w:sz w:val="24"/>
          <w:szCs w:val="24"/>
          <w:lang w:val="pl-PL"/>
        </w:rPr>
        <w:t>)</w:t>
      </w:r>
      <w:r w:rsidR="000C4446" w:rsidRPr="00B94CCF">
        <w:rPr>
          <w:rFonts w:cstheme="minorHAnsi"/>
          <w:sz w:val="24"/>
          <w:szCs w:val="24"/>
          <w:lang w:val="pl-PL"/>
        </w:rPr>
        <w:t>.</w:t>
      </w:r>
      <w:r w:rsidR="000C4446" w:rsidRPr="00B94CCF">
        <w:rPr>
          <w:rFonts w:cstheme="minorHAnsi"/>
          <w:noProof/>
          <w:sz w:val="24"/>
          <w:szCs w:val="24"/>
        </w:rPr>
        <w:t xml:space="preserve"> </w:t>
      </w:r>
      <w:r w:rsidR="000C4446" w:rsidRPr="00B94CCF">
        <w:rPr>
          <w:rFonts w:cstheme="minorHAnsi"/>
          <w:sz w:val="24"/>
          <w:szCs w:val="24"/>
          <w:lang w:val="pl-PL"/>
        </w:rPr>
        <w:t>Udział sektora pierwszego wyższy jest w regionach centralnej części obszaru</w:t>
      </w:r>
      <w:r w:rsidR="003B3F51" w:rsidRPr="00B94CCF">
        <w:rPr>
          <w:rFonts w:cstheme="minorHAnsi"/>
          <w:sz w:val="24"/>
          <w:szCs w:val="24"/>
          <w:lang w:val="pl-PL"/>
        </w:rPr>
        <w:t xml:space="preserve"> programu</w:t>
      </w:r>
      <w:r w:rsidR="000C4446" w:rsidRPr="00B94CCF">
        <w:rPr>
          <w:rFonts w:cstheme="minorHAnsi"/>
          <w:sz w:val="24"/>
          <w:szCs w:val="24"/>
          <w:lang w:val="pl-PL"/>
        </w:rPr>
        <w:t>, co wynika z uwarunkowań naturalnych.</w:t>
      </w:r>
    </w:p>
    <w:p w14:paraId="5EC833DB" w14:textId="5B0C3566" w:rsidR="000C4446" w:rsidRPr="00B94CCF" w:rsidRDefault="000C4446" w:rsidP="00C77F6D">
      <w:pPr>
        <w:spacing w:line="360" w:lineRule="auto"/>
        <w:jc w:val="left"/>
        <w:rPr>
          <w:rFonts w:cstheme="minorHAnsi"/>
          <w:sz w:val="24"/>
          <w:szCs w:val="24"/>
        </w:rPr>
      </w:pPr>
      <w:r w:rsidRPr="00B94CCF">
        <w:rPr>
          <w:rFonts w:cstheme="minorHAnsi"/>
          <w:sz w:val="24"/>
          <w:szCs w:val="24"/>
          <w:lang w:val="pl-PL"/>
        </w:rPr>
        <w:t>Oceniając rozwój struktury gospodarki obszaru programowania w latach 2011-2016</w:t>
      </w:r>
      <w:r w:rsidR="00EF0E67" w:rsidRPr="00B94CCF">
        <w:rPr>
          <w:rFonts w:cstheme="minorHAnsi"/>
          <w:sz w:val="24"/>
          <w:szCs w:val="24"/>
          <w:lang w:val="pl-PL"/>
        </w:rPr>
        <w:t>:</w:t>
      </w:r>
      <w:r w:rsidRPr="00B94CCF">
        <w:rPr>
          <w:rFonts w:cstheme="minorHAnsi"/>
          <w:sz w:val="24"/>
          <w:szCs w:val="24"/>
          <w:lang w:val="pl-PL"/>
        </w:rPr>
        <w:t xml:space="preserve"> </w:t>
      </w:r>
      <w:r w:rsidR="003B3F51" w:rsidRPr="00B94CCF">
        <w:rPr>
          <w:rFonts w:cstheme="minorHAnsi"/>
          <w:sz w:val="24"/>
          <w:szCs w:val="24"/>
          <w:lang w:val="pl-PL"/>
        </w:rPr>
        <w:t>nastapił</w:t>
      </w:r>
      <w:r w:rsidR="00AF14E6" w:rsidRPr="00B94CCF">
        <w:rPr>
          <w:rFonts w:cstheme="minorHAnsi"/>
          <w:sz w:val="24"/>
          <w:szCs w:val="24"/>
          <w:lang w:val="pl-PL"/>
        </w:rPr>
        <w:t xml:space="preserve"> </w:t>
      </w:r>
      <w:r w:rsidRPr="00B94CCF">
        <w:rPr>
          <w:rFonts w:cstheme="minorHAnsi"/>
          <w:sz w:val="24"/>
          <w:szCs w:val="24"/>
        </w:rPr>
        <w:t>spadek znaczenia sektora pierwszego w strukturze PKB przede wszystkim po polskiej stronie granicy</w:t>
      </w:r>
      <w:r w:rsidR="00D1595F" w:rsidRPr="00B94CCF">
        <w:rPr>
          <w:rFonts w:cstheme="minorHAnsi"/>
          <w:sz w:val="24"/>
          <w:szCs w:val="24"/>
        </w:rPr>
        <w:t>,</w:t>
      </w:r>
      <w:r w:rsidR="00504949" w:rsidRPr="00B94CCF">
        <w:rPr>
          <w:rFonts w:cstheme="minorHAnsi"/>
          <w:sz w:val="24"/>
          <w:szCs w:val="24"/>
        </w:rPr>
        <w:t xml:space="preserve"> </w:t>
      </w:r>
      <w:r w:rsidRPr="00B94CCF">
        <w:rPr>
          <w:rFonts w:cstheme="minorHAnsi"/>
          <w:sz w:val="24"/>
          <w:szCs w:val="24"/>
        </w:rPr>
        <w:t>wzrost udziału przemysłu w większości regionów obszaru</w:t>
      </w:r>
      <w:r w:rsidR="00504949" w:rsidRPr="00B94CCF">
        <w:rPr>
          <w:rFonts w:cstheme="minorHAnsi"/>
          <w:sz w:val="24"/>
          <w:szCs w:val="24"/>
        </w:rPr>
        <w:t xml:space="preserve"> programu</w:t>
      </w:r>
      <w:r w:rsidR="00165CF2" w:rsidRPr="00B94CCF">
        <w:rPr>
          <w:rFonts w:cstheme="minorHAnsi"/>
          <w:sz w:val="24"/>
          <w:szCs w:val="24"/>
        </w:rPr>
        <w:t xml:space="preserve"> i s</w:t>
      </w:r>
      <w:r w:rsidRPr="00B94CCF">
        <w:rPr>
          <w:rFonts w:cstheme="minorHAnsi"/>
          <w:sz w:val="24"/>
          <w:szCs w:val="24"/>
        </w:rPr>
        <w:t xml:space="preserve">padek udziału budownictwa w większości regionów </w:t>
      </w:r>
      <w:r w:rsidR="0085177D" w:rsidRPr="00B94CCF">
        <w:rPr>
          <w:rFonts w:cstheme="minorHAnsi"/>
          <w:sz w:val="24"/>
          <w:szCs w:val="24"/>
        </w:rPr>
        <w:t xml:space="preserve">czesko-polskiego </w:t>
      </w:r>
      <w:r w:rsidRPr="00B94CCF">
        <w:rPr>
          <w:rFonts w:cstheme="minorHAnsi"/>
          <w:sz w:val="24"/>
          <w:szCs w:val="24"/>
        </w:rPr>
        <w:t>pogranicza</w:t>
      </w:r>
      <w:r w:rsidR="00504949" w:rsidRPr="00B94CCF">
        <w:rPr>
          <w:rFonts w:cstheme="minorHAnsi"/>
          <w:sz w:val="24"/>
          <w:szCs w:val="24"/>
        </w:rPr>
        <w:t xml:space="preserve">. </w:t>
      </w:r>
      <w:r w:rsidR="000E0D90" w:rsidRPr="00B94CCF">
        <w:rPr>
          <w:rFonts w:cstheme="minorHAnsi"/>
          <w:sz w:val="24"/>
          <w:szCs w:val="24"/>
        </w:rPr>
        <w:t>Zachodzi r</w:t>
      </w:r>
      <w:r w:rsidR="00C80686" w:rsidRPr="00B94CCF">
        <w:rPr>
          <w:rFonts w:cstheme="minorHAnsi"/>
          <w:sz w:val="24"/>
          <w:szCs w:val="24"/>
        </w:rPr>
        <w:t>ównie</w:t>
      </w:r>
      <w:r w:rsidR="00C80686" w:rsidRPr="00B94CCF">
        <w:rPr>
          <w:rFonts w:cstheme="minorHAnsi"/>
          <w:sz w:val="24"/>
          <w:szCs w:val="24"/>
          <w:lang w:val="pl-PL"/>
        </w:rPr>
        <w:t>ż</w:t>
      </w:r>
      <w:r w:rsidR="00C80686" w:rsidRPr="00B94CCF">
        <w:rPr>
          <w:rFonts w:cstheme="minorHAnsi"/>
          <w:sz w:val="24"/>
          <w:szCs w:val="24"/>
        </w:rPr>
        <w:t xml:space="preserve"> ś</w:t>
      </w:r>
      <w:r w:rsidRPr="00B94CCF">
        <w:rPr>
          <w:rFonts w:cstheme="minorHAnsi"/>
          <w:sz w:val="24"/>
          <w:szCs w:val="24"/>
        </w:rPr>
        <w:t>cisły związek pomiędzy dynamiką udziału usług i produkcji przemysłowej w PKB (obszary o większym wzroście udziału przemysłu w PKB charakteryzują się największym spadkiem udziału usług i przeciwnie).</w:t>
      </w:r>
    </w:p>
    <w:p w14:paraId="417A347F" w14:textId="77777777" w:rsidR="00B7781B" w:rsidRPr="00B94CCF" w:rsidRDefault="00B7781B" w:rsidP="00C77F6D">
      <w:pPr>
        <w:spacing w:line="360" w:lineRule="auto"/>
        <w:jc w:val="left"/>
        <w:rPr>
          <w:rFonts w:cstheme="minorHAnsi"/>
          <w:noProof/>
          <w:sz w:val="24"/>
          <w:szCs w:val="24"/>
        </w:rPr>
      </w:pPr>
      <w:r w:rsidRPr="00A75C0B">
        <w:rPr>
          <w:rFonts w:cstheme="minorHAnsi"/>
          <w:noProof/>
          <w:sz w:val="24"/>
          <w:szCs w:val="24"/>
        </w:rPr>
        <w:t>Aktywność gospodarczą</w:t>
      </w:r>
      <w:r w:rsidRPr="00B94CCF">
        <w:rPr>
          <w:rFonts w:cstheme="minorHAnsi"/>
          <w:noProof/>
          <w:sz w:val="24"/>
          <w:szCs w:val="24"/>
        </w:rPr>
        <w:t xml:space="preserve"> regionu można oceniać między innymi poprzez liczbę podmiotów gospodarczych, ich strukturę wielkościową i rozwój. Ważne miejsce zajmują małe i średnie przedsiębiorstwa, które przyczyniają się do budowania zdrowego środowiska biznesowego i są elementem stabilizującym system gospodarczy.</w:t>
      </w:r>
    </w:p>
    <w:p w14:paraId="083CC11C" w14:textId="17360B93" w:rsidR="000C4446" w:rsidRPr="00B94CCF" w:rsidRDefault="00B7781B" w:rsidP="00C77F6D">
      <w:pPr>
        <w:spacing w:line="360" w:lineRule="auto"/>
        <w:jc w:val="left"/>
        <w:rPr>
          <w:rFonts w:cstheme="minorHAnsi"/>
          <w:sz w:val="24"/>
          <w:szCs w:val="24"/>
          <w:lang w:val="pl-PL"/>
        </w:rPr>
      </w:pPr>
      <w:r w:rsidRPr="00B94CCF">
        <w:rPr>
          <w:rFonts w:cstheme="minorHAnsi"/>
          <w:sz w:val="24"/>
          <w:szCs w:val="24"/>
          <w:lang w:val="pl-PL"/>
        </w:rPr>
        <w:t>Ogólnie skala aktywności gospodarczej jest większa w czeskiej części obszaru</w:t>
      </w:r>
      <w:r w:rsidR="003B3F51" w:rsidRPr="00B94CCF">
        <w:rPr>
          <w:rFonts w:cstheme="minorHAnsi"/>
          <w:sz w:val="24"/>
          <w:szCs w:val="24"/>
          <w:lang w:val="pl-PL"/>
        </w:rPr>
        <w:t xml:space="preserve"> programu</w:t>
      </w:r>
      <w:r w:rsidRPr="00B94CCF">
        <w:rPr>
          <w:rFonts w:cstheme="minorHAnsi"/>
          <w:sz w:val="24"/>
          <w:szCs w:val="24"/>
          <w:lang w:val="pl-PL"/>
        </w:rPr>
        <w:t>, przy czym dotyczy to działalności gospodarczej prowadzonej przez osoby fizyczne, jak i prawne.</w:t>
      </w:r>
    </w:p>
    <w:p w14:paraId="1DC901E7" w14:textId="6488DF1D" w:rsidR="00B7781B" w:rsidRPr="00B94CCF" w:rsidRDefault="00EB5C12" w:rsidP="00C77F6D">
      <w:pPr>
        <w:spacing w:line="360" w:lineRule="auto"/>
        <w:jc w:val="left"/>
        <w:rPr>
          <w:rFonts w:cstheme="minorHAnsi"/>
          <w:noProof/>
          <w:sz w:val="24"/>
          <w:szCs w:val="24"/>
        </w:rPr>
      </w:pPr>
      <w:r w:rsidRPr="00B94CCF">
        <w:rPr>
          <w:rFonts w:cstheme="minorHAnsi"/>
          <w:sz w:val="24"/>
          <w:szCs w:val="24"/>
        </w:rPr>
        <w:t xml:space="preserve">W czeskiej części obszaru </w:t>
      </w:r>
      <w:r w:rsidR="00EF0E67" w:rsidRPr="00B94CCF">
        <w:rPr>
          <w:rFonts w:cstheme="minorHAnsi"/>
          <w:sz w:val="24"/>
          <w:szCs w:val="24"/>
        </w:rPr>
        <w:t xml:space="preserve">wsparcia </w:t>
      </w:r>
      <w:r w:rsidRPr="00B94CCF">
        <w:rPr>
          <w:rFonts w:cstheme="minorHAnsi"/>
          <w:sz w:val="24"/>
          <w:szCs w:val="24"/>
        </w:rPr>
        <w:t xml:space="preserve">poziom aktywności gospodarczej jest poniżej średniej ogólnokrajowej. </w:t>
      </w:r>
      <w:r w:rsidR="00B7781B" w:rsidRPr="00B94CCF">
        <w:rPr>
          <w:rFonts w:cstheme="minorHAnsi"/>
          <w:sz w:val="24"/>
          <w:szCs w:val="24"/>
          <w:lang w:val="pl-PL"/>
        </w:rPr>
        <w:t>Największy poziom aktywności gospodarczej występuj</w:t>
      </w:r>
      <w:r w:rsidR="0032415F" w:rsidRPr="00B94CCF">
        <w:rPr>
          <w:rFonts w:cstheme="minorHAnsi"/>
          <w:sz w:val="24"/>
          <w:szCs w:val="24"/>
          <w:lang w:val="pl-PL"/>
        </w:rPr>
        <w:t xml:space="preserve">e w </w:t>
      </w:r>
      <w:r w:rsidR="00EF0E67" w:rsidRPr="00B94CCF">
        <w:rPr>
          <w:rFonts w:cstheme="minorHAnsi"/>
          <w:sz w:val="24"/>
          <w:szCs w:val="24"/>
          <w:lang w:val="pl-PL"/>
        </w:rPr>
        <w:t xml:space="preserve">jego </w:t>
      </w:r>
      <w:r w:rsidRPr="00B94CCF">
        <w:rPr>
          <w:rFonts w:cstheme="minorHAnsi"/>
          <w:sz w:val="24"/>
          <w:szCs w:val="24"/>
        </w:rPr>
        <w:t>części zachodniej (</w:t>
      </w:r>
      <w:r w:rsidR="0032415F" w:rsidRPr="00B94CCF">
        <w:rPr>
          <w:rFonts w:cstheme="minorHAnsi"/>
          <w:sz w:val="24"/>
          <w:szCs w:val="24"/>
          <w:lang w:val="pl-PL"/>
        </w:rPr>
        <w:t>kraj liberecki</w:t>
      </w:r>
      <w:r w:rsidRPr="00B94CCF">
        <w:rPr>
          <w:rFonts w:cstheme="minorHAnsi"/>
          <w:sz w:val="24"/>
          <w:szCs w:val="24"/>
          <w:lang w:val="pl-PL"/>
        </w:rPr>
        <w:t xml:space="preserve">) a </w:t>
      </w:r>
      <w:r w:rsidRPr="00B94CCF">
        <w:rPr>
          <w:rFonts w:cstheme="minorHAnsi"/>
          <w:sz w:val="24"/>
          <w:szCs w:val="24"/>
        </w:rPr>
        <w:t xml:space="preserve">w części wschodniej </w:t>
      </w:r>
      <w:r w:rsidR="00B7781B" w:rsidRPr="00B94CCF">
        <w:rPr>
          <w:rFonts w:cstheme="minorHAnsi"/>
          <w:sz w:val="24"/>
          <w:szCs w:val="24"/>
          <w:lang w:val="pl-PL"/>
        </w:rPr>
        <w:t xml:space="preserve">najniższy </w:t>
      </w:r>
      <w:r w:rsidRPr="00B94CCF">
        <w:rPr>
          <w:rFonts w:cstheme="minorHAnsi"/>
          <w:sz w:val="24"/>
          <w:szCs w:val="24"/>
          <w:lang w:val="pl-PL"/>
        </w:rPr>
        <w:t>(</w:t>
      </w:r>
      <w:r w:rsidR="0032415F" w:rsidRPr="00B94CCF">
        <w:rPr>
          <w:rFonts w:cstheme="minorHAnsi"/>
          <w:sz w:val="24"/>
          <w:szCs w:val="24"/>
          <w:lang w:val="pl-PL"/>
        </w:rPr>
        <w:t>kraj morawsko-śląski</w:t>
      </w:r>
      <w:r w:rsidRPr="00B94CCF">
        <w:rPr>
          <w:rFonts w:cstheme="minorHAnsi"/>
          <w:sz w:val="24"/>
          <w:szCs w:val="24"/>
          <w:lang w:val="pl-PL"/>
        </w:rPr>
        <w:t>).</w:t>
      </w:r>
    </w:p>
    <w:p w14:paraId="435AAD45" w14:textId="2E2F8296" w:rsidR="00B7781B" w:rsidRPr="00B94CCF" w:rsidRDefault="00B7781B" w:rsidP="00C77F6D">
      <w:pPr>
        <w:spacing w:line="360" w:lineRule="auto"/>
        <w:jc w:val="left"/>
        <w:rPr>
          <w:rFonts w:cstheme="minorHAnsi"/>
          <w:sz w:val="24"/>
          <w:szCs w:val="24"/>
        </w:rPr>
      </w:pPr>
      <w:r w:rsidRPr="00B94CCF">
        <w:rPr>
          <w:rFonts w:cstheme="minorHAnsi"/>
          <w:sz w:val="24"/>
          <w:szCs w:val="24"/>
          <w:lang w:val="pl-PL"/>
        </w:rPr>
        <w:t xml:space="preserve">Po polskiej stronie obszaru </w:t>
      </w:r>
      <w:r w:rsidR="003B3F51" w:rsidRPr="00B94CCF">
        <w:rPr>
          <w:rFonts w:cstheme="minorHAnsi"/>
          <w:sz w:val="24"/>
          <w:szCs w:val="24"/>
          <w:lang w:val="pl-PL"/>
        </w:rPr>
        <w:t xml:space="preserve">programu </w:t>
      </w:r>
      <w:r w:rsidRPr="00B94CCF">
        <w:rPr>
          <w:rFonts w:cstheme="minorHAnsi"/>
          <w:sz w:val="24"/>
          <w:szCs w:val="24"/>
          <w:lang w:val="pl-PL"/>
        </w:rPr>
        <w:t>poziom aktywności gospodarczej bardziej zbliża się do poziomu średniej ogólnokrajowej.</w:t>
      </w:r>
      <w:r w:rsidRPr="00B94CCF">
        <w:rPr>
          <w:rFonts w:cstheme="minorHAnsi"/>
          <w:sz w:val="24"/>
          <w:szCs w:val="24"/>
        </w:rPr>
        <w:t xml:space="preserve"> </w:t>
      </w:r>
      <w:r w:rsidRPr="00B94CCF">
        <w:rPr>
          <w:rFonts w:cstheme="minorHAnsi"/>
          <w:sz w:val="24"/>
          <w:szCs w:val="24"/>
          <w:lang w:val="pl-PL"/>
        </w:rPr>
        <w:t xml:space="preserve">Średnia ogólnokrajowa przekroczona jest przede wszystkim w podregionach jeleniogórskim i bielskim </w:t>
      </w:r>
      <w:r w:rsidR="00EF0E67" w:rsidRPr="00B94CCF">
        <w:rPr>
          <w:rFonts w:cstheme="minorHAnsi"/>
          <w:sz w:val="24"/>
          <w:szCs w:val="24"/>
          <w:lang w:val="pl-PL"/>
        </w:rPr>
        <w:t xml:space="preserve">oraz </w:t>
      </w:r>
      <w:r w:rsidRPr="00B94CCF">
        <w:rPr>
          <w:rFonts w:cstheme="minorHAnsi"/>
          <w:sz w:val="24"/>
          <w:szCs w:val="24"/>
          <w:lang w:val="pl-PL"/>
        </w:rPr>
        <w:t>w niewielkim stopniu także w podregionie wałbrzyskim.</w:t>
      </w:r>
      <w:r w:rsidRPr="00B94CCF">
        <w:rPr>
          <w:rFonts w:cstheme="minorHAnsi"/>
          <w:sz w:val="24"/>
          <w:szCs w:val="24"/>
        </w:rPr>
        <w:t xml:space="preserve"> </w:t>
      </w:r>
      <w:r w:rsidRPr="00B94CCF">
        <w:rPr>
          <w:rFonts w:cstheme="minorHAnsi"/>
          <w:sz w:val="24"/>
          <w:szCs w:val="24"/>
          <w:lang w:val="pl-PL"/>
        </w:rPr>
        <w:t>W pozostałych podregionach poziom aktywności gospodarczej kształtuje się poniżej średniej ogólnokrajowej.</w:t>
      </w:r>
    </w:p>
    <w:p w14:paraId="08B60C4F" w14:textId="0F533DA7" w:rsidR="00FC6FE0" w:rsidRPr="00B94CCF" w:rsidRDefault="00FC6FE0" w:rsidP="00C77F6D">
      <w:pPr>
        <w:spacing w:line="360" w:lineRule="auto"/>
        <w:jc w:val="left"/>
        <w:rPr>
          <w:rFonts w:cstheme="minorHAnsi"/>
          <w:noProof/>
          <w:sz w:val="24"/>
          <w:szCs w:val="24"/>
        </w:rPr>
      </w:pPr>
      <w:r w:rsidRPr="0004691A">
        <w:rPr>
          <w:rFonts w:cstheme="minorHAnsi"/>
          <w:sz w:val="24"/>
          <w:szCs w:val="24"/>
          <w:lang w:val="pl-PL"/>
        </w:rPr>
        <w:t>Struktura wielkościowa przedsiębiorstw ma</w:t>
      </w:r>
      <w:r w:rsidRPr="00B94CCF">
        <w:rPr>
          <w:rFonts w:cstheme="minorHAnsi"/>
          <w:sz w:val="24"/>
          <w:szCs w:val="24"/>
          <w:lang w:val="pl-PL"/>
        </w:rPr>
        <w:t xml:space="preserve"> znaczny wpływ na gospodarkę obszaru </w:t>
      </w:r>
      <w:r w:rsidR="00F03D6B" w:rsidRPr="00B94CCF">
        <w:rPr>
          <w:rFonts w:cstheme="minorHAnsi"/>
          <w:sz w:val="24"/>
          <w:szCs w:val="24"/>
          <w:lang w:val="pl-PL"/>
        </w:rPr>
        <w:t>programu</w:t>
      </w:r>
      <w:r w:rsidRPr="00B94CCF">
        <w:rPr>
          <w:rFonts w:cstheme="minorHAnsi"/>
          <w:sz w:val="24"/>
          <w:szCs w:val="24"/>
          <w:lang w:val="pl-PL"/>
        </w:rPr>
        <w:t xml:space="preserve">, jej </w:t>
      </w:r>
      <w:r w:rsidR="00963FC1" w:rsidRPr="00B94CCF">
        <w:rPr>
          <w:rFonts w:cstheme="minorHAnsi"/>
          <w:sz w:val="24"/>
          <w:szCs w:val="24"/>
          <w:lang w:val="pl-PL"/>
        </w:rPr>
        <w:t xml:space="preserve">odporność na </w:t>
      </w:r>
      <w:r w:rsidR="006D04F3" w:rsidRPr="00B94CCF">
        <w:rPr>
          <w:rFonts w:cstheme="minorHAnsi"/>
          <w:sz w:val="24"/>
          <w:szCs w:val="24"/>
        </w:rPr>
        <w:t>negatywne zjawiska</w:t>
      </w:r>
      <w:r w:rsidR="006D04F3" w:rsidRPr="00B94CCF" w:rsidDel="006D04F3">
        <w:rPr>
          <w:rFonts w:cstheme="minorHAnsi"/>
          <w:sz w:val="24"/>
          <w:szCs w:val="24"/>
          <w:lang w:val="pl-PL"/>
        </w:rPr>
        <w:t xml:space="preserve"> </w:t>
      </w:r>
      <w:r w:rsidRPr="00B94CCF">
        <w:rPr>
          <w:rFonts w:cstheme="minorHAnsi"/>
          <w:sz w:val="24"/>
          <w:szCs w:val="24"/>
          <w:lang w:val="pl-PL"/>
        </w:rPr>
        <w:t xml:space="preserve">oraz jej </w:t>
      </w:r>
      <w:r w:rsidR="00016FA5" w:rsidRPr="00B94CCF">
        <w:rPr>
          <w:rFonts w:cstheme="minorHAnsi"/>
          <w:sz w:val="24"/>
          <w:szCs w:val="24"/>
          <w:lang w:val="pl-PL"/>
        </w:rPr>
        <w:t>szybko</w:t>
      </w:r>
      <w:r w:rsidR="00BC57DC" w:rsidRPr="00B94CCF">
        <w:rPr>
          <w:rFonts w:cstheme="minorHAnsi"/>
          <w:sz w:val="24"/>
          <w:szCs w:val="24"/>
          <w:lang w:val="pl-PL"/>
        </w:rPr>
        <w:t>ś</w:t>
      </w:r>
      <w:r w:rsidR="00016FA5" w:rsidRPr="00B94CCF">
        <w:rPr>
          <w:rFonts w:cstheme="minorHAnsi"/>
          <w:sz w:val="24"/>
          <w:szCs w:val="24"/>
          <w:lang w:val="pl-PL"/>
        </w:rPr>
        <w:t>ć reakcji na zmiany</w:t>
      </w:r>
      <w:r w:rsidRPr="00B94CCF">
        <w:rPr>
          <w:rFonts w:cstheme="minorHAnsi"/>
          <w:sz w:val="24"/>
          <w:szCs w:val="24"/>
          <w:lang w:val="pl-PL"/>
        </w:rPr>
        <w:t>.</w:t>
      </w:r>
      <w:r w:rsidRPr="00B94CCF">
        <w:rPr>
          <w:rFonts w:cstheme="minorHAnsi"/>
          <w:noProof/>
          <w:sz w:val="24"/>
          <w:szCs w:val="24"/>
        </w:rPr>
        <w:t xml:space="preserve"> </w:t>
      </w:r>
      <w:r w:rsidRPr="00B94CCF">
        <w:rPr>
          <w:rFonts w:cstheme="minorHAnsi"/>
          <w:sz w:val="24"/>
          <w:szCs w:val="24"/>
          <w:lang w:val="pl-PL"/>
        </w:rPr>
        <w:t>Ponadto wpływa na chęć wchodzenia w struktury kooperacyjne, w tym podejmowanie współpracy transgranicznej.</w:t>
      </w:r>
      <w:r w:rsidRPr="00B94CCF">
        <w:rPr>
          <w:rFonts w:cstheme="minorHAnsi"/>
          <w:noProof/>
          <w:sz w:val="24"/>
          <w:szCs w:val="24"/>
        </w:rPr>
        <w:t xml:space="preserve"> </w:t>
      </w:r>
      <w:r w:rsidRPr="00B94CCF">
        <w:rPr>
          <w:rFonts w:cstheme="minorHAnsi"/>
          <w:sz w:val="24"/>
          <w:szCs w:val="24"/>
          <w:lang w:val="pl-PL"/>
        </w:rPr>
        <w:t xml:space="preserve">Małe i średnie przedsiębiorstwa są w stanie stosunkowo elastycznie reagować na zmieniające się uwarunkowania, mają względnie dużą zdolność absorbowania wolnej siły roboczej i są w stanie wypełnić lukę w strukturze stosunków handlowych </w:t>
      </w:r>
      <w:r w:rsidRPr="00B94CCF">
        <w:rPr>
          <w:rFonts w:cstheme="minorHAnsi"/>
          <w:sz w:val="24"/>
          <w:szCs w:val="24"/>
          <w:lang w:val="pl-PL"/>
        </w:rPr>
        <w:lastRenderedPageBreak/>
        <w:t>pomiędzy dużymi przedsiębiorstwami.</w:t>
      </w:r>
      <w:r w:rsidRPr="00B94CCF">
        <w:rPr>
          <w:rFonts w:cstheme="minorHAnsi"/>
          <w:noProof/>
          <w:sz w:val="24"/>
          <w:szCs w:val="24"/>
        </w:rPr>
        <w:t xml:space="preserve"> </w:t>
      </w:r>
      <w:r w:rsidRPr="00B94CCF">
        <w:rPr>
          <w:rFonts w:cstheme="minorHAnsi"/>
          <w:sz w:val="24"/>
          <w:szCs w:val="24"/>
          <w:lang w:val="pl-PL"/>
        </w:rPr>
        <w:t>Natomiast w przeciwieństwie do tego, duże przedsiębiorstwa mają łatwiejszy dostęp do kapitału, informacji i wiedzy.</w:t>
      </w:r>
    </w:p>
    <w:p w14:paraId="4B02D6D0" w14:textId="14FD4939" w:rsidR="00FC6FE0" w:rsidRPr="00B94CCF" w:rsidRDefault="00FC6FE0" w:rsidP="00C77F6D">
      <w:pPr>
        <w:spacing w:line="360" w:lineRule="auto"/>
        <w:jc w:val="left"/>
        <w:rPr>
          <w:rFonts w:cstheme="minorHAnsi"/>
          <w:noProof/>
          <w:sz w:val="24"/>
          <w:szCs w:val="24"/>
        </w:rPr>
      </w:pPr>
      <w:r w:rsidRPr="00B94CCF">
        <w:rPr>
          <w:rFonts w:cstheme="minorHAnsi"/>
          <w:sz w:val="24"/>
          <w:szCs w:val="24"/>
          <w:lang w:val="pl-PL"/>
        </w:rPr>
        <w:t>Struktura wielkościowa przedsiębiorstw wskazuje na koncentrację dużych podmiotów gospodarczych w szczególności w kraju morawsko-śląskim i pardubickim oraz w podregionach bielskim i rybnickim, czyli w podregionach województwa śląskiego.</w:t>
      </w:r>
      <w:r w:rsidRPr="00B94CCF">
        <w:rPr>
          <w:rFonts w:cstheme="minorHAnsi"/>
          <w:noProof/>
          <w:sz w:val="24"/>
          <w:szCs w:val="24"/>
        </w:rPr>
        <w:t xml:space="preserve"> </w:t>
      </w:r>
      <w:r w:rsidRPr="00B94CCF">
        <w:rPr>
          <w:rFonts w:cstheme="minorHAnsi"/>
          <w:sz w:val="24"/>
          <w:szCs w:val="24"/>
          <w:lang w:val="pl-PL"/>
        </w:rPr>
        <w:t>To tradycyjne regiony, w których przeważa przemysł ciężki i chemiczny.</w:t>
      </w:r>
      <w:r w:rsidRPr="00B94CCF">
        <w:rPr>
          <w:rFonts w:cstheme="minorHAnsi"/>
          <w:noProof/>
          <w:sz w:val="24"/>
          <w:szCs w:val="24"/>
        </w:rPr>
        <w:t xml:space="preserve"> </w:t>
      </w:r>
      <w:r w:rsidRPr="00B94CCF">
        <w:rPr>
          <w:rFonts w:cstheme="minorHAnsi"/>
          <w:sz w:val="24"/>
          <w:szCs w:val="24"/>
          <w:lang w:val="pl-PL"/>
        </w:rPr>
        <w:t>Duże przedsiębiorstwa charakteryzują się w Polsce i Czechach oraz na wspólnym pograniczu większą produktywnością i wartością dodaną, ale w przeciwieństwie do małych i średnich przedsiębiorstw są bardziej podatne na wahania koniunktury.</w:t>
      </w:r>
      <w:r w:rsidRPr="00B94CCF">
        <w:rPr>
          <w:rFonts w:cstheme="minorHAnsi"/>
          <w:noProof/>
          <w:sz w:val="24"/>
          <w:szCs w:val="24"/>
        </w:rPr>
        <w:t xml:space="preserve"> </w:t>
      </w:r>
      <w:r w:rsidRPr="00B94CCF">
        <w:rPr>
          <w:rFonts w:cstheme="minorHAnsi"/>
          <w:sz w:val="24"/>
          <w:szCs w:val="24"/>
          <w:lang w:val="pl-PL"/>
        </w:rPr>
        <w:t>Dlatego należy wspomagać zwiększenie dywersyfikacji gospodarki na poziomie regionalnym i lokalnym, a jednocześnie wspierać branże o dużym potencjale rozwoju (np. ruch turystyczny).</w:t>
      </w:r>
    </w:p>
    <w:p w14:paraId="46F7D888" w14:textId="618789A4" w:rsidR="00FC6FE0" w:rsidRPr="00B94CCF" w:rsidRDefault="00FC6FE0" w:rsidP="00C77F6D">
      <w:pPr>
        <w:spacing w:line="360" w:lineRule="auto"/>
        <w:jc w:val="left"/>
        <w:rPr>
          <w:rFonts w:cstheme="minorHAnsi"/>
          <w:sz w:val="24"/>
          <w:szCs w:val="24"/>
          <w:lang w:val="pl-PL"/>
        </w:rPr>
      </w:pPr>
      <w:r w:rsidRPr="00B94CCF">
        <w:rPr>
          <w:rFonts w:cstheme="minorHAnsi"/>
          <w:sz w:val="24"/>
          <w:szCs w:val="24"/>
          <w:lang w:val="pl-PL"/>
        </w:rPr>
        <w:t xml:space="preserve">Z analizy porównawczej polskiej i czeskiej części obszaru </w:t>
      </w:r>
      <w:r w:rsidR="003B3F51" w:rsidRPr="00B94CCF">
        <w:rPr>
          <w:rFonts w:cstheme="minorHAnsi"/>
          <w:sz w:val="24"/>
          <w:szCs w:val="24"/>
          <w:lang w:val="pl-PL"/>
        </w:rPr>
        <w:t xml:space="preserve">programu </w:t>
      </w:r>
      <w:r w:rsidRPr="00B94CCF">
        <w:rPr>
          <w:rFonts w:cstheme="minorHAnsi"/>
          <w:sz w:val="24"/>
          <w:szCs w:val="24"/>
          <w:lang w:val="pl-PL"/>
        </w:rPr>
        <w:t>wynika, że w polskiej części obserwowany jest większy udział średnich i dużych przedsiębiorstw</w:t>
      </w:r>
      <w:r w:rsidR="003B3F51" w:rsidRPr="00B94CCF">
        <w:rPr>
          <w:rFonts w:cstheme="minorHAnsi"/>
          <w:sz w:val="24"/>
          <w:szCs w:val="24"/>
          <w:lang w:val="pl-PL"/>
        </w:rPr>
        <w:t>,</w:t>
      </w:r>
      <w:r w:rsidRPr="00B94CCF">
        <w:rPr>
          <w:rFonts w:cstheme="minorHAnsi"/>
          <w:sz w:val="24"/>
          <w:szCs w:val="24"/>
          <w:lang w:val="pl-PL"/>
        </w:rPr>
        <w:t xml:space="preserve"> natomiast w czeskiej części większy udział małych przedsiębiorstw.</w:t>
      </w:r>
      <w:r w:rsidRPr="00B94CCF">
        <w:rPr>
          <w:rFonts w:cstheme="minorHAnsi"/>
          <w:noProof/>
          <w:sz w:val="24"/>
          <w:szCs w:val="24"/>
        </w:rPr>
        <w:t xml:space="preserve"> </w:t>
      </w:r>
      <w:r w:rsidRPr="00B94CCF">
        <w:rPr>
          <w:rFonts w:cstheme="minorHAnsi"/>
          <w:sz w:val="24"/>
          <w:szCs w:val="24"/>
          <w:lang w:val="pl-PL"/>
        </w:rPr>
        <w:t>Odzwierciedla to w obu krajach sytuację, jaka występuje w skali ogólnokrajowej.</w:t>
      </w:r>
    </w:p>
    <w:p w14:paraId="2D3AB39F" w14:textId="6FB18124" w:rsidR="00BF4693" w:rsidRPr="00B94CCF" w:rsidRDefault="00BF4693" w:rsidP="00C77F6D">
      <w:pPr>
        <w:spacing w:line="360" w:lineRule="auto"/>
        <w:jc w:val="left"/>
        <w:rPr>
          <w:rFonts w:cstheme="minorHAnsi"/>
          <w:noProof/>
          <w:sz w:val="24"/>
          <w:szCs w:val="24"/>
        </w:rPr>
      </w:pPr>
      <w:r w:rsidRPr="00A75C0B">
        <w:rPr>
          <w:rFonts w:cstheme="minorHAnsi"/>
          <w:noProof/>
          <w:sz w:val="24"/>
          <w:szCs w:val="24"/>
        </w:rPr>
        <w:t>Współpraca gospodarcza podmiotów</w:t>
      </w:r>
      <w:r w:rsidRPr="00B94CCF">
        <w:rPr>
          <w:rFonts w:cstheme="minorHAnsi"/>
          <w:noProof/>
          <w:sz w:val="24"/>
          <w:szCs w:val="24"/>
        </w:rPr>
        <w:t xml:space="preserve"> z obu stron granicy stopniowo się pogłębia. Objawia się to zarówno w stabilnym wzroście wolumenu wymiany handlowej między oboma krajami, jak i w nieustannie rosnącym wolumenie wzajemnych inwestycji transgranicznych. Ponadprzeciętna dynamika wymiany handlowej w 2018 r. pozwoliła umocnić pozycję Republiki Czeskiej jako drugiego największego odbiorcy polskich produktów. Z drugiej strony, Polska pozostaje trzecim kierunkiem eksportowym czeskich firm. Korzystnie rozwija się współpraca inwestycyjna, z każdym rokiem zwiększa się liczba firm polskich działających bezpośrednio na rynku czeskim. Liczba czeskich przedsiębiorstw prowadzących działalność na polskim rynku również wykazuje tendencję wzrostową, choć na niższym poziomie.</w:t>
      </w:r>
    </w:p>
    <w:p w14:paraId="4009A8EA" w14:textId="18103EC1" w:rsidR="00BF4693" w:rsidRPr="00B94CCF" w:rsidRDefault="00BF4693" w:rsidP="00C77F6D">
      <w:pPr>
        <w:spacing w:line="360" w:lineRule="auto"/>
        <w:jc w:val="left"/>
        <w:rPr>
          <w:rFonts w:cstheme="minorHAnsi"/>
          <w:noProof/>
          <w:sz w:val="24"/>
          <w:szCs w:val="24"/>
        </w:rPr>
      </w:pPr>
      <w:r w:rsidRPr="00B94CCF">
        <w:rPr>
          <w:rFonts w:cstheme="minorHAnsi"/>
          <w:noProof/>
          <w:sz w:val="24"/>
          <w:szCs w:val="24"/>
        </w:rPr>
        <w:t>Pozytywny wpływ na wzrost wzajemnej wymiany handlowej miały działania na rzecz przedsiębiorców realizowane przez izby gospodarcze, agencje rozwoju regionalnego, euroregiony, agencje wspierania handlu i inwestycji obu krajów; Czechtrade i PAIH</w:t>
      </w:r>
      <w:r w:rsidR="00123059" w:rsidRPr="00B94CCF">
        <w:rPr>
          <w:rFonts w:cstheme="minorHAnsi"/>
          <w:noProof/>
          <w:sz w:val="24"/>
          <w:szCs w:val="24"/>
        </w:rPr>
        <w:t xml:space="preserve"> (</w:t>
      </w:r>
      <w:r w:rsidR="00123059" w:rsidRPr="00B94CCF">
        <w:rPr>
          <w:rStyle w:val="acopre"/>
          <w:rFonts w:cstheme="minorHAnsi"/>
          <w:sz w:val="24"/>
          <w:szCs w:val="24"/>
        </w:rPr>
        <w:t>Polish Investment and Trade Agency)</w:t>
      </w:r>
      <w:r w:rsidRPr="00B94CCF">
        <w:rPr>
          <w:rFonts w:cstheme="minorHAnsi"/>
          <w:noProof/>
          <w:sz w:val="24"/>
          <w:szCs w:val="24"/>
        </w:rPr>
        <w:t xml:space="preserve"> oraz jednostki administracji państwowej po obu stronach granicy. </w:t>
      </w:r>
      <w:r w:rsidR="00EF0E67" w:rsidRPr="00B94CCF">
        <w:rPr>
          <w:rFonts w:cstheme="minorHAnsi"/>
          <w:noProof/>
          <w:sz w:val="24"/>
          <w:szCs w:val="24"/>
        </w:rPr>
        <w:t xml:space="preserve">Skala </w:t>
      </w:r>
      <w:r w:rsidRPr="00B94CCF">
        <w:rPr>
          <w:rFonts w:cstheme="minorHAnsi"/>
          <w:noProof/>
          <w:sz w:val="24"/>
          <w:szCs w:val="24"/>
        </w:rPr>
        <w:t xml:space="preserve">przedsiębiorców, </w:t>
      </w:r>
      <w:r w:rsidR="00FB5402" w:rsidRPr="00B94CCF">
        <w:rPr>
          <w:rFonts w:cstheme="minorHAnsi"/>
          <w:noProof/>
          <w:sz w:val="24"/>
          <w:szCs w:val="24"/>
        </w:rPr>
        <w:t xml:space="preserve">prowadzących </w:t>
      </w:r>
      <w:r w:rsidRPr="00B94CCF">
        <w:rPr>
          <w:rFonts w:cstheme="minorHAnsi"/>
          <w:noProof/>
          <w:sz w:val="24"/>
          <w:szCs w:val="24"/>
        </w:rPr>
        <w:t xml:space="preserve">swoją działalność w ramach obszaru programowego po drugiej stronie granicy nie </w:t>
      </w:r>
      <w:r w:rsidR="00FB5402" w:rsidRPr="00B94CCF">
        <w:rPr>
          <w:rFonts w:cstheme="minorHAnsi"/>
          <w:noProof/>
          <w:sz w:val="24"/>
          <w:szCs w:val="24"/>
        </w:rPr>
        <w:t>jest zrównoważona</w:t>
      </w:r>
      <w:r w:rsidR="007521AC" w:rsidRPr="00B94CCF">
        <w:rPr>
          <w:rFonts w:cstheme="minorHAnsi"/>
          <w:noProof/>
          <w:sz w:val="24"/>
          <w:szCs w:val="24"/>
        </w:rPr>
        <w:t>.</w:t>
      </w:r>
      <w:r w:rsidRPr="00B94CCF">
        <w:rPr>
          <w:rFonts w:cstheme="minorHAnsi"/>
          <w:noProof/>
          <w:sz w:val="24"/>
          <w:szCs w:val="24"/>
        </w:rPr>
        <w:t xml:space="preserve"> </w:t>
      </w:r>
      <w:r w:rsidR="007521AC" w:rsidRPr="00B94CCF">
        <w:rPr>
          <w:rFonts w:cstheme="minorHAnsi"/>
          <w:noProof/>
          <w:sz w:val="24"/>
          <w:szCs w:val="24"/>
        </w:rPr>
        <w:t>O</w:t>
      </w:r>
      <w:r w:rsidRPr="00B94CCF">
        <w:rPr>
          <w:rFonts w:cstheme="minorHAnsi"/>
          <w:noProof/>
          <w:sz w:val="24"/>
          <w:szCs w:val="24"/>
        </w:rPr>
        <w:t xml:space="preserve">gólnie widoczne jest </w:t>
      </w:r>
      <w:r w:rsidRPr="00B94CCF">
        <w:rPr>
          <w:rFonts w:cstheme="minorHAnsi"/>
          <w:noProof/>
          <w:sz w:val="24"/>
          <w:szCs w:val="24"/>
        </w:rPr>
        <w:lastRenderedPageBreak/>
        <w:t>raczej większe zainteresowanie polskich podmiotów, dotyczące współpracy, prowadzenia działalności gospodarczej i wejścia na rynek po stronie czeskiej, niż w drugą stronę.</w:t>
      </w:r>
    </w:p>
    <w:p w14:paraId="4DA1DDCB" w14:textId="7C266844" w:rsidR="003B46A9" w:rsidRPr="00B94CCF" w:rsidRDefault="00BF4693" w:rsidP="00C77F6D">
      <w:pPr>
        <w:spacing w:line="360" w:lineRule="auto"/>
        <w:jc w:val="left"/>
        <w:rPr>
          <w:rFonts w:cstheme="minorHAnsi"/>
          <w:noProof/>
          <w:sz w:val="24"/>
          <w:szCs w:val="24"/>
        </w:rPr>
      </w:pPr>
      <w:r w:rsidRPr="00B94CCF">
        <w:rPr>
          <w:rFonts w:cstheme="minorHAnsi"/>
          <w:noProof/>
          <w:sz w:val="24"/>
          <w:szCs w:val="24"/>
        </w:rPr>
        <w:t xml:space="preserve">Po obu stronach wspólnej granicy istnieje sieć podmiotów doradczych, wspierających przedsiębiorców przy wchodzeniu na rynek </w:t>
      </w:r>
      <w:r w:rsidR="00FB5402" w:rsidRPr="00B94CCF">
        <w:rPr>
          <w:rFonts w:cstheme="minorHAnsi"/>
          <w:noProof/>
          <w:sz w:val="24"/>
          <w:szCs w:val="24"/>
        </w:rPr>
        <w:t>sąsiada</w:t>
      </w:r>
      <w:r w:rsidR="00C13775" w:rsidRPr="00B94CCF">
        <w:rPr>
          <w:rFonts w:cstheme="minorHAnsi"/>
          <w:noProof/>
          <w:sz w:val="24"/>
          <w:szCs w:val="24"/>
        </w:rPr>
        <w:t>.</w:t>
      </w:r>
      <w:r w:rsidRPr="00B94CCF">
        <w:rPr>
          <w:rFonts w:cstheme="minorHAnsi"/>
          <w:noProof/>
          <w:sz w:val="24"/>
          <w:szCs w:val="24"/>
        </w:rPr>
        <w:t xml:space="preserve"> </w:t>
      </w:r>
      <w:r w:rsidR="00FB5402" w:rsidRPr="00B94CCF">
        <w:rPr>
          <w:rFonts w:cstheme="minorHAnsi"/>
          <w:noProof/>
          <w:sz w:val="24"/>
          <w:szCs w:val="24"/>
        </w:rPr>
        <w:t>Podmioty te</w:t>
      </w:r>
      <w:r w:rsidRPr="00B94CCF">
        <w:rPr>
          <w:rFonts w:cstheme="minorHAnsi"/>
          <w:noProof/>
          <w:sz w:val="24"/>
          <w:szCs w:val="24"/>
        </w:rPr>
        <w:t xml:space="preserve"> </w:t>
      </w:r>
      <w:r w:rsidR="00FB5402" w:rsidRPr="00B94CCF">
        <w:rPr>
          <w:rFonts w:cstheme="minorHAnsi"/>
          <w:noProof/>
          <w:sz w:val="24"/>
          <w:szCs w:val="24"/>
        </w:rPr>
        <w:t xml:space="preserve">włączają się także </w:t>
      </w:r>
      <w:r w:rsidRPr="00B94CCF">
        <w:rPr>
          <w:rFonts w:cstheme="minorHAnsi"/>
          <w:noProof/>
          <w:sz w:val="24"/>
          <w:szCs w:val="24"/>
        </w:rPr>
        <w:t xml:space="preserve">w relacje dostawców i odbiorców lub nawiązaniu innej formy współpracy z partnerem zagranicznym. </w:t>
      </w:r>
      <w:r w:rsidR="00C13775" w:rsidRPr="00B94CCF">
        <w:rPr>
          <w:rFonts w:cstheme="minorHAnsi"/>
          <w:sz w:val="24"/>
          <w:szCs w:val="24"/>
        </w:rPr>
        <w:t xml:space="preserve">Tego typu usługi oferują m.in. izby gospodarcze i handlowe, przedstawicielstwa handlowe w kraju sąsiada, a także </w:t>
      </w:r>
      <w:r w:rsidR="00C13775" w:rsidRPr="00B94CCF">
        <w:rPr>
          <w:rFonts w:cstheme="minorHAnsi"/>
          <w:noProof/>
          <w:sz w:val="24"/>
          <w:szCs w:val="24"/>
        </w:rPr>
        <w:t>organizacje pożytku publicznego.</w:t>
      </w:r>
      <w:r w:rsidR="00C12BB2" w:rsidRPr="00B94CCF">
        <w:rPr>
          <w:rFonts w:cstheme="minorHAnsi"/>
          <w:noProof/>
          <w:sz w:val="24"/>
          <w:szCs w:val="24"/>
        </w:rPr>
        <w:t xml:space="preserve"> </w:t>
      </w:r>
      <w:r w:rsidRPr="00B94CCF">
        <w:rPr>
          <w:rFonts w:cstheme="minorHAnsi"/>
          <w:noProof/>
          <w:sz w:val="24"/>
          <w:szCs w:val="24"/>
        </w:rPr>
        <w:t xml:space="preserve">W celu wspierania transgranicznej współpracy gospodarczej podmioty te organizują </w:t>
      </w:r>
      <w:r w:rsidR="004D7016" w:rsidRPr="00B94CCF">
        <w:rPr>
          <w:rFonts w:cstheme="minorHAnsi"/>
          <w:noProof/>
          <w:sz w:val="24"/>
          <w:szCs w:val="24"/>
        </w:rPr>
        <w:t>różnego rodzaju wydarzenia</w:t>
      </w:r>
      <w:r w:rsidR="00C118EF" w:rsidRPr="00B94CCF">
        <w:rPr>
          <w:rFonts w:cstheme="minorHAnsi"/>
          <w:noProof/>
          <w:sz w:val="24"/>
          <w:szCs w:val="24"/>
        </w:rPr>
        <w:t>. P</w:t>
      </w:r>
      <w:r w:rsidRPr="00B94CCF">
        <w:rPr>
          <w:rFonts w:cstheme="minorHAnsi"/>
          <w:noProof/>
          <w:sz w:val="24"/>
          <w:szCs w:val="24"/>
        </w:rPr>
        <w:t xml:space="preserve">rowadzą </w:t>
      </w:r>
      <w:r w:rsidR="00C118EF" w:rsidRPr="00B94CCF">
        <w:rPr>
          <w:rFonts w:cstheme="minorHAnsi"/>
          <w:noProof/>
          <w:sz w:val="24"/>
          <w:szCs w:val="24"/>
        </w:rPr>
        <w:t xml:space="preserve">działania </w:t>
      </w:r>
      <w:r w:rsidRPr="00B94CCF">
        <w:rPr>
          <w:rFonts w:cstheme="minorHAnsi"/>
          <w:noProof/>
          <w:sz w:val="24"/>
          <w:szCs w:val="24"/>
        </w:rPr>
        <w:t xml:space="preserve">promocyjne i </w:t>
      </w:r>
      <w:r w:rsidR="00C118EF" w:rsidRPr="00B94CCF">
        <w:rPr>
          <w:rFonts w:cstheme="minorHAnsi"/>
          <w:noProof/>
          <w:sz w:val="24"/>
          <w:szCs w:val="24"/>
        </w:rPr>
        <w:t xml:space="preserve">oferują różne narzędzia </w:t>
      </w:r>
      <w:r w:rsidRPr="00B94CCF">
        <w:rPr>
          <w:rFonts w:cstheme="minorHAnsi"/>
          <w:noProof/>
          <w:sz w:val="24"/>
          <w:szCs w:val="24"/>
        </w:rPr>
        <w:t xml:space="preserve">informatyczne, </w:t>
      </w:r>
      <w:r w:rsidR="00C118EF" w:rsidRPr="00B94CCF">
        <w:rPr>
          <w:rFonts w:cstheme="minorHAnsi"/>
          <w:noProof/>
          <w:sz w:val="24"/>
          <w:szCs w:val="24"/>
        </w:rPr>
        <w:t xml:space="preserve">które </w:t>
      </w:r>
      <w:r w:rsidRPr="00B94CCF">
        <w:rPr>
          <w:rFonts w:cstheme="minorHAnsi"/>
          <w:noProof/>
          <w:sz w:val="24"/>
          <w:szCs w:val="24"/>
        </w:rPr>
        <w:t>ułatwiają przedsiębiorcom orientację i prowadzenie działalności gospodarczej po drugiej stronie granicy</w:t>
      </w:r>
      <w:r w:rsidR="006F129E" w:rsidRPr="00B94CCF">
        <w:rPr>
          <w:rFonts w:cstheme="minorHAnsi"/>
          <w:noProof/>
          <w:sz w:val="24"/>
          <w:szCs w:val="24"/>
        </w:rPr>
        <w:t>.</w:t>
      </w:r>
      <w:r w:rsidRPr="00B94CCF">
        <w:rPr>
          <w:rFonts w:cstheme="minorHAnsi"/>
          <w:noProof/>
          <w:sz w:val="24"/>
          <w:szCs w:val="24"/>
        </w:rPr>
        <w:t xml:space="preserve"> Z tych usług co roku korzysta wiele tysięcy przedsiębiorców z obu stron granicy.</w:t>
      </w:r>
    </w:p>
    <w:p w14:paraId="028BDE33" w14:textId="07B43B51" w:rsidR="00FA0D71" w:rsidRPr="00B94CCF" w:rsidRDefault="00FA0D71" w:rsidP="00C77F6D">
      <w:pPr>
        <w:spacing w:line="360" w:lineRule="auto"/>
        <w:jc w:val="left"/>
        <w:rPr>
          <w:rFonts w:cstheme="minorHAnsi"/>
          <w:sz w:val="24"/>
          <w:szCs w:val="24"/>
          <w:lang w:val="pl-PL"/>
        </w:rPr>
      </w:pPr>
      <w:r w:rsidRPr="00B94CCF">
        <w:rPr>
          <w:rFonts w:cstheme="minorHAnsi"/>
          <w:b/>
          <w:sz w:val="24"/>
          <w:szCs w:val="24"/>
          <w:lang w:val="pl-PL"/>
        </w:rPr>
        <w:t>Główne wyzwania</w:t>
      </w:r>
      <w:r w:rsidRPr="00B94CCF">
        <w:rPr>
          <w:rFonts w:cstheme="minorHAnsi"/>
          <w:sz w:val="24"/>
          <w:szCs w:val="24"/>
          <w:lang w:val="pl-PL"/>
        </w:rPr>
        <w:t>:</w:t>
      </w:r>
    </w:p>
    <w:p w14:paraId="546A8620" w14:textId="05D13DBC" w:rsidR="00E375F7" w:rsidRPr="00B94CCF" w:rsidRDefault="00CA1E74" w:rsidP="001A6878">
      <w:pPr>
        <w:pStyle w:val="Odrky"/>
        <w:numPr>
          <w:ilvl w:val="0"/>
          <w:numId w:val="3"/>
        </w:numPr>
        <w:spacing w:line="360" w:lineRule="auto"/>
        <w:jc w:val="left"/>
        <w:rPr>
          <w:rFonts w:cstheme="minorHAnsi"/>
          <w:sz w:val="24"/>
          <w:szCs w:val="24"/>
        </w:rPr>
      </w:pPr>
      <w:r w:rsidRPr="00B94CCF">
        <w:rPr>
          <w:rFonts w:cstheme="minorHAnsi"/>
          <w:sz w:val="24"/>
          <w:szCs w:val="24"/>
        </w:rPr>
        <w:t>w</w:t>
      </w:r>
      <w:r w:rsidR="00E375F7" w:rsidRPr="00B94CCF">
        <w:rPr>
          <w:rFonts w:cstheme="minorHAnsi"/>
          <w:sz w:val="24"/>
          <w:szCs w:val="24"/>
        </w:rPr>
        <w:t>spiera</w:t>
      </w:r>
      <w:r w:rsidR="003B3F51" w:rsidRPr="00B94CCF">
        <w:rPr>
          <w:rFonts w:cstheme="minorHAnsi"/>
          <w:sz w:val="24"/>
          <w:szCs w:val="24"/>
        </w:rPr>
        <w:t>nie</w:t>
      </w:r>
      <w:r w:rsidR="00E375F7" w:rsidRPr="00B94CCF">
        <w:rPr>
          <w:rFonts w:cstheme="minorHAnsi"/>
          <w:sz w:val="24"/>
          <w:szCs w:val="24"/>
        </w:rPr>
        <w:t xml:space="preserve"> rozwoj</w:t>
      </w:r>
      <w:r w:rsidR="003B3F51" w:rsidRPr="00B94CCF">
        <w:rPr>
          <w:rFonts w:cstheme="minorHAnsi"/>
          <w:sz w:val="24"/>
          <w:szCs w:val="24"/>
        </w:rPr>
        <w:t>u</w:t>
      </w:r>
      <w:r w:rsidR="00E375F7" w:rsidRPr="00B94CCF">
        <w:rPr>
          <w:rFonts w:cstheme="minorHAnsi"/>
          <w:sz w:val="24"/>
          <w:szCs w:val="24"/>
        </w:rPr>
        <w:t xml:space="preserve"> małych i średnich przedsiębiorstw</w:t>
      </w:r>
      <w:r w:rsidRPr="00B94CCF">
        <w:rPr>
          <w:rFonts w:cstheme="minorHAnsi"/>
          <w:sz w:val="24"/>
          <w:szCs w:val="24"/>
        </w:rPr>
        <w:t>;</w:t>
      </w:r>
    </w:p>
    <w:p w14:paraId="65186C09" w14:textId="067052E2" w:rsidR="00700A99" w:rsidRPr="00B94CCF" w:rsidRDefault="003B3F51" w:rsidP="001A6878">
      <w:pPr>
        <w:pStyle w:val="Odrky"/>
        <w:numPr>
          <w:ilvl w:val="0"/>
          <w:numId w:val="3"/>
        </w:numPr>
        <w:spacing w:line="360" w:lineRule="auto"/>
        <w:jc w:val="left"/>
        <w:rPr>
          <w:rFonts w:cstheme="minorHAnsi"/>
          <w:b/>
          <w:bCs/>
          <w:sz w:val="24"/>
          <w:szCs w:val="24"/>
        </w:rPr>
      </w:pPr>
      <w:r w:rsidRPr="00B94CCF">
        <w:rPr>
          <w:rFonts w:cstheme="minorHAnsi"/>
          <w:sz w:val="24"/>
          <w:szCs w:val="24"/>
        </w:rPr>
        <w:t xml:space="preserve">pobudzanie zainteresowania </w:t>
      </w:r>
      <w:r w:rsidR="00E375F7" w:rsidRPr="00B94CCF">
        <w:rPr>
          <w:rFonts w:cstheme="minorHAnsi"/>
          <w:sz w:val="24"/>
          <w:szCs w:val="24"/>
        </w:rPr>
        <w:t xml:space="preserve">współpracą </w:t>
      </w:r>
      <w:r w:rsidRPr="00B94CCF">
        <w:rPr>
          <w:rFonts w:cstheme="minorHAnsi"/>
          <w:sz w:val="24"/>
          <w:szCs w:val="24"/>
        </w:rPr>
        <w:t xml:space="preserve">dwustronną </w:t>
      </w:r>
      <w:r w:rsidR="00E375F7" w:rsidRPr="00B94CCF">
        <w:rPr>
          <w:rFonts w:cstheme="minorHAnsi"/>
          <w:sz w:val="24"/>
          <w:szCs w:val="24"/>
        </w:rPr>
        <w:t xml:space="preserve">firm czeskich </w:t>
      </w:r>
      <w:r w:rsidR="00751931" w:rsidRPr="00B94CCF">
        <w:rPr>
          <w:rFonts w:cstheme="minorHAnsi"/>
          <w:sz w:val="24"/>
          <w:szCs w:val="24"/>
        </w:rPr>
        <w:t>i polskich</w:t>
      </w:r>
      <w:r w:rsidR="00CA1E74" w:rsidRPr="00B94CCF">
        <w:rPr>
          <w:rFonts w:cstheme="minorHAnsi"/>
          <w:sz w:val="24"/>
          <w:szCs w:val="24"/>
        </w:rPr>
        <w:t>.</w:t>
      </w:r>
    </w:p>
    <w:p w14:paraId="627FA11F" w14:textId="77777777" w:rsidR="00460DFA" w:rsidRPr="00B94CCF" w:rsidRDefault="00460DFA" w:rsidP="00C77F6D">
      <w:pPr>
        <w:pStyle w:val="Odrky"/>
        <w:numPr>
          <w:ilvl w:val="0"/>
          <w:numId w:val="0"/>
        </w:numPr>
        <w:spacing w:line="360" w:lineRule="auto"/>
        <w:ind w:left="360" w:hanging="360"/>
        <w:jc w:val="left"/>
        <w:rPr>
          <w:rStyle w:val="Pogrubienie"/>
          <w:rFonts w:cstheme="minorHAnsi"/>
        </w:rPr>
      </w:pPr>
    </w:p>
    <w:p w14:paraId="2A7850DB" w14:textId="31354EAF" w:rsidR="006A40EF" w:rsidRPr="00B94CCF" w:rsidRDefault="00090B82" w:rsidP="00C77F6D">
      <w:pPr>
        <w:pStyle w:val="Cytat"/>
        <w:spacing w:line="360" w:lineRule="auto"/>
        <w:jc w:val="left"/>
        <w:rPr>
          <w:rFonts w:cstheme="minorHAnsi"/>
          <w:b/>
          <w:i w:val="0"/>
          <w:noProof/>
          <w:color w:val="auto"/>
          <w:sz w:val="24"/>
          <w:szCs w:val="24"/>
        </w:rPr>
      </w:pPr>
      <w:r w:rsidRPr="00B94CCF">
        <w:rPr>
          <w:rFonts w:cstheme="minorHAnsi"/>
          <w:b/>
          <w:i w:val="0"/>
          <w:noProof/>
          <w:color w:val="auto"/>
          <w:sz w:val="24"/>
          <w:szCs w:val="24"/>
        </w:rPr>
        <w:t>Środowisko</w:t>
      </w:r>
    </w:p>
    <w:p w14:paraId="3BE332FA" w14:textId="1E285DB7"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 xml:space="preserve">Stan środowiska oddziałuje na rozwój obszaru </w:t>
      </w:r>
      <w:r w:rsidR="006C28DC" w:rsidRPr="00B94CCF">
        <w:rPr>
          <w:rFonts w:cstheme="minorHAnsi"/>
          <w:sz w:val="24"/>
          <w:szCs w:val="24"/>
          <w:lang w:val="pl-PL"/>
        </w:rPr>
        <w:t>programu</w:t>
      </w:r>
      <w:r w:rsidRPr="00B94CCF">
        <w:rPr>
          <w:rFonts w:cstheme="minorHAnsi"/>
          <w:sz w:val="24"/>
          <w:szCs w:val="24"/>
          <w:lang w:val="pl-PL"/>
        </w:rPr>
        <w:t xml:space="preserve">. </w:t>
      </w:r>
      <w:r w:rsidR="003D66B1" w:rsidRPr="00B94CCF">
        <w:rPr>
          <w:rFonts w:cstheme="minorHAnsi"/>
          <w:sz w:val="24"/>
          <w:szCs w:val="24"/>
          <w:lang w:val="pl-PL"/>
        </w:rPr>
        <w:t>Chociaż sytuacja uległa poprawie w ciągu ostatnich lat, nadal n</w:t>
      </w:r>
      <w:r w:rsidRPr="00B94CCF">
        <w:rPr>
          <w:rFonts w:cstheme="minorHAnsi"/>
          <w:sz w:val="24"/>
          <w:szCs w:val="24"/>
          <w:lang w:val="pl-PL"/>
        </w:rPr>
        <w:t xml:space="preserve">ajważniejszym problemem jest zanieczyszczenie powietrza na obszarze wsparcia </w:t>
      </w:r>
      <w:r w:rsidR="003D66B1" w:rsidRPr="00B94CCF">
        <w:rPr>
          <w:rFonts w:cstheme="minorHAnsi"/>
          <w:sz w:val="24"/>
          <w:szCs w:val="24"/>
          <w:lang w:val="pl-PL"/>
        </w:rPr>
        <w:t xml:space="preserve">zwłaszcza </w:t>
      </w:r>
      <w:r w:rsidRPr="00B94CCF">
        <w:rPr>
          <w:rFonts w:cstheme="minorHAnsi"/>
          <w:sz w:val="24"/>
          <w:szCs w:val="24"/>
          <w:lang w:val="pl-PL"/>
        </w:rPr>
        <w:t xml:space="preserve">przekraczanie </w:t>
      </w:r>
      <w:r w:rsidR="0085177D" w:rsidRPr="00B94CCF">
        <w:rPr>
          <w:rFonts w:cstheme="minorHAnsi"/>
          <w:sz w:val="24"/>
          <w:szCs w:val="24"/>
          <w:lang w:val="pl-PL"/>
        </w:rPr>
        <w:t xml:space="preserve">norm </w:t>
      </w:r>
      <w:r w:rsidRPr="00B94CCF">
        <w:rPr>
          <w:rFonts w:cstheme="minorHAnsi"/>
          <w:sz w:val="24"/>
          <w:szCs w:val="24"/>
          <w:lang w:val="pl-PL"/>
        </w:rPr>
        <w:t>stężeń zanieczyszczeń</w:t>
      </w:r>
      <w:r w:rsidR="003D66B1" w:rsidRPr="00B94CCF">
        <w:rPr>
          <w:rFonts w:cstheme="minorHAnsi"/>
          <w:sz w:val="24"/>
          <w:szCs w:val="24"/>
          <w:lang w:val="pl-PL"/>
        </w:rPr>
        <w:t>.</w:t>
      </w:r>
      <w:r w:rsidRPr="00B94CCF">
        <w:rPr>
          <w:rFonts w:cstheme="minorHAnsi"/>
          <w:sz w:val="24"/>
          <w:szCs w:val="24"/>
          <w:lang w:val="pl-PL"/>
        </w:rPr>
        <w:t xml:space="preserve"> Jednakże w wyniku warunków meteorologicznych redukcja produkcji emisji nie przekłada się na równie znaczące obniżenie stężeń zanieczyszczeń w powietrzu, które zmieniają się w każdym roku. Jakość powietrza ma wpływ na wizerunek obszaru oraz związane z nimi cechy demograficzne i społeczne. Głównym problemem są emisje z lokalnych źródeł zanieczyszczeń (paleniska domowe) po obu stronach granicy. Znaczenia również nabierają zanieczyszczenia z transportu. Podobne źródła (transport, działalność przemysłowa) ma również hałas, który przejawia się w obszarze wsparcia zwłaszcza w aglomeracjach, centrach miast oraz podczas większego obciążenia dróg.</w:t>
      </w:r>
    </w:p>
    <w:p w14:paraId="162778DD" w14:textId="7AB9D757"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 xml:space="preserve">W ostatnich latach zauważalny jest wysoki wpływ zmian klimatycznych na obszar </w:t>
      </w:r>
      <w:r w:rsidR="003D66B1" w:rsidRPr="00B94CCF">
        <w:rPr>
          <w:rFonts w:cstheme="minorHAnsi"/>
          <w:sz w:val="24"/>
          <w:szCs w:val="24"/>
          <w:lang w:val="pl-PL"/>
        </w:rPr>
        <w:t xml:space="preserve">programu </w:t>
      </w:r>
      <w:r w:rsidRPr="00B94CCF">
        <w:rPr>
          <w:rFonts w:cstheme="minorHAnsi"/>
          <w:sz w:val="24"/>
          <w:szCs w:val="24"/>
          <w:lang w:val="pl-PL"/>
        </w:rPr>
        <w:t xml:space="preserve">(susza, fale upałów, ekstremalne zjawiska klimatyczne). Wpływają one nie tylko na </w:t>
      </w:r>
      <w:r w:rsidRPr="00B94CCF">
        <w:rPr>
          <w:rFonts w:cstheme="minorHAnsi"/>
          <w:sz w:val="24"/>
          <w:szCs w:val="24"/>
          <w:lang w:val="pl-PL"/>
        </w:rPr>
        <w:lastRenderedPageBreak/>
        <w:t>komponenty naturalne, ale pośrednio również na sferę ekonomiczną i społeczną, jakoś</w:t>
      </w:r>
      <w:r w:rsidR="00335C7B" w:rsidRPr="00B94CCF">
        <w:rPr>
          <w:rFonts w:cstheme="minorHAnsi"/>
          <w:sz w:val="24"/>
          <w:szCs w:val="24"/>
          <w:lang w:val="pl-PL"/>
        </w:rPr>
        <w:t>ć</w:t>
      </w:r>
      <w:r w:rsidRPr="00B94CCF">
        <w:rPr>
          <w:rFonts w:cstheme="minorHAnsi"/>
          <w:sz w:val="24"/>
          <w:szCs w:val="24"/>
          <w:lang w:val="pl-PL"/>
        </w:rPr>
        <w:t xml:space="preserve"> życia oraz niektór</w:t>
      </w:r>
      <w:r w:rsidR="00335C7B" w:rsidRPr="00B94CCF">
        <w:rPr>
          <w:rFonts w:cstheme="minorHAnsi"/>
          <w:sz w:val="24"/>
          <w:szCs w:val="24"/>
          <w:lang w:val="pl-PL"/>
        </w:rPr>
        <w:t>e</w:t>
      </w:r>
      <w:r w:rsidRPr="00B94CCF">
        <w:rPr>
          <w:rFonts w:cstheme="minorHAnsi"/>
          <w:sz w:val="24"/>
          <w:szCs w:val="24"/>
          <w:lang w:val="pl-PL"/>
        </w:rPr>
        <w:t xml:space="preserve"> dziedzin</w:t>
      </w:r>
      <w:r w:rsidR="00335C7B" w:rsidRPr="00B94CCF">
        <w:rPr>
          <w:rFonts w:cstheme="minorHAnsi"/>
          <w:sz w:val="24"/>
          <w:szCs w:val="24"/>
          <w:lang w:val="pl-PL"/>
        </w:rPr>
        <w:t>y</w:t>
      </w:r>
      <w:r w:rsidRPr="00B94CCF">
        <w:rPr>
          <w:rFonts w:cstheme="minorHAnsi"/>
          <w:sz w:val="24"/>
          <w:szCs w:val="24"/>
          <w:lang w:val="pl-PL"/>
        </w:rPr>
        <w:t xml:space="preserve"> gospodarki (leśnictwo, rolnictwo, turystyka).</w:t>
      </w:r>
    </w:p>
    <w:p w14:paraId="03547A2D" w14:textId="0D9FFAC1"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 xml:space="preserve">Typową cechą </w:t>
      </w:r>
      <w:r w:rsidR="00FB5402" w:rsidRPr="00B94CCF">
        <w:rPr>
          <w:rFonts w:cstheme="minorHAnsi"/>
          <w:sz w:val="24"/>
          <w:szCs w:val="24"/>
          <w:lang w:val="pl-PL"/>
        </w:rPr>
        <w:t xml:space="preserve">czesko-polskiego </w:t>
      </w:r>
      <w:r w:rsidRPr="00B94CCF">
        <w:rPr>
          <w:rFonts w:cstheme="minorHAnsi"/>
          <w:sz w:val="24"/>
          <w:szCs w:val="24"/>
          <w:lang w:val="pl-PL"/>
        </w:rPr>
        <w:t>terytorium są duże cenne obszary natury, chronione jako parki narodowe</w:t>
      </w:r>
      <w:r w:rsidR="003D66B1" w:rsidRPr="00B94CCF">
        <w:rPr>
          <w:rFonts w:cstheme="minorHAnsi"/>
          <w:sz w:val="24"/>
          <w:szCs w:val="24"/>
          <w:lang w:val="pl-PL"/>
        </w:rPr>
        <w:t>, rezerwaty,</w:t>
      </w:r>
      <w:r w:rsidRPr="00B94CCF">
        <w:rPr>
          <w:rFonts w:cstheme="minorHAnsi"/>
          <w:sz w:val="24"/>
          <w:szCs w:val="24"/>
          <w:lang w:val="pl-PL"/>
        </w:rPr>
        <w:t xml:space="preserve"> parki krajobrazowe</w:t>
      </w:r>
      <w:r w:rsidR="003D66B1" w:rsidRPr="00B94CCF">
        <w:rPr>
          <w:rFonts w:cstheme="minorHAnsi"/>
          <w:sz w:val="24"/>
          <w:szCs w:val="24"/>
          <w:lang w:val="pl-PL"/>
        </w:rPr>
        <w:t xml:space="preserve">, </w:t>
      </w:r>
      <w:r w:rsidRPr="00B94CCF">
        <w:rPr>
          <w:rFonts w:cstheme="minorHAnsi"/>
          <w:sz w:val="24"/>
          <w:szCs w:val="24"/>
          <w:lang w:val="pl-PL"/>
        </w:rPr>
        <w:t xml:space="preserve">obszary Natura 2000 </w:t>
      </w:r>
      <w:r w:rsidR="003D66B1" w:rsidRPr="00B94CCF">
        <w:rPr>
          <w:rFonts w:cstheme="minorHAnsi"/>
          <w:sz w:val="24"/>
          <w:szCs w:val="24"/>
          <w:lang w:val="pl-PL"/>
        </w:rPr>
        <w:t xml:space="preserve">oraz </w:t>
      </w:r>
      <w:r w:rsidR="003D66B1" w:rsidRPr="00B94CCF">
        <w:rPr>
          <w:rFonts w:cstheme="minorHAnsi"/>
          <w:sz w:val="24"/>
          <w:szCs w:val="24"/>
        </w:rPr>
        <w:t>inne formy ochrony przyrody</w:t>
      </w:r>
      <w:r w:rsidR="003D66B1" w:rsidRPr="00B94CCF">
        <w:rPr>
          <w:rFonts w:cstheme="minorHAnsi"/>
          <w:sz w:val="24"/>
          <w:szCs w:val="24"/>
          <w:lang w:val="pl-PL"/>
        </w:rPr>
        <w:t xml:space="preserve"> </w:t>
      </w:r>
      <w:r w:rsidRPr="00B94CCF">
        <w:rPr>
          <w:rFonts w:cstheme="minorHAnsi"/>
          <w:sz w:val="24"/>
          <w:szCs w:val="24"/>
          <w:lang w:val="pl-PL"/>
        </w:rPr>
        <w:t xml:space="preserve">po obu stronach granicy. Przyczyniają się one znacząco do jakości życia na </w:t>
      </w:r>
      <w:r w:rsidR="00FB5402" w:rsidRPr="00B94CCF">
        <w:rPr>
          <w:rFonts w:cstheme="minorHAnsi"/>
          <w:sz w:val="24"/>
          <w:szCs w:val="24"/>
          <w:lang w:val="pl-PL"/>
        </w:rPr>
        <w:t>pograniczu</w:t>
      </w:r>
      <w:r w:rsidRPr="00B94CCF">
        <w:rPr>
          <w:rFonts w:cstheme="minorHAnsi"/>
          <w:sz w:val="24"/>
          <w:szCs w:val="24"/>
          <w:lang w:val="pl-PL"/>
        </w:rPr>
        <w:t>, do jego atrakcyjności dla turystyki i ogólnego wizerunku</w:t>
      </w:r>
      <w:r w:rsidR="00FB5402" w:rsidRPr="00B94CCF">
        <w:rPr>
          <w:rFonts w:cstheme="minorHAnsi"/>
          <w:sz w:val="24"/>
          <w:szCs w:val="24"/>
          <w:lang w:val="pl-PL"/>
        </w:rPr>
        <w:t xml:space="preserve"> tego obszaru</w:t>
      </w:r>
      <w:r w:rsidRPr="00B94CCF">
        <w:rPr>
          <w:rFonts w:cstheme="minorHAnsi"/>
          <w:sz w:val="24"/>
          <w:szCs w:val="24"/>
          <w:lang w:val="pl-PL"/>
        </w:rPr>
        <w:t>. Są one jednak lokalnie pod silną presją intensywnej turystyki (</w:t>
      </w:r>
      <w:r w:rsidR="00274C50" w:rsidRPr="00B94CCF">
        <w:rPr>
          <w:rFonts w:cstheme="minorHAnsi"/>
          <w:sz w:val="24"/>
          <w:szCs w:val="24"/>
          <w:lang w:val="pl-PL"/>
        </w:rPr>
        <w:t>Karkonoski Park Narodowy</w:t>
      </w:r>
      <w:r w:rsidRPr="00B94CCF">
        <w:rPr>
          <w:rFonts w:cstheme="minorHAnsi"/>
          <w:sz w:val="24"/>
          <w:szCs w:val="24"/>
          <w:lang w:val="pl-PL"/>
        </w:rPr>
        <w:t>, Adršpašsko – Teplické skály / Park Narodowy Gór Stołowych) z potencjalnym negatywnym wpływem na przedmiot ochrony oraz zrównoważoną turystykę.</w:t>
      </w:r>
    </w:p>
    <w:p w14:paraId="5ADFB330" w14:textId="77777777"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W przypadku odpadów istotny wpływ na przyszły rozwój będzie miało nowe prawodawstwo UE (cele), które będzie stopniowo przekładać się na zasadnicze ograniczenie składowania odpadów komunalnych. Pierwszeństwo będą miały zasady gospodarki o obiegu zamkniętym, zwiększenie poziomu segregowania gromadzonych odpadów oraz inne ich wykorzystanie na cele odzyskiwania materiału i energii. Skutki mogą mieć charakter gospodarczy (wzrost opłat) i mogą również wpływać na wspólne rozwiązanie problemu w obszarze (urządzenia do bioprzetwarzania odpadów itp.).</w:t>
      </w:r>
    </w:p>
    <w:p w14:paraId="52EA2409" w14:textId="4D6381F6"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 xml:space="preserve">Jakość cieków wodnych w obszarze </w:t>
      </w:r>
      <w:r w:rsidR="000B05A7" w:rsidRPr="00B94CCF">
        <w:rPr>
          <w:rFonts w:cstheme="minorHAnsi"/>
          <w:sz w:val="24"/>
          <w:szCs w:val="24"/>
          <w:lang w:val="pl-PL"/>
        </w:rPr>
        <w:t xml:space="preserve">programu </w:t>
      </w:r>
      <w:r w:rsidRPr="00B94CCF">
        <w:rPr>
          <w:rFonts w:cstheme="minorHAnsi"/>
          <w:sz w:val="24"/>
          <w:szCs w:val="24"/>
          <w:lang w:val="pl-PL"/>
        </w:rPr>
        <w:t xml:space="preserve">nadal nie osiąga oczekiwanych parametrów, chociaż sytuacja </w:t>
      </w:r>
      <w:r w:rsidR="00FB5402" w:rsidRPr="00B94CCF">
        <w:rPr>
          <w:rFonts w:cstheme="minorHAnsi"/>
          <w:sz w:val="24"/>
          <w:szCs w:val="24"/>
          <w:lang w:val="pl-PL"/>
        </w:rPr>
        <w:t xml:space="preserve">systematycznie </w:t>
      </w:r>
      <w:r w:rsidRPr="00B94CCF">
        <w:rPr>
          <w:rFonts w:cstheme="minorHAnsi"/>
          <w:sz w:val="24"/>
          <w:szCs w:val="24"/>
          <w:lang w:val="pl-PL"/>
        </w:rPr>
        <w:t>się poprawia. Przyczynia się do tego zarówno konglomeracja gospodarcza z ostatnich lat, nierównomierny poziom oczyszczania ścieków komunalnych na tym obszarze, jak i zmniejszone wodostany spowodowane przez suszę. Problemy w niektórych obszarach zaczynają przejawiać się również w postaci niedoboru wody.</w:t>
      </w:r>
    </w:p>
    <w:p w14:paraId="7B7557D0" w14:textId="0E2D9A50" w:rsidR="001E01EF" w:rsidRPr="00B94CCF" w:rsidRDefault="001E01EF" w:rsidP="00C77F6D">
      <w:pPr>
        <w:spacing w:line="360" w:lineRule="auto"/>
        <w:jc w:val="left"/>
        <w:rPr>
          <w:rFonts w:cstheme="minorHAnsi"/>
          <w:sz w:val="24"/>
          <w:szCs w:val="24"/>
          <w:lang w:val="pl-PL"/>
        </w:rPr>
      </w:pPr>
      <w:r w:rsidRPr="00B94CCF">
        <w:rPr>
          <w:rFonts w:cstheme="minorHAnsi"/>
          <w:sz w:val="24"/>
          <w:szCs w:val="24"/>
          <w:lang w:val="pl-PL"/>
        </w:rPr>
        <w:t xml:space="preserve">Gleba jest nadal zagrożona przez </w:t>
      </w:r>
      <w:r w:rsidR="006D04F3" w:rsidRPr="00B94CCF">
        <w:rPr>
          <w:rFonts w:cstheme="minorHAnsi"/>
          <w:sz w:val="24"/>
          <w:szCs w:val="24"/>
        </w:rPr>
        <w:t>przejmowanie gruntów pod budowę</w:t>
      </w:r>
      <w:r w:rsidR="006D04F3" w:rsidRPr="00B94CCF" w:rsidDel="006D04F3">
        <w:rPr>
          <w:rFonts w:cstheme="minorHAnsi"/>
          <w:sz w:val="24"/>
          <w:szCs w:val="24"/>
          <w:lang w:val="pl-PL"/>
        </w:rPr>
        <w:t xml:space="preserve"> </w:t>
      </w:r>
      <w:r w:rsidRPr="00B94CCF">
        <w:rPr>
          <w:rFonts w:cstheme="minorHAnsi"/>
          <w:sz w:val="24"/>
          <w:szCs w:val="24"/>
          <w:lang w:val="pl-PL"/>
        </w:rPr>
        <w:t xml:space="preserve">budynków mieszkalnych i przemysłowych oraz poprzez </w:t>
      </w:r>
      <w:r w:rsidR="00477BC6" w:rsidRPr="00B94CCF">
        <w:rPr>
          <w:rFonts w:cstheme="minorHAnsi"/>
          <w:sz w:val="24"/>
          <w:szCs w:val="24"/>
          <w:lang w:val="pl-PL"/>
        </w:rPr>
        <w:t xml:space="preserve">stosowanie </w:t>
      </w:r>
      <w:r w:rsidRPr="00B94CCF">
        <w:rPr>
          <w:rFonts w:cstheme="minorHAnsi"/>
          <w:sz w:val="24"/>
          <w:szCs w:val="24"/>
          <w:lang w:val="pl-PL"/>
        </w:rPr>
        <w:t>pestycyd</w:t>
      </w:r>
      <w:r w:rsidR="00477BC6" w:rsidRPr="00B94CCF">
        <w:rPr>
          <w:rFonts w:cstheme="minorHAnsi"/>
          <w:sz w:val="24"/>
          <w:szCs w:val="24"/>
          <w:lang w:val="pl-PL"/>
        </w:rPr>
        <w:t>ów</w:t>
      </w:r>
      <w:r w:rsidRPr="00B94CCF">
        <w:rPr>
          <w:rFonts w:cstheme="minorHAnsi"/>
          <w:sz w:val="24"/>
          <w:szCs w:val="24"/>
          <w:lang w:val="pl-PL"/>
        </w:rPr>
        <w:t xml:space="preserve">. Podobnie w przypadku leśnictwa problemem ostatnich lat i bliskiej przyszłości jest masowe obumieranie lasów świerkowych spowodowane </w:t>
      </w:r>
      <w:r w:rsidR="005C5D9E" w:rsidRPr="00B94CCF">
        <w:rPr>
          <w:rFonts w:cstheme="minorHAnsi"/>
          <w:sz w:val="24"/>
          <w:szCs w:val="24"/>
          <w:lang w:val="pl-PL"/>
        </w:rPr>
        <w:t>p</w:t>
      </w:r>
      <w:r w:rsidR="00294C2A" w:rsidRPr="00B94CCF">
        <w:rPr>
          <w:rFonts w:cstheme="minorHAnsi"/>
          <w:sz w:val="24"/>
          <w:szCs w:val="24"/>
        </w:rPr>
        <w:t>owi</w:t>
      </w:r>
      <w:r w:rsidR="00294C2A" w:rsidRPr="00B94CCF">
        <w:rPr>
          <w:rFonts w:cstheme="minorHAnsi"/>
          <w:sz w:val="24"/>
          <w:szCs w:val="24"/>
          <w:lang w:val="pl-PL"/>
        </w:rPr>
        <w:t>ą</w:t>
      </w:r>
      <w:r w:rsidR="00294C2A" w:rsidRPr="00B94CCF">
        <w:rPr>
          <w:rFonts w:cstheme="minorHAnsi"/>
          <w:sz w:val="24"/>
          <w:szCs w:val="24"/>
        </w:rPr>
        <w:t>zanymi ze sob</w:t>
      </w:r>
      <w:r w:rsidR="00294C2A" w:rsidRPr="00B94CCF">
        <w:rPr>
          <w:rFonts w:cstheme="minorHAnsi"/>
          <w:sz w:val="24"/>
          <w:szCs w:val="24"/>
          <w:lang w:val="pl-PL"/>
        </w:rPr>
        <w:t>ą</w:t>
      </w:r>
      <w:r w:rsidR="00294C2A" w:rsidRPr="00B94CCF">
        <w:rPr>
          <w:rFonts w:cstheme="minorHAnsi"/>
          <w:sz w:val="24"/>
          <w:szCs w:val="24"/>
        </w:rPr>
        <w:t xml:space="preserve"> przyczynami, </w:t>
      </w:r>
      <w:r w:rsidR="005C5D9E" w:rsidRPr="00B94CCF">
        <w:rPr>
          <w:rFonts w:cstheme="minorHAnsi"/>
          <w:sz w:val="24"/>
          <w:szCs w:val="24"/>
          <w:lang w:val="pl-PL"/>
        </w:rPr>
        <w:t>zwłaszcza zmianami klimatycznymi</w:t>
      </w:r>
      <w:r w:rsidR="005C5D9E" w:rsidRPr="00B94CCF">
        <w:rPr>
          <w:rFonts w:cstheme="minorHAnsi"/>
          <w:sz w:val="24"/>
          <w:szCs w:val="24"/>
        </w:rPr>
        <w:t xml:space="preserve"> </w:t>
      </w:r>
      <w:r w:rsidR="005C5D9E" w:rsidRPr="00B94CCF">
        <w:rPr>
          <w:rFonts w:cstheme="minorHAnsi"/>
          <w:sz w:val="24"/>
          <w:szCs w:val="24"/>
          <w:lang w:val="pl-PL"/>
        </w:rPr>
        <w:t>i niewłaściwej gospodarki leśnej</w:t>
      </w:r>
      <w:r w:rsidRPr="00B94CCF">
        <w:rPr>
          <w:rFonts w:cstheme="minorHAnsi"/>
          <w:sz w:val="24"/>
          <w:szCs w:val="24"/>
          <w:lang w:val="pl-PL"/>
        </w:rPr>
        <w:t>.</w:t>
      </w:r>
    </w:p>
    <w:p w14:paraId="5FB6D201" w14:textId="7D7D9344" w:rsidR="001E01EF" w:rsidRPr="00B94CCF" w:rsidDel="00E74B59" w:rsidRDefault="001E01EF" w:rsidP="00C77F6D">
      <w:pPr>
        <w:spacing w:line="360" w:lineRule="auto"/>
        <w:jc w:val="left"/>
        <w:rPr>
          <w:rFonts w:cstheme="minorHAnsi"/>
          <w:sz w:val="24"/>
          <w:szCs w:val="24"/>
          <w:lang w:val="pl-PL"/>
        </w:rPr>
      </w:pPr>
      <w:r w:rsidRPr="00B94CCF" w:rsidDel="00E74B59">
        <w:rPr>
          <w:rFonts w:cstheme="minorHAnsi"/>
          <w:b/>
          <w:sz w:val="24"/>
          <w:szCs w:val="24"/>
          <w:lang w:val="pl-PL"/>
        </w:rPr>
        <w:t>Główne wyzwania</w:t>
      </w:r>
      <w:r w:rsidR="00B31B56" w:rsidRPr="00B94CCF" w:rsidDel="00E74B59">
        <w:rPr>
          <w:rFonts w:cstheme="minorHAnsi"/>
          <w:sz w:val="24"/>
          <w:szCs w:val="24"/>
          <w:lang w:val="pl-PL"/>
        </w:rPr>
        <w:t>:</w:t>
      </w:r>
    </w:p>
    <w:p w14:paraId="03A34B8E" w14:textId="603FD4EA" w:rsidR="001E01EF" w:rsidRPr="00B94CCF" w:rsidDel="00E74B59" w:rsidRDefault="003F0701" w:rsidP="001A6878">
      <w:pPr>
        <w:pStyle w:val="Odrky"/>
        <w:numPr>
          <w:ilvl w:val="0"/>
          <w:numId w:val="4"/>
        </w:numPr>
        <w:spacing w:line="360" w:lineRule="auto"/>
        <w:jc w:val="left"/>
        <w:rPr>
          <w:rFonts w:cstheme="minorHAnsi"/>
          <w:sz w:val="24"/>
          <w:szCs w:val="24"/>
        </w:rPr>
      </w:pPr>
      <w:r w:rsidRPr="00B94CCF">
        <w:rPr>
          <w:rFonts w:cstheme="minorHAnsi"/>
          <w:sz w:val="24"/>
          <w:szCs w:val="24"/>
        </w:rPr>
        <w:t>r</w:t>
      </w:r>
      <w:r w:rsidR="00E97D41" w:rsidRPr="00B94CCF">
        <w:rPr>
          <w:rFonts w:cstheme="minorHAnsi"/>
          <w:sz w:val="24"/>
          <w:szCs w:val="24"/>
        </w:rPr>
        <w:t>eduk</w:t>
      </w:r>
      <w:r w:rsidR="003D66B1" w:rsidRPr="00B94CCF">
        <w:rPr>
          <w:rFonts w:cstheme="minorHAnsi"/>
          <w:sz w:val="24"/>
          <w:szCs w:val="24"/>
        </w:rPr>
        <w:t xml:space="preserve">cja </w:t>
      </w:r>
      <w:r w:rsidR="001E01EF" w:rsidRPr="00B94CCF" w:rsidDel="00E74B59">
        <w:rPr>
          <w:rFonts w:cstheme="minorHAnsi"/>
          <w:sz w:val="24"/>
          <w:szCs w:val="24"/>
        </w:rPr>
        <w:t>zanieczyszczeni</w:t>
      </w:r>
      <w:r w:rsidR="003D66B1" w:rsidRPr="00B94CCF">
        <w:rPr>
          <w:rFonts w:cstheme="minorHAnsi"/>
          <w:sz w:val="24"/>
          <w:szCs w:val="24"/>
        </w:rPr>
        <w:t>a</w:t>
      </w:r>
      <w:r w:rsidR="001E01EF" w:rsidRPr="00B94CCF" w:rsidDel="00E74B59">
        <w:rPr>
          <w:rFonts w:cstheme="minorHAnsi"/>
          <w:sz w:val="24"/>
          <w:szCs w:val="24"/>
        </w:rPr>
        <w:t xml:space="preserve"> powietrza (</w:t>
      </w:r>
      <w:r w:rsidR="006D7900" w:rsidRPr="00B94CCF">
        <w:rPr>
          <w:rFonts w:cstheme="minorHAnsi"/>
          <w:sz w:val="24"/>
          <w:szCs w:val="24"/>
        </w:rPr>
        <w:t xml:space="preserve">dotyczy emisji </w:t>
      </w:r>
      <w:r w:rsidR="00294C2A" w:rsidRPr="00B94CCF">
        <w:rPr>
          <w:rFonts w:cstheme="minorHAnsi"/>
          <w:sz w:val="24"/>
          <w:szCs w:val="24"/>
        </w:rPr>
        <w:t xml:space="preserve">spalin </w:t>
      </w:r>
      <w:r w:rsidR="006D7900" w:rsidRPr="00B94CCF">
        <w:rPr>
          <w:rFonts w:cstheme="minorHAnsi"/>
          <w:sz w:val="24"/>
          <w:szCs w:val="24"/>
        </w:rPr>
        <w:t xml:space="preserve">pochodzących z </w:t>
      </w:r>
      <w:r w:rsidR="001E01EF" w:rsidRPr="00B94CCF" w:rsidDel="00E74B59">
        <w:rPr>
          <w:rFonts w:cstheme="minorHAnsi"/>
          <w:sz w:val="24"/>
          <w:szCs w:val="24"/>
        </w:rPr>
        <w:t xml:space="preserve">gospodarstw </w:t>
      </w:r>
      <w:r w:rsidR="001E01EF" w:rsidRPr="00B94CCF">
        <w:rPr>
          <w:rFonts w:cstheme="minorHAnsi"/>
          <w:sz w:val="24"/>
          <w:szCs w:val="24"/>
        </w:rPr>
        <w:t>domowych</w:t>
      </w:r>
      <w:r w:rsidR="006D7900" w:rsidRPr="00B94CCF">
        <w:rPr>
          <w:rFonts w:cstheme="minorHAnsi"/>
          <w:sz w:val="24"/>
          <w:szCs w:val="24"/>
        </w:rPr>
        <w:t xml:space="preserve"> i </w:t>
      </w:r>
      <w:r w:rsidR="001E01EF" w:rsidRPr="00B94CCF">
        <w:rPr>
          <w:rFonts w:cstheme="minorHAnsi"/>
          <w:sz w:val="24"/>
          <w:szCs w:val="24"/>
        </w:rPr>
        <w:t xml:space="preserve"> transport</w:t>
      </w:r>
      <w:r w:rsidR="006D7900" w:rsidRPr="00B94CCF">
        <w:rPr>
          <w:rFonts w:cstheme="minorHAnsi"/>
          <w:sz w:val="24"/>
          <w:szCs w:val="24"/>
        </w:rPr>
        <w:t>u</w:t>
      </w:r>
      <w:r w:rsidR="001E01EF" w:rsidRPr="00B94CCF" w:rsidDel="00E74B59">
        <w:rPr>
          <w:rFonts w:cstheme="minorHAnsi"/>
          <w:sz w:val="24"/>
          <w:szCs w:val="24"/>
        </w:rPr>
        <w:t>)</w:t>
      </w:r>
      <w:r w:rsidR="00CA1E74" w:rsidRPr="00B94CCF">
        <w:rPr>
          <w:rFonts w:cstheme="minorHAnsi"/>
          <w:sz w:val="24"/>
          <w:szCs w:val="24"/>
        </w:rPr>
        <w:t>;</w:t>
      </w:r>
    </w:p>
    <w:p w14:paraId="2A963C3C" w14:textId="0BD7F538" w:rsidR="001E01EF" w:rsidRPr="00B94CCF" w:rsidDel="00E74B59" w:rsidRDefault="003F0701" w:rsidP="001A6878">
      <w:pPr>
        <w:pStyle w:val="Odrky"/>
        <w:numPr>
          <w:ilvl w:val="0"/>
          <w:numId w:val="4"/>
        </w:numPr>
        <w:spacing w:line="360" w:lineRule="auto"/>
        <w:jc w:val="left"/>
        <w:rPr>
          <w:rFonts w:cstheme="minorHAnsi"/>
          <w:sz w:val="24"/>
          <w:szCs w:val="24"/>
        </w:rPr>
      </w:pPr>
      <w:r w:rsidRPr="00B94CCF">
        <w:rPr>
          <w:rFonts w:cstheme="minorHAnsi"/>
          <w:sz w:val="24"/>
          <w:szCs w:val="24"/>
        </w:rPr>
        <w:lastRenderedPageBreak/>
        <w:t>a</w:t>
      </w:r>
      <w:r w:rsidR="001E01EF" w:rsidRPr="00B94CCF" w:rsidDel="00E74B59">
        <w:rPr>
          <w:rFonts w:cstheme="minorHAnsi"/>
          <w:sz w:val="24"/>
          <w:szCs w:val="24"/>
        </w:rPr>
        <w:t>dapt</w:t>
      </w:r>
      <w:r w:rsidR="003D66B1" w:rsidRPr="00B94CCF">
        <w:rPr>
          <w:rFonts w:cstheme="minorHAnsi"/>
          <w:sz w:val="24"/>
          <w:szCs w:val="24"/>
        </w:rPr>
        <w:t>acja</w:t>
      </w:r>
      <w:r w:rsidR="001E01EF" w:rsidRPr="00B94CCF" w:rsidDel="00E74B59">
        <w:rPr>
          <w:rFonts w:cstheme="minorHAnsi"/>
          <w:sz w:val="24"/>
          <w:szCs w:val="24"/>
        </w:rPr>
        <w:t xml:space="preserve"> do zmian klimatycznych (adaptacja do suszy, fali upałów, ekstremalnych zjawisk klimatycznych) w miastach i na obszarach wiejskich, oparta na strategiach przystosowawczych do zmiany klimatu</w:t>
      </w:r>
      <w:r w:rsidR="00CA1E74" w:rsidRPr="00B94CCF">
        <w:rPr>
          <w:rFonts w:cstheme="minorHAnsi"/>
          <w:sz w:val="24"/>
          <w:szCs w:val="24"/>
        </w:rPr>
        <w:t>;</w:t>
      </w:r>
    </w:p>
    <w:p w14:paraId="4E8FF244" w14:textId="57F1379F" w:rsidR="001E01EF" w:rsidRPr="00B94CCF" w:rsidRDefault="003F0701" w:rsidP="001A6878">
      <w:pPr>
        <w:pStyle w:val="Odrky"/>
        <w:numPr>
          <w:ilvl w:val="0"/>
          <w:numId w:val="4"/>
        </w:numPr>
        <w:spacing w:line="360" w:lineRule="auto"/>
        <w:jc w:val="left"/>
        <w:rPr>
          <w:rFonts w:cstheme="minorHAnsi"/>
          <w:sz w:val="24"/>
          <w:szCs w:val="24"/>
        </w:rPr>
      </w:pPr>
      <w:r w:rsidRPr="00B94CCF">
        <w:rPr>
          <w:rFonts w:cstheme="minorHAnsi"/>
          <w:sz w:val="24"/>
          <w:szCs w:val="24"/>
        </w:rPr>
        <w:t>k</w:t>
      </w:r>
      <w:r w:rsidR="00E97D41" w:rsidRPr="00B94CCF">
        <w:rPr>
          <w:rFonts w:cstheme="minorHAnsi"/>
          <w:sz w:val="24"/>
          <w:szCs w:val="24"/>
        </w:rPr>
        <w:t>ontynu</w:t>
      </w:r>
      <w:r w:rsidR="003D66B1" w:rsidRPr="00B94CCF">
        <w:rPr>
          <w:rFonts w:cstheme="minorHAnsi"/>
          <w:sz w:val="24"/>
          <w:szCs w:val="24"/>
        </w:rPr>
        <w:t xml:space="preserve">acja </w:t>
      </w:r>
      <w:r w:rsidR="00E97D41" w:rsidRPr="00B94CCF">
        <w:rPr>
          <w:rFonts w:cstheme="minorHAnsi"/>
          <w:sz w:val="24"/>
          <w:szCs w:val="24"/>
        </w:rPr>
        <w:t>działa</w:t>
      </w:r>
      <w:r w:rsidR="003D66B1" w:rsidRPr="00B94CCF">
        <w:rPr>
          <w:rFonts w:cstheme="minorHAnsi"/>
          <w:sz w:val="24"/>
          <w:szCs w:val="24"/>
        </w:rPr>
        <w:t>ń</w:t>
      </w:r>
      <w:r w:rsidR="00E97D41" w:rsidRPr="00B94CCF">
        <w:rPr>
          <w:rFonts w:cstheme="minorHAnsi"/>
          <w:sz w:val="24"/>
          <w:szCs w:val="24"/>
        </w:rPr>
        <w:t xml:space="preserve"> na rzecz o</w:t>
      </w:r>
      <w:r w:rsidR="001E01EF" w:rsidRPr="00B94CCF" w:rsidDel="00E74B59">
        <w:rPr>
          <w:rFonts w:cstheme="minorHAnsi"/>
          <w:sz w:val="24"/>
          <w:szCs w:val="24"/>
        </w:rPr>
        <w:t>chron</w:t>
      </w:r>
      <w:r w:rsidR="00E97D41" w:rsidRPr="00B94CCF">
        <w:rPr>
          <w:rFonts w:cstheme="minorHAnsi"/>
          <w:sz w:val="24"/>
          <w:szCs w:val="24"/>
        </w:rPr>
        <w:t>y</w:t>
      </w:r>
      <w:r w:rsidR="001E01EF" w:rsidRPr="00B94CCF" w:rsidDel="00E74B59">
        <w:rPr>
          <w:rFonts w:cstheme="minorHAnsi"/>
          <w:sz w:val="24"/>
          <w:szCs w:val="24"/>
        </w:rPr>
        <w:t xml:space="preserve"> cennych obszarów natury przed degradacją, </w:t>
      </w:r>
      <w:r w:rsidR="00B70B14" w:rsidRPr="00B94CCF">
        <w:rPr>
          <w:rFonts w:cstheme="minorHAnsi"/>
          <w:sz w:val="24"/>
          <w:szCs w:val="24"/>
        </w:rPr>
        <w:t>zachowanie bioróżnorodności,</w:t>
      </w:r>
      <w:r w:rsidR="00B70B14" w:rsidRPr="00B94CCF" w:rsidDel="00E74B59">
        <w:rPr>
          <w:rFonts w:cstheme="minorHAnsi"/>
          <w:sz w:val="24"/>
          <w:szCs w:val="24"/>
        </w:rPr>
        <w:t xml:space="preserve"> </w:t>
      </w:r>
      <w:r w:rsidR="001E01EF" w:rsidRPr="00B94CCF" w:rsidDel="00E74B59">
        <w:rPr>
          <w:rFonts w:cstheme="minorHAnsi"/>
          <w:sz w:val="24"/>
          <w:szCs w:val="24"/>
        </w:rPr>
        <w:t xml:space="preserve">a tym samym zachowanie atrakcyjności terytorium, w tym zarządzanie </w:t>
      </w:r>
      <w:r w:rsidR="007A72AB" w:rsidRPr="00B94CCF">
        <w:rPr>
          <w:rFonts w:cstheme="minorHAnsi"/>
          <w:sz w:val="24"/>
          <w:szCs w:val="24"/>
        </w:rPr>
        <w:t>fluktuacj</w:t>
      </w:r>
      <w:r w:rsidR="001E01EF" w:rsidRPr="00B94CCF" w:rsidDel="00E74B59">
        <w:rPr>
          <w:rFonts w:cstheme="minorHAnsi"/>
          <w:sz w:val="24"/>
          <w:szCs w:val="24"/>
        </w:rPr>
        <w:t>ą odwiedzających.</w:t>
      </w:r>
    </w:p>
    <w:p w14:paraId="2D8396F3" w14:textId="77777777" w:rsidR="00460DFA" w:rsidRPr="00B94CCF" w:rsidRDefault="00460DFA" w:rsidP="00C77F6D">
      <w:pPr>
        <w:pStyle w:val="Odrky"/>
        <w:numPr>
          <w:ilvl w:val="0"/>
          <w:numId w:val="0"/>
        </w:numPr>
        <w:spacing w:line="360" w:lineRule="auto"/>
        <w:ind w:left="360" w:hanging="360"/>
        <w:jc w:val="left"/>
        <w:rPr>
          <w:rFonts w:cstheme="minorHAnsi"/>
          <w:sz w:val="24"/>
          <w:szCs w:val="24"/>
        </w:rPr>
      </w:pPr>
    </w:p>
    <w:p w14:paraId="608E8B76" w14:textId="77777777" w:rsidR="00A07B98" w:rsidRPr="00B94CCF" w:rsidRDefault="00A07B98" w:rsidP="00C77F6D">
      <w:pPr>
        <w:pStyle w:val="Cytat"/>
        <w:spacing w:line="360" w:lineRule="auto"/>
        <w:jc w:val="left"/>
        <w:rPr>
          <w:rFonts w:cstheme="minorHAnsi"/>
          <w:b/>
          <w:i w:val="0"/>
          <w:noProof/>
          <w:color w:val="auto"/>
          <w:sz w:val="24"/>
          <w:szCs w:val="24"/>
        </w:rPr>
      </w:pPr>
      <w:r w:rsidRPr="00B94CCF">
        <w:rPr>
          <w:rFonts w:cstheme="minorHAnsi"/>
          <w:b/>
          <w:i w:val="0"/>
          <w:noProof/>
          <w:color w:val="auto"/>
          <w:sz w:val="24"/>
          <w:szCs w:val="24"/>
        </w:rPr>
        <w:t>Zintegrowany system ratunkowy</w:t>
      </w:r>
    </w:p>
    <w:p w14:paraId="57890A1B" w14:textId="3A6DE93D" w:rsidR="001E01EF" w:rsidRPr="00B94CCF" w:rsidRDefault="007334AE" w:rsidP="00C77F6D">
      <w:pPr>
        <w:spacing w:line="360" w:lineRule="auto"/>
        <w:jc w:val="left"/>
        <w:rPr>
          <w:rFonts w:cstheme="minorHAnsi"/>
          <w:sz w:val="24"/>
          <w:szCs w:val="24"/>
          <w:lang w:val="pl-PL"/>
        </w:rPr>
      </w:pPr>
      <w:r w:rsidRPr="00B94CCF">
        <w:rPr>
          <w:rFonts w:cstheme="minorHAnsi"/>
          <w:sz w:val="24"/>
          <w:szCs w:val="24"/>
          <w:lang w:val="pl-PL"/>
        </w:rPr>
        <w:t xml:space="preserve">Na obszarze </w:t>
      </w:r>
      <w:r w:rsidR="005F1FC6" w:rsidRPr="00B94CCF">
        <w:rPr>
          <w:rFonts w:cstheme="minorHAnsi"/>
          <w:sz w:val="24"/>
          <w:szCs w:val="24"/>
          <w:lang w:val="pl-PL"/>
        </w:rPr>
        <w:t xml:space="preserve">programu </w:t>
      </w:r>
      <w:r w:rsidRPr="00B94CCF">
        <w:rPr>
          <w:rFonts w:cstheme="minorHAnsi"/>
          <w:sz w:val="24"/>
          <w:szCs w:val="24"/>
          <w:lang w:val="pl-PL"/>
        </w:rPr>
        <w:t>realizowana jest współpraca wszystkich głównych podmiotów tworzących zintegrowany system ratownictwa</w:t>
      </w:r>
      <w:r w:rsidR="009055FE" w:rsidRPr="00B94CCF">
        <w:rPr>
          <w:rFonts w:cstheme="minorHAnsi"/>
          <w:sz w:val="24"/>
          <w:szCs w:val="24"/>
          <w:lang w:val="pl-PL"/>
        </w:rPr>
        <w:t>,</w:t>
      </w:r>
      <w:r w:rsidRPr="00B94CCF">
        <w:rPr>
          <w:rFonts w:cstheme="minorHAnsi"/>
          <w:sz w:val="24"/>
          <w:szCs w:val="24"/>
          <w:lang w:val="pl-PL"/>
        </w:rPr>
        <w:t xml:space="preserve"> czyli straży pożarnej, jednostek policji z obu kraj</w:t>
      </w:r>
      <w:r w:rsidR="009055FE" w:rsidRPr="00B94CCF">
        <w:rPr>
          <w:rFonts w:cstheme="minorHAnsi"/>
          <w:sz w:val="24"/>
          <w:szCs w:val="24"/>
          <w:lang w:val="pl-PL"/>
        </w:rPr>
        <w:t>ów</w:t>
      </w:r>
      <w:r w:rsidRPr="00B94CCF">
        <w:rPr>
          <w:rFonts w:cstheme="minorHAnsi"/>
          <w:sz w:val="24"/>
          <w:szCs w:val="24"/>
          <w:lang w:val="pl-PL"/>
        </w:rPr>
        <w:t xml:space="preserve"> oraz pogotowia ratunkowego.</w:t>
      </w:r>
    </w:p>
    <w:p w14:paraId="3F558F4A" w14:textId="6738972B" w:rsidR="007334AE" w:rsidRPr="00B94CCF" w:rsidRDefault="007334AE" w:rsidP="00C77F6D">
      <w:pPr>
        <w:spacing w:line="360" w:lineRule="auto"/>
        <w:jc w:val="left"/>
        <w:rPr>
          <w:rFonts w:cstheme="minorHAnsi"/>
          <w:sz w:val="24"/>
          <w:szCs w:val="24"/>
        </w:rPr>
      </w:pPr>
      <w:r w:rsidRPr="00B94CCF">
        <w:rPr>
          <w:rFonts w:cstheme="minorHAnsi"/>
          <w:sz w:val="24"/>
          <w:szCs w:val="24"/>
          <w:lang w:val="pl-PL"/>
        </w:rPr>
        <w:t xml:space="preserve">Najbardziej intensywna, również ze względu na liczbę potencjalnie zaangażowanych podmiotów, jak i najbardziej zaawansowane ramy prawne wspólnego działania, jest współpraca </w:t>
      </w:r>
      <w:r w:rsidR="009055FE" w:rsidRPr="00B94CCF">
        <w:rPr>
          <w:rFonts w:cstheme="minorHAnsi"/>
          <w:sz w:val="24"/>
          <w:szCs w:val="24"/>
          <w:lang w:val="pl-PL"/>
        </w:rPr>
        <w:t xml:space="preserve">jednostek </w:t>
      </w:r>
      <w:r w:rsidRPr="00B94CCF">
        <w:rPr>
          <w:rFonts w:cstheme="minorHAnsi"/>
          <w:sz w:val="24"/>
          <w:szCs w:val="24"/>
          <w:lang w:val="pl-PL"/>
        </w:rPr>
        <w:t>straży pożarnych. Dotyczy ona zarówno jednostek zawodowych, jak</w:t>
      </w:r>
      <w:r w:rsidR="00292A00" w:rsidRPr="00B94CCF">
        <w:rPr>
          <w:rFonts w:cstheme="minorHAnsi"/>
          <w:sz w:val="24"/>
          <w:szCs w:val="24"/>
          <w:lang w:val="pl-PL"/>
        </w:rPr>
        <w:t xml:space="preserve"> i</w:t>
      </w:r>
      <w:r w:rsidRPr="00B94CCF">
        <w:rPr>
          <w:rFonts w:cstheme="minorHAnsi"/>
          <w:sz w:val="24"/>
          <w:szCs w:val="24"/>
          <w:lang w:val="pl-PL"/>
        </w:rPr>
        <w:t xml:space="preserve"> ochotniczych z obu stron granicy.</w:t>
      </w:r>
    </w:p>
    <w:p w14:paraId="5066EFC9" w14:textId="6BA0512C" w:rsidR="007334AE" w:rsidRPr="00B94CCF" w:rsidRDefault="007334AE" w:rsidP="00C77F6D">
      <w:pPr>
        <w:spacing w:line="360" w:lineRule="auto"/>
        <w:jc w:val="left"/>
        <w:rPr>
          <w:rFonts w:cstheme="minorHAnsi"/>
          <w:sz w:val="24"/>
          <w:szCs w:val="24"/>
        </w:rPr>
      </w:pPr>
      <w:r w:rsidRPr="00B94CCF">
        <w:rPr>
          <w:rFonts w:cstheme="minorHAnsi"/>
          <w:sz w:val="24"/>
          <w:szCs w:val="24"/>
          <w:lang w:val="pl-PL"/>
        </w:rPr>
        <w:t>Ramowe warunki współpracy określa umowa między Rzeczpospolitą Polską a Republiką Czeską o współpracy i pomocy wzajemnej na wypadek katastrof, klęsk żywiołowych i innych nadzwyczajnych wydarzeń</w:t>
      </w:r>
      <w:r w:rsidR="005C09B9" w:rsidRPr="00B94CCF">
        <w:rPr>
          <w:rFonts w:cstheme="minorHAnsi"/>
          <w:sz w:val="24"/>
          <w:szCs w:val="24"/>
          <w:lang w:val="pl-PL"/>
        </w:rPr>
        <w:t xml:space="preserve"> z sierpnia</w:t>
      </w:r>
      <w:r w:rsidR="00BD7474" w:rsidRPr="00B94CCF">
        <w:rPr>
          <w:rFonts w:cstheme="minorHAnsi"/>
          <w:sz w:val="24"/>
          <w:szCs w:val="24"/>
          <w:lang w:val="pl-PL"/>
        </w:rPr>
        <w:t xml:space="preserve"> 2003 r. </w:t>
      </w:r>
      <w:r w:rsidRPr="00B94CCF">
        <w:rPr>
          <w:rFonts w:cstheme="minorHAnsi"/>
          <w:sz w:val="24"/>
          <w:szCs w:val="24"/>
          <w:lang w:val="pl-PL"/>
        </w:rPr>
        <w:t>Umowa ta określa podstawowe zasady wymiany informacji i kierowania działaniami, jak i kwestie odpowiedzialności materialnej w razie strat.</w:t>
      </w:r>
      <w:r w:rsidRPr="00B94CCF">
        <w:rPr>
          <w:rFonts w:cstheme="minorHAnsi"/>
          <w:sz w:val="24"/>
          <w:szCs w:val="24"/>
        </w:rPr>
        <w:t xml:space="preserve"> </w:t>
      </w:r>
      <w:r w:rsidRPr="00B94CCF">
        <w:rPr>
          <w:rFonts w:cstheme="minorHAnsi"/>
          <w:sz w:val="24"/>
          <w:szCs w:val="24"/>
          <w:lang w:val="pl-PL"/>
        </w:rPr>
        <w:t>Ponadto stanowi podstawę umów na poziomie regionalnym.</w:t>
      </w:r>
      <w:r w:rsidRPr="00B94CCF">
        <w:rPr>
          <w:rFonts w:cstheme="minorHAnsi"/>
          <w:sz w:val="24"/>
          <w:szCs w:val="24"/>
        </w:rPr>
        <w:t xml:space="preserve"> </w:t>
      </w:r>
      <w:r w:rsidR="009055FE" w:rsidRPr="00B94CCF">
        <w:rPr>
          <w:rFonts w:cstheme="minorHAnsi"/>
          <w:sz w:val="24"/>
          <w:szCs w:val="24"/>
        </w:rPr>
        <w:t xml:space="preserve">Umowy </w:t>
      </w:r>
      <w:r w:rsidR="009055FE" w:rsidRPr="00B94CCF">
        <w:rPr>
          <w:rFonts w:cstheme="minorHAnsi"/>
          <w:sz w:val="24"/>
          <w:szCs w:val="24"/>
          <w:lang w:val="pl-PL"/>
        </w:rPr>
        <w:t>t</w:t>
      </w:r>
      <w:r w:rsidRPr="00B94CCF">
        <w:rPr>
          <w:rFonts w:cstheme="minorHAnsi"/>
          <w:sz w:val="24"/>
          <w:szCs w:val="24"/>
          <w:lang w:val="pl-PL"/>
        </w:rPr>
        <w:t>e są zawierane między komendami Korpusu Ratowniczo-Gaśniczego czeskich krajó</w:t>
      </w:r>
      <w:r w:rsidR="00BD7474" w:rsidRPr="00B94CCF">
        <w:rPr>
          <w:rFonts w:cstheme="minorHAnsi"/>
          <w:sz w:val="24"/>
          <w:szCs w:val="24"/>
          <w:lang w:val="pl-PL"/>
        </w:rPr>
        <w:t xml:space="preserve">w i ich polskimi odpowiednikami. </w:t>
      </w:r>
      <w:r w:rsidRPr="00B94CCF">
        <w:rPr>
          <w:rFonts w:cstheme="minorHAnsi"/>
          <w:sz w:val="24"/>
          <w:szCs w:val="24"/>
          <w:lang w:val="pl-PL"/>
        </w:rPr>
        <w:t xml:space="preserve">Obecnie wszystkie Komendy Korpusu Ratowniczo-Gaśniczego czeskich przygranicznych krajów mają podpisane umowy lub memoranda o współpracy na podstawie Umowy z polskimi Komendami Wojewódzkimi </w:t>
      </w:r>
      <w:r w:rsidR="009055FE" w:rsidRPr="00B94CCF">
        <w:rPr>
          <w:rFonts w:cstheme="minorHAnsi"/>
          <w:sz w:val="24"/>
          <w:szCs w:val="24"/>
          <w:lang w:val="pl-PL"/>
        </w:rPr>
        <w:t xml:space="preserve">Państwowej Straży Pożarnej </w:t>
      </w:r>
      <w:r w:rsidR="00BD7474" w:rsidRPr="00B94CCF">
        <w:rPr>
          <w:rFonts w:cstheme="minorHAnsi"/>
          <w:sz w:val="24"/>
          <w:szCs w:val="24"/>
          <w:lang w:val="pl-PL"/>
        </w:rPr>
        <w:t xml:space="preserve"> z przygranicznych województw.</w:t>
      </w:r>
    </w:p>
    <w:p w14:paraId="1809CD0F" w14:textId="7FC4DEF6" w:rsidR="007334AE" w:rsidRPr="00B94CCF" w:rsidRDefault="005051C5" w:rsidP="00C77F6D">
      <w:pPr>
        <w:spacing w:line="360" w:lineRule="auto"/>
        <w:jc w:val="left"/>
        <w:rPr>
          <w:rFonts w:cstheme="minorHAnsi"/>
          <w:sz w:val="24"/>
          <w:szCs w:val="24"/>
          <w:lang w:val="pl-PL"/>
        </w:rPr>
      </w:pPr>
      <w:r w:rsidRPr="00B94CCF">
        <w:rPr>
          <w:rFonts w:cstheme="minorHAnsi"/>
          <w:sz w:val="24"/>
          <w:szCs w:val="24"/>
          <w:lang w:val="pl-PL"/>
        </w:rPr>
        <w:t>O</w:t>
      </w:r>
      <w:r w:rsidR="007334AE" w:rsidRPr="00B94CCF">
        <w:rPr>
          <w:rFonts w:cstheme="minorHAnsi"/>
          <w:sz w:val="24"/>
          <w:szCs w:val="24"/>
          <w:lang w:val="pl-PL"/>
        </w:rPr>
        <w:t xml:space="preserve">becnie nie istnieją żadne </w:t>
      </w:r>
      <w:r w:rsidR="006D04F3" w:rsidRPr="00B94CCF">
        <w:rPr>
          <w:rFonts w:cstheme="minorHAnsi"/>
          <w:sz w:val="24"/>
          <w:szCs w:val="24"/>
        </w:rPr>
        <w:t>istotne</w:t>
      </w:r>
      <w:r w:rsidR="00B8670A" w:rsidRPr="00B94CCF">
        <w:rPr>
          <w:rFonts w:cstheme="minorHAnsi"/>
          <w:sz w:val="24"/>
          <w:szCs w:val="24"/>
        </w:rPr>
        <w:t xml:space="preserve"> </w:t>
      </w:r>
      <w:r w:rsidR="007334AE" w:rsidRPr="00B94CCF">
        <w:rPr>
          <w:rFonts w:cstheme="minorHAnsi"/>
          <w:sz w:val="24"/>
          <w:szCs w:val="24"/>
          <w:lang w:val="pl-PL"/>
        </w:rPr>
        <w:t>przeszkody prawne uniemożliwiające współpracę transgraniczną straży pożarnych.</w:t>
      </w:r>
      <w:r w:rsidR="007334AE" w:rsidRPr="00B94CCF">
        <w:rPr>
          <w:rFonts w:cstheme="minorHAnsi"/>
          <w:sz w:val="24"/>
          <w:szCs w:val="24"/>
        </w:rPr>
        <w:t xml:space="preserve"> </w:t>
      </w:r>
      <w:r w:rsidR="00463A2D" w:rsidRPr="00B94CCF">
        <w:rPr>
          <w:rFonts w:cstheme="minorHAnsi"/>
          <w:sz w:val="24"/>
          <w:szCs w:val="24"/>
          <w:lang w:val="pl-PL"/>
        </w:rPr>
        <w:t>Nadal</w:t>
      </w:r>
      <w:r w:rsidR="007334AE" w:rsidRPr="00B94CCF">
        <w:rPr>
          <w:rFonts w:cstheme="minorHAnsi"/>
          <w:sz w:val="24"/>
          <w:szCs w:val="24"/>
          <w:lang w:val="pl-PL"/>
        </w:rPr>
        <w:t xml:space="preserve"> </w:t>
      </w:r>
      <w:r w:rsidRPr="00B94CCF">
        <w:rPr>
          <w:rFonts w:cstheme="minorHAnsi"/>
          <w:sz w:val="24"/>
          <w:szCs w:val="24"/>
          <w:lang w:val="pl-PL"/>
        </w:rPr>
        <w:t xml:space="preserve">natomiast </w:t>
      </w:r>
      <w:r w:rsidR="007334AE" w:rsidRPr="00B94CCF">
        <w:rPr>
          <w:rFonts w:cstheme="minorHAnsi"/>
          <w:sz w:val="24"/>
          <w:szCs w:val="24"/>
          <w:lang w:val="pl-PL"/>
        </w:rPr>
        <w:t xml:space="preserve">występują </w:t>
      </w:r>
      <w:r w:rsidR="00B8670A" w:rsidRPr="00B94CCF">
        <w:rPr>
          <w:rFonts w:cstheme="minorHAnsi"/>
          <w:sz w:val="24"/>
          <w:szCs w:val="24"/>
          <w:lang w:val="pl-PL"/>
        </w:rPr>
        <w:t xml:space="preserve">pewne </w:t>
      </w:r>
      <w:r w:rsidR="007334AE" w:rsidRPr="00B94CCF">
        <w:rPr>
          <w:rFonts w:cstheme="minorHAnsi"/>
          <w:sz w:val="24"/>
          <w:szCs w:val="24"/>
          <w:lang w:val="pl-PL"/>
        </w:rPr>
        <w:t xml:space="preserve">bariery utrudniające tę współpracę, jak na przykład problemy dotyczące ubezpieczenia pojazdów, odszkodowań dla osób trzecich za szkody powstałe w wyniku interwencji, wnoszenia opłat drogowych w </w:t>
      </w:r>
      <w:r w:rsidR="007334AE" w:rsidRPr="00B94CCF">
        <w:rPr>
          <w:rFonts w:cstheme="minorHAnsi"/>
          <w:sz w:val="24"/>
          <w:szCs w:val="24"/>
          <w:lang w:val="pl-PL"/>
        </w:rPr>
        <w:lastRenderedPageBreak/>
        <w:t>drugim państwie itp.</w:t>
      </w:r>
      <w:r w:rsidR="007334AE" w:rsidRPr="00B94CCF">
        <w:rPr>
          <w:rFonts w:cstheme="minorHAnsi"/>
          <w:sz w:val="24"/>
          <w:szCs w:val="24"/>
        </w:rPr>
        <w:t xml:space="preserve"> </w:t>
      </w:r>
      <w:r w:rsidR="007334AE" w:rsidRPr="00B94CCF">
        <w:rPr>
          <w:rFonts w:cstheme="minorHAnsi"/>
          <w:sz w:val="24"/>
          <w:szCs w:val="24"/>
          <w:lang w:val="pl-PL"/>
        </w:rPr>
        <w:t>Tak samo jak nie istnieją transgranicznie połączone systemy wymiany informacji i kierowania działaniami łączące stanowiska operacyjne (które zgodnie z umową decydują o dyslokacji jednostek w razie wniosku o udzielnie pomocy transgranicznej).</w:t>
      </w:r>
    </w:p>
    <w:p w14:paraId="4B0C8686" w14:textId="54683827" w:rsidR="007A7F10" w:rsidRPr="00B94CCF" w:rsidRDefault="007A7F10" w:rsidP="00C77F6D">
      <w:pPr>
        <w:spacing w:line="360" w:lineRule="auto"/>
        <w:jc w:val="left"/>
        <w:rPr>
          <w:rFonts w:cstheme="minorHAnsi"/>
          <w:sz w:val="24"/>
          <w:szCs w:val="24"/>
          <w:lang w:val="pl-PL"/>
        </w:rPr>
      </w:pPr>
      <w:r w:rsidRPr="00B94CCF">
        <w:rPr>
          <w:rFonts w:cstheme="minorHAnsi"/>
          <w:sz w:val="24"/>
          <w:szCs w:val="24"/>
          <w:lang w:val="pl-PL"/>
        </w:rPr>
        <w:t xml:space="preserve">Współpraca policji z obu stron granicy </w:t>
      </w:r>
      <w:r w:rsidR="005C09B9" w:rsidRPr="00B94CCF">
        <w:rPr>
          <w:rFonts w:cstheme="minorHAnsi"/>
          <w:sz w:val="24"/>
          <w:szCs w:val="24"/>
          <w:lang w:val="pl-PL"/>
        </w:rPr>
        <w:t xml:space="preserve">prowadzona </w:t>
      </w:r>
      <w:r w:rsidRPr="00B94CCF">
        <w:rPr>
          <w:rFonts w:cstheme="minorHAnsi"/>
          <w:sz w:val="24"/>
          <w:szCs w:val="24"/>
          <w:lang w:val="pl-PL"/>
        </w:rPr>
        <w:t>jest na podstawie Umowy między Republiką Czeską a Rzeczpospolitą Polską o współpracy w zwalczaniu przestępczości, ochronie porządku publicznego oraz o współpracy na terenach przygranicznych</w:t>
      </w:r>
      <w:r w:rsidR="00267F67" w:rsidRPr="00B94CCF">
        <w:rPr>
          <w:rFonts w:cstheme="minorHAnsi"/>
          <w:sz w:val="24"/>
          <w:szCs w:val="24"/>
          <w:lang w:val="pl-PL"/>
        </w:rPr>
        <w:t xml:space="preserve"> (</w:t>
      </w:r>
      <w:r w:rsidR="00626299" w:rsidRPr="00B94CCF">
        <w:rPr>
          <w:rFonts w:cstheme="minorHAnsi"/>
          <w:sz w:val="24"/>
          <w:szCs w:val="24"/>
          <w:lang w:val="pl-PL"/>
        </w:rPr>
        <w:t xml:space="preserve">umowa </w:t>
      </w:r>
      <w:r w:rsidR="00267F67" w:rsidRPr="00B94CCF">
        <w:rPr>
          <w:rFonts w:cstheme="minorHAnsi"/>
          <w:sz w:val="24"/>
          <w:szCs w:val="24"/>
          <w:lang w:val="pl-PL"/>
        </w:rPr>
        <w:t>z 2007 roku).</w:t>
      </w:r>
      <w:r w:rsidRPr="00B94CCF">
        <w:rPr>
          <w:rFonts w:cstheme="minorHAnsi"/>
          <w:sz w:val="24"/>
          <w:szCs w:val="24"/>
          <w:lang w:val="pl-PL"/>
        </w:rPr>
        <w:t xml:space="preserve"> </w:t>
      </w:r>
      <w:r w:rsidR="005C09B9" w:rsidRPr="00B94CCF">
        <w:rPr>
          <w:rFonts w:cstheme="minorHAnsi"/>
          <w:sz w:val="24"/>
          <w:szCs w:val="24"/>
          <w:lang w:val="pl-PL"/>
        </w:rPr>
        <w:t>O</w:t>
      </w:r>
      <w:r w:rsidRPr="00B94CCF">
        <w:rPr>
          <w:rFonts w:cstheme="minorHAnsi"/>
          <w:sz w:val="24"/>
          <w:szCs w:val="24"/>
          <w:lang w:val="pl-PL"/>
        </w:rPr>
        <w:t xml:space="preserve">dbywa się </w:t>
      </w:r>
      <w:r w:rsidR="005C09B9" w:rsidRPr="00B94CCF">
        <w:rPr>
          <w:rFonts w:cstheme="minorHAnsi"/>
          <w:sz w:val="24"/>
          <w:szCs w:val="24"/>
          <w:lang w:val="pl-PL"/>
        </w:rPr>
        <w:t xml:space="preserve">ona </w:t>
      </w:r>
      <w:r w:rsidRPr="00B94CCF">
        <w:rPr>
          <w:rFonts w:cstheme="minorHAnsi"/>
          <w:sz w:val="24"/>
          <w:szCs w:val="24"/>
          <w:lang w:val="pl-PL"/>
        </w:rPr>
        <w:t>głównie w formie wspólnych ćwiczeń i narad, wspóln</w:t>
      </w:r>
      <w:r w:rsidR="00267F67" w:rsidRPr="00B94CCF">
        <w:rPr>
          <w:rFonts w:cstheme="minorHAnsi"/>
          <w:sz w:val="24"/>
          <w:szCs w:val="24"/>
          <w:lang w:val="pl-PL"/>
        </w:rPr>
        <w:t>ych</w:t>
      </w:r>
      <w:r w:rsidRPr="00B94CCF">
        <w:rPr>
          <w:rFonts w:cstheme="minorHAnsi"/>
          <w:sz w:val="24"/>
          <w:szCs w:val="24"/>
          <w:lang w:val="pl-PL"/>
        </w:rPr>
        <w:t xml:space="preserve"> patrol</w:t>
      </w:r>
      <w:r w:rsidR="00267F67" w:rsidRPr="00B94CCF">
        <w:rPr>
          <w:rFonts w:cstheme="minorHAnsi"/>
          <w:sz w:val="24"/>
          <w:szCs w:val="24"/>
          <w:lang w:val="pl-PL"/>
        </w:rPr>
        <w:t>i</w:t>
      </w:r>
      <w:r w:rsidRPr="00B94CCF">
        <w:rPr>
          <w:rFonts w:cstheme="minorHAnsi"/>
          <w:sz w:val="24"/>
          <w:szCs w:val="24"/>
          <w:lang w:val="pl-PL"/>
        </w:rPr>
        <w:t xml:space="preserve"> policyjn</w:t>
      </w:r>
      <w:r w:rsidR="00267F67" w:rsidRPr="00B94CCF">
        <w:rPr>
          <w:rFonts w:cstheme="minorHAnsi"/>
          <w:sz w:val="24"/>
          <w:szCs w:val="24"/>
          <w:lang w:val="pl-PL"/>
        </w:rPr>
        <w:t xml:space="preserve">ych </w:t>
      </w:r>
      <w:r w:rsidRPr="00B94CCF">
        <w:rPr>
          <w:rFonts w:cstheme="minorHAnsi"/>
          <w:sz w:val="24"/>
          <w:szCs w:val="24"/>
          <w:lang w:val="pl-PL"/>
        </w:rPr>
        <w:t>i nieplanowanej współpracy w zależności od bieżących potrzeb.</w:t>
      </w:r>
    </w:p>
    <w:p w14:paraId="3A91A6DC" w14:textId="2F876BB3" w:rsidR="00436257" w:rsidRPr="00B94CCF" w:rsidRDefault="007A7F10" w:rsidP="00C77F6D">
      <w:pPr>
        <w:spacing w:line="360" w:lineRule="auto"/>
        <w:jc w:val="left"/>
        <w:rPr>
          <w:rFonts w:cstheme="minorHAnsi"/>
          <w:sz w:val="24"/>
          <w:szCs w:val="24"/>
          <w:lang w:val="pl-PL"/>
        </w:rPr>
      </w:pPr>
      <w:r w:rsidRPr="00B94CCF">
        <w:rPr>
          <w:rFonts w:cstheme="minorHAnsi"/>
          <w:sz w:val="24"/>
          <w:szCs w:val="24"/>
          <w:lang w:val="pl-PL"/>
        </w:rPr>
        <w:t>Współpracę transgraniczną na poziomie pogotowia ratunkowego reguluje, tak samo jak w przypadku jednostek straży pożarnej</w:t>
      </w:r>
      <w:r w:rsidR="00466391" w:rsidRPr="00B94CCF">
        <w:rPr>
          <w:rFonts w:cstheme="minorHAnsi"/>
          <w:sz w:val="24"/>
          <w:szCs w:val="24"/>
          <w:lang w:val="pl-PL"/>
        </w:rPr>
        <w:t>,</w:t>
      </w:r>
      <w:r w:rsidRPr="00B94CCF">
        <w:rPr>
          <w:rFonts w:cstheme="minorHAnsi"/>
          <w:sz w:val="24"/>
          <w:szCs w:val="24"/>
          <w:lang w:val="pl-PL"/>
        </w:rPr>
        <w:t xml:space="preserve"> Umowa między Republiką Czeską a Rzeczpospolitą Polską o współpracy i pomocy wzajemnej w wypadku katastrof, klęsk żywiołowych i innych zdarzeń.</w:t>
      </w:r>
      <w:r w:rsidRPr="00B94CCF">
        <w:rPr>
          <w:rFonts w:cstheme="minorHAnsi"/>
          <w:sz w:val="24"/>
          <w:szCs w:val="24"/>
        </w:rPr>
        <w:t xml:space="preserve"> </w:t>
      </w:r>
      <w:r w:rsidR="005C09B9" w:rsidRPr="00B94CCF">
        <w:rPr>
          <w:rFonts w:cstheme="minorHAnsi"/>
          <w:sz w:val="24"/>
          <w:szCs w:val="24"/>
          <w:lang w:val="pl-PL"/>
        </w:rPr>
        <w:t>N</w:t>
      </w:r>
      <w:r w:rsidRPr="00B94CCF">
        <w:rPr>
          <w:rFonts w:cstheme="minorHAnsi"/>
          <w:sz w:val="24"/>
          <w:szCs w:val="24"/>
          <w:lang w:val="pl-PL"/>
        </w:rPr>
        <w:t xml:space="preserve">ie reguluje </w:t>
      </w:r>
      <w:r w:rsidR="005C09B9" w:rsidRPr="00B94CCF">
        <w:rPr>
          <w:rFonts w:cstheme="minorHAnsi"/>
          <w:sz w:val="24"/>
          <w:szCs w:val="24"/>
          <w:lang w:val="pl-PL"/>
        </w:rPr>
        <w:t xml:space="preserve">ona jednak </w:t>
      </w:r>
      <w:r w:rsidRPr="00B94CCF">
        <w:rPr>
          <w:rFonts w:cstheme="minorHAnsi"/>
          <w:sz w:val="24"/>
          <w:szCs w:val="24"/>
          <w:lang w:val="pl-PL"/>
        </w:rPr>
        <w:t>kwestii codziennej współpracy medycznych służb ratunkowych</w:t>
      </w:r>
      <w:r w:rsidR="00346DF9" w:rsidRPr="00B94CCF">
        <w:rPr>
          <w:rFonts w:cstheme="minorHAnsi"/>
          <w:sz w:val="24"/>
          <w:szCs w:val="24"/>
          <w:lang w:val="pl-PL"/>
        </w:rPr>
        <w:t>. Dla</w:t>
      </w:r>
      <w:r w:rsidRPr="00B94CCF">
        <w:rPr>
          <w:rFonts w:cstheme="minorHAnsi"/>
          <w:sz w:val="24"/>
          <w:szCs w:val="24"/>
          <w:lang w:val="pl-PL"/>
        </w:rPr>
        <w:t xml:space="preserve"> praktycznej realizacji interwencji </w:t>
      </w:r>
      <w:r w:rsidR="00466391" w:rsidRPr="00B94CCF">
        <w:rPr>
          <w:rFonts w:cstheme="minorHAnsi"/>
          <w:sz w:val="24"/>
          <w:szCs w:val="24"/>
          <w:lang w:val="pl-PL"/>
        </w:rPr>
        <w:t xml:space="preserve">przez te </w:t>
      </w:r>
      <w:r w:rsidRPr="00B94CCF">
        <w:rPr>
          <w:rFonts w:cstheme="minorHAnsi"/>
          <w:sz w:val="24"/>
          <w:szCs w:val="24"/>
          <w:lang w:val="pl-PL"/>
        </w:rPr>
        <w:t>służb</w:t>
      </w:r>
      <w:r w:rsidR="00466391" w:rsidRPr="00B94CCF">
        <w:rPr>
          <w:rFonts w:cstheme="minorHAnsi"/>
          <w:sz w:val="24"/>
          <w:szCs w:val="24"/>
          <w:lang w:val="pl-PL"/>
        </w:rPr>
        <w:t>y</w:t>
      </w:r>
      <w:r w:rsidRPr="00B94CCF">
        <w:rPr>
          <w:rFonts w:cstheme="minorHAnsi"/>
          <w:sz w:val="24"/>
          <w:szCs w:val="24"/>
          <w:lang w:val="pl-PL"/>
        </w:rPr>
        <w:t xml:space="preserve"> na terenie drugiego państwa</w:t>
      </w:r>
      <w:r w:rsidR="00346DF9" w:rsidRPr="00B94CCF">
        <w:rPr>
          <w:rFonts w:cstheme="minorHAnsi"/>
          <w:sz w:val="24"/>
          <w:szCs w:val="24"/>
          <w:lang w:val="pl-PL"/>
        </w:rPr>
        <w:t xml:space="preserve">, </w:t>
      </w:r>
      <w:r w:rsidR="00466391" w:rsidRPr="00B94CCF">
        <w:rPr>
          <w:rFonts w:cstheme="minorHAnsi"/>
          <w:sz w:val="24"/>
          <w:szCs w:val="24"/>
          <w:lang w:val="pl-PL"/>
        </w:rPr>
        <w:t xml:space="preserve">wskazane </w:t>
      </w:r>
      <w:r w:rsidRPr="00B94CCF">
        <w:rPr>
          <w:rFonts w:cstheme="minorHAnsi"/>
          <w:sz w:val="24"/>
          <w:szCs w:val="24"/>
          <w:lang w:val="pl-PL"/>
        </w:rPr>
        <w:t xml:space="preserve">jest zawarcie umów regulujących </w:t>
      </w:r>
      <w:r w:rsidR="00466391" w:rsidRPr="00B94CCF">
        <w:rPr>
          <w:rFonts w:cstheme="minorHAnsi"/>
          <w:sz w:val="24"/>
          <w:szCs w:val="24"/>
          <w:lang w:val="pl-PL"/>
        </w:rPr>
        <w:t xml:space="preserve">te </w:t>
      </w:r>
      <w:r w:rsidRPr="00B94CCF">
        <w:rPr>
          <w:rFonts w:cstheme="minorHAnsi"/>
          <w:sz w:val="24"/>
          <w:szCs w:val="24"/>
          <w:lang w:val="pl-PL"/>
        </w:rPr>
        <w:t>kwestie</w:t>
      </w:r>
      <w:r w:rsidR="00466391" w:rsidRPr="00B94CCF">
        <w:rPr>
          <w:rFonts w:cstheme="minorHAnsi"/>
          <w:sz w:val="24"/>
          <w:szCs w:val="24"/>
          <w:lang w:val="pl-PL"/>
        </w:rPr>
        <w:t>, aby</w:t>
      </w:r>
      <w:r w:rsidRPr="00B94CCF">
        <w:rPr>
          <w:rFonts w:cstheme="minorHAnsi"/>
          <w:sz w:val="24"/>
          <w:szCs w:val="24"/>
          <w:lang w:val="pl-PL"/>
        </w:rPr>
        <w:t xml:space="preserve"> służby ratunkowe </w:t>
      </w:r>
      <w:r w:rsidR="00466391" w:rsidRPr="00B94CCF">
        <w:rPr>
          <w:rFonts w:cstheme="minorHAnsi"/>
          <w:sz w:val="24"/>
          <w:szCs w:val="24"/>
          <w:lang w:val="pl-PL"/>
        </w:rPr>
        <w:t xml:space="preserve">mogły w sposób </w:t>
      </w:r>
      <w:r w:rsidRPr="00B94CCF">
        <w:rPr>
          <w:rFonts w:cstheme="minorHAnsi"/>
          <w:sz w:val="24"/>
          <w:szCs w:val="24"/>
          <w:lang w:val="pl-PL"/>
        </w:rPr>
        <w:t>legaln</w:t>
      </w:r>
      <w:r w:rsidR="00466391" w:rsidRPr="00B94CCF">
        <w:rPr>
          <w:rFonts w:cstheme="minorHAnsi"/>
          <w:sz w:val="24"/>
          <w:szCs w:val="24"/>
          <w:lang w:val="pl-PL"/>
        </w:rPr>
        <w:t>y</w:t>
      </w:r>
      <w:r w:rsidRPr="00B94CCF">
        <w:rPr>
          <w:rFonts w:cstheme="minorHAnsi"/>
          <w:sz w:val="24"/>
          <w:szCs w:val="24"/>
          <w:lang w:val="pl-PL"/>
        </w:rPr>
        <w:t xml:space="preserve"> świadczyć pomoc </w:t>
      </w:r>
      <w:r w:rsidR="00466391" w:rsidRPr="00B94CCF">
        <w:rPr>
          <w:rFonts w:cstheme="minorHAnsi"/>
          <w:sz w:val="24"/>
          <w:szCs w:val="24"/>
          <w:lang w:val="pl-PL"/>
        </w:rPr>
        <w:t xml:space="preserve">medyczną </w:t>
      </w:r>
      <w:r w:rsidRPr="00B94CCF">
        <w:rPr>
          <w:rFonts w:cstheme="minorHAnsi"/>
          <w:sz w:val="24"/>
          <w:szCs w:val="24"/>
          <w:lang w:val="pl-PL"/>
        </w:rPr>
        <w:t xml:space="preserve">na terenie innego państwa. </w:t>
      </w:r>
      <w:r w:rsidR="00466391" w:rsidRPr="00B94CCF">
        <w:rPr>
          <w:rFonts w:cstheme="minorHAnsi"/>
          <w:sz w:val="24"/>
          <w:szCs w:val="24"/>
          <w:lang w:val="pl-PL"/>
        </w:rPr>
        <w:t>T</w:t>
      </w:r>
      <w:r w:rsidRPr="00B94CCF">
        <w:rPr>
          <w:rFonts w:cstheme="minorHAnsi"/>
          <w:sz w:val="24"/>
          <w:szCs w:val="24"/>
          <w:lang w:val="pl-PL"/>
        </w:rPr>
        <w:t xml:space="preserve">aka współpraca </w:t>
      </w:r>
      <w:r w:rsidR="00466391" w:rsidRPr="00B94CCF">
        <w:rPr>
          <w:rFonts w:cstheme="minorHAnsi"/>
          <w:sz w:val="24"/>
          <w:szCs w:val="24"/>
          <w:lang w:val="pl-PL"/>
        </w:rPr>
        <w:t xml:space="preserve">dałaby </w:t>
      </w:r>
      <w:r w:rsidRPr="00B94CCF">
        <w:rPr>
          <w:rFonts w:cstheme="minorHAnsi"/>
          <w:sz w:val="24"/>
          <w:szCs w:val="24"/>
          <w:lang w:val="pl-PL"/>
        </w:rPr>
        <w:t xml:space="preserve">możliwość wyjazdu najbliższej karetki pogotowia (bez względu na to z jakiego jest państwa) do mieszkańców powiatów przygranicznych lub turystów przebywających na </w:t>
      </w:r>
      <w:r w:rsidR="0085177D" w:rsidRPr="00B94CCF">
        <w:rPr>
          <w:rFonts w:cstheme="minorHAnsi"/>
          <w:sz w:val="24"/>
          <w:szCs w:val="24"/>
        </w:rPr>
        <w:t xml:space="preserve">czesko-polskim </w:t>
      </w:r>
      <w:r w:rsidRPr="00B94CCF">
        <w:rPr>
          <w:rFonts w:cstheme="minorHAnsi"/>
          <w:sz w:val="24"/>
          <w:szCs w:val="24"/>
          <w:lang w:val="pl-PL"/>
        </w:rPr>
        <w:t>pograniczu.</w:t>
      </w:r>
      <w:r w:rsidR="00436257" w:rsidRPr="00B94CCF">
        <w:rPr>
          <w:rFonts w:cstheme="minorHAnsi"/>
          <w:sz w:val="24"/>
          <w:szCs w:val="24"/>
          <w:lang w:val="pl-PL"/>
        </w:rPr>
        <w:t xml:space="preserve"> </w:t>
      </w:r>
      <w:r w:rsidR="00C123EA" w:rsidRPr="00B94CCF">
        <w:rPr>
          <w:rFonts w:cstheme="minorHAnsi"/>
          <w:sz w:val="24"/>
          <w:szCs w:val="24"/>
          <w:lang w:val="pl-PL"/>
        </w:rPr>
        <w:t>Brak takich uregulowań między sąsiadującymi państwami powoduje, że w</w:t>
      </w:r>
      <w:r w:rsidR="00436257" w:rsidRPr="00B94CCF" w:rsidDel="00466391">
        <w:rPr>
          <w:rFonts w:cstheme="minorHAnsi"/>
          <w:sz w:val="24"/>
          <w:szCs w:val="24"/>
          <w:lang w:val="pl-PL"/>
        </w:rPr>
        <w:t xml:space="preserve">spółpraca medycznych służb ratowniczych </w:t>
      </w:r>
      <w:r w:rsidR="00C123EA" w:rsidRPr="00B94CCF">
        <w:rPr>
          <w:rFonts w:cstheme="minorHAnsi"/>
          <w:sz w:val="24"/>
          <w:szCs w:val="24"/>
          <w:lang w:val="pl-PL"/>
        </w:rPr>
        <w:t>jest ograniczona. O</w:t>
      </w:r>
      <w:r w:rsidR="00436257" w:rsidRPr="00B94CCF" w:rsidDel="00466391">
        <w:rPr>
          <w:rFonts w:cstheme="minorHAnsi"/>
          <w:sz w:val="24"/>
          <w:szCs w:val="24"/>
          <w:lang w:val="pl-PL"/>
        </w:rPr>
        <w:t>dbywa</w:t>
      </w:r>
      <w:r w:rsidR="00C123EA" w:rsidRPr="00B94CCF">
        <w:rPr>
          <w:rFonts w:cstheme="minorHAnsi"/>
          <w:sz w:val="24"/>
          <w:szCs w:val="24"/>
          <w:lang w:val="pl-PL"/>
        </w:rPr>
        <w:t xml:space="preserve"> </w:t>
      </w:r>
      <w:r w:rsidR="00436257" w:rsidRPr="00B94CCF" w:rsidDel="00466391">
        <w:rPr>
          <w:rFonts w:cstheme="minorHAnsi"/>
          <w:sz w:val="24"/>
          <w:szCs w:val="24"/>
          <w:lang w:val="pl-PL"/>
        </w:rPr>
        <w:t xml:space="preserve">się </w:t>
      </w:r>
      <w:r w:rsidR="00C123EA" w:rsidRPr="00B94CCF">
        <w:rPr>
          <w:rFonts w:cstheme="minorHAnsi"/>
          <w:sz w:val="24"/>
          <w:szCs w:val="24"/>
          <w:lang w:val="pl-PL"/>
        </w:rPr>
        <w:t xml:space="preserve">ona </w:t>
      </w:r>
      <w:r w:rsidR="00436257" w:rsidRPr="00B94CCF" w:rsidDel="00466391">
        <w:rPr>
          <w:rFonts w:cstheme="minorHAnsi"/>
          <w:sz w:val="24"/>
          <w:szCs w:val="24"/>
          <w:lang w:val="pl-PL"/>
        </w:rPr>
        <w:t xml:space="preserve">głównie w formie wspólnych ćwiczeń </w:t>
      </w:r>
      <w:r w:rsidR="00C123EA" w:rsidRPr="00B94CCF">
        <w:rPr>
          <w:rFonts w:cstheme="minorHAnsi"/>
          <w:sz w:val="24"/>
          <w:szCs w:val="24"/>
          <w:lang w:val="pl-PL"/>
        </w:rPr>
        <w:t>ratowników i</w:t>
      </w:r>
      <w:r w:rsidR="00436257" w:rsidRPr="00B94CCF" w:rsidDel="00466391">
        <w:rPr>
          <w:rFonts w:cstheme="minorHAnsi"/>
          <w:sz w:val="24"/>
          <w:szCs w:val="24"/>
          <w:lang w:val="pl-PL"/>
        </w:rPr>
        <w:t xml:space="preserve"> wspólnych konferencji</w:t>
      </w:r>
      <w:r w:rsidR="00C123EA" w:rsidRPr="00B94CCF">
        <w:rPr>
          <w:rFonts w:cstheme="minorHAnsi"/>
          <w:sz w:val="24"/>
          <w:szCs w:val="24"/>
          <w:lang w:val="pl-PL"/>
        </w:rPr>
        <w:t>, których celem jest m.in.</w:t>
      </w:r>
      <w:r w:rsidR="00436257" w:rsidRPr="00B94CCF" w:rsidDel="00466391">
        <w:rPr>
          <w:rFonts w:cstheme="minorHAnsi"/>
          <w:sz w:val="24"/>
          <w:szCs w:val="24"/>
          <w:lang w:val="pl-PL"/>
        </w:rPr>
        <w:t xml:space="preserve"> poszukiwani</w:t>
      </w:r>
      <w:r w:rsidR="00C123EA" w:rsidRPr="00B94CCF">
        <w:rPr>
          <w:rFonts w:cstheme="minorHAnsi"/>
          <w:sz w:val="24"/>
          <w:szCs w:val="24"/>
          <w:lang w:val="pl-PL"/>
        </w:rPr>
        <w:t>e</w:t>
      </w:r>
      <w:r w:rsidR="00436257" w:rsidRPr="00B94CCF" w:rsidDel="00466391">
        <w:rPr>
          <w:rFonts w:cstheme="minorHAnsi"/>
          <w:sz w:val="24"/>
          <w:szCs w:val="24"/>
          <w:lang w:val="pl-PL"/>
        </w:rPr>
        <w:t xml:space="preserve"> sposobu usunięcia barier legislacyjnych, uniemożliwiających pełne rozwinięcie współpracy transgraniczne</w:t>
      </w:r>
      <w:r w:rsidR="00C123EA" w:rsidRPr="00B94CCF">
        <w:rPr>
          <w:rFonts w:cstheme="minorHAnsi"/>
          <w:sz w:val="24"/>
          <w:szCs w:val="24"/>
          <w:lang w:val="pl-PL"/>
        </w:rPr>
        <w:t>go ratownictwa medycznego</w:t>
      </w:r>
      <w:r w:rsidR="00436257" w:rsidRPr="00B94CCF" w:rsidDel="00466391">
        <w:rPr>
          <w:rFonts w:cstheme="minorHAnsi"/>
          <w:sz w:val="24"/>
          <w:szCs w:val="24"/>
          <w:lang w:val="pl-PL"/>
        </w:rPr>
        <w:t>.</w:t>
      </w:r>
    </w:p>
    <w:p w14:paraId="6705B46D" w14:textId="5BEFAA8C" w:rsidR="00F2377E" w:rsidRPr="00B94CCF" w:rsidDel="00E74B59" w:rsidRDefault="00F2377E" w:rsidP="00C77F6D">
      <w:pPr>
        <w:spacing w:line="360" w:lineRule="auto"/>
        <w:jc w:val="left"/>
        <w:rPr>
          <w:rFonts w:cstheme="minorHAnsi"/>
          <w:sz w:val="24"/>
          <w:szCs w:val="24"/>
          <w:lang w:val="pl-PL"/>
        </w:rPr>
      </w:pPr>
      <w:r w:rsidRPr="00B94CCF" w:rsidDel="00E74B59">
        <w:rPr>
          <w:rFonts w:cstheme="minorHAnsi"/>
          <w:b/>
          <w:sz w:val="24"/>
          <w:szCs w:val="24"/>
          <w:lang w:val="pl-PL"/>
        </w:rPr>
        <w:t>Główne wyzwania</w:t>
      </w:r>
      <w:r w:rsidRPr="00B94CCF" w:rsidDel="00E74B59">
        <w:rPr>
          <w:rFonts w:cstheme="minorHAnsi"/>
          <w:sz w:val="24"/>
          <w:szCs w:val="24"/>
          <w:lang w:val="pl-PL"/>
        </w:rPr>
        <w:t>:</w:t>
      </w:r>
    </w:p>
    <w:p w14:paraId="34FE35C4" w14:textId="3E8C75C4" w:rsidR="000859E7" w:rsidRPr="00B94CCF" w:rsidRDefault="003F0701" w:rsidP="001A6878">
      <w:pPr>
        <w:pStyle w:val="Odrky"/>
        <w:numPr>
          <w:ilvl w:val="0"/>
          <w:numId w:val="5"/>
        </w:numPr>
        <w:spacing w:line="360" w:lineRule="auto"/>
        <w:jc w:val="left"/>
        <w:rPr>
          <w:rFonts w:cstheme="minorHAnsi"/>
          <w:sz w:val="24"/>
          <w:szCs w:val="24"/>
        </w:rPr>
      </w:pPr>
      <w:r w:rsidRPr="00B94CCF">
        <w:rPr>
          <w:rFonts w:cstheme="minorHAnsi"/>
          <w:sz w:val="24"/>
          <w:szCs w:val="24"/>
          <w:lang w:val="pl-PL"/>
        </w:rPr>
        <w:t>u</w:t>
      </w:r>
      <w:r w:rsidR="000859E7" w:rsidRPr="00B94CCF">
        <w:rPr>
          <w:rFonts w:cstheme="minorHAnsi"/>
          <w:sz w:val="24"/>
          <w:szCs w:val="24"/>
        </w:rPr>
        <w:t>jednolic</w:t>
      </w:r>
      <w:r w:rsidR="00035E03" w:rsidRPr="00B94CCF">
        <w:rPr>
          <w:rFonts w:cstheme="minorHAnsi"/>
          <w:sz w:val="24"/>
          <w:szCs w:val="24"/>
        </w:rPr>
        <w:t>enie</w:t>
      </w:r>
      <w:r w:rsidR="000859E7" w:rsidRPr="00B94CCF">
        <w:rPr>
          <w:rFonts w:cstheme="minorHAnsi"/>
          <w:sz w:val="24"/>
          <w:szCs w:val="24"/>
        </w:rPr>
        <w:t xml:space="preserve"> system</w:t>
      </w:r>
      <w:r w:rsidR="00035E03" w:rsidRPr="00B94CCF">
        <w:rPr>
          <w:rFonts w:cstheme="minorHAnsi"/>
          <w:sz w:val="24"/>
          <w:szCs w:val="24"/>
        </w:rPr>
        <w:t>ów</w:t>
      </w:r>
      <w:r w:rsidR="000859E7" w:rsidRPr="00B94CCF">
        <w:rPr>
          <w:rFonts w:cstheme="minorHAnsi"/>
          <w:sz w:val="24"/>
          <w:szCs w:val="24"/>
        </w:rPr>
        <w:t xml:space="preserve"> zarządzania kryzysowego w celu zapewnienia efektywnej współpracy służb ratunkowych</w:t>
      </w:r>
      <w:r w:rsidR="00CA1E74" w:rsidRPr="00B94CCF">
        <w:rPr>
          <w:rFonts w:cstheme="minorHAnsi"/>
          <w:sz w:val="24"/>
          <w:szCs w:val="24"/>
        </w:rPr>
        <w:t>;</w:t>
      </w:r>
    </w:p>
    <w:p w14:paraId="3E4F62EE" w14:textId="5980185D" w:rsidR="00EB1E14" w:rsidRPr="00B94CCF" w:rsidRDefault="001747F6" w:rsidP="001A6878">
      <w:pPr>
        <w:pStyle w:val="Odrky"/>
        <w:numPr>
          <w:ilvl w:val="0"/>
          <w:numId w:val="5"/>
        </w:numPr>
        <w:spacing w:line="360" w:lineRule="auto"/>
        <w:jc w:val="left"/>
        <w:rPr>
          <w:rFonts w:cstheme="minorHAnsi"/>
          <w:sz w:val="24"/>
          <w:szCs w:val="24"/>
        </w:rPr>
      </w:pPr>
      <w:r w:rsidRPr="00B94CCF">
        <w:rPr>
          <w:rFonts w:cstheme="minorHAnsi"/>
          <w:sz w:val="24"/>
          <w:szCs w:val="24"/>
        </w:rPr>
        <w:t>usu</w:t>
      </w:r>
      <w:r w:rsidR="00035E03" w:rsidRPr="00B94CCF">
        <w:rPr>
          <w:rFonts w:cstheme="minorHAnsi"/>
          <w:sz w:val="24"/>
          <w:szCs w:val="24"/>
        </w:rPr>
        <w:t>wanie</w:t>
      </w:r>
      <w:r w:rsidR="00E74B59" w:rsidRPr="00B94CCF">
        <w:rPr>
          <w:rFonts w:cstheme="minorHAnsi"/>
          <w:sz w:val="24"/>
          <w:szCs w:val="24"/>
        </w:rPr>
        <w:t xml:space="preserve"> barier legislacyjn</w:t>
      </w:r>
      <w:r w:rsidR="00035E03" w:rsidRPr="00B94CCF">
        <w:rPr>
          <w:rFonts w:cstheme="minorHAnsi"/>
          <w:sz w:val="24"/>
          <w:szCs w:val="24"/>
        </w:rPr>
        <w:t>ych</w:t>
      </w:r>
      <w:r w:rsidR="00E74B59" w:rsidRPr="00B94CCF">
        <w:rPr>
          <w:rFonts w:cstheme="minorHAnsi"/>
          <w:sz w:val="24"/>
          <w:szCs w:val="24"/>
        </w:rPr>
        <w:t xml:space="preserve"> i koordynacyjn</w:t>
      </w:r>
      <w:r w:rsidR="00035E03" w:rsidRPr="00B94CCF">
        <w:rPr>
          <w:rFonts w:cstheme="minorHAnsi"/>
          <w:sz w:val="24"/>
          <w:szCs w:val="24"/>
        </w:rPr>
        <w:t>ych</w:t>
      </w:r>
      <w:r w:rsidR="00E74B59" w:rsidRPr="00B94CCF">
        <w:rPr>
          <w:rFonts w:cstheme="minorHAnsi"/>
          <w:sz w:val="24"/>
          <w:szCs w:val="24"/>
        </w:rPr>
        <w:t xml:space="preserve"> utrudniając</w:t>
      </w:r>
      <w:r w:rsidR="00035E03" w:rsidRPr="00B94CCF">
        <w:rPr>
          <w:rFonts w:cstheme="minorHAnsi"/>
          <w:sz w:val="24"/>
          <w:szCs w:val="24"/>
        </w:rPr>
        <w:t>ych</w:t>
      </w:r>
      <w:r w:rsidR="00E74B59" w:rsidRPr="00B94CCF">
        <w:rPr>
          <w:rFonts w:cstheme="minorHAnsi"/>
          <w:sz w:val="24"/>
          <w:szCs w:val="24"/>
        </w:rPr>
        <w:t xml:space="preserve"> działania zintegrowanego systemu ratunkowego.</w:t>
      </w:r>
    </w:p>
    <w:p w14:paraId="208DA326" w14:textId="4CB7A1F1" w:rsidR="00460DFA" w:rsidRPr="00B94CCF" w:rsidRDefault="00460DFA" w:rsidP="00C77F6D">
      <w:pPr>
        <w:pStyle w:val="Odrky"/>
        <w:numPr>
          <w:ilvl w:val="0"/>
          <w:numId w:val="0"/>
        </w:numPr>
        <w:spacing w:line="360" w:lineRule="auto"/>
        <w:ind w:left="360" w:hanging="360"/>
        <w:jc w:val="left"/>
        <w:rPr>
          <w:rFonts w:cstheme="minorHAnsi"/>
          <w:sz w:val="24"/>
          <w:szCs w:val="24"/>
        </w:rPr>
      </w:pPr>
    </w:p>
    <w:p w14:paraId="3BCC7909" w14:textId="77777777" w:rsidR="00C77F6D" w:rsidRPr="00B94CCF" w:rsidRDefault="00C77F6D" w:rsidP="00C77F6D">
      <w:pPr>
        <w:pStyle w:val="Odrky"/>
        <w:numPr>
          <w:ilvl w:val="0"/>
          <w:numId w:val="0"/>
        </w:numPr>
        <w:spacing w:line="360" w:lineRule="auto"/>
        <w:ind w:left="360" w:hanging="360"/>
        <w:jc w:val="left"/>
        <w:rPr>
          <w:rFonts w:cstheme="minorHAnsi"/>
          <w:sz w:val="24"/>
          <w:szCs w:val="24"/>
        </w:rPr>
      </w:pPr>
    </w:p>
    <w:p w14:paraId="00BB1A25" w14:textId="00C24D71" w:rsidR="00A07B98" w:rsidRPr="00B94CCF" w:rsidRDefault="00FA0D71" w:rsidP="00C77F6D">
      <w:pPr>
        <w:pStyle w:val="Cytat"/>
        <w:spacing w:line="360" w:lineRule="auto"/>
        <w:jc w:val="left"/>
        <w:rPr>
          <w:rStyle w:val="Pogrubienie"/>
          <w:rFonts w:cstheme="minorHAnsi"/>
          <w:i w:val="0"/>
          <w:color w:val="auto"/>
          <w:sz w:val="24"/>
          <w:szCs w:val="24"/>
        </w:rPr>
      </w:pPr>
      <w:r w:rsidRPr="00B94CCF">
        <w:rPr>
          <w:rStyle w:val="Pogrubienie"/>
          <w:rFonts w:cstheme="minorHAnsi"/>
          <w:i w:val="0"/>
          <w:color w:val="auto"/>
          <w:sz w:val="24"/>
          <w:szCs w:val="24"/>
        </w:rPr>
        <w:t>Transport</w:t>
      </w:r>
    </w:p>
    <w:p w14:paraId="24E6B737" w14:textId="77777777" w:rsidR="003A76A3" w:rsidRPr="00B94CCF" w:rsidRDefault="003A76A3" w:rsidP="00C77F6D">
      <w:pPr>
        <w:spacing w:line="360" w:lineRule="auto"/>
        <w:jc w:val="left"/>
        <w:rPr>
          <w:rFonts w:cstheme="minorHAnsi"/>
          <w:sz w:val="24"/>
          <w:szCs w:val="24"/>
          <w:lang w:val="pl-PL"/>
        </w:rPr>
      </w:pPr>
      <w:r w:rsidRPr="00B94CCF">
        <w:rPr>
          <w:rFonts w:cstheme="minorHAnsi"/>
          <w:sz w:val="24"/>
          <w:szCs w:val="24"/>
          <w:lang w:val="pl-PL"/>
        </w:rPr>
        <w:t>Infrastruktura transportowa jest jednym z istotnych czynników rozwoju społeczno-gospodarczego regionów i warunkiem ich konkurencyjności.</w:t>
      </w:r>
    </w:p>
    <w:p w14:paraId="7CB977E0" w14:textId="46804FCB" w:rsidR="00903E00" w:rsidRPr="00A75C0B" w:rsidRDefault="00903E00" w:rsidP="00C77F6D">
      <w:pPr>
        <w:spacing w:line="360" w:lineRule="auto"/>
        <w:jc w:val="left"/>
        <w:rPr>
          <w:rFonts w:cstheme="minorHAnsi"/>
          <w:noProof/>
          <w:sz w:val="24"/>
          <w:szCs w:val="24"/>
        </w:rPr>
      </w:pPr>
      <w:r w:rsidRPr="00A75C0B">
        <w:rPr>
          <w:rFonts w:cstheme="minorHAnsi"/>
          <w:noProof/>
          <w:sz w:val="24"/>
          <w:szCs w:val="24"/>
        </w:rPr>
        <w:t>Drogi</w:t>
      </w:r>
    </w:p>
    <w:p w14:paraId="0AB1DF28" w14:textId="6A242596" w:rsidR="007D6CE0" w:rsidRPr="00B94CCF" w:rsidRDefault="008862C2" w:rsidP="00C77F6D">
      <w:pPr>
        <w:pStyle w:val="Tekstkomentarza"/>
        <w:spacing w:line="360" w:lineRule="auto"/>
        <w:jc w:val="left"/>
        <w:rPr>
          <w:rFonts w:cstheme="minorHAnsi"/>
          <w:sz w:val="24"/>
          <w:szCs w:val="24"/>
        </w:rPr>
      </w:pPr>
      <w:r w:rsidRPr="00B94CCF">
        <w:rPr>
          <w:rFonts w:cstheme="minorHAnsi"/>
          <w:sz w:val="24"/>
          <w:szCs w:val="24"/>
        </w:rPr>
        <w:t>N</w:t>
      </w:r>
      <w:r w:rsidR="00751931" w:rsidRPr="00B94CCF">
        <w:rPr>
          <w:rFonts w:cstheme="minorHAnsi"/>
          <w:sz w:val="24"/>
          <w:szCs w:val="24"/>
        </w:rPr>
        <w:t>a obszarze objętym programem jest niedobór głównych korytarzy transportowych o znaczeniu międzynarodowym, a te które tu istnieją są rozłożone nierównomiernie.</w:t>
      </w:r>
    </w:p>
    <w:p w14:paraId="29C38F89" w14:textId="61380D83" w:rsidR="00B2505D" w:rsidRPr="00B94CCF" w:rsidRDefault="007007F0" w:rsidP="00C77F6D">
      <w:pPr>
        <w:spacing w:line="360" w:lineRule="auto"/>
        <w:jc w:val="left"/>
        <w:rPr>
          <w:rFonts w:cstheme="minorHAnsi"/>
          <w:sz w:val="24"/>
          <w:szCs w:val="24"/>
          <w:lang w:val="pl-PL"/>
        </w:rPr>
      </w:pPr>
      <w:r w:rsidRPr="00B94CCF">
        <w:rPr>
          <w:rFonts w:cstheme="minorHAnsi"/>
          <w:sz w:val="24"/>
          <w:szCs w:val="24"/>
          <w:lang w:val="pl-PL"/>
        </w:rPr>
        <w:t>Sieć dr</w:t>
      </w:r>
      <w:r w:rsidR="00751931" w:rsidRPr="00B94CCF">
        <w:rPr>
          <w:rFonts w:cstheme="minorHAnsi"/>
          <w:sz w:val="24"/>
          <w:szCs w:val="24"/>
          <w:lang w:val="pl-PL"/>
        </w:rPr>
        <w:t>ó</w:t>
      </w:r>
      <w:r w:rsidRPr="00B94CCF">
        <w:rPr>
          <w:rFonts w:cstheme="minorHAnsi"/>
          <w:sz w:val="24"/>
          <w:szCs w:val="24"/>
          <w:lang w:val="pl-PL"/>
        </w:rPr>
        <w:t>g regionalnych i lokalnych</w:t>
      </w:r>
      <w:r w:rsidR="00B2505D" w:rsidRPr="00B94CCF">
        <w:rPr>
          <w:rFonts w:cstheme="minorHAnsi"/>
          <w:sz w:val="24"/>
          <w:szCs w:val="24"/>
          <w:lang w:val="pl-PL"/>
        </w:rPr>
        <w:t xml:space="preserve"> (w RCz drogi II i III kategorii, a w Polsce drogi wojewódzkie oraz powiatowe i gminne) jest stosunkowo gęsta i zapewnia dostępność komunikacyjną większości obszaru </w:t>
      </w:r>
      <w:r w:rsidR="0083219F" w:rsidRPr="00B94CCF">
        <w:rPr>
          <w:rFonts w:cstheme="minorHAnsi"/>
          <w:sz w:val="24"/>
          <w:szCs w:val="24"/>
          <w:lang w:val="pl-PL"/>
        </w:rPr>
        <w:t>programu</w:t>
      </w:r>
      <w:r w:rsidR="00B2505D" w:rsidRPr="00B94CCF">
        <w:rPr>
          <w:rFonts w:cstheme="minorHAnsi"/>
          <w:sz w:val="24"/>
          <w:szCs w:val="24"/>
          <w:lang w:val="pl-PL"/>
        </w:rPr>
        <w:t>.</w:t>
      </w:r>
      <w:r w:rsidR="00B2505D" w:rsidRPr="00B94CCF">
        <w:rPr>
          <w:rFonts w:cstheme="minorHAnsi"/>
          <w:sz w:val="24"/>
          <w:szCs w:val="24"/>
        </w:rPr>
        <w:t xml:space="preserve"> </w:t>
      </w:r>
      <w:r w:rsidRPr="00B94CCF">
        <w:rPr>
          <w:rFonts w:cstheme="minorHAnsi"/>
          <w:sz w:val="24"/>
          <w:szCs w:val="24"/>
        </w:rPr>
        <w:t>Niestety, z</w:t>
      </w:r>
      <w:r w:rsidRPr="00B94CCF">
        <w:rPr>
          <w:rFonts w:cstheme="minorHAnsi"/>
          <w:sz w:val="24"/>
          <w:szCs w:val="24"/>
          <w:lang w:val="pl-PL"/>
        </w:rPr>
        <w:t xml:space="preserve">naczna </w:t>
      </w:r>
      <w:r w:rsidR="00B2505D" w:rsidRPr="00B94CCF">
        <w:rPr>
          <w:rFonts w:cstheme="minorHAnsi"/>
          <w:sz w:val="24"/>
          <w:szCs w:val="24"/>
          <w:lang w:val="pl-PL"/>
        </w:rPr>
        <w:t>część tych dróg nie jest w dobrym stanie technicznym</w:t>
      </w:r>
      <w:r w:rsidR="00751931" w:rsidRPr="00B94CCF">
        <w:rPr>
          <w:rFonts w:cstheme="minorHAnsi"/>
          <w:sz w:val="24"/>
          <w:szCs w:val="24"/>
          <w:lang w:val="pl-PL"/>
        </w:rPr>
        <w:t>. D</w:t>
      </w:r>
      <w:r w:rsidR="00B2505D" w:rsidRPr="00B94CCF">
        <w:rPr>
          <w:rFonts w:cstheme="minorHAnsi"/>
          <w:sz w:val="24"/>
          <w:szCs w:val="24"/>
          <w:lang w:val="pl-PL"/>
        </w:rPr>
        <w:t xml:space="preserve">otyczy to także dróg o znaczeniu transgranicznym, zapewniających połączenie między </w:t>
      </w:r>
      <w:r w:rsidR="00751931" w:rsidRPr="00B94CCF">
        <w:rPr>
          <w:rFonts w:cstheme="minorHAnsi"/>
          <w:sz w:val="24"/>
          <w:szCs w:val="24"/>
          <w:lang w:val="pl-PL"/>
        </w:rPr>
        <w:t xml:space="preserve">dwiema </w:t>
      </w:r>
      <w:r w:rsidR="00B2505D" w:rsidRPr="00B94CCF">
        <w:rPr>
          <w:rFonts w:cstheme="minorHAnsi"/>
          <w:sz w:val="24"/>
          <w:szCs w:val="24"/>
          <w:lang w:val="pl-PL"/>
        </w:rPr>
        <w:t>częściami wspólnego pogranicza oraz dostępność regionów peryferyjnych.</w:t>
      </w:r>
    </w:p>
    <w:p w14:paraId="5BBD1D48" w14:textId="07C2DC0A" w:rsidR="005A3888" w:rsidRPr="00B94CCF" w:rsidRDefault="005A3888" w:rsidP="00C77F6D">
      <w:pPr>
        <w:spacing w:line="360" w:lineRule="auto"/>
        <w:jc w:val="left"/>
        <w:rPr>
          <w:rFonts w:cstheme="minorHAnsi"/>
          <w:iCs/>
          <w:noProof/>
          <w:sz w:val="24"/>
          <w:szCs w:val="24"/>
        </w:rPr>
      </w:pPr>
      <w:r w:rsidRPr="00B94CCF">
        <w:rPr>
          <w:rFonts w:cstheme="minorHAnsi"/>
          <w:iCs/>
          <w:noProof/>
          <w:sz w:val="24"/>
          <w:szCs w:val="24"/>
        </w:rPr>
        <w:t>Przejścia graniczne</w:t>
      </w:r>
    </w:p>
    <w:p w14:paraId="17988228" w14:textId="2D33190C" w:rsidR="00B22C4F" w:rsidRPr="00B94CCF" w:rsidRDefault="00107640" w:rsidP="00C77F6D">
      <w:pPr>
        <w:spacing w:line="360" w:lineRule="auto"/>
        <w:jc w:val="left"/>
        <w:rPr>
          <w:rFonts w:cstheme="minorHAnsi"/>
          <w:sz w:val="24"/>
          <w:szCs w:val="24"/>
          <w:lang w:val="pl-PL"/>
        </w:rPr>
      </w:pPr>
      <w:r w:rsidRPr="00B94CCF">
        <w:rPr>
          <w:rFonts w:cstheme="minorHAnsi"/>
          <w:sz w:val="24"/>
          <w:szCs w:val="24"/>
          <w:lang w:val="pl-PL"/>
        </w:rPr>
        <w:t xml:space="preserve">Obecnie na granicy czesko-polskiej znajduje się </w:t>
      </w:r>
      <w:r w:rsidR="00CE5074" w:rsidRPr="00B94CCF">
        <w:rPr>
          <w:rFonts w:cstheme="minorHAnsi"/>
          <w:sz w:val="24"/>
          <w:szCs w:val="24"/>
          <w:lang w:val="pl-PL"/>
        </w:rPr>
        <w:t>nierównomierny</w:t>
      </w:r>
      <w:r w:rsidR="00B22C4F" w:rsidRPr="00B94CCF">
        <w:rPr>
          <w:rFonts w:cstheme="minorHAnsi"/>
          <w:sz w:val="24"/>
          <w:szCs w:val="24"/>
          <w:lang w:val="pl-PL"/>
        </w:rPr>
        <w:t xml:space="preserve"> rozkład </w:t>
      </w:r>
      <w:r w:rsidRPr="00A75C0B">
        <w:rPr>
          <w:rFonts w:cstheme="minorHAnsi"/>
          <w:sz w:val="24"/>
          <w:szCs w:val="24"/>
          <w:lang w:val="pl-PL"/>
        </w:rPr>
        <w:t>przejść granicznych</w:t>
      </w:r>
      <w:r w:rsidR="0085177D" w:rsidRPr="00A75C0B">
        <w:rPr>
          <w:rFonts w:cstheme="minorHAnsi"/>
          <w:sz w:val="24"/>
          <w:szCs w:val="24"/>
          <w:lang w:val="pl-PL"/>
        </w:rPr>
        <w:t>,</w:t>
      </w:r>
      <w:r w:rsidR="005A3888" w:rsidRPr="00B94CCF">
        <w:rPr>
          <w:rFonts w:cstheme="minorHAnsi"/>
          <w:sz w:val="24"/>
          <w:szCs w:val="24"/>
          <w:u w:val="single"/>
          <w:lang w:val="pl-PL"/>
        </w:rPr>
        <w:t xml:space="preserve"> </w:t>
      </w:r>
      <w:r w:rsidRPr="00B94CCF">
        <w:rPr>
          <w:rFonts w:cstheme="minorHAnsi"/>
          <w:sz w:val="24"/>
          <w:szCs w:val="24"/>
          <w:lang w:val="pl-PL"/>
        </w:rPr>
        <w:t>pozwala</w:t>
      </w:r>
      <w:r w:rsidR="007A441A" w:rsidRPr="00B94CCF">
        <w:rPr>
          <w:rFonts w:cstheme="minorHAnsi"/>
          <w:sz w:val="24"/>
          <w:szCs w:val="24"/>
          <w:lang w:val="pl-PL"/>
        </w:rPr>
        <w:t>jacych</w:t>
      </w:r>
      <w:r w:rsidRPr="00B94CCF">
        <w:rPr>
          <w:rFonts w:cstheme="minorHAnsi"/>
          <w:sz w:val="24"/>
          <w:szCs w:val="24"/>
          <w:lang w:val="pl-PL"/>
        </w:rPr>
        <w:t xml:space="preserve"> na przejazd samochodu osobowego.</w:t>
      </w:r>
      <w:r w:rsidR="009E185C" w:rsidRPr="00B94CCF">
        <w:rPr>
          <w:rFonts w:cstheme="minorHAnsi"/>
          <w:sz w:val="24"/>
          <w:szCs w:val="24"/>
          <w:lang w:val="pl-PL"/>
        </w:rPr>
        <w:t xml:space="preserve"> </w:t>
      </w:r>
      <w:r w:rsidR="00B22C4F" w:rsidRPr="00B94CCF">
        <w:rPr>
          <w:rFonts w:cstheme="minorHAnsi"/>
          <w:sz w:val="24"/>
          <w:szCs w:val="24"/>
          <w:lang w:val="pl-PL"/>
        </w:rPr>
        <w:t>Drug</w:t>
      </w:r>
      <w:r w:rsidR="001747F6" w:rsidRPr="00B94CCF">
        <w:rPr>
          <w:rFonts w:cstheme="minorHAnsi"/>
          <w:sz w:val="24"/>
          <w:szCs w:val="24"/>
          <w:lang w:val="pl-PL"/>
        </w:rPr>
        <w:t>i</w:t>
      </w:r>
      <w:r w:rsidR="00B22C4F" w:rsidRPr="00B94CCF">
        <w:rPr>
          <w:rFonts w:cstheme="minorHAnsi"/>
          <w:sz w:val="24"/>
          <w:szCs w:val="24"/>
          <w:lang w:val="pl-PL"/>
        </w:rPr>
        <w:t>m problemem jest niewielka liczba przejść bez ograniczeń pod względem maksymalnego obciążenia.</w:t>
      </w:r>
    </w:p>
    <w:p w14:paraId="78B9E4B3" w14:textId="38E3146E" w:rsidR="001B4F6C" w:rsidRPr="00B94CCF" w:rsidRDefault="00B22C4F" w:rsidP="00C77F6D">
      <w:pPr>
        <w:spacing w:line="360" w:lineRule="auto"/>
        <w:jc w:val="left"/>
        <w:rPr>
          <w:rFonts w:cstheme="minorHAnsi"/>
          <w:sz w:val="24"/>
          <w:szCs w:val="24"/>
          <w:lang w:val="pl-PL"/>
        </w:rPr>
      </w:pPr>
      <w:r w:rsidRPr="00A75C0B">
        <w:rPr>
          <w:rFonts w:cstheme="minorHAnsi"/>
          <w:sz w:val="24"/>
          <w:szCs w:val="24"/>
          <w:lang w:val="pl-PL"/>
        </w:rPr>
        <w:t xml:space="preserve">Przejść granicznych </w:t>
      </w:r>
      <w:r w:rsidR="001747F6" w:rsidRPr="00A75C0B">
        <w:rPr>
          <w:rFonts w:cstheme="minorHAnsi"/>
          <w:sz w:val="24"/>
          <w:szCs w:val="24"/>
          <w:lang w:val="pl-PL"/>
        </w:rPr>
        <w:t>jest</w:t>
      </w:r>
      <w:r w:rsidRPr="00A75C0B">
        <w:rPr>
          <w:rFonts w:cstheme="minorHAnsi"/>
          <w:sz w:val="24"/>
          <w:szCs w:val="24"/>
          <w:lang w:val="pl-PL"/>
        </w:rPr>
        <w:t xml:space="preserve"> łącznie 72 (średnio co 11 km). </w:t>
      </w:r>
      <w:r w:rsidR="00751931" w:rsidRPr="00A75C0B">
        <w:rPr>
          <w:rFonts w:cstheme="minorHAnsi"/>
          <w:sz w:val="24"/>
          <w:szCs w:val="24"/>
        </w:rPr>
        <w:t>Są one rozłożone nierównomiernie</w:t>
      </w:r>
      <w:r w:rsidR="00107640" w:rsidRPr="00A75C0B">
        <w:rPr>
          <w:rFonts w:cstheme="minorHAnsi"/>
          <w:sz w:val="24"/>
          <w:szCs w:val="24"/>
          <w:lang w:val="pl-PL"/>
        </w:rPr>
        <w:t>.</w:t>
      </w:r>
      <w:r w:rsidR="00107640" w:rsidRPr="00A75C0B">
        <w:rPr>
          <w:rFonts w:cstheme="minorHAnsi"/>
          <w:sz w:val="24"/>
          <w:szCs w:val="24"/>
        </w:rPr>
        <w:t xml:space="preserve"> </w:t>
      </w:r>
      <w:r w:rsidR="00751931" w:rsidRPr="00A75C0B">
        <w:rPr>
          <w:rFonts w:cstheme="minorHAnsi"/>
          <w:sz w:val="24"/>
          <w:szCs w:val="24"/>
        </w:rPr>
        <w:t>W</w:t>
      </w:r>
      <w:r w:rsidR="00107640" w:rsidRPr="00A75C0B">
        <w:rPr>
          <w:rFonts w:cstheme="minorHAnsi"/>
          <w:sz w:val="24"/>
          <w:szCs w:val="24"/>
          <w:lang w:val="pl-PL"/>
        </w:rPr>
        <w:t xml:space="preserve">ynika </w:t>
      </w:r>
      <w:r w:rsidR="00751931" w:rsidRPr="00A75C0B">
        <w:rPr>
          <w:rFonts w:cstheme="minorHAnsi"/>
          <w:sz w:val="24"/>
          <w:szCs w:val="24"/>
          <w:lang w:val="pl-PL"/>
        </w:rPr>
        <w:t xml:space="preserve">to </w:t>
      </w:r>
      <w:r w:rsidR="00107640" w:rsidRPr="00A75C0B">
        <w:rPr>
          <w:rFonts w:cstheme="minorHAnsi"/>
          <w:sz w:val="24"/>
          <w:szCs w:val="24"/>
          <w:lang w:val="pl-PL"/>
        </w:rPr>
        <w:t>zarówno z sieci osadniczej</w:t>
      </w:r>
      <w:r w:rsidR="00165CF2" w:rsidRPr="00A75C0B">
        <w:rPr>
          <w:rFonts w:cstheme="minorHAnsi"/>
          <w:sz w:val="24"/>
          <w:szCs w:val="24"/>
          <w:lang w:val="pl-PL"/>
        </w:rPr>
        <w:t>,</w:t>
      </w:r>
      <w:r w:rsidR="00107640" w:rsidRPr="00A75C0B">
        <w:rPr>
          <w:rFonts w:cstheme="minorHAnsi"/>
          <w:sz w:val="24"/>
          <w:szCs w:val="24"/>
          <w:lang w:val="pl-PL"/>
        </w:rPr>
        <w:t xml:space="preserve"> jak i warunków przyrodniczych.</w:t>
      </w:r>
      <w:r w:rsidR="00107640" w:rsidRPr="00A75C0B">
        <w:rPr>
          <w:rFonts w:cstheme="minorHAnsi"/>
          <w:sz w:val="24"/>
          <w:szCs w:val="24"/>
        </w:rPr>
        <w:t xml:space="preserve"> </w:t>
      </w:r>
      <w:r w:rsidR="00273C55" w:rsidRPr="00A75C0B">
        <w:rPr>
          <w:rFonts w:cstheme="minorHAnsi"/>
          <w:sz w:val="24"/>
          <w:szCs w:val="24"/>
          <w:lang w:val="pl-PL"/>
        </w:rPr>
        <w:t>Prawie połowa</w:t>
      </w:r>
      <w:r w:rsidR="00273C55" w:rsidRPr="00A75C0B" w:rsidDel="00273C55">
        <w:rPr>
          <w:rFonts w:cstheme="minorHAnsi"/>
          <w:sz w:val="24"/>
          <w:szCs w:val="24"/>
          <w:lang w:val="pl-PL"/>
        </w:rPr>
        <w:t xml:space="preserve"> </w:t>
      </w:r>
      <w:r w:rsidR="00107640" w:rsidRPr="00A75C0B">
        <w:rPr>
          <w:rFonts w:cstheme="minorHAnsi"/>
          <w:sz w:val="24"/>
          <w:szCs w:val="24"/>
          <w:lang w:val="pl-PL"/>
        </w:rPr>
        <w:t>przejść granicznych (łącznie 34</w:t>
      </w:r>
      <w:r w:rsidRPr="00A75C0B">
        <w:rPr>
          <w:rFonts w:cstheme="minorHAnsi"/>
          <w:sz w:val="24"/>
          <w:szCs w:val="24"/>
          <w:lang w:val="pl-PL"/>
        </w:rPr>
        <w:t>, średnio co 4 km</w:t>
      </w:r>
      <w:r w:rsidR="00107640" w:rsidRPr="00A75C0B">
        <w:rPr>
          <w:rFonts w:cstheme="minorHAnsi"/>
          <w:sz w:val="24"/>
          <w:szCs w:val="24"/>
          <w:lang w:val="pl-PL"/>
        </w:rPr>
        <w:t>) znajduje</w:t>
      </w:r>
      <w:r w:rsidR="00107640" w:rsidRPr="00B94CCF">
        <w:rPr>
          <w:rFonts w:cstheme="minorHAnsi"/>
          <w:sz w:val="24"/>
          <w:szCs w:val="24"/>
          <w:lang w:val="pl-PL"/>
        </w:rPr>
        <w:t xml:space="preserve"> się we wschodniej części granicy między krajem morawsko-śląskim a województwami śląskim i opolskim.</w:t>
      </w:r>
      <w:r w:rsidR="00107640" w:rsidRPr="00B94CCF">
        <w:rPr>
          <w:rFonts w:cstheme="minorHAnsi"/>
          <w:sz w:val="24"/>
          <w:szCs w:val="24"/>
        </w:rPr>
        <w:t xml:space="preserve"> </w:t>
      </w:r>
      <w:r w:rsidR="00107640" w:rsidRPr="00B94CCF">
        <w:rPr>
          <w:rFonts w:cstheme="minorHAnsi"/>
          <w:sz w:val="24"/>
          <w:szCs w:val="24"/>
          <w:lang w:val="pl-PL"/>
        </w:rPr>
        <w:t xml:space="preserve">Na </w:t>
      </w:r>
      <w:r w:rsidR="0047590C" w:rsidRPr="00B94CCF">
        <w:rPr>
          <w:rFonts w:cstheme="minorHAnsi"/>
          <w:sz w:val="24"/>
          <w:szCs w:val="24"/>
          <w:lang w:val="pl-PL"/>
        </w:rPr>
        <w:t xml:space="preserve">tym </w:t>
      </w:r>
      <w:r w:rsidR="00107640" w:rsidRPr="00B94CCF">
        <w:rPr>
          <w:rFonts w:cstheme="minorHAnsi"/>
          <w:sz w:val="24"/>
          <w:szCs w:val="24"/>
          <w:lang w:val="pl-PL"/>
        </w:rPr>
        <w:t>odcinku granic</w:t>
      </w:r>
      <w:r w:rsidR="0047590C" w:rsidRPr="00B94CCF">
        <w:rPr>
          <w:rFonts w:cstheme="minorHAnsi"/>
          <w:sz w:val="24"/>
          <w:szCs w:val="24"/>
          <w:lang w:val="pl-PL"/>
        </w:rPr>
        <w:t>y</w:t>
      </w:r>
      <w:r w:rsidR="00107640" w:rsidRPr="00B94CCF">
        <w:rPr>
          <w:rFonts w:cstheme="minorHAnsi"/>
          <w:sz w:val="24"/>
          <w:szCs w:val="24"/>
          <w:lang w:val="pl-PL"/>
        </w:rPr>
        <w:t xml:space="preserve"> nie </w:t>
      </w:r>
      <w:r w:rsidR="0047590C" w:rsidRPr="00B94CCF">
        <w:rPr>
          <w:rFonts w:cstheme="minorHAnsi"/>
          <w:sz w:val="24"/>
          <w:szCs w:val="24"/>
          <w:lang w:val="pl-PL"/>
        </w:rPr>
        <w:t>występuj</w:t>
      </w:r>
      <w:r w:rsidR="007A441A" w:rsidRPr="00B94CCF">
        <w:rPr>
          <w:rFonts w:cstheme="minorHAnsi"/>
          <w:sz w:val="24"/>
          <w:szCs w:val="24"/>
          <w:lang w:val="pl-PL"/>
        </w:rPr>
        <w:t>ą</w:t>
      </w:r>
      <w:r w:rsidR="0047590C" w:rsidRPr="00B94CCF">
        <w:rPr>
          <w:rFonts w:cstheme="minorHAnsi"/>
          <w:sz w:val="24"/>
          <w:szCs w:val="24"/>
          <w:lang w:val="pl-PL"/>
        </w:rPr>
        <w:t xml:space="preserve"> </w:t>
      </w:r>
      <w:r w:rsidR="00107640" w:rsidRPr="00B94CCF">
        <w:rPr>
          <w:rFonts w:cstheme="minorHAnsi"/>
          <w:sz w:val="24"/>
          <w:szCs w:val="24"/>
          <w:lang w:val="pl-PL"/>
        </w:rPr>
        <w:t>pasm</w:t>
      </w:r>
      <w:r w:rsidR="007A441A" w:rsidRPr="00B94CCF">
        <w:rPr>
          <w:rFonts w:cstheme="minorHAnsi"/>
          <w:sz w:val="24"/>
          <w:szCs w:val="24"/>
          <w:lang w:val="pl-PL"/>
        </w:rPr>
        <w:t>a</w:t>
      </w:r>
      <w:r w:rsidR="00107640" w:rsidRPr="00B94CCF">
        <w:rPr>
          <w:rFonts w:cstheme="minorHAnsi"/>
          <w:sz w:val="24"/>
          <w:szCs w:val="24"/>
          <w:lang w:val="pl-PL"/>
        </w:rPr>
        <w:t xml:space="preserve"> górskie </w:t>
      </w:r>
      <w:r w:rsidR="007A441A" w:rsidRPr="00B94CCF">
        <w:rPr>
          <w:rFonts w:cstheme="minorHAnsi"/>
          <w:sz w:val="24"/>
          <w:szCs w:val="24"/>
          <w:lang w:val="pl-PL"/>
        </w:rPr>
        <w:t xml:space="preserve">utrudniające </w:t>
      </w:r>
      <w:r w:rsidR="00406005" w:rsidRPr="00B94CCF">
        <w:rPr>
          <w:rFonts w:cstheme="minorHAnsi"/>
          <w:sz w:val="24"/>
          <w:szCs w:val="24"/>
          <w:lang w:val="pl-PL"/>
        </w:rPr>
        <w:t>rozwój</w:t>
      </w:r>
      <w:r w:rsidR="00107640" w:rsidRPr="00B94CCF">
        <w:rPr>
          <w:rFonts w:cstheme="minorHAnsi"/>
          <w:sz w:val="24"/>
          <w:szCs w:val="24"/>
          <w:lang w:val="pl-PL"/>
        </w:rPr>
        <w:t xml:space="preserve"> sieci drogowej.</w:t>
      </w:r>
      <w:r w:rsidR="00107640" w:rsidRPr="00B94CCF">
        <w:rPr>
          <w:rFonts w:cstheme="minorHAnsi"/>
          <w:sz w:val="24"/>
          <w:szCs w:val="24"/>
        </w:rPr>
        <w:t xml:space="preserve"> </w:t>
      </w:r>
      <w:r w:rsidR="00107640" w:rsidRPr="00B94CCF">
        <w:rPr>
          <w:rFonts w:cstheme="minorHAnsi"/>
          <w:sz w:val="24"/>
          <w:szCs w:val="24"/>
          <w:lang w:val="pl-PL"/>
        </w:rPr>
        <w:t>Co więcej, jest to obszar zurbanizowany o wysokiej gęstości zaludnienia po obu stronach granicy i o podobnej strukturze gospodarki, więc wymagania dotyczące połączeń tego obszaru są znacznie wyższe niż w innych częściach czesko-polskiego pogranicza.</w:t>
      </w:r>
      <w:r w:rsidR="00107640" w:rsidRPr="00B94CCF">
        <w:rPr>
          <w:rFonts w:cstheme="minorHAnsi"/>
          <w:sz w:val="24"/>
          <w:szCs w:val="24"/>
        </w:rPr>
        <w:t xml:space="preserve"> </w:t>
      </w:r>
      <w:r w:rsidR="00107640" w:rsidRPr="00B94CCF">
        <w:rPr>
          <w:rFonts w:cstheme="minorHAnsi"/>
          <w:sz w:val="24"/>
          <w:szCs w:val="24"/>
          <w:lang w:val="pl-PL"/>
        </w:rPr>
        <w:t>W tej części granicy państwowej znajduje się jedyne czesko-polskie autostradowe przejście graniczne Bohumín-Gorzyczki, które zostało otwarte pod koniec 2012 roku.</w:t>
      </w:r>
      <w:r w:rsidR="00107640" w:rsidRPr="00B94CCF">
        <w:rPr>
          <w:rFonts w:cstheme="minorHAnsi"/>
          <w:sz w:val="24"/>
          <w:szCs w:val="24"/>
        </w:rPr>
        <w:t xml:space="preserve"> </w:t>
      </w:r>
      <w:r w:rsidR="00107640" w:rsidRPr="00B94CCF">
        <w:rPr>
          <w:rFonts w:cstheme="minorHAnsi"/>
          <w:sz w:val="24"/>
          <w:szCs w:val="24"/>
          <w:lang w:val="pl-PL"/>
        </w:rPr>
        <w:t xml:space="preserve">Jeśli chodzi o pozostałą część granicy </w:t>
      </w:r>
      <w:r w:rsidR="00107640" w:rsidRPr="00A75C0B">
        <w:rPr>
          <w:rFonts w:cstheme="minorHAnsi"/>
          <w:sz w:val="24"/>
          <w:szCs w:val="24"/>
          <w:lang w:val="pl-PL"/>
        </w:rPr>
        <w:t>państwowej, częstotliwość przejść granicznych jest znacznie niższa</w:t>
      </w:r>
      <w:r w:rsidRPr="00A75C0B">
        <w:rPr>
          <w:rFonts w:cstheme="minorHAnsi"/>
          <w:sz w:val="24"/>
          <w:szCs w:val="24"/>
          <w:lang w:val="pl-PL"/>
        </w:rPr>
        <w:t xml:space="preserve"> (38 przejś</w:t>
      </w:r>
      <w:r w:rsidR="0085177D" w:rsidRPr="00A75C0B">
        <w:rPr>
          <w:rFonts w:cstheme="minorHAnsi"/>
          <w:sz w:val="24"/>
          <w:szCs w:val="24"/>
          <w:lang w:val="pl-PL"/>
        </w:rPr>
        <w:t>ć</w:t>
      </w:r>
      <w:r w:rsidRPr="00A75C0B">
        <w:rPr>
          <w:rFonts w:cstheme="minorHAnsi"/>
          <w:sz w:val="24"/>
          <w:szCs w:val="24"/>
          <w:lang w:val="pl-PL"/>
        </w:rPr>
        <w:t>, średnio co 17 km)</w:t>
      </w:r>
      <w:r w:rsidR="00107640" w:rsidRPr="00A75C0B">
        <w:rPr>
          <w:rFonts w:cstheme="minorHAnsi"/>
          <w:sz w:val="24"/>
          <w:szCs w:val="24"/>
          <w:lang w:val="pl-PL"/>
        </w:rPr>
        <w:t>. Wynika</w:t>
      </w:r>
      <w:r w:rsidR="00107640" w:rsidRPr="00B94CCF">
        <w:rPr>
          <w:rFonts w:cstheme="minorHAnsi"/>
          <w:sz w:val="24"/>
          <w:szCs w:val="24"/>
          <w:lang w:val="pl-PL"/>
        </w:rPr>
        <w:t xml:space="preserve"> to głównie z obecności masywów górskich, które na niektórych odcinkach tworzą nieprzepuszczalną barierę, która nie pozwala na budowę infrastruktury </w:t>
      </w:r>
      <w:r w:rsidR="00107640" w:rsidRPr="00B94CCF">
        <w:rPr>
          <w:rFonts w:cstheme="minorHAnsi"/>
          <w:sz w:val="24"/>
          <w:szCs w:val="24"/>
          <w:lang w:val="pl-PL"/>
        </w:rPr>
        <w:lastRenderedPageBreak/>
        <w:t>transportowej (zachodnia część Karkonoszy) lub znacząco ogranicza możliwość przekraczania granicy przez samochody ciężarowe.</w:t>
      </w:r>
      <w:r w:rsidR="00107640" w:rsidRPr="00B94CCF">
        <w:rPr>
          <w:rFonts w:cstheme="minorHAnsi"/>
          <w:sz w:val="24"/>
          <w:szCs w:val="24"/>
        </w:rPr>
        <w:t xml:space="preserve"> </w:t>
      </w:r>
      <w:r w:rsidR="00107640" w:rsidRPr="00B94CCF">
        <w:rPr>
          <w:rFonts w:cstheme="minorHAnsi"/>
          <w:sz w:val="24"/>
          <w:szCs w:val="24"/>
          <w:lang w:val="pl-PL"/>
        </w:rPr>
        <w:t>Z drugiej strony przyległe obszary przygraniczne mają o wiele rzadszą gęstość zaludnienia niż we wschodniej części granicy, więc natężenie ruchu i zapotrzebowanie w zakresie infrastruktury transportowej jest niższe.</w:t>
      </w:r>
      <w:r w:rsidR="00107640" w:rsidRPr="00B94CCF">
        <w:rPr>
          <w:rFonts w:cstheme="minorHAnsi"/>
          <w:sz w:val="24"/>
          <w:szCs w:val="24"/>
        </w:rPr>
        <w:t xml:space="preserve"> </w:t>
      </w:r>
      <w:r w:rsidR="00107640" w:rsidRPr="00B94CCF">
        <w:rPr>
          <w:rFonts w:cstheme="minorHAnsi"/>
          <w:sz w:val="24"/>
          <w:szCs w:val="24"/>
          <w:lang w:val="pl-PL"/>
        </w:rPr>
        <w:t xml:space="preserve">Sytuacja powinna się poprawić po otwarciu nowego przejścia autostradowego do Polski </w:t>
      </w:r>
      <w:r w:rsidR="00960F55" w:rsidRPr="00B94CCF">
        <w:rPr>
          <w:rFonts w:cstheme="minorHAnsi"/>
          <w:sz w:val="24"/>
          <w:szCs w:val="24"/>
          <w:lang w:val="pl-PL"/>
        </w:rPr>
        <w:t xml:space="preserve">(D11) </w:t>
      </w:r>
      <w:r w:rsidR="00107640" w:rsidRPr="00B94CCF">
        <w:rPr>
          <w:rFonts w:cstheme="minorHAnsi"/>
          <w:sz w:val="24"/>
          <w:szCs w:val="24"/>
          <w:lang w:val="pl-PL"/>
        </w:rPr>
        <w:t>w regionie Trutnova w połowie kolejnej dekady.</w:t>
      </w:r>
    </w:p>
    <w:p w14:paraId="0E8792C7" w14:textId="1CE5CC6D" w:rsidR="003C62CC" w:rsidRPr="00B94CCF" w:rsidRDefault="003C62CC" w:rsidP="00C77F6D">
      <w:pPr>
        <w:spacing w:line="360" w:lineRule="auto"/>
        <w:jc w:val="left"/>
        <w:rPr>
          <w:rFonts w:cstheme="minorHAnsi"/>
          <w:sz w:val="24"/>
          <w:szCs w:val="24"/>
          <w:lang w:val="pl-PL"/>
        </w:rPr>
      </w:pPr>
      <w:r w:rsidRPr="00B94CCF">
        <w:rPr>
          <w:rFonts w:cstheme="minorHAnsi"/>
          <w:sz w:val="24"/>
          <w:szCs w:val="24"/>
          <w:lang w:val="pl-PL"/>
        </w:rPr>
        <w:t>Większym problemem niż liczba przejść granicznych są ich ograniczeni</w:t>
      </w:r>
      <w:r w:rsidR="00751931" w:rsidRPr="00B94CCF">
        <w:rPr>
          <w:rFonts w:cstheme="minorHAnsi"/>
          <w:sz w:val="24"/>
          <w:szCs w:val="24"/>
          <w:lang w:val="pl-PL"/>
        </w:rPr>
        <w:t>a</w:t>
      </w:r>
      <w:r w:rsidRPr="00B94CCF">
        <w:rPr>
          <w:rFonts w:cstheme="minorHAnsi"/>
          <w:sz w:val="24"/>
          <w:szCs w:val="24"/>
          <w:lang w:val="pl-PL"/>
        </w:rPr>
        <w:t xml:space="preserve"> pod względem maksymalnego obciążenia</w:t>
      </w:r>
      <w:r w:rsidR="004900F1" w:rsidRPr="00B94CCF">
        <w:rPr>
          <w:rFonts w:cstheme="minorHAnsi"/>
          <w:sz w:val="24"/>
          <w:szCs w:val="24"/>
          <w:lang w:val="pl-PL"/>
        </w:rPr>
        <w:t>, a także zły stan techniczny niektórych przejść np. mostowych</w:t>
      </w:r>
      <w:r w:rsidRPr="00B94CCF">
        <w:rPr>
          <w:rFonts w:cstheme="minorHAnsi"/>
          <w:sz w:val="24"/>
          <w:szCs w:val="24"/>
          <w:lang w:val="pl-PL"/>
        </w:rPr>
        <w:t>.</w:t>
      </w:r>
      <w:r w:rsidRPr="00B94CCF">
        <w:rPr>
          <w:rFonts w:cstheme="minorHAnsi"/>
          <w:sz w:val="24"/>
          <w:szCs w:val="24"/>
        </w:rPr>
        <w:t xml:space="preserve"> </w:t>
      </w:r>
      <w:r w:rsidRPr="00B94CCF">
        <w:rPr>
          <w:rFonts w:cstheme="minorHAnsi"/>
          <w:sz w:val="24"/>
          <w:szCs w:val="24"/>
          <w:lang w:val="pl-PL"/>
        </w:rPr>
        <w:t>Spośród 72 przejść granicznych, na przynajmniej 40 z nich ruch jest ograniczony do pojazdów do 3,5 tony, gdzieniegdzie z wyjątkami dla autobusów, maszyn rolniczych itp.</w:t>
      </w:r>
      <w:r w:rsidRPr="00B94CCF">
        <w:rPr>
          <w:rFonts w:cstheme="minorHAnsi"/>
          <w:sz w:val="24"/>
          <w:szCs w:val="24"/>
        </w:rPr>
        <w:t xml:space="preserve"> </w:t>
      </w:r>
      <w:r w:rsidR="00751931" w:rsidRPr="00B94CCF">
        <w:rPr>
          <w:rFonts w:cstheme="minorHAnsi"/>
          <w:sz w:val="24"/>
          <w:szCs w:val="24"/>
          <w:lang w:val="pl-PL"/>
        </w:rPr>
        <w:t>Natomiast</w:t>
      </w:r>
      <w:r w:rsidRPr="00B94CCF">
        <w:rPr>
          <w:rFonts w:cstheme="minorHAnsi"/>
          <w:sz w:val="24"/>
          <w:szCs w:val="24"/>
          <w:lang w:val="pl-PL"/>
        </w:rPr>
        <w:t>, przejść granicznych, na których nie ma ograniczeń pod względem tonażu pojazdów (tzn. przejść nadających się do transportu samochodami ciężarowymi) jest tylko 8.</w:t>
      </w:r>
      <w:r w:rsidRPr="00B94CCF">
        <w:rPr>
          <w:rFonts w:cstheme="minorHAnsi"/>
          <w:sz w:val="24"/>
          <w:szCs w:val="24"/>
        </w:rPr>
        <w:t xml:space="preserve"> Biorąc pod uwagę</w:t>
      </w:r>
      <w:r w:rsidRPr="00B94CCF">
        <w:rPr>
          <w:rFonts w:cstheme="minorHAnsi"/>
          <w:sz w:val="24"/>
          <w:szCs w:val="24"/>
          <w:lang w:val="pl-PL"/>
        </w:rPr>
        <w:t xml:space="preserve"> długość całej granicy</w:t>
      </w:r>
      <w:r w:rsidR="0047590C" w:rsidRPr="00B94CCF">
        <w:rPr>
          <w:rFonts w:cstheme="minorHAnsi"/>
          <w:sz w:val="24"/>
          <w:szCs w:val="24"/>
          <w:lang w:val="pl-PL"/>
        </w:rPr>
        <w:t xml:space="preserve">, tj. </w:t>
      </w:r>
      <w:r w:rsidRPr="00B94CCF">
        <w:rPr>
          <w:rFonts w:cstheme="minorHAnsi"/>
          <w:sz w:val="24"/>
          <w:szCs w:val="24"/>
          <w:lang w:val="pl-PL"/>
        </w:rPr>
        <w:t xml:space="preserve">795 km, </w:t>
      </w:r>
      <w:r w:rsidR="00751931" w:rsidRPr="00B94CCF">
        <w:rPr>
          <w:rFonts w:cstheme="minorHAnsi"/>
          <w:sz w:val="24"/>
          <w:szCs w:val="24"/>
          <w:lang w:val="pl-PL"/>
        </w:rPr>
        <w:t xml:space="preserve">liczba </w:t>
      </w:r>
      <w:r w:rsidRPr="00B94CCF">
        <w:rPr>
          <w:rFonts w:cstheme="minorHAnsi"/>
          <w:sz w:val="24"/>
          <w:szCs w:val="24"/>
          <w:lang w:val="pl-PL"/>
        </w:rPr>
        <w:t>przejść na tym odcinku jest niewystarczająca, zwłaszcza</w:t>
      </w:r>
      <w:r w:rsidR="00751931" w:rsidRPr="00B94CCF">
        <w:rPr>
          <w:rFonts w:cstheme="minorHAnsi"/>
          <w:sz w:val="24"/>
          <w:szCs w:val="24"/>
          <w:lang w:val="pl-PL"/>
        </w:rPr>
        <w:t>, że</w:t>
      </w:r>
      <w:r w:rsidRPr="00B94CCF">
        <w:rPr>
          <w:rFonts w:cstheme="minorHAnsi"/>
          <w:sz w:val="24"/>
          <w:szCs w:val="24"/>
          <w:lang w:val="pl-PL"/>
        </w:rPr>
        <w:t xml:space="preserve"> trzy z tych przejść znajdują się na stosunkowo krótkim odcinku granicy (ok. 25 km) w północnej części cypla jesionickiego, tzn. na obszarze o przeważnie rolniczym charakterze sieci osadniczej.</w:t>
      </w:r>
      <w:r w:rsidRPr="00B94CCF">
        <w:rPr>
          <w:rFonts w:cstheme="minorHAnsi"/>
          <w:sz w:val="24"/>
          <w:szCs w:val="24"/>
        </w:rPr>
        <w:t xml:space="preserve"> </w:t>
      </w:r>
      <w:r w:rsidRPr="00B94CCF">
        <w:rPr>
          <w:rFonts w:cstheme="minorHAnsi"/>
          <w:sz w:val="24"/>
          <w:szCs w:val="24"/>
          <w:lang w:val="pl-PL"/>
        </w:rPr>
        <w:t>Pozostałe przejścia graniczne umożliwiają przejazd pojazdów o masie większej niż 3,5 t ale z innym limitem obciążenia, który jest różny (najczęściej 6, 9 lub 12 t</w:t>
      </w:r>
      <w:r w:rsidR="00A74872" w:rsidRPr="00B94CCF">
        <w:rPr>
          <w:rFonts w:cstheme="minorHAnsi"/>
          <w:sz w:val="24"/>
          <w:szCs w:val="24"/>
          <w:lang w:val="pl-PL"/>
        </w:rPr>
        <w:t>)</w:t>
      </w:r>
      <w:r w:rsidR="000213A4" w:rsidRPr="00B94CCF">
        <w:rPr>
          <w:rFonts w:cstheme="minorHAnsi"/>
          <w:sz w:val="24"/>
          <w:szCs w:val="24"/>
          <w:lang w:val="pl-PL"/>
        </w:rPr>
        <w:t xml:space="preserve">. </w:t>
      </w:r>
      <w:r w:rsidR="000213A4" w:rsidRPr="00B94CCF">
        <w:rPr>
          <w:rFonts w:cstheme="minorHAnsi"/>
          <w:sz w:val="24"/>
          <w:szCs w:val="24"/>
        </w:rPr>
        <w:t>Limity obciążenia i możliwe wyjątki dla niektórych typów pojazdów różnią się nie tylko na poszczególnych przejściach granicznych, ale w niektórych przypadkach również w obrębie danego przejścia granicznego po stronie czeskiej i polskiej. Wynika to głównie z różnej kategorii dróg, zarządzania drogami na obszarach wiejskich / miejskich itp.</w:t>
      </w:r>
      <w:r w:rsidRPr="00B94CCF">
        <w:rPr>
          <w:rFonts w:cstheme="minorHAnsi"/>
          <w:sz w:val="24"/>
          <w:szCs w:val="24"/>
        </w:rPr>
        <w:t xml:space="preserve"> </w:t>
      </w:r>
      <w:r w:rsidRPr="00B94CCF">
        <w:rPr>
          <w:rFonts w:cstheme="minorHAnsi"/>
          <w:sz w:val="24"/>
          <w:szCs w:val="24"/>
          <w:lang w:val="pl-PL"/>
        </w:rPr>
        <w:t>Umożliwia to przejazdy lekkich lub średnich ciężarówek, ale nie wielkich ciężarówek</w:t>
      </w:r>
      <w:r w:rsidR="002D69AF" w:rsidRPr="00B94CCF">
        <w:rPr>
          <w:rFonts w:cstheme="minorHAnsi"/>
          <w:sz w:val="24"/>
          <w:szCs w:val="24"/>
          <w:lang w:val="pl-PL"/>
        </w:rPr>
        <w:t xml:space="preserve"> (ponad 12 t)</w:t>
      </w:r>
      <w:r w:rsidRPr="00B94CCF">
        <w:rPr>
          <w:rFonts w:cstheme="minorHAnsi"/>
          <w:sz w:val="24"/>
          <w:szCs w:val="24"/>
          <w:lang w:val="pl-PL"/>
        </w:rPr>
        <w:t>.</w:t>
      </w:r>
      <w:r w:rsidRPr="00B94CCF">
        <w:rPr>
          <w:rFonts w:cstheme="minorHAnsi"/>
          <w:sz w:val="24"/>
          <w:szCs w:val="24"/>
        </w:rPr>
        <w:t xml:space="preserve"> </w:t>
      </w:r>
      <w:r w:rsidRPr="00B94CCF">
        <w:rPr>
          <w:rFonts w:cstheme="minorHAnsi"/>
          <w:sz w:val="24"/>
          <w:szCs w:val="24"/>
          <w:lang w:val="pl-PL"/>
        </w:rPr>
        <w:t>Przyczyny ograniczania tonażu pojazdów są zazwyczaj spowodowane przez nieodpowiedni stan techniczny dróg (np. nośność mostów), ale także przez ograniczenie eksploatacji pojazdów ciężarowych na obszarach zabudowanych, czego przykładem są wyjątki dotyczące przejazdu autobusów lub pojazdów rolniczych na przejściach z ograniczeniem do 3,5 t.</w:t>
      </w:r>
    </w:p>
    <w:p w14:paraId="642131B5" w14:textId="0BBEA0C8" w:rsidR="00A4221B" w:rsidRPr="00B94CCF" w:rsidRDefault="00A4221B" w:rsidP="00C77F6D">
      <w:pPr>
        <w:spacing w:line="360" w:lineRule="auto"/>
        <w:jc w:val="left"/>
        <w:rPr>
          <w:rFonts w:cstheme="minorHAnsi"/>
          <w:iCs/>
          <w:noProof/>
          <w:sz w:val="24"/>
          <w:szCs w:val="24"/>
        </w:rPr>
      </w:pPr>
      <w:r w:rsidRPr="00B94CCF">
        <w:rPr>
          <w:rFonts w:cstheme="minorHAnsi"/>
          <w:iCs/>
          <w:noProof/>
          <w:sz w:val="24"/>
          <w:szCs w:val="24"/>
        </w:rPr>
        <w:t>Kolej</w:t>
      </w:r>
    </w:p>
    <w:p w14:paraId="37C13CCA" w14:textId="046A6B7C" w:rsidR="008C284C" w:rsidRPr="00B94CCF" w:rsidRDefault="008C284C" w:rsidP="00C77F6D">
      <w:pPr>
        <w:spacing w:line="360" w:lineRule="auto"/>
        <w:jc w:val="left"/>
        <w:rPr>
          <w:rFonts w:cstheme="minorHAnsi"/>
          <w:sz w:val="24"/>
          <w:szCs w:val="24"/>
          <w:lang w:val="pl-PL"/>
        </w:rPr>
      </w:pPr>
      <w:r w:rsidRPr="00B94CCF">
        <w:rPr>
          <w:rFonts w:cstheme="minorHAnsi"/>
          <w:sz w:val="24"/>
          <w:szCs w:val="24"/>
          <w:lang w:val="pl-PL"/>
        </w:rPr>
        <w:t xml:space="preserve">Przez obszar programu prowadzi kilka </w:t>
      </w:r>
      <w:r w:rsidRPr="00A75C0B">
        <w:rPr>
          <w:rFonts w:cstheme="minorHAnsi"/>
          <w:sz w:val="24"/>
          <w:szCs w:val="24"/>
          <w:lang w:val="pl-PL"/>
        </w:rPr>
        <w:t>linii kolejowych, które</w:t>
      </w:r>
      <w:r w:rsidRPr="00B94CCF">
        <w:rPr>
          <w:rFonts w:cstheme="minorHAnsi"/>
          <w:sz w:val="24"/>
          <w:szCs w:val="24"/>
          <w:lang w:val="pl-PL"/>
        </w:rPr>
        <w:t xml:space="preserve"> są włączone do sieci TEN-T. </w:t>
      </w:r>
      <w:r w:rsidR="00935C9C" w:rsidRPr="00B94CCF">
        <w:rPr>
          <w:rFonts w:cstheme="minorHAnsi"/>
          <w:sz w:val="24"/>
          <w:szCs w:val="24"/>
          <w:lang w:val="pl-PL"/>
        </w:rPr>
        <w:t>Z głównymi połączeniami kolejowym jest powiązana stosunkowo gęsta sieć kolei regionalnych.</w:t>
      </w:r>
      <w:r w:rsidR="00935C9C" w:rsidRPr="00B94CCF">
        <w:rPr>
          <w:rFonts w:cstheme="minorHAnsi"/>
          <w:sz w:val="24"/>
          <w:szCs w:val="24"/>
        </w:rPr>
        <w:t xml:space="preserve"> </w:t>
      </w:r>
      <w:r w:rsidR="00935C9C" w:rsidRPr="00B94CCF">
        <w:rPr>
          <w:rFonts w:cstheme="minorHAnsi"/>
          <w:sz w:val="24"/>
          <w:szCs w:val="24"/>
          <w:lang w:val="pl-PL"/>
        </w:rPr>
        <w:t>Sama gęstość nie zapewnia jednak jakości, która zwłaszcza w przypadku kolei regionalnych jest stosunkowo niska.</w:t>
      </w:r>
      <w:r w:rsidR="00935C9C" w:rsidRPr="00B94CCF">
        <w:rPr>
          <w:rFonts w:cstheme="minorHAnsi"/>
          <w:sz w:val="24"/>
          <w:szCs w:val="24"/>
        </w:rPr>
        <w:t xml:space="preserve"> </w:t>
      </w:r>
      <w:r w:rsidR="00935C9C" w:rsidRPr="00B94CCF">
        <w:rPr>
          <w:rFonts w:cstheme="minorHAnsi"/>
          <w:sz w:val="24"/>
          <w:szCs w:val="24"/>
          <w:lang w:val="pl-PL"/>
        </w:rPr>
        <w:t xml:space="preserve">Problemem jest w szczególności niska prędkość jazdy na </w:t>
      </w:r>
      <w:r w:rsidR="00935C9C" w:rsidRPr="00B94CCF">
        <w:rPr>
          <w:rFonts w:cstheme="minorHAnsi"/>
          <w:sz w:val="24"/>
          <w:szCs w:val="24"/>
          <w:lang w:val="pl-PL"/>
        </w:rPr>
        <w:lastRenderedPageBreak/>
        <w:t>poszczególnych liniach</w:t>
      </w:r>
      <w:r w:rsidR="00CE62A5" w:rsidRPr="00B94CCF">
        <w:rPr>
          <w:rFonts w:cstheme="minorHAnsi"/>
          <w:sz w:val="24"/>
          <w:szCs w:val="24"/>
          <w:lang w:val="pl-PL"/>
        </w:rPr>
        <w:t xml:space="preserve"> (z powodów </w:t>
      </w:r>
      <w:r w:rsidR="006D04F3" w:rsidRPr="00B94CCF">
        <w:rPr>
          <w:rFonts w:cstheme="minorHAnsi"/>
          <w:sz w:val="24"/>
          <w:szCs w:val="24"/>
        </w:rPr>
        <w:t>stanu drogi kolejowej</w:t>
      </w:r>
      <w:r w:rsidR="00CE62A5" w:rsidRPr="00B94CCF">
        <w:rPr>
          <w:rFonts w:cstheme="minorHAnsi"/>
          <w:sz w:val="24"/>
          <w:szCs w:val="24"/>
          <w:lang w:val="pl-PL"/>
        </w:rPr>
        <w:t>)</w:t>
      </w:r>
      <w:r w:rsidR="00935C9C" w:rsidRPr="00B94CCF">
        <w:rPr>
          <w:rFonts w:cstheme="minorHAnsi"/>
          <w:sz w:val="24"/>
          <w:szCs w:val="24"/>
          <w:lang w:val="pl-PL"/>
        </w:rPr>
        <w:t>, która nie przekracza 70 km/h, a także jednotorowość linii.</w:t>
      </w:r>
      <w:r w:rsidR="00935C9C" w:rsidRPr="00B94CCF">
        <w:rPr>
          <w:rFonts w:cstheme="minorHAnsi"/>
          <w:sz w:val="24"/>
          <w:szCs w:val="24"/>
        </w:rPr>
        <w:t xml:space="preserve"> </w:t>
      </w:r>
      <w:r w:rsidR="00935C9C" w:rsidRPr="00B94CCF">
        <w:rPr>
          <w:rFonts w:cstheme="minorHAnsi"/>
          <w:sz w:val="24"/>
          <w:szCs w:val="24"/>
          <w:lang w:val="pl-PL"/>
        </w:rPr>
        <w:t xml:space="preserve">W </w:t>
      </w:r>
      <w:r w:rsidR="00477BC6" w:rsidRPr="00B94CCF">
        <w:rPr>
          <w:rFonts w:cstheme="minorHAnsi"/>
          <w:sz w:val="24"/>
          <w:szCs w:val="24"/>
          <w:lang w:val="pl-PL"/>
        </w:rPr>
        <w:t xml:space="preserve">obu </w:t>
      </w:r>
      <w:r w:rsidR="00935C9C" w:rsidRPr="00B94CCF">
        <w:rPr>
          <w:rFonts w:cstheme="minorHAnsi"/>
          <w:sz w:val="24"/>
          <w:szCs w:val="24"/>
          <w:lang w:val="pl-PL"/>
        </w:rPr>
        <w:t>części</w:t>
      </w:r>
      <w:r w:rsidR="00477BC6" w:rsidRPr="00B94CCF">
        <w:rPr>
          <w:rFonts w:cstheme="minorHAnsi"/>
          <w:sz w:val="24"/>
          <w:szCs w:val="24"/>
          <w:lang w:val="pl-PL"/>
        </w:rPr>
        <w:t>ach</w:t>
      </w:r>
      <w:r w:rsidR="00935C9C" w:rsidRPr="00B94CCF">
        <w:rPr>
          <w:rFonts w:cstheme="minorHAnsi"/>
          <w:sz w:val="24"/>
          <w:szCs w:val="24"/>
          <w:lang w:val="pl-PL"/>
        </w:rPr>
        <w:t xml:space="preserve"> </w:t>
      </w:r>
      <w:r w:rsidR="00477BC6" w:rsidRPr="00B94CCF">
        <w:rPr>
          <w:rFonts w:cstheme="minorHAnsi"/>
          <w:sz w:val="24"/>
          <w:szCs w:val="24"/>
          <w:lang w:val="pl-PL"/>
        </w:rPr>
        <w:t>pogranicza</w:t>
      </w:r>
      <w:r w:rsidR="00935C9C" w:rsidRPr="00B94CCF">
        <w:rPr>
          <w:rFonts w:cstheme="minorHAnsi"/>
          <w:sz w:val="24"/>
          <w:szCs w:val="24"/>
          <w:lang w:val="pl-PL"/>
        </w:rPr>
        <w:t xml:space="preserve"> problemem jest także niewystarczająca elektryfikacja linii kolejowych.</w:t>
      </w:r>
    </w:p>
    <w:p w14:paraId="0B45E42F" w14:textId="255665B1" w:rsidR="008C284C" w:rsidRPr="00B94CCF" w:rsidRDefault="00A375E3" w:rsidP="00C77F6D">
      <w:pPr>
        <w:spacing w:line="360" w:lineRule="auto"/>
        <w:jc w:val="left"/>
        <w:rPr>
          <w:rFonts w:cstheme="minorHAnsi"/>
          <w:sz w:val="24"/>
          <w:szCs w:val="24"/>
          <w:lang w:val="pl-PL"/>
        </w:rPr>
      </w:pPr>
      <w:r w:rsidRPr="00B94CCF">
        <w:rPr>
          <w:rFonts w:cstheme="minorHAnsi"/>
          <w:sz w:val="24"/>
          <w:szCs w:val="24"/>
          <w:lang w:val="pl-PL"/>
        </w:rPr>
        <w:t>Na czesko-polskiej granicy jest łącznie 11 kolejowych przejść granicznych.</w:t>
      </w:r>
      <w:r w:rsidR="00B74DCE" w:rsidRPr="00B94CCF">
        <w:rPr>
          <w:rFonts w:cstheme="minorHAnsi"/>
          <w:sz w:val="24"/>
          <w:szCs w:val="24"/>
          <w:lang w:val="pl-PL"/>
        </w:rPr>
        <w:t xml:space="preserve"> Transport kolejowy nie odgrywa znaczącej roli w zakresie transgranicznego przewozu osób i towarów.</w:t>
      </w:r>
      <w:r w:rsidR="00B74DCE" w:rsidRPr="00B94CCF">
        <w:rPr>
          <w:rFonts w:cstheme="minorHAnsi"/>
          <w:sz w:val="24"/>
          <w:szCs w:val="24"/>
        </w:rPr>
        <w:t xml:space="preserve"> </w:t>
      </w:r>
      <w:r w:rsidR="00B74DCE" w:rsidRPr="00B94CCF">
        <w:rPr>
          <w:rFonts w:cstheme="minorHAnsi"/>
          <w:sz w:val="24"/>
          <w:szCs w:val="24"/>
          <w:lang w:val="pl-PL"/>
        </w:rPr>
        <w:t>Powodem jest zarówno mała liczba przejść granicznych, jak i ich niewielkie wykorzystanie.</w:t>
      </w:r>
      <w:r w:rsidR="00B74DCE" w:rsidRPr="00B94CCF">
        <w:rPr>
          <w:rFonts w:cstheme="minorHAnsi"/>
          <w:sz w:val="24"/>
          <w:szCs w:val="24"/>
        </w:rPr>
        <w:t xml:space="preserve"> </w:t>
      </w:r>
      <w:r w:rsidR="00B74DCE" w:rsidRPr="00B94CCF">
        <w:rPr>
          <w:rFonts w:cstheme="minorHAnsi"/>
          <w:sz w:val="24"/>
          <w:szCs w:val="24"/>
          <w:lang w:val="pl-PL"/>
        </w:rPr>
        <w:t>Wyjątek stanowią tylko przejścia graniczne zlokalizowane we wschodniej części obszaru programu, które leżą albo bezpośrednio, albo w pobliży głównych dalekobieżnych tras kolejowych.</w:t>
      </w:r>
      <w:r w:rsidR="00B74DCE" w:rsidRPr="00B94CCF">
        <w:rPr>
          <w:rFonts w:cstheme="minorHAnsi"/>
          <w:sz w:val="24"/>
          <w:szCs w:val="24"/>
        </w:rPr>
        <w:t xml:space="preserve"> </w:t>
      </w:r>
      <w:r w:rsidR="00A74872" w:rsidRPr="00B94CCF">
        <w:rPr>
          <w:rFonts w:cstheme="minorHAnsi"/>
          <w:sz w:val="24"/>
          <w:szCs w:val="24"/>
          <w:lang w:val="pl-PL"/>
        </w:rPr>
        <w:t xml:space="preserve">Są to przejścia: </w:t>
      </w:r>
      <w:r w:rsidR="00B74DCE" w:rsidRPr="00B94CCF">
        <w:rPr>
          <w:rFonts w:cstheme="minorHAnsi"/>
          <w:sz w:val="24"/>
          <w:szCs w:val="24"/>
          <w:lang w:val="pl-PL"/>
        </w:rPr>
        <w:t>Petrovice koło Karviny/Zebrzydowice</w:t>
      </w:r>
      <w:r w:rsidR="006A4DCD" w:rsidRPr="00B94CCF">
        <w:rPr>
          <w:rFonts w:cstheme="minorHAnsi"/>
          <w:sz w:val="24"/>
          <w:szCs w:val="24"/>
          <w:lang w:val="pl-PL"/>
        </w:rPr>
        <w:t xml:space="preserve">, przez które przechodzi większość dalekobieżnego transportu osobowego  między RCz a </w:t>
      </w:r>
      <w:r w:rsidR="00165CF2" w:rsidRPr="00B94CCF">
        <w:rPr>
          <w:rFonts w:cstheme="minorHAnsi"/>
          <w:sz w:val="24"/>
          <w:szCs w:val="24"/>
          <w:lang w:val="pl-PL"/>
        </w:rPr>
        <w:t>RP</w:t>
      </w:r>
      <w:r w:rsidR="006A4DCD" w:rsidRPr="00B94CCF">
        <w:rPr>
          <w:rFonts w:cstheme="minorHAnsi"/>
          <w:sz w:val="24"/>
          <w:szCs w:val="24"/>
          <w:lang w:val="pl-PL"/>
        </w:rPr>
        <w:t>, Bohumín/</w:t>
      </w:r>
      <w:r w:rsidR="008862C2" w:rsidRPr="00B94CCF">
        <w:rPr>
          <w:rFonts w:cstheme="minorHAnsi"/>
          <w:sz w:val="24"/>
          <w:szCs w:val="24"/>
        </w:rPr>
        <w:t xml:space="preserve"> Chałupki</w:t>
      </w:r>
      <w:r w:rsidR="008862C2" w:rsidRPr="00B94CCF" w:rsidDel="0043309D">
        <w:rPr>
          <w:rFonts w:cstheme="minorHAnsi"/>
          <w:sz w:val="24"/>
          <w:szCs w:val="24"/>
        </w:rPr>
        <w:t xml:space="preserve"> </w:t>
      </w:r>
      <w:r w:rsidR="006A4DCD" w:rsidRPr="00B94CCF">
        <w:rPr>
          <w:rFonts w:cstheme="minorHAnsi"/>
          <w:sz w:val="24"/>
          <w:szCs w:val="24"/>
          <w:lang w:val="pl-PL"/>
        </w:rPr>
        <w:t>oraz Český Těšín/Cieszyn.</w:t>
      </w:r>
      <w:r w:rsidR="00A83DA5" w:rsidRPr="00B94CCF">
        <w:rPr>
          <w:rFonts w:cstheme="minorHAnsi"/>
          <w:sz w:val="24"/>
          <w:szCs w:val="24"/>
          <w:lang w:val="pl-PL"/>
        </w:rPr>
        <w:t xml:space="preserve"> Intensywniej dla ruchu towarowego</w:t>
      </w:r>
      <w:r w:rsidR="00971D81" w:rsidRPr="00B94CCF">
        <w:rPr>
          <w:rFonts w:cstheme="minorHAnsi"/>
          <w:sz w:val="24"/>
          <w:szCs w:val="24"/>
          <w:lang w:val="pl-PL"/>
        </w:rPr>
        <w:t xml:space="preserve"> i pasażerskiego</w:t>
      </w:r>
      <w:r w:rsidR="00A83DA5" w:rsidRPr="00B94CCF">
        <w:rPr>
          <w:rFonts w:cstheme="minorHAnsi"/>
          <w:sz w:val="24"/>
          <w:szCs w:val="24"/>
          <w:lang w:val="pl-PL"/>
        </w:rPr>
        <w:t xml:space="preserve"> wykorzystywane jest jeszcze przejście kolejowe Lichkov/Międzylesie. </w:t>
      </w:r>
      <w:r w:rsidR="00342CF4" w:rsidRPr="00B94CCF">
        <w:rPr>
          <w:rFonts w:cstheme="minorHAnsi"/>
          <w:sz w:val="24"/>
          <w:szCs w:val="24"/>
          <w:lang w:val="pl-PL"/>
        </w:rPr>
        <w:t>W stacji Międzylesie i Lichkov poci</w:t>
      </w:r>
      <w:r w:rsidR="00435A83" w:rsidRPr="00B94CCF">
        <w:rPr>
          <w:rFonts w:cstheme="minorHAnsi"/>
          <w:sz w:val="24"/>
          <w:szCs w:val="24"/>
          <w:lang w:val="pl-PL"/>
        </w:rPr>
        <w:t>ą</w:t>
      </w:r>
      <w:r w:rsidR="00342CF4" w:rsidRPr="00B94CCF">
        <w:rPr>
          <w:rFonts w:cstheme="minorHAnsi"/>
          <w:sz w:val="24"/>
          <w:szCs w:val="24"/>
          <w:lang w:val="pl-PL"/>
        </w:rPr>
        <w:t xml:space="preserve">gi transgraniczne skomunikowane są z pociągami regionalnymi w głąb Czech i </w:t>
      </w:r>
      <w:r w:rsidR="00477BC6" w:rsidRPr="00B94CCF">
        <w:rPr>
          <w:rFonts w:cstheme="minorHAnsi"/>
          <w:sz w:val="24"/>
          <w:szCs w:val="24"/>
          <w:lang w:val="pl-PL"/>
        </w:rPr>
        <w:t>P</w:t>
      </w:r>
      <w:r w:rsidR="00342CF4" w:rsidRPr="00B94CCF">
        <w:rPr>
          <w:rFonts w:cstheme="minorHAnsi"/>
          <w:sz w:val="24"/>
          <w:szCs w:val="24"/>
          <w:lang w:val="pl-PL"/>
        </w:rPr>
        <w:t>olski.</w:t>
      </w:r>
      <w:r w:rsidR="00E620B4" w:rsidRPr="00B94CCF">
        <w:rPr>
          <w:rFonts w:cstheme="minorHAnsi"/>
          <w:sz w:val="24"/>
          <w:szCs w:val="24"/>
          <w:lang w:val="pl-PL"/>
        </w:rPr>
        <w:t xml:space="preserve"> </w:t>
      </w:r>
      <w:r w:rsidR="008214D2" w:rsidRPr="00B94CCF">
        <w:rPr>
          <w:rFonts w:cstheme="minorHAnsi"/>
          <w:sz w:val="24"/>
          <w:szCs w:val="24"/>
          <w:lang w:val="pl-PL"/>
        </w:rPr>
        <w:t xml:space="preserve">Przejścia Královec/Lubawka oraz Harrachov/Szklarska Poręba, również cechują duża liczba połączeń i pasażerów. </w:t>
      </w:r>
      <w:r w:rsidR="00F21CA3" w:rsidRPr="00B94CCF">
        <w:rPr>
          <w:rFonts w:cstheme="minorHAnsi"/>
          <w:sz w:val="24"/>
          <w:szCs w:val="24"/>
          <w:lang w:val="pl-PL"/>
        </w:rPr>
        <w:t>Przez</w:t>
      </w:r>
      <w:r w:rsidR="00627311" w:rsidRPr="00B94CCF">
        <w:rPr>
          <w:rFonts w:cstheme="minorHAnsi"/>
          <w:sz w:val="24"/>
          <w:szCs w:val="24"/>
          <w:lang w:val="pl-PL"/>
        </w:rPr>
        <w:t xml:space="preserve"> przejści</w:t>
      </w:r>
      <w:r w:rsidR="00F21CA3" w:rsidRPr="00B94CCF">
        <w:rPr>
          <w:rFonts w:cstheme="minorHAnsi"/>
          <w:sz w:val="24"/>
          <w:szCs w:val="24"/>
          <w:lang w:val="pl-PL"/>
        </w:rPr>
        <w:t>e</w:t>
      </w:r>
      <w:r w:rsidR="00627311" w:rsidRPr="00B94CCF">
        <w:rPr>
          <w:rFonts w:cstheme="minorHAnsi"/>
          <w:sz w:val="24"/>
          <w:szCs w:val="24"/>
          <w:lang w:val="pl-PL"/>
        </w:rPr>
        <w:t xml:space="preserve"> </w:t>
      </w:r>
      <w:r w:rsidR="00627311" w:rsidRPr="00B94CCF">
        <w:rPr>
          <w:rFonts w:cstheme="minorHAnsi"/>
          <w:sz w:val="24"/>
          <w:szCs w:val="24"/>
        </w:rPr>
        <w:t xml:space="preserve">w </w:t>
      </w:r>
      <w:r w:rsidR="00BB43AD" w:rsidRPr="00B94CCF">
        <w:rPr>
          <w:rFonts w:cstheme="minorHAnsi"/>
          <w:sz w:val="24"/>
          <w:szCs w:val="24"/>
        </w:rPr>
        <w:t>Głuchołaz</w:t>
      </w:r>
      <w:r w:rsidR="00627311" w:rsidRPr="00B94CCF">
        <w:rPr>
          <w:rFonts w:cstheme="minorHAnsi"/>
          <w:sz w:val="24"/>
          <w:szCs w:val="24"/>
        </w:rPr>
        <w:t>ach</w:t>
      </w:r>
      <w:r w:rsidR="00BB43AD" w:rsidRPr="00B94CCF">
        <w:rPr>
          <w:rFonts w:cstheme="minorHAnsi"/>
          <w:sz w:val="24"/>
          <w:szCs w:val="24"/>
        </w:rPr>
        <w:t xml:space="preserve"> przebieg</w:t>
      </w:r>
      <w:r w:rsidR="0085177D" w:rsidRPr="00B94CCF">
        <w:rPr>
          <w:rFonts w:cstheme="minorHAnsi"/>
          <w:sz w:val="24"/>
          <w:szCs w:val="24"/>
        </w:rPr>
        <w:t>a</w:t>
      </w:r>
      <w:r w:rsidR="00BB43AD" w:rsidRPr="00B94CCF">
        <w:rPr>
          <w:rFonts w:cstheme="minorHAnsi"/>
          <w:sz w:val="24"/>
          <w:szCs w:val="24"/>
        </w:rPr>
        <w:t xml:space="preserve"> </w:t>
      </w:r>
      <w:r w:rsidR="00111D91" w:rsidRPr="00B94CCF">
        <w:rPr>
          <w:rFonts w:cstheme="minorHAnsi"/>
          <w:sz w:val="24"/>
          <w:szCs w:val="24"/>
        </w:rPr>
        <w:t>połączeni</w:t>
      </w:r>
      <w:r w:rsidR="00F21CA3" w:rsidRPr="00B94CCF">
        <w:rPr>
          <w:rFonts w:cstheme="minorHAnsi"/>
          <w:sz w:val="24"/>
          <w:szCs w:val="24"/>
        </w:rPr>
        <w:t>e kolejowe</w:t>
      </w:r>
      <w:r w:rsidR="00971D81" w:rsidRPr="00B94CCF">
        <w:rPr>
          <w:rFonts w:cstheme="minorHAnsi"/>
          <w:sz w:val="24"/>
          <w:szCs w:val="24"/>
        </w:rPr>
        <w:t xml:space="preserve"> między krajem morawsko-śląskim i ołomunieckim a województwem opolskim(</w:t>
      </w:r>
      <w:r w:rsidR="00BB43AD" w:rsidRPr="00B94CCF">
        <w:rPr>
          <w:rFonts w:cstheme="minorHAnsi"/>
          <w:sz w:val="24"/>
          <w:szCs w:val="24"/>
        </w:rPr>
        <w:t>tra</w:t>
      </w:r>
      <w:r w:rsidR="00971D81" w:rsidRPr="00B94CCF">
        <w:rPr>
          <w:rFonts w:cstheme="minorHAnsi"/>
          <w:sz w:val="24"/>
          <w:szCs w:val="24"/>
        </w:rPr>
        <w:t>sa</w:t>
      </w:r>
      <w:r w:rsidR="00BB43AD" w:rsidRPr="00B94CCF">
        <w:rPr>
          <w:rFonts w:cstheme="minorHAnsi"/>
          <w:sz w:val="24"/>
          <w:szCs w:val="24"/>
        </w:rPr>
        <w:t xml:space="preserve"> Krnov – Głuchołazy – Šumperk i</w:t>
      </w:r>
      <w:r w:rsidR="00971D81" w:rsidRPr="00B94CCF">
        <w:rPr>
          <w:rFonts w:cstheme="minorHAnsi"/>
          <w:sz w:val="24"/>
          <w:szCs w:val="24"/>
        </w:rPr>
        <w:t xml:space="preserve"> z powrotem</w:t>
      </w:r>
      <w:r w:rsidR="00BB43AD" w:rsidRPr="00B94CCF">
        <w:rPr>
          <w:rFonts w:cstheme="minorHAnsi"/>
          <w:sz w:val="24"/>
          <w:szCs w:val="24"/>
        </w:rPr>
        <w:t>.</w:t>
      </w:r>
      <w:r w:rsidR="00971D81" w:rsidRPr="00B94CCF">
        <w:rPr>
          <w:rFonts w:cstheme="minorHAnsi"/>
          <w:sz w:val="24"/>
          <w:szCs w:val="24"/>
        </w:rPr>
        <w:t>)</w:t>
      </w:r>
      <w:r w:rsidR="00BB43AD" w:rsidRPr="00B94CCF">
        <w:rPr>
          <w:rFonts w:cstheme="minorHAnsi"/>
          <w:sz w:val="24"/>
          <w:szCs w:val="24"/>
        </w:rPr>
        <w:t xml:space="preserve"> </w:t>
      </w:r>
      <w:r w:rsidR="00E620B4" w:rsidRPr="00B94CCF">
        <w:rPr>
          <w:rFonts w:cstheme="minorHAnsi"/>
          <w:sz w:val="24"/>
          <w:szCs w:val="24"/>
          <w:lang w:val="pl-PL"/>
        </w:rPr>
        <w:t>Pozostałe kolejowe przejścia graniczne wykorzystywane są w różnym stopniu.</w:t>
      </w:r>
    </w:p>
    <w:p w14:paraId="58DA8EC7" w14:textId="465A4309" w:rsidR="00A008DC" w:rsidRPr="00B94CCF" w:rsidRDefault="004C653A" w:rsidP="00C77F6D">
      <w:pPr>
        <w:spacing w:line="360" w:lineRule="auto"/>
        <w:jc w:val="left"/>
        <w:rPr>
          <w:rFonts w:cstheme="minorHAnsi"/>
          <w:sz w:val="24"/>
          <w:szCs w:val="24"/>
          <w:lang w:val="pl-PL"/>
        </w:rPr>
      </w:pPr>
      <w:r w:rsidRPr="00B94CCF">
        <w:rPr>
          <w:rFonts w:cstheme="minorHAnsi"/>
          <w:sz w:val="24"/>
          <w:szCs w:val="24"/>
          <w:lang w:val="pl-PL"/>
        </w:rPr>
        <w:t xml:space="preserve">Problemy transgranicznego transportu kolejowego opisane zostały w opracowaniu „Comprehensive analysis of the existing cross-border rail transport connections and missing links on the internal EU borders (Final report)“ przygotowanym dla Komisji Europejskiej w marcu 2018 roku. W ww. opracowaniu na </w:t>
      </w:r>
      <w:r w:rsidR="0085177D" w:rsidRPr="00B94CCF">
        <w:rPr>
          <w:rFonts w:cstheme="minorHAnsi"/>
          <w:sz w:val="24"/>
          <w:szCs w:val="24"/>
        </w:rPr>
        <w:t xml:space="preserve">czesko-polskiej </w:t>
      </w:r>
      <w:r w:rsidRPr="00B94CCF">
        <w:rPr>
          <w:rFonts w:cstheme="minorHAnsi"/>
          <w:sz w:val="24"/>
          <w:szCs w:val="24"/>
          <w:lang w:val="pl-PL"/>
        </w:rPr>
        <w:t>granicy zidentyfikowano łącznie 20 miejsc (według numeracji przejść), w których możliwe są transgraniczne połączenia kolejowe</w:t>
      </w:r>
      <w:r w:rsidR="00435A83" w:rsidRPr="00B94CCF">
        <w:rPr>
          <w:rFonts w:cstheme="minorHAnsi"/>
          <w:sz w:val="24"/>
          <w:szCs w:val="24"/>
          <w:lang w:val="pl-PL"/>
        </w:rPr>
        <w:t>. Z</w:t>
      </w:r>
      <w:r w:rsidRPr="00B94CCF">
        <w:rPr>
          <w:rFonts w:cstheme="minorHAnsi"/>
          <w:sz w:val="24"/>
          <w:szCs w:val="24"/>
          <w:lang w:val="pl-PL"/>
        </w:rPr>
        <w:t xml:space="preserve"> tego regularny ruch pasażerski odbywa się na połowie z nich, natomiast nie funkcjonuje 9 dawnych przejść</w:t>
      </w:r>
      <w:r w:rsidR="00165CF2" w:rsidRPr="00B94CCF">
        <w:rPr>
          <w:rFonts w:cstheme="minorHAnsi"/>
          <w:sz w:val="24"/>
          <w:szCs w:val="24"/>
          <w:lang w:val="pl-PL"/>
        </w:rPr>
        <w:t>,</w:t>
      </w:r>
      <w:r w:rsidRPr="00B94CCF">
        <w:rPr>
          <w:rFonts w:cstheme="minorHAnsi"/>
          <w:sz w:val="24"/>
          <w:szCs w:val="24"/>
          <w:lang w:val="pl-PL"/>
        </w:rPr>
        <w:t xml:space="preserve"> a jedno przejście wykorzystywane jest wyłącznie do ruchu towarowego lub okazyjnie turystycznego (Wałbrzych – Meziměstí). To ostatnie wykorzystywa</w:t>
      </w:r>
      <w:r w:rsidR="0085177D" w:rsidRPr="00B94CCF">
        <w:rPr>
          <w:rFonts w:cstheme="minorHAnsi"/>
          <w:sz w:val="24"/>
          <w:szCs w:val="24"/>
          <w:lang w:val="pl-PL"/>
        </w:rPr>
        <w:t>ne</w:t>
      </w:r>
      <w:r w:rsidRPr="00B94CCF">
        <w:rPr>
          <w:rFonts w:cstheme="minorHAnsi"/>
          <w:sz w:val="24"/>
          <w:szCs w:val="24"/>
          <w:lang w:val="pl-PL"/>
        </w:rPr>
        <w:t xml:space="preserve"> </w:t>
      </w:r>
      <w:r w:rsidR="00A008DC" w:rsidRPr="00B94CCF">
        <w:rPr>
          <w:rFonts w:cstheme="minorHAnsi"/>
          <w:sz w:val="24"/>
          <w:szCs w:val="24"/>
          <w:lang w:val="pl-PL"/>
        </w:rPr>
        <w:t>regularnie od</w:t>
      </w:r>
      <w:r w:rsidRPr="00B94CCF">
        <w:rPr>
          <w:rFonts w:cstheme="minorHAnsi"/>
          <w:sz w:val="24"/>
          <w:szCs w:val="24"/>
          <w:lang w:val="pl-PL"/>
        </w:rPr>
        <w:t xml:space="preserve"> 2018 roku </w:t>
      </w:r>
      <w:r w:rsidR="00A008DC" w:rsidRPr="00B94CCF">
        <w:rPr>
          <w:rFonts w:cstheme="minorHAnsi"/>
          <w:sz w:val="24"/>
          <w:szCs w:val="24"/>
          <w:lang w:val="pl-PL"/>
        </w:rPr>
        <w:t>o</w:t>
      </w:r>
      <w:r w:rsidRPr="00B94CCF">
        <w:rPr>
          <w:rFonts w:cstheme="minorHAnsi"/>
          <w:sz w:val="24"/>
          <w:szCs w:val="24"/>
          <w:lang w:val="pl-PL"/>
        </w:rPr>
        <w:t xml:space="preserve">d maja do końca sierpnia </w:t>
      </w:r>
      <w:r w:rsidR="00A008DC" w:rsidRPr="00B94CCF">
        <w:rPr>
          <w:rFonts w:cstheme="minorHAnsi"/>
          <w:sz w:val="24"/>
          <w:szCs w:val="24"/>
          <w:lang w:val="pl-PL"/>
        </w:rPr>
        <w:t>(</w:t>
      </w:r>
      <w:r w:rsidRPr="00B94CCF">
        <w:rPr>
          <w:rFonts w:cstheme="minorHAnsi"/>
          <w:sz w:val="24"/>
          <w:szCs w:val="24"/>
          <w:lang w:val="pl-PL"/>
        </w:rPr>
        <w:t>1 par</w:t>
      </w:r>
      <w:r w:rsidR="0085177D" w:rsidRPr="00B94CCF">
        <w:rPr>
          <w:rFonts w:cstheme="minorHAnsi"/>
          <w:sz w:val="24"/>
          <w:szCs w:val="24"/>
          <w:lang w:val="pl-PL"/>
        </w:rPr>
        <w:t>a</w:t>
      </w:r>
      <w:r w:rsidRPr="00B94CCF">
        <w:rPr>
          <w:rFonts w:cstheme="minorHAnsi"/>
          <w:sz w:val="24"/>
          <w:szCs w:val="24"/>
          <w:lang w:val="pl-PL"/>
        </w:rPr>
        <w:t xml:space="preserve"> bezpośrednio z/do Wrocławia oraz 3 par</w:t>
      </w:r>
      <w:r w:rsidR="00A008DC" w:rsidRPr="00B94CCF">
        <w:rPr>
          <w:rFonts w:cstheme="minorHAnsi"/>
          <w:sz w:val="24"/>
          <w:szCs w:val="24"/>
          <w:lang w:val="pl-PL"/>
        </w:rPr>
        <w:t>y</w:t>
      </w:r>
      <w:r w:rsidRPr="00B94CCF">
        <w:rPr>
          <w:rFonts w:cstheme="minorHAnsi"/>
          <w:sz w:val="24"/>
          <w:szCs w:val="24"/>
          <w:lang w:val="pl-PL"/>
        </w:rPr>
        <w:t xml:space="preserve"> w relacji skróconej Wałbrzych Gł</w:t>
      </w:r>
      <w:r w:rsidR="0085177D" w:rsidRPr="00B94CCF">
        <w:rPr>
          <w:rFonts w:cstheme="minorHAnsi"/>
          <w:sz w:val="24"/>
          <w:szCs w:val="24"/>
          <w:lang w:val="pl-PL"/>
        </w:rPr>
        <w:t>ówny</w:t>
      </w:r>
      <w:r w:rsidRPr="00B94CCF">
        <w:rPr>
          <w:rFonts w:cstheme="minorHAnsi"/>
          <w:sz w:val="24"/>
          <w:szCs w:val="24"/>
          <w:lang w:val="pl-PL"/>
        </w:rPr>
        <w:t xml:space="preserve"> – Adršpach/Meziměstí – Wałbrzych Gł</w:t>
      </w:r>
      <w:r w:rsidR="0085177D" w:rsidRPr="00B94CCF">
        <w:rPr>
          <w:rFonts w:cstheme="minorHAnsi"/>
          <w:sz w:val="24"/>
          <w:szCs w:val="24"/>
          <w:lang w:val="pl-PL"/>
        </w:rPr>
        <w:t>ówny</w:t>
      </w:r>
      <w:r w:rsidR="00A008DC" w:rsidRPr="00B94CCF">
        <w:rPr>
          <w:rFonts w:cstheme="minorHAnsi"/>
          <w:sz w:val="24"/>
          <w:szCs w:val="24"/>
          <w:lang w:val="pl-PL"/>
        </w:rPr>
        <w:t>)</w:t>
      </w:r>
      <w:r w:rsidR="00E657E2">
        <w:rPr>
          <w:rFonts w:cstheme="minorHAnsi"/>
          <w:sz w:val="24"/>
          <w:szCs w:val="24"/>
          <w:lang w:val="pl-PL"/>
        </w:rPr>
        <w:t>.</w:t>
      </w:r>
    </w:p>
    <w:p w14:paraId="7081E833" w14:textId="153F8A7E" w:rsidR="004C653A" w:rsidRPr="00B94CCF" w:rsidRDefault="004C653A" w:rsidP="00C77F6D">
      <w:pPr>
        <w:spacing w:line="360" w:lineRule="auto"/>
        <w:jc w:val="left"/>
        <w:rPr>
          <w:rFonts w:cstheme="minorHAnsi"/>
          <w:sz w:val="24"/>
          <w:szCs w:val="24"/>
          <w:lang w:val="pl-PL"/>
        </w:rPr>
      </w:pPr>
      <w:r w:rsidRPr="00B94CCF">
        <w:rPr>
          <w:rFonts w:cstheme="minorHAnsi"/>
          <w:sz w:val="24"/>
          <w:szCs w:val="24"/>
          <w:lang w:val="pl-PL"/>
        </w:rPr>
        <w:t xml:space="preserve">Właśnie to przejście graniczne </w:t>
      </w:r>
      <w:r w:rsidR="00B4375F" w:rsidRPr="00B94CCF">
        <w:rPr>
          <w:rFonts w:cstheme="minorHAnsi"/>
          <w:sz w:val="24"/>
          <w:szCs w:val="24"/>
          <w:lang w:val="pl-PL"/>
        </w:rPr>
        <w:t>zostało wskazane</w:t>
      </w:r>
      <w:r w:rsidRPr="00B94CCF">
        <w:rPr>
          <w:rFonts w:cstheme="minorHAnsi"/>
          <w:sz w:val="24"/>
          <w:szCs w:val="24"/>
          <w:lang w:val="pl-PL"/>
        </w:rPr>
        <w:t xml:space="preserve"> jako najkorzystniejsze w perspektywie długoterminowej dla regularnych połączeń pasażerskich</w:t>
      </w:r>
      <w:r w:rsidR="00B0275C" w:rsidRPr="00B94CCF">
        <w:rPr>
          <w:rFonts w:cstheme="minorHAnsi"/>
          <w:sz w:val="24"/>
          <w:szCs w:val="24"/>
          <w:lang w:val="pl-PL"/>
        </w:rPr>
        <w:t>.</w:t>
      </w:r>
    </w:p>
    <w:p w14:paraId="42B5E516" w14:textId="41B0BF6B" w:rsidR="00883899" w:rsidRPr="00B94CCF" w:rsidRDefault="00883899" w:rsidP="00C77F6D">
      <w:pPr>
        <w:spacing w:line="360" w:lineRule="auto"/>
        <w:jc w:val="left"/>
        <w:rPr>
          <w:rFonts w:cstheme="minorHAnsi"/>
          <w:sz w:val="24"/>
          <w:szCs w:val="24"/>
          <w:lang w:val="pl-PL"/>
        </w:rPr>
      </w:pPr>
      <w:r w:rsidRPr="00B94CCF">
        <w:rPr>
          <w:rFonts w:cstheme="minorHAnsi"/>
          <w:sz w:val="24"/>
          <w:szCs w:val="24"/>
          <w:lang w:val="pl-PL"/>
        </w:rPr>
        <w:lastRenderedPageBreak/>
        <w:t xml:space="preserve">W aspekcie terytorialnym podstawowym czynnikiem ograniczającym mobilność pracowników w </w:t>
      </w:r>
      <w:r w:rsidR="0085177D" w:rsidRPr="00B94CCF">
        <w:rPr>
          <w:rFonts w:cstheme="minorHAnsi"/>
          <w:sz w:val="24"/>
          <w:szCs w:val="24"/>
          <w:lang w:val="pl-PL"/>
        </w:rPr>
        <w:t>czesko-polskim</w:t>
      </w:r>
      <w:r w:rsidRPr="00B94CCF">
        <w:rPr>
          <w:rFonts w:cstheme="minorHAnsi"/>
          <w:sz w:val="24"/>
          <w:szCs w:val="24"/>
          <w:lang w:val="pl-PL"/>
        </w:rPr>
        <w:t xml:space="preserve"> obszarze przygrani</w:t>
      </w:r>
      <w:r w:rsidR="00B21A19" w:rsidRPr="00B94CCF">
        <w:rPr>
          <w:rFonts w:cstheme="minorHAnsi"/>
          <w:sz w:val="24"/>
          <w:szCs w:val="24"/>
          <w:lang w:val="pl-PL"/>
        </w:rPr>
        <w:t>cznym jest bariera transportowa (</w:t>
      </w:r>
      <w:r w:rsidRPr="00B94CCF">
        <w:rPr>
          <w:rFonts w:cstheme="minorHAnsi"/>
          <w:sz w:val="24"/>
          <w:szCs w:val="24"/>
          <w:lang w:val="pl-PL"/>
        </w:rPr>
        <w:t xml:space="preserve">brak dobrej jakości </w:t>
      </w:r>
      <w:r w:rsidR="00B21A19" w:rsidRPr="00B94CCF">
        <w:rPr>
          <w:rFonts w:cstheme="minorHAnsi"/>
          <w:sz w:val="24"/>
          <w:szCs w:val="24"/>
          <w:lang w:val="pl-PL"/>
        </w:rPr>
        <w:t xml:space="preserve">dróg samochodowych i kolejowych </w:t>
      </w:r>
      <w:r w:rsidR="00165CF2" w:rsidRPr="00B94CCF">
        <w:rPr>
          <w:rFonts w:cstheme="minorHAnsi"/>
          <w:sz w:val="24"/>
          <w:szCs w:val="24"/>
          <w:lang w:val="pl-PL"/>
        </w:rPr>
        <w:t xml:space="preserve">oraz </w:t>
      </w:r>
      <w:r w:rsidRPr="00B94CCF">
        <w:rPr>
          <w:rFonts w:cstheme="minorHAnsi"/>
          <w:sz w:val="24"/>
          <w:szCs w:val="24"/>
          <w:lang w:val="pl-PL"/>
        </w:rPr>
        <w:t>brak przewoźników obsługujących skorelowane z czasem pracy przygraniczne</w:t>
      </w:r>
      <w:r w:rsidR="00DD1E86" w:rsidRPr="00B94CCF">
        <w:rPr>
          <w:rFonts w:cstheme="minorHAnsi"/>
          <w:sz w:val="24"/>
          <w:szCs w:val="24"/>
          <w:lang w:val="pl-PL"/>
        </w:rPr>
        <w:t xml:space="preserve"> połączenia</w:t>
      </w:r>
      <w:r w:rsidR="00B21A19" w:rsidRPr="00B94CCF">
        <w:rPr>
          <w:rFonts w:cstheme="minorHAnsi"/>
          <w:sz w:val="24"/>
          <w:szCs w:val="24"/>
          <w:lang w:val="pl-PL"/>
        </w:rPr>
        <w:t>).</w:t>
      </w:r>
    </w:p>
    <w:p w14:paraId="41F161A4" w14:textId="34AC35D4" w:rsidR="00FA0D71" w:rsidRPr="00B94CCF" w:rsidRDefault="00FA0D71" w:rsidP="00C77F6D">
      <w:pPr>
        <w:spacing w:line="360" w:lineRule="auto"/>
        <w:jc w:val="left"/>
        <w:rPr>
          <w:rFonts w:cstheme="minorHAnsi"/>
          <w:sz w:val="24"/>
          <w:szCs w:val="24"/>
          <w:lang w:val="pl-PL"/>
        </w:rPr>
      </w:pPr>
      <w:r w:rsidRPr="00B94CCF">
        <w:rPr>
          <w:rFonts w:cstheme="minorHAnsi"/>
          <w:b/>
          <w:sz w:val="24"/>
          <w:szCs w:val="24"/>
          <w:lang w:val="pl-PL"/>
        </w:rPr>
        <w:t>Główne wyzwania</w:t>
      </w:r>
      <w:r w:rsidRPr="00B94CCF">
        <w:rPr>
          <w:rFonts w:cstheme="minorHAnsi"/>
          <w:sz w:val="24"/>
          <w:szCs w:val="24"/>
          <w:lang w:val="pl-PL"/>
        </w:rPr>
        <w:t>:</w:t>
      </w:r>
    </w:p>
    <w:p w14:paraId="4E03F277" w14:textId="6093A294" w:rsidR="00FA0D71" w:rsidRPr="00B94CCF" w:rsidRDefault="00013CE4" w:rsidP="001A6878">
      <w:pPr>
        <w:pStyle w:val="Odrky"/>
        <w:numPr>
          <w:ilvl w:val="0"/>
          <w:numId w:val="6"/>
        </w:numPr>
        <w:spacing w:line="360" w:lineRule="auto"/>
        <w:jc w:val="left"/>
        <w:rPr>
          <w:rFonts w:cstheme="minorHAnsi"/>
          <w:sz w:val="24"/>
          <w:szCs w:val="24"/>
          <w:lang w:val="pl-PL"/>
        </w:rPr>
      </w:pPr>
      <w:r w:rsidRPr="00B94CCF">
        <w:rPr>
          <w:rFonts w:cstheme="minorHAnsi"/>
          <w:sz w:val="24"/>
          <w:szCs w:val="24"/>
        </w:rPr>
        <w:t>zwi</w:t>
      </w:r>
      <w:r w:rsidR="0076439D" w:rsidRPr="00B94CCF">
        <w:rPr>
          <w:rFonts w:cstheme="minorHAnsi"/>
          <w:sz w:val="24"/>
          <w:szCs w:val="24"/>
        </w:rPr>
        <w:t>ę</w:t>
      </w:r>
      <w:r w:rsidRPr="00B94CCF">
        <w:rPr>
          <w:rFonts w:cstheme="minorHAnsi"/>
          <w:sz w:val="24"/>
          <w:szCs w:val="24"/>
        </w:rPr>
        <w:t>ks</w:t>
      </w:r>
      <w:r w:rsidR="0053306A" w:rsidRPr="00B94CCF">
        <w:rPr>
          <w:rFonts w:cstheme="minorHAnsi"/>
          <w:sz w:val="24"/>
          <w:szCs w:val="24"/>
        </w:rPr>
        <w:t>z</w:t>
      </w:r>
      <w:r w:rsidR="0076439D" w:rsidRPr="00B94CCF">
        <w:rPr>
          <w:rFonts w:cstheme="minorHAnsi"/>
          <w:sz w:val="24"/>
          <w:szCs w:val="24"/>
        </w:rPr>
        <w:t>enie</w:t>
      </w:r>
      <w:r w:rsidRPr="00B94CCF">
        <w:rPr>
          <w:rFonts w:cstheme="minorHAnsi"/>
          <w:sz w:val="24"/>
          <w:szCs w:val="24"/>
        </w:rPr>
        <w:t xml:space="preserve"> </w:t>
      </w:r>
      <w:r w:rsidR="00FA0D71" w:rsidRPr="00B94CCF">
        <w:rPr>
          <w:rFonts w:cstheme="minorHAnsi"/>
          <w:sz w:val="24"/>
          <w:szCs w:val="24"/>
          <w:lang w:val="pl-PL"/>
        </w:rPr>
        <w:t>przepustowoś</w:t>
      </w:r>
      <w:r w:rsidR="0076439D" w:rsidRPr="00B94CCF">
        <w:rPr>
          <w:rFonts w:cstheme="minorHAnsi"/>
          <w:sz w:val="24"/>
          <w:szCs w:val="24"/>
          <w:lang w:val="pl-PL"/>
        </w:rPr>
        <w:t>ci</w:t>
      </w:r>
      <w:r w:rsidR="00FA0D71" w:rsidRPr="00B94CCF">
        <w:rPr>
          <w:rFonts w:cstheme="minorHAnsi"/>
          <w:sz w:val="24"/>
          <w:szCs w:val="24"/>
          <w:lang w:val="pl-PL"/>
        </w:rPr>
        <w:t xml:space="preserve"> </w:t>
      </w:r>
      <w:r w:rsidR="00A008DC" w:rsidRPr="00B94CCF">
        <w:rPr>
          <w:rFonts w:cstheme="minorHAnsi"/>
          <w:sz w:val="24"/>
          <w:szCs w:val="24"/>
          <w:lang w:val="pl-PL"/>
        </w:rPr>
        <w:t xml:space="preserve">infrastruktury transportowej </w:t>
      </w:r>
      <w:r w:rsidR="006D04F3" w:rsidRPr="00B94CCF">
        <w:rPr>
          <w:rFonts w:cstheme="minorHAnsi"/>
          <w:sz w:val="24"/>
          <w:szCs w:val="24"/>
        </w:rPr>
        <w:t>przejść granicznych</w:t>
      </w:r>
      <w:r w:rsidR="00CA1E74" w:rsidRPr="00B94CCF">
        <w:rPr>
          <w:rFonts w:cstheme="minorHAnsi"/>
          <w:sz w:val="24"/>
          <w:szCs w:val="24"/>
          <w:lang w:val="pl-PL"/>
        </w:rPr>
        <w:t>;</w:t>
      </w:r>
    </w:p>
    <w:p w14:paraId="285E148A" w14:textId="435FA816" w:rsidR="00DD4796" w:rsidRPr="00B94CCF" w:rsidRDefault="00013CE4" w:rsidP="001A6878">
      <w:pPr>
        <w:pStyle w:val="Odrky"/>
        <w:numPr>
          <w:ilvl w:val="0"/>
          <w:numId w:val="6"/>
        </w:numPr>
        <w:spacing w:line="360" w:lineRule="auto"/>
        <w:jc w:val="left"/>
        <w:rPr>
          <w:rFonts w:cstheme="minorHAnsi"/>
          <w:sz w:val="24"/>
          <w:szCs w:val="24"/>
        </w:rPr>
      </w:pPr>
      <w:r w:rsidRPr="00B94CCF">
        <w:rPr>
          <w:rFonts w:cstheme="minorHAnsi"/>
          <w:sz w:val="24"/>
          <w:szCs w:val="24"/>
          <w:lang w:val="pl-PL"/>
        </w:rPr>
        <w:t>popraw</w:t>
      </w:r>
      <w:r w:rsidR="00E632B4" w:rsidRPr="00B94CCF">
        <w:rPr>
          <w:rFonts w:cstheme="minorHAnsi"/>
          <w:sz w:val="24"/>
          <w:szCs w:val="24"/>
          <w:lang w:val="pl-PL"/>
        </w:rPr>
        <w:t>a</w:t>
      </w:r>
      <w:r w:rsidRPr="00B94CCF">
        <w:rPr>
          <w:rFonts w:cstheme="minorHAnsi"/>
          <w:sz w:val="24"/>
          <w:szCs w:val="24"/>
          <w:lang w:val="pl-PL"/>
        </w:rPr>
        <w:t xml:space="preserve"> łącznoś</w:t>
      </w:r>
      <w:r w:rsidR="00E632B4" w:rsidRPr="00B94CCF">
        <w:rPr>
          <w:rFonts w:cstheme="minorHAnsi"/>
          <w:sz w:val="24"/>
          <w:szCs w:val="24"/>
          <w:lang w:val="pl-PL"/>
        </w:rPr>
        <w:t>ci</w:t>
      </w:r>
      <w:r w:rsidRPr="00B94CCF">
        <w:rPr>
          <w:rFonts w:cstheme="minorHAnsi"/>
          <w:sz w:val="24"/>
          <w:szCs w:val="24"/>
          <w:lang w:val="pl-PL"/>
        </w:rPr>
        <w:t xml:space="preserve"> </w:t>
      </w:r>
      <w:r w:rsidR="00DD4796" w:rsidRPr="00B94CCF">
        <w:rPr>
          <w:rFonts w:cstheme="minorHAnsi"/>
          <w:sz w:val="24"/>
          <w:szCs w:val="24"/>
          <w:lang w:val="pl-PL"/>
        </w:rPr>
        <w:t>regionów przygranicznych w centralnej części obszaru programowego (szczególnie okolice Jesionika, Kłodzka, Góry Orlickie) z główną siecią drogową</w:t>
      </w:r>
      <w:r w:rsidR="00CA1E74" w:rsidRPr="00B94CCF">
        <w:rPr>
          <w:rFonts w:cstheme="minorHAnsi"/>
          <w:sz w:val="24"/>
          <w:szCs w:val="24"/>
          <w:lang w:val="pl-PL"/>
        </w:rPr>
        <w:t>;</w:t>
      </w:r>
    </w:p>
    <w:p w14:paraId="3C46B831" w14:textId="12844B21" w:rsidR="00DD4796" w:rsidRPr="00B94CCF" w:rsidRDefault="00013CE4" w:rsidP="001A6878">
      <w:pPr>
        <w:pStyle w:val="Odrky"/>
        <w:numPr>
          <w:ilvl w:val="0"/>
          <w:numId w:val="6"/>
        </w:numPr>
        <w:spacing w:line="360" w:lineRule="auto"/>
        <w:jc w:val="left"/>
        <w:rPr>
          <w:rFonts w:cstheme="minorHAnsi"/>
          <w:sz w:val="24"/>
          <w:szCs w:val="24"/>
        </w:rPr>
      </w:pPr>
      <w:r w:rsidRPr="00B94CCF">
        <w:rPr>
          <w:rFonts w:cstheme="minorHAnsi"/>
          <w:sz w:val="24"/>
          <w:szCs w:val="24"/>
          <w:lang w:val="pl-PL"/>
        </w:rPr>
        <w:t>popraw</w:t>
      </w:r>
      <w:r w:rsidR="0076439D" w:rsidRPr="00B94CCF">
        <w:rPr>
          <w:rFonts w:cstheme="minorHAnsi"/>
          <w:sz w:val="24"/>
          <w:szCs w:val="24"/>
          <w:lang w:val="pl-PL"/>
        </w:rPr>
        <w:t>a</w:t>
      </w:r>
      <w:r w:rsidRPr="00B94CCF">
        <w:rPr>
          <w:rFonts w:cstheme="minorHAnsi"/>
          <w:sz w:val="24"/>
          <w:szCs w:val="24"/>
          <w:lang w:val="pl-PL"/>
        </w:rPr>
        <w:t xml:space="preserve"> </w:t>
      </w:r>
      <w:r w:rsidR="00DD4796" w:rsidRPr="00B94CCF">
        <w:rPr>
          <w:rFonts w:cstheme="minorHAnsi"/>
          <w:sz w:val="24"/>
          <w:szCs w:val="24"/>
          <w:lang w:val="pl-PL"/>
        </w:rPr>
        <w:t>stan</w:t>
      </w:r>
      <w:r w:rsidR="0076439D" w:rsidRPr="00B94CCF">
        <w:rPr>
          <w:rFonts w:cstheme="minorHAnsi"/>
          <w:sz w:val="24"/>
          <w:szCs w:val="24"/>
          <w:lang w:val="pl-PL"/>
        </w:rPr>
        <w:t>u</w:t>
      </w:r>
      <w:r w:rsidR="00DD4796" w:rsidRPr="00B94CCF">
        <w:rPr>
          <w:rFonts w:cstheme="minorHAnsi"/>
          <w:sz w:val="24"/>
          <w:szCs w:val="24"/>
          <w:lang w:val="pl-PL"/>
        </w:rPr>
        <w:t xml:space="preserve"> techniczn</w:t>
      </w:r>
      <w:r w:rsidR="0076439D" w:rsidRPr="00B94CCF">
        <w:rPr>
          <w:rFonts w:cstheme="minorHAnsi"/>
          <w:sz w:val="24"/>
          <w:szCs w:val="24"/>
          <w:lang w:val="pl-PL"/>
        </w:rPr>
        <w:t>ego</w:t>
      </w:r>
      <w:r w:rsidR="00DD4796" w:rsidRPr="00B94CCF">
        <w:rPr>
          <w:rFonts w:cstheme="minorHAnsi"/>
          <w:sz w:val="24"/>
          <w:szCs w:val="24"/>
          <w:lang w:val="pl-PL"/>
        </w:rPr>
        <w:t xml:space="preserve"> regionalnej i lokalnej infrastruktury transportowej (drogowej i kolejowej)</w:t>
      </w:r>
      <w:r w:rsidR="003F0701" w:rsidRPr="00B94CCF">
        <w:rPr>
          <w:rFonts w:cstheme="minorHAnsi"/>
          <w:sz w:val="24"/>
          <w:szCs w:val="24"/>
          <w:lang w:val="pl-PL"/>
        </w:rPr>
        <w:t>.</w:t>
      </w:r>
    </w:p>
    <w:p w14:paraId="572260DF" w14:textId="32C3B63B" w:rsidR="00FB4681" w:rsidRPr="00B94CCF" w:rsidRDefault="00EC4150" w:rsidP="00C77F6D">
      <w:pPr>
        <w:pStyle w:val="Cytat"/>
        <w:spacing w:line="360" w:lineRule="auto"/>
        <w:jc w:val="left"/>
        <w:rPr>
          <w:rStyle w:val="Pogrubienie"/>
          <w:rFonts w:cstheme="minorHAnsi"/>
          <w:i w:val="0"/>
          <w:color w:val="auto"/>
          <w:sz w:val="24"/>
          <w:szCs w:val="24"/>
        </w:rPr>
      </w:pPr>
      <w:r w:rsidRPr="00B94CCF">
        <w:rPr>
          <w:rStyle w:val="Pogrubienie"/>
          <w:rFonts w:cstheme="minorHAnsi"/>
          <w:i w:val="0"/>
          <w:color w:val="auto"/>
          <w:sz w:val="24"/>
          <w:szCs w:val="24"/>
        </w:rPr>
        <w:t>Rynek pracy i turystyka</w:t>
      </w:r>
    </w:p>
    <w:p w14:paraId="5CEB29B8" w14:textId="1932CD07" w:rsidR="00FB4681" w:rsidRPr="00B94CCF" w:rsidRDefault="00B43699" w:rsidP="00C77F6D">
      <w:pPr>
        <w:spacing w:line="360" w:lineRule="auto"/>
        <w:jc w:val="left"/>
        <w:rPr>
          <w:rFonts w:cstheme="minorHAnsi"/>
          <w:sz w:val="24"/>
          <w:szCs w:val="24"/>
        </w:rPr>
      </w:pPr>
      <w:r w:rsidRPr="00B94CCF">
        <w:rPr>
          <w:rFonts w:cstheme="minorHAnsi"/>
          <w:sz w:val="24"/>
          <w:szCs w:val="24"/>
        </w:rPr>
        <w:t xml:space="preserve">W wyniku działań i ograniczeń związanych z </w:t>
      </w:r>
      <w:r w:rsidR="00E64442" w:rsidRPr="00B94CCF">
        <w:rPr>
          <w:rFonts w:cstheme="minorHAnsi"/>
          <w:sz w:val="24"/>
          <w:szCs w:val="24"/>
        </w:rPr>
        <w:t xml:space="preserve">covid-19 </w:t>
      </w:r>
      <w:r w:rsidRPr="00B94CCF">
        <w:rPr>
          <w:rFonts w:cstheme="minorHAnsi"/>
          <w:sz w:val="24"/>
          <w:szCs w:val="24"/>
        </w:rPr>
        <w:t xml:space="preserve"> można spodziewać się pogorszenia koniunktury gospodarczej i wzrostu bezrobocia na obszarze objętym programem. </w:t>
      </w:r>
      <w:r w:rsidR="00B6682D" w:rsidRPr="00B94CCF">
        <w:rPr>
          <w:rFonts w:cstheme="minorHAnsi"/>
          <w:sz w:val="24"/>
          <w:szCs w:val="24"/>
        </w:rPr>
        <w:t xml:space="preserve">Odpowiada to aktualnym danym o rozwoju bezrobocia, które </w:t>
      </w:r>
      <w:r w:rsidRPr="00B94CCF">
        <w:rPr>
          <w:rFonts w:cstheme="minorHAnsi"/>
          <w:sz w:val="24"/>
          <w:szCs w:val="24"/>
        </w:rPr>
        <w:t xml:space="preserve">po stronie czeskiej pokazują, że bezrobocie w regionie stopniowo rośnie z 3,1% w marcu </w:t>
      </w:r>
      <w:r w:rsidR="009D7622" w:rsidRPr="00B94CCF">
        <w:rPr>
          <w:rFonts w:cstheme="minorHAnsi"/>
          <w:sz w:val="24"/>
          <w:szCs w:val="24"/>
        </w:rPr>
        <w:t xml:space="preserve">2020 r. </w:t>
      </w:r>
      <w:r w:rsidRPr="00B94CCF">
        <w:rPr>
          <w:rFonts w:cstheme="minorHAnsi"/>
          <w:sz w:val="24"/>
          <w:szCs w:val="24"/>
        </w:rPr>
        <w:t xml:space="preserve">do </w:t>
      </w:r>
      <w:r w:rsidR="009D7622" w:rsidRPr="00B94CCF">
        <w:rPr>
          <w:rFonts w:cstheme="minorHAnsi"/>
          <w:sz w:val="24"/>
          <w:szCs w:val="24"/>
        </w:rPr>
        <w:t>4,54</w:t>
      </w:r>
      <w:r w:rsidRPr="00B94CCF">
        <w:rPr>
          <w:rFonts w:cstheme="minorHAnsi"/>
          <w:sz w:val="24"/>
          <w:szCs w:val="24"/>
        </w:rPr>
        <w:t xml:space="preserve">% w </w:t>
      </w:r>
      <w:r w:rsidR="009D7622" w:rsidRPr="00B94CCF">
        <w:rPr>
          <w:rFonts w:cstheme="minorHAnsi"/>
          <w:sz w:val="24"/>
          <w:szCs w:val="24"/>
        </w:rPr>
        <w:t>styczniu</w:t>
      </w:r>
      <w:r w:rsidR="00B53F5F" w:rsidRPr="00B94CCF">
        <w:rPr>
          <w:rFonts w:cstheme="minorHAnsi"/>
          <w:sz w:val="24"/>
          <w:szCs w:val="24"/>
        </w:rPr>
        <w:t xml:space="preserve"> 202</w:t>
      </w:r>
      <w:r w:rsidR="009D7622" w:rsidRPr="00B94CCF">
        <w:rPr>
          <w:rFonts w:cstheme="minorHAnsi"/>
          <w:sz w:val="24"/>
          <w:szCs w:val="24"/>
        </w:rPr>
        <w:t>1</w:t>
      </w:r>
      <w:r w:rsidR="00B53F5F" w:rsidRPr="00B94CCF">
        <w:rPr>
          <w:rFonts w:cstheme="minorHAnsi"/>
          <w:sz w:val="24"/>
          <w:szCs w:val="24"/>
        </w:rPr>
        <w:t xml:space="preserve"> r.</w:t>
      </w:r>
      <w:r w:rsidRPr="00B94CCF">
        <w:rPr>
          <w:rFonts w:cstheme="minorHAnsi"/>
          <w:sz w:val="24"/>
          <w:szCs w:val="24"/>
        </w:rPr>
        <w:t xml:space="preserve"> </w:t>
      </w:r>
      <w:r w:rsidR="009D7622" w:rsidRPr="00B94CCF">
        <w:rPr>
          <w:rFonts w:cstheme="minorHAnsi"/>
          <w:sz w:val="24"/>
          <w:szCs w:val="24"/>
        </w:rPr>
        <w:t xml:space="preserve">I jest bardzo prawdopodobne, że </w:t>
      </w:r>
      <w:r w:rsidRPr="00B94CCF">
        <w:rPr>
          <w:rFonts w:cstheme="minorHAnsi"/>
          <w:sz w:val="24"/>
          <w:szCs w:val="24"/>
        </w:rPr>
        <w:t xml:space="preserve">można spodziewać się </w:t>
      </w:r>
      <w:r w:rsidR="009D7622" w:rsidRPr="00B94CCF">
        <w:rPr>
          <w:rFonts w:cstheme="minorHAnsi"/>
          <w:sz w:val="24"/>
          <w:szCs w:val="24"/>
        </w:rPr>
        <w:t xml:space="preserve">jego </w:t>
      </w:r>
      <w:r w:rsidRPr="00B94CCF">
        <w:rPr>
          <w:rFonts w:cstheme="minorHAnsi"/>
          <w:sz w:val="24"/>
          <w:szCs w:val="24"/>
        </w:rPr>
        <w:t xml:space="preserve">dalszego wzrostu. </w:t>
      </w:r>
      <w:r w:rsidR="00896F87" w:rsidRPr="00B94CCF">
        <w:rPr>
          <w:rFonts w:cstheme="minorHAnsi"/>
          <w:sz w:val="24"/>
          <w:szCs w:val="24"/>
        </w:rPr>
        <w:t>Również w polskiej części pogranicza bezrobocie wykazuje tendencj</w:t>
      </w:r>
      <w:r w:rsidR="00B2169C" w:rsidRPr="00B94CCF">
        <w:rPr>
          <w:rFonts w:cstheme="minorHAnsi"/>
          <w:sz w:val="24"/>
          <w:szCs w:val="24"/>
        </w:rPr>
        <w:t>ę</w:t>
      </w:r>
      <w:r w:rsidR="00896F87" w:rsidRPr="00B94CCF">
        <w:rPr>
          <w:rFonts w:cstheme="minorHAnsi"/>
          <w:sz w:val="24"/>
          <w:szCs w:val="24"/>
        </w:rPr>
        <w:t xml:space="preserve"> wzrostową</w:t>
      </w:r>
      <w:r w:rsidR="00593933" w:rsidRPr="00B94CCF">
        <w:rPr>
          <w:rFonts w:cstheme="minorHAnsi"/>
          <w:sz w:val="24"/>
          <w:szCs w:val="24"/>
        </w:rPr>
        <w:t>.</w:t>
      </w:r>
      <w:r w:rsidR="009D7622" w:rsidRPr="00B94CCF">
        <w:rPr>
          <w:rFonts w:cstheme="minorHAnsi"/>
          <w:sz w:val="24"/>
          <w:szCs w:val="24"/>
        </w:rPr>
        <w:t xml:space="preserve"> Wielkość bezrobocia w Polsce w końcu 2020 r. wyniosła 6,2% i była o 1 punkt proc. wyższa niż w 2019 roku. W polskich województwach objętych programem poziom bezrobocia na koniec 2020 roku wzrósł w stosunku do 2019 roku w następujący sposób: w województwie  dolnośląskim z 4,6% do 5,6%, w województwie opolskim z 5,8% do 6,9% a w województwie śląskim z 3,6% do 4,9. </w:t>
      </w:r>
      <w:r w:rsidR="003626EA" w:rsidRPr="00B94CCF">
        <w:rPr>
          <w:rFonts w:cstheme="minorHAnsi"/>
          <w:sz w:val="24"/>
          <w:szCs w:val="24"/>
        </w:rPr>
        <w:t>Wzrost nie wydaje się na razie duży, ale do tej pory funkcjonują wspierające działania dla firm po obu stronach (opis sytuacji w 2020 r.).</w:t>
      </w:r>
    </w:p>
    <w:p w14:paraId="44AC6876" w14:textId="38B9901E" w:rsidR="00EC1819" w:rsidRPr="00B94CCF" w:rsidRDefault="00525131" w:rsidP="00C77F6D">
      <w:pPr>
        <w:spacing w:line="360" w:lineRule="auto"/>
        <w:jc w:val="left"/>
        <w:rPr>
          <w:rFonts w:cstheme="minorHAnsi"/>
          <w:sz w:val="24"/>
          <w:szCs w:val="24"/>
        </w:rPr>
      </w:pPr>
      <w:r w:rsidRPr="00B94CCF">
        <w:rPr>
          <w:rFonts w:cstheme="minorHAnsi"/>
          <w:sz w:val="24"/>
          <w:szCs w:val="24"/>
        </w:rPr>
        <w:t>Najwyższe</w:t>
      </w:r>
      <w:r w:rsidR="00EC1819" w:rsidRPr="00B94CCF">
        <w:rPr>
          <w:rFonts w:cstheme="minorHAnsi"/>
          <w:sz w:val="24"/>
          <w:szCs w:val="24"/>
        </w:rPr>
        <w:t xml:space="preserve"> bezroboci</w:t>
      </w:r>
      <w:r w:rsidRPr="00B94CCF">
        <w:rPr>
          <w:rFonts w:cstheme="minorHAnsi"/>
          <w:sz w:val="24"/>
          <w:szCs w:val="24"/>
        </w:rPr>
        <w:t>e po stronie czeskiej</w:t>
      </w:r>
      <w:r w:rsidR="00EC1819" w:rsidRPr="00B94CCF">
        <w:rPr>
          <w:rFonts w:cstheme="minorHAnsi"/>
          <w:sz w:val="24"/>
          <w:szCs w:val="24"/>
        </w:rPr>
        <w:t xml:space="preserve">, </w:t>
      </w:r>
      <w:r w:rsidRPr="00B94CCF">
        <w:rPr>
          <w:rFonts w:cstheme="minorHAnsi"/>
          <w:sz w:val="24"/>
          <w:szCs w:val="24"/>
        </w:rPr>
        <w:t>jest</w:t>
      </w:r>
      <w:r w:rsidR="00EC1819" w:rsidRPr="00B94CCF">
        <w:rPr>
          <w:rFonts w:cstheme="minorHAnsi"/>
          <w:sz w:val="24"/>
          <w:szCs w:val="24"/>
        </w:rPr>
        <w:t xml:space="preserve"> na problemowych peryferyjnych obszarach górskich kraju ołomunieckiego i morawsko-śląskiego oraz w okolicach Broumova w kraju hradeckim</w:t>
      </w:r>
      <w:r w:rsidRPr="00B94CCF">
        <w:rPr>
          <w:rFonts w:cstheme="minorHAnsi"/>
          <w:sz w:val="24"/>
          <w:szCs w:val="24"/>
        </w:rPr>
        <w:t xml:space="preserve">. </w:t>
      </w:r>
      <w:r w:rsidR="00BA4F59" w:rsidRPr="00B94CCF">
        <w:rPr>
          <w:rFonts w:cstheme="minorHAnsi"/>
          <w:sz w:val="24"/>
          <w:szCs w:val="24"/>
        </w:rPr>
        <w:t xml:space="preserve">Po stronie polskiej najwyższa stopa bezrobocia utrzymywała </w:t>
      </w:r>
      <w:r w:rsidR="006077F8" w:rsidRPr="00B94CCF">
        <w:rPr>
          <w:rFonts w:cstheme="minorHAnsi"/>
          <w:sz w:val="24"/>
          <w:szCs w:val="24"/>
        </w:rPr>
        <w:t xml:space="preserve">się </w:t>
      </w:r>
      <w:r w:rsidR="00BA4F59" w:rsidRPr="00B94CCF">
        <w:rPr>
          <w:rFonts w:cstheme="minorHAnsi"/>
          <w:sz w:val="24"/>
          <w:szCs w:val="24"/>
        </w:rPr>
        <w:t xml:space="preserve">w powiacie złotoryjskim oraz w 6 dalszych powiatach województwa dolnośląskiego. </w:t>
      </w:r>
      <w:r w:rsidR="006E3EE3" w:rsidRPr="00B94CCF">
        <w:rPr>
          <w:rFonts w:cstheme="minorHAnsi"/>
          <w:sz w:val="24"/>
          <w:szCs w:val="24"/>
        </w:rPr>
        <w:t>Jedną z p</w:t>
      </w:r>
      <w:r w:rsidRPr="00B94CCF">
        <w:rPr>
          <w:rFonts w:cstheme="minorHAnsi"/>
          <w:sz w:val="24"/>
          <w:szCs w:val="24"/>
        </w:rPr>
        <w:t>rzyczyn</w:t>
      </w:r>
      <w:r w:rsidR="00EC1819" w:rsidRPr="00B94CCF">
        <w:rPr>
          <w:rFonts w:cstheme="minorHAnsi"/>
          <w:sz w:val="24"/>
          <w:szCs w:val="24"/>
        </w:rPr>
        <w:t>, oprócz peryferyjnego położenia</w:t>
      </w:r>
      <w:r w:rsidR="006E3EE3" w:rsidRPr="00B94CCF">
        <w:rPr>
          <w:rStyle w:val="jlqj4b"/>
          <w:rFonts w:cstheme="minorHAnsi"/>
          <w:sz w:val="24"/>
          <w:szCs w:val="24"/>
          <w:lang w:val="pl-PL"/>
        </w:rPr>
        <w:t xml:space="preserve"> </w:t>
      </w:r>
      <w:r w:rsidR="00AB1D46" w:rsidRPr="00B94CCF">
        <w:rPr>
          <w:rFonts w:cstheme="minorHAnsi"/>
          <w:sz w:val="24"/>
          <w:szCs w:val="24"/>
          <w:lang w:val="pl-PL"/>
        </w:rPr>
        <w:t>części</w:t>
      </w:r>
      <w:r w:rsidR="00AB1D46" w:rsidRPr="00B94CCF">
        <w:rPr>
          <w:rStyle w:val="jlqj4b"/>
          <w:rFonts w:cstheme="minorHAnsi"/>
          <w:sz w:val="24"/>
          <w:szCs w:val="24"/>
          <w:lang w:val="pl-PL"/>
        </w:rPr>
        <w:t xml:space="preserve"> </w:t>
      </w:r>
      <w:r w:rsidR="006E3EE3" w:rsidRPr="00B94CCF">
        <w:rPr>
          <w:rStyle w:val="jlqj4b"/>
          <w:rFonts w:cstheme="minorHAnsi"/>
          <w:sz w:val="24"/>
          <w:szCs w:val="24"/>
          <w:lang w:val="pl-PL"/>
        </w:rPr>
        <w:t>terenów</w:t>
      </w:r>
      <w:r w:rsidR="004F2B84" w:rsidRPr="00B94CCF">
        <w:rPr>
          <w:rStyle w:val="jlqj4b"/>
          <w:rFonts w:cstheme="minorHAnsi"/>
          <w:sz w:val="24"/>
          <w:szCs w:val="24"/>
          <w:lang w:val="pl-PL"/>
        </w:rPr>
        <w:t xml:space="preserve"> objęt</w:t>
      </w:r>
      <w:r w:rsidR="006E3EE3" w:rsidRPr="00B94CCF">
        <w:rPr>
          <w:rStyle w:val="jlqj4b"/>
          <w:rFonts w:cstheme="minorHAnsi"/>
          <w:sz w:val="24"/>
          <w:szCs w:val="24"/>
          <w:lang w:val="pl-PL"/>
        </w:rPr>
        <w:t>ych</w:t>
      </w:r>
      <w:r w:rsidR="004F2B84" w:rsidRPr="00B94CCF">
        <w:rPr>
          <w:rStyle w:val="jlqj4b"/>
          <w:rFonts w:cstheme="minorHAnsi"/>
          <w:sz w:val="24"/>
          <w:szCs w:val="24"/>
          <w:lang w:val="pl-PL"/>
        </w:rPr>
        <w:t xml:space="preserve"> programem,</w:t>
      </w:r>
      <w:r w:rsidR="004F2B84" w:rsidRPr="00B94CCF">
        <w:rPr>
          <w:rFonts w:cstheme="minorHAnsi"/>
          <w:sz w:val="24"/>
          <w:szCs w:val="24"/>
        </w:rPr>
        <w:t xml:space="preserve"> </w:t>
      </w:r>
      <w:r w:rsidR="006E3EE3" w:rsidRPr="00B94CCF">
        <w:rPr>
          <w:rFonts w:cstheme="minorHAnsi"/>
          <w:sz w:val="24"/>
          <w:szCs w:val="24"/>
        </w:rPr>
        <w:t xml:space="preserve">jest </w:t>
      </w:r>
      <w:r w:rsidR="00EC1819" w:rsidRPr="00B94CCF">
        <w:rPr>
          <w:rFonts w:cstheme="minorHAnsi"/>
          <w:sz w:val="24"/>
          <w:szCs w:val="24"/>
        </w:rPr>
        <w:t xml:space="preserve">niedostateczny </w:t>
      </w:r>
      <w:r w:rsidR="00EC1819" w:rsidRPr="00B94CCF">
        <w:rPr>
          <w:rFonts w:cstheme="minorHAnsi"/>
          <w:sz w:val="24"/>
          <w:szCs w:val="24"/>
        </w:rPr>
        <w:lastRenderedPageBreak/>
        <w:t>rozw</w:t>
      </w:r>
      <w:r w:rsidR="006E3EE3" w:rsidRPr="00B94CCF">
        <w:rPr>
          <w:rFonts w:cstheme="minorHAnsi"/>
          <w:sz w:val="24"/>
          <w:szCs w:val="24"/>
        </w:rPr>
        <w:t>ój</w:t>
      </w:r>
      <w:r w:rsidR="00EC1819" w:rsidRPr="00B94CCF">
        <w:rPr>
          <w:rFonts w:cstheme="minorHAnsi"/>
          <w:sz w:val="24"/>
          <w:szCs w:val="24"/>
        </w:rPr>
        <w:t xml:space="preserve"> usług powiązanych z turystyką.</w:t>
      </w:r>
      <w:r w:rsidR="002B72F4" w:rsidRPr="00B94CCF">
        <w:rPr>
          <w:rFonts w:cstheme="minorHAnsi"/>
          <w:sz w:val="24"/>
          <w:szCs w:val="24"/>
        </w:rPr>
        <w:t xml:space="preserve"> </w:t>
      </w:r>
      <w:r w:rsidR="006077F8" w:rsidRPr="00B94CCF">
        <w:rPr>
          <w:rFonts w:cstheme="minorHAnsi"/>
          <w:sz w:val="24"/>
          <w:szCs w:val="24"/>
        </w:rPr>
        <w:t>Po stronie polskiej ma to również związek ze strukturą gospodarki i jej transformacją.</w:t>
      </w:r>
    </w:p>
    <w:p w14:paraId="253050EF" w14:textId="174DED54" w:rsidR="00F80AC0" w:rsidRPr="00B94CCF" w:rsidRDefault="00F80AC0" w:rsidP="00C77F6D">
      <w:pPr>
        <w:spacing w:line="360" w:lineRule="auto"/>
        <w:jc w:val="left"/>
        <w:rPr>
          <w:rFonts w:cstheme="minorHAnsi"/>
          <w:sz w:val="24"/>
          <w:szCs w:val="24"/>
          <w:lang w:val="pl-PL"/>
        </w:rPr>
      </w:pPr>
      <w:r w:rsidRPr="00B94CCF">
        <w:rPr>
          <w:rFonts w:cstheme="minorHAnsi"/>
          <w:sz w:val="24"/>
          <w:szCs w:val="24"/>
          <w:lang w:val="pl-PL"/>
        </w:rPr>
        <w:t>Struktura zatrudnienia w podziale na sektory w 2017 roku była podobna jak w 2011 roku</w:t>
      </w:r>
      <w:r w:rsidR="00165CF2" w:rsidRPr="00B94CCF">
        <w:rPr>
          <w:rFonts w:cstheme="minorHAnsi"/>
          <w:sz w:val="24"/>
          <w:szCs w:val="24"/>
          <w:lang w:val="pl-PL"/>
        </w:rPr>
        <w:t xml:space="preserve">. </w:t>
      </w:r>
      <w:r w:rsidRPr="00B94CCF">
        <w:rPr>
          <w:rFonts w:cstheme="minorHAnsi"/>
          <w:sz w:val="24"/>
          <w:szCs w:val="24"/>
          <w:lang w:val="pl-PL"/>
        </w:rPr>
        <w:t xml:space="preserve"> </w:t>
      </w:r>
      <w:r w:rsidR="00165CF2" w:rsidRPr="00B94CCF">
        <w:rPr>
          <w:rFonts w:cstheme="minorHAnsi"/>
          <w:sz w:val="24"/>
          <w:szCs w:val="24"/>
          <w:lang w:val="pl-PL"/>
        </w:rPr>
        <w:t>N</w:t>
      </w:r>
      <w:r w:rsidRPr="00B94CCF">
        <w:rPr>
          <w:rFonts w:cstheme="minorHAnsi"/>
          <w:sz w:val="24"/>
          <w:szCs w:val="24"/>
          <w:lang w:val="pl-PL"/>
        </w:rPr>
        <w:t xml:space="preserve">ajwiększym pracodawcą na obszarze </w:t>
      </w:r>
      <w:r w:rsidR="00E315BC" w:rsidRPr="00B94CCF">
        <w:rPr>
          <w:rFonts w:cstheme="minorHAnsi"/>
          <w:sz w:val="24"/>
          <w:szCs w:val="24"/>
          <w:lang w:val="pl-PL"/>
        </w:rPr>
        <w:t xml:space="preserve">programu </w:t>
      </w:r>
      <w:r w:rsidRPr="00B94CCF">
        <w:rPr>
          <w:rFonts w:cstheme="minorHAnsi"/>
          <w:sz w:val="24"/>
          <w:szCs w:val="24"/>
          <w:lang w:val="pl-PL"/>
        </w:rPr>
        <w:t>był trzeci sektor, czyli usługi</w:t>
      </w:r>
      <w:r w:rsidR="00BA4F59" w:rsidRPr="00B94CCF">
        <w:rPr>
          <w:rFonts w:cstheme="minorHAnsi"/>
          <w:sz w:val="24"/>
          <w:szCs w:val="24"/>
          <w:lang w:val="pl-PL"/>
        </w:rPr>
        <w:t>. D</w:t>
      </w:r>
      <w:r w:rsidRPr="00B94CCF">
        <w:rPr>
          <w:rFonts w:cstheme="minorHAnsi"/>
          <w:sz w:val="24"/>
          <w:szCs w:val="24"/>
          <w:lang w:val="pl-PL"/>
        </w:rPr>
        <w:t xml:space="preserve">otyczy to czeskiej i polskiej części obszaru </w:t>
      </w:r>
      <w:r w:rsidR="00E315BC" w:rsidRPr="00B94CCF">
        <w:rPr>
          <w:rFonts w:cstheme="minorHAnsi"/>
          <w:sz w:val="24"/>
          <w:szCs w:val="24"/>
          <w:lang w:val="pl-PL"/>
        </w:rPr>
        <w:t>programu</w:t>
      </w:r>
      <w:r w:rsidRPr="00B94CCF">
        <w:rPr>
          <w:rFonts w:cstheme="minorHAnsi"/>
          <w:sz w:val="24"/>
          <w:szCs w:val="24"/>
          <w:lang w:val="pl-PL"/>
        </w:rPr>
        <w:t xml:space="preserve">. Ten stan odpowiada sytuacji na poziomie ogólnokrajowym. Odsetek zatrudnionych w trzecim sektorze w czeskiej części obszaru </w:t>
      </w:r>
      <w:r w:rsidR="00E315BC" w:rsidRPr="00B94CCF">
        <w:rPr>
          <w:rFonts w:cstheme="minorHAnsi"/>
          <w:sz w:val="24"/>
          <w:szCs w:val="24"/>
          <w:lang w:val="pl-PL"/>
        </w:rPr>
        <w:t>programu</w:t>
      </w:r>
      <w:r w:rsidRPr="00B94CCF">
        <w:rPr>
          <w:rFonts w:cstheme="minorHAnsi"/>
          <w:sz w:val="24"/>
          <w:szCs w:val="24"/>
          <w:lang w:val="pl-PL"/>
        </w:rPr>
        <w:t>,</w:t>
      </w:r>
      <w:r w:rsidR="00396748" w:rsidRPr="00B94CCF">
        <w:rPr>
          <w:rFonts w:cstheme="minorHAnsi"/>
          <w:sz w:val="24"/>
          <w:szCs w:val="24"/>
          <w:lang w:val="pl-PL"/>
        </w:rPr>
        <w:t xml:space="preserve"> tj.</w:t>
      </w:r>
      <w:r w:rsidRPr="00B94CCF">
        <w:rPr>
          <w:rFonts w:cstheme="minorHAnsi"/>
          <w:sz w:val="24"/>
          <w:szCs w:val="24"/>
          <w:lang w:val="pl-PL"/>
        </w:rPr>
        <w:t xml:space="preserve">53,96%, jest niższy od poziomu dla całej RCz, </w:t>
      </w:r>
      <w:r w:rsidR="00396748" w:rsidRPr="00B94CCF">
        <w:rPr>
          <w:rFonts w:cstheme="minorHAnsi"/>
          <w:sz w:val="24"/>
          <w:szCs w:val="24"/>
          <w:lang w:val="pl-PL"/>
        </w:rPr>
        <w:t>tj.</w:t>
      </w:r>
      <w:r w:rsidRPr="00B94CCF">
        <w:rPr>
          <w:rFonts w:cstheme="minorHAnsi"/>
          <w:sz w:val="24"/>
          <w:szCs w:val="24"/>
          <w:lang w:val="pl-PL"/>
        </w:rPr>
        <w:t xml:space="preserve"> 58,83%. W porównaniu z 2011 rokiem udział zatrudnionych w usługach minimalnie wzrósł. Taka sama sytuacja przeważa w Polsce, gdzie udział sektora usług na obszarze </w:t>
      </w:r>
      <w:r w:rsidR="00E315BC" w:rsidRPr="00B94CCF">
        <w:rPr>
          <w:rFonts w:cstheme="minorHAnsi"/>
          <w:sz w:val="24"/>
          <w:szCs w:val="24"/>
          <w:lang w:val="pl-PL"/>
        </w:rPr>
        <w:t xml:space="preserve">programu </w:t>
      </w:r>
      <w:r w:rsidRPr="00B94CCF">
        <w:rPr>
          <w:rFonts w:cstheme="minorHAnsi"/>
          <w:sz w:val="24"/>
          <w:szCs w:val="24"/>
          <w:lang w:val="pl-PL"/>
        </w:rPr>
        <w:t>wynosi 48,24%, natomiast w całej Polsce stanowi 52,88%. Również tutaj występuje w porównaniu z 2011 r. niewielki wzrost udziału sektora usług z 47,16% do 48,24%.</w:t>
      </w:r>
    </w:p>
    <w:p w14:paraId="499DA10A" w14:textId="1BCD8DC6" w:rsidR="00DC2064" w:rsidRPr="00B94CCF" w:rsidRDefault="00DC2064" w:rsidP="00C77F6D">
      <w:pPr>
        <w:spacing w:line="360" w:lineRule="auto"/>
        <w:jc w:val="left"/>
        <w:rPr>
          <w:rFonts w:cstheme="minorHAnsi"/>
          <w:sz w:val="24"/>
          <w:szCs w:val="24"/>
          <w:lang w:val="pl-PL"/>
        </w:rPr>
      </w:pPr>
      <w:r w:rsidRPr="00B94CCF">
        <w:rPr>
          <w:rFonts w:cstheme="minorHAnsi"/>
          <w:sz w:val="24"/>
          <w:szCs w:val="24"/>
          <w:lang w:val="pl-PL"/>
        </w:rPr>
        <w:t xml:space="preserve">Na dużej części obszaru </w:t>
      </w:r>
      <w:r w:rsidR="00E315BC" w:rsidRPr="00B94CCF">
        <w:rPr>
          <w:rFonts w:cstheme="minorHAnsi"/>
          <w:sz w:val="24"/>
          <w:szCs w:val="24"/>
          <w:lang w:val="pl-PL"/>
        </w:rPr>
        <w:t xml:space="preserve">programu </w:t>
      </w:r>
      <w:r w:rsidRPr="00B94CCF">
        <w:rPr>
          <w:rFonts w:cstheme="minorHAnsi"/>
          <w:sz w:val="24"/>
          <w:szCs w:val="24"/>
          <w:lang w:val="pl-PL"/>
        </w:rPr>
        <w:t>występują warunki sprzyjające</w:t>
      </w:r>
      <w:r w:rsidR="0037217F" w:rsidRPr="00B94CCF">
        <w:rPr>
          <w:rFonts w:cstheme="minorHAnsi"/>
          <w:sz w:val="24"/>
          <w:szCs w:val="24"/>
          <w:lang w:val="pl-PL"/>
        </w:rPr>
        <w:t xml:space="preserve"> dalszemu</w:t>
      </w:r>
      <w:r w:rsidRPr="00B94CCF">
        <w:rPr>
          <w:rFonts w:cstheme="minorHAnsi"/>
          <w:sz w:val="24"/>
          <w:szCs w:val="24"/>
          <w:lang w:val="pl-PL"/>
        </w:rPr>
        <w:t xml:space="preserve"> rozwojowi </w:t>
      </w:r>
      <w:r w:rsidR="0008716A" w:rsidRPr="00B94CCF">
        <w:rPr>
          <w:rFonts w:cstheme="minorHAnsi"/>
          <w:sz w:val="24"/>
          <w:szCs w:val="24"/>
          <w:lang w:val="pl-PL"/>
        </w:rPr>
        <w:t xml:space="preserve">usług w </w:t>
      </w:r>
      <w:r w:rsidRPr="00B94CCF">
        <w:rPr>
          <w:rFonts w:cstheme="minorHAnsi"/>
          <w:sz w:val="24"/>
          <w:szCs w:val="24"/>
          <w:lang w:val="pl-PL"/>
        </w:rPr>
        <w:t>turysty</w:t>
      </w:r>
      <w:r w:rsidR="0008716A" w:rsidRPr="00B94CCF">
        <w:rPr>
          <w:rFonts w:cstheme="minorHAnsi"/>
          <w:sz w:val="24"/>
          <w:szCs w:val="24"/>
          <w:lang w:val="pl-PL"/>
        </w:rPr>
        <w:t>ce</w:t>
      </w:r>
      <w:r w:rsidRPr="00B94CCF">
        <w:rPr>
          <w:rFonts w:cstheme="minorHAnsi"/>
          <w:sz w:val="24"/>
          <w:szCs w:val="24"/>
          <w:lang w:val="pl-PL"/>
        </w:rPr>
        <w:t>. Duż</w:t>
      </w:r>
      <w:r w:rsidR="0008716A" w:rsidRPr="00B94CCF">
        <w:rPr>
          <w:rFonts w:cstheme="minorHAnsi"/>
          <w:sz w:val="24"/>
          <w:szCs w:val="24"/>
          <w:lang w:val="pl-PL"/>
        </w:rPr>
        <w:t>y potencjał</w:t>
      </w:r>
      <w:r w:rsidRPr="00B94CCF">
        <w:rPr>
          <w:rFonts w:cstheme="minorHAnsi"/>
          <w:sz w:val="24"/>
          <w:szCs w:val="24"/>
          <w:lang w:val="pl-PL"/>
        </w:rPr>
        <w:t xml:space="preserve"> </w:t>
      </w:r>
      <w:r w:rsidR="0037217F" w:rsidRPr="00B94CCF">
        <w:rPr>
          <w:rFonts w:cstheme="minorHAnsi"/>
          <w:sz w:val="24"/>
          <w:szCs w:val="24"/>
          <w:lang w:val="pl-PL"/>
        </w:rPr>
        <w:t xml:space="preserve">do większego wykorzystania </w:t>
      </w:r>
      <w:r w:rsidRPr="00B94CCF">
        <w:rPr>
          <w:rFonts w:cstheme="minorHAnsi"/>
          <w:sz w:val="24"/>
          <w:szCs w:val="24"/>
          <w:lang w:val="pl-PL"/>
        </w:rPr>
        <w:t>ma w szczególności bogactwo przyrodnicze atrakcyjnych i bardzo cennych pod względem ekologicznym pasm Sudetów i Beskidów</w:t>
      </w:r>
      <w:r w:rsidR="00D1045C" w:rsidRPr="00B94CCF">
        <w:rPr>
          <w:rFonts w:cstheme="minorHAnsi"/>
          <w:sz w:val="24"/>
          <w:szCs w:val="24"/>
          <w:lang w:val="pl-PL"/>
        </w:rPr>
        <w:t>.</w:t>
      </w:r>
      <w:r w:rsidRPr="00B94CCF">
        <w:rPr>
          <w:rFonts w:cstheme="minorHAnsi"/>
          <w:sz w:val="24"/>
          <w:szCs w:val="24"/>
          <w:lang w:val="pl-PL"/>
        </w:rPr>
        <w:t xml:space="preserve"> </w:t>
      </w:r>
      <w:r w:rsidR="00D1045C" w:rsidRPr="00B94CCF">
        <w:rPr>
          <w:rFonts w:cstheme="minorHAnsi"/>
          <w:sz w:val="24"/>
          <w:szCs w:val="24"/>
          <w:lang w:val="pl-PL"/>
        </w:rPr>
        <w:t>S</w:t>
      </w:r>
      <w:r w:rsidRPr="00B94CCF">
        <w:rPr>
          <w:rFonts w:cstheme="minorHAnsi"/>
          <w:sz w:val="24"/>
          <w:szCs w:val="24"/>
          <w:lang w:val="pl-PL"/>
        </w:rPr>
        <w:t>twarzają</w:t>
      </w:r>
      <w:r w:rsidR="00D1045C" w:rsidRPr="00B94CCF">
        <w:rPr>
          <w:rFonts w:cstheme="minorHAnsi"/>
          <w:sz w:val="24"/>
          <w:szCs w:val="24"/>
          <w:lang w:val="pl-PL"/>
        </w:rPr>
        <w:t xml:space="preserve"> one</w:t>
      </w:r>
      <w:r w:rsidRPr="00B94CCF">
        <w:rPr>
          <w:rFonts w:cstheme="minorHAnsi"/>
          <w:sz w:val="24"/>
          <w:szCs w:val="24"/>
          <w:lang w:val="pl-PL"/>
        </w:rPr>
        <w:t xml:space="preserve"> wraz z atrakcjami kulturowo-historycznymi i bogatymi tradycjami kulturalnymi korzystne warunki dla rozwoju ruchu turystycznego. Znajdują się tu również obiekty wpisane na listę Światowego Dziedzictwa Kulturowego i Przyrodniczego UNESCO. Dotyczy to </w:t>
      </w:r>
      <w:r w:rsidR="00081B30" w:rsidRPr="00B94CCF">
        <w:rPr>
          <w:rStyle w:val="jlqj4b"/>
          <w:rFonts w:cstheme="minorHAnsi"/>
          <w:sz w:val="24"/>
          <w:szCs w:val="24"/>
          <w:lang w:val="pl-PL"/>
        </w:rPr>
        <w:t>Narodowej Stadniny Koni Kladruby nad Labem</w:t>
      </w:r>
      <w:r w:rsidR="00E84CD8" w:rsidRPr="00B94CCF">
        <w:rPr>
          <w:rStyle w:val="jlqj4b"/>
          <w:rFonts w:cstheme="minorHAnsi"/>
          <w:sz w:val="24"/>
          <w:szCs w:val="24"/>
          <w:lang w:val="pl-PL"/>
        </w:rPr>
        <w:t xml:space="preserve">, </w:t>
      </w:r>
      <w:r w:rsidRPr="00B94CCF">
        <w:rPr>
          <w:rFonts w:cstheme="minorHAnsi"/>
          <w:sz w:val="24"/>
          <w:szCs w:val="24"/>
          <w:lang w:val="pl-PL"/>
        </w:rPr>
        <w:t xml:space="preserve">zamku </w:t>
      </w:r>
      <w:r w:rsidR="00E84CD8" w:rsidRPr="00B94CCF">
        <w:rPr>
          <w:rFonts w:cstheme="minorHAnsi"/>
          <w:sz w:val="24"/>
          <w:szCs w:val="24"/>
          <w:lang w:val="pl-PL"/>
        </w:rPr>
        <w:t xml:space="preserve">i terenów zamkowych </w:t>
      </w:r>
      <w:r w:rsidRPr="00B94CCF">
        <w:rPr>
          <w:rFonts w:cstheme="minorHAnsi"/>
          <w:sz w:val="24"/>
          <w:szCs w:val="24"/>
          <w:lang w:val="pl-PL"/>
        </w:rPr>
        <w:t>Litomyśl, Kolumny Najświętszej Trójcy w Ołomuńcu</w:t>
      </w:r>
      <w:r w:rsidR="003A4304" w:rsidRPr="00B94CCF">
        <w:rPr>
          <w:rFonts w:cstheme="minorHAnsi"/>
          <w:sz w:val="24"/>
          <w:szCs w:val="24"/>
          <w:lang w:val="pl-PL"/>
        </w:rPr>
        <w:t xml:space="preserve"> oraz</w:t>
      </w:r>
      <w:r w:rsidRPr="00B94CCF">
        <w:rPr>
          <w:rFonts w:cstheme="minorHAnsi"/>
          <w:sz w:val="24"/>
          <w:szCs w:val="24"/>
          <w:lang w:val="pl-PL"/>
        </w:rPr>
        <w:t xml:space="preserve"> drewnianych </w:t>
      </w:r>
      <w:r w:rsidR="00BF2126" w:rsidRPr="00B94CCF">
        <w:rPr>
          <w:rFonts w:cstheme="minorHAnsi"/>
          <w:sz w:val="24"/>
          <w:szCs w:val="24"/>
          <w:lang w:val="pl-PL"/>
        </w:rPr>
        <w:t>K</w:t>
      </w:r>
      <w:r w:rsidRPr="00B94CCF">
        <w:rPr>
          <w:rFonts w:cstheme="minorHAnsi"/>
          <w:sz w:val="24"/>
          <w:szCs w:val="24"/>
          <w:lang w:val="pl-PL"/>
        </w:rPr>
        <w:t>ościołów</w:t>
      </w:r>
      <w:r w:rsidR="00BF2126" w:rsidRPr="00B94CCF">
        <w:rPr>
          <w:rFonts w:cstheme="minorHAnsi"/>
          <w:sz w:val="24"/>
          <w:szCs w:val="24"/>
          <w:lang w:val="pl-PL"/>
        </w:rPr>
        <w:t xml:space="preserve"> Pokoju</w:t>
      </w:r>
      <w:r w:rsidRPr="00B94CCF">
        <w:rPr>
          <w:rFonts w:cstheme="minorHAnsi"/>
          <w:sz w:val="24"/>
          <w:szCs w:val="24"/>
          <w:lang w:val="pl-PL"/>
        </w:rPr>
        <w:t xml:space="preserve"> w Świdnicy i Jaworze. </w:t>
      </w:r>
      <w:r w:rsidR="00E84CD8" w:rsidRPr="00B94CCF">
        <w:rPr>
          <w:rStyle w:val="jlqj4b"/>
          <w:rFonts w:cstheme="minorHAnsi"/>
          <w:sz w:val="24"/>
          <w:szCs w:val="24"/>
          <w:lang w:val="pl-PL"/>
        </w:rPr>
        <w:t>Na tym obszarze znajduje się również jedyny światowy geopark UNESCO - Czeski Raj.</w:t>
      </w:r>
    </w:p>
    <w:p w14:paraId="3F37C9A9" w14:textId="41DA91E2" w:rsidR="00DC2064" w:rsidRPr="00B94CCF" w:rsidRDefault="00DC2064" w:rsidP="00C77F6D">
      <w:pPr>
        <w:spacing w:line="360" w:lineRule="auto"/>
        <w:jc w:val="left"/>
        <w:rPr>
          <w:rFonts w:cstheme="minorHAnsi"/>
          <w:sz w:val="24"/>
          <w:szCs w:val="24"/>
          <w:lang w:val="pl-PL"/>
        </w:rPr>
      </w:pPr>
      <w:r w:rsidRPr="00B94CCF">
        <w:rPr>
          <w:rFonts w:cstheme="minorHAnsi"/>
          <w:sz w:val="24"/>
          <w:szCs w:val="24"/>
          <w:lang w:val="pl-PL"/>
        </w:rPr>
        <w:t xml:space="preserve">Turystyka miejska i kulturowa rozwija się dzięki dużej liczbie atrakcji kulturalnych, festiwali filmowych, teatralnych i muzycznych oraz innych wydarzeń. W regionie </w:t>
      </w:r>
      <w:r w:rsidR="00286BA7" w:rsidRPr="00B94CCF">
        <w:rPr>
          <w:rFonts w:cstheme="minorHAnsi"/>
          <w:sz w:val="24"/>
          <w:szCs w:val="24"/>
          <w:lang w:val="pl-PL"/>
        </w:rPr>
        <w:t xml:space="preserve">jest </w:t>
      </w:r>
      <w:r w:rsidRPr="00B94CCF">
        <w:rPr>
          <w:rFonts w:cstheme="minorHAnsi"/>
          <w:sz w:val="24"/>
          <w:szCs w:val="24"/>
          <w:lang w:val="pl-PL"/>
        </w:rPr>
        <w:t>wiele wystaw i muzeów, które poświęcone są między innymi historii i tradycjom pogranicza.</w:t>
      </w:r>
      <w:r w:rsidR="003A4304" w:rsidRPr="00B94CCF">
        <w:rPr>
          <w:rFonts w:cstheme="minorHAnsi"/>
          <w:sz w:val="24"/>
          <w:szCs w:val="24"/>
          <w:lang w:val="pl-PL"/>
        </w:rPr>
        <w:t xml:space="preserve"> </w:t>
      </w:r>
      <w:r w:rsidR="009F79FC" w:rsidRPr="00B94CCF">
        <w:rPr>
          <w:rStyle w:val="jlqj4b"/>
          <w:rFonts w:cstheme="minorHAnsi"/>
          <w:sz w:val="24"/>
          <w:szCs w:val="24"/>
          <w:lang w:val="pl-PL"/>
        </w:rPr>
        <w:t>S</w:t>
      </w:r>
      <w:r w:rsidR="00D31B45" w:rsidRPr="00B94CCF">
        <w:rPr>
          <w:rStyle w:val="jlqj4b"/>
          <w:rFonts w:cstheme="minorHAnsi"/>
          <w:sz w:val="24"/>
          <w:szCs w:val="24"/>
          <w:lang w:val="pl-PL"/>
        </w:rPr>
        <w:t>ytuacja związana z pandemią covid-19 bardzo mocno uderzyła w ten segment turystyki.</w:t>
      </w:r>
      <w:r w:rsidR="00D31B45" w:rsidRPr="00B94CCF">
        <w:rPr>
          <w:rStyle w:val="viiyi"/>
          <w:rFonts w:cstheme="minorHAnsi"/>
          <w:sz w:val="24"/>
          <w:szCs w:val="24"/>
          <w:lang w:val="pl-PL"/>
        </w:rPr>
        <w:t xml:space="preserve"> </w:t>
      </w:r>
      <w:r w:rsidR="00D31B45" w:rsidRPr="00B94CCF">
        <w:rPr>
          <w:rStyle w:val="jlqj4b"/>
          <w:rFonts w:cstheme="minorHAnsi"/>
          <w:sz w:val="24"/>
          <w:szCs w:val="24"/>
          <w:lang w:val="pl-PL"/>
        </w:rPr>
        <w:t>Wszystkie instytucje zostały zmuszone do zamknięcia lub</w:t>
      </w:r>
      <w:r w:rsidR="00D31B45" w:rsidRPr="00B94CCF">
        <w:rPr>
          <w:rStyle w:val="viiyi"/>
          <w:rFonts w:cstheme="minorHAnsi"/>
          <w:sz w:val="24"/>
          <w:szCs w:val="24"/>
          <w:lang w:val="pl-PL"/>
        </w:rPr>
        <w:t xml:space="preserve"> </w:t>
      </w:r>
      <w:r w:rsidR="00D31B45" w:rsidRPr="00B94CCF">
        <w:rPr>
          <w:rStyle w:val="jlqj4b"/>
          <w:rFonts w:cstheme="minorHAnsi"/>
          <w:sz w:val="24"/>
          <w:szCs w:val="24"/>
          <w:lang w:val="pl-PL"/>
        </w:rPr>
        <w:t>musiały ograniczyć liczbę odwiedzających do minimum.</w:t>
      </w:r>
      <w:r w:rsidR="00D31B45" w:rsidRPr="00B94CCF">
        <w:rPr>
          <w:rStyle w:val="viiyi"/>
          <w:rFonts w:cstheme="minorHAnsi"/>
          <w:sz w:val="24"/>
          <w:szCs w:val="24"/>
          <w:lang w:val="pl-PL"/>
        </w:rPr>
        <w:t xml:space="preserve"> </w:t>
      </w:r>
      <w:r w:rsidR="00D31B45" w:rsidRPr="00B94CCF">
        <w:rPr>
          <w:rStyle w:val="jlqj4b"/>
          <w:rFonts w:cstheme="minorHAnsi"/>
          <w:sz w:val="24"/>
          <w:szCs w:val="24"/>
          <w:lang w:val="pl-PL"/>
        </w:rPr>
        <w:t>Bardzo niewiele instytucji przeniosło część swojej działalności do sfery wirtualnej.</w:t>
      </w:r>
    </w:p>
    <w:p w14:paraId="5A4027BE" w14:textId="79962E18" w:rsidR="00723B9F" w:rsidRPr="00B94CCF" w:rsidRDefault="00723B9F" w:rsidP="00C77F6D">
      <w:pPr>
        <w:spacing w:line="360" w:lineRule="auto"/>
        <w:jc w:val="left"/>
        <w:rPr>
          <w:rFonts w:cstheme="minorHAnsi"/>
          <w:sz w:val="24"/>
          <w:szCs w:val="24"/>
          <w:lang w:val="pl-PL"/>
        </w:rPr>
      </w:pPr>
      <w:r w:rsidRPr="00B94CCF">
        <w:rPr>
          <w:rFonts w:cstheme="minorHAnsi"/>
          <w:sz w:val="24"/>
          <w:szCs w:val="24"/>
          <w:lang w:val="pl-PL"/>
        </w:rPr>
        <w:t xml:space="preserve">W ogólnej ofercie turystycznej </w:t>
      </w:r>
      <w:r w:rsidR="00283033" w:rsidRPr="00B94CCF">
        <w:rPr>
          <w:rFonts w:cstheme="minorHAnsi"/>
          <w:sz w:val="24"/>
          <w:szCs w:val="24"/>
          <w:lang w:val="pl-PL"/>
        </w:rPr>
        <w:t>obszaru programu</w:t>
      </w:r>
      <w:r w:rsidR="003626EA" w:rsidRPr="00B94CCF">
        <w:rPr>
          <w:rFonts w:cstheme="minorHAnsi"/>
          <w:sz w:val="24"/>
          <w:szCs w:val="24"/>
          <w:lang w:val="pl-PL"/>
        </w:rPr>
        <w:t xml:space="preserve"> tak</w:t>
      </w:r>
      <w:r w:rsidR="00AB1D46" w:rsidRPr="00B94CCF">
        <w:rPr>
          <w:rStyle w:val="jlqj4b"/>
          <w:rFonts w:cstheme="minorHAnsi"/>
          <w:sz w:val="24"/>
          <w:szCs w:val="24"/>
          <w:lang w:val="pl-PL"/>
        </w:rPr>
        <w:t>że</w:t>
      </w:r>
      <w:r w:rsidR="00283033" w:rsidRPr="00B94CCF">
        <w:rPr>
          <w:rFonts w:cstheme="minorHAnsi"/>
          <w:sz w:val="24"/>
          <w:szCs w:val="24"/>
          <w:lang w:val="pl-PL"/>
        </w:rPr>
        <w:t xml:space="preserve"> </w:t>
      </w:r>
      <w:r w:rsidRPr="00B94CCF">
        <w:rPr>
          <w:rFonts w:cstheme="minorHAnsi"/>
          <w:sz w:val="24"/>
          <w:szCs w:val="24"/>
          <w:lang w:val="pl-PL"/>
        </w:rPr>
        <w:t xml:space="preserve">turystyka uzdrowiskowa pełni znaczącą rolę. Znajdują się tu bogate źródła wód mineralnych, w tym termalnych, mające potencjał dla rozwoju działalności uzdrowiskowej, pobytów wellness oraz leczniczych i </w:t>
      </w:r>
      <w:r w:rsidRPr="00B94CCF">
        <w:rPr>
          <w:rFonts w:cstheme="minorHAnsi"/>
          <w:sz w:val="24"/>
          <w:szCs w:val="24"/>
          <w:lang w:val="pl-PL"/>
        </w:rPr>
        <w:lastRenderedPageBreak/>
        <w:t xml:space="preserve">relaksacyjnych. Najważniejsze ośrodki uzdrowiskowe po czeskiej stronie obszaru wparcia znajdują się w kraju ołomunieckim, wzdłuż granicy, natomiast po stronie polskiej w podregionach wałbrzyskim, jeleniogórskim, a także bielskim i powiecie pszczyńskim. </w:t>
      </w:r>
      <w:r w:rsidR="00435C23" w:rsidRPr="00B94CCF">
        <w:rPr>
          <w:rFonts w:cstheme="minorHAnsi"/>
          <w:sz w:val="24"/>
          <w:szCs w:val="24"/>
        </w:rPr>
        <w:t>Szansą na dalszy rozwój</w:t>
      </w:r>
      <w:r w:rsidR="00435C23" w:rsidRPr="00B94CCF" w:rsidDel="00435C23">
        <w:rPr>
          <w:rFonts w:cstheme="minorHAnsi"/>
          <w:sz w:val="24"/>
          <w:szCs w:val="24"/>
          <w:lang w:val="pl-PL"/>
        </w:rPr>
        <w:t xml:space="preserve"> </w:t>
      </w:r>
      <w:r w:rsidRPr="00B94CCF">
        <w:rPr>
          <w:rFonts w:cstheme="minorHAnsi"/>
          <w:sz w:val="24"/>
          <w:szCs w:val="24"/>
          <w:lang w:val="pl-PL"/>
        </w:rPr>
        <w:t>uzdrowisk</w:t>
      </w:r>
      <w:r w:rsidR="00435C23" w:rsidRPr="00B94CCF">
        <w:rPr>
          <w:rFonts w:cstheme="minorHAnsi"/>
          <w:sz w:val="24"/>
          <w:szCs w:val="24"/>
          <w:lang w:val="pl-PL"/>
        </w:rPr>
        <w:t xml:space="preserve"> jest </w:t>
      </w:r>
      <w:r w:rsidRPr="00B94CCF">
        <w:rPr>
          <w:rFonts w:cstheme="minorHAnsi"/>
          <w:sz w:val="24"/>
          <w:szCs w:val="24"/>
          <w:lang w:val="pl-PL"/>
        </w:rPr>
        <w:t xml:space="preserve">rosnąca popularność pobytów relaksacyjno-uzdrowiskowych oraz pobytów wellness </w:t>
      </w:r>
      <w:r w:rsidR="00435C23" w:rsidRPr="00B94CCF">
        <w:rPr>
          <w:rFonts w:cstheme="minorHAnsi"/>
          <w:sz w:val="24"/>
          <w:szCs w:val="24"/>
          <w:lang w:val="pl-PL"/>
        </w:rPr>
        <w:t>dla</w:t>
      </w:r>
      <w:r w:rsidRPr="00B94CCF">
        <w:rPr>
          <w:rFonts w:cstheme="minorHAnsi"/>
          <w:sz w:val="24"/>
          <w:szCs w:val="24"/>
          <w:lang w:val="pl-PL"/>
        </w:rPr>
        <w:t xml:space="preserve"> młodszych i zagranicznych klientów.</w:t>
      </w:r>
    </w:p>
    <w:p w14:paraId="6A418B92" w14:textId="5C1C8682" w:rsidR="00723B9F" w:rsidRPr="00B94CCF" w:rsidRDefault="002B72F4" w:rsidP="00C77F6D">
      <w:pPr>
        <w:spacing w:line="360" w:lineRule="auto"/>
        <w:jc w:val="left"/>
        <w:rPr>
          <w:rFonts w:cstheme="minorHAnsi"/>
          <w:sz w:val="24"/>
          <w:szCs w:val="24"/>
          <w:lang w:val="pl-PL"/>
        </w:rPr>
      </w:pPr>
      <w:r w:rsidRPr="00B94CCF">
        <w:rPr>
          <w:rFonts w:cstheme="minorHAnsi"/>
          <w:sz w:val="24"/>
          <w:szCs w:val="24"/>
          <w:lang w:val="pl-PL"/>
        </w:rPr>
        <w:t>N</w:t>
      </w:r>
      <w:r w:rsidR="00723B9F" w:rsidRPr="00B94CCF">
        <w:rPr>
          <w:rFonts w:cstheme="minorHAnsi"/>
          <w:sz w:val="24"/>
          <w:szCs w:val="24"/>
          <w:lang w:val="pl-PL"/>
        </w:rPr>
        <w:t xml:space="preserve">ajwięcej turystów odwiedza </w:t>
      </w:r>
      <w:r w:rsidR="005B66FA" w:rsidRPr="00B94CCF">
        <w:rPr>
          <w:rFonts w:cstheme="minorHAnsi"/>
          <w:sz w:val="24"/>
          <w:szCs w:val="24"/>
          <w:lang w:val="pl-PL"/>
        </w:rPr>
        <w:t xml:space="preserve">atrakcyjne </w:t>
      </w:r>
      <w:r w:rsidR="00723B9F" w:rsidRPr="00B94CCF">
        <w:rPr>
          <w:rFonts w:cstheme="minorHAnsi"/>
          <w:sz w:val="24"/>
          <w:szCs w:val="24"/>
          <w:lang w:val="pl-PL"/>
        </w:rPr>
        <w:t>górskie obszary przygraniczne</w:t>
      </w:r>
      <w:r w:rsidR="004E6E51" w:rsidRPr="00B94CCF">
        <w:rPr>
          <w:rFonts w:cstheme="minorHAnsi"/>
          <w:sz w:val="24"/>
          <w:szCs w:val="24"/>
          <w:lang w:val="pl-PL"/>
        </w:rPr>
        <w:t xml:space="preserve"> </w:t>
      </w:r>
      <w:r w:rsidR="004E6E51" w:rsidRPr="00B94CCF">
        <w:rPr>
          <w:rStyle w:val="jlqj4b"/>
          <w:rFonts w:cstheme="minorHAnsi"/>
          <w:sz w:val="24"/>
          <w:szCs w:val="24"/>
          <w:lang w:val="pl-PL"/>
        </w:rPr>
        <w:t>(według liczby odwiedzających na 1000 mieszkańców)</w:t>
      </w:r>
      <w:r w:rsidR="00723B9F" w:rsidRPr="00B94CCF">
        <w:rPr>
          <w:rFonts w:cstheme="minorHAnsi"/>
          <w:sz w:val="24"/>
          <w:szCs w:val="24"/>
          <w:lang w:val="pl-PL"/>
        </w:rPr>
        <w:t xml:space="preserve">. W czeskiej części obszaru </w:t>
      </w:r>
      <w:r w:rsidR="00427B8F" w:rsidRPr="00B94CCF">
        <w:rPr>
          <w:rFonts w:cstheme="minorHAnsi"/>
          <w:sz w:val="24"/>
          <w:szCs w:val="24"/>
          <w:lang w:val="pl-PL"/>
        </w:rPr>
        <w:t xml:space="preserve">programu </w:t>
      </w:r>
      <w:r w:rsidR="00723B9F" w:rsidRPr="00B94CCF">
        <w:rPr>
          <w:rFonts w:cstheme="minorHAnsi"/>
          <w:sz w:val="24"/>
          <w:szCs w:val="24"/>
          <w:lang w:val="pl-PL"/>
        </w:rPr>
        <w:t>dotyczy to miejscowości w krajach hradeckim</w:t>
      </w:r>
      <w:r w:rsidR="005B66FA" w:rsidRPr="00B94CCF">
        <w:rPr>
          <w:rFonts w:cstheme="minorHAnsi"/>
          <w:sz w:val="24"/>
          <w:szCs w:val="24"/>
          <w:lang w:val="pl-PL"/>
        </w:rPr>
        <w:t xml:space="preserve"> (Vrchlabí)</w:t>
      </w:r>
      <w:r w:rsidR="00723B9F" w:rsidRPr="00B94CCF">
        <w:rPr>
          <w:rFonts w:cstheme="minorHAnsi"/>
          <w:sz w:val="24"/>
          <w:szCs w:val="24"/>
          <w:lang w:val="pl-PL"/>
        </w:rPr>
        <w:t>, libereckim</w:t>
      </w:r>
      <w:r w:rsidR="005B66FA" w:rsidRPr="00B94CCF">
        <w:rPr>
          <w:rFonts w:cstheme="minorHAnsi"/>
          <w:sz w:val="24"/>
          <w:szCs w:val="24"/>
          <w:lang w:val="pl-PL"/>
        </w:rPr>
        <w:t xml:space="preserve"> (Tanvald, Jilemnice)</w:t>
      </w:r>
      <w:r w:rsidR="00723B9F" w:rsidRPr="00B94CCF">
        <w:rPr>
          <w:rFonts w:cstheme="minorHAnsi"/>
          <w:sz w:val="24"/>
          <w:szCs w:val="24"/>
          <w:lang w:val="pl-PL"/>
        </w:rPr>
        <w:t>, pardubickim</w:t>
      </w:r>
      <w:r w:rsidR="005B66FA" w:rsidRPr="00B94CCF">
        <w:rPr>
          <w:rFonts w:cstheme="minorHAnsi"/>
          <w:sz w:val="24"/>
          <w:szCs w:val="24"/>
          <w:lang w:val="pl-PL"/>
        </w:rPr>
        <w:t xml:space="preserve"> (Králíky)</w:t>
      </w:r>
      <w:r w:rsidR="00723B9F" w:rsidRPr="00B94CCF">
        <w:rPr>
          <w:rFonts w:cstheme="minorHAnsi"/>
          <w:sz w:val="24"/>
          <w:szCs w:val="24"/>
          <w:lang w:val="pl-PL"/>
        </w:rPr>
        <w:t xml:space="preserve"> a także morawsko-śląskim</w:t>
      </w:r>
      <w:r w:rsidR="005B66FA" w:rsidRPr="00B94CCF">
        <w:rPr>
          <w:rFonts w:cstheme="minorHAnsi"/>
          <w:sz w:val="24"/>
          <w:szCs w:val="24"/>
          <w:lang w:val="pl-PL"/>
        </w:rPr>
        <w:t xml:space="preserve"> (Rýmařov oraz Frýdlant nad Ostravicí)</w:t>
      </w:r>
      <w:r w:rsidR="00723B9F" w:rsidRPr="00B94CCF">
        <w:rPr>
          <w:rFonts w:cstheme="minorHAnsi"/>
          <w:sz w:val="24"/>
          <w:szCs w:val="24"/>
          <w:lang w:val="pl-PL"/>
        </w:rPr>
        <w:t xml:space="preserve">. </w:t>
      </w:r>
      <w:r w:rsidR="00427B8F" w:rsidRPr="00B94CCF">
        <w:rPr>
          <w:rFonts w:cstheme="minorHAnsi"/>
          <w:sz w:val="24"/>
          <w:szCs w:val="24"/>
          <w:lang w:val="pl-PL"/>
        </w:rPr>
        <w:t>N</w:t>
      </w:r>
      <w:r w:rsidR="007B0172" w:rsidRPr="00B94CCF">
        <w:rPr>
          <w:rFonts w:cstheme="minorHAnsi"/>
          <w:sz w:val="24"/>
          <w:szCs w:val="24"/>
          <w:lang w:val="pl-PL"/>
        </w:rPr>
        <w:t>ieco m</w:t>
      </w:r>
      <w:r w:rsidR="00723B9F" w:rsidRPr="00B94CCF">
        <w:rPr>
          <w:rFonts w:cstheme="minorHAnsi"/>
          <w:sz w:val="24"/>
          <w:szCs w:val="24"/>
          <w:lang w:val="pl-PL"/>
        </w:rPr>
        <w:t xml:space="preserve">niejsza liczba turystów </w:t>
      </w:r>
      <w:r w:rsidR="00C41698" w:rsidRPr="00B94CCF">
        <w:rPr>
          <w:rFonts w:cstheme="minorHAnsi"/>
          <w:sz w:val="24"/>
          <w:szCs w:val="24"/>
          <w:lang w:val="pl-PL"/>
        </w:rPr>
        <w:t>odwiedza</w:t>
      </w:r>
      <w:r w:rsidR="00723B9F" w:rsidRPr="00B94CCF">
        <w:rPr>
          <w:rFonts w:cstheme="minorHAnsi"/>
          <w:sz w:val="24"/>
          <w:szCs w:val="24"/>
          <w:lang w:val="pl-PL"/>
        </w:rPr>
        <w:t xml:space="preserve"> </w:t>
      </w:r>
      <w:r w:rsidR="008D7BE2" w:rsidRPr="00B94CCF">
        <w:rPr>
          <w:rFonts w:cstheme="minorHAnsi"/>
          <w:sz w:val="24"/>
          <w:szCs w:val="24"/>
          <w:lang w:val="pl-PL"/>
        </w:rPr>
        <w:t xml:space="preserve">górskie obszary w </w:t>
      </w:r>
      <w:r w:rsidR="00723B9F" w:rsidRPr="00B94CCF">
        <w:rPr>
          <w:rFonts w:cstheme="minorHAnsi"/>
          <w:sz w:val="24"/>
          <w:szCs w:val="24"/>
          <w:lang w:val="pl-PL"/>
        </w:rPr>
        <w:t>kraj</w:t>
      </w:r>
      <w:r w:rsidR="008D7BE2" w:rsidRPr="00B94CCF">
        <w:rPr>
          <w:rFonts w:cstheme="minorHAnsi"/>
          <w:sz w:val="24"/>
          <w:szCs w:val="24"/>
          <w:lang w:val="pl-PL"/>
        </w:rPr>
        <w:t>u</w:t>
      </w:r>
      <w:r w:rsidR="00723B9F" w:rsidRPr="00B94CCF">
        <w:rPr>
          <w:rFonts w:cstheme="minorHAnsi"/>
          <w:sz w:val="24"/>
          <w:szCs w:val="24"/>
          <w:lang w:val="pl-PL"/>
        </w:rPr>
        <w:t xml:space="preserve"> ołomuniecki</w:t>
      </w:r>
      <w:r w:rsidR="008D7BE2" w:rsidRPr="00B94CCF">
        <w:rPr>
          <w:rFonts w:cstheme="minorHAnsi"/>
          <w:sz w:val="24"/>
          <w:szCs w:val="24"/>
          <w:lang w:val="pl-PL"/>
        </w:rPr>
        <w:t>m</w:t>
      </w:r>
      <w:r w:rsidR="00723B9F" w:rsidRPr="00B94CCF">
        <w:rPr>
          <w:rFonts w:cstheme="minorHAnsi"/>
          <w:sz w:val="24"/>
          <w:szCs w:val="24"/>
          <w:lang w:val="pl-PL"/>
        </w:rPr>
        <w:t xml:space="preserve">. </w:t>
      </w:r>
      <w:r w:rsidR="00E32797" w:rsidRPr="00B94CCF">
        <w:rPr>
          <w:rFonts w:cstheme="minorHAnsi"/>
          <w:sz w:val="24"/>
          <w:szCs w:val="24"/>
          <w:lang w:val="pl-PL"/>
        </w:rPr>
        <w:t xml:space="preserve">Liczba </w:t>
      </w:r>
      <w:r w:rsidR="00E22B70" w:rsidRPr="00B94CCF">
        <w:rPr>
          <w:rFonts w:cstheme="minorHAnsi"/>
          <w:sz w:val="24"/>
          <w:szCs w:val="24"/>
          <w:lang w:val="pl-PL"/>
        </w:rPr>
        <w:t xml:space="preserve">turystów </w:t>
      </w:r>
      <w:r w:rsidR="00E32797" w:rsidRPr="00B94CCF">
        <w:rPr>
          <w:rFonts w:cstheme="minorHAnsi"/>
          <w:sz w:val="24"/>
          <w:szCs w:val="24"/>
          <w:lang w:val="pl-PL"/>
        </w:rPr>
        <w:t>waha się</w:t>
      </w:r>
      <w:r w:rsidR="00427B8F" w:rsidRPr="00B94CCF">
        <w:rPr>
          <w:rFonts w:cstheme="minorHAnsi"/>
          <w:sz w:val="24"/>
          <w:szCs w:val="24"/>
          <w:lang w:val="pl-PL"/>
        </w:rPr>
        <w:t xml:space="preserve"> </w:t>
      </w:r>
      <w:r w:rsidR="00460276" w:rsidRPr="00B94CCF">
        <w:rPr>
          <w:rFonts w:cstheme="minorHAnsi"/>
          <w:sz w:val="24"/>
          <w:szCs w:val="24"/>
          <w:lang w:val="pl-PL"/>
        </w:rPr>
        <w:t>w tych miejscowościach</w:t>
      </w:r>
      <w:r w:rsidR="00E32797" w:rsidRPr="00B94CCF">
        <w:rPr>
          <w:rFonts w:cstheme="minorHAnsi"/>
          <w:sz w:val="24"/>
          <w:szCs w:val="24"/>
          <w:lang w:val="pl-PL"/>
        </w:rPr>
        <w:t xml:space="preserve"> od 5 000 do 14 000 </w:t>
      </w:r>
      <w:r w:rsidR="00E22B70" w:rsidRPr="00B94CCF">
        <w:rPr>
          <w:rFonts w:cstheme="minorHAnsi"/>
          <w:sz w:val="24"/>
          <w:szCs w:val="24"/>
          <w:lang w:val="pl-PL"/>
        </w:rPr>
        <w:t>turystów</w:t>
      </w:r>
      <w:r w:rsidR="00E32797" w:rsidRPr="00B94CCF">
        <w:rPr>
          <w:rFonts w:cstheme="minorHAnsi"/>
          <w:sz w:val="24"/>
          <w:szCs w:val="24"/>
          <w:lang w:val="pl-PL"/>
        </w:rPr>
        <w:t xml:space="preserve"> na 1000 mieszkańców.</w:t>
      </w:r>
    </w:p>
    <w:p w14:paraId="087DAE07" w14:textId="610E3A74" w:rsidR="00723B9F" w:rsidRPr="00B94CCF" w:rsidRDefault="00C13796" w:rsidP="00C77F6D">
      <w:pPr>
        <w:spacing w:line="360" w:lineRule="auto"/>
        <w:jc w:val="left"/>
        <w:rPr>
          <w:rFonts w:cstheme="minorHAnsi"/>
          <w:sz w:val="24"/>
          <w:szCs w:val="24"/>
          <w:lang w:val="pl-PL"/>
        </w:rPr>
      </w:pPr>
      <w:r w:rsidRPr="00B94CCF">
        <w:rPr>
          <w:rFonts w:cstheme="minorHAnsi"/>
          <w:sz w:val="24"/>
          <w:szCs w:val="24"/>
          <w:lang w:val="pl-PL"/>
        </w:rPr>
        <w:t>W 2017 roku n</w:t>
      </w:r>
      <w:r w:rsidR="00723B9F" w:rsidRPr="00B94CCF">
        <w:rPr>
          <w:rFonts w:cstheme="minorHAnsi"/>
          <w:sz w:val="24"/>
          <w:szCs w:val="24"/>
          <w:lang w:val="pl-PL"/>
        </w:rPr>
        <w:t xml:space="preserve">ajmniejsza liczba turystów </w:t>
      </w:r>
      <w:r w:rsidR="005C0153" w:rsidRPr="00B94CCF">
        <w:rPr>
          <w:rFonts w:cstheme="minorHAnsi"/>
          <w:sz w:val="24"/>
          <w:szCs w:val="24"/>
          <w:lang w:val="pl-PL"/>
        </w:rPr>
        <w:t xml:space="preserve">(poniżej 200 turystów na 1000 mieszkańców) </w:t>
      </w:r>
      <w:r w:rsidR="00723B9F" w:rsidRPr="00B94CCF">
        <w:rPr>
          <w:rFonts w:cstheme="minorHAnsi"/>
          <w:sz w:val="24"/>
          <w:szCs w:val="24"/>
          <w:lang w:val="pl-PL"/>
        </w:rPr>
        <w:t xml:space="preserve">po czeskiej stronie obszaru </w:t>
      </w:r>
      <w:r w:rsidR="004E6E51" w:rsidRPr="00B94CCF">
        <w:rPr>
          <w:rFonts w:cstheme="minorHAnsi"/>
          <w:sz w:val="24"/>
          <w:szCs w:val="24"/>
          <w:lang w:val="pl-PL"/>
        </w:rPr>
        <w:t xml:space="preserve">programu </w:t>
      </w:r>
      <w:r w:rsidR="00723B9F" w:rsidRPr="00B94CCF">
        <w:rPr>
          <w:rFonts w:cstheme="minorHAnsi"/>
          <w:sz w:val="24"/>
          <w:szCs w:val="24"/>
          <w:lang w:val="pl-PL"/>
        </w:rPr>
        <w:t xml:space="preserve">została odnotowana w </w:t>
      </w:r>
      <w:r w:rsidR="005C0153" w:rsidRPr="00B94CCF">
        <w:rPr>
          <w:rFonts w:cstheme="minorHAnsi"/>
          <w:sz w:val="24"/>
          <w:szCs w:val="24"/>
        </w:rPr>
        <w:t xml:space="preserve"> </w:t>
      </w:r>
      <w:r w:rsidR="00723B9F" w:rsidRPr="00B94CCF">
        <w:rPr>
          <w:rFonts w:cstheme="minorHAnsi"/>
          <w:sz w:val="24"/>
          <w:szCs w:val="24"/>
          <w:lang w:val="pl-PL"/>
        </w:rPr>
        <w:t>kraju morawsko-śląski</w:t>
      </w:r>
      <w:r w:rsidR="005B44D4" w:rsidRPr="00B94CCF">
        <w:rPr>
          <w:rFonts w:cstheme="minorHAnsi"/>
          <w:sz w:val="24"/>
          <w:szCs w:val="24"/>
          <w:lang w:val="pl-PL"/>
        </w:rPr>
        <w:t>m</w:t>
      </w:r>
      <w:r w:rsidR="00723B9F" w:rsidRPr="00B94CCF">
        <w:rPr>
          <w:rFonts w:cstheme="minorHAnsi"/>
          <w:sz w:val="24"/>
          <w:szCs w:val="24"/>
          <w:lang w:val="pl-PL"/>
        </w:rPr>
        <w:t xml:space="preserve"> (</w:t>
      </w:r>
      <w:r w:rsidR="005C0153" w:rsidRPr="00B94CCF">
        <w:rPr>
          <w:rFonts w:cstheme="minorHAnsi"/>
          <w:sz w:val="24"/>
          <w:szCs w:val="24"/>
          <w:lang w:val="pl-PL"/>
        </w:rPr>
        <w:t>Kravarz, Hluczyn, Bílovec a Hawierzów) oraz w kraju ołomuniecki</w:t>
      </w:r>
      <w:r w:rsidR="005B44D4" w:rsidRPr="00B94CCF">
        <w:rPr>
          <w:rFonts w:cstheme="minorHAnsi"/>
          <w:sz w:val="24"/>
          <w:szCs w:val="24"/>
          <w:lang w:val="pl-PL"/>
        </w:rPr>
        <w:t>m</w:t>
      </w:r>
      <w:r w:rsidR="00723B9F" w:rsidRPr="00B94CCF">
        <w:rPr>
          <w:rFonts w:cstheme="minorHAnsi"/>
          <w:sz w:val="24"/>
          <w:szCs w:val="24"/>
          <w:lang w:val="pl-PL"/>
        </w:rPr>
        <w:t xml:space="preserve"> </w:t>
      </w:r>
      <w:r w:rsidR="005C0153" w:rsidRPr="00B94CCF">
        <w:rPr>
          <w:rFonts w:cstheme="minorHAnsi"/>
          <w:sz w:val="24"/>
          <w:szCs w:val="24"/>
          <w:lang w:val="pl-PL"/>
        </w:rPr>
        <w:t>(</w:t>
      </w:r>
      <w:r w:rsidR="00723B9F" w:rsidRPr="00B94CCF">
        <w:rPr>
          <w:rFonts w:cstheme="minorHAnsi"/>
          <w:sz w:val="24"/>
          <w:szCs w:val="24"/>
          <w:lang w:val="pl-PL"/>
        </w:rPr>
        <w:t>Konice i Uničov</w:t>
      </w:r>
      <w:r w:rsidR="005C0153" w:rsidRPr="00B94CCF">
        <w:rPr>
          <w:rFonts w:cstheme="minorHAnsi"/>
          <w:sz w:val="24"/>
          <w:szCs w:val="24"/>
          <w:lang w:val="pl-PL"/>
        </w:rPr>
        <w:t>)</w:t>
      </w:r>
      <w:r w:rsidR="00723B9F" w:rsidRPr="00B94CCF">
        <w:rPr>
          <w:rFonts w:cstheme="minorHAnsi"/>
          <w:sz w:val="24"/>
          <w:szCs w:val="24"/>
          <w:lang w:val="pl-PL"/>
        </w:rPr>
        <w:t>.</w:t>
      </w:r>
    </w:p>
    <w:p w14:paraId="5889EFA6" w14:textId="0D4098AC" w:rsidR="00723B9F" w:rsidRPr="00B94CCF" w:rsidRDefault="00723B9F" w:rsidP="00C77F6D">
      <w:pPr>
        <w:spacing w:line="360" w:lineRule="auto"/>
        <w:jc w:val="left"/>
        <w:rPr>
          <w:rFonts w:cstheme="minorHAnsi"/>
          <w:sz w:val="24"/>
          <w:szCs w:val="24"/>
          <w:lang w:val="pl-PL"/>
        </w:rPr>
      </w:pPr>
      <w:r w:rsidRPr="00B94CCF">
        <w:rPr>
          <w:rFonts w:cstheme="minorHAnsi"/>
          <w:sz w:val="24"/>
          <w:szCs w:val="24"/>
          <w:lang w:val="pl-PL"/>
        </w:rPr>
        <w:t xml:space="preserve">W polskiej części obszaru </w:t>
      </w:r>
      <w:r w:rsidR="004E6E51" w:rsidRPr="00B94CCF">
        <w:rPr>
          <w:rFonts w:cstheme="minorHAnsi"/>
          <w:sz w:val="24"/>
          <w:szCs w:val="24"/>
          <w:lang w:val="pl-PL"/>
        </w:rPr>
        <w:t xml:space="preserve">programu </w:t>
      </w:r>
      <w:r w:rsidRPr="00B94CCF">
        <w:rPr>
          <w:rFonts w:cstheme="minorHAnsi"/>
          <w:sz w:val="24"/>
          <w:szCs w:val="24"/>
          <w:lang w:val="pl-PL"/>
        </w:rPr>
        <w:t>największą liczbę turystów w 2017 roku odnotowano w powiecie jeleniogórskim (10 070 turystów/1000 mieszkańców)</w:t>
      </w:r>
      <w:r w:rsidR="00427B8F" w:rsidRPr="00B94CCF">
        <w:rPr>
          <w:rFonts w:cstheme="minorHAnsi"/>
          <w:sz w:val="24"/>
          <w:szCs w:val="24"/>
          <w:lang w:val="pl-PL"/>
        </w:rPr>
        <w:t>,</w:t>
      </w:r>
      <w:r w:rsidRPr="00B94CCF">
        <w:rPr>
          <w:rFonts w:cstheme="minorHAnsi"/>
          <w:sz w:val="24"/>
          <w:szCs w:val="24"/>
          <w:lang w:val="pl-PL"/>
        </w:rPr>
        <w:t xml:space="preserve"> a następnie z dużą różnicą w powiecie cieszyńskim (2 828 turystów/1000 mieszkańców). Ponad 2500 turystów/1000 mieszkańców </w:t>
      </w:r>
      <w:r w:rsidR="004E58B4" w:rsidRPr="00B94CCF">
        <w:rPr>
          <w:rFonts w:cstheme="minorHAnsi"/>
          <w:sz w:val="24"/>
          <w:szCs w:val="24"/>
          <w:lang w:val="pl-PL"/>
        </w:rPr>
        <w:t>odwiedziło</w:t>
      </w:r>
      <w:r w:rsidRPr="00B94CCF">
        <w:rPr>
          <w:rFonts w:cstheme="minorHAnsi"/>
          <w:sz w:val="24"/>
          <w:szCs w:val="24"/>
          <w:lang w:val="pl-PL"/>
        </w:rPr>
        <w:t xml:space="preserve"> powi</w:t>
      </w:r>
      <w:r w:rsidR="004E58B4" w:rsidRPr="00B94CCF">
        <w:rPr>
          <w:rFonts w:cstheme="minorHAnsi"/>
          <w:sz w:val="24"/>
          <w:szCs w:val="24"/>
          <w:lang w:val="pl-PL"/>
        </w:rPr>
        <w:t>at</w:t>
      </w:r>
      <w:r w:rsidRPr="00B94CCF">
        <w:rPr>
          <w:rFonts w:cstheme="minorHAnsi"/>
          <w:sz w:val="24"/>
          <w:szCs w:val="24"/>
          <w:lang w:val="pl-PL"/>
        </w:rPr>
        <w:t xml:space="preserve"> kłodzki i powi</w:t>
      </w:r>
      <w:r w:rsidR="004E58B4" w:rsidRPr="00B94CCF">
        <w:rPr>
          <w:rFonts w:cstheme="minorHAnsi"/>
          <w:sz w:val="24"/>
          <w:szCs w:val="24"/>
          <w:lang w:val="pl-PL"/>
        </w:rPr>
        <w:t>at</w:t>
      </w:r>
      <w:r w:rsidRPr="00B94CCF">
        <w:rPr>
          <w:rFonts w:cstheme="minorHAnsi"/>
          <w:sz w:val="24"/>
          <w:szCs w:val="24"/>
          <w:lang w:val="pl-PL"/>
        </w:rPr>
        <w:t xml:space="preserve"> lubański.</w:t>
      </w:r>
      <w:r w:rsidR="005C0153" w:rsidRPr="00B94CCF">
        <w:rPr>
          <w:rFonts w:cstheme="minorHAnsi"/>
          <w:sz w:val="24"/>
          <w:szCs w:val="24"/>
          <w:lang w:val="pl-PL"/>
        </w:rPr>
        <w:t xml:space="preserve"> </w:t>
      </w:r>
      <w:r w:rsidR="00E22B70" w:rsidRPr="00B94CCF">
        <w:rPr>
          <w:rFonts w:cstheme="minorHAnsi"/>
          <w:sz w:val="24"/>
          <w:szCs w:val="24"/>
          <w:lang w:val="pl-PL"/>
        </w:rPr>
        <w:t xml:space="preserve">Podobnie jak w czeskiej części terytorium, </w:t>
      </w:r>
      <w:r w:rsidR="00A20317" w:rsidRPr="00B94CCF">
        <w:rPr>
          <w:rFonts w:cstheme="minorHAnsi"/>
          <w:sz w:val="24"/>
          <w:szCs w:val="24"/>
          <w:lang w:val="pl-PL"/>
        </w:rPr>
        <w:t>tutaj również mamy do czynienia z</w:t>
      </w:r>
      <w:r w:rsidR="00E22B70" w:rsidRPr="00B94CCF">
        <w:rPr>
          <w:rFonts w:cstheme="minorHAnsi"/>
          <w:sz w:val="24"/>
          <w:szCs w:val="24"/>
          <w:lang w:val="pl-PL"/>
        </w:rPr>
        <w:t xml:space="preserve"> </w:t>
      </w:r>
      <w:r w:rsidR="00A20317" w:rsidRPr="00B94CCF">
        <w:rPr>
          <w:rFonts w:cstheme="minorHAnsi"/>
          <w:sz w:val="24"/>
          <w:szCs w:val="24"/>
          <w:lang w:val="pl-PL"/>
        </w:rPr>
        <w:t xml:space="preserve">turystycznie atrakcyjnym </w:t>
      </w:r>
      <w:r w:rsidR="00E22B70" w:rsidRPr="00B94CCF">
        <w:rPr>
          <w:rFonts w:cstheme="minorHAnsi"/>
          <w:sz w:val="24"/>
          <w:szCs w:val="24"/>
          <w:lang w:val="pl-PL"/>
        </w:rPr>
        <w:t>obszar</w:t>
      </w:r>
      <w:r w:rsidR="00A20317" w:rsidRPr="00B94CCF">
        <w:rPr>
          <w:rFonts w:cstheme="minorHAnsi"/>
          <w:sz w:val="24"/>
          <w:szCs w:val="24"/>
          <w:lang w:val="pl-PL"/>
        </w:rPr>
        <w:t>em</w:t>
      </w:r>
      <w:r w:rsidR="00E22B70" w:rsidRPr="00B94CCF">
        <w:rPr>
          <w:rFonts w:cstheme="minorHAnsi"/>
          <w:sz w:val="24"/>
          <w:szCs w:val="24"/>
          <w:lang w:val="pl-PL"/>
        </w:rPr>
        <w:t xml:space="preserve"> górski</w:t>
      </w:r>
      <w:r w:rsidR="00A20317" w:rsidRPr="00B94CCF">
        <w:rPr>
          <w:rFonts w:cstheme="minorHAnsi"/>
          <w:sz w:val="24"/>
          <w:szCs w:val="24"/>
          <w:lang w:val="pl-PL"/>
        </w:rPr>
        <w:t>m</w:t>
      </w:r>
      <w:r w:rsidR="00E22B70" w:rsidRPr="00B94CCF">
        <w:rPr>
          <w:rFonts w:cstheme="minorHAnsi"/>
          <w:sz w:val="24"/>
          <w:szCs w:val="24"/>
          <w:lang w:val="pl-PL"/>
        </w:rPr>
        <w:t>.</w:t>
      </w:r>
    </w:p>
    <w:p w14:paraId="3EBB9A7B" w14:textId="1AD0F04B" w:rsidR="00723B9F" w:rsidRPr="00B94CCF" w:rsidRDefault="00723B9F" w:rsidP="00C77F6D">
      <w:pPr>
        <w:spacing w:line="360" w:lineRule="auto"/>
        <w:jc w:val="left"/>
        <w:rPr>
          <w:rFonts w:cstheme="minorHAnsi"/>
          <w:sz w:val="24"/>
          <w:szCs w:val="24"/>
          <w:lang w:val="pl-PL"/>
        </w:rPr>
      </w:pPr>
      <w:r w:rsidRPr="00B94CCF">
        <w:rPr>
          <w:rFonts w:cstheme="minorHAnsi"/>
          <w:sz w:val="24"/>
          <w:szCs w:val="24"/>
          <w:lang w:val="pl-PL"/>
        </w:rPr>
        <w:t xml:space="preserve">Najmniejsza liczba turystów (poniżej 250 na 1000 mieszkańców) odwiedza powiaty </w:t>
      </w:r>
      <w:r w:rsidR="0085177D" w:rsidRPr="00B94CCF">
        <w:rPr>
          <w:rFonts w:cstheme="minorHAnsi"/>
          <w:sz w:val="24"/>
          <w:szCs w:val="24"/>
          <w:lang w:val="pl-PL"/>
        </w:rPr>
        <w:t>rybnicki</w:t>
      </w:r>
      <w:r w:rsidR="005B44D4" w:rsidRPr="00B94CCF">
        <w:rPr>
          <w:rFonts w:cstheme="minorHAnsi"/>
          <w:sz w:val="24"/>
          <w:szCs w:val="24"/>
          <w:lang w:val="pl-PL"/>
        </w:rPr>
        <w:t>,</w:t>
      </w:r>
      <w:r w:rsidRPr="00B94CCF">
        <w:rPr>
          <w:rFonts w:cstheme="minorHAnsi"/>
          <w:sz w:val="24"/>
          <w:szCs w:val="24"/>
          <w:lang w:val="pl-PL"/>
        </w:rPr>
        <w:t xml:space="preserve"> wodzisławski</w:t>
      </w:r>
      <w:r w:rsidR="005B44D4" w:rsidRPr="00B94CCF">
        <w:rPr>
          <w:rFonts w:cstheme="minorHAnsi"/>
          <w:sz w:val="24"/>
          <w:szCs w:val="24"/>
          <w:lang w:val="pl-PL"/>
        </w:rPr>
        <w:t>,</w:t>
      </w:r>
      <w:r w:rsidRPr="00B94CCF">
        <w:rPr>
          <w:rFonts w:cstheme="minorHAnsi"/>
          <w:sz w:val="24"/>
          <w:szCs w:val="24"/>
          <w:lang w:val="pl-PL"/>
        </w:rPr>
        <w:t xml:space="preserve"> strzeliński</w:t>
      </w:r>
      <w:r w:rsidR="005B44D4" w:rsidRPr="00B94CCF">
        <w:rPr>
          <w:rFonts w:cstheme="minorHAnsi"/>
          <w:sz w:val="24"/>
          <w:szCs w:val="24"/>
          <w:lang w:val="pl-PL"/>
        </w:rPr>
        <w:t xml:space="preserve">, </w:t>
      </w:r>
      <w:r w:rsidRPr="00B94CCF">
        <w:rPr>
          <w:rFonts w:cstheme="minorHAnsi"/>
          <w:sz w:val="24"/>
          <w:szCs w:val="24"/>
          <w:lang w:val="pl-PL"/>
        </w:rPr>
        <w:t>głubczycki, kędzierzyńsko-kozielski, brzeski, namysłowski i oleski.</w:t>
      </w:r>
    </w:p>
    <w:p w14:paraId="482AC7C1" w14:textId="615502B2" w:rsidR="009D7622" w:rsidRPr="00B94CCF" w:rsidRDefault="00EB61CF" w:rsidP="00C77F6D">
      <w:pPr>
        <w:spacing w:line="360" w:lineRule="auto"/>
        <w:jc w:val="left"/>
        <w:rPr>
          <w:rFonts w:cstheme="minorHAnsi"/>
          <w:sz w:val="24"/>
          <w:szCs w:val="24"/>
          <w:lang w:val="pl-PL"/>
        </w:rPr>
      </w:pPr>
      <w:r w:rsidRPr="00B94CCF">
        <w:rPr>
          <w:rFonts w:cstheme="minorHAnsi"/>
          <w:sz w:val="24"/>
          <w:szCs w:val="24"/>
          <w:lang w:val="pl-PL"/>
        </w:rPr>
        <w:t xml:space="preserve">Znaczną część zagranicznych gości na obszarze </w:t>
      </w:r>
      <w:r w:rsidR="004E6E51" w:rsidRPr="00B94CCF">
        <w:rPr>
          <w:rFonts w:cstheme="minorHAnsi"/>
          <w:sz w:val="24"/>
          <w:szCs w:val="24"/>
          <w:lang w:val="pl-PL"/>
        </w:rPr>
        <w:t xml:space="preserve">programu </w:t>
      </w:r>
      <w:r w:rsidRPr="00B94CCF">
        <w:rPr>
          <w:rFonts w:cstheme="minorHAnsi"/>
          <w:sz w:val="24"/>
          <w:szCs w:val="24"/>
          <w:lang w:val="pl-PL"/>
        </w:rPr>
        <w:t>stanowią wzajemne wizyty zagraniczne Czechów i Polaków</w:t>
      </w:r>
      <w:r w:rsidR="00B33324" w:rsidRPr="00B94CCF">
        <w:rPr>
          <w:rFonts w:cstheme="minorHAnsi"/>
          <w:sz w:val="24"/>
          <w:szCs w:val="24"/>
          <w:lang w:val="pl-PL"/>
        </w:rPr>
        <w:t>, które j</w:t>
      </w:r>
      <w:r w:rsidRPr="00B94CCF">
        <w:rPr>
          <w:rFonts w:cstheme="minorHAnsi"/>
          <w:sz w:val="24"/>
          <w:szCs w:val="24"/>
          <w:lang w:val="pl-PL"/>
        </w:rPr>
        <w:t xml:space="preserve">ednak na obszarze </w:t>
      </w:r>
      <w:r w:rsidR="004E6E51" w:rsidRPr="00B94CCF">
        <w:rPr>
          <w:rFonts w:cstheme="minorHAnsi"/>
          <w:sz w:val="24"/>
          <w:szCs w:val="24"/>
          <w:lang w:val="pl-PL"/>
        </w:rPr>
        <w:t xml:space="preserve">programu </w:t>
      </w:r>
      <w:r w:rsidR="003C7356" w:rsidRPr="00B94CCF">
        <w:rPr>
          <w:rFonts w:cstheme="minorHAnsi"/>
          <w:sz w:val="24"/>
          <w:szCs w:val="24"/>
          <w:lang w:val="pl-PL"/>
        </w:rPr>
        <w:t xml:space="preserve">się </w:t>
      </w:r>
      <w:r w:rsidR="00CC5CBE" w:rsidRPr="00B94CCF">
        <w:rPr>
          <w:rFonts w:cstheme="minorHAnsi"/>
          <w:sz w:val="24"/>
          <w:szCs w:val="24"/>
          <w:lang w:val="pl-PL"/>
        </w:rPr>
        <w:t>różnią</w:t>
      </w:r>
      <w:r w:rsidRPr="00B94CCF">
        <w:rPr>
          <w:rFonts w:cstheme="minorHAnsi"/>
          <w:sz w:val="24"/>
          <w:szCs w:val="24"/>
          <w:lang w:val="pl-PL"/>
        </w:rPr>
        <w:t xml:space="preserve">. Polacy </w:t>
      </w:r>
      <w:r w:rsidR="00D11213" w:rsidRPr="00B94CCF">
        <w:rPr>
          <w:rFonts w:cstheme="minorHAnsi"/>
          <w:sz w:val="24"/>
          <w:szCs w:val="24"/>
          <w:lang w:val="pl-PL"/>
        </w:rPr>
        <w:t xml:space="preserve">w 2019 r. </w:t>
      </w:r>
      <w:r w:rsidRPr="00B94CCF">
        <w:rPr>
          <w:rFonts w:cstheme="minorHAnsi"/>
          <w:sz w:val="24"/>
          <w:szCs w:val="24"/>
          <w:lang w:val="pl-PL"/>
        </w:rPr>
        <w:t xml:space="preserve">nadal, podobnie jak w 2010 roku, stanowią drugą co do wielkości grupę zagranicznych gości w czeskiej części obszaru </w:t>
      </w:r>
      <w:r w:rsidR="004E6E51" w:rsidRPr="00B94CCF">
        <w:rPr>
          <w:rFonts w:cstheme="minorHAnsi"/>
          <w:sz w:val="24"/>
          <w:szCs w:val="24"/>
          <w:lang w:val="pl-PL"/>
        </w:rPr>
        <w:t>programu</w:t>
      </w:r>
      <w:r w:rsidRPr="00B94CCF">
        <w:rPr>
          <w:rFonts w:cstheme="minorHAnsi"/>
          <w:sz w:val="24"/>
          <w:szCs w:val="24"/>
          <w:lang w:val="pl-PL"/>
        </w:rPr>
        <w:t xml:space="preserve">. </w:t>
      </w:r>
      <w:r w:rsidR="00B33324" w:rsidRPr="00B94CCF">
        <w:rPr>
          <w:rFonts w:cstheme="minorHAnsi"/>
          <w:sz w:val="24"/>
          <w:szCs w:val="24"/>
          <w:lang w:val="pl-PL"/>
        </w:rPr>
        <w:t>I</w:t>
      </w:r>
      <w:r w:rsidRPr="00B94CCF">
        <w:rPr>
          <w:rFonts w:cstheme="minorHAnsi"/>
          <w:sz w:val="24"/>
          <w:szCs w:val="24"/>
          <w:lang w:val="pl-PL"/>
        </w:rPr>
        <w:t xml:space="preserve">ch odsetek, w porównaniu z 2010 rokiem, wzrósł z 14% do około </w:t>
      </w:r>
      <w:r w:rsidR="00D11213" w:rsidRPr="00B94CCF">
        <w:rPr>
          <w:rFonts w:cstheme="minorHAnsi"/>
          <w:sz w:val="24"/>
          <w:szCs w:val="24"/>
          <w:lang w:val="pl-PL"/>
        </w:rPr>
        <w:t>20</w:t>
      </w:r>
      <w:r w:rsidRPr="00B94CCF">
        <w:rPr>
          <w:rFonts w:cstheme="minorHAnsi"/>
          <w:sz w:val="24"/>
          <w:szCs w:val="24"/>
          <w:lang w:val="pl-PL"/>
        </w:rPr>
        <w:t>% w 201</w:t>
      </w:r>
      <w:r w:rsidR="00D11213" w:rsidRPr="00B94CCF">
        <w:rPr>
          <w:rFonts w:cstheme="minorHAnsi"/>
          <w:sz w:val="24"/>
          <w:szCs w:val="24"/>
          <w:lang w:val="pl-PL"/>
        </w:rPr>
        <w:t>9</w:t>
      </w:r>
      <w:r w:rsidRPr="00B94CCF">
        <w:rPr>
          <w:rFonts w:cstheme="minorHAnsi"/>
          <w:sz w:val="24"/>
          <w:szCs w:val="24"/>
          <w:lang w:val="pl-PL"/>
        </w:rPr>
        <w:t xml:space="preserve"> roku.  Odwiedzający z Republiki Czeskiej w polskiej części obszaru wsparcia w 2017 roku stanowili zaledwie 5%, co oznacza jedynie niewielki wzrost w porównaniu z rokiem 2010, gdy ich wizyty stanowiły około 4%.</w:t>
      </w:r>
      <w:r w:rsidR="00DB6274" w:rsidRPr="00B94CCF">
        <w:rPr>
          <w:rFonts w:cstheme="minorHAnsi"/>
          <w:sz w:val="24"/>
          <w:szCs w:val="24"/>
          <w:lang w:val="pl-PL"/>
        </w:rPr>
        <w:t xml:space="preserve"> </w:t>
      </w:r>
      <w:r w:rsidR="009D7622" w:rsidRPr="00B94CCF">
        <w:rPr>
          <w:rFonts w:cstheme="minorHAnsi"/>
          <w:sz w:val="24"/>
          <w:szCs w:val="24"/>
        </w:rPr>
        <w:t xml:space="preserve">Tym nie mniej udział turystów z Czech w skali Polski w kolejnych latach wykazuje tendencję wzrostową. O niemal 7% wzrosła liczba Czechów odwiedzających Polskę w 2019 r. (w </w:t>
      </w:r>
      <w:r w:rsidR="009D7622" w:rsidRPr="00B94CCF">
        <w:rPr>
          <w:rFonts w:cstheme="minorHAnsi"/>
          <w:sz w:val="24"/>
          <w:szCs w:val="24"/>
        </w:rPr>
        <w:lastRenderedPageBreak/>
        <w:t>stosunku do 2018) a aż o 14,4% wzrosła w tym samym okresie liczba Czechów korzystających z noclegów w Polsce.</w:t>
      </w:r>
    </w:p>
    <w:p w14:paraId="146E772F" w14:textId="65C4E355" w:rsidR="00C17B97" w:rsidRPr="00B94CCF" w:rsidRDefault="00BA4F59" w:rsidP="00C77F6D">
      <w:pPr>
        <w:spacing w:line="360" w:lineRule="auto"/>
        <w:jc w:val="left"/>
        <w:rPr>
          <w:rFonts w:cstheme="minorHAnsi"/>
          <w:sz w:val="24"/>
          <w:szCs w:val="24"/>
        </w:rPr>
      </w:pPr>
      <w:r w:rsidRPr="00B94CCF">
        <w:rPr>
          <w:rFonts w:cstheme="minorHAnsi"/>
          <w:sz w:val="24"/>
          <w:szCs w:val="24"/>
        </w:rPr>
        <w:t>Pandemia Covid</w:t>
      </w:r>
      <w:r w:rsidR="004E6E51" w:rsidRPr="00B94CCF">
        <w:rPr>
          <w:rFonts w:cstheme="minorHAnsi"/>
          <w:sz w:val="24"/>
          <w:szCs w:val="24"/>
        </w:rPr>
        <w:t>-</w:t>
      </w:r>
      <w:r w:rsidRPr="00B94CCF">
        <w:rPr>
          <w:rFonts w:cstheme="minorHAnsi"/>
          <w:sz w:val="24"/>
          <w:szCs w:val="24"/>
        </w:rPr>
        <w:t xml:space="preserve">19 i związane </w:t>
      </w:r>
      <w:r w:rsidR="00266770" w:rsidRPr="00B94CCF">
        <w:rPr>
          <w:rFonts w:cstheme="minorHAnsi"/>
          <w:sz w:val="24"/>
          <w:szCs w:val="24"/>
        </w:rPr>
        <w:t>z</w:t>
      </w:r>
      <w:r w:rsidR="00676BCF">
        <w:rPr>
          <w:rFonts w:cstheme="minorHAnsi"/>
          <w:sz w:val="24"/>
          <w:szCs w:val="24"/>
        </w:rPr>
        <w:t xml:space="preserve"> </w:t>
      </w:r>
      <w:r w:rsidR="00266770" w:rsidRPr="00B94CCF">
        <w:rPr>
          <w:rFonts w:cstheme="minorHAnsi"/>
          <w:sz w:val="24"/>
          <w:szCs w:val="24"/>
        </w:rPr>
        <w:t xml:space="preserve">nią </w:t>
      </w:r>
      <w:r w:rsidRPr="00B94CCF">
        <w:rPr>
          <w:rFonts w:cstheme="minorHAnsi"/>
          <w:sz w:val="24"/>
          <w:szCs w:val="24"/>
        </w:rPr>
        <w:t>z</w:t>
      </w:r>
      <w:r w:rsidR="002B72F4" w:rsidRPr="00B94CCF">
        <w:rPr>
          <w:rFonts w:cstheme="minorHAnsi"/>
          <w:sz w:val="24"/>
          <w:szCs w:val="24"/>
        </w:rPr>
        <w:t xml:space="preserve">amknięcie granic </w:t>
      </w:r>
      <w:r w:rsidR="004E6E51" w:rsidRPr="00B94CCF">
        <w:rPr>
          <w:rFonts w:cstheme="minorHAnsi"/>
          <w:sz w:val="24"/>
          <w:szCs w:val="24"/>
        </w:rPr>
        <w:t xml:space="preserve">oraz </w:t>
      </w:r>
      <w:r w:rsidR="009F79FC" w:rsidRPr="00B94CCF">
        <w:rPr>
          <w:rFonts w:cstheme="minorHAnsi"/>
          <w:sz w:val="24"/>
          <w:szCs w:val="24"/>
        </w:rPr>
        <w:t>dal</w:t>
      </w:r>
      <w:r w:rsidR="004E6E51" w:rsidRPr="00B94CCF">
        <w:rPr>
          <w:rFonts w:cstheme="minorHAnsi"/>
          <w:sz w:val="24"/>
          <w:szCs w:val="24"/>
        </w:rPr>
        <w:t xml:space="preserve">sze obostrzenia </w:t>
      </w:r>
      <w:r w:rsidR="002B72F4" w:rsidRPr="00B94CCF">
        <w:rPr>
          <w:rFonts w:cstheme="minorHAnsi"/>
          <w:sz w:val="24"/>
          <w:szCs w:val="24"/>
        </w:rPr>
        <w:t>miał</w:t>
      </w:r>
      <w:r w:rsidR="00266770" w:rsidRPr="00B94CCF">
        <w:rPr>
          <w:rFonts w:cstheme="minorHAnsi"/>
          <w:sz w:val="24"/>
          <w:szCs w:val="24"/>
        </w:rPr>
        <w:t>y</w:t>
      </w:r>
      <w:r w:rsidR="002B72F4" w:rsidRPr="00B94CCF">
        <w:rPr>
          <w:rFonts w:cstheme="minorHAnsi"/>
          <w:sz w:val="24"/>
          <w:szCs w:val="24"/>
        </w:rPr>
        <w:t xml:space="preserve"> istotny wpływ na liczbę odwiedzających obszar programu.</w:t>
      </w:r>
      <w:r w:rsidR="00756060" w:rsidRPr="00B94CCF">
        <w:rPr>
          <w:rFonts w:cstheme="minorHAnsi"/>
          <w:sz w:val="24"/>
          <w:szCs w:val="24"/>
          <w:lang w:val="pl-PL"/>
        </w:rPr>
        <w:t xml:space="preserve"> Obostrzenia</w:t>
      </w:r>
      <w:r w:rsidR="00756060" w:rsidRPr="00B94CCF">
        <w:rPr>
          <w:rStyle w:val="jlqj4b"/>
          <w:rFonts w:cstheme="minorHAnsi"/>
          <w:sz w:val="24"/>
          <w:szCs w:val="24"/>
          <w:lang w:val="pl-PL"/>
        </w:rPr>
        <w:t xml:space="preserve"> dotknęły nie tylko zagranicznych, ale także krajowych turystów.</w:t>
      </w:r>
      <w:r w:rsidR="00756060" w:rsidRPr="00B94CCF">
        <w:rPr>
          <w:rStyle w:val="viiyi"/>
          <w:rFonts w:cstheme="minorHAnsi"/>
          <w:sz w:val="24"/>
          <w:szCs w:val="24"/>
          <w:lang w:val="pl-PL"/>
        </w:rPr>
        <w:t xml:space="preserve"> </w:t>
      </w:r>
      <w:r w:rsidR="00E55939" w:rsidRPr="00B94CCF">
        <w:rPr>
          <w:rStyle w:val="viiyi"/>
          <w:rFonts w:cstheme="minorHAnsi"/>
          <w:sz w:val="24"/>
          <w:szCs w:val="24"/>
          <w:lang w:val="pl-PL"/>
        </w:rPr>
        <w:t xml:space="preserve">Wprowadzenie obowiązkowych testów i kwarantanny skomplikowało zagranicznym gościom przejazd przez granicę. </w:t>
      </w:r>
      <w:r w:rsidR="00756060" w:rsidRPr="00B94CCF">
        <w:rPr>
          <w:rStyle w:val="jlqj4b"/>
          <w:rFonts w:cstheme="minorHAnsi"/>
          <w:sz w:val="24"/>
          <w:szCs w:val="24"/>
          <w:lang w:val="pl-PL"/>
        </w:rPr>
        <w:t>Oprócz letnich miesięcy 2020 r. turystyka została całkowicie wstrzymana.</w:t>
      </w:r>
      <w:r w:rsidR="00756060" w:rsidRPr="00B94CCF">
        <w:rPr>
          <w:rStyle w:val="viiyi"/>
          <w:rFonts w:cstheme="minorHAnsi"/>
          <w:sz w:val="24"/>
          <w:szCs w:val="24"/>
          <w:lang w:val="pl-PL"/>
        </w:rPr>
        <w:t xml:space="preserve"> </w:t>
      </w:r>
      <w:r w:rsidR="00756060" w:rsidRPr="00B94CCF">
        <w:rPr>
          <w:rStyle w:val="jlqj4b"/>
          <w:rFonts w:cstheme="minorHAnsi"/>
          <w:sz w:val="24"/>
          <w:szCs w:val="24"/>
          <w:lang w:val="pl-PL"/>
        </w:rPr>
        <w:t>Nie było możliwości świadczenia usług gastronomicznych i noclegowych ani obsługi wyciągów narciarskich i kolejek linowych.</w:t>
      </w:r>
      <w:r w:rsidR="00756060" w:rsidRPr="00B94CCF">
        <w:rPr>
          <w:rStyle w:val="viiyi"/>
          <w:rFonts w:cstheme="minorHAnsi"/>
          <w:sz w:val="24"/>
          <w:szCs w:val="24"/>
          <w:lang w:val="pl-PL"/>
        </w:rPr>
        <w:t xml:space="preserve"> </w:t>
      </w:r>
      <w:r w:rsidR="00756060" w:rsidRPr="00B94CCF">
        <w:rPr>
          <w:rStyle w:val="jlqj4b"/>
          <w:rFonts w:cstheme="minorHAnsi"/>
          <w:sz w:val="24"/>
          <w:szCs w:val="24"/>
          <w:lang w:val="pl-PL"/>
        </w:rPr>
        <w:t xml:space="preserve">Działania antyepidemiczne wprowadzone jesienią 2020 r. trwały do wiosny 2021 r. </w:t>
      </w:r>
      <w:r w:rsidR="002D53A4" w:rsidRPr="00B94CCF">
        <w:rPr>
          <w:rStyle w:val="jlqj4b"/>
          <w:rFonts w:cstheme="minorHAnsi"/>
          <w:sz w:val="24"/>
          <w:szCs w:val="24"/>
          <w:lang w:val="pl-PL"/>
        </w:rPr>
        <w:t>i znacząc</w:t>
      </w:r>
      <w:r w:rsidR="009F79FC" w:rsidRPr="00B94CCF">
        <w:rPr>
          <w:rStyle w:val="jlqj4b"/>
          <w:rFonts w:cstheme="minorHAnsi"/>
          <w:sz w:val="24"/>
          <w:szCs w:val="24"/>
          <w:lang w:val="pl-PL"/>
        </w:rPr>
        <w:t>o</w:t>
      </w:r>
      <w:r w:rsidR="002D53A4" w:rsidRPr="00B94CCF">
        <w:rPr>
          <w:rStyle w:val="jlqj4b"/>
          <w:rFonts w:cstheme="minorHAnsi"/>
          <w:sz w:val="24"/>
          <w:szCs w:val="24"/>
          <w:lang w:val="pl-PL"/>
        </w:rPr>
        <w:t xml:space="preserve"> wpłynęły na</w:t>
      </w:r>
      <w:r w:rsidR="00756060" w:rsidRPr="00B94CCF">
        <w:rPr>
          <w:rStyle w:val="jlqj4b"/>
          <w:rFonts w:cstheme="minorHAnsi"/>
          <w:sz w:val="24"/>
          <w:szCs w:val="24"/>
          <w:lang w:val="pl-PL"/>
        </w:rPr>
        <w:t xml:space="preserve"> sezon zimowy, który ze względu na głównie górski charakter tego obszaru ma kluczowe znaczenie dla turystyki.</w:t>
      </w:r>
    </w:p>
    <w:p w14:paraId="64268E05" w14:textId="1555624C" w:rsidR="00060CF4" w:rsidRPr="00B94CCF" w:rsidRDefault="002F5F75" w:rsidP="00C77F6D">
      <w:pPr>
        <w:spacing w:line="360" w:lineRule="auto"/>
        <w:jc w:val="left"/>
        <w:rPr>
          <w:rFonts w:cstheme="minorHAnsi"/>
          <w:sz w:val="24"/>
          <w:szCs w:val="24"/>
        </w:rPr>
      </w:pPr>
      <w:r w:rsidRPr="00B94CCF">
        <w:rPr>
          <w:rFonts w:cstheme="minorHAnsi"/>
          <w:sz w:val="24"/>
          <w:szCs w:val="24"/>
        </w:rPr>
        <w:t xml:space="preserve">W czeskiej części obszaru objętego programem nastąpił znaczący spadek liczby turystów. Czeską część obszaru objętego programem odwiedziło w 2020 r. prawie 33% mniej turystów niż w 2019 r. Ze względu na ograniczone wyjazdy zagraniczne liczba zagranicznych gości odwiedzających czeską część obszaru objętego programem zmniejszyła się w 2020 r. o prawie 60% w porównaniu do 2019 r. Odpowiada temu również spadek liczby odwiedzających z Polski (około 47%). Czeska część obszaru objętego programem była więc w dużej mierze uzależniona od turystów krajowych, których liczba, dzięki sezonowi letnemu bez </w:t>
      </w:r>
      <w:r w:rsidR="00472274" w:rsidRPr="00B94CCF">
        <w:rPr>
          <w:rFonts w:cstheme="minorHAnsi"/>
          <w:sz w:val="24"/>
          <w:szCs w:val="24"/>
        </w:rPr>
        <w:t>obostrzeń</w:t>
      </w:r>
      <w:r w:rsidRPr="00B94CCF">
        <w:rPr>
          <w:rFonts w:cstheme="minorHAnsi"/>
          <w:sz w:val="24"/>
          <w:szCs w:val="24"/>
        </w:rPr>
        <w:t>, nie zmniejszyła się tak znacząco (tylko o 26%).</w:t>
      </w:r>
    </w:p>
    <w:p w14:paraId="589534EB" w14:textId="07A8CC37" w:rsidR="002B72F4" w:rsidRPr="00B94CCF" w:rsidRDefault="002B72F4" w:rsidP="00C77F6D">
      <w:pPr>
        <w:spacing w:line="360" w:lineRule="auto"/>
        <w:jc w:val="left"/>
        <w:rPr>
          <w:rFonts w:cstheme="minorHAnsi"/>
          <w:sz w:val="24"/>
          <w:szCs w:val="24"/>
        </w:rPr>
      </w:pPr>
      <w:r w:rsidRPr="00B94CCF">
        <w:rPr>
          <w:rFonts w:cstheme="minorHAnsi"/>
          <w:sz w:val="24"/>
          <w:szCs w:val="24"/>
        </w:rPr>
        <w:t xml:space="preserve">W polskim obszarze pogranicza zanotowano znaczące zmniejszenie liczby turystów oraz noclegów w </w:t>
      </w:r>
      <w:r w:rsidR="00266770" w:rsidRPr="00B94CCF">
        <w:rPr>
          <w:rFonts w:cstheme="minorHAnsi"/>
          <w:sz w:val="24"/>
          <w:szCs w:val="24"/>
        </w:rPr>
        <w:t xml:space="preserve">obiektach </w:t>
      </w:r>
      <w:r w:rsidRPr="00B94CCF">
        <w:rPr>
          <w:rFonts w:cstheme="minorHAnsi"/>
          <w:sz w:val="24"/>
          <w:szCs w:val="24"/>
        </w:rPr>
        <w:t>turystycznych w sezonie wakacyjnym 2020 r. (VII-VIII) w stosunku do analogicznego okresu w 2019 r. W woj. dolnośląskim liczba turystów spadła o 25,4% (turyści krajowi 17,4% , zagraniczni 64,3%), w woj. opolskim o 31,7% (turyści krajowi 26,6% , zagraniczni 55,3%), a w woj. śląskim o 42,3% (turyści krajowi 36,4% , zagraniczni 73,3%). W przypadku udzielonych noclegów ich liczba w woj. dolnośląskim spadła o 20,3% (turyści krajowi 14,1% , zagraniczni 53,3%), w woj. opolskim o 38,5% (turyści krajowi 35,1% , zagraniczni 62,5%), a w woj. śląskim o 37,9% (turyści krajowi 33,3% , zagraniczni 66,1%).</w:t>
      </w:r>
    </w:p>
    <w:p w14:paraId="14203043" w14:textId="5C68A96D" w:rsidR="00C17B97" w:rsidRPr="00B94CCF" w:rsidRDefault="00C17B97" w:rsidP="00C77F6D">
      <w:pPr>
        <w:spacing w:line="360" w:lineRule="auto"/>
        <w:jc w:val="left"/>
        <w:rPr>
          <w:rFonts w:cstheme="minorHAnsi"/>
          <w:sz w:val="24"/>
          <w:szCs w:val="24"/>
        </w:rPr>
      </w:pPr>
      <w:r w:rsidRPr="00B94CCF">
        <w:rPr>
          <w:rFonts w:cstheme="minorHAnsi"/>
          <w:sz w:val="24"/>
          <w:szCs w:val="24"/>
        </w:rPr>
        <w:t xml:space="preserve">W roku 2020 (III kwartał) w  stosunku do roku 2019 (III kwartał) liczba osób przekraczających granicę </w:t>
      </w:r>
      <w:r w:rsidR="0085177D" w:rsidRPr="00B94CCF">
        <w:rPr>
          <w:rFonts w:cstheme="minorHAnsi"/>
          <w:sz w:val="24"/>
          <w:szCs w:val="24"/>
        </w:rPr>
        <w:t>czesko</w:t>
      </w:r>
      <w:r w:rsidRPr="00B94CCF">
        <w:rPr>
          <w:rFonts w:cstheme="minorHAnsi"/>
          <w:sz w:val="24"/>
          <w:szCs w:val="24"/>
        </w:rPr>
        <w:t>-</w:t>
      </w:r>
      <w:r w:rsidR="0085177D" w:rsidRPr="00B94CCF">
        <w:rPr>
          <w:rFonts w:cstheme="minorHAnsi"/>
          <w:sz w:val="24"/>
          <w:szCs w:val="24"/>
        </w:rPr>
        <w:t>pol</w:t>
      </w:r>
      <w:r w:rsidRPr="00B94CCF">
        <w:rPr>
          <w:rFonts w:cstheme="minorHAnsi"/>
          <w:sz w:val="24"/>
          <w:szCs w:val="24"/>
        </w:rPr>
        <w:t>ską</w:t>
      </w:r>
      <w:r w:rsidR="00AD6D1C" w:rsidRPr="00B94CCF">
        <w:rPr>
          <w:rFonts w:cstheme="minorHAnsi"/>
          <w:sz w:val="24"/>
          <w:szCs w:val="24"/>
        </w:rPr>
        <w:t xml:space="preserve"> zmniejszyła się o około 30%</w:t>
      </w:r>
      <w:r w:rsidRPr="00B94CCF">
        <w:rPr>
          <w:rFonts w:cstheme="minorHAnsi"/>
          <w:sz w:val="24"/>
          <w:szCs w:val="24"/>
        </w:rPr>
        <w:t>.</w:t>
      </w:r>
      <w:r w:rsidR="008D7F1C">
        <w:rPr>
          <w:rFonts w:cstheme="minorHAnsi"/>
          <w:sz w:val="24"/>
          <w:szCs w:val="24"/>
        </w:rPr>
        <w:br/>
      </w:r>
    </w:p>
    <w:p w14:paraId="01B2A9A1" w14:textId="61009191" w:rsidR="00513325" w:rsidRPr="00B94CCF" w:rsidRDefault="00513325" w:rsidP="00C77F6D">
      <w:pPr>
        <w:spacing w:line="360" w:lineRule="auto"/>
        <w:jc w:val="left"/>
        <w:rPr>
          <w:rFonts w:cstheme="minorHAnsi"/>
          <w:sz w:val="24"/>
          <w:szCs w:val="24"/>
          <w:lang w:val="pl-PL"/>
        </w:rPr>
      </w:pPr>
      <w:r w:rsidRPr="00B94CCF">
        <w:rPr>
          <w:rFonts w:cstheme="minorHAnsi"/>
          <w:b/>
          <w:sz w:val="24"/>
          <w:szCs w:val="24"/>
          <w:lang w:val="pl-PL"/>
        </w:rPr>
        <w:lastRenderedPageBreak/>
        <w:t>Główne wyzwania</w:t>
      </w:r>
      <w:r w:rsidRPr="00B94CCF">
        <w:rPr>
          <w:rFonts w:cstheme="minorHAnsi"/>
          <w:sz w:val="24"/>
          <w:szCs w:val="24"/>
          <w:lang w:val="pl-PL"/>
        </w:rPr>
        <w:t>:</w:t>
      </w:r>
    </w:p>
    <w:p w14:paraId="5D21725E" w14:textId="0DFAF79A" w:rsidR="0031416F" w:rsidRPr="00B94CCF" w:rsidRDefault="0031416F" w:rsidP="001A6878">
      <w:pPr>
        <w:pStyle w:val="Odrky"/>
        <w:numPr>
          <w:ilvl w:val="0"/>
          <w:numId w:val="7"/>
        </w:numPr>
        <w:spacing w:line="360" w:lineRule="auto"/>
        <w:jc w:val="left"/>
        <w:rPr>
          <w:rFonts w:cstheme="minorHAnsi"/>
          <w:sz w:val="24"/>
          <w:szCs w:val="24"/>
        </w:rPr>
      </w:pPr>
      <w:r w:rsidRPr="00B94CCF">
        <w:rPr>
          <w:rFonts w:cstheme="minorHAnsi"/>
          <w:sz w:val="24"/>
          <w:szCs w:val="24"/>
        </w:rPr>
        <w:t>dalsz</w:t>
      </w:r>
      <w:r w:rsidR="009F79FC" w:rsidRPr="00B94CCF">
        <w:rPr>
          <w:rFonts w:cstheme="minorHAnsi"/>
          <w:sz w:val="24"/>
          <w:szCs w:val="24"/>
        </w:rPr>
        <w:t>a</w:t>
      </w:r>
      <w:r w:rsidRPr="00B94CCF">
        <w:rPr>
          <w:rFonts w:cstheme="minorHAnsi"/>
          <w:sz w:val="24"/>
          <w:szCs w:val="24"/>
        </w:rPr>
        <w:t xml:space="preserve"> dywersyfikacj</w:t>
      </w:r>
      <w:r w:rsidR="009F79FC" w:rsidRPr="00B94CCF">
        <w:rPr>
          <w:rFonts w:cstheme="minorHAnsi"/>
          <w:sz w:val="24"/>
          <w:szCs w:val="24"/>
        </w:rPr>
        <w:t>a</w:t>
      </w:r>
      <w:r w:rsidRPr="00B94CCF">
        <w:rPr>
          <w:rFonts w:cstheme="minorHAnsi"/>
          <w:sz w:val="24"/>
          <w:szCs w:val="24"/>
        </w:rPr>
        <w:t xml:space="preserve"> form turystyki </w:t>
      </w:r>
      <w:r w:rsidR="00E55939" w:rsidRPr="00B94CCF">
        <w:rPr>
          <w:rFonts w:cstheme="minorHAnsi"/>
          <w:sz w:val="24"/>
          <w:szCs w:val="24"/>
        </w:rPr>
        <w:t>oraz ich rozwój</w:t>
      </w:r>
      <w:r w:rsidR="00A20317" w:rsidRPr="00B94CCF">
        <w:rPr>
          <w:rFonts w:cstheme="minorHAnsi"/>
          <w:sz w:val="24"/>
          <w:szCs w:val="24"/>
        </w:rPr>
        <w:t xml:space="preserve"> poza głównym sezonem turystycznym</w:t>
      </w:r>
      <w:r w:rsidR="00CA1E74" w:rsidRPr="00B94CCF">
        <w:rPr>
          <w:rFonts w:cstheme="minorHAnsi"/>
          <w:sz w:val="24"/>
          <w:szCs w:val="24"/>
        </w:rPr>
        <w:t>;</w:t>
      </w:r>
    </w:p>
    <w:p w14:paraId="51115386" w14:textId="67AE302A" w:rsidR="00907BCE" w:rsidRPr="00B94CCF" w:rsidRDefault="00E55939" w:rsidP="001A6878">
      <w:pPr>
        <w:pStyle w:val="Odrky"/>
        <w:numPr>
          <w:ilvl w:val="0"/>
          <w:numId w:val="7"/>
        </w:numPr>
        <w:spacing w:line="360" w:lineRule="auto"/>
        <w:jc w:val="left"/>
        <w:rPr>
          <w:rFonts w:cstheme="minorHAnsi"/>
          <w:sz w:val="24"/>
          <w:szCs w:val="24"/>
        </w:rPr>
      </w:pPr>
      <w:r w:rsidRPr="00B94CCF">
        <w:rPr>
          <w:rFonts w:cstheme="minorHAnsi"/>
          <w:sz w:val="24"/>
          <w:szCs w:val="24"/>
        </w:rPr>
        <w:t xml:space="preserve">przyczynianie </w:t>
      </w:r>
      <w:r w:rsidRPr="00B94CCF">
        <w:rPr>
          <w:rFonts w:cstheme="minorHAnsi"/>
          <w:sz w:val="24"/>
          <w:szCs w:val="24"/>
          <w:lang w:val="pl-PL"/>
        </w:rPr>
        <w:t>się do rozwijania zainteresowania turystycznymi walorami regionu</w:t>
      </w:r>
      <w:r w:rsidR="0039186C" w:rsidRPr="00B94CCF">
        <w:rPr>
          <w:rFonts w:cstheme="minorHAnsi"/>
          <w:sz w:val="24"/>
          <w:szCs w:val="24"/>
          <w:lang w:val="pl-PL"/>
        </w:rPr>
        <w:t xml:space="preserve"> </w:t>
      </w:r>
      <w:r w:rsidR="0039186C" w:rsidRPr="00B94CCF">
        <w:rPr>
          <w:rFonts w:cstheme="minorHAnsi"/>
          <w:sz w:val="24"/>
          <w:szCs w:val="24"/>
        </w:rPr>
        <w:t>i zwiększania liczby odwiedzajacych regiona turystów</w:t>
      </w:r>
      <w:r w:rsidR="00BA4F59" w:rsidRPr="00B94CCF">
        <w:rPr>
          <w:rFonts w:cstheme="minorHAnsi"/>
          <w:sz w:val="24"/>
          <w:szCs w:val="24"/>
        </w:rPr>
        <w:t>.</w:t>
      </w:r>
    </w:p>
    <w:p w14:paraId="40F8C4FC" w14:textId="77777777" w:rsidR="00460DFA" w:rsidRPr="00B94CCF" w:rsidRDefault="00460DFA" w:rsidP="00C77F6D">
      <w:pPr>
        <w:pStyle w:val="Odrky"/>
        <w:numPr>
          <w:ilvl w:val="0"/>
          <w:numId w:val="0"/>
        </w:numPr>
        <w:spacing w:line="360" w:lineRule="auto"/>
        <w:ind w:left="360" w:hanging="360"/>
        <w:jc w:val="left"/>
        <w:rPr>
          <w:rStyle w:val="Pogrubienie"/>
          <w:rFonts w:cstheme="minorHAnsi"/>
          <w:b w:val="0"/>
          <w:bCs w:val="0"/>
          <w:sz w:val="24"/>
          <w:szCs w:val="24"/>
        </w:rPr>
      </w:pPr>
    </w:p>
    <w:p w14:paraId="42DB5076" w14:textId="66986AD2" w:rsidR="00FB4681" w:rsidRPr="00B94CCF" w:rsidRDefault="00513325" w:rsidP="00C77F6D">
      <w:pPr>
        <w:pStyle w:val="Cytat"/>
        <w:spacing w:line="360" w:lineRule="auto"/>
        <w:jc w:val="left"/>
        <w:rPr>
          <w:rStyle w:val="Pogrubienie"/>
          <w:rFonts w:cstheme="minorHAnsi"/>
          <w:i w:val="0"/>
          <w:color w:val="auto"/>
          <w:sz w:val="24"/>
          <w:szCs w:val="24"/>
        </w:rPr>
      </w:pPr>
      <w:r w:rsidRPr="00B94CCF">
        <w:rPr>
          <w:rStyle w:val="Pogrubienie"/>
          <w:rFonts w:cstheme="minorHAnsi"/>
          <w:i w:val="0"/>
          <w:color w:val="auto"/>
          <w:sz w:val="24"/>
          <w:szCs w:val="24"/>
        </w:rPr>
        <w:t xml:space="preserve">Współpraca transgraniczna </w:t>
      </w:r>
      <w:r w:rsidR="00B360C7" w:rsidRPr="00B94CCF">
        <w:rPr>
          <w:rStyle w:val="Pogrubienie"/>
          <w:rFonts w:cstheme="minorHAnsi"/>
          <w:i w:val="0"/>
          <w:color w:val="auto"/>
          <w:sz w:val="24"/>
          <w:szCs w:val="24"/>
        </w:rPr>
        <w:t>na</w:t>
      </w:r>
      <w:r w:rsidRPr="00B94CCF">
        <w:rPr>
          <w:rStyle w:val="Pogrubienie"/>
          <w:rFonts w:cstheme="minorHAnsi"/>
          <w:i w:val="0"/>
          <w:color w:val="auto"/>
          <w:sz w:val="24"/>
          <w:szCs w:val="24"/>
        </w:rPr>
        <w:t xml:space="preserve"> </w:t>
      </w:r>
      <w:r w:rsidR="0025166C" w:rsidRPr="00B94CCF">
        <w:rPr>
          <w:rStyle w:val="Pogrubienie"/>
          <w:rFonts w:cstheme="minorHAnsi"/>
          <w:i w:val="0"/>
          <w:color w:val="auto"/>
          <w:sz w:val="24"/>
          <w:szCs w:val="24"/>
        </w:rPr>
        <w:t>obszarze programu</w:t>
      </w:r>
    </w:p>
    <w:p w14:paraId="45E67DC1" w14:textId="5E829AE9" w:rsidR="00431F94" w:rsidRPr="00B94CCF" w:rsidRDefault="00405DB5" w:rsidP="00C77F6D">
      <w:pPr>
        <w:spacing w:line="360" w:lineRule="auto"/>
        <w:jc w:val="left"/>
        <w:rPr>
          <w:rFonts w:cstheme="minorHAnsi"/>
          <w:sz w:val="24"/>
          <w:szCs w:val="24"/>
        </w:rPr>
      </w:pPr>
      <w:r w:rsidRPr="00B94CCF">
        <w:rPr>
          <w:rFonts w:cstheme="minorHAnsi"/>
          <w:sz w:val="24"/>
          <w:szCs w:val="24"/>
          <w:lang w:val="pl-PL"/>
        </w:rPr>
        <w:t>Współpraca transgraniczna wzdłuż granicy czesko-polskiej od 1991 roku, kiedy powstały pierwsze kontakty instytucjonalne i trwałe powiązania transgraniczne, znacznie się rozwinęła i obejmuje wiele dziedzin.</w:t>
      </w:r>
      <w:r w:rsidRPr="00B94CCF">
        <w:rPr>
          <w:rFonts w:cstheme="minorHAnsi"/>
          <w:sz w:val="24"/>
          <w:szCs w:val="24"/>
        </w:rPr>
        <w:t xml:space="preserve"> </w:t>
      </w:r>
      <w:r w:rsidR="003C7356" w:rsidRPr="00B94CCF">
        <w:rPr>
          <w:rFonts w:cstheme="minorHAnsi"/>
          <w:sz w:val="24"/>
          <w:szCs w:val="24"/>
        </w:rPr>
        <w:t xml:space="preserve">Współpraca odbywa się głównie na płaszczyźnie kulturalnej i społecznej, jednak od niedawna nawiązana została także współpraca systemowa. </w:t>
      </w:r>
      <w:r w:rsidR="003C7356" w:rsidRPr="00B94CCF">
        <w:rPr>
          <w:rFonts w:cstheme="minorHAnsi"/>
          <w:sz w:val="24"/>
          <w:szCs w:val="24"/>
          <w:lang w:val="pl-PL"/>
        </w:rPr>
        <w:t xml:space="preserve">Oprócz współpracy instytucji znajdujących się na obszarze objętym programem </w:t>
      </w:r>
      <w:r w:rsidR="0025166C" w:rsidRPr="00B94CCF">
        <w:rPr>
          <w:rFonts w:cstheme="minorHAnsi"/>
          <w:sz w:val="24"/>
          <w:szCs w:val="24"/>
          <w:lang w:val="pl-PL" w:bidi="ar-SA"/>
        </w:rPr>
        <w:t>i</w:t>
      </w:r>
      <w:r w:rsidR="00431F94" w:rsidRPr="00B94CCF">
        <w:rPr>
          <w:rFonts w:cstheme="minorHAnsi"/>
          <w:sz w:val="24"/>
          <w:szCs w:val="24"/>
          <w:lang w:val="pl-PL" w:bidi="ar-SA"/>
        </w:rPr>
        <w:t xml:space="preserve">stnieją </w:t>
      </w:r>
      <w:r w:rsidR="003C7356" w:rsidRPr="00B94CCF">
        <w:rPr>
          <w:rFonts w:cstheme="minorHAnsi"/>
          <w:sz w:val="24"/>
          <w:szCs w:val="24"/>
          <w:lang w:val="pl-PL" w:bidi="ar-SA"/>
        </w:rPr>
        <w:t xml:space="preserve">również </w:t>
      </w:r>
      <w:r w:rsidR="00431F94" w:rsidRPr="00B94CCF">
        <w:rPr>
          <w:rFonts w:cstheme="minorHAnsi"/>
          <w:sz w:val="24"/>
          <w:szCs w:val="24"/>
          <w:lang w:val="pl-PL" w:bidi="ar-SA"/>
        </w:rPr>
        <w:t>przykłady współpracy pomiędzy gminami z Polski i Czech, które są położone poza obszarem program</w:t>
      </w:r>
      <w:r w:rsidR="00C117EA" w:rsidRPr="00B94CCF">
        <w:rPr>
          <w:rFonts w:cstheme="minorHAnsi"/>
          <w:sz w:val="24"/>
          <w:szCs w:val="24"/>
          <w:lang w:val="pl-PL" w:bidi="ar-SA"/>
        </w:rPr>
        <w:t>u</w:t>
      </w:r>
      <w:r w:rsidR="00431F94" w:rsidRPr="00B94CCF">
        <w:rPr>
          <w:rFonts w:cstheme="minorHAnsi"/>
          <w:sz w:val="24"/>
          <w:szCs w:val="24"/>
          <w:lang w:val="pl-PL" w:bidi="ar-SA"/>
        </w:rPr>
        <w:t xml:space="preserve">, a oddziaływanie </w:t>
      </w:r>
      <w:r w:rsidR="0025166C" w:rsidRPr="00B94CCF">
        <w:rPr>
          <w:rFonts w:cstheme="minorHAnsi"/>
          <w:sz w:val="24"/>
          <w:szCs w:val="24"/>
          <w:lang w:val="pl-PL" w:bidi="ar-SA"/>
        </w:rPr>
        <w:t xml:space="preserve">ich współpracy </w:t>
      </w:r>
      <w:r w:rsidR="00431F94" w:rsidRPr="00B94CCF">
        <w:rPr>
          <w:rFonts w:cstheme="minorHAnsi"/>
          <w:sz w:val="24"/>
          <w:szCs w:val="24"/>
          <w:lang w:val="pl-PL" w:bidi="ar-SA"/>
        </w:rPr>
        <w:t>jest transgraniczne. Takim przykładem mo</w:t>
      </w:r>
      <w:r w:rsidR="0025166C" w:rsidRPr="00B94CCF">
        <w:rPr>
          <w:rFonts w:cstheme="minorHAnsi"/>
          <w:sz w:val="24"/>
          <w:szCs w:val="24"/>
          <w:lang w:val="pl-PL" w:bidi="ar-SA"/>
        </w:rPr>
        <w:t>gą</w:t>
      </w:r>
      <w:r w:rsidR="00431F94" w:rsidRPr="00B94CCF">
        <w:rPr>
          <w:rFonts w:cstheme="minorHAnsi"/>
          <w:sz w:val="24"/>
          <w:szCs w:val="24"/>
          <w:lang w:val="pl-PL" w:bidi="ar-SA"/>
        </w:rPr>
        <w:t xml:space="preserve"> być </w:t>
      </w:r>
      <w:r w:rsidR="0025166C" w:rsidRPr="00B94CCF">
        <w:rPr>
          <w:rFonts w:cstheme="minorHAnsi"/>
          <w:sz w:val="24"/>
          <w:szCs w:val="24"/>
          <w:lang w:val="pl-PL" w:bidi="ar-SA"/>
        </w:rPr>
        <w:t>podmioty</w:t>
      </w:r>
      <w:r w:rsidR="00FD1366" w:rsidRPr="00B94CCF">
        <w:rPr>
          <w:rFonts w:cstheme="minorHAnsi"/>
          <w:sz w:val="24"/>
          <w:szCs w:val="24"/>
          <w:lang w:val="pl-PL" w:bidi="ar-SA"/>
        </w:rPr>
        <w:t xml:space="preserve"> z części powiatu Děčín (kraj ústecki)</w:t>
      </w:r>
      <w:r w:rsidR="00431F94" w:rsidRPr="00B94CCF">
        <w:rPr>
          <w:rFonts w:cstheme="minorHAnsi"/>
          <w:sz w:val="24"/>
          <w:szCs w:val="24"/>
          <w:lang w:val="pl-PL" w:bidi="ar-SA"/>
        </w:rPr>
        <w:t>, któr</w:t>
      </w:r>
      <w:r w:rsidR="00FD1366" w:rsidRPr="00B94CCF">
        <w:rPr>
          <w:rFonts w:cstheme="minorHAnsi"/>
          <w:sz w:val="24"/>
          <w:szCs w:val="24"/>
          <w:lang w:val="pl-PL" w:bidi="ar-SA"/>
        </w:rPr>
        <w:t>e</w:t>
      </w:r>
      <w:r w:rsidR="00431F94" w:rsidRPr="00B94CCF">
        <w:rPr>
          <w:rFonts w:cstheme="minorHAnsi"/>
          <w:sz w:val="24"/>
          <w:szCs w:val="24"/>
          <w:lang w:val="pl-PL" w:bidi="ar-SA"/>
        </w:rPr>
        <w:t xml:space="preserve"> wykazuj</w:t>
      </w:r>
      <w:r w:rsidR="00FD1366" w:rsidRPr="00B94CCF">
        <w:rPr>
          <w:rFonts w:cstheme="minorHAnsi"/>
          <w:sz w:val="24"/>
          <w:szCs w:val="24"/>
          <w:lang w:val="pl-PL" w:bidi="ar-SA"/>
        </w:rPr>
        <w:t>ą</w:t>
      </w:r>
      <w:r w:rsidR="00431F94" w:rsidRPr="00B94CCF">
        <w:rPr>
          <w:rFonts w:cstheme="minorHAnsi"/>
          <w:sz w:val="24"/>
          <w:szCs w:val="24"/>
          <w:lang w:val="pl-PL" w:bidi="ar-SA"/>
        </w:rPr>
        <w:t xml:space="preserve"> silne więzi funkcjonalne z obszarem wsparcia</w:t>
      </w:r>
      <w:r w:rsidR="00FD1366" w:rsidRPr="00B94CCF">
        <w:rPr>
          <w:rFonts w:cstheme="minorHAnsi"/>
          <w:sz w:val="24"/>
          <w:szCs w:val="24"/>
          <w:lang w:val="pl-PL" w:bidi="ar-SA"/>
        </w:rPr>
        <w:t>, głównie</w:t>
      </w:r>
      <w:r w:rsidR="00431F94" w:rsidRPr="00B94CCF">
        <w:rPr>
          <w:rFonts w:cstheme="minorHAnsi"/>
          <w:sz w:val="24"/>
          <w:szCs w:val="24"/>
          <w:lang w:val="pl-PL" w:bidi="ar-SA"/>
        </w:rPr>
        <w:t xml:space="preserve"> </w:t>
      </w:r>
      <w:r w:rsidR="00FD1366" w:rsidRPr="00B94CCF">
        <w:rPr>
          <w:rFonts w:cstheme="minorHAnsi"/>
          <w:sz w:val="24"/>
          <w:szCs w:val="24"/>
          <w:lang w:val="pl-PL" w:bidi="ar-SA"/>
        </w:rPr>
        <w:t xml:space="preserve">w ramach </w:t>
      </w:r>
      <w:r w:rsidR="00431F94" w:rsidRPr="00B94CCF">
        <w:rPr>
          <w:rFonts w:cstheme="minorHAnsi"/>
          <w:sz w:val="24"/>
          <w:szCs w:val="24"/>
          <w:lang w:val="pl-PL" w:bidi="ar-SA"/>
        </w:rPr>
        <w:t>Euroregion</w:t>
      </w:r>
      <w:r w:rsidR="00FD1366" w:rsidRPr="00B94CCF">
        <w:rPr>
          <w:rFonts w:cstheme="minorHAnsi"/>
          <w:sz w:val="24"/>
          <w:szCs w:val="24"/>
          <w:lang w:val="pl-PL" w:bidi="ar-SA"/>
        </w:rPr>
        <w:t>u</w:t>
      </w:r>
      <w:r w:rsidR="00431F94" w:rsidRPr="00B94CCF">
        <w:rPr>
          <w:rFonts w:cstheme="minorHAnsi"/>
          <w:sz w:val="24"/>
          <w:szCs w:val="24"/>
          <w:lang w:val="pl-PL" w:bidi="ar-SA"/>
        </w:rPr>
        <w:t xml:space="preserve"> Nysa.  Instytucje, które takie więzi wykazują, a są spoza obszaru wsparcia programu będą mogły wnioskować o środki z programu pod warunkiem, że ich przedsięwzięcia będą  mieć wpływ na obszar </w:t>
      </w:r>
      <w:r w:rsidR="00FD1366" w:rsidRPr="00B94CCF">
        <w:rPr>
          <w:rFonts w:cstheme="minorHAnsi"/>
          <w:sz w:val="24"/>
          <w:szCs w:val="24"/>
          <w:lang w:val="pl-PL" w:bidi="ar-SA"/>
        </w:rPr>
        <w:t>programu</w:t>
      </w:r>
      <w:r w:rsidR="00431F94" w:rsidRPr="00B94CCF">
        <w:rPr>
          <w:rFonts w:cstheme="minorHAnsi"/>
          <w:sz w:val="24"/>
          <w:szCs w:val="24"/>
          <w:lang w:val="pl-PL" w:bidi="ar-SA"/>
        </w:rPr>
        <w:t>.</w:t>
      </w:r>
    </w:p>
    <w:p w14:paraId="18322C97" w14:textId="537DB403" w:rsidR="00405DB5" w:rsidRPr="00B94CCF" w:rsidRDefault="00405DB5" w:rsidP="00C77F6D">
      <w:pPr>
        <w:spacing w:line="360" w:lineRule="auto"/>
        <w:jc w:val="left"/>
        <w:rPr>
          <w:rFonts w:cstheme="minorHAnsi"/>
          <w:b/>
          <w:sz w:val="24"/>
          <w:szCs w:val="24"/>
        </w:rPr>
      </w:pPr>
      <w:r w:rsidRPr="00B94CCF">
        <w:rPr>
          <w:rFonts w:cstheme="minorHAnsi"/>
          <w:i/>
          <w:sz w:val="24"/>
          <w:szCs w:val="24"/>
          <w:lang w:val="pl-PL"/>
        </w:rPr>
        <w:t xml:space="preserve">Pod względem terytorialnym </w:t>
      </w:r>
      <w:r w:rsidRPr="00B94CCF">
        <w:rPr>
          <w:rFonts w:cstheme="minorHAnsi"/>
          <w:iCs/>
          <w:sz w:val="24"/>
          <w:szCs w:val="24"/>
          <w:lang w:val="pl-PL"/>
        </w:rPr>
        <w:t xml:space="preserve">współpraca </w:t>
      </w:r>
      <w:r w:rsidR="00FD1366" w:rsidRPr="00B94CCF">
        <w:rPr>
          <w:rFonts w:cstheme="minorHAnsi"/>
          <w:iCs/>
          <w:sz w:val="24"/>
          <w:szCs w:val="24"/>
          <w:lang w:val="pl-PL"/>
        </w:rPr>
        <w:t>transgraniczna</w:t>
      </w:r>
      <w:r w:rsidRPr="00B94CCF">
        <w:rPr>
          <w:rFonts w:cstheme="minorHAnsi"/>
          <w:iCs/>
          <w:sz w:val="24"/>
          <w:szCs w:val="24"/>
          <w:lang w:val="pl-PL"/>
        </w:rPr>
        <w:t xml:space="preserve"> rozszerzyła się i dziś współpracują ze sobą </w:t>
      </w:r>
      <w:r w:rsidR="00E137BA" w:rsidRPr="00B94CCF">
        <w:rPr>
          <w:rFonts w:cstheme="minorHAnsi"/>
          <w:iCs/>
          <w:sz w:val="24"/>
          <w:szCs w:val="24"/>
          <w:lang w:val="pl-PL"/>
        </w:rPr>
        <w:t xml:space="preserve">także </w:t>
      </w:r>
      <w:r w:rsidRPr="00B94CCF">
        <w:rPr>
          <w:rFonts w:cstheme="minorHAnsi"/>
          <w:iCs/>
          <w:sz w:val="24"/>
          <w:szCs w:val="24"/>
          <w:lang w:val="pl-PL"/>
        </w:rPr>
        <w:t xml:space="preserve">podmioty z gmin i powiatów obszaru programu, które nie leżą bezpośrednio przy wspólnej granicy. </w:t>
      </w:r>
      <w:r w:rsidRPr="00B94CCF">
        <w:rPr>
          <w:rFonts w:cstheme="minorHAnsi"/>
          <w:sz w:val="24"/>
          <w:szCs w:val="24"/>
          <w:lang w:val="pl-PL"/>
        </w:rPr>
        <w:t>Z badań ankietowych</w:t>
      </w:r>
      <w:r w:rsidR="00E137BA" w:rsidRPr="00B94CCF">
        <w:rPr>
          <w:rFonts w:cstheme="minorHAnsi"/>
          <w:sz w:val="24"/>
          <w:szCs w:val="24"/>
          <w:lang w:val="pl-PL"/>
        </w:rPr>
        <w:t xml:space="preserve"> przeprowadzonych</w:t>
      </w:r>
      <w:r w:rsidRPr="00B94CCF">
        <w:rPr>
          <w:rFonts w:cstheme="minorHAnsi"/>
          <w:sz w:val="24"/>
          <w:szCs w:val="24"/>
          <w:lang w:val="pl-PL"/>
        </w:rPr>
        <w:t xml:space="preserve"> w 2019 r., w których udział wzięły 424 podmioty z obu stron granicy (dalej „badanie”), wynika, że zainteresowanie współpracą transgraniczn</w:t>
      </w:r>
      <w:r w:rsidR="00005A09" w:rsidRPr="00B94CCF">
        <w:rPr>
          <w:rFonts w:cstheme="minorHAnsi"/>
          <w:sz w:val="24"/>
          <w:szCs w:val="24"/>
          <w:lang w:val="pl-PL"/>
        </w:rPr>
        <w:t>ą</w:t>
      </w:r>
      <w:r w:rsidRPr="00B94CCF">
        <w:rPr>
          <w:rFonts w:cstheme="minorHAnsi"/>
          <w:sz w:val="24"/>
          <w:szCs w:val="24"/>
          <w:lang w:val="pl-PL"/>
        </w:rPr>
        <w:t xml:space="preserve"> oraz aktywność w ramach tej współpracy nie </w:t>
      </w:r>
      <w:r w:rsidR="00E137BA" w:rsidRPr="00B94CCF">
        <w:rPr>
          <w:rFonts w:cstheme="minorHAnsi"/>
          <w:sz w:val="24"/>
          <w:szCs w:val="24"/>
          <w:lang w:val="pl-PL"/>
        </w:rPr>
        <w:t>zależą od</w:t>
      </w:r>
      <w:r w:rsidRPr="00B94CCF">
        <w:rPr>
          <w:rFonts w:cstheme="minorHAnsi"/>
          <w:sz w:val="24"/>
          <w:szCs w:val="24"/>
          <w:lang w:val="pl-PL"/>
        </w:rPr>
        <w:t xml:space="preserve"> odległości od granicy.</w:t>
      </w:r>
      <w:r w:rsidR="00005A09" w:rsidRPr="00B94CCF">
        <w:rPr>
          <w:rFonts w:cstheme="minorHAnsi"/>
          <w:sz w:val="24"/>
          <w:szCs w:val="24"/>
          <w:lang w:val="pl-PL"/>
        </w:rPr>
        <w:t xml:space="preserve"> </w:t>
      </w:r>
      <w:r w:rsidR="00513325" w:rsidRPr="00B94CCF">
        <w:rPr>
          <w:rFonts w:cstheme="minorHAnsi"/>
          <w:sz w:val="24"/>
          <w:szCs w:val="24"/>
          <w:lang w:val="pl-PL"/>
        </w:rPr>
        <w:t xml:space="preserve">W ramach badania </w:t>
      </w:r>
      <w:r w:rsidR="001F3C1F" w:rsidRPr="00B94CCF">
        <w:rPr>
          <w:rFonts w:cstheme="minorHAnsi"/>
          <w:sz w:val="24"/>
          <w:szCs w:val="24"/>
          <w:lang w:val="pl-PL"/>
        </w:rPr>
        <w:t>73% wszystkich respondentów odpowiedziało, że istnieje potencjał transgraniczny dla ich działalności. To podobny wynik</w:t>
      </w:r>
      <w:r w:rsidR="00165CF2" w:rsidRPr="00B94CCF">
        <w:rPr>
          <w:rFonts w:cstheme="minorHAnsi"/>
          <w:sz w:val="24"/>
          <w:szCs w:val="24"/>
          <w:lang w:val="pl-PL"/>
        </w:rPr>
        <w:t>,</w:t>
      </w:r>
      <w:r w:rsidR="001F3C1F" w:rsidRPr="00B94CCF">
        <w:rPr>
          <w:rFonts w:cstheme="minorHAnsi"/>
          <w:sz w:val="24"/>
          <w:szCs w:val="24"/>
          <w:lang w:val="pl-PL"/>
        </w:rPr>
        <w:t xml:space="preserve"> jak w przypadku ankiety przeprowadzonej </w:t>
      </w:r>
      <w:r w:rsidR="00427B8F" w:rsidRPr="00B94CCF">
        <w:rPr>
          <w:rFonts w:cstheme="minorHAnsi"/>
          <w:sz w:val="24"/>
          <w:szCs w:val="24"/>
          <w:lang w:val="pl-PL"/>
        </w:rPr>
        <w:t xml:space="preserve">wśród </w:t>
      </w:r>
      <w:r w:rsidR="001F3C1F" w:rsidRPr="00B94CCF">
        <w:rPr>
          <w:rFonts w:cstheme="minorHAnsi"/>
          <w:sz w:val="24"/>
          <w:szCs w:val="24"/>
          <w:lang w:val="pl-PL"/>
        </w:rPr>
        <w:t>podmiotów z przygranicznych powiatów, gdzie 74% respondentów odpowiedziało w ten sam sposób.</w:t>
      </w:r>
    </w:p>
    <w:p w14:paraId="3832A897" w14:textId="3795FB20" w:rsidR="00E137BA" w:rsidRPr="00B94CCF" w:rsidRDefault="00405DB5" w:rsidP="00C77F6D">
      <w:pPr>
        <w:spacing w:line="360" w:lineRule="auto"/>
        <w:jc w:val="left"/>
        <w:rPr>
          <w:rFonts w:cstheme="minorHAnsi"/>
          <w:sz w:val="24"/>
          <w:szCs w:val="24"/>
          <w:lang w:val="pl-PL"/>
        </w:rPr>
      </w:pPr>
      <w:r w:rsidRPr="008D7F1C">
        <w:rPr>
          <w:rFonts w:cstheme="minorHAnsi"/>
          <w:sz w:val="24"/>
          <w:szCs w:val="24"/>
          <w:lang w:val="pl-PL"/>
        </w:rPr>
        <w:t>Pod względem organizacyjnym</w:t>
      </w:r>
      <w:r w:rsidRPr="00B94CCF">
        <w:rPr>
          <w:rFonts w:cstheme="minorHAnsi"/>
          <w:i/>
          <w:sz w:val="24"/>
          <w:szCs w:val="24"/>
          <w:lang w:val="pl-PL"/>
        </w:rPr>
        <w:t xml:space="preserve"> </w:t>
      </w:r>
      <w:r w:rsidR="009F79FC" w:rsidRPr="00B94CCF">
        <w:rPr>
          <w:rFonts w:cstheme="minorHAnsi"/>
          <w:iCs/>
          <w:sz w:val="24"/>
          <w:szCs w:val="24"/>
          <w:lang w:val="pl-PL"/>
        </w:rPr>
        <w:t>zakres</w:t>
      </w:r>
      <w:r w:rsidRPr="00B94CCF">
        <w:rPr>
          <w:rFonts w:cstheme="minorHAnsi"/>
          <w:iCs/>
          <w:sz w:val="24"/>
          <w:szCs w:val="24"/>
          <w:lang w:val="pl-PL"/>
        </w:rPr>
        <w:t xml:space="preserve"> współpracy również cały czas się zwiększa.</w:t>
      </w:r>
      <w:r w:rsidRPr="00B94CCF">
        <w:rPr>
          <w:rFonts w:cstheme="minorHAnsi"/>
          <w:sz w:val="24"/>
          <w:szCs w:val="24"/>
        </w:rPr>
        <w:t xml:space="preserve"> </w:t>
      </w:r>
      <w:r w:rsidR="00C972FE" w:rsidRPr="00B94CCF">
        <w:rPr>
          <w:rFonts w:cstheme="minorHAnsi"/>
          <w:sz w:val="24"/>
          <w:szCs w:val="24"/>
        </w:rPr>
        <w:t xml:space="preserve">Podczas gdy </w:t>
      </w:r>
      <w:r w:rsidR="00C972FE" w:rsidRPr="00B94CCF">
        <w:rPr>
          <w:rFonts w:cstheme="minorHAnsi"/>
          <w:sz w:val="24"/>
          <w:szCs w:val="24"/>
          <w:lang w:val="pl-PL"/>
        </w:rPr>
        <w:t>w</w:t>
      </w:r>
      <w:r w:rsidRPr="00B94CCF">
        <w:rPr>
          <w:rFonts w:cstheme="minorHAnsi"/>
          <w:sz w:val="24"/>
          <w:szCs w:val="24"/>
          <w:lang w:val="pl-PL"/>
        </w:rPr>
        <w:t xml:space="preserve"> początkowych okresach były nawiązywane i rozwijane kontakty między sąsiadującymi </w:t>
      </w:r>
      <w:r w:rsidRPr="00B94CCF">
        <w:rPr>
          <w:rFonts w:cstheme="minorHAnsi"/>
          <w:sz w:val="24"/>
          <w:szCs w:val="24"/>
          <w:lang w:val="pl-PL"/>
        </w:rPr>
        <w:lastRenderedPageBreak/>
        <w:t>podmiotami o podobnym charakterze (współpraca gmin, szkół itp.)</w:t>
      </w:r>
      <w:r w:rsidR="00E137BA" w:rsidRPr="00B94CCF">
        <w:rPr>
          <w:rFonts w:cstheme="minorHAnsi"/>
          <w:sz w:val="24"/>
          <w:szCs w:val="24"/>
          <w:lang w:val="pl-PL"/>
        </w:rPr>
        <w:t>. O</w:t>
      </w:r>
      <w:r w:rsidRPr="00B94CCF">
        <w:rPr>
          <w:rFonts w:cstheme="minorHAnsi"/>
          <w:sz w:val="24"/>
          <w:szCs w:val="24"/>
          <w:lang w:val="pl-PL"/>
        </w:rPr>
        <w:t xml:space="preserve">becnie dołączają się do nich </w:t>
      </w:r>
      <w:r w:rsidR="00FD1366" w:rsidRPr="00B94CCF">
        <w:rPr>
          <w:rFonts w:cstheme="minorHAnsi"/>
          <w:sz w:val="24"/>
          <w:szCs w:val="24"/>
          <w:lang w:val="pl-PL"/>
        </w:rPr>
        <w:t>szersze</w:t>
      </w:r>
      <w:r w:rsidRPr="00B94CCF">
        <w:rPr>
          <w:rFonts w:cstheme="minorHAnsi"/>
          <w:sz w:val="24"/>
          <w:szCs w:val="24"/>
          <w:lang w:val="pl-PL"/>
        </w:rPr>
        <w:t xml:space="preserve"> partnerstwa mające potencjał realizacji działań systemowych i długoterminowych obejmujących większe obszary.</w:t>
      </w:r>
    </w:p>
    <w:p w14:paraId="57E551AE" w14:textId="49B1235F" w:rsidR="00405DB5" w:rsidRPr="00B94CCF" w:rsidRDefault="00403837" w:rsidP="00C77F6D">
      <w:pPr>
        <w:spacing w:line="360" w:lineRule="auto"/>
        <w:jc w:val="left"/>
        <w:rPr>
          <w:rFonts w:cstheme="minorHAnsi"/>
          <w:sz w:val="24"/>
          <w:szCs w:val="24"/>
          <w:lang w:val="pl-PL"/>
        </w:rPr>
      </w:pPr>
      <w:r w:rsidRPr="00B94CCF">
        <w:rPr>
          <w:rFonts w:cstheme="minorHAnsi"/>
          <w:sz w:val="24"/>
          <w:szCs w:val="24"/>
          <w:lang w:val="pl-PL"/>
        </w:rPr>
        <w:t>Niezmiennie od 1991 r.</w:t>
      </w:r>
      <w:r w:rsidR="00405DB5" w:rsidRPr="00B94CCF">
        <w:rPr>
          <w:rFonts w:cstheme="minorHAnsi"/>
          <w:sz w:val="24"/>
          <w:szCs w:val="24"/>
          <w:lang w:val="pl-PL"/>
        </w:rPr>
        <w:t xml:space="preserve"> znaczącą rolę we współpracy transgranicznej oraz jej wspieraniu i organizacji mają euroregiony.</w:t>
      </w:r>
      <w:r w:rsidR="006264B9" w:rsidRPr="00B94CCF">
        <w:rPr>
          <w:rFonts w:cstheme="minorHAnsi"/>
          <w:sz w:val="24"/>
          <w:szCs w:val="24"/>
          <w:lang w:val="pl-PL"/>
        </w:rPr>
        <w:t xml:space="preserve"> </w:t>
      </w:r>
      <w:r w:rsidRPr="00B94CCF">
        <w:rPr>
          <w:rFonts w:cstheme="minorHAnsi"/>
          <w:sz w:val="24"/>
          <w:szCs w:val="24"/>
          <w:lang w:val="pl-PL"/>
        </w:rPr>
        <w:t>O</w:t>
      </w:r>
      <w:r w:rsidR="006264B9" w:rsidRPr="00B94CCF">
        <w:rPr>
          <w:rFonts w:cstheme="minorHAnsi"/>
          <w:sz w:val="24"/>
          <w:szCs w:val="24"/>
          <w:lang w:val="pl-PL"/>
        </w:rPr>
        <w:t xml:space="preserve">dgrywają </w:t>
      </w:r>
      <w:r w:rsidRPr="00B94CCF">
        <w:rPr>
          <w:rFonts w:cstheme="minorHAnsi"/>
          <w:sz w:val="24"/>
          <w:szCs w:val="24"/>
          <w:lang w:val="pl-PL"/>
        </w:rPr>
        <w:t xml:space="preserve">one </w:t>
      </w:r>
      <w:r w:rsidR="006264B9" w:rsidRPr="00B94CCF">
        <w:rPr>
          <w:rFonts w:cstheme="minorHAnsi"/>
          <w:sz w:val="24"/>
          <w:szCs w:val="24"/>
          <w:lang w:val="pl-PL"/>
        </w:rPr>
        <w:t>znaczącą rolę w</w:t>
      </w:r>
      <w:r w:rsidRPr="00B94CCF">
        <w:rPr>
          <w:rFonts w:cstheme="minorHAnsi"/>
          <w:sz w:val="24"/>
          <w:szCs w:val="24"/>
          <w:lang w:val="pl-PL"/>
        </w:rPr>
        <w:t xml:space="preserve"> tej</w:t>
      </w:r>
      <w:r w:rsidR="006264B9" w:rsidRPr="00B94CCF">
        <w:rPr>
          <w:rFonts w:cstheme="minorHAnsi"/>
          <w:sz w:val="24"/>
          <w:szCs w:val="24"/>
          <w:lang w:val="pl-PL"/>
        </w:rPr>
        <w:t xml:space="preserve"> współpracy </w:t>
      </w:r>
      <w:r w:rsidRPr="00B94CCF">
        <w:rPr>
          <w:rFonts w:cstheme="minorHAnsi"/>
          <w:sz w:val="24"/>
          <w:szCs w:val="24"/>
          <w:lang w:val="pl-PL"/>
        </w:rPr>
        <w:t xml:space="preserve">głównie </w:t>
      </w:r>
      <w:r w:rsidR="006264B9" w:rsidRPr="00B94CCF">
        <w:rPr>
          <w:rFonts w:cstheme="minorHAnsi"/>
          <w:sz w:val="24"/>
          <w:szCs w:val="24"/>
          <w:lang w:val="pl-PL"/>
        </w:rPr>
        <w:t>na poziomie lokalnym.</w:t>
      </w:r>
      <w:r w:rsidR="006264B9" w:rsidRPr="00B94CCF">
        <w:rPr>
          <w:rFonts w:cstheme="minorHAnsi"/>
          <w:sz w:val="24"/>
          <w:szCs w:val="24"/>
        </w:rPr>
        <w:t xml:space="preserve"> </w:t>
      </w:r>
      <w:r w:rsidR="006264B9" w:rsidRPr="00B94CCF">
        <w:rPr>
          <w:rFonts w:cstheme="minorHAnsi"/>
          <w:sz w:val="24"/>
          <w:szCs w:val="24"/>
          <w:lang w:val="pl-PL"/>
        </w:rPr>
        <w:t xml:space="preserve">Na </w:t>
      </w:r>
      <w:r w:rsidR="0085177D" w:rsidRPr="00B94CCF">
        <w:rPr>
          <w:rFonts w:cstheme="minorHAnsi"/>
          <w:sz w:val="24"/>
          <w:szCs w:val="24"/>
          <w:lang w:val="pl-PL"/>
        </w:rPr>
        <w:t>czesko-polskiej</w:t>
      </w:r>
      <w:r w:rsidR="006264B9" w:rsidRPr="00B94CCF">
        <w:rPr>
          <w:rFonts w:cstheme="minorHAnsi"/>
          <w:sz w:val="24"/>
          <w:szCs w:val="24"/>
          <w:lang w:val="pl-PL"/>
        </w:rPr>
        <w:t xml:space="preserve"> granicy znajduje się 6 euroregionów:</w:t>
      </w:r>
      <w:r w:rsidR="006264B9" w:rsidRPr="00B94CCF">
        <w:rPr>
          <w:rFonts w:cstheme="minorHAnsi"/>
          <w:sz w:val="24"/>
          <w:szCs w:val="24"/>
        </w:rPr>
        <w:t xml:space="preserve"> </w:t>
      </w:r>
      <w:r w:rsidR="006264B9" w:rsidRPr="00B94CCF">
        <w:rPr>
          <w:rFonts w:cstheme="minorHAnsi"/>
          <w:sz w:val="24"/>
          <w:szCs w:val="24"/>
          <w:lang w:val="pl-PL"/>
        </w:rPr>
        <w:t>Nysa, Glacensis, Pradziad, Silesia,  Śląsk Cieszyński i Beskidy</w:t>
      </w:r>
      <w:r w:rsidR="0088688E" w:rsidRPr="00B94CCF">
        <w:rPr>
          <w:rFonts w:cstheme="minorHAnsi"/>
          <w:sz w:val="24"/>
          <w:szCs w:val="24"/>
          <w:lang w:val="pl-PL"/>
        </w:rPr>
        <w:t>.</w:t>
      </w:r>
    </w:p>
    <w:p w14:paraId="137B5C3A" w14:textId="67361694" w:rsidR="0088688E" w:rsidRPr="00B94CCF" w:rsidRDefault="004266F6" w:rsidP="00C77F6D">
      <w:pPr>
        <w:spacing w:line="360" w:lineRule="auto"/>
        <w:jc w:val="left"/>
        <w:rPr>
          <w:rFonts w:cstheme="minorHAnsi"/>
          <w:sz w:val="24"/>
          <w:szCs w:val="24"/>
          <w:lang w:bidi="pl-PL"/>
        </w:rPr>
      </w:pPr>
      <w:r w:rsidRPr="00B94CCF">
        <w:rPr>
          <w:rFonts w:cstheme="minorHAnsi"/>
          <w:sz w:val="24"/>
          <w:szCs w:val="24"/>
          <w:lang w:bidi="pl-PL"/>
        </w:rPr>
        <w:t>Działalność kulturowa i społeczna na czesko-polskim pograniczu stanowi szczególny obszar współpracy. Mieszkańców regionu przygranicznego zbliża podobny język, podobne tradycje kulturowe oraz wzajemne doświadczenia historyczne</w:t>
      </w:r>
      <w:r w:rsidR="003F0701" w:rsidRPr="00B94CCF">
        <w:rPr>
          <w:rFonts w:cstheme="minorHAnsi"/>
          <w:sz w:val="24"/>
          <w:szCs w:val="24"/>
        </w:rPr>
        <w:t>.</w:t>
      </w:r>
      <w:r w:rsidR="00E26D15" w:rsidRPr="00B94CCF">
        <w:rPr>
          <w:rFonts w:cstheme="minorHAnsi"/>
          <w:b/>
          <w:sz w:val="24"/>
          <w:szCs w:val="24"/>
          <w:lang w:bidi="pl-PL"/>
        </w:rPr>
        <w:t xml:space="preserve"> </w:t>
      </w:r>
      <w:r w:rsidR="00C57BE1" w:rsidRPr="00B94CCF">
        <w:rPr>
          <w:rFonts w:cstheme="minorHAnsi"/>
          <w:sz w:val="24"/>
          <w:szCs w:val="24"/>
          <w:lang w:bidi="pl-PL"/>
        </w:rPr>
        <w:t>Jednak</w:t>
      </w:r>
      <w:r w:rsidR="00C57BE1" w:rsidRPr="00B94CCF">
        <w:rPr>
          <w:rFonts w:cstheme="minorHAnsi"/>
          <w:b/>
          <w:sz w:val="24"/>
          <w:szCs w:val="24"/>
          <w:lang w:bidi="pl-PL"/>
        </w:rPr>
        <w:t xml:space="preserve"> </w:t>
      </w:r>
      <w:r w:rsidR="00C57BE1" w:rsidRPr="00B94CCF">
        <w:rPr>
          <w:rFonts w:cstheme="minorHAnsi"/>
          <w:sz w:val="24"/>
          <w:szCs w:val="24"/>
          <w:lang w:bidi="pl-PL"/>
        </w:rPr>
        <w:t>p</w:t>
      </w:r>
      <w:r w:rsidR="003F0701" w:rsidRPr="00B94CCF">
        <w:rPr>
          <w:rFonts w:cstheme="minorHAnsi"/>
          <w:sz w:val="24"/>
          <w:szCs w:val="24"/>
          <w:lang w:bidi="pl-PL"/>
        </w:rPr>
        <w:t>omimo t</w:t>
      </w:r>
      <w:r w:rsidR="003D4247" w:rsidRPr="00B94CCF">
        <w:rPr>
          <w:rFonts w:cstheme="minorHAnsi"/>
          <w:sz w:val="24"/>
          <w:szCs w:val="24"/>
          <w:lang w:bidi="pl-PL"/>
        </w:rPr>
        <w:t>ych powiązań nadal</w:t>
      </w:r>
      <w:r w:rsidR="003F0701" w:rsidRPr="00B94CCF">
        <w:rPr>
          <w:rFonts w:cstheme="minorHAnsi"/>
          <w:sz w:val="24"/>
          <w:szCs w:val="24"/>
          <w:lang w:bidi="pl-PL"/>
        </w:rPr>
        <w:t xml:space="preserve"> w społeczeństwie </w:t>
      </w:r>
      <w:r w:rsidR="0088688E" w:rsidRPr="00B94CCF">
        <w:rPr>
          <w:rFonts w:cstheme="minorHAnsi"/>
          <w:sz w:val="24"/>
          <w:szCs w:val="24"/>
          <w:lang w:bidi="pl-PL"/>
        </w:rPr>
        <w:t xml:space="preserve">pozostają niektóre uprzedzenia i historycznie uwarunkowane bariery utrudniające wzmocnienie społeczno-kulturalnej integracji regionu i społeczności z obu stron granicy. Zaangażowanie programu współpracy transgranicznej w </w:t>
      </w:r>
      <w:r w:rsidR="00C57BE1" w:rsidRPr="00B94CCF">
        <w:rPr>
          <w:rFonts w:cstheme="minorHAnsi"/>
          <w:sz w:val="24"/>
          <w:szCs w:val="24"/>
          <w:lang w:bidi="pl-PL"/>
        </w:rPr>
        <w:t xml:space="preserve">obszarze kultury </w:t>
      </w:r>
      <w:r w:rsidR="0088688E" w:rsidRPr="00B94CCF">
        <w:rPr>
          <w:rFonts w:cstheme="minorHAnsi"/>
          <w:sz w:val="24"/>
          <w:szCs w:val="24"/>
          <w:lang w:bidi="pl-PL"/>
        </w:rPr>
        <w:t xml:space="preserve">i </w:t>
      </w:r>
      <w:r w:rsidR="00C57BE1" w:rsidRPr="00B94CCF">
        <w:rPr>
          <w:rFonts w:cstheme="minorHAnsi"/>
          <w:sz w:val="24"/>
          <w:szCs w:val="24"/>
          <w:lang w:bidi="pl-PL"/>
        </w:rPr>
        <w:t>sferze społecznej</w:t>
      </w:r>
      <w:r w:rsidR="0088688E" w:rsidRPr="00B94CCF">
        <w:rPr>
          <w:rFonts w:cstheme="minorHAnsi"/>
          <w:sz w:val="24"/>
          <w:szCs w:val="24"/>
          <w:lang w:bidi="pl-PL"/>
        </w:rPr>
        <w:t xml:space="preserve"> w postaci instytucjonalnej (tj. realizowane przez ustanowione instytucje) lub w postaci wspólnot (tj. realizowane przez lokalną społeczność za pośrednictwem gmin lub organizacji non-profit), jest więc jak najbardziej konieczne i pożądane.</w:t>
      </w:r>
    </w:p>
    <w:p w14:paraId="7E8DD2A4" w14:textId="136C9E10" w:rsidR="006550F0" w:rsidRPr="00B94CCF" w:rsidRDefault="006550F0" w:rsidP="00C77F6D">
      <w:pPr>
        <w:spacing w:line="360" w:lineRule="auto"/>
        <w:jc w:val="left"/>
        <w:rPr>
          <w:rFonts w:cstheme="minorHAnsi"/>
          <w:sz w:val="24"/>
          <w:szCs w:val="24"/>
        </w:rPr>
      </w:pPr>
      <w:r w:rsidRPr="00B94CCF">
        <w:rPr>
          <w:rFonts w:cstheme="minorHAnsi"/>
          <w:sz w:val="24"/>
          <w:szCs w:val="24"/>
          <w:lang w:bidi="pl-PL"/>
        </w:rPr>
        <w:t xml:space="preserve">Spośród wszystkich respondentów </w:t>
      </w:r>
      <w:r w:rsidR="003C60A7" w:rsidRPr="00B94CCF">
        <w:rPr>
          <w:rFonts w:cstheme="minorHAnsi"/>
          <w:sz w:val="24"/>
          <w:szCs w:val="24"/>
          <w:lang w:bidi="pl-PL"/>
        </w:rPr>
        <w:t xml:space="preserve">badania </w:t>
      </w:r>
      <w:r w:rsidRPr="00B94CCF">
        <w:rPr>
          <w:rFonts w:cstheme="minorHAnsi"/>
          <w:sz w:val="24"/>
          <w:szCs w:val="24"/>
          <w:lang w:bidi="pl-PL"/>
        </w:rPr>
        <w:t>tylko 9</w:t>
      </w:r>
      <w:r w:rsidR="003D7E42" w:rsidRPr="00B94CCF">
        <w:rPr>
          <w:rFonts w:cstheme="minorHAnsi"/>
          <w:sz w:val="24"/>
          <w:szCs w:val="24"/>
          <w:lang w:bidi="pl-PL"/>
        </w:rPr>
        <w:t xml:space="preserve"> </w:t>
      </w:r>
      <w:r w:rsidRPr="00B94CCF">
        <w:rPr>
          <w:rFonts w:cstheme="minorHAnsi"/>
          <w:sz w:val="24"/>
          <w:szCs w:val="24"/>
          <w:lang w:bidi="pl-PL"/>
        </w:rPr>
        <w:t xml:space="preserve">% nie ma powiązań kulturowych lub społecznych z drugą stroną granicy lub nie dostrzega potencjału w tej dziedzinie i w najbliższym czasie nie </w:t>
      </w:r>
      <w:r w:rsidR="00403837" w:rsidRPr="00B94CCF">
        <w:rPr>
          <w:rFonts w:cstheme="minorHAnsi"/>
          <w:sz w:val="24"/>
          <w:szCs w:val="24"/>
          <w:lang w:bidi="pl-PL"/>
        </w:rPr>
        <w:t>planuje</w:t>
      </w:r>
      <w:r w:rsidRPr="00B94CCF">
        <w:rPr>
          <w:rFonts w:cstheme="minorHAnsi"/>
          <w:sz w:val="24"/>
          <w:szCs w:val="24"/>
          <w:lang w:bidi="pl-PL"/>
        </w:rPr>
        <w:t xml:space="preserve"> przygotowania tego typu projektów transgranicznych. </w:t>
      </w:r>
    </w:p>
    <w:p w14:paraId="21D6D8EA" w14:textId="7D21C4E5" w:rsidR="006550F0" w:rsidRPr="00B94CCF" w:rsidRDefault="001F3C1F" w:rsidP="00C77F6D">
      <w:pPr>
        <w:spacing w:line="360" w:lineRule="auto"/>
        <w:jc w:val="left"/>
        <w:rPr>
          <w:rFonts w:cstheme="minorHAnsi"/>
          <w:sz w:val="24"/>
          <w:szCs w:val="24"/>
          <w:lang w:bidi="pl-PL"/>
        </w:rPr>
      </w:pPr>
      <w:r w:rsidRPr="00B94CCF">
        <w:rPr>
          <w:rFonts w:cstheme="minorHAnsi"/>
          <w:sz w:val="24"/>
          <w:szCs w:val="24"/>
          <w:lang w:bidi="pl-PL"/>
        </w:rPr>
        <w:t>Z badań wynika, że</w:t>
      </w:r>
      <w:r w:rsidR="006550F0" w:rsidRPr="00B94CCF">
        <w:rPr>
          <w:rFonts w:cstheme="minorHAnsi"/>
          <w:sz w:val="24"/>
          <w:szCs w:val="24"/>
          <w:lang w:bidi="pl-PL"/>
        </w:rPr>
        <w:t xml:space="preserve"> ponad 360 respondentów, ma związek z drugą stroną granicy w sferze społecznej i kulturowej</w:t>
      </w:r>
      <w:r w:rsidR="00C57BE1" w:rsidRPr="00B94CCF">
        <w:rPr>
          <w:rFonts w:cstheme="minorHAnsi"/>
          <w:sz w:val="24"/>
          <w:szCs w:val="24"/>
          <w:lang w:bidi="pl-PL"/>
        </w:rPr>
        <w:t>. P</w:t>
      </w:r>
      <w:r w:rsidR="006550F0" w:rsidRPr="00B94CCF">
        <w:rPr>
          <w:rFonts w:cstheme="minorHAnsi"/>
          <w:sz w:val="24"/>
          <w:szCs w:val="24"/>
          <w:lang w:bidi="pl-PL"/>
        </w:rPr>
        <w:t>onad 80</w:t>
      </w:r>
      <w:r w:rsidR="003D7E42" w:rsidRPr="00B94CCF">
        <w:rPr>
          <w:rFonts w:cstheme="minorHAnsi"/>
          <w:sz w:val="24"/>
          <w:szCs w:val="24"/>
          <w:lang w:bidi="pl-PL"/>
        </w:rPr>
        <w:t xml:space="preserve"> </w:t>
      </w:r>
      <w:r w:rsidR="006550F0" w:rsidRPr="00B94CCF">
        <w:rPr>
          <w:rFonts w:cstheme="minorHAnsi"/>
          <w:sz w:val="24"/>
          <w:szCs w:val="24"/>
          <w:lang w:bidi="pl-PL"/>
        </w:rPr>
        <w:t>% z nich dostrzega (w różnej mierze) istnienie takich powiązań jako potencjał do współpracy transgranicznej.</w:t>
      </w:r>
    </w:p>
    <w:p w14:paraId="138B9309" w14:textId="77777777" w:rsidR="00E7026F" w:rsidRPr="00B94CCF" w:rsidRDefault="00E7026F" w:rsidP="00C77F6D">
      <w:pPr>
        <w:spacing w:line="360" w:lineRule="auto"/>
        <w:jc w:val="left"/>
        <w:rPr>
          <w:rFonts w:cstheme="minorHAnsi"/>
          <w:sz w:val="24"/>
          <w:szCs w:val="24"/>
          <w:lang w:bidi="pl-PL"/>
        </w:rPr>
      </w:pPr>
    </w:p>
    <w:p w14:paraId="6E2C418D" w14:textId="0FCFD717" w:rsidR="00513325" w:rsidRPr="00B94CCF" w:rsidRDefault="00513325" w:rsidP="00C77F6D">
      <w:pPr>
        <w:spacing w:line="360" w:lineRule="auto"/>
        <w:jc w:val="left"/>
        <w:rPr>
          <w:rFonts w:cstheme="minorHAnsi"/>
          <w:sz w:val="24"/>
          <w:szCs w:val="24"/>
          <w:lang w:val="pl-PL"/>
        </w:rPr>
      </w:pPr>
      <w:r w:rsidRPr="00B94CCF">
        <w:rPr>
          <w:rFonts w:cstheme="minorHAnsi"/>
          <w:b/>
          <w:sz w:val="24"/>
          <w:szCs w:val="24"/>
          <w:lang w:val="pl-PL"/>
        </w:rPr>
        <w:t>Główne wyzwania</w:t>
      </w:r>
      <w:r w:rsidRPr="00B94CCF">
        <w:rPr>
          <w:rFonts w:cstheme="minorHAnsi"/>
          <w:sz w:val="24"/>
          <w:szCs w:val="24"/>
          <w:lang w:val="pl-PL"/>
        </w:rPr>
        <w:t>:</w:t>
      </w:r>
    </w:p>
    <w:p w14:paraId="7401A272" w14:textId="31DB6CA2" w:rsidR="00AD47AD" w:rsidRPr="00B94CCF" w:rsidRDefault="00CA1E74" w:rsidP="001A6878">
      <w:pPr>
        <w:pStyle w:val="Odrky"/>
        <w:numPr>
          <w:ilvl w:val="0"/>
          <w:numId w:val="8"/>
        </w:numPr>
        <w:spacing w:line="360" w:lineRule="auto"/>
        <w:jc w:val="left"/>
        <w:rPr>
          <w:rFonts w:cstheme="minorHAnsi"/>
          <w:sz w:val="24"/>
          <w:szCs w:val="24"/>
        </w:rPr>
      </w:pPr>
      <w:r w:rsidRPr="00B94CCF">
        <w:rPr>
          <w:rFonts w:cstheme="minorHAnsi"/>
          <w:sz w:val="24"/>
          <w:szCs w:val="24"/>
          <w:lang w:val="pl-PL"/>
        </w:rPr>
        <w:t>p</w:t>
      </w:r>
      <w:r w:rsidR="00606D90" w:rsidRPr="00B94CCF">
        <w:rPr>
          <w:rFonts w:cstheme="minorHAnsi"/>
          <w:sz w:val="24"/>
          <w:szCs w:val="24"/>
        </w:rPr>
        <w:t>odnos</w:t>
      </w:r>
      <w:r w:rsidR="00C972FE" w:rsidRPr="00B94CCF">
        <w:rPr>
          <w:rFonts w:cstheme="minorHAnsi"/>
          <w:sz w:val="24"/>
          <w:szCs w:val="24"/>
        </w:rPr>
        <w:t xml:space="preserve">zenie </w:t>
      </w:r>
      <w:r w:rsidR="00AD47AD" w:rsidRPr="00B94CCF">
        <w:rPr>
          <w:rFonts w:cstheme="minorHAnsi"/>
          <w:sz w:val="24"/>
          <w:szCs w:val="24"/>
        </w:rPr>
        <w:t>poziom</w:t>
      </w:r>
      <w:r w:rsidR="00C972FE" w:rsidRPr="00B94CCF">
        <w:rPr>
          <w:rFonts w:cstheme="minorHAnsi"/>
          <w:sz w:val="24"/>
          <w:szCs w:val="24"/>
        </w:rPr>
        <w:t>u</w:t>
      </w:r>
      <w:r w:rsidR="00AD47AD" w:rsidRPr="00B94CCF">
        <w:rPr>
          <w:rFonts w:cstheme="minorHAnsi"/>
          <w:sz w:val="24"/>
          <w:szCs w:val="24"/>
        </w:rPr>
        <w:t xml:space="preserve"> </w:t>
      </w:r>
      <w:r w:rsidR="00FD1366" w:rsidRPr="00B94CCF">
        <w:rPr>
          <w:rFonts w:cstheme="minorHAnsi"/>
          <w:sz w:val="24"/>
          <w:szCs w:val="24"/>
        </w:rPr>
        <w:t xml:space="preserve">jakości i intensywności </w:t>
      </w:r>
      <w:r w:rsidR="00AD47AD" w:rsidRPr="00B94CCF">
        <w:rPr>
          <w:rFonts w:cstheme="minorHAnsi"/>
          <w:sz w:val="24"/>
          <w:szCs w:val="24"/>
        </w:rPr>
        <w:t xml:space="preserve">współpracy transgranicznej pomimo różnic w strukturze, funkcjonowaniu i finansowaniu administracji publicznej na poziomie regionalnym w RCz i </w:t>
      </w:r>
      <w:r w:rsidR="00165CF2" w:rsidRPr="00B94CCF">
        <w:rPr>
          <w:rFonts w:cstheme="minorHAnsi"/>
          <w:sz w:val="24"/>
          <w:szCs w:val="24"/>
        </w:rPr>
        <w:t>R</w:t>
      </w:r>
      <w:r w:rsidR="00AD47AD" w:rsidRPr="00B94CCF">
        <w:rPr>
          <w:rFonts w:cstheme="minorHAnsi"/>
          <w:sz w:val="24"/>
          <w:szCs w:val="24"/>
        </w:rPr>
        <w:t>P</w:t>
      </w:r>
      <w:r w:rsidRPr="00B94CCF">
        <w:rPr>
          <w:rFonts w:cstheme="minorHAnsi"/>
          <w:sz w:val="24"/>
          <w:szCs w:val="24"/>
        </w:rPr>
        <w:t>;</w:t>
      </w:r>
    </w:p>
    <w:p w14:paraId="5F6D8745" w14:textId="6DE6747A" w:rsidR="00AD47AD" w:rsidRPr="00B94CCF" w:rsidRDefault="00CA1E74" w:rsidP="001A6878">
      <w:pPr>
        <w:pStyle w:val="Odrky"/>
        <w:numPr>
          <w:ilvl w:val="0"/>
          <w:numId w:val="8"/>
        </w:numPr>
        <w:spacing w:line="360" w:lineRule="auto"/>
        <w:jc w:val="left"/>
        <w:rPr>
          <w:rFonts w:cstheme="minorHAnsi"/>
          <w:sz w:val="24"/>
          <w:szCs w:val="24"/>
        </w:rPr>
      </w:pPr>
      <w:r w:rsidRPr="00B94CCF">
        <w:rPr>
          <w:rFonts w:cstheme="minorHAnsi"/>
          <w:sz w:val="24"/>
          <w:szCs w:val="24"/>
        </w:rPr>
        <w:t>w</w:t>
      </w:r>
      <w:r w:rsidR="00AD47AD" w:rsidRPr="00B94CCF">
        <w:rPr>
          <w:rFonts w:cstheme="minorHAnsi"/>
          <w:sz w:val="24"/>
          <w:szCs w:val="24"/>
        </w:rPr>
        <w:t>spiera</w:t>
      </w:r>
      <w:r w:rsidR="00C972FE" w:rsidRPr="00B94CCF">
        <w:rPr>
          <w:rFonts w:cstheme="minorHAnsi"/>
          <w:sz w:val="24"/>
          <w:szCs w:val="24"/>
        </w:rPr>
        <w:t>nie</w:t>
      </w:r>
      <w:r w:rsidR="00AD47AD" w:rsidRPr="00B94CCF">
        <w:rPr>
          <w:rFonts w:cstheme="minorHAnsi"/>
          <w:sz w:val="24"/>
          <w:szCs w:val="24"/>
        </w:rPr>
        <w:t xml:space="preserve"> zainteresowani</w:t>
      </w:r>
      <w:r w:rsidR="00C972FE" w:rsidRPr="00B94CCF">
        <w:rPr>
          <w:rFonts w:cstheme="minorHAnsi"/>
          <w:sz w:val="24"/>
          <w:szCs w:val="24"/>
        </w:rPr>
        <w:t>a</w:t>
      </w:r>
      <w:r w:rsidR="001F3C1F" w:rsidRPr="00B94CCF">
        <w:rPr>
          <w:rFonts w:cstheme="minorHAnsi"/>
          <w:sz w:val="24"/>
          <w:szCs w:val="24"/>
        </w:rPr>
        <w:t xml:space="preserve"> odpowiednich podmiotów</w:t>
      </w:r>
      <w:r w:rsidR="00AD47AD" w:rsidRPr="00B94CCF">
        <w:rPr>
          <w:rFonts w:cstheme="minorHAnsi"/>
          <w:sz w:val="24"/>
          <w:szCs w:val="24"/>
        </w:rPr>
        <w:t xml:space="preserve"> współpracą transgraniczną, a także </w:t>
      </w:r>
      <w:r w:rsidR="00C972FE" w:rsidRPr="00B94CCF">
        <w:rPr>
          <w:rFonts w:cstheme="minorHAnsi"/>
          <w:sz w:val="24"/>
          <w:szCs w:val="24"/>
        </w:rPr>
        <w:t xml:space="preserve">budową </w:t>
      </w:r>
      <w:r w:rsidR="00AD47AD" w:rsidRPr="00B94CCF">
        <w:rPr>
          <w:rFonts w:cstheme="minorHAnsi"/>
          <w:sz w:val="24"/>
          <w:szCs w:val="24"/>
        </w:rPr>
        <w:t>stabilnych partnerstw</w:t>
      </w:r>
      <w:r w:rsidRPr="00B94CCF">
        <w:rPr>
          <w:rFonts w:cstheme="minorHAnsi"/>
          <w:sz w:val="24"/>
          <w:szCs w:val="24"/>
        </w:rPr>
        <w:t>;</w:t>
      </w:r>
    </w:p>
    <w:p w14:paraId="53EAA1A9" w14:textId="42916CBF" w:rsidR="00AD47AD" w:rsidRPr="00B94CCF" w:rsidRDefault="00CA1E74" w:rsidP="001A6878">
      <w:pPr>
        <w:pStyle w:val="Odrky"/>
        <w:numPr>
          <w:ilvl w:val="0"/>
          <w:numId w:val="8"/>
        </w:numPr>
        <w:spacing w:line="360" w:lineRule="auto"/>
        <w:jc w:val="left"/>
        <w:rPr>
          <w:rFonts w:cstheme="minorHAnsi"/>
          <w:sz w:val="24"/>
          <w:szCs w:val="24"/>
        </w:rPr>
      </w:pPr>
      <w:r w:rsidRPr="00B94CCF">
        <w:rPr>
          <w:rFonts w:cstheme="minorHAnsi"/>
          <w:sz w:val="24"/>
          <w:szCs w:val="24"/>
        </w:rPr>
        <w:lastRenderedPageBreak/>
        <w:t>k</w:t>
      </w:r>
      <w:r w:rsidR="00AD47AD" w:rsidRPr="00B94CCF">
        <w:rPr>
          <w:rFonts w:cstheme="minorHAnsi"/>
          <w:sz w:val="24"/>
          <w:szCs w:val="24"/>
        </w:rPr>
        <w:t>ontynu</w:t>
      </w:r>
      <w:r w:rsidR="00C972FE" w:rsidRPr="00B94CCF">
        <w:rPr>
          <w:rFonts w:cstheme="minorHAnsi"/>
          <w:sz w:val="24"/>
          <w:szCs w:val="24"/>
        </w:rPr>
        <w:t>acja</w:t>
      </w:r>
      <w:r w:rsidR="00AD47AD" w:rsidRPr="00B94CCF">
        <w:rPr>
          <w:rFonts w:cstheme="minorHAnsi"/>
          <w:sz w:val="24"/>
          <w:szCs w:val="24"/>
        </w:rPr>
        <w:t xml:space="preserve"> prac nad ramowymi warunkami określającymi współpracę niektórych elementów zintegrowanego systemu ratownictwa (szczególnie służby ratownicze)</w:t>
      </w:r>
      <w:r w:rsidRPr="00B94CCF">
        <w:rPr>
          <w:rFonts w:cstheme="minorHAnsi"/>
          <w:sz w:val="24"/>
          <w:szCs w:val="24"/>
        </w:rPr>
        <w:t>;</w:t>
      </w:r>
    </w:p>
    <w:p w14:paraId="0673FD24" w14:textId="0BFC254C" w:rsidR="00A117E1" w:rsidRPr="00B94CCF" w:rsidRDefault="00C972FE" w:rsidP="001A6878">
      <w:pPr>
        <w:pStyle w:val="Odrky"/>
        <w:numPr>
          <w:ilvl w:val="0"/>
          <w:numId w:val="8"/>
        </w:numPr>
        <w:spacing w:line="360" w:lineRule="auto"/>
        <w:jc w:val="left"/>
        <w:rPr>
          <w:rFonts w:cstheme="minorHAnsi"/>
          <w:sz w:val="24"/>
          <w:szCs w:val="24"/>
        </w:rPr>
      </w:pPr>
      <w:r w:rsidRPr="00B94CCF">
        <w:rPr>
          <w:rFonts w:cstheme="minorHAnsi"/>
          <w:sz w:val="24"/>
          <w:szCs w:val="24"/>
        </w:rPr>
        <w:t xml:space="preserve">podejmowanie działań na rzecz </w:t>
      </w:r>
      <w:r w:rsidR="007F1FC4" w:rsidRPr="00B94CCF">
        <w:rPr>
          <w:rFonts w:cstheme="minorHAnsi"/>
          <w:sz w:val="24"/>
          <w:szCs w:val="24"/>
        </w:rPr>
        <w:t>przełamania uprzedzeń i historycznie ukształtowanych</w:t>
      </w:r>
      <w:r w:rsidR="00AD47AD" w:rsidRPr="00B94CCF">
        <w:rPr>
          <w:rFonts w:cstheme="minorHAnsi"/>
          <w:sz w:val="24"/>
          <w:szCs w:val="24"/>
        </w:rPr>
        <w:t xml:space="preserve"> barier, które utrudniają lepszą integrację w obszarze kulturowo-społecznym społeczności mieszkających po obu stronach granicy</w:t>
      </w:r>
      <w:r w:rsidR="00CA1E74" w:rsidRPr="00B94CCF">
        <w:rPr>
          <w:rFonts w:cstheme="minorHAnsi"/>
          <w:sz w:val="24"/>
          <w:szCs w:val="24"/>
        </w:rPr>
        <w:t>.</w:t>
      </w:r>
      <w:bookmarkStart w:id="9" w:name="_Toc50115772"/>
    </w:p>
    <w:p w14:paraId="632F9EB6" w14:textId="77777777" w:rsidR="00A334D9" w:rsidRPr="00B94CCF" w:rsidRDefault="00A334D9" w:rsidP="00C77F6D">
      <w:pPr>
        <w:pStyle w:val="Odrky"/>
        <w:numPr>
          <w:ilvl w:val="0"/>
          <w:numId w:val="0"/>
        </w:numPr>
        <w:spacing w:line="360" w:lineRule="auto"/>
        <w:ind w:left="360" w:hanging="360"/>
        <w:jc w:val="left"/>
        <w:rPr>
          <w:rFonts w:cstheme="minorHAnsi"/>
        </w:rPr>
      </w:pPr>
    </w:p>
    <w:p w14:paraId="4A4C3BE2" w14:textId="2BA6BF91" w:rsidR="00DE060E" w:rsidRPr="00B94CCF" w:rsidRDefault="00DE060E" w:rsidP="00C77F6D">
      <w:pPr>
        <w:pStyle w:val="Nagwek3"/>
        <w:spacing w:line="360" w:lineRule="auto"/>
        <w:jc w:val="left"/>
        <w:rPr>
          <w:rFonts w:asciiTheme="minorHAnsi" w:hAnsiTheme="minorHAnsi" w:cstheme="minorHAnsi"/>
          <w:color w:val="auto"/>
        </w:rPr>
      </w:pPr>
      <w:bookmarkStart w:id="10" w:name="_Toc88476811"/>
      <w:r w:rsidRPr="00B94CCF">
        <w:rPr>
          <w:rFonts w:asciiTheme="minorHAnsi" w:hAnsiTheme="minorHAnsi" w:cstheme="minorHAnsi"/>
          <w:color w:val="auto"/>
        </w:rPr>
        <w:t xml:space="preserve">1.2.3. </w:t>
      </w:r>
      <w:bookmarkEnd w:id="9"/>
      <w:r w:rsidR="003663F9" w:rsidRPr="00B94CCF">
        <w:rPr>
          <w:rFonts w:asciiTheme="minorHAnsi" w:hAnsiTheme="minorHAnsi" w:cstheme="minorHAnsi"/>
          <w:color w:val="auto"/>
        </w:rPr>
        <w:t>Komplementarnoś</w:t>
      </w:r>
      <w:r w:rsidR="0085177D" w:rsidRPr="00B94CCF">
        <w:rPr>
          <w:rFonts w:asciiTheme="minorHAnsi" w:hAnsiTheme="minorHAnsi" w:cstheme="minorHAnsi"/>
          <w:color w:val="auto"/>
        </w:rPr>
        <w:t>ć</w:t>
      </w:r>
      <w:r w:rsidR="003663F9" w:rsidRPr="00B94CCF">
        <w:rPr>
          <w:rFonts w:asciiTheme="minorHAnsi" w:hAnsiTheme="minorHAnsi" w:cstheme="minorHAnsi"/>
          <w:color w:val="auto"/>
        </w:rPr>
        <w:t xml:space="preserve"> </w:t>
      </w:r>
      <w:r w:rsidR="006923D1" w:rsidRPr="00B94CCF">
        <w:rPr>
          <w:rFonts w:asciiTheme="minorHAnsi" w:hAnsiTheme="minorHAnsi" w:cstheme="minorHAnsi"/>
          <w:color w:val="auto"/>
        </w:rPr>
        <w:t xml:space="preserve">i synergia </w:t>
      </w:r>
      <w:r w:rsidR="003663F9" w:rsidRPr="00B94CCF">
        <w:rPr>
          <w:rFonts w:asciiTheme="minorHAnsi" w:hAnsiTheme="minorHAnsi" w:cstheme="minorHAnsi"/>
          <w:color w:val="auto"/>
        </w:rPr>
        <w:t>z innymi formami wsparcia</w:t>
      </w:r>
      <w:bookmarkEnd w:id="10"/>
    </w:p>
    <w:p w14:paraId="61EF162E" w14:textId="22F3D812" w:rsidR="00FC620A" w:rsidRPr="00B94CCF" w:rsidRDefault="004C2D96" w:rsidP="00C77F6D">
      <w:pPr>
        <w:spacing w:line="360" w:lineRule="auto"/>
        <w:jc w:val="left"/>
        <w:rPr>
          <w:rFonts w:cstheme="minorHAnsi"/>
          <w:b/>
          <w:sz w:val="24"/>
          <w:szCs w:val="24"/>
        </w:rPr>
      </w:pPr>
      <w:bookmarkStart w:id="11" w:name="_Toc50115773"/>
      <w:r w:rsidRPr="00B94CCF">
        <w:rPr>
          <w:rFonts w:cstheme="minorHAnsi"/>
          <w:sz w:val="24"/>
          <w:szCs w:val="24"/>
        </w:rPr>
        <w:t>W</w:t>
      </w:r>
      <w:r w:rsidR="00B27215" w:rsidRPr="00B94CCF">
        <w:rPr>
          <w:rFonts w:cstheme="minorHAnsi"/>
          <w:sz w:val="24"/>
          <w:szCs w:val="24"/>
        </w:rPr>
        <w:t xml:space="preserve"> okresie programowania 2021-2027 czesko-polski program, w </w:t>
      </w:r>
      <w:r w:rsidR="005A159D" w:rsidRPr="00B94CCF">
        <w:rPr>
          <w:rFonts w:cstheme="minorHAnsi"/>
          <w:sz w:val="24"/>
          <w:szCs w:val="24"/>
        </w:rPr>
        <w:t xml:space="preserve">poniżejwymienionych  </w:t>
      </w:r>
      <w:r w:rsidR="00B27215" w:rsidRPr="00B94CCF">
        <w:rPr>
          <w:rFonts w:cstheme="minorHAnsi"/>
          <w:sz w:val="24"/>
          <w:szCs w:val="24"/>
        </w:rPr>
        <w:t>obszarach tematycznych, będzie uzupełniał działania</w:t>
      </w:r>
      <w:r w:rsidRPr="00B94CCF">
        <w:rPr>
          <w:rFonts w:cstheme="minorHAnsi"/>
          <w:sz w:val="24"/>
          <w:szCs w:val="24"/>
        </w:rPr>
        <w:t>, które będą wspierane</w:t>
      </w:r>
      <w:r w:rsidR="00B27215" w:rsidRPr="00B94CCF">
        <w:rPr>
          <w:rFonts w:cstheme="minorHAnsi"/>
          <w:sz w:val="24"/>
          <w:szCs w:val="24"/>
        </w:rPr>
        <w:t xml:space="preserve"> z wykorzystaniem innych narzędzi pomocowych</w:t>
      </w:r>
      <w:r w:rsidR="002B1DE4" w:rsidRPr="00B94CCF">
        <w:rPr>
          <w:rFonts w:cstheme="minorHAnsi"/>
          <w:sz w:val="24"/>
          <w:szCs w:val="24"/>
        </w:rPr>
        <w:t xml:space="preserve"> i stworzy w ten sposób efekty synergiczne</w:t>
      </w:r>
      <w:r w:rsidR="00B27215" w:rsidRPr="00B94CCF">
        <w:rPr>
          <w:rFonts w:cstheme="minorHAnsi"/>
          <w:sz w:val="24"/>
          <w:szCs w:val="24"/>
        </w:rPr>
        <w:t xml:space="preserve">. </w:t>
      </w:r>
      <w:r w:rsidR="00791719" w:rsidRPr="00B94CCF">
        <w:rPr>
          <w:rFonts w:cstheme="minorHAnsi"/>
          <w:sz w:val="24"/>
          <w:szCs w:val="24"/>
        </w:rPr>
        <w:t>C</w:t>
      </w:r>
      <w:r w:rsidR="00B27215" w:rsidRPr="00B94CCF">
        <w:rPr>
          <w:rFonts w:cstheme="minorHAnsi"/>
          <w:sz w:val="24"/>
          <w:szCs w:val="24"/>
        </w:rPr>
        <w:t>echą wyróżniającą działania programu</w:t>
      </w:r>
      <w:r w:rsidRPr="00B94CCF">
        <w:rPr>
          <w:rFonts w:cstheme="minorHAnsi"/>
          <w:sz w:val="24"/>
          <w:szCs w:val="24"/>
        </w:rPr>
        <w:t xml:space="preserve"> Interreg</w:t>
      </w:r>
      <w:r w:rsidR="00B27215" w:rsidRPr="00B94CCF">
        <w:rPr>
          <w:rFonts w:cstheme="minorHAnsi"/>
          <w:sz w:val="24"/>
          <w:szCs w:val="24"/>
        </w:rPr>
        <w:t xml:space="preserve"> od pozostałych programów wsparcia jest jego </w:t>
      </w:r>
      <w:r w:rsidR="00B27215" w:rsidRPr="00B94CCF">
        <w:rPr>
          <w:rFonts w:cstheme="minorHAnsi"/>
          <w:b/>
          <w:sz w:val="24"/>
          <w:szCs w:val="24"/>
        </w:rPr>
        <w:t>wymiar transgraniczny</w:t>
      </w:r>
      <w:r w:rsidRPr="00B94CCF">
        <w:rPr>
          <w:rFonts w:cstheme="minorHAnsi"/>
          <w:b/>
          <w:sz w:val="24"/>
          <w:szCs w:val="24"/>
        </w:rPr>
        <w:t>.</w:t>
      </w:r>
    </w:p>
    <w:p w14:paraId="7BD6E207" w14:textId="2942128B" w:rsidR="00B27215" w:rsidRPr="00B94CCF" w:rsidRDefault="004C2D96" w:rsidP="00C77F6D">
      <w:pPr>
        <w:spacing w:line="360" w:lineRule="auto"/>
        <w:jc w:val="left"/>
        <w:rPr>
          <w:rFonts w:cstheme="minorHAnsi"/>
          <w:b/>
          <w:sz w:val="24"/>
          <w:szCs w:val="24"/>
        </w:rPr>
      </w:pPr>
      <w:r w:rsidRPr="00B94CCF">
        <w:rPr>
          <w:rFonts w:cstheme="minorHAnsi"/>
          <w:sz w:val="24"/>
          <w:szCs w:val="24"/>
        </w:rPr>
        <w:t>Działania dofinansowane ze środków Interreg muszą się charakteryzować</w:t>
      </w:r>
      <w:r w:rsidRPr="00B94CCF" w:rsidDel="004C2D96">
        <w:rPr>
          <w:rFonts w:cstheme="minorHAnsi"/>
          <w:sz w:val="24"/>
          <w:szCs w:val="24"/>
        </w:rPr>
        <w:t xml:space="preserve"> </w:t>
      </w:r>
      <w:r w:rsidR="00B27215" w:rsidRPr="00B94CCF">
        <w:rPr>
          <w:rFonts w:cstheme="minorHAnsi"/>
          <w:sz w:val="24"/>
          <w:szCs w:val="24"/>
        </w:rPr>
        <w:t>transgraniczn</w:t>
      </w:r>
      <w:r w:rsidRPr="00B94CCF">
        <w:rPr>
          <w:rFonts w:cstheme="minorHAnsi"/>
          <w:sz w:val="24"/>
          <w:szCs w:val="24"/>
        </w:rPr>
        <w:t>ym</w:t>
      </w:r>
      <w:r w:rsidR="00B27215" w:rsidRPr="00B94CCF">
        <w:rPr>
          <w:rFonts w:cstheme="minorHAnsi"/>
          <w:sz w:val="24"/>
          <w:szCs w:val="24"/>
        </w:rPr>
        <w:t xml:space="preserve"> oddziaływanie</w:t>
      </w:r>
      <w:r w:rsidRPr="00B94CCF">
        <w:rPr>
          <w:rFonts w:cstheme="minorHAnsi"/>
          <w:sz w:val="24"/>
          <w:szCs w:val="24"/>
        </w:rPr>
        <w:t>m</w:t>
      </w:r>
      <w:r w:rsidR="00B27215" w:rsidRPr="00B94CCF">
        <w:rPr>
          <w:rFonts w:cstheme="minorHAnsi"/>
          <w:sz w:val="24"/>
          <w:szCs w:val="24"/>
        </w:rPr>
        <w:t xml:space="preserve"> na całym obszarze wsparcia programu. Cecha ta </w:t>
      </w:r>
      <w:r w:rsidR="00FC620A" w:rsidRPr="00B94CCF">
        <w:rPr>
          <w:rFonts w:cstheme="minorHAnsi"/>
          <w:sz w:val="24"/>
          <w:szCs w:val="24"/>
        </w:rPr>
        <w:t xml:space="preserve">wyróżnia </w:t>
      </w:r>
      <w:r w:rsidR="00B27215" w:rsidRPr="00B94CCF">
        <w:rPr>
          <w:rFonts w:cstheme="minorHAnsi"/>
          <w:sz w:val="24"/>
          <w:szCs w:val="24"/>
        </w:rPr>
        <w:t>program transgraniczny</w:t>
      </w:r>
      <w:r w:rsidR="00FC620A" w:rsidRPr="00B94CCF">
        <w:rPr>
          <w:rFonts w:cstheme="minorHAnsi"/>
          <w:sz w:val="24"/>
          <w:szCs w:val="24"/>
        </w:rPr>
        <w:t xml:space="preserve"> od </w:t>
      </w:r>
      <w:r w:rsidR="00B27215" w:rsidRPr="00B94CCF">
        <w:rPr>
          <w:rFonts w:cstheme="minorHAnsi"/>
          <w:sz w:val="24"/>
          <w:szCs w:val="24"/>
        </w:rPr>
        <w:t>programam</w:t>
      </w:r>
      <w:r w:rsidR="00FC620A" w:rsidRPr="00B94CCF">
        <w:rPr>
          <w:rFonts w:cstheme="minorHAnsi"/>
          <w:sz w:val="24"/>
          <w:szCs w:val="24"/>
        </w:rPr>
        <w:t>ów krajowych</w:t>
      </w:r>
      <w:r w:rsidR="00B27215" w:rsidRPr="00B94CCF">
        <w:rPr>
          <w:rFonts w:cstheme="minorHAnsi"/>
          <w:sz w:val="24"/>
          <w:szCs w:val="24"/>
        </w:rPr>
        <w:t>, ponadnarodowy</w:t>
      </w:r>
      <w:r w:rsidR="00FC620A" w:rsidRPr="00B94CCF">
        <w:rPr>
          <w:rFonts w:cstheme="minorHAnsi"/>
          <w:sz w:val="24"/>
          <w:szCs w:val="24"/>
        </w:rPr>
        <w:t xml:space="preserve">ch i regionalnymch finansowanych </w:t>
      </w:r>
      <w:r w:rsidR="00B27215" w:rsidRPr="00B94CCF">
        <w:rPr>
          <w:rFonts w:cstheme="minorHAnsi"/>
          <w:sz w:val="24"/>
          <w:szCs w:val="24"/>
        </w:rPr>
        <w:t>zarówno z funduszy EU jak i krajowych.</w:t>
      </w:r>
      <w:r w:rsidR="002B1DE4" w:rsidRPr="00B94CCF">
        <w:rPr>
          <w:rFonts w:cstheme="minorHAnsi"/>
          <w:sz w:val="24"/>
          <w:szCs w:val="24"/>
        </w:rPr>
        <w:t xml:space="preserve"> Koordynacja komplementarności i synergii między programem Interreg Polska - Czechy a innymi programami odbywa się przy tworzeniu programów na poziomie strategicznym. Celem jest uniknięcie pokrywania się wspieranych działań i odwrotnie, wzmocnienie potencjalnego wpływu projektów poprzez ich synergię i komplementarność. Komplementarność i synergia będą na bieżąco monitorowane w zarządzaniu </w:t>
      </w:r>
      <w:r w:rsidR="00E30D07" w:rsidRPr="00B94CCF">
        <w:rPr>
          <w:rFonts w:cstheme="minorHAnsi"/>
          <w:sz w:val="24"/>
          <w:szCs w:val="24"/>
        </w:rPr>
        <w:t>naborami</w:t>
      </w:r>
      <w:r w:rsidR="002B1DE4" w:rsidRPr="00B94CCF">
        <w:rPr>
          <w:rFonts w:cstheme="minorHAnsi"/>
          <w:sz w:val="24"/>
          <w:szCs w:val="24"/>
        </w:rPr>
        <w:t>, a także w ewaluacji wpływów programu.</w:t>
      </w:r>
    </w:p>
    <w:p w14:paraId="7DAA2DDC" w14:textId="62998053" w:rsidR="00B27215" w:rsidRPr="00B94CCF" w:rsidRDefault="00B27215" w:rsidP="00C77F6D">
      <w:pPr>
        <w:spacing w:line="360" w:lineRule="auto"/>
        <w:jc w:val="left"/>
        <w:rPr>
          <w:rFonts w:cstheme="minorHAnsi"/>
          <w:sz w:val="24"/>
          <w:szCs w:val="24"/>
        </w:rPr>
      </w:pPr>
      <w:r w:rsidRPr="00B94CCF">
        <w:rPr>
          <w:rFonts w:cstheme="minorHAnsi"/>
          <w:sz w:val="24"/>
          <w:szCs w:val="24"/>
        </w:rPr>
        <w:t xml:space="preserve">Wsparcie regionalnej i lokalnej transgranicznej infrastruktury transportowej z programu czesko-polskiego w latach 2021 - 2027 </w:t>
      </w:r>
      <w:r w:rsidR="00771993" w:rsidRPr="00B94CCF">
        <w:rPr>
          <w:rFonts w:cstheme="minorHAnsi"/>
          <w:sz w:val="24"/>
          <w:szCs w:val="24"/>
        </w:rPr>
        <w:t>nawiąz</w:t>
      </w:r>
      <w:r w:rsidR="007124B8" w:rsidRPr="00B94CCF">
        <w:rPr>
          <w:rFonts w:cstheme="minorHAnsi"/>
          <w:sz w:val="24"/>
          <w:szCs w:val="24"/>
        </w:rPr>
        <w:t>uje</w:t>
      </w:r>
      <w:r w:rsidR="00771993" w:rsidRPr="00B94CCF">
        <w:rPr>
          <w:rFonts w:cstheme="minorHAnsi"/>
          <w:sz w:val="24"/>
          <w:szCs w:val="24"/>
        </w:rPr>
        <w:t xml:space="preserve"> </w:t>
      </w:r>
      <w:r w:rsidRPr="00B94CCF">
        <w:rPr>
          <w:rFonts w:cstheme="minorHAnsi"/>
          <w:sz w:val="24"/>
          <w:szCs w:val="24"/>
        </w:rPr>
        <w:t xml:space="preserve"> w sposób uzupełniający po stronie czeskiej </w:t>
      </w:r>
      <w:r w:rsidR="00791719" w:rsidRPr="00B94CCF">
        <w:rPr>
          <w:rFonts w:cstheme="minorHAnsi"/>
          <w:sz w:val="24"/>
          <w:szCs w:val="24"/>
        </w:rPr>
        <w:t xml:space="preserve">do wsparcia </w:t>
      </w:r>
      <w:r w:rsidRPr="00B94CCF">
        <w:rPr>
          <w:rFonts w:cstheme="minorHAnsi"/>
          <w:sz w:val="24"/>
          <w:szCs w:val="24"/>
        </w:rPr>
        <w:t>obejmujące</w:t>
      </w:r>
      <w:r w:rsidR="00791719" w:rsidRPr="00B94CCF">
        <w:rPr>
          <w:rFonts w:cstheme="minorHAnsi"/>
          <w:sz w:val="24"/>
          <w:szCs w:val="24"/>
        </w:rPr>
        <w:t>go</w:t>
      </w:r>
      <w:r w:rsidRPr="00B94CCF">
        <w:rPr>
          <w:rFonts w:cstheme="minorHAnsi"/>
          <w:sz w:val="24"/>
          <w:szCs w:val="24"/>
        </w:rPr>
        <w:t xml:space="preserve"> międzynarodową bazową infrastrukturę drogową i kolejową z</w:t>
      </w:r>
      <w:r w:rsidR="00703627">
        <w:rPr>
          <w:rFonts w:cstheme="minorHAnsi"/>
          <w:sz w:val="24"/>
          <w:szCs w:val="24"/>
        </w:rPr>
        <w:t xml:space="preserve"> </w:t>
      </w:r>
      <w:r w:rsidR="00A821F3" w:rsidRPr="00B94CCF">
        <w:rPr>
          <w:rFonts w:cstheme="minorHAnsi"/>
          <w:sz w:val="24"/>
          <w:szCs w:val="24"/>
        </w:rPr>
        <w:t xml:space="preserve">innych programów. Efektem synergicznym będzie płynniejszy ruch w </w:t>
      </w:r>
      <w:r w:rsidR="003A0B13" w:rsidRPr="00B94CCF">
        <w:rPr>
          <w:rFonts w:cstheme="minorHAnsi"/>
          <w:sz w:val="24"/>
          <w:szCs w:val="24"/>
        </w:rPr>
        <w:t xml:space="preserve">podstawowym układzie sieci drogowej </w:t>
      </w:r>
      <w:r w:rsidR="00A821F3" w:rsidRPr="00B94CCF">
        <w:rPr>
          <w:rFonts w:cstheme="minorHAnsi"/>
          <w:sz w:val="24"/>
          <w:szCs w:val="24"/>
        </w:rPr>
        <w:t>i lokalnej infrastrukturze drogowej.</w:t>
      </w:r>
    </w:p>
    <w:p w14:paraId="04AE52ED" w14:textId="0BB981F1" w:rsidR="00B27215" w:rsidRPr="00B94CCF" w:rsidRDefault="00B27215" w:rsidP="00C77F6D">
      <w:pPr>
        <w:spacing w:line="360" w:lineRule="auto"/>
        <w:jc w:val="left"/>
        <w:rPr>
          <w:rFonts w:cstheme="minorHAnsi"/>
          <w:sz w:val="24"/>
          <w:szCs w:val="24"/>
        </w:rPr>
      </w:pPr>
      <w:r w:rsidRPr="00B94CCF">
        <w:rPr>
          <w:rFonts w:cstheme="minorHAnsi"/>
          <w:sz w:val="24"/>
          <w:szCs w:val="24"/>
        </w:rPr>
        <w:t xml:space="preserve">Projekty transgranicznej </w:t>
      </w:r>
      <w:r w:rsidRPr="00B94CCF">
        <w:rPr>
          <w:rFonts w:cstheme="minorHAnsi"/>
          <w:b/>
          <w:sz w:val="24"/>
          <w:szCs w:val="24"/>
        </w:rPr>
        <w:t>budowy i modernizacji ścieżek rowerowych</w:t>
      </w:r>
      <w:r w:rsidRPr="00B94CCF">
        <w:rPr>
          <w:rFonts w:cstheme="minorHAnsi"/>
          <w:sz w:val="24"/>
          <w:szCs w:val="24"/>
        </w:rPr>
        <w:t xml:space="preserve"> po czeskiej stronie </w:t>
      </w:r>
      <w:r w:rsidR="000255F9" w:rsidRPr="00B94CCF">
        <w:rPr>
          <w:rFonts w:cstheme="minorHAnsi"/>
          <w:sz w:val="24"/>
          <w:szCs w:val="24"/>
        </w:rPr>
        <w:t>będ</w:t>
      </w:r>
      <w:r w:rsidRPr="00B94CCF">
        <w:rPr>
          <w:rFonts w:cstheme="minorHAnsi"/>
          <w:sz w:val="24"/>
          <w:szCs w:val="24"/>
        </w:rPr>
        <w:t>ą korzystać ze wsparcia dla miejskich ścieżek rowerowych z</w:t>
      </w:r>
      <w:r w:rsidR="005E3198" w:rsidRPr="00B94CCF">
        <w:rPr>
          <w:rFonts w:cstheme="minorHAnsi"/>
          <w:sz w:val="24"/>
          <w:szCs w:val="24"/>
        </w:rPr>
        <w:t>e Zintegrowanego Regionalnego Programu Operacyjnego 2 (</w:t>
      </w:r>
      <w:r w:rsidRPr="00B94CCF">
        <w:rPr>
          <w:rFonts w:cstheme="minorHAnsi"/>
          <w:sz w:val="24"/>
          <w:szCs w:val="24"/>
        </w:rPr>
        <w:t>ZRPO 2</w:t>
      </w:r>
      <w:r w:rsidR="005E3198" w:rsidRPr="00B94CCF">
        <w:rPr>
          <w:rFonts w:cstheme="minorHAnsi"/>
          <w:sz w:val="24"/>
          <w:szCs w:val="24"/>
        </w:rPr>
        <w:t>)</w:t>
      </w:r>
      <w:r w:rsidRPr="00B94CCF">
        <w:rPr>
          <w:rFonts w:cstheme="minorHAnsi"/>
          <w:sz w:val="24"/>
          <w:szCs w:val="24"/>
        </w:rPr>
        <w:t xml:space="preserve">, a także ze wsparcia </w:t>
      </w:r>
      <w:r w:rsidR="00616E1F" w:rsidRPr="00B94CCF">
        <w:rPr>
          <w:rFonts w:cstheme="minorHAnsi"/>
          <w:sz w:val="24"/>
          <w:szCs w:val="24"/>
        </w:rPr>
        <w:t xml:space="preserve">udzielanego przez </w:t>
      </w:r>
      <w:r w:rsidRPr="00B94CCF">
        <w:rPr>
          <w:rFonts w:cstheme="minorHAnsi"/>
          <w:sz w:val="24"/>
          <w:szCs w:val="24"/>
        </w:rPr>
        <w:lastRenderedPageBreak/>
        <w:t xml:space="preserve">Państwowy Fundusz Infrastruktury Transportowej. </w:t>
      </w:r>
      <w:r w:rsidR="000255F9" w:rsidRPr="00B94CCF">
        <w:rPr>
          <w:rFonts w:cstheme="minorHAnsi"/>
          <w:sz w:val="24"/>
          <w:szCs w:val="24"/>
        </w:rPr>
        <w:t>Efektem synergicznym będzie gęstsza sieć krajowej i transgranicznej infrastruktury transportu rowerowego.</w:t>
      </w:r>
    </w:p>
    <w:p w14:paraId="2EB00745" w14:textId="7DA86E87" w:rsidR="00B27215" w:rsidRPr="00B94CCF" w:rsidRDefault="00B27215" w:rsidP="00C77F6D">
      <w:pPr>
        <w:spacing w:line="360" w:lineRule="auto"/>
        <w:jc w:val="left"/>
        <w:rPr>
          <w:rFonts w:cstheme="minorHAnsi"/>
          <w:sz w:val="24"/>
          <w:szCs w:val="24"/>
        </w:rPr>
      </w:pPr>
      <w:r w:rsidRPr="00B94CCF">
        <w:rPr>
          <w:rFonts w:cstheme="minorHAnsi"/>
          <w:b/>
          <w:sz w:val="24"/>
          <w:szCs w:val="24"/>
        </w:rPr>
        <w:t>Zintegrowany system ratowniczy</w:t>
      </w:r>
      <w:r w:rsidRPr="00B94CCF">
        <w:rPr>
          <w:rFonts w:cstheme="minorHAnsi"/>
          <w:sz w:val="24"/>
          <w:szCs w:val="24"/>
        </w:rPr>
        <w:t xml:space="preserve"> </w:t>
      </w:r>
      <w:r w:rsidR="004B57C9" w:rsidRPr="00B94CCF">
        <w:rPr>
          <w:rFonts w:cstheme="minorHAnsi"/>
          <w:sz w:val="24"/>
          <w:szCs w:val="24"/>
        </w:rPr>
        <w:t>jest</w:t>
      </w:r>
      <w:r w:rsidRPr="00B94CCF">
        <w:rPr>
          <w:rFonts w:cstheme="minorHAnsi"/>
          <w:sz w:val="24"/>
          <w:szCs w:val="24"/>
        </w:rPr>
        <w:t xml:space="preserve"> po stronie czeskiej wspierany przez program ZRPO 2 (sprzęt, systemy ostrzegania, ośrodki szkoleniowe)</w:t>
      </w:r>
      <w:r w:rsidR="00791719" w:rsidRPr="00B94CCF">
        <w:rPr>
          <w:rFonts w:cstheme="minorHAnsi"/>
          <w:sz w:val="24"/>
          <w:szCs w:val="24"/>
        </w:rPr>
        <w:t>. Natomiast</w:t>
      </w:r>
      <w:r w:rsidRPr="00B94CCF">
        <w:rPr>
          <w:rFonts w:cstheme="minorHAnsi"/>
          <w:sz w:val="24"/>
          <w:szCs w:val="24"/>
        </w:rPr>
        <w:t xml:space="preserve"> z programu ogólnokrajowego </w:t>
      </w:r>
      <w:r w:rsidR="00791719" w:rsidRPr="00B94CCF">
        <w:rPr>
          <w:rFonts w:cstheme="minorHAnsi"/>
          <w:sz w:val="24"/>
          <w:szCs w:val="24"/>
        </w:rPr>
        <w:t>udzielane są d</w:t>
      </w:r>
      <w:r w:rsidRPr="00B94CCF">
        <w:rPr>
          <w:rFonts w:cstheme="minorHAnsi"/>
          <w:sz w:val="24"/>
          <w:szCs w:val="24"/>
        </w:rPr>
        <w:t>otacje inwestycyjne dla jednostek O</w:t>
      </w:r>
      <w:r w:rsidR="00791719" w:rsidRPr="00B94CCF">
        <w:rPr>
          <w:rFonts w:cstheme="minorHAnsi"/>
          <w:sz w:val="24"/>
          <w:szCs w:val="24"/>
        </w:rPr>
        <w:t xml:space="preserve">chotniczej </w:t>
      </w:r>
      <w:r w:rsidRPr="00B94CCF">
        <w:rPr>
          <w:rFonts w:cstheme="minorHAnsi"/>
          <w:sz w:val="24"/>
          <w:szCs w:val="24"/>
        </w:rPr>
        <w:t>S</w:t>
      </w:r>
      <w:r w:rsidR="00791719" w:rsidRPr="00B94CCF">
        <w:rPr>
          <w:rFonts w:cstheme="minorHAnsi"/>
          <w:sz w:val="24"/>
          <w:szCs w:val="24"/>
        </w:rPr>
        <w:t xml:space="preserve">traży </w:t>
      </w:r>
      <w:r w:rsidRPr="00B94CCF">
        <w:rPr>
          <w:rFonts w:cstheme="minorHAnsi"/>
          <w:sz w:val="24"/>
          <w:szCs w:val="24"/>
        </w:rPr>
        <w:t>P</w:t>
      </w:r>
      <w:r w:rsidR="00791719" w:rsidRPr="00B94CCF">
        <w:rPr>
          <w:rFonts w:cstheme="minorHAnsi"/>
          <w:sz w:val="24"/>
          <w:szCs w:val="24"/>
        </w:rPr>
        <w:t>ożarnej</w:t>
      </w:r>
      <w:r w:rsidRPr="00B94CCF">
        <w:rPr>
          <w:rFonts w:cstheme="minorHAnsi"/>
          <w:sz w:val="24"/>
          <w:szCs w:val="24"/>
        </w:rPr>
        <w:t xml:space="preserve"> (tylko zakup sprzętu)</w:t>
      </w:r>
      <w:r w:rsidR="00616E1F" w:rsidRPr="00B94CCF">
        <w:rPr>
          <w:rFonts w:cstheme="minorHAnsi"/>
          <w:sz w:val="24"/>
          <w:szCs w:val="24"/>
        </w:rPr>
        <w:t>. P</w:t>
      </w:r>
      <w:r w:rsidRPr="00B94CCF">
        <w:rPr>
          <w:rFonts w:cstheme="minorHAnsi"/>
          <w:sz w:val="24"/>
          <w:szCs w:val="24"/>
        </w:rPr>
        <w:t xml:space="preserve">rogram czesko-polski </w:t>
      </w:r>
      <w:r w:rsidR="00791719" w:rsidRPr="00B94CCF">
        <w:rPr>
          <w:rFonts w:cstheme="minorHAnsi"/>
          <w:sz w:val="24"/>
          <w:szCs w:val="24"/>
        </w:rPr>
        <w:t xml:space="preserve">w tym obszarze </w:t>
      </w:r>
      <w:r w:rsidRPr="00B94CCF">
        <w:rPr>
          <w:rFonts w:cstheme="minorHAnsi"/>
          <w:sz w:val="24"/>
          <w:szCs w:val="24"/>
        </w:rPr>
        <w:t xml:space="preserve">będzie się </w:t>
      </w:r>
      <w:r w:rsidR="00791719" w:rsidRPr="00B94CCF">
        <w:rPr>
          <w:rFonts w:cstheme="minorHAnsi"/>
          <w:sz w:val="24"/>
          <w:szCs w:val="24"/>
        </w:rPr>
        <w:t xml:space="preserve">koncentrował </w:t>
      </w:r>
      <w:r w:rsidRPr="00B94CCF">
        <w:rPr>
          <w:rFonts w:cstheme="minorHAnsi"/>
          <w:sz w:val="24"/>
          <w:szCs w:val="24"/>
        </w:rPr>
        <w:t>przede wszystkim na wspieraniu jego transgranicznej zdolności do działania.</w:t>
      </w:r>
    </w:p>
    <w:p w14:paraId="3213AC3F" w14:textId="1F556C65" w:rsidR="00B27215" w:rsidRPr="00B94CCF" w:rsidRDefault="00B27215" w:rsidP="00C77F6D">
      <w:pPr>
        <w:spacing w:line="360" w:lineRule="auto"/>
        <w:jc w:val="left"/>
        <w:rPr>
          <w:rFonts w:cstheme="minorHAnsi"/>
          <w:sz w:val="24"/>
          <w:szCs w:val="24"/>
        </w:rPr>
      </w:pPr>
      <w:r w:rsidRPr="00B94CCF">
        <w:rPr>
          <w:rFonts w:cstheme="minorHAnsi"/>
          <w:sz w:val="24"/>
          <w:szCs w:val="24"/>
        </w:rPr>
        <w:t xml:space="preserve">Podczas gdy transgraniczne wsparcie w zakresie </w:t>
      </w:r>
      <w:r w:rsidRPr="00B94CCF">
        <w:rPr>
          <w:rFonts w:cstheme="minorHAnsi"/>
          <w:b/>
          <w:sz w:val="24"/>
          <w:szCs w:val="24"/>
        </w:rPr>
        <w:t>przystosowania się do zmian klimatu</w:t>
      </w:r>
      <w:r w:rsidRPr="00B94CCF">
        <w:rPr>
          <w:rFonts w:cstheme="minorHAnsi"/>
          <w:sz w:val="24"/>
          <w:szCs w:val="24"/>
        </w:rPr>
        <w:t>, redukcj</w:t>
      </w:r>
      <w:r w:rsidR="00791719" w:rsidRPr="00B94CCF">
        <w:rPr>
          <w:rFonts w:cstheme="minorHAnsi"/>
          <w:sz w:val="24"/>
          <w:szCs w:val="24"/>
        </w:rPr>
        <w:t>i</w:t>
      </w:r>
      <w:r w:rsidRPr="00B94CCF">
        <w:rPr>
          <w:rFonts w:cstheme="minorHAnsi"/>
          <w:sz w:val="24"/>
          <w:szCs w:val="24"/>
        </w:rPr>
        <w:t xml:space="preserve"> </w:t>
      </w:r>
      <w:r w:rsidR="00791719" w:rsidRPr="00B94CCF">
        <w:rPr>
          <w:rFonts w:cstheme="minorHAnsi"/>
          <w:b/>
          <w:sz w:val="24"/>
          <w:szCs w:val="24"/>
        </w:rPr>
        <w:t xml:space="preserve">zanieczyszczenia </w:t>
      </w:r>
      <w:r w:rsidRPr="00B94CCF">
        <w:rPr>
          <w:rFonts w:cstheme="minorHAnsi"/>
          <w:b/>
          <w:sz w:val="24"/>
          <w:szCs w:val="24"/>
        </w:rPr>
        <w:t>powietrza</w:t>
      </w:r>
      <w:r w:rsidRPr="00B94CCF">
        <w:rPr>
          <w:rFonts w:cstheme="minorHAnsi"/>
          <w:sz w:val="24"/>
          <w:szCs w:val="24"/>
        </w:rPr>
        <w:t>,</w:t>
      </w:r>
      <w:r w:rsidRPr="00B94CCF">
        <w:rPr>
          <w:rFonts w:cstheme="minorHAnsi"/>
          <w:b/>
          <w:sz w:val="24"/>
          <w:szCs w:val="24"/>
        </w:rPr>
        <w:t xml:space="preserve"> </w:t>
      </w:r>
      <w:r w:rsidR="00791719" w:rsidRPr="00B94CCF">
        <w:rPr>
          <w:rFonts w:cstheme="minorHAnsi"/>
          <w:sz w:val="24"/>
          <w:szCs w:val="24"/>
        </w:rPr>
        <w:t xml:space="preserve">wsparcia </w:t>
      </w:r>
      <w:r w:rsidRPr="00B94CCF">
        <w:rPr>
          <w:rFonts w:cstheme="minorHAnsi"/>
          <w:b/>
          <w:sz w:val="24"/>
          <w:szCs w:val="24"/>
        </w:rPr>
        <w:t>gospodarki o obiegu zamkniętym</w:t>
      </w:r>
      <w:r w:rsidRPr="00B94CCF">
        <w:rPr>
          <w:rFonts w:cstheme="minorHAnsi"/>
          <w:sz w:val="24"/>
          <w:szCs w:val="24"/>
        </w:rPr>
        <w:t xml:space="preserve">, i </w:t>
      </w:r>
      <w:r w:rsidRPr="00B94CCF">
        <w:rPr>
          <w:rFonts w:cstheme="minorHAnsi"/>
          <w:b/>
          <w:sz w:val="24"/>
          <w:szCs w:val="24"/>
        </w:rPr>
        <w:t>bioróżnorodności</w:t>
      </w:r>
      <w:r w:rsidRPr="00B94CCF">
        <w:rPr>
          <w:rFonts w:cstheme="minorHAnsi"/>
          <w:sz w:val="24"/>
          <w:szCs w:val="24"/>
        </w:rPr>
        <w:t xml:space="preserve"> skoncentruje się głównie na koordynacji procedur, wymianie doświadczeń i </w:t>
      </w:r>
      <w:r w:rsidR="00942CCD" w:rsidRPr="00B94CCF">
        <w:rPr>
          <w:rFonts w:cstheme="minorHAnsi"/>
          <w:sz w:val="24"/>
          <w:szCs w:val="24"/>
        </w:rPr>
        <w:t xml:space="preserve">lokalnych </w:t>
      </w:r>
      <w:r w:rsidR="00791719" w:rsidRPr="00B94CCF">
        <w:rPr>
          <w:rFonts w:cstheme="minorHAnsi"/>
          <w:sz w:val="24"/>
          <w:szCs w:val="24"/>
        </w:rPr>
        <w:t>rozwiązaniach</w:t>
      </w:r>
      <w:r w:rsidRPr="00B94CCF">
        <w:rPr>
          <w:rFonts w:cstheme="minorHAnsi"/>
          <w:sz w:val="24"/>
          <w:szCs w:val="24"/>
        </w:rPr>
        <w:t>, prawdziwie kompleksow</w:t>
      </w:r>
      <w:r w:rsidR="00616E1F" w:rsidRPr="00B94CCF">
        <w:rPr>
          <w:rFonts w:cstheme="minorHAnsi"/>
          <w:sz w:val="24"/>
          <w:szCs w:val="24"/>
        </w:rPr>
        <w:t>e</w:t>
      </w:r>
      <w:r w:rsidRPr="00B94CCF">
        <w:rPr>
          <w:rFonts w:cstheme="minorHAnsi"/>
          <w:sz w:val="24"/>
          <w:szCs w:val="24"/>
        </w:rPr>
        <w:t xml:space="preserve"> działania będą po stronie czeskiej wspierane przez Program Operacyjny Środowisko</w:t>
      </w:r>
      <w:r w:rsidRPr="00B94CCF">
        <w:rPr>
          <w:rFonts w:cstheme="minorHAnsi"/>
          <w:i/>
          <w:sz w:val="24"/>
          <w:szCs w:val="24"/>
        </w:rPr>
        <w:t>.</w:t>
      </w:r>
      <w:r w:rsidR="004E54B2" w:rsidRPr="00B94CCF">
        <w:rPr>
          <w:rFonts w:cstheme="minorHAnsi"/>
          <w:i/>
          <w:sz w:val="24"/>
          <w:szCs w:val="24"/>
        </w:rPr>
        <w:t xml:space="preserve"> </w:t>
      </w:r>
      <w:r w:rsidR="004E54B2" w:rsidRPr="00B94CCF">
        <w:rPr>
          <w:rFonts w:cstheme="minorHAnsi"/>
          <w:sz w:val="24"/>
          <w:szCs w:val="24"/>
        </w:rPr>
        <w:t>Efekt synergiczny będzie polegał na poprawie przystosowania się do zmiany klimatu, zmniejszeniu zanieczyszczenia, poprawie zarządzania obiegowego i poprawie różnorodności biologicznej, zarówno na poziomie krajowym, jak i transgranicznym.</w:t>
      </w:r>
    </w:p>
    <w:p w14:paraId="37C3BFFC" w14:textId="22E11226" w:rsidR="00B27215" w:rsidRPr="00B94CCF" w:rsidRDefault="00B27215" w:rsidP="00C77F6D">
      <w:pPr>
        <w:spacing w:line="360" w:lineRule="auto"/>
        <w:jc w:val="left"/>
        <w:rPr>
          <w:rFonts w:cstheme="minorHAnsi"/>
          <w:sz w:val="24"/>
          <w:szCs w:val="24"/>
        </w:rPr>
      </w:pPr>
      <w:r w:rsidRPr="00B94CCF">
        <w:rPr>
          <w:rFonts w:cstheme="minorHAnsi"/>
          <w:b/>
          <w:sz w:val="24"/>
          <w:szCs w:val="24"/>
        </w:rPr>
        <w:t xml:space="preserve">Turystyka </w:t>
      </w:r>
      <w:r w:rsidRPr="00B94CCF">
        <w:rPr>
          <w:rFonts w:cstheme="minorHAnsi"/>
          <w:sz w:val="24"/>
          <w:szCs w:val="24"/>
        </w:rPr>
        <w:t xml:space="preserve">transgraniczna będzie koncentrować się przede wszystkim na promocji </w:t>
      </w:r>
      <w:r w:rsidR="0013278B" w:rsidRPr="00B94CCF">
        <w:rPr>
          <w:rFonts w:cstheme="minorHAnsi"/>
          <w:sz w:val="24"/>
          <w:szCs w:val="24"/>
        </w:rPr>
        <w:t xml:space="preserve">miejsc </w:t>
      </w:r>
      <w:r w:rsidRPr="00B94CCF">
        <w:rPr>
          <w:rFonts w:cstheme="minorHAnsi"/>
          <w:sz w:val="24"/>
          <w:szCs w:val="24"/>
        </w:rPr>
        <w:t xml:space="preserve">turystycznych i dostępie do atrakcji transgranicznych. Uzupełniająco będzie po stronie czeskiej </w:t>
      </w:r>
      <w:r w:rsidR="00791719" w:rsidRPr="00B94CCF">
        <w:rPr>
          <w:rFonts w:cstheme="minorHAnsi"/>
          <w:sz w:val="24"/>
          <w:szCs w:val="24"/>
        </w:rPr>
        <w:t xml:space="preserve">udzielane </w:t>
      </w:r>
      <w:r w:rsidRPr="00B94CCF">
        <w:rPr>
          <w:rFonts w:cstheme="minorHAnsi"/>
          <w:sz w:val="24"/>
          <w:szCs w:val="24"/>
        </w:rPr>
        <w:t xml:space="preserve">wsparcie </w:t>
      </w:r>
      <w:r w:rsidR="00791719" w:rsidRPr="00B94CCF">
        <w:rPr>
          <w:rFonts w:cstheme="minorHAnsi"/>
          <w:sz w:val="24"/>
          <w:szCs w:val="24"/>
        </w:rPr>
        <w:t xml:space="preserve">na </w:t>
      </w:r>
      <w:r w:rsidRPr="00B94CCF">
        <w:rPr>
          <w:rFonts w:cstheme="minorHAnsi"/>
          <w:sz w:val="24"/>
          <w:szCs w:val="24"/>
        </w:rPr>
        <w:t>renowacj</w:t>
      </w:r>
      <w:r w:rsidR="00791719" w:rsidRPr="00B94CCF">
        <w:rPr>
          <w:rFonts w:cstheme="minorHAnsi"/>
          <w:sz w:val="24"/>
          <w:szCs w:val="24"/>
        </w:rPr>
        <w:t>ę</w:t>
      </w:r>
      <w:r w:rsidRPr="00B94CCF">
        <w:rPr>
          <w:rFonts w:cstheme="minorHAnsi"/>
          <w:sz w:val="24"/>
          <w:szCs w:val="24"/>
        </w:rPr>
        <w:t xml:space="preserve"> zabytków wymagających większ</w:t>
      </w:r>
      <w:r w:rsidR="00616E1F" w:rsidRPr="00B94CCF">
        <w:rPr>
          <w:rFonts w:cstheme="minorHAnsi"/>
          <w:sz w:val="24"/>
          <w:szCs w:val="24"/>
        </w:rPr>
        <w:t>ych środków</w:t>
      </w:r>
      <w:r w:rsidRPr="00B94CCF">
        <w:rPr>
          <w:rFonts w:cstheme="minorHAnsi"/>
          <w:sz w:val="24"/>
          <w:szCs w:val="24"/>
        </w:rPr>
        <w:t xml:space="preserve"> oraz </w:t>
      </w:r>
      <w:r w:rsidR="00791719" w:rsidRPr="00B94CCF">
        <w:rPr>
          <w:rFonts w:cstheme="minorHAnsi"/>
          <w:sz w:val="24"/>
          <w:szCs w:val="24"/>
        </w:rPr>
        <w:t xml:space="preserve">tworzenie </w:t>
      </w:r>
      <w:r w:rsidRPr="00B94CCF">
        <w:rPr>
          <w:rFonts w:cstheme="minorHAnsi"/>
          <w:sz w:val="24"/>
          <w:szCs w:val="24"/>
        </w:rPr>
        <w:t xml:space="preserve">rozbudowanej infrastruktury </w:t>
      </w:r>
      <w:r w:rsidR="00616E1F" w:rsidRPr="00B94CCF">
        <w:rPr>
          <w:rFonts w:cstheme="minorHAnsi"/>
          <w:sz w:val="24"/>
          <w:szCs w:val="24"/>
        </w:rPr>
        <w:t>turystycznej z programu ZRPO 2,</w:t>
      </w:r>
      <w:r w:rsidRPr="00B94CCF">
        <w:rPr>
          <w:rFonts w:cstheme="minorHAnsi"/>
          <w:sz w:val="24"/>
          <w:szCs w:val="24"/>
        </w:rPr>
        <w:t xml:space="preserve"> z narodowego programu </w:t>
      </w:r>
      <w:r w:rsidRPr="00B94CCF">
        <w:rPr>
          <w:rFonts w:cstheme="minorHAnsi"/>
          <w:i/>
          <w:sz w:val="24"/>
          <w:szCs w:val="24"/>
        </w:rPr>
        <w:t>Wsparcia turystyki</w:t>
      </w:r>
      <w:r w:rsidR="00616E1F" w:rsidRPr="00B94CCF">
        <w:rPr>
          <w:rFonts w:cstheme="minorHAnsi"/>
          <w:sz w:val="24"/>
          <w:szCs w:val="24"/>
        </w:rPr>
        <w:t xml:space="preserve"> oraz</w:t>
      </w:r>
      <w:r w:rsidRPr="00B94CCF">
        <w:rPr>
          <w:rFonts w:cstheme="minorHAnsi"/>
          <w:sz w:val="24"/>
          <w:szCs w:val="24"/>
        </w:rPr>
        <w:t xml:space="preserve"> z programu </w:t>
      </w:r>
      <w:r w:rsidRPr="00B94CCF">
        <w:rPr>
          <w:rFonts w:cstheme="minorHAnsi"/>
          <w:i/>
          <w:sz w:val="24"/>
          <w:szCs w:val="24"/>
        </w:rPr>
        <w:t>Wsparcie restauracji zabytków kultury przez gminy o rozszerzonych kompetencjach</w:t>
      </w:r>
      <w:r w:rsidRPr="00B94CCF">
        <w:rPr>
          <w:rFonts w:cstheme="minorHAnsi"/>
          <w:sz w:val="24"/>
          <w:szCs w:val="24"/>
        </w:rPr>
        <w:t xml:space="preserve">. </w:t>
      </w:r>
      <w:r w:rsidR="00AD4C4F" w:rsidRPr="00B94CCF">
        <w:rPr>
          <w:rFonts w:cstheme="minorHAnsi"/>
          <w:sz w:val="24"/>
          <w:szCs w:val="24"/>
        </w:rPr>
        <w:t>Efekt synergiczny tych wspar</w:t>
      </w:r>
      <w:r w:rsidR="00307F67" w:rsidRPr="00B94CCF">
        <w:rPr>
          <w:rFonts w:cstheme="minorHAnsi"/>
          <w:sz w:val="24"/>
          <w:szCs w:val="24"/>
        </w:rPr>
        <w:t>ć</w:t>
      </w:r>
      <w:r w:rsidR="00AD4C4F" w:rsidRPr="00B94CCF">
        <w:rPr>
          <w:rFonts w:cstheme="minorHAnsi"/>
          <w:sz w:val="24"/>
          <w:szCs w:val="24"/>
        </w:rPr>
        <w:t xml:space="preserve"> stworzy atrakcyjniejszą i </w:t>
      </w:r>
      <w:r w:rsidR="00307F67" w:rsidRPr="00B94CCF">
        <w:rPr>
          <w:rFonts w:cstheme="minorHAnsi"/>
          <w:sz w:val="24"/>
          <w:szCs w:val="24"/>
        </w:rPr>
        <w:t xml:space="preserve">częściej </w:t>
      </w:r>
      <w:r w:rsidR="00AD4C4F" w:rsidRPr="00B94CCF">
        <w:rPr>
          <w:rFonts w:cstheme="minorHAnsi"/>
          <w:sz w:val="24"/>
          <w:szCs w:val="24"/>
        </w:rPr>
        <w:t>odwiedzaną granicę czesko-polską.</w:t>
      </w:r>
    </w:p>
    <w:p w14:paraId="01B0625F" w14:textId="28521CFC" w:rsidR="00616E1F" w:rsidRPr="00B94CCF" w:rsidRDefault="00B27215" w:rsidP="00C77F6D">
      <w:pPr>
        <w:spacing w:line="360" w:lineRule="auto"/>
        <w:jc w:val="left"/>
        <w:rPr>
          <w:rFonts w:cstheme="minorHAnsi"/>
          <w:sz w:val="24"/>
          <w:szCs w:val="24"/>
        </w:rPr>
      </w:pPr>
      <w:r w:rsidRPr="00B94CCF">
        <w:rPr>
          <w:rFonts w:cstheme="minorHAnsi"/>
          <w:b/>
          <w:sz w:val="24"/>
          <w:szCs w:val="24"/>
        </w:rPr>
        <w:t>Spotkania Czechów i Polaków</w:t>
      </w:r>
      <w:r w:rsidRPr="00B94CCF">
        <w:rPr>
          <w:rFonts w:cstheme="minorHAnsi"/>
          <w:sz w:val="24"/>
          <w:szCs w:val="24"/>
        </w:rPr>
        <w:t xml:space="preserve">, które są kluczowym obszarem współpracy transgranicznej, będą również wspierane przez Forum Czesko-Polskie oraz ze środków Międzynarodowego Funduszu Wyszehradzkiego, </w:t>
      </w:r>
      <w:r w:rsidR="00384FA7" w:rsidRPr="00B94CCF">
        <w:rPr>
          <w:rFonts w:cstheme="minorHAnsi"/>
          <w:sz w:val="24"/>
          <w:szCs w:val="24"/>
        </w:rPr>
        <w:t xml:space="preserve">a także </w:t>
      </w:r>
      <w:r w:rsidRPr="00B94CCF">
        <w:rPr>
          <w:rFonts w:cstheme="minorHAnsi"/>
          <w:sz w:val="24"/>
          <w:szCs w:val="24"/>
        </w:rPr>
        <w:t xml:space="preserve">za pośrednictwem programu Erasmus+. </w:t>
      </w:r>
      <w:r w:rsidR="00AD4C4F" w:rsidRPr="00B94CCF">
        <w:rPr>
          <w:rFonts w:cstheme="minorHAnsi"/>
          <w:sz w:val="24"/>
          <w:szCs w:val="24"/>
        </w:rPr>
        <w:t xml:space="preserve">Dzięki synergicznemu działaniu tych </w:t>
      </w:r>
      <w:r w:rsidR="005E3198" w:rsidRPr="00B94CCF">
        <w:rPr>
          <w:rFonts w:cstheme="minorHAnsi"/>
          <w:sz w:val="24"/>
          <w:szCs w:val="24"/>
        </w:rPr>
        <w:t>instrumentów</w:t>
      </w:r>
      <w:r w:rsidR="00AD4C4F" w:rsidRPr="00B94CCF">
        <w:rPr>
          <w:rFonts w:cstheme="minorHAnsi"/>
          <w:sz w:val="24"/>
          <w:szCs w:val="24"/>
        </w:rPr>
        <w:t xml:space="preserve"> wzmocnione zostanie poczucie przynależności sąsiedzkiej, przełamane zostaną uprzedzenia i historyczne animozje.</w:t>
      </w:r>
    </w:p>
    <w:p w14:paraId="6BA8EAE1" w14:textId="712EA950" w:rsidR="00B27215" w:rsidRPr="00B94CCF" w:rsidRDefault="00B27215" w:rsidP="00C77F6D">
      <w:pPr>
        <w:spacing w:line="360" w:lineRule="auto"/>
        <w:jc w:val="left"/>
        <w:rPr>
          <w:rFonts w:cstheme="minorHAnsi"/>
          <w:sz w:val="24"/>
          <w:szCs w:val="24"/>
        </w:rPr>
      </w:pPr>
      <w:r w:rsidRPr="00B94CCF">
        <w:rPr>
          <w:rFonts w:cstheme="minorHAnsi"/>
          <w:sz w:val="24"/>
          <w:szCs w:val="24"/>
        </w:rPr>
        <w:t xml:space="preserve">Transgraniczne wsparcie umiędzynarodowienia </w:t>
      </w:r>
      <w:r w:rsidRPr="00B94CCF">
        <w:rPr>
          <w:rFonts w:cstheme="minorHAnsi"/>
          <w:b/>
          <w:sz w:val="24"/>
          <w:szCs w:val="24"/>
        </w:rPr>
        <w:t>małych i średnich przedsiębiorstw</w:t>
      </w:r>
      <w:r w:rsidRPr="00B94CCF">
        <w:rPr>
          <w:rFonts w:cstheme="minorHAnsi"/>
          <w:sz w:val="24"/>
          <w:szCs w:val="24"/>
        </w:rPr>
        <w:t xml:space="preserve"> będzie się koncertowało na wzajemnej współpracy firm czeskich i polskich. Po stronie czeskiej t</w:t>
      </w:r>
      <w:r w:rsidR="00384FA7" w:rsidRPr="00B94CCF">
        <w:rPr>
          <w:rFonts w:cstheme="minorHAnsi"/>
          <w:sz w:val="24"/>
          <w:szCs w:val="24"/>
        </w:rPr>
        <w:t>en obszar</w:t>
      </w:r>
      <w:r w:rsidRPr="00B94CCF">
        <w:rPr>
          <w:rFonts w:cstheme="minorHAnsi"/>
          <w:sz w:val="24"/>
          <w:szCs w:val="24"/>
        </w:rPr>
        <w:t xml:space="preserve"> </w:t>
      </w:r>
      <w:r w:rsidR="00384FA7" w:rsidRPr="00B94CCF">
        <w:rPr>
          <w:rFonts w:cstheme="minorHAnsi"/>
          <w:sz w:val="24"/>
          <w:szCs w:val="24"/>
        </w:rPr>
        <w:t xml:space="preserve">obejmie </w:t>
      </w:r>
      <w:r w:rsidRPr="00B94CCF">
        <w:rPr>
          <w:rFonts w:cstheme="minorHAnsi"/>
          <w:sz w:val="24"/>
          <w:szCs w:val="24"/>
        </w:rPr>
        <w:t>wsparcie</w:t>
      </w:r>
      <w:r w:rsidR="00384FA7" w:rsidRPr="00B94CCF">
        <w:rPr>
          <w:rFonts w:cstheme="minorHAnsi"/>
          <w:sz w:val="24"/>
          <w:szCs w:val="24"/>
        </w:rPr>
        <w:t>m</w:t>
      </w:r>
      <w:r w:rsidRPr="00B94CCF">
        <w:rPr>
          <w:rFonts w:cstheme="minorHAnsi"/>
          <w:sz w:val="24"/>
          <w:szCs w:val="24"/>
        </w:rPr>
        <w:t xml:space="preserve"> </w:t>
      </w:r>
      <w:r w:rsidR="00616E1F" w:rsidRPr="00B94CCF">
        <w:rPr>
          <w:rFonts w:cstheme="minorHAnsi"/>
          <w:sz w:val="24"/>
          <w:szCs w:val="24"/>
        </w:rPr>
        <w:t xml:space="preserve">również, </w:t>
      </w:r>
      <w:r w:rsidRPr="00B94CCF">
        <w:rPr>
          <w:rFonts w:cstheme="minorHAnsi"/>
          <w:sz w:val="24"/>
          <w:szCs w:val="24"/>
        </w:rPr>
        <w:t>szeroko ukierunkowany</w:t>
      </w:r>
      <w:r w:rsidR="00616E1F" w:rsidRPr="00B94CCF">
        <w:rPr>
          <w:rFonts w:cstheme="minorHAnsi"/>
          <w:sz w:val="24"/>
          <w:szCs w:val="24"/>
        </w:rPr>
        <w:t>,</w:t>
      </w:r>
      <w:r w:rsidRPr="00B94CCF">
        <w:rPr>
          <w:rFonts w:cstheme="minorHAnsi"/>
          <w:sz w:val="24"/>
          <w:szCs w:val="24"/>
        </w:rPr>
        <w:t xml:space="preserve"> Program Operacyjny </w:t>
      </w:r>
      <w:r w:rsidRPr="00B94CCF">
        <w:rPr>
          <w:rFonts w:cstheme="minorHAnsi"/>
          <w:sz w:val="24"/>
          <w:szCs w:val="24"/>
        </w:rPr>
        <w:lastRenderedPageBreak/>
        <w:t xml:space="preserve">Technologie i Aplikacje dla Konkurencyjności, </w:t>
      </w:r>
      <w:r w:rsidR="00384FA7" w:rsidRPr="00B94CCF">
        <w:rPr>
          <w:rFonts w:cstheme="minorHAnsi"/>
          <w:sz w:val="24"/>
          <w:szCs w:val="24"/>
        </w:rPr>
        <w:t xml:space="preserve">wspierający </w:t>
      </w:r>
      <w:r w:rsidRPr="00B94CCF">
        <w:rPr>
          <w:rFonts w:cstheme="minorHAnsi"/>
          <w:sz w:val="24"/>
          <w:szCs w:val="24"/>
        </w:rPr>
        <w:t>małe i średnie przedsiębiorstwa.</w:t>
      </w:r>
      <w:r w:rsidR="00AD4C4F" w:rsidRPr="00B94CCF">
        <w:rPr>
          <w:rFonts w:cstheme="minorHAnsi"/>
          <w:sz w:val="24"/>
          <w:szCs w:val="24"/>
        </w:rPr>
        <w:t xml:space="preserve"> Efektem synergicznym tych wsparcia będzie bardziej konkurencyjna granica </w:t>
      </w:r>
      <w:r w:rsidR="005E3198" w:rsidRPr="00B94CCF">
        <w:rPr>
          <w:rFonts w:cstheme="minorHAnsi"/>
          <w:sz w:val="24"/>
          <w:szCs w:val="24"/>
        </w:rPr>
        <w:t>czesko-polska</w:t>
      </w:r>
      <w:r w:rsidR="00AD4C4F" w:rsidRPr="00B94CCF">
        <w:rPr>
          <w:rFonts w:cstheme="minorHAnsi"/>
          <w:sz w:val="24"/>
          <w:szCs w:val="24"/>
        </w:rPr>
        <w:t>.</w:t>
      </w:r>
    </w:p>
    <w:p w14:paraId="5F77E1C6" w14:textId="46A40486" w:rsidR="00616E1F" w:rsidRPr="00B94CCF" w:rsidRDefault="00616E1F" w:rsidP="00C77F6D">
      <w:pPr>
        <w:spacing w:line="360" w:lineRule="auto"/>
        <w:jc w:val="left"/>
        <w:rPr>
          <w:rFonts w:cstheme="minorHAnsi"/>
          <w:sz w:val="24"/>
          <w:szCs w:val="24"/>
        </w:rPr>
      </w:pPr>
      <w:r w:rsidRPr="00B94CCF">
        <w:rPr>
          <w:rFonts w:cstheme="minorHAnsi"/>
          <w:sz w:val="24"/>
          <w:szCs w:val="24"/>
        </w:rPr>
        <w:t>Po stronie polskiej projekty z programu czesko-polskiego w latach 2021 – 2027 będą przede wszystkim nawiązywać do działań realizowanych w ramach Regionalnych Programów Operacyjnych (RPO) woj</w:t>
      </w:r>
      <w:r w:rsidR="00384FA7" w:rsidRPr="00B94CCF">
        <w:rPr>
          <w:rFonts w:cstheme="minorHAnsi"/>
          <w:sz w:val="24"/>
          <w:szCs w:val="24"/>
        </w:rPr>
        <w:t>ewództw:</w:t>
      </w:r>
      <w:r w:rsidRPr="00B94CCF">
        <w:rPr>
          <w:rFonts w:cstheme="minorHAnsi"/>
          <w:sz w:val="24"/>
          <w:szCs w:val="24"/>
        </w:rPr>
        <w:t xml:space="preserve"> dolnośląskiego, opolskiego i śląskiego. W założeniach do tych </w:t>
      </w:r>
      <w:r w:rsidR="00384FA7" w:rsidRPr="00B94CCF">
        <w:rPr>
          <w:rFonts w:cstheme="minorHAnsi"/>
          <w:sz w:val="24"/>
          <w:szCs w:val="24"/>
        </w:rPr>
        <w:t>p</w:t>
      </w:r>
      <w:r w:rsidRPr="00B94CCF">
        <w:rPr>
          <w:rFonts w:cstheme="minorHAnsi"/>
          <w:sz w:val="24"/>
          <w:szCs w:val="24"/>
        </w:rPr>
        <w:t>rogramów przewidziano do realizacji niemal wszystkie cele szczegółowe, które będą także wdrażane w ramach programu Interreg Czechy-Polska 2021 – 2027.</w:t>
      </w:r>
    </w:p>
    <w:p w14:paraId="151D623E" w14:textId="6D9B0C3D" w:rsidR="00616E1F" w:rsidRPr="00B94CCF" w:rsidRDefault="00616E1F" w:rsidP="00C77F6D">
      <w:pPr>
        <w:spacing w:line="360" w:lineRule="auto"/>
        <w:jc w:val="left"/>
        <w:rPr>
          <w:rFonts w:cstheme="minorHAnsi"/>
          <w:sz w:val="24"/>
          <w:szCs w:val="24"/>
        </w:rPr>
      </w:pPr>
      <w:r w:rsidRPr="00B94CCF">
        <w:rPr>
          <w:rFonts w:cstheme="minorHAnsi"/>
          <w:sz w:val="24"/>
          <w:szCs w:val="24"/>
        </w:rPr>
        <w:t>Program -czesk</w:t>
      </w:r>
      <w:r w:rsidR="00384FA7" w:rsidRPr="00B94CCF">
        <w:rPr>
          <w:rFonts w:cstheme="minorHAnsi"/>
          <w:sz w:val="24"/>
          <w:szCs w:val="24"/>
        </w:rPr>
        <w:t xml:space="preserve">o-polskiej </w:t>
      </w:r>
      <w:r w:rsidRPr="00B94CCF">
        <w:rPr>
          <w:rFonts w:cstheme="minorHAnsi"/>
          <w:sz w:val="24"/>
          <w:szCs w:val="24"/>
        </w:rPr>
        <w:t xml:space="preserve">współpracy transgranicznej szczególnie w dziedzinie infrastruktury będzie miał charakter uzupełniający do działań Programu </w:t>
      </w:r>
      <w:r w:rsidR="008B415F" w:rsidRPr="00B94CCF">
        <w:rPr>
          <w:rFonts w:cstheme="minorHAnsi"/>
          <w:sz w:val="24"/>
          <w:szCs w:val="24"/>
        </w:rPr>
        <w:t xml:space="preserve">Operacyjnego Infrastruktura i Środowisko </w:t>
      </w:r>
      <w:r w:rsidRPr="00B94CCF">
        <w:rPr>
          <w:rFonts w:cstheme="minorHAnsi"/>
          <w:sz w:val="24"/>
          <w:szCs w:val="24"/>
        </w:rPr>
        <w:t xml:space="preserve">w zakresie infrastruktury transportu, energetyki, środowiska, zdrowia i kultury. Z tego Programu zarządzanego z poziomu krajowego realizowane będą m. in. inwestycje w obszarze ochrony środowiska, przystosowania do zmian klimatycznych, gospodarki </w:t>
      </w:r>
      <w:r w:rsidR="008B415F" w:rsidRPr="00B94CCF">
        <w:rPr>
          <w:rFonts w:cstheme="minorHAnsi"/>
          <w:sz w:val="24"/>
          <w:szCs w:val="24"/>
        </w:rPr>
        <w:t>o obiegu zamkniętym</w:t>
      </w:r>
      <w:r w:rsidRPr="00B94CCF">
        <w:rPr>
          <w:rFonts w:cstheme="minorHAnsi"/>
          <w:sz w:val="24"/>
          <w:szCs w:val="24"/>
        </w:rPr>
        <w:t xml:space="preserve">, efektywności energetycznej,  infrastruktury transportowej </w:t>
      </w:r>
      <w:r w:rsidR="009F6175" w:rsidRPr="00B94CCF">
        <w:rPr>
          <w:rFonts w:cstheme="minorHAnsi"/>
          <w:sz w:val="24"/>
          <w:szCs w:val="24"/>
        </w:rPr>
        <w:t>oraz</w:t>
      </w:r>
      <w:r w:rsidRPr="00B94CCF">
        <w:rPr>
          <w:rFonts w:cstheme="minorHAnsi"/>
          <w:sz w:val="24"/>
          <w:szCs w:val="24"/>
        </w:rPr>
        <w:t xml:space="preserve"> kultury i turystyki.</w:t>
      </w:r>
      <w:r w:rsidR="00573226" w:rsidRPr="00B94CCF">
        <w:rPr>
          <w:rFonts w:cstheme="minorHAnsi"/>
          <w:sz w:val="24"/>
          <w:szCs w:val="24"/>
        </w:rPr>
        <w:t xml:space="preserve"> Efekty synergiczne będą podobne do tych (opisanych powyżej) po stronie czeskiej.</w:t>
      </w:r>
    </w:p>
    <w:p w14:paraId="234EA8C9" w14:textId="262263FD" w:rsidR="00616E1F" w:rsidRPr="00B94CCF" w:rsidRDefault="00616E1F" w:rsidP="00C77F6D">
      <w:pPr>
        <w:spacing w:line="360" w:lineRule="auto"/>
        <w:jc w:val="left"/>
        <w:rPr>
          <w:rFonts w:cstheme="minorHAnsi"/>
          <w:sz w:val="24"/>
          <w:szCs w:val="24"/>
        </w:rPr>
      </w:pPr>
      <w:r w:rsidRPr="00B94CCF">
        <w:rPr>
          <w:rFonts w:cstheme="minorHAnsi"/>
          <w:sz w:val="24"/>
          <w:szCs w:val="24"/>
        </w:rPr>
        <w:t xml:space="preserve">Innymi </w:t>
      </w:r>
      <w:r w:rsidR="009F6175" w:rsidRPr="00B94CCF">
        <w:rPr>
          <w:rFonts w:cstheme="minorHAnsi"/>
          <w:sz w:val="24"/>
          <w:szCs w:val="24"/>
        </w:rPr>
        <w:t>p</w:t>
      </w:r>
      <w:r w:rsidRPr="00B94CCF">
        <w:rPr>
          <w:rFonts w:cstheme="minorHAnsi"/>
          <w:sz w:val="24"/>
          <w:szCs w:val="24"/>
        </w:rPr>
        <w:t xml:space="preserve">rogramami krajowymi </w:t>
      </w:r>
      <w:r w:rsidR="009F6175" w:rsidRPr="00B94CCF">
        <w:rPr>
          <w:rFonts w:cstheme="minorHAnsi"/>
          <w:sz w:val="24"/>
          <w:szCs w:val="24"/>
        </w:rPr>
        <w:t xml:space="preserve">zgodnymi </w:t>
      </w:r>
      <w:r w:rsidRPr="00B94CCF">
        <w:rPr>
          <w:rFonts w:cstheme="minorHAnsi"/>
          <w:sz w:val="24"/>
          <w:szCs w:val="24"/>
        </w:rPr>
        <w:t xml:space="preserve">z planowanymi działaniami w ramach </w:t>
      </w:r>
      <w:r w:rsidR="005E3198" w:rsidRPr="00B94CCF">
        <w:rPr>
          <w:rFonts w:cstheme="minorHAnsi"/>
          <w:sz w:val="24"/>
          <w:szCs w:val="24"/>
        </w:rPr>
        <w:t>p</w:t>
      </w:r>
      <w:r w:rsidRPr="00B94CCF">
        <w:rPr>
          <w:rFonts w:cstheme="minorHAnsi"/>
          <w:sz w:val="24"/>
          <w:szCs w:val="24"/>
        </w:rPr>
        <w:t xml:space="preserve">rogramu </w:t>
      </w:r>
      <w:r w:rsidR="005E3198" w:rsidRPr="00B94CCF">
        <w:rPr>
          <w:rFonts w:cstheme="minorHAnsi"/>
          <w:sz w:val="24"/>
          <w:szCs w:val="24"/>
        </w:rPr>
        <w:t xml:space="preserve">Interreg </w:t>
      </w:r>
      <w:r w:rsidR="009F6175" w:rsidRPr="00B94CCF">
        <w:rPr>
          <w:rFonts w:cstheme="minorHAnsi"/>
          <w:sz w:val="24"/>
          <w:szCs w:val="24"/>
        </w:rPr>
        <w:t>Czechy-Polska</w:t>
      </w:r>
      <w:r w:rsidRPr="00B94CCF">
        <w:rPr>
          <w:rFonts w:cstheme="minorHAnsi"/>
          <w:sz w:val="24"/>
          <w:szCs w:val="24"/>
        </w:rPr>
        <w:t xml:space="preserve"> </w:t>
      </w:r>
      <w:r w:rsidR="009F6175" w:rsidRPr="00B94CCF">
        <w:rPr>
          <w:rFonts w:cstheme="minorHAnsi"/>
          <w:sz w:val="24"/>
          <w:szCs w:val="24"/>
        </w:rPr>
        <w:t xml:space="preserve">na </w:t>
      </w:r>
      <w:r w:rsidRPr="00B94CCF">
        <w:rPr>
          <w:rFonts w:cstheme="minorHAnsi"/>
          <w:sz w:val="24"/>
          <w:szCs w:val="24"/>
        </w:rPr>
        <w:t xml:space="preserve">latach 2021 – 2027 </w:t>
      </w:r>
      <w:r w:rsidR="009F6175" w:rsidRPr="00B94CCF">
        <w:rPr>
          <w:rFonts w:cstheme="minorHAnsi"/>
          <w:sz w:val="24"/>
          <w:szCs w:val="24"/>
        </w:rPr>
        <w:t>będzie p</w:t>
      </w:r>
      <w:r w:rsidRPr="00B94CCF">
        <w:rPr>
          <w:rFonts w:cstheme="minorHAnsi"/>
          <w:sz w:val="24"/>
          <w:szCs w:val="24"/>
        </w:rPr>
        <w:t xml:space="preserve">rogram w zakresie badań rozwoju oraz innowacyjności (w okresie 2014-2020 Program Operacyjny Inteligentny Rozwój) oraz </w:t>
      </w:r>
      <w:r w:rsidR="009F6175" w:rsidRPr="00B94CCF">
        <w:rPr>
          <w:rFonts w:cstheme="minorHAnsi"/>
          <w:sz w:val="24"/>
          <w:szCs w:val="24"/>
        </w:rPr>
        <w:t>p</w:t>
      </w:r>
      <w:r w:rsidRPr="00B94CCF">
        <w:rPr>
          <w:rFonts w:cstheme="minorHAnsi"/>
          <w:sz w:val="24"/>
          <w:szCs w:val="24"/>
        </w:rPr>
        <w:t>rogram w zakresie rozwoju kapitału ludzkiego (w okresie 2014-2020 Program Operacyjny Wiedza Edukacja Rozwój).</w:t>
      </w:r>
    </w:p>
    <w:p w14:paraId="109B36E1" w14:textId="36752B7E" w:rsidR="00616E1F" w:rsidRPr="00B94CCF" w:rsidRDefault="00616E1F" w:rsidP="00C77F6D">
      <w:pPr>
        <w:spacing w:line="360" w:lineRule="auto"/>
        <w:jc w:val="left"/>
        <w:rPr>
          <w:rFonts w:cstheme="minorHAnsi"/>
          <w:sz w:val="24"/>
          <w:szCs w:val="24"/>
        </w:rPr>
      </w:pPr>
      <w:r w:rsidRPr="00B94CCF">
        <w:rPr>
          <w:rFonts w:cstheme="minorHAnsi"/>
          <w:sz w:val="24"/>
          <w:szCs w:val="24"/>
        </w:rPr>
        <w:t xml:space="preserve">Komplementarne wobec </w:t>
      </w:r>
      <w:r w:rsidR="005E3198" w:rsidRPr="00B94CCF">
        <w:rPr>
          <w:rFonts w:cstheme="minorHAnsi"/>
          <w:sz w:val="24"/>
          <w:szCs w:val="24"/>
        </w:rPr>
        <w:t>p</w:t>
      </w:r>
      <w:r w:rsidRPr="00B94CCF">
        <w:rPr>
          <w:rFonts w:cstheme="minorHAnsi"/>
          <w:sz w:val="24"/>
          <w:szCs w:val="24"/>
        </w:rPr>
        <w:t xml:space="preserve">rogramu </w:t>
      </w:r>
      <w:r w:rsidR="005E3198" w:rsidRPr="00B94CCF">
        <w:rPr>
          <w:rFonts w:cstheme="minorHAnsi"/>
          <w:sz w:val="24"/>
          <w:szCs w:val="24"/>
        </w:rPr>
        <w:t xml:space="preserve">Interreg </w:t>
      </w:r>
      <w:r w:rsidRPr="00B94CCF">
        <w:rPr>
          <w:rFonts w:cstheme="minorHAnsi"/>
          <w:sz w:val="24"/>
          <w:szCs w:val="24"/>
        </w:rPr>
        <w:t xml:space="preserve">Czechy-Polska na lata 2021-2027 będą także dwa programy współpracy ze Słowacją: Interreg Polska–Słowacja oraz Interreg Słowacja–Czechy w części wschodniej obszaru wsparcia oraz programy współpracy transgranicznej Saksonia–Czechy i Polska–Saksonia w części zachodniej. W ramach tych programów będą w większości wdrażane te same tematy współpracy co w </w:t>
      </w:r>
      <w:r w:rsidR="005E3198" w:rsidRPr="00B94CCF">
        <w:rPr>
          <w:rFonts w:cstheme="minorHAnsi"/>
          <w:sz w:val="24"/>
          <w:szCs w:val="24"/>
        </w:rPr>
        <w:t xml:space="preserve">programie Interreg </w:t>
      </w:r>
      <w:r w:rsidRPr="00B94CCF">
        <w:rPr>
          <w:rFonts w:cstheme="minorHAnsi"/>
          <w:sz w:val="24"/>
          <w:szCs w:val="24"/>
        </w:rPr>
        <w:t>Czechy-Polska, który np. w porównaniu z programem Polska–</w:t>
      </w:r>
      <w:r w:rsidR="005E3198" w:rsidRPr="00B94CCF">
        <w:rPr>
          <w:rFonts w:cstheme="minorHAnsi"/>
          <w:sz w:val="24"/>
          <w:szCs w:val="24"/>
        </w:rPr>
        <w:t>S</w:t>
      </w:r>
      <w:r w:rsidRPr="00B94CCF">
        <w:rPr>
          <w:rFonts w:cstheme="minorHAnsi"/>
          <w:sz w:val="24"/>
          <w:szCs w:val="24"/>
        </w:rPr>
        <w:t xml:space="preserve">łowacja różnić się będzie jedynie w zakresie  </w:t>
      </w:r>
      <w:r w:rsidR="00286BA7" w:rsidRPr="00B94CCF">
        <w:rPr>
          <w:rFonts w:cstheme="minorHAnsi"/>
          <w:sz w:val="24"/>
          <w:szCs w:val="24"/>
        </w:rPr>
        <w:t xml:space="preserve">pierwszgo celu polityki, który </w:t>
      </w:r>
      <w:r w:rsidR="006F66B1" w:rsidRPr="00B94CCF">
        <w:rPr>
          <w:rFonts w:cstheme="minorHAnsi"/>
          <w:sz w:val="24"/>
          <w:szCs w:val="24"/>
        </w:rPr>
        <w:t>dotycz</w:t>
      </w:r>
      <w:r w:rsidR="00286BA7" w:rsidRPr="00B94CCF">
        <w:rPr>
          <w:rFonts w:cstheme="minorHAnsi"/>
          <w:sz w:val="24"/>
          <w:szCs w:val="24"/>
        </w:rPr>
        <w:t xml:space="preserve">y </w:t>
      </w:r>
      <w:r w:rsidRPr="00B94CCF">
        <w:rPr>
          <w:rFonts w:cstheme="minorHAnsi"/>
          <w:sz w:val="24"/>
          <w:szCs w:val="24"/>
        </w:rPr>
        <w:t>wsparcia dla firm.</w:t>
      </w:r>
    </w:p>
    <w:p w14:paraId="1CF5C791" w14:textId="3203AA41" w:rsidR="00616E1F" w:rsidRPr="00B94CCF" w:rsidRDefault="00616E1F" w:rsidP="00C77F6D">
      <w:pPr>
        <w:spacing w:line="360" w:lineRule="auto"/>
        <w:jc w:val="left"/>
        <w:rPr>
          <w:rFonts w:cstheme="minorHAnsi"/>
          <w:sz w:val="24"/>
          <w:szCs w:val="24"/>
        </w:rPr>
      </w:pPr>
      <w:r w:rsidRPr="00B94CCF">
        <w:rPr>
          <w:rFonts w:cstheme="minorHAnsi"/>
          <w:sz w:val="24"/>
          <w:szCs w:val="24"/>
        </w:rPr>
        <w:t xml:space="preserve">Między programami transgranicznymi, </w:t>
      </w:r>
      <w:r w:rsidR="009F6175" w:rsidRPr="00B94CCF">
        <w:rPr>
          <w:rFonts w:cstheme="minorHAnsi"/>
          <w:sz w:val="24"/>
          <w:szCs w:val="24"/>
        </w:rPr>
        <w:t xml:space="preserve">krajowymi </w:t>
      </w:r>
      <w:r w:rsidR="00FD769D" w:rsidRPr="00B94CCF">
        <w:rPr>
          <w:rFonts w:cstheme="minorHAnsi"/>
          <w:sz w:val="24"/>
          <w:szCs w:val="24"/>
        </w:rPr>
        <w:t xml:space="preserve">i </w:t>
      </w:r>
      <w:r w:rsidRPr="00B94CCF">
        <w:rPr>
          <w:rFonts w:cstheme="minorHAnsi"/>
          <w:sz w:val="24"/>
          <w:szCs w:val="24"/>
        </w:rPr>
        <w:t xml:space="preserve">regionalnymi będzie zapewniona wymiana informacji. </w:t>
      </w:r>
      <w:r w:rsidR="00FD769D" w:rsidRPr="00B94CCF">
        <w:rPr>
          <w:rFonts w:cstheme="minorHAnsi"/>
          <w:sz w:val="24"/>
          <w:szCs w:val="24"/>
        </w:rPr>
        <w:t xml:space="preserve">W Komitecie Monitorującym </w:t>
      </w:r>
      <w:r w:rsidR="005E3198" w:rsidRPr="00B94CCF">
        <w:rPr>
          <w:rFonts w:cstheme="minorHAnsi"/>
          <w:sz w:val="24"/>
          <w:szCs w:val="24"/>
        </w:rPr>
        <w:t xml:space="preserve">programu Interreg </w:t>
      </w:r>
      <w:r w:rsidR="00FD769D" w:rsidRPr="00B94CCF">
        <w:rPr>
          <w:rFonts w:cstheme="minorHAnsi"/>
          <w:sz w:val="24"/>
          <w:szCs w:val="24"/>
        </w:rPr>
        <w:t>Czechy-Polska b</w:t>
      </w:r>
      <w:r w:rsidRPr="00B94CCF">
        <w:rPr>
          <w:rFonts w:cstheme="minorHAnsi"/>
          <w:sz w:val="24"/>
          <w:szCs w:val="24"/>
        </w:rPr>
        <w:t>ęd</w:t>
      </w:r>
      <w:r w:rsidR="00FD769D" w:rsidRPr="00B94CCF">
        <w:rPr>
          <w:rFonts w:cstheme="minorHAnsi"/>
          <w:sz w:val="24"/>
          <w:szCs w:val="24"/>
        </w:rPr>
        <w:t>ą</w:t>
      </w:r>
      <w:r w:rsidRPr="00B94CCF">
        <w:rPr>
          <w:rFonts w:cstheme="minorHAnsi"/>
          <w:sz w:val="24"/>
          <w:szCs w:val="24"/>
        </w:rPr>
        <w:t xml:space="preserve"> reprezentanci </w:t>
      </w:r>
      <w:r w:rsidR="009F6175" w:rsidRPr="00B94CCF">
        <w:rPr>
          <w:rFonts w:cstheme="minorHAnsi"/>
          <w:sz w:val="24"/>
          <w:szCs w:val="24"/>
        </w:rPr>
        <w:t xml:space="preserve">także </w:t>
      </w:r>
      <w:r w:rsidRPr="00B94CCF">
        <w:rPr>
          <w:rFonts w:cstheme="minorHAnsi"/>
          <w:sz w:val="24"/>
          <w:szCs w:val="24"/>
        </w:rPr>
        <w:t xml:space="preserve">z tych </w:t>
      </w:r>
      <w:r w:rsidR="00FD769D" w:rsidRPr="00B94CCF">
        <w:rPr>
          <w:rFonts w:cstheme="minorHAnsi"/>
          <w:sz w:val="24"/>
          <w:szCs w:val="24"/>
        </w:rPr>
        <w:t>z programów</w:t>
      </w:r>
      <w:r w:rsidR="00DE0B76" w:rsidRPr="00B94CCF">
        <w:rPr>
          <w:rFonts w:cstheme="minorHAnsi"/>
          <w:sz w:val="24"/>
          <w:szCs w:val="24"/>
        </w:rPr>
        <w:t xml:space="preserve">. </w:t>
      </w:r>
      <w:r w:rsidR="00867DFB" w:rsidRPr="00B94CCF">
        <w:rPr>
          <w:rFonts w:cstheme="minorHAnsi"/>
          <w:sz w:val="24"/>
          <w:szCs w:val="24"/>
        </w:rPr>
        <w:t xml:space="preserve">Zapewniony </w:t>
      </w:r>
      <w:r w:rsidRPr="00B94CCF">
        <w:rPr>
          <w:rFonts w:cstheme="minorHAnsi"/>
          <w:sz w:val="24"/>
          <w:szCs w:val="24"/>
        </w:rPr>
        <w:t>będzie</w:t>
      </w:r>
      <w:r w:rsidR="00867DFB" w:rsidRPr="00B94CCF">
        <w:rPr>
          <w:rFonts w:cstheme="minorHAnsi"/>
          <w:sz w:val="24"/>
          <w:szCs w:val="24"/>
        </w:rPr>
        <w:t xml:space="preserve"> więc </w:t>
      </w:r>
      <w:r w:rsidRPr="00B94CCF">
        <w:rPr>
          <w:rFonts w:cstheme="minorHAnsi"/>
          <w:sz w:val="24"/>
          <w:szCs w:val="24"/>
        </w:rPr>
        <w:t>przepływ wiedzy i informacji o planowanych i realizowanych działaniach.</w:t>
      </w:r>
    </w:p>
    <w:p w14:paraId="0FCC8A94" w14:textId="77777777" w:rsidR="00965FAF" w:rsidRPr="00B94CCF" w:rsidRDefault="00965FAF" w:rsidP="00C77F6D">
      <w:pPr>
        <w:spacing w:line="360" w:lineRule="auto"/>
        <w:jc w:val="left"/>
        <w:rPr>
          <w:rFonts w:cstheme="minorHAnsi"/>
          <w:i/>
          <w:sz w:val="24"/>
          <w:szCs w:val="24"/>
        </w:rPr>
      </w:pPr>
    </w:p>
    <w:p w14:paraId="69A233C0" w14:textId="77777777" w:rsidR="00DE060E" w:rsidRPr="00B94CCF" w:rsidRDefault="00DE060E" w:rsidP="00C77F6D">
      <w:pPr>
        <w:pStyle w:val="Nagwek3"/>
        <w:spacing w:line="360" w:lineRule="auto"/>
        <w:jc w:val="left"/>
        <w:rPr>
          <w:rFonts w:asciiTheme="minorHAnsi" w:hAnsiTheme="minorHAnsi" w:cstheme="minorHAnsi"/>
          <w:color w:val="auto"/>
        </w:rPr>
      </w:pPr>
      <w:bookmarkStart w:id="12" w:name="_Toc88476812"/>
      <w:r w:rsidRPr="00B94CCF">
        <w:rPr>
          <w:rFonts w:asciiTheme="minorHAnsi" w:hAnsiTheme="minorHAnsi" w:cstheme="minorHAnsi"/>
          <w:color w:val="auto"/>
        </w:rPr>
        <w:t xml:space="preserve">1.2.4 </w:t>
      </w:r>
      <w:bookmarkEnd w:id="11"/>
      <w:r w:rsidR="003663F9" w:rsidRPr="00B94CCF">
        <w:rPr>
          <w:rFonts w:asciiTheme="minorHAnsi" w:hAnsiTheme="minorHAnsi" w:cstheme="minorHAnsi"/>
          <w:color w:val="auto"/>
        </w:rPr>
        <w:t>Wnioski z dotychczasowych doświadczeń</w:t>
      </w:r>
      <w:bookmarkEnd w:id="12"/>
    </w:p>
    <w:p w14:paraId="1E3AFC03" w14:textId="35DCD3A8" w:rsidR="00701835" w:rsidRPr="00B94CCF" w:rsidRDefault="00701835" w:rsidP="00C77F6D">
      <w:pPr>
        <w:spacing w:line="360" w:lineRule="auto"/>
        <w:jc w:val="left"/>
        <w:rPr>
          <w:rFonts w:cstheme="minorHAnsi"/>
          <w:sz w:val="24"/>
          <w:szCs w:val="24"/>
        </w:rPr>
      </w:pPr>
      <w:r w:rsidRPr="00B94CCF">
        <w:rPr>
          <w:rFonts w:cstheme="minorHAnsi"/>
          <w:sz w:val="24"/>
          <w:szCs w:val="24"/>
        </w:rPr>
        <w:t xml:space="preserve">W latach 2014-2020 ze środków programu Interreg </w:t>
      </w:r>
      <w:r w:rsidR="005E3198" w:rsidRPr="00B94CCF">
        <w:rPr>
          <w:rFonts w:cstheme="minorHAnsi"/>
          <w:sz w:val="24"/>
          <w:szCs w:val="24"/>
        </w:rPr>
        <w:t xml:space="preserve">Czechy-Polska </w:t>
      </w:r>
      <w:r w:rsidRPr="00B94CCF">
        <w:rPr>
          <w:rFonts w:cstheme="minorHAnsi"/>
          <w:sz w:val="24"/>
          <w:szCs w:val="24"/>
        </w:rPr>
        <w:t>wspierane były następujące obszary współpracy:</w:t>
      </w:r>
    </w:p>
    <w:p w14:paraId="57E2D3C2" w14:textId="78B2CD16" w:rsidR="00701835" w:rsidRPr="00B94CCF" w:rsidRDefault="00701835" w:rsidP="001A6878">
      <w:pPr>
        <w:pStyle w:val="Odrky"/>
        <w:numPr>
          <w:ilvl w:val="0"/>
          <w:numId w:val="36"/>
        </w:numPr>
        <w:spacing w:line="360" w:lineRule="auto"/>
        <w:jc w:val="left"/>
        <w:rPr>
          <w:rFonts w:cstheme="minorHAnsi"/>
          <w:sz w:val="24"/>
          <w:szCs w:val="24"/>
        </w:rPr>
      </w:pPr>
      <w:r w:rsidRPr="00B94CCF">
        <w:rPr>
          <w:rFonts w:cstheme="minorHAnsi"/>
          <w:sz w:val="24"/>
          <w:szCs w:val="24"/>
        </w:rPr>
        <w:t>wspólne zarządzanie ryzykiem</w:t>
      </w:r>
      <w:r w:rsidR="002A3604" w:rsidRPr="00B94CCF">
        <w:rPr>
          <w:rFonts w:cstheme="minorHAnsi"/>
          <w:sz w:val="24"/>
          <w:szCs w:val="24"/>
        </w:rPr>
        <w:t>,</w:t>
      </w:r>
    </w:p>
    <w:p w14:paraId="33E29D0F" w14:textId="7E72AC8A" w:rsidR="00701835" w:rsidRPr="00B94CCF" w:rsidRDefault="00701835" w:rsidP="001A6878">
      <w:pPr>
        <w:pStyle w:val="Odrky"/>
        <w:numPr>
          <w:ilvl w:val="0"/>
          <w:numId w:val="36"/>
        </w:numPr>
        <w:spacing w:line="360" w:lineRule="auto"/>
        <w:jc w:val="left"/>
        <w:rPr>
          <w:rFonts w:cstheme="minorHAnsi"/>
          <w:sz w:val="24"/>
          <w:szCs w:val="24"/>
        </w:rPr>
      </w:pPr>
      <w:r w:rsidRPr="00B94CCF">
        <w:rPr>
          <w:rFonts w:cstheme="minorHAnsi"/>
          <w:sz w:val="24"/>
          <w:szCs w:val="24"/>
        </w:rPr>
        <w:t>rozwijanie potencjału dziedzictwa przyrodniczego i kulturowego dla rozwoju zatrudnienia</w:t>
      </w:r>
      <w:r w:rsidR="002A3604" w:rsidRPr="00B94CCF">
        <w:rPr>
          <w:rFonts w:cstheme="minorHAnsi"/>
          <w:sz w:val="24"/>
          <w:szCs w:val="24"/>
        </w:rPr>
        <w:t>,</w:t>
      </w:r>
    </w:p>
    <w:p w14:paraId="17B00B4A" w14:textId="10522B8A" w:rsidR="00701835" w:rsidRPr="00B94CCF" w:rsidRDefault="00701835" w:rsidP="001A6878">
      <w:pPr>
        <w:pStyle w:val="Odrky"/>
        <w:numPr>
          <w:ilvl w:val="0"/>
          <w:numId w:val="36"/>
        </w:numPr>
        <w:spacing w:line="360" w:lineRule="auto"/>
        <w:jc w:val="left"/>
        <w:rPr>
          <w:rFonts w:cstheme="minorHAnsi"/>
          <w:sz w:val="24"/>
          <w:szCs w:val="24"/>
        </w:rPr>
      </w:pPr>
      <w:r w:rsidRPr="00B94CCF">
        <w:rPr>
          <w:rFonts w:cstheme="minorHAnsi"/>
          <w:sz w:val="24"/>
          <w:szCs w:val="24"/>
        </w:rPr>
        <w:t>wykształcenie i kwalifikacje</w:t>
      </w:r>
      <w:r w:rsidR="002A3604" w:rsidRPr="00B94CCF">
        <w:rPr>
          <w:rFonts w:cstheme="minorHAnsi"/>
          <w:sz w:val="24"/>
          <w:szCs w:val="24"/>
        </w:rPr>
        <w:t>,</w:t>
      </w:r>
    </w:p>
    <w:p w14:paraId="57ADCA42" w14:textId="3B5CF4EC" w:rsidR="00701835" w:rsidRPr="00B94CCF" w:rsidRDefault="00701835" w:rsidP="001A6878">
      <w:pPr>
        <w:pStyle w:val="Odrky"/>
        <w:numPr>
          <w:ilvl w:val="0"/>
          <w:numId w:val="36"/>
        </w:numPr>
        <w:spacing w:line="360" w:lineRule="auto"/>
        <w:jc w:val="left"/>
        <w:rPr>
          <w:rFonts w:cstheme="minorHAnsi"/>
          <w:sz w:val="24"/>
          <w:szCs w:val="24"/>
        </w:rPr>
      </w:pPr>
      <w:r w:rsidRPr="00B94CCF">
        <w:rPr>
          <w:rFonts w:cstheme="minorHAnsi"/>
          <w:sz w:val="24"/>
          <w:szCs w:val="24"/>
        </w:rPr>
        <w:t>współpraca instytucji i społeczności lokalnych</w:t>
      </w:r>
      <w:r w:rsidR="002A3604" w:rsidRPr="00B94CCF">
        <w:rPr>
          <w:rFonts w:cstheme="minorHAnsi"/>
          <w:sz w:val="24"/>
          <w:szCs w:val="24"/>
        </w:rPr>
        <w:t>.</w:t>
      </w:r>
    </w:p>
    <w:p w14:paraId="41351E8B" w14:textId="3D7E81AF" w:rsidR="00701835" w:rsidRPr="00B94CCF" w:rsidRDefault="00701835" w:rsidP="00C77F6D">
      <w:pPr>
        <w:spacing w:line="360" w:lineRule="auto"/>
        <w:jc w:val="left"/>
        <w:rPr>
          <w:rFonts w:cstheme="minorHAnsi"/>
          <w:sz w:val="24"/>
          <w:szCs w:val="24"/>
        </w:rPr>
      </w:pPr>
      <w:r w:rsidRPr="00B94CCF">
        <w:rPr>
          <w:rFonts w:cstheme="minorHAnsi"/>
          <w:sz w:val="24"/>
          <w:szCs w:val="24"/>
        </w:rPr>
        <w:t>W obszarze wspólnego zarządzania ryzykiem, przede wszystkim dzięki realizacji projektu flagowego Bezpieczne pogranicze, została pogłębiona systemowa współpraca transgraniczna zawodowych straży pożarnych</w:t>
      </w:r>
      <w:r w:rsidR="005E3198" w:rsidRPr="00B94CCF">
        <w:rPr>
          <w:rFonts w:cstheme="minorHAnsi"/>
          <w:sz w:val="24"/>
          <w:szCs w:val="24"/>
        </w:rPr>
        <w:t>. W</w:t>
      </w:r>
      <w:r w:rsidRPr="00B94CCF">
        <w:rPr>
          <w:rFonts w:cstheme="minorHAnsi"/>
          <w:sz w:val="24"/>
          <w:szCs w:val="24"/>
        </w:rPr>
        <w:t xml:space="preserve"> ramach tego </w:t>
      </w:r>
      <w:r w:rsidR="005E3198" w:rsidRPr="00B94CCF">
        <w:rPr>
          <w:rFonts w:cstheme="minorHAnsi"/>
          <w:sz w:val="24"/>
          <w:szCs w:val="24"/>
        </w:rPr>
        <w:t xml:space="preserve">projektu </w:t>
      </w:r>
      <w:r w:rsidRPr="00B94CCF">
        <w:rPr>
          <w:rFonts w:cstheme="minorHAnsi"/>
          <w:sz w:val="24"/>
          <w:szCs w:val="24"/>
        </w:rPr>
        <w:t xml:space="preserve">w planach działań interwencyjnych straży </w:t>
      </w:r>
      <w:r w:rsidR="00424207" w:rsidRPr="00B94CCF">
        <w:rPr>
          <w:rFonts w:cstheme="minorHAnsi"/>
          <w:sz w:val="24"/>
          <w:szCs w:val="24"/>
        </w:rPr>
        <w:t xml:space="preserve">pięciu </w:t>
      </w:r>
      <w:r w:rsidR="004B362B" w:rsidRPr="00B94CCF">
        <w:rPr>
          <w:rFonts w:cstheme="minorHAnsi"/>
          <w:sz w:val="24"/>
          <w:szCs w:val="24"/>
        </w:rPr>
        <w:t>krajów</w:t>
      </w:r>
      <w:r w:rsidR="00424207" w:rsidRPr="00B94CCF">
        <w:rPr>
          <w:rFonts w:cstheme="minorHAnsi"/>
          <w:sz w:val="24"/>
          <w:szCs w:val="24"/>
        </w:rPr>
        <w:t xml:space="preserve"> i trzech województw </w:t>
      </w:r>
      <w:r w:rsidRPr="00B94CCF">
        <w:rPr>
          <w:rFonts w:cstheme="minorHAnsi"/>
          <w:sz w:val="24"/>
          <w:szCs w:val="24"/>
        </w:rPr>
        <w:t xml:space="preserve">uwzględniono także jednostki z drugiej strony granicy. Dzięki zakupom nowego sprzętu została zwiększona zdolność do działania 89 jednostek zawodowej straży pożarnej i ochotniczych straży pożarnych. Z oceny </w:t>
      </w:r>
      <w:r w:rsidR="00F3559A" w:rsidRPr="00B94CCF">
        <w:rPr>
          <w:rFonts w:cstheme="minorHAnsi"/>
          <w:sz w:val="24"/>
          <w:szCs w:val="24"/>
        </w:rPr>
        <w:t xml:space="preserve">efektów </w:t>
      </w:r>
      <w:r w:rsidRPr="00B94CCF">
        <w:rPr>
          <w:rFonts w:cstheme="minorHAnsi"/>
          <w:sz w:val="24"/>
          <w:szCs w:val="24"/>
        </w:rPr>
        <w:t>w tym obszarze wynika zalecenie dalszego wspierania jednostek zintegrowanego systemu ratownictwa i skupienia się przede wszystkim na działaniach o charakterze systemowym, rzeczowym i technicznym. Zainteresowanie naborami w okresie 2014-2020 wskazuje na utrzymującą się wysoką zdolność absorpcyjną podmiotów zintegrowanego systemu ratownictwa.</w:t>
      </w:r>
    </w:p>
    <w:p w14:paraId="2CC988AC" w14:textId="73B0B642" w:rsidR="002A3604" w:rsidRPr="00B94CCF" w:rsidRDefault="00701835" w:rsidP="00C77F6D">
      <w:pPr>
        <w:spacing w:line="360" w:lineRule="auto"/>
        <w:jc w:val="left"/>
        <w:rPr>
          <w:rFonts w:cstheme="minorHAnsi"/>
          <w:sz w:val="24"/>
          <w:szCs w:val="24"/>
        </w:rPr>
      </w:pPr>
      <w:r w:rsidRPr="00B94CCF">
        <w:rPr>
          <w:rFonts w:cstheme="minorHAnsi"/>
          <w:sz w:val="24"/>
          <w:szCs w:val="24"/>
        </w:rPr>
        <w:t xml:space="preserve">W zakresie wsparcia rozwoju potencjału dziedzictwa przyrodniczego i kulturowego udało się znacząco </w:t>
      </w:r>
      <w:r w:rsidR="00F3559A" w:rsidRPr="00B94CCF">
        <w:rPr>
          <w:rFonts w:cstheme="minorHAnsi"/>
          <w:sz w:val="24"/>
          <w:szCs w:val="24"/>
        </w:rPr>
        <w:t xml:space="preserve">podnieść atrakcyjność </w:t>
      </w:r>
      <w:r w:rsidRPr="00B94CCF">
        <w:rPr>
          <w:rFonts w:cstheme="minorHAnsi"/>
          <w:sz w:val="24"/>
          <w:szCs w:val="24"/>
        </w:rPr>
        <w:t xml:space="preserve">wielu wcześniej zaniedbanych części pogranicza </w:t>
      </w:r>
      <w:r w:rsidR="005E3198" w:rsidRPr="00B94CCF">
        <w:rPr>
          <w:rFonts w:cstheme="minorHAnsi"/>
          <w:sz w:val="24"/>
          <w:szCs w:val="24"/>
        </w:rPr>
        <w:t>czesko-polskiego</w:t>
      </w:r>
      <w:r w:rsidR="00F3559A" w:rsidRPr="00B94CCF">
        <w:rPr>
          <w:rFonts w:cstheme="minorHAnsi"/>
          <w:sz w:val="24"/>
          <w:szCs w:val="24"/>
        </w:rPr>
        <w:t xml:space="preserve">.  </w:t>
      </w:r>
      <w:r w:rsidR="002A3604" w:rsidRPr="00B94CCF">
        <w:rPr>
          <w:rFonts w:cstheme="minorHAnsi"/>
          <w:sz w:val="24"/>
          <w:szCs w:val="24"/>
        </w:rPr>
        <w:t xml:space="preserve">Stało sie to </w:t>
      </w:r>
      <w:r w:rsidRPr="00B94CCF">
        <w:rPr>
          <w:rFonts w:cstheme="minorHAnsi"/>
          <w:sz w:val="24"/>
          <w:szCs w:val="24"/>
        </w:rPr>
        <w:t xml:space="preserve">poprzez fizyczne zwiększenie ich atrakcyjność </w:t>
      </w:r>
      <w:r w:rsidR="005225A1" w:rsidRPr="00B94CCF">
        <w:rPr>
          <w:rFonts w:cstheme="minorHAnsi"/>
          <w:sz w:val="24"/>
          <w:szCs w:val="24"/>
        </w:rPr>
        <w:t xml:space="preserve">(253 odrestaurowanych transgranicznych zabytków kultury lub przyrody) </w:t>
      </w:r>
      <w:r w:rsidR="002A3604" w:rsidRPr="00B94CCF">
        <w:rPr>
          <w:rFonts w:cstheme="minorHAnsi"/>
          <w:sz w:val="24"/>
          <w:szCs w:val="24"/>
        </w:rPr>
        <w:t>lub</w:t>
      </w:r>
      <w:r w:rsidRPr="00B94CCF">
        <w:rPr>
          <w:rFonts w:cstheme="minorHAnsi"/>
          <w:sz w:val="24"/>
          <w:szCs w:val="24"/>
        </w:rPr>
        <w:t xml:space="preserve"> przez wspólną promocję. </w:t>
      </w:r>
      <w:r w:rsidR="005225A1" w:rsidRPr="00B94CCF">
        <w:rPr>
          <w:rFonts w:cstheme="minorHAnsi"/>
          <w:sz w:val="24"/>
          <w:szCs w:val="24"/>
        </w:rPr>
        <w:t>Ponadto</w:t>
      </w:r>
      <w:r w:rsidRPr="00B94CCF">
        <w:rPr>
          <w:rFonts w:cstheme="minorHAnsi"/>
          <w:sz w:val="24"/>
          <w:szCs w:val="24"/>
        </w:rPr>
        <w:t>zmodernizowano 198 km transgranicznych dróg łączących te atrakcje.</w:t>
      </w:r>
    </w:p>
    <w:p w14:paraId="2DE188CC" w14:textId="03A4B62B" w:rsidR="00701835" w:rsidRPr="00B94CCF" w:rsidRDefault="00701835" w:rsidP="00C77F6D">
      <w:pPr>
        <w:spacing w:line="360" w:lineRule="auto"/>
        <w:jc w:val="left"/>
        <w:rPr>
          <w:rFonts w:cstheme="minorHAnsi"/>
          <w:sz w:val="24"/>
          <w:szCs w:val="24"/>
        </w:rPr>
      </w:pPr>
      <w:r w:rsidRPr="00B94CCF">
        <w:rPr>
          <w:rFonts w:cstheme="minorHAnsi"/>
          <w:sz w:val="24"/>
          <w:szCs w:val="24"/>
        </w:rPr>
        <w:t xml:space="preserve">W ewaluacji </w:t>
      </w:r>
      <w:r w:rsidR="00F3559A" w:rsidRPr="00B94CCF">
        <w:rPr>
          <w:rFonts w:cstheme="minorHAnsi"/>
          <w:sz w:val="24"/>
          <w:szCs w:val="24"/>
        </w:rPr>
        <w:t>efektów</w:t>
      </w:r>
      <w:r w:rsidRPr="00B94CCF">
        <w:rPr>
          <w:rFonts w:cstheme="minorHAnsi"/>
          <w:sz w:val="24"/>
          <w:szCs w:val="24"/>
        </w:rPr>
        <w:t xml:space="preserve"> </w:t>
      </w:r>
      <w:r w:rsidR="00F3559A" w:rsidRPr="00B94CCF">
        <w:rPr>
          <w:rFonts w:cstheme="minorHAnsi"/>
          <w:sz w:val="24"/>
          <w:szCs w:val="24"/>
        </w:rPr>
        <w:t xml:space="preserve">programu </w:t>
      </w:r>
      <w:r w:rsidRPr="00B94CCF">
        <w:rPr>
          <w:rFonts w:cstheme="minorHAnsi"/>
          <w:sz w:val="24"/>
          <w:szCs w:val="24"/>
        </w:rPr>
        <w:t xml:space="preserve">zalecono kontynuację odnawiania infrastruktury transgranicznej i atrakcji turystycznych. Ponadto zalecono skupienie się w większym stopniu na promocji transgranicznego ruchu turystycznego. We wszystkich tych obszarach, na podstawie przeprowadzonej analizy również w okresie </w:t>
      </w:r>
      <w:r w:rsidR="002A3604" w:rsidRPr="00B94CCF">
        <w:rPr>
          <w:rFonts w:cstheme="minorHAnsi"/>
          <w:sz w:val="24"/>
          <w:szCs w:val="24"/>
        </w:rPr>
        <w:t xml:space="preserve">2021-2027 </w:t>
      </w:r>
      <w:r w:rsidRPr="00B94CCF">
        <w:rPr>
          <w:rFonts w:cstheme="minorHAnsi"/>
          <w:sz w:val="24"/>
          <w:szCs w:val="24"/>
        </w:rPr>
        <w:t xml:space="preserve">można oczekiwać </w:t>
      </w:r>
      <w:r w:rsidRPr="00B94CCF">
        <w:rPr>
          <w:rFonts w:cstheme="minorHAnsi"/>
          <w:sz w:val="24"/>
          <w:szCs w:val="24"/>
        </w:rPr>
        <w:lastRenderedPageBreak/>
        <w:t>znacznych zdolności absorpcyjnych, a tym samym wysokiej jakości realizowanych projektów. Ewaluacja weryfikacji zmian potrzeb rozwojowych</w:t>
      </w:r>
      <w:r w:rsidR="00F3559A" w:rsidRPr="00B94CCF">
        <w:rPr>
          <w:rFonts w:cstheme="minorHAnsi"/>
          <w:sz w:val="24"/>
          <w:szCs w:val="24"/>
        </w:rPr>
        <w:t xml:space="preserve"> programu</w:t>
      </w:r>
      <w:r w:rsidRPr="00B94CCF">
        <w:rPr>
          <w:rFonts w:cstheme="minorHAnsi"/>
          <w:sz w:val="24"/>
          <w:szCs w:val="24"/>
        </w:rPr>
        <w:t xml:space="preserve"> zwróciła uwagę na </w:t>
      </w:r>
      <w:r w:rsidR="007003D4" w:rsidRPr="00B94CCF">
        <w:rPr>
          <w:rFonts w:cstheme="minorHAnsi"/>
          <w:sz w:val="24"/>
          <w:szCs w:val="24"/>
        </w:rPr>
        <w:t xml:space="preserve">skomplikowane zasady </w:t>
      </w:r>
      <w:r w:rsidRPr="00B94CCF">
        <w:rPr>
          <w:rFonts w:cstheme="minorHAnsi"/>
          <w:sz w:val="24"/>
          <w:szCs w:val="24"/>
        </w:rPr>
        <w:t>naborów na projekty dotyczące zarządzania destynacjami turystycznymi</w:t>
      </w:r>
      <w:r w:rsidR="00F16E03" w:rsidRPr="00B94CCF">
        <w:rPr>
          <w:rFonts w:cstheme="minorHAnsi"/>
          <w:sz w:val="24"/>
          <w:szCs w:val="24"/>
        </w:rPr>
        <w:t>.</w:t>
      </w:r>
      <w:r w:rsidR="007003D4" w:rsidRPr="00B94CCF">
        <w:rPr>
          <w:rFonts w:cstheme="minorHAnsi"/>
          <w:sz w:val="24"/>
          <w:szCs w:val="24"/>
        </w:rPr>
        <w:t xml:space="preserve"> Spowodowało to, że mało projektów spełniło wszystkie wymagania i zostało wybranych do dofinansowania. Dlatego w</w:t>
      </w:r>
      <w:r w:rsidRPr="00B94CCF">
        <w:rPr>
          <w:rFonts w:cstheme="minorHAnsi"/>
          <w:sz w:val="24"/>
          <w:szCs w:val="24"/>
        </w:rPr>
        <w:t>e wnioskach z ewaluacji zalecono znaczne uproszczenie tego typu naborów, a przede wszystkim złagodzeni</w:t>
      </w:r>
      <w:r w:rsidR="002A3604" w:rsidRPr="00B94CCF">
        <w:rPr>
          <w:rFonts w:cstheme="minorHAnsi"/>
          <w:sz w:val="24"/>
          <w:szCs w:val="24"/>
        </w:rPr>
        <w:t>e</w:t>
      </w:r>
      <w:r w:rsidRPr="00B94CCF">
        <w:rPr>
          <w:rFonts w:cstheme="minorHAnsi"/>
          <w:sz w:val="24"/>
          <w:szCs w:val="24"/>
        </w:rPr>
        <w:t xml:space="preserve"> lub usunięcie niektórych merytorycznych warunków </w:t>
      </w:r>
      <w:r w:rsidR="007003D4" w:rsidRPr="00B94CCF">
        <w:rPr>
          <w:rFonts w:cstheme="minorHAnsi"/>
          <w:sz w:val="24"/>
          <w:szCs w:val="24"/>
        </w:rPr>
        <w:t>konkursu</w:t>
      </w:r>
      <w:r w:rsidRPr="00B94CCF">
        <w:rPr>
          <w:rFonts w:cstheme="minorHAnsi"/>
          <w:sz w:val="24"/>
          <w:szCs w:val="24"/>
        </w:rPr>
        <w:t>.</w:t>
      </w:r>
    </w:p>
    <w:p w14:paraId="4049CCD5" w14:textId="5D4D0733" w:rsidR="00701835" w:rsidRPr="00B94CCF" w:rsidRDefault="00701835" w:rsidP="00C77F6D">
      <w:pPr>
        <w:tabs>
          <w:tab w:val="left" w:pos="8505"/>
        </w:tabs>
        <w:spacing w:line="360" w:lineRule="auto"/>
        <w:jc w:val="left"/>
        <w:rPr>
          <w:rFonts w:cstheme="minorHAnsi"/>
          <w:sz w:val="24"/>
          <w:szCs w:val="24"/>
        </w:rPr>
      </w:pPr>
      <w:r w:rsidRPr="00B94CCF">
        <w:rPr>
          <w:rFonts w:cstheme="minorHAnsi"/>
          <w:sz w:val="24"/>
          <w:szCs w:val="24"/>
        </w:rPr>
        <w:t xml:space="preserve">W dziedzinie wspólnej edukacji wszystkie ogłoszone nabory nie spełniły </w:t>
      </w:r>
      <w:r w:rsidR="0037326B" w:rsidRPr="00B94CCF">
        <w:rPr>
          <w:rFonts w:cstheme="minorHAnsi"/>
          <w:sz w:val="24"/>
          <w:szCs w:val="24"/>
        </w:rPr>
        <w:t xml:space="preserve">oczekiwań członków </w:t>
      </w:r>
      <w:r w:rsidR="007C4DE8" w:rsidRPr="00B94CCF">
        <w:rPr>
          <w:rFonts w:cstheme="minorHAnsi"/>
          <w:sz w:val="24"/>
          <w:szCs w:val="24"/>
        </w:rPr>
        <w:t>K</w:t>
      </w:r>
      <w:r w:rsidR="0037326B" w:rsidRPr="00B94CCF">
        <w:rPr>
          <w:rFonts w:cstheme="minorHAnsi"/>
          <w:sz w:val="24"/>
          <w:szCs w:val="24"/>
        </w:rPr>
        <w:t xml:space="preserve">omitetu </w:t>
      </w:r>
      <w:r w:rsidR="007C4DE8" w:rsidRPr="00B94CCF">
        <w:rPr>
          <w:rFonts w:cstheme="minorHAnsi"/>
          <w:sz w:val="24"/>
          <w:szCs w:val="24"/>
        </w:rPr>
        <w:t>M</w:t>
      </w:r>
      <w:r w:rsidR="0037326B" w:rsidRPr="00B94CCF">
        <w:rPr>
          <w:rFonts w:cstheme="minorHAnsi"/>
          <w:sz w:val="24"/>
          <w:szCs w:val="24"/>
        </w:rPr>
        <w:t>onitorującego program</w:t>
      </w:r>
      <w:r w:rsidR="007C4DE8" w:rsidRPr="00B94CCF">
        <w:rPr>
          <w:rFonts w:cstheme="minorHAnsi"/>
          <w:sz w:val="24"/>
          <w:szCs w:val="24"/>
        </w:rPr>
        <w:t>u</w:t>
      </w:r>
      <w:r w:rsidRPr="00B94CCF">
        <w:rPr>
          <w:rFonts w:cstheme="minorHAnsi"/>
          <w:sz w:val="24"/>
          <w:szCs w:val="24"/>
        </w:rPr>
        <w:t>, zarówno pod względem zainteresowania wnioskodawców, jak i przede wszystkim pod względem jakości składanych projektów. Z analizy niezależnej ewaluacji</w:t>
      </w:r>
      <w:r w:rsidR="00F3559A" w:rsidRPr="00B94CCF">
        <w:rPr>
          <w:rFonts w:cstheme="minorHAnsi"/>
          <w:sz w:val="24"/>
          <w:szCs w:val="24"/>
        </w:rPr>
        <w:t xml:space="preserve"> programu</w:t>
      </w:r>
      <w:r w:rsidRPr="00B94CCF">
        <w:rPr>
          <w:rFonts w:cstheme="minorHAnsi"/>
          <w:sz w:val="24"/>
          <w:szCs w:val="24"/>
        </w:rPr>
        <w:t xml:space="preserve"> wynika, że jedną z przyczyn </w:t>
      </w:r>
      <w:r w:rsidR="002A3604" w:rsidRPr="00B94CCF">
        <w:rPr>
          <w:rFonts w:cstheme="minorHAnsi"/>
          <w:sz w:val="24"/>
          <w:szCs w:val="24"/>
        </w:rPr>
        <w:t xml:space="preserve">były </w:t>
      </w:r>
      <w:r w:rsidRPr="00B94CCF">
        <w:rPr>
          <w:rFonts w:cstheme="minorHAnsi"/>
          <w:sz w:val="24"/>
          <w:szCs w:val="24"/>
        </w:rPr>
        <w:t xml:space="preserve">niewystarczające możliwości realizacji projektów w szkołach, których kadra jest obciążona bieżącą sprawozdawczością, a także projektami z Europejskiego Funduszu Społecznego. Mimo </w:t>
      </w:r>
      <w:r w:rsidR="002A3604" w:rsidRPr="00B94CCF">
        <w:rPr>
          <w:rFonts w:cstheme="minorHAnsi"/>
          <w:sz w:val="24"/>
          <w:szCs w:val="24"/>
        </w:rPr>
        <w:t xml:space="preserve">tych trudności </w:t>
      </w:r>
      <w:r w:rsidRPr="00B94CCF">
        <w:rPr>
          <w:rFonts w:cstheme="minorHAnsi"/>
          <w:sz w:val="24"/>
          <w:szCs w:val="24"/>
        </w:rPr>
        <w:t>dofinansowano 3 transgraniczne programy edukacyjne</w:t>
      </w:r>
      <w:r w:rsidR="00BC6626" w:rsidRPr="00B94CCF">
        <w:rPr>
          <w:rFonts w:cstheme="minorHAnsi"/>
          <w:sz w:val="24"/>
          <w:szCs w:val="24"/>
        </w:rPr>
        <w:t>, w których wzięło udział</w:t>
      </w:r>
      <w:r w:rsidR="005E3198" w:rsidRPr="00B94CCF">
        <w:rPr>
          <w:rFonts w:cstheme="minorHAnsi"/>
          <w:sz w:val="24"/>
          <w:szCs w:val="24"/>
        </w:rPr>
        <w:t xml:space="preserve"> </w:t>
      </w:r>
      <w:r w:rsidRPr="00B94CCF">
        <w:rPr>
          <w:rFonts w:cstheme="minorHAnsi"/>
          <w:sz w:val="24"/>
          <w:szCs w:val="24"/>
        </w:rPr>
        <w:t xml:space="preserve">ponad 6000 absolwentów z Czech i Polski. </w:t>
      </w:r>
      <w:r w:rsidR="00673158" w:rsidRPr="00B94CCF">
        <w:rPr>
          <w:rFonts w:cstheme="minorHAnsi"/>
          <w:sz w:val="24"/>
          <w:szCs w:val="24"/>
        </w:rPr>
        <w:t>W odni</w:t>
      </w:r>
      <w:r w:rsidR="0037326B" w:rsidRPr="00B94CCF">
        <w:rPr>
          <w:rFonts w:cstheme="minorHAnsi"/>
          <w:sz w:val="24"/>
          <w:szCs w:val="24"/>
        </w:rPr>
        <w:t>e</w:t>
      </w:r>
      <w:r w:rsidR="00673158" w:rsidRPr="00B94CCF">
        <w:rPr>
          <w:rFonts w:cstheme="minorHAnsi"/>
          <w:sz w:val="24"/>
          <w:szCs w:val="24"/>
        </w:rPr>
        <w:t>sieniu do okresu</w:t>
      </w:r>
      <w:r w:rsidRPr="00B94CCF">
        <w:rPr>
          <w:rFonts w:cstheme="minorHAnsi"/>
          <w:sz w:val="24"/>
          <w:szCs w:val="24"/>
        </w:rPr>
        <w:t xml:space="preserve"> 2021</w:t>
      </w:r>
      <w:r w:rsidR="005C5F61" w:rsidRPr="00B94CCF">
        <w:rPr>
          <w:rFonts w:cstheme="minorHAnsi"/>
          <w:sz w:val="24"/>
          <w:szCs w:val="24"/>
        </w:rPr>
        <w:t xml:space="preserve"> - 2027</w:t>
      </w:r>
      <w:r w:rsidRPr="00B94CCF">
        <w:rPr>
          <w:rFonts w:cstheme="minorHAnsi"/>
          <w:sz w:val="24"/>
          <w:szCs w:val="24"/>
        </w:rPr>
        <w:t xml:space="preserve"> w ewaluacji zalecono skupienie się bardziej na transgranicznej wymianie oraz stażach uczniów i studentów ukierunkowanych na wzajemne poznanie kultury, języka w ramach celu Lepsze zarządzanie Interreg.</w:t>
      </w:r>
    </w:p>
    <w:p w14:paraId="6A43CF3C" w14:textId="5157AB4B" w:rsidR="00701835" w:rsidRPr="00B94CCF" w:rsidRDefault="00701835" w:rsidP="00C77F6D">
      <w:pPr>
        <w:spacing w:line="360" w:lineRule="auto"/>
        <w:jc w:val="left"/>
        <w:rPr>
          <w:rFonts w:cstheme="minorHAnsi"/>
          <w:sz w:val="24"/>
          <w:szCs w:val="24"/>
        </w:rPr>
      </w:pPr>
      <w:r w:rsidRPr="00B94CCF">
        <w:rPr>
          <w:rFonts w:cstheme="minorHAnsi"/>
          <w:sz w:val="24"/>
          <w:szCs w:val="24"/>
        </w:rPr>
        <w:t xml:space="preserve">W zakresie współpracy instytucji i społeczności realizowane były </w:t>
      </w:r>
      <w:r w:rsidR="00673158" w:rsidRPr="00B94CCF">
        <w:rPr>
          <w:rFonts w:cstheme="minorHAnsi"/>
          <w:sz w:val="24"/>
          <w:szCs w:val="24"/>
        </w:rPr>
        <w:t xml:space="preserve">projekty standardowe </w:t>
      </w:r>
      <w:r w:rsidRPr="00B94CCF">
        <w:rPr>
          <w:rFonts w:cstheme="minorHAnsi"/>
          <w:sz w:val="24"/>
          <w:szCs w:val="24"/>
        </w:rPr>
        <w:t xml:space="preserve">i </w:t>
      </w:r>
      <w:r w:rsidR="00673158" w:rsidRPr="00B94CCF">
        <w:rPr>
          <w:rFonts w:cstheme="minorHAnsi"/>
          <w:sz w:val="24"/>
          <w:szCs w:val="24"/>
        </w:rPr>
        <w:t xml:space="preserve">mikroprojekty </w:t>
      </w:r>
      <w:r w:rsidRPr="00B94CCF">
        <w:rPr>
          <w:rFonts w:cstheme="minorHAnsi"/>
          <w:sz w:val="24"/>
          <w:szCs w:val="24"/>
        </w:rPr>
        <w:t>(w ramach sześciu funduszy mikroprojektów). Projekty te były skoncentrowane głównie na transgranicznych spotkaniach mieszkańców, uczniów i studentów oraz stowarzyszeń celowych</w:t>
      </w:r>
      <w:r w:rsidR="00673158" w:rsidRPr="00B94CCF">
        <w:rPr>
          <w:rFonts w:cstheme="minorHAnsi"/>
          <w:sz w:val="24"/>
          <w:szCs w:val="24"/>
        </w:rPr>
        <w:t xml:space="preserve">. </w:t>
      </w:r>
      <w:r w:rsidR="00BC6626" w:rsidRPr="00B94CCF">
        <w:rPr>
          <w:rFonts w:cstheme="minorHAnsi"/>
          <w:sz w:val="24"/>
          <w:szCs w:val="24"/>
        </w:rPr>
        <w:t>Dzięki wsparciu działań kulturalnych i społecznych, u</w:t>
      </w:r>
      <w:r w:rsidRPr="00B94CCF">
        <w:rPr>
          <w:rFonts w:cstheme="minorHAnsi"/>
          <w:sz w:val="24"/>
          <w:szCs w:val="24"/>
        </w:rPr>
        <w:t xml:space="preserve">dało się połączyć wiele czeskich i polskich społeczności i organizacji, pogłębić </w:t>
      </w:r>
      <w:r w:rsidR="00673158" w:rsidRPr="00B94CCF">
        <w:rPr>
          <w:rFonts w:cstheme="minorHAnsi"/>
          <w:sz w:val="24"/>
          <w:szCs w:val="24"/>
        </w:rPr>
        <w:t xml:space="preserve">współpracę istniejących </w:t>
      </w:r>
      <w:r w:rsidRPr="00B94CCF">
        <w:rPr>
          <w:rFonts w:cstheme="minorHAnsi"/>
          <w:sz w:val="24"/>
          <w:szCs w:val="24"/>
        </w:rPr>
        <w:t>partnerstwa lub nawiązać nowe. W ewaluacji rekomendowano dalsze wspieranie współpracy instytucji i obywateli oraz kontynuowanie działalności Funduszy Mikroprojektów po 2021 r.</w:t>
      </w:r>
    </w:p>
    <w:p w14:paraId="4672120E" w14:textId="6F1A07DE" w:rsidR="00701835" w:rsidRPr="00B94CCF" w:rsidRDefault="00701835" w:rsidP="00C77F6D">
      <w:pPr>
        <w:spacing w:line="360" w:lineRule="auto"/>
        <w:jc w:val="left"/>
        <w:rPr>
          <w:rFonts w:cstheme="minorHAnsi"/>
          <w:sz w:val="24"/>
          <w:szCs w:val="24"/>
        </w:rPr>
      </w:pPr>
      <w:r w:rsidRPr="00B94CCF">
        <w:rPr>
          <w:rFonts w:cstheme="minorHAnsi"/>
          <w:sz w:val="24"/>
          <w:szCs w:val="24"/>
        </w:rPr>
        <w:t xml:space="preserve">W okresie 2014-2020 program borykał się z dużym obciążeniem administracyjnym, związanym głównie z nowym systemem monitorowania MS2014+. Niezależna ewaluacja procesowa dostarczyła szczegółowe zalecenia, jak można w znaczący sposób uprościć system monitorowania </w:t>
      </w:r>
      <w:r w:rsidR="00673158" w:rsidRPr="00B94CCF">
        <w:rPr>
          <w:rFonts w:cstheme="minorHAnsi"/>
          <w:sz w:val="24"/>
          <w:szCs w:val="24"/>
        </w:rPr>
        <w:t xml:space="preserve">w </w:t>
      </w:r>
      <w:r w:rsidRPr="00B94CCF">
        <w:rPr>
          <w:rFonts w:cstheme="minorHAnsi"/>
          <w:sz w:val="24"/>
          <w:szCs w:val="24"/>
        </w:rPr>
        <w:t>lata</w:t>
      </w:r>
      <w:r w:rsidR="00673158" w:rsidRPr="00B94CCF">
        <w:rPr>
          <w:rFonts w:cstheme="minorHAnsi"/>
          <w:sz w:val="24"/>
          <w:szCs w:val="24"/>
        </w:rPr>
        <w:t>ch</w:t>
      </w:r>
      <w:r w:rsidRPr="00B94CCF">
        <w:rPr>
          <w:rFonts w:cstheme="minorHAnsi"/>
          <w:sz w:val="24"/>
          <w:szCs w:val="24"/>
        </w:rPr>
        <w:t xml:space="preserve"> 2021-2027. Wnioskodawcy i beneficjenci </w:t>
      </w:r>
      <w:r w:rsidR="00673158" w:rsidRPr="00B94CCF">
        <w:rPr>
          <w:rFonts w:cstheme="minorHAnsi"/>
          <w:sz w:val="24"/>
          <w:szCs w:val="24"/>
        </w:rPr>
        <w:t xml:space="preserve">zwrócili </w:t>
      </w:r>
      <w:r w:rsidRPr="00B94CCF">
        <w:rPr>
          <w:rFonts w:cstheme="minorHAnsi"/>
          <w:sz w:val="24"/>
          <w:szCs w:val="24"/>
        </w:rPr>
        <w:t xml:space="preserve">również uwagę na </w:t>
      </w:r>
      <w:r w:rsidR="007C4DE8" w:rsidRPr="00B94CCF">
        <w:rPr>
          <w:rFonts w:cstheme="minorHAnsi"/>
          <w:sz w:val="24"/>
          <w:szCs w:val="24"/>
        </w:rPr>
        <w:t xml:space="preserve">skomplikowaną </w:t>
      </w:r>
      <w:r w:rsidRPr="00B94CCF">
        <w:rPr>
          <w:rFonts w:cstheme="minorHAnsi"/>
          <w:sz w:val="24"/>
          <w:szCs w:val="24"/>
        </w:rPr>
        <w:t>dokumentacj</w:t>
      </w:r>
      <w:r w:rsidR="007C4DE8" w:rsidRPr="00B94CCF">
        <w:rPr>
          <w:rFonts w:cstheme="minorHAnsi"/>
          <w:sz w:val="24"/>
          <w:szCs w:val="24"/>
        </w:rPr>
        <w:t>ę</w:t>
      </w:r>
      <w:r w:rsidRPr="00B94CCF">
        <w:rPr>
          <w:rFonts w:cstheme="minorHAnsi"/>
          <w:sz w:val="24"/>
          <w:szCs w:val="24"/>
        </w:rPr>
        <w:t xml:space="preserve"> </w:t>
      </w:r>
      <w:r w:rsidR="007C4DE8" w:rsidRPr="00B94CCF">
        <w:rPr>
          <w:rFonts w:cstheme="minorHAnsi"/>
          <w:sz w:val="24"/>
          <w:szCs w:val="24"/>
        </w:rPr>
        <w:t>programową</w:t>
      </w:r>
      <w:r w:rsidRPr="00B94CCF">
        <w:rPr>
          <w:rFonts w:cstheme="minorHAnsi"/>
          <w:sz w:val="24"/>
          <w:szCs w:val="24"/>
        </w:rPr>
        <w:t xml:space="preserve">, a przede wszystkim na </w:t>
      </w:r>
      <w:r w:rsidR="005C5F61" w:rsidRPr="00B94CCF">
        <w:rPr>
          <w:rFonts w:cstheme="minorHAnsi"/>
          <w:sz w:val="24"/>
          <w:szCs w:val="24"/>
        </w:rPr>
        <w:t xml:space="preserve">biurokratyczne </w:t>
      </w:r>
      <w:r w:rsidRPr="00B94CCF">
        <w:rPr>
          <w:rFonts w:cstheme="minorHAnsi"/>
          <w:sz w:val="24"/>
          <w:szCs w:val="24"/>
        </w:rPr>
        <w:lastRenderedPageBreak/>
        <w:t>podejście przy kontroli kwalifikowalności projektów, gdzie wiele z nich zostało odrzuconych z przyczyn czysto formalnych lub powodów administracyjnych. Również w tym zakresie program otrzymał wiele zaleceń opracowanych w ramach niezależnej ewaluacji dotyczących dokumentacji programu oraz poprawy procesu kontroli kwalifikowalności.</w:t>
      </w:r>
    </w:p>
    <w:p w14:paraId="0EA8471C" w14:textId="54ACAF68" w:rsidR="000B11F9" w:rsidRPr="00B94CCF" w:rsidRDefault="00701835" w:rsidP="00C77F6D">
      <w:pPr>
        <w:spacing w:line="360" w:lineRule="auto"/>
        <w:jc w:val="left"/>
        <w:rPr>
          <w:rFonts w:cstheme="minorHAnsi"/>
          <w:sz w:val="24"/>
          <w:szCs w:val="24"/>
        </w:rPr>
      </w:pPr>
      <w:r w:rsidRPr="00B94CCF">
        <w:rPr>
          <w:rFonts w:cstheme="minorHAnsi"/>
          <w:sz w:val="24"/>
          <w:szCs w:val="24"/>
        </w:rPr>
        <w:t xml:space="preserve">W ramach procesu zewnętrznej ewaluacji </w:t>
      </w:r>
      <w:r w:rsidR="00673158" w:rsidRPr="00B94CCF">
        <w:rPr>
          <w:rFonts w:cstheme="minorHAnsi"/>
          <w:sz w:val="24"/>
          <w:szCs w:val="24"/>
        </w:rPr>
        <w:t>programu</w:t>
      </w:r>
      <w:r w:rsidRPr="00B94CCF">
        <w:rPr>
          <w:rFonts w:cstheme="minorHAnsi"/>
          <w:sz w:val="24"/>
          <w:szCs w:val="24"/>
        </w:rPr>
        <w:t xml:space="preserve"> 2014–2020 zostały również zidentyfikowane pewne aspekty, które zwiększają obciążenie administracyjne wnioskodawców i beneficjentów oraz jego struktur implementacyjnych. Dotyczy to również dwuetapowego systemu składania raportów z realizacji projektu, czy nieprzejrzystej i obszernej dokumentacji programu. Zalecenia te zostaną uwzględnione przy przygotowaniach </w:t>
      </w:r>
      <w:r w:rsidR="005A159D" w:rsidRPr="00B94CCF">
        <w:rPr>
          <w:rFonts w:cstheme="minorHAnsi"/>
          <w:sz w:val="24"/>
          <w:szCs w:val="24"/>
        </w:rPr>
        <w:t>procesów i dokumentacj</w:t>
      </w:r>
      <w:r w:rsidR="00F655AD" w:rsidRPr="00B94CCF">
        <w:rPr>
          <w:rFonts w:cstheme="minorHAnsi"/>
          <w:sz w:val="24"/>
          <w:szCs w:val="24"/>
        </w:rPr>
        <w:t>i</w:t>
      </w:r>
      <w:r w:rsidR="005A159D" w:rsidRPr="00B94CCF">
        <w:rPr>
          <w:rFonts w:cstheme="minorHAnsi"/>
          <w:sz w:val="24"/>
          <w:szCs w:val="24"/>
        </w:rPr>
        <w:t xml:space="preserve"> </w:t>
      </w:r>
      <w:r w:rsidRPr="00B94CCF">
        <w:rPr>
          <w:rFonts w:cstheme="minorHAnsi"/>
          <w:sz w:val="24"/>
          <w:szCs w:val="24"/>
        </w:rPr>
        <w:t xml:space="preserve">programu na lata 2021-2027, w celu jak największego uproszczenia procesu </w:t>
      </w:r>
      <w:r w:rsidR="00673158" w:rsidRPr="00B94CCF">
        <w:rPr>
          <w:rFonts w:cstheme="minorHAnsi"/>
          <w:sz w:val="24"/>
          <w:szCs w:val="24"/>
        </w:rPr>
        <w:t xml:space="preserve">jego </w:t>
      </w:r>
      <w:r w:rsidRPr="00B94CCF">
        <w:rPr>
          <w:rFonts w:cstheme="minorHAnsi"/>
          <w:sz w:val="24"/>
          <w:szCs w:val="24"/>
        </w:rPr>
        <w:t>implementacji. W ewaluacji zwrócono również uwagę na znaczne rezerwy w zakresie informowania o programie i jego promocji</w:t>
      </w:r>
      <w:r w:rsidR="00BC6626" w:rsidRPr="00B94CCF">
        <w:rPr>
          <w:rFonts w:cstheme="minorHAnsi"/>
          <w:sz w:val="24"/>
          <w:szCs w:val="24"/>
        </w:rPr>
        <w:t xml:space="preserve"> (np. praca Regionalnych Punktów Kontaktowych, działania promocyjne projektów, strony internetowe czy promocja wyników programu)</w:t>
      </w:r>
      <w:r w:rsidRPr="00B94CCF">
        <w:rPr>
          <w:rFonts w:cstheme="minorHAnsi"/>
          <w:sz w:val="24"/>
          <w:szCs w:val="24"/>
        </w:rPr>
        <w:t>. Chociaż wiele zaleceń zostało już wdrożonych w okresie 2014–2020, część z nich pozostaje aktualnych na przyszłość.</w:t>
      </w:r>
    </w:p>
    <w:p w14:paraId="1EC92264" w14:textId="31F02156" w:rsidR="00027133" w:rsidRPr="00B94CCF" w:rsidRDefault="00027133" w:rsidP="00C77F6D">
      <w:pPr>
        <w:spacing w:line="360" w:lineRule="auto"/>
        <w:jc w:val="left"/>
        <w:rPr>
          <w:rFonts w:cstheme="minorHAnsi"/>
          <w:sz w:val="24"/>
          <w:szCs w:val="24"/>
        </w:rPr>
      </w:pPr>
      <w:r w:rsidRPr="00B94CCF">
        <w:rPr>
          <w:rFonts w:cstheme="minorHAnsi"/>
          <w:sz w:val="24"/>
          <w:szCs w:val="24"/>
        </w:rPr>
        <w:t xml:space="preserve">Podczas realizacji programu </w:t>
      </w:r>
      <w:r w:rsidR="00636B57" w:rsidRPr="00B94CCF">
        <w:rPr>
          <w:rFonts w:cstheme="minorHAnsi"/>
          <w:sz w:val="24"/>
          <w:szCs w:val="24"/>
        </w:rPr>
        <w:t>I</w:t>
      </w:r>
      <w:r w:rsidRPr="00B94CCF">
        <w:rPr>
          <w:rFonts w:cstheme="minorHAnsi"/>
          <w:sz w:val="24"/>
          <w:szCs w:val="24"/>
        </w:rPr>
        <w:t xml:space="preserve">nstytucja </w:t>
      </w:r>
      <w:r w:rsidR="005E3198" w:rsidRPr="00B94CCF">
        <w:rPr>
          <w:rFonts w:cstheme="minorHAnsi"/>
          <w:sz w:val="24"/>
          <w:szCs w:val="24"/>
        </w:rPr>
        <w:t>Z</w:t>
      </w:r>
      <w:r w:rsidRPr="00B94CCF">
        <w:rPr>
          <w:rFonts w:cstheme="minorHAnsi"/>
          <w:sz w:val="24"/>
          <w:szCs w:val="24"/>
        </w:rPr>
        <w:t xml:space="preserve">arządzająca będzie wspierać strategiczne wykorzystanie zamówień publicznych w celu wsparcia celów polityki (w tym wysiłki na rzecz profesjonalizacji w celu wyeliminowania luk w </w:t>
      </w:r>
      <w:r w:rsidR="002156B9" w:rsidRPr="00B94CCF">
        <w:rPr>
          <w:rFonts w:cstheme="minorHAnsi"/>
          <w:sz w:val="24"/>
          <w:szCs w:val="24"/>
        </w:rPr>
        <w:t>zakresie potencjału</w:t>
      </w:r>
      <w:r w:rsidR="00900BF6" w:rsidRPr="00B94CCF">
        <w:rPr>
          <w:rFonts w:cstheme="minorHAnsi"/>
          <w:sz w:val="24"/>
          <w:szCs w:val="24"/>
        </w:rPr>
        <w:t xml:space="preserve"> ludzkiego</w:t>
      </w:r>
      <w:r w:rsidRPr="00B94CCF">
        <w:rPr>
          <w:rFonts w:cstheme="minorHAnsi"/>
          <w:sz w:val="24"/>
          <w:szCs w:val="24"/>
        </w:rPr>
        <w:t>). Beneficjentów należy zachęcać do stosowania większej liczby kryteriów dotyczących jakości i kosztów cyklu życia. Tam, gdzie to możliwe, w procedurach udzielania zamówień publicznych należy uwzględnić aspekty środowiskowe (np. kryteria ekologiczne w zamówieniach publicznych) i społeczne, a także zachęty do innowacji.</w:t>
      </w:r>
    </w:p>
    <w:p w14:paraId="582972E3" w14:textId="77777777" w:rsidR="00965FAF" w:rsidRPr="00B94CCF" w:rsidRDefault="00965FAF" w:rsidP="00C77F6D">
      <w:pPr>
        <w:spacing w:line="360" w:lineRule="auto"/>
        <w:jc w:val="left"/>
        <w:rPr>
          <w:rFonts w:cstheme="minorHAnsi"/>
          <w:sz w:val="24"/>
          <w:szCs w:val="24"/>
        </w:rPr>
      </w:pPr>
    </w:p>
    <w:p w14:paraId="68BCC866" w14:textId="77777777" w:rsidR="00DE060E" w:rsidRPr="00B94CCF" w:rsidRDefault="00DE060E" w:rsidP="00C77F6D">
      <w:pPr>
        <w:pStyle w:val="Nagwek3"/>
        <w:spacing w:line="360" w:lineRule="auto"/>
        <w:jc w:val="left"/>
        <w:rPr>
          <w:rFonts w:asciiTheme="minorHAnsi" w:hAnsiTheme="minorHAnsi" w:cstheme="minorHAnsi"/>
          <w:color w:val="auto"/>
        </w:rPr>
      </w:pPr>
      <w:bookmarkStart w:id="13" w:name="_Toc50115774"/>
      <w:bookmarkStart w:id="14" w:name="_Toc88476813"/>
      <w:r w:rsidRPr="00B94CCF">
        <w:rPr>
          <w:rFonts w:asciiTheme="minorHAnsi" w:hAnsiTheme="minorHAnsi" w:cstheme="minorHAnsi"/>
          <w:color w:val="auto"/>
        </w:rPr>
        <w:t>1.2.</w:t>
      </w:r>
      <w:r w:rsidR="000A0764" w:rsidRPr="00B94CCF">
        <w:rPr>
          <w:rFonts w:asciiTheme="minorHAnsi" w:hAnsiTheme="minorHAnsi" w:cstheme="minorHAnsi"/>
          <w:color w:val="auto"/>
        </w:rPr>
        <w:t>5</w:t>
      </w:r>
      <w:r w:rsidRPr="00B94CCF">
        <w:rPr>
          <w:rFonts w:asciiTheme="minorHAnsi" w:hAnsiTheme="minorHAnsi" w:cstheme="minorHAnsi"/>
          <w:color w:val="auto"/>
        </w:rPr>
        <w:t xml:space="preserve">. </w:t>
      </w:r>
      <w:bookmarkEnd w:id="13"/>
      <w:r w:rsidR="003663F9" w:rsidRPr="00B94CCF">
        <w:rPr>
          <w:rFonts w:asciiTheme="minorHAnsi" w:hAnsiTheme="minorHAnsi" w:cstheme="minorHAnsi"/>
          <w:color w:val="auto"/>
        </w:rPr>
        <w:t>Strategie makroregionalne</w:t>
      </w:r>
      <w:bookmarkEnd w:id="14"/>
    </w:p>
    <w:p w14:paraId="3ABB23DB" w14:textId="1D013AE5" w:rsidR="00FD64CB" w:rsidRPr="00B94CCF" w:rsidRDefault="00BC6626" w:rsidP="00C77F6D">
      <w:pPr>
        <w:spacing w:line="360" w:lineRule="auto"/>
        <w:jc w:val="left"/>
        <w:rPr>
          <w:rFonts w:cstheme="minorHAnsi"/>
          <w:sz w:val="24"/>
          <w:szCs w:val="24"/>
        </w:rPr>
      </w:pPr>
      <w:r w:rsidRPr="00B94CCF">
        <w:rPr>
          <w:rFonts w:cstheme="minorHAnsi"/>
          <w:sz w:val="24"/>
          <w:szCs w:val="24"/>
        </w:rPr>
        <w:t>Wkład programu Interreg Czechy</w:t>
      </w:r>
      <w:r w:rsidR="005E3198" w:rsidRPr="00B94CCF">
        <w:rPr>
          <w:rFonts w:cstheme="minorHAnsi"/>
          <w:sz w:val="24"/>
          <w:szCs w:val="24"/>
        </w:rPr>
        <w:t>-</w:t>
      </w:r>
      <w:r w:rsidRPr="00B94CCF">
        <w:rPr>
          <w:rFonts w:cstheme="minorHAnsi"/>
          <w:sz w:val="24"/>
          <w:szCs w:val="24"/>
        </w:rPr>
        <w:t xml:space="preserve"> Polska w strategię makroregionalną Bałtyku i Dunaju nie jest znaczący</w:t>
      </w:r>
      <w:r w:rsidR="001500D1" w:rsidRPr="00B94CCF">
        <w:rPr>
          <w:rFonts w:cstheme="minorHAnsi"/>
          <w:sz w:val="24"/>
          <w:szCs w:val="24"/>
        </w:rPr>
        <w:t xml:space="preserve">, poniewaz każda część obszaru objętego programem podlega innej strategii makroregionalnej (Bałtyk, Dunaj) i w obu przypadkach </w:t>
      </w:r>
      <w:r w:rsidR="006D04F3" w:rsidRPr="00B94CCF">
        <w:rPr>
          <w:rFonts w:cstheme="minorHAnsi"/>
          <w:sz w:val="24"/>
          <w:szCs w:val="24"/>
        </w:rPr>
        <w:t>są one peryferyjne w stosunku do tych strategii.</w:t>
      </w:r>
    </w:p>
    <w:p w14:paraId="32FE0CFF" w14:textId="487268D7" w:rsidR="00FD64CB" w:rsidRPr="00B94CCF" w:rsidRDefault="00FD64CB" w:rsidP="00C77F6D">
      <w:pPr>
        <w:spacing w:line="360" w:lineRule="auto"/>
        <w:jc w:val="left"/>
        <w:rPr>
          <w:rFonts w:cstheme="minorHAnsi"/>
        </w:rPr>
      </w:pPr>
    </w:p>
    <w:p w14:paraId="4724E585" w14:textId="77777777" w:rsidR="00FD64CB" w:rsidRPr="00B94CCF" w:rsidRDefault="00FD64CB" w:rsidP="00C77F6D">
      <w:pPr>
        <w:spacing w:line="360" w:lineRule="auto"/>
        <w:jc w:val="left"/>
        <w:rPr>
          <w:rFonts w:cstheme="minorHAnsi"/>
        </w:rPr>
        <w:sectPr w:rsidR="00FD64CB" w:rsidRPr="00B94CCF" w:rsidSect="008D7F1C">
          <w:headerReference w:type="default" r:id="rId10"/>
          <w:footerReference w:type="default" r:id="rId11"/>
          <w:footerReference w:type="first" r:id="rId12"/>
          <w:pgSz w:w="11906" w:h="16838"/>
          <w:pgMar w:top="1417" w:right="1417" w:bottom="1417" w:left="1417" w:header="708" w:footer="708" w:gutter="0"/>
          <w:cols w:space="720"/>
          <w:docGrid w:linePitch="360"/>
        </w:sectPr>
      </w:pPr>
    </w:p>
    <w:p w14:paraId="7770EC8C" w14:textId="36388FF1" w:rsidR="00103AE5" w:rsidRPr="00B94CCF" w:rsidRDefault="00F81CE0" w:rsidP="00C77F6D">
      <w:pPr>
        <w:pStyle w:val="Nagwek2"/>
        <w:spacing w:line="360" w:lineRule="auto"/>
        <w:jc w:val="left"/>
        <w:rPr>
          <w:rStyle w:val="Pogrubienie"/>
          <w:rFonts w:asciiTheme="minorHAnsi" w:hAnsiTheme="minorHAnsi" w:cstheme="minorHAnsi"/>
          <w:color w:val="auto"/>
        </w:rPr>
      </w:pPr>
      <w:bookmarkStart w:id="15" w:name="_Toc88476814"/>
      <w:r w:rsidRPr="00B94CCF">
        <w:rPr>
          <w:rStyle w:val="Pogrubienie"/>
          <w:rFonts w:asciiTheme="minorHAnsi" w:hAnsiTheme="minorHAnsi" w:cstheme="minorHAnsi"/>
          <w:color w:val="auto"/>
        </w:rPr>
        <w:lastRenderedPageBreak/>
        <w:t>1.3. Uzasadnienie wyb</w:t>
      </w:r>
      <w:r w:rsidR="00076982" w:rsidRPr="00B94CCF">
        <w:rPr>
          <w:rStyle w:val="Pogrubienie"/>
          <w:rFonts w:asciiTheme="minorHAnsi" w:hAnsiTheme="minorHAnsi" w:cstheme="minorHAnsi"/>
          <w:color w:val="auto"/>
        </w:rPr>
        <w:t>ranych</w:t>
      </w:r>
      <w:r w:rsidRPr="00B94CCF">
        <w:rPr>
          <w:rStyle w:val="Pogrubienie"/>
          <w:rFonts w:asciiTheme="minorHAnsi" w:hAnsiTheme="minorHAnsi" w:cstheme="minorHAnsi"/>
          <w:color w:val="auto"/>
        </w:rPr>
        <w:t xml:space="preserve"> celów polityki oraz celów specyficznych Interreg, odpowiadających im priorytetów, celów szczegółowych oraz form wsparcia z</w:t>
      </w:r>
      <w:r w:rsidR="00F40328" w:rsidRPr="00B94CCF">
        <w:rPr>
          <w:rStyle w:val="Pogrubienie"/>
          <w:rFonts w:asciiTheme="minorHAnsi" w:hAnsiTheme="minorHAnsi" w:cstheme="minorHAnsi"/>
          <w:color w:val="auto"/>
        </w:rPr>
        <w:t> </w:t>
      </w:r>
      <w:r w:rsidRPr="00B94CCF">
        <w:rPr>
          <w:rStyle w:val="Pogrubienie"/>
          <w:rFonts w:asciiTheme="minorHAnsi" w:hAnsiTheme="minorHAnsi" w:cstheme="minorHAnsi"/>
          <w:color w:val="auto"/>
        </w:rPr>
        <w:t>uwzględnieniem</w:t>
      </w:r>
      <w:r w:rsidR="00F40328" w:rsidRPr="00B94CCF">
        <w:rPr>
          <w:rStyle w:val="Pogrubienie"/>
          <w:rFonts w:asciiTheme="minorHAnsi" w:hAnsiTheme="minorHAnsi" w:cstheme="minorHAnsi"/>
          <w:color w:val="auto"/>
        </w:rPr>
        <w:t>,</w:t>
      </w:r>
      <w:r w:rsidRPr="00B94CCF">
        <w:rPr>
          <w:rStyle w:val="Pogrubienie"/>
          <w:rFonts w:asciiTheme="minorHAnsi" w:hAnsiTheme="minorHAnsi" w:cstheme="minorHAnsi"/>
          <w:color w:val="auto"/>
        </w:rPr>
        <w:t xml:space="preserve"> w stosownych przypadkach</w:t>
      </w:r>
      <w:r w:rsidR="00F40328" w:rsidRPr="00B94CCF">
        <w:rPr>
          <w:rStyle w:val="Pogrubienie"/>
          <w:rFonts w:asciiTheme="minorHAnsi" w:hAnsiTheme="minorHAnsi" w:cstheme="minorHAnsi"/>
          <w:color w:val="auto"/>
        </w:rPr>
        <w:t>, kwestii</w:t>
      </w:r>
      <w:r w:rsidRPr="00B94CCF">
        <w:rPr>
          <w:rStyle w:val="Pogrubienie"/>
          <w:rFonts w:asciiTheme="minorHAnsi" w:hAnsiTheme="minorHAnsi" w:cstheme="minorHAnsi"/>
          <w:color w:val="auto"/>
        </w:rPr>
        <w:t xml:space="preserve"> brakujących połączeń w infrastrukturze transgranicznej</w:t>
      </w:r>
      <w:bookmarkEnd w:id="15"/>
      <w:r w:rsidR="008D7F1C">
        <w:rPr>
          <w:rStyle w:val="Pogrubienie"/>
          <w:rFonts w:asciiTheme="minorHAnsi" w:hAnsiTheme="minorHAnsi" w:cstheme="minorHAnsi"/>
          <w:color w:val="auto"/>
        </w:rPr>
        <w:br/>
      </w:r>
    </w:p>
    <w:p w14:paraId="3A5E0045" w14:textId="77777777" w:rsidR="00103AE5" w:rsidRPr="00B94CCF" w:rsidRDefault="00F81CE0" w:rsidP="00C77F6D">
      <w:pPr>
        <w:spacing w:before="240" w:after="0" w:line="360" w:lineRule="auto"/>
        <w:jc w:val="left"/>
        <w:rPr>
          <w:rFonts w:eastAsia="Times New Roman" w:cstheme="minorHAnsi"/>
          <w:i/>
          <w:noProof/>
          <w:sz w:val="24"/>
          <w:szCs w:val="24"/>
          <w:highlight w:val="yellow"/>
        </w:rPr>
      </w:pPr>
      <w:r w:rsidRPr="00B94CCF">
        <w:rPr>
          <w:rStyle w:val="Uwydatnienie"/>
          <w:rFonts w:cstheme="minorHAnsi"/>
          <w:i w:val="0"/>
        </w:rPr>
        <w:t>Tabela 1</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1 - Uzasadnienie wybranych celów polityki oraz celów specyficznych Interreg"/>
        <w:tblDescription w:val="W tabeli zaprezentowano wybrane do realizacji programu cele polityki wraz z uzasadnieniem ich wyboru oraz priorytetu w programie w jakim będzie ten cel realizowany."/>
      </w:tblPr>
      <w:tblGrid>
        <w:gridCol w:w="1724"/>
        <w:gridCol w:w="2657"/>
        <w:gridCol w:w="1104"/>
        <w:gridCol w:w="8733"/>
      </w:tblGrid>
      <w:tr w:rsidR="00B94CCF" w:rsidRPr="00B94CCF" w14:paraId="14579B58" w14:textId="77777777" w:rsidTr="002C06F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6" w:type="pct"/>
            <w:tcBorders>
              <w:bottom w:val="none" w:sz="0" w:space="0" w:color="auto"/>
            </w:tcBorders>
            <w:vAlign w:val="center"/>
          </w:tcPr>
          <w:p w14:paraId="433D1FE6" w14:textId="5FE0046A" w:rsidR="00103AE5" w:rsidRPr="00B94CCF" w:rsidRDefault="00F81CE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Wybran</w:t>
            </w:r>
            <w:r w:rsidR="00F40328" w:rsidRPr="00B94CCF">
              <w:rPr>
                <w:rFonts w:cstheme="minorHAnsi"/>
                <w:noProof/>
                <w:sz w:val="24"/>
                <w:szCs w:val="24"/>
              </w:rPr>
              <w:t>y</w:t>
            </w:r>
            <w:r w:rsidRPr="00B94CCF">
              <w:rPr>
                <w:rFonts w:cstheme="minorHAnsi"/>
                <w:noProof/>
                <w:sz w:val="24"/>
                <w:szCs w:val="24"/>
              </w:rPr>
              <w:t xml:space="preserve"> cel polityki lub wybran</w:t>
            </w:r>
            <w:r w:rsidR="00F40328" w:rsidRPr="00B94CCF">
              <w:rPr>
                <w:rFonts w:cstheme="minorHAnsi"/>
                <w:noProof/>
                <w:sz w:val="24"/>
                <w:szCs w:val="24"/>
              </w:rPr>
              <w:t>y</w:t>
            </w:r>
            <w:r w:rsidRPr="00B94CCF">
              <w:rPr>
                <w:rFonts w:cstheme="minorHAnsi"/>
                <w:noProof/>
                <w:sz w:val="24"/>
                <w:szCs w:val="24"/>
              </w:rPr>
              <w:t xml:space="preserve"> cel specyficzn</w:t>
            </w:r>
            <w:r w:rsidR="00F40328" w:rsidRPr="00B94CCF">
              <w:rPr>
                <w:rFonts w:cstheme="minorHAnsi"/>
                <w:noProof/>
                <w:sz w:val="24"/>
                <w:szCs w:val="24"/>
              </w:rPr>
              <w:t>y</w:t>
            </w:r>
            <w:r w:rsidRPr="00B94CCF">
              <w:rPr>
                <w:rFonts w:cstheme="minorHAnsi"/>
                <w:noProof/>
                <w:sz w:val="24"/>
                <w:szCs w:val="24"/>
              </w:rPr>
              <w:t xml:space="preserve"> Interreg</w:t>
            </w:r>
          </w:p>
        </w:tc>
        <w:tc>
          <w:tcPr>
            <w:cnfStyle w:val="000010000000" w:firstRow="0" w:lastRow="0" w:firstColumn="0" w:lastColumn="0" w:oddVBand="1" w:evenVBand="0" w:oddHBand="0" w:evenHBand="0" w:firstRowFirstColumn="0" w:firstRowLastColumn="0" w:lastRowFirstColumn="0" w:lastRowLastColumn="0"/>
            <w:tcW w:w="947" w:type="pct"/>
            <w:tcBorders>
              <w:left w:val="none" w:sz="0" w:space="0" w:color="auto"/>
              <w:bottom w:val="none" w:sz="0" w:space="0" w:color="auto"/>
              <w:right w:val="none" w:sz="0" w:space="0" w:color="auto"/>
            </w:tcBorders>
            <w:vAlign w:val="center"/>
          </w:tcPr>
          <w:p w14:paraId="1AFD8350" w14:textId="77777777" w:rsidR="00103AE5" w:rsidRPr="00B94CCF" w:rsidRDefault="00F81CE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Wybrany cel szczegółowy</w:t>
            </w:r>
          </w:p>
        </w:tc>
        <w:tc>
          <w:tcPr>
            <w:cnfStyle w:val="000001000000" w:firstRow="0" w:lastRow="0" w:firstColumn="0" w:lastColumn="0" w:oddVBand="0" w:evenVBand="1" w:oddHBand="0" w:evenHBand="0" w:firstRowFirstColumn="0" w:firstRowLastColumn="0" w:lastRowFirstColumn="0" w:lastRowLastColumn="0"/>
            <w:tcW w:w="299" w:type="pct"/>
            <w:tcBorders>
              <w:left w:val="none" w:sz="0" w:space="0" w:color="auto"/>
              <w:bottom w:val="none" w:sz="0" w:space="0" w:color="auto"/>
              <w:right w:val="none" w:sz="0" w:space="0" w:color="auto"/>
            </w:tcBorders>
            <w:vAlign w:val="center"/>
          </w:tcPr>
          <w:p w14:paraId="0AA355DA" w14:textId="77777777" w:rsidR="00103AE5" w:rsidRPr="00B94CCF" w:rsidRDefault="00F81CE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Priorytet</w:t>
            </w:r>
          </w:p>
        </w:tc>
        <w:tc>
          <w:tcPr>
            <w:cnfStyle w:val="000100000000" w:firstRow="0" w:lastRow="0" w:firstColumn="0" w:lastColumn="1" w:oddVBand="0" w:evenVBand="0" w:oddHBand="0" w:evenHBand="0" w:firstRowFirstColumn="0" w:firstRowLastColumn="0" w:lastRowFirstColumn="0" w:lastRowLastColumn="0"/>
            <w:tcW w:w="3118" w:type="pct"/>
            <w:tcBorders>
              <w:bottom w:val="none" w:sz="0" w:space="0" w:color="auto"/>
            </w:tcBorders>
            <w:vAlign w:val="center"/>
          </w:tcPr>
          <w:p w14:paraId="3721521B" w14:textId="77777777" w:rsidR="00103AE5" w:rsidRPr="00B94CCF" w:rsidRDefault="00F81CE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Uzasadnienie wyboru</w:t>
            </w:r>
          </w:p>
        </w:tc>
      </w:tr>
      <w:tr w:rsidR="00B94CCF" w:rsidRPr="00B94CCF" w14:paraId="268F8E6D" w14:textId="77777777" w:rsidTr="002C06F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bottom w:val="none" w:sz="0" w:space="0" w:color="auto"/>
            </w:tcBorders>
          </w:tcPr>
          <w:p w14:paraId="7FEF4805" w14:textId="1D32EFCD" w:rsidR="00FF38B5" w:rsidRPr="00B94CCF" w:rsidRDefault="005672B4" w:rsidP="00C77F6D">
            <w:pPr>
              <w:spacing w:line="360" w:lineRule="auto"/>
              <w:jc w:val="left"/>
              <w:rPr>
                <w:rFonts w:eastAsia="Times New Roman" w:cstheme="minorHAnsi"/>
                <w:b w:val="0"/>
                <w:iCs/>
                <w:noProof/>
                <w:sz w:val="24"/>
                <w:szCs w:val="24"/>
                <w:highlight w:val="yellow"/>
              </w:rPr>
            </w:pPr>
            <w:r w:rsidRPr="00B94CCF">
              <w:rPr>
                <w:rFonts w:cstheme="minorHAnsi"/>
                <w:b w:val="0"/>
                <w:sz w:val="24"/>
                <w:szCs w:val="24"/>
              </w:rPr>
              <w:t xml:space="preserve">1 - </w:t>
            </w:r>
            <w:r w:rsidRPr="00B94CCF">
              <w:rPr>
                <w:rFonts w:cstheme="minorHAnsi"/>
                <w:b w:val="0"/>
                <w:sz w:val="24"/>
                <w:szCs w:val="24"/>
                <w:lang w:val="pl-PL"/>
              </w:rPr>
              <w:t xml:space="preserve">Bardziej </w:t>
            </w:r>
            <w:r w:rsidR="009E390C" w:rsidRPr="00B94CCF">
              <w:rPr>
                <w:rFonts w:cstheme="minorHAnsi"/>
                <w:b w:val="0"/>
                <w:sz w:val="24"/>
                <w:szCs w:val="24"/>
                <w:lang w:val="pl-PL"/>
              </w:rPr>
              <w:t xml:space="preserve">konkurencyjna i </w:t>
            </w:r>
            <w:r w:rsidRPr="00B94CCF">
              <w:rPr>
                <w:rFonts w:cstheme="minorHAnsi"/>
                <w:b w:val="0"/>
                <w:sz w:val="24"/>
                <w:szCs w:val="24"/>
                <w:lang w:val="pl-PL"/>
              </w:rPr>
              <w:t>inteligentna Europa</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bottom w:val="none" w:sz="0" w:space="0" w:color="auto"/>
              <w:right w:val="none" w:sz="0" w:space="0" w:color="auto"/>
            </w:tcBorders>
          </w:tcPr>
          <w:p w14:paraId="19AAEBD8" w14:textId="58271D34" w:rsidR="00236130" w:rsidRPr="00B94CCF" w:rsidRDefault="005672B4" w:rsidP="00C77F6D">
            <w:pPr>
              <w:spacing w:line="360" w:lineRule="auto"/>
              <w:jc w:val="left"/>
              <w:rPr>
                <w:rFonts w:cstheme="minorHAnsi"/>
                <w:sz w:val="24"/>
                <w:szCs w:val="24"/>
              </w:rPr>
            </w:pPr>
            <w:r w:rsidRPr="00B94CCF">
              <w:rPr>
                <w:rFonts w:eastAsia="Times New Roman" w:cstheme="minorHAnsi"/>
                <w:sz w:val="24"/>
                <w:szCs w:val="24"/>
              </w:rPr>
              <w:t xml:space="preserve">iii) </w:t>
            </w:r>
            <w:r w:rsidR="009E390C" w:rsidRPr="00B94CCF">
              <w:rPr>
                <w:rFonts w:eastAsia="Times New Roman" w:cstheme="minorHAnsi"/>
                <w:sz w:val="24"/>
                <w:szCs w:val="24"/>
              </w:rPr>
              <w:t xml:space="preserve">wzmacnianie trwałego </w:t>
            </w:r>
            <w:r w:rsidRPr="00B94CCF">
              <w:rPr>
                <w:rFonts w:eastAsia="Times New Roman" w:cstheme="minorHAnsi"/>
                <w:sz w:val="24"/>
                <w:szCs w:val="24"/>
                <w:lang w:val="pl-PL"/>
              </w:rPr>
              <w:t>wzrost</w:t>
            </w:r>
            <w:r w:rsidR="009E390C" w:rsidRPr="00B94CCF">
              <w:rPr>
                <w:rFonts w:eastAsia="Times New Roman" w:cstheme="minorHAnsi"/>
                <w:sz w:val="24"/>
                <w:szCs w:val="24"/>
                <w:lang w:val="pl-PL"/>
              </w:rPr>
              <w:t>u i</w:t>
            </w:r>
            <w:r w:rsidRPr="00B94CCF">
              <w:rPr>
                <w:rFonts w:eastAsia="Times New Roman" w:cstheme="minorHAnsi"/>
                <w:sz w:val="24"/>
                <w:szCs w:val="24"/>
                <w:lang w:val="pl-PL"/>
              </w:rPr>
              <w:t xml:space="preserve"> konkurencyjności MŚP</w:t>
            </w:r>
            <w:r w:rsidR="00236130" w:rsidRPr="00B94CCF">
              <w:rPr>
                <w:rFonts w:eastAsia="Times New Roman" w:cstheme="minorHAnsi"/>
                <w:bCs/>
                <w:sz w:val="24"/>
                <w:szCs w:val="24"/>
                <w:lang w:val="pl-PL"/>
              </w:rPr>
              <w:t xml:space="preserve"> oraz tworzenie miejsc pracy w MŚP</w:t>
            </w:r>
            <w:r w:rsidR="009E390C" w:rsidRPr="00B94CCF">
              <w:rPr>
                <w:rFonts w:eastAsia="Times New Roman" w:cstheme="minorHAnsi"/>
                <w:bCs/>
                <w:sz w:val="24"/>
                <w:szCs w:val="24"/>
                <w:lang w:val="pl-PL"/>
              </w:rPr>
              <w:t>, w tym poprzez inwestycje produkcyjne</w:t>
            </w:r>
          </w:p>
        </w:tc>
        <w:tc>
          <w:tcPr>
            <w:cnfStyle w:val="000001000000" w:firstRow="0" w:lastRow="0" w:firstColumn="0" w:lastColumn="0" w:oddVBand="0" w:evenVBand="1"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4D26730B" w14:textId="77777777" w:rsidR="00FF38B5" w:rsidRPr="00B94CCF" w:rsidRDefault="00A33E6C"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t>5</w:t>
            </w:r>
          </w:p>
        </w:tc>
        <w:tc>
          <w:tcPr>
            <w:cnfStyle w:val="000100000000" w:firstRow="0" w:lastRow="0" w:firstColumn="0" w:lastColumn="1" w:oddVBand="0" w:evenVBand="0" w:oddHBand="0" w:evenHBand="0" w:firstRowFirstColumn="0" w:firstRowLastColumn="0" w:lastRowFirstColumn="0" w:lastRowLastColumn="0"/>
            <w:tcW w:w="3118" w:type="pct"/>
            <w:tcBorders>
              <w:top w:val="none" w:sz="0" w:space="0" w:color="auto"/>
              <w:bottom w:val="none" w:sz="0" w:space="0" w:color="auto"/>
            </w:tcBorders>
          </w:tcPr>
          <w:p w14:paraId="571841F7" w14:textId="6C924DA6" w:rsidR="0037217F" w:rsidRPr="00B94CCF" w:rsidRDefault="0037217F"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M</w:t>
            </w:r>
            <w:r w:rsidR="00544475" w:rsidRPr="00B94CCF">
              <w:rPr>
                <w:rFonts w:eastAsia="Times New Roman" w:cstheme="minorHAnsi"/>
                <w:b w:val="0"/>
                <w:sz w:val="24"/>
                <w:szCs w:val="24"/>
                <w:lang w:val="pl-PL"/>
              </w:rPr>
              <w:t>ikro, m</w:t>
            </w:r>
            <w:r w:rsidRPr="00B94CCF">
              <w:rPr>
                <w:rFonts w:eastAsia="Times New Roman" w:cstheme="minorHAnsi"/>
                <w:b w:val="0"/>
                <w:sz w:val="24"/>
                <w:szCs w:val="24"/>
                <w:lang w:val="pl-PL"/>
              </w:rPr>
              <w:t xml:space="preserve">ałe i średnie przedsiębiorstwa (MŚP) odgrywają istotną rolę w gospodarce obszaru objętego programem. Ponadprzeciętnie (w porównaniu do średniej UE) przyczyniają się do wzrostu zatrudnienia i jednocześnie stanowią element stabilizujący, ponieważ potrafią elastyczniej niż duże przedsiębiorstwa reagować na zmieniające się warunki. Jednak w przeciwieństwie do nich MŚP borykają się z wieloma problemami, takimi jak trudniejszy dostęp do kapitału czy wiedzy. Dodatkowo problemy te może spotęgować pandemia </w:t>
            </w:r>
            <w:r w:rsidR="00B05AE1" w:rsidRPr="00B94CCF">
              <w:rPr>
                <w:rFonts w:eastAsia="Times New Roman" w:cstheme="minorHAnsi"/>
                <w:b w:val="0"/>
                <w:sz w:val="24"/>
                <w:szCs w:val="24"/>
                <w:lang w:val="pl-PL"/>
              </w:rPr>
              <w:t>covid</w:t>
            </w:r>
            <w:r w:rsidRPr="00B94CCF">
              <w:rPr>
                <w:rFonts w:eastAsia="Times New Roman" w:cstheme="minorHAnsi"/>
                <w:b w:val="0"/>
                <w:sz w:val="24"/>
                <w:szCs w:val="24"/>
                <w:lang w:val="pl-PL"/>
              </w:rPr>
              <w:t>-19 i jej negatywne skutki dla gospodarki</w:t>
            </w:r>
            <w:r w:rsidR="00AD1B1E" w:rsidRPr="00B94CCF">
              <w:rPr>
                <w:rFonts w:eastAsia="Times New Roman" w:cstheme="minorHAnsi"/>
                <w:b w:val="0"/>
                <w:sz w:val="24"/>
                <w:szCs w:val="24"/>
                <w:lang w:val="pl-PL"/>
              </w:rPr>
              <w:t>.</w:t>
            </w:r>
            <w:r w:rsidRPr="00B94CCF">
              <w:rPr>
                <w:rFonts w:eastAsia="Times New Roman" w:cstheme="minorHAnsi"/>
                <w:b w:val="0"/>
                <w:sz w:val="24"/>
                <w:szCs w:val="24"/>
                <w:lang w:val="pl-PL"/>
              </w:rPr>
              <w:t xml:space="preserve"> </w:t>
            </w:r>
            <w:r w:rsidR="00AD1B1E" w:rsidRPr="00B94CCF">
              <w:rPr>
                <w:rFonts w:eastAsia="Times New Roman" w:cstheme="minorHAnsi"/>
                <w:b w:val="0"/>
                <w:sz w:val="24"/>
                <w:szCs w:val="24"/>
                <w:lang w:val="pl-PL"/>
              </w:rPr>
              <w:t>S</w:t>
            </w:r>
            <w:r w:rsidRPr="00B94CCF">
              <w:rPr>
                <w:rFonts w:eastAsia="Times New Roman" w:cstheme="minorHAnsi"/>
                <w:b w:val="0"/>
                <w:sz w:val="24"/>
                <w:szCs w:val="24"/>
                <w:lang w:val="pl-PL"/>
              </w:rPr>
              <w:t xml:space="preserve">kutki te mogą być poważniejsze </w:t>
            </w:r>
            <w:r w:rsidR="00183024" w:rsidRPr="00B94CCF">
              <w:rPr>
                <w:rFonts w:eastAsia="Times New Roman" w:cstheme="minorHAnsi"/>
                <w:b w:val="0"/>
                <w:sz w:val="24"/>
                <w:szCs w:val="24"/>
                <w:lang w:val="pl-PL"/>
              </w:rPr>
              <w:t xml:space="preserve">na obszarze programu </w:t>
            </w:r>
            <w:r w:rsidRPr="00B94CCF">
              <w:rPr>
                <w:rFonts w:eastAsia="Times New Roman" w:cstheme="minorHAnsi"/>
                <w:b w:val="0"/>
                <w:sz w:val="24"/>
                <w:szCs w:val="24"/>
                <w:lang w:val="pl-PL"/>
              </w:rPr>
              <w:t>niż w innych regionach</w:t>
            </w:r>
            <w:r w:rsidR="00183024" w:rsidRPr="00B94CCF">
              <w:rPr>
                <w:rFonts w:eastAsia="Times New Roman" w:cstheme="minorHAnsi"/>
                <w:b w:val="0"/>
                <w:sz w:val="24"/>
                <w:szCs w:val="24"/>
                <w:lang w:val="pl-PL"/>
              </w:rPr>
              <w:t xml:space="preserve"> Czech i Polski</w:t>
            </w:r>
            <w:r w:rsidRPr="00B94CCF">
              <w:rPr>
                <w:rFonts w:eastAsia="Times New Roman" w:cstheme="minorHAnsi"/>
                <w:b w:val="0"/>
                <w:sz w:val="24"/>
                <w:szCs w:val="24"/>
                <w:lang w:val="pl-PL"/>
              </w:rPr>
              <w:t>, między innymi ze względu na fakt,</w:t>
            </w:r>
            <w:r w:rsidR="000D617D" w:rsidRPr="00B94CCF">
              <w:rPr>
                <w:rFonts w:eastAsia="Times New Roman" w:cstheme="minorHAnsi"/>
                <w:b w:val="0"/>
                <w:sz w:val="24"/>
                <w:szCs w:val="24"/>
                <w:lang w:val="pl-PL"/>
              </w:rPr>
              <w:t xml:space="preserve"> </w:t>
            </w:r>
            <w:r w:rsidR="00D712FB" w:rsidRPr="00B94CCF">
              <w:rPr>
                <w:rFonts w:eastAsia="Times New Roman" w:cstheme="minorHAnsi"/>
                <w:b w:val="0"/>
                <w:sz w:val="24"/>
                <w:szCs w:val="24"/>
                <w:lang w:val="pl-PL"/>
              </w:rPr>
              <w:t>że</w:t>
            </w:r>
            <w:r w:rsidRPr="00B94CCF">
              <w:rPr>
                <w:rFonts w:eastAsia="Times New Roman" w:cstheme="minorHAnsi"/>
                <w:b w:val="0"/>
                <w:sz w:val="24"/>
                <w:szCs w:val="24"/>
                <w:lang w:val="pl-PL"/>
              </w:rPr>
              <w:t xml:space="preserve"> konkurencyjność pogranicza </w:t>
            </w:r>
            <w:r w:rsidR="005E3198" w:rsidRPr="00B94CCF">
              <w:rPr>
                <w:rFonts w:eastAsia="Times New Roman" w:cstheme="minorHAnsi"/>
                <w:b w:val="0"/>
                <w:sz w:val="24"/>
                <w:szCs w:val="24"/>
                <w:lang w:val="pl-PL"/>
              </w:rPr>
              <w:t>czesko-polskiego</w:t>
            </w:r>
            <w:r w:rsidRPr="00B94CCF">
              <w:rPr>
                <w:rFonts w:eastAsia="Times New Roman" w:cstheme="minorHAnsi"/>
                <w:b w:val="0"/>
                <w:sz w:val="24"/>
                <w:szCs w:val="24"/>
                <w:lang w:val="pl-PL"/>
              </w:rPr>
              <w:t xml:space="preserve"> w </w:t>
            </w:r>
            <w:r w:rsidRPr="00B94CCF">
              <w:rPr>
                <w:rFonts w:eastAsia="Times New Roman" w:cstheme="minorHAnsi"/>
                <w:b w:val="0"/>
                <w:sz w:val="24"/>
                <w:szCs w:val="24"/>
                <w:lang w:val="pl-PL"/>
              </w:rPr>
              <w:lastRenderedPageBreak/>
              <w:t>porównaniu do średniej UE (mierzonej wskaźnikiem konkurencyjności regionalnej RCI) jest niższa.</w:t>
            </w:r>
          </w:p>
          <w:p w14:paraId="6112A82E" w14:textId="1200D427" w:rsidR="00091CFF" w:rsidRPr="00B94CCF" w:rsidRDefault="0037217F" w:rsidP="00C77F6D">
            <w:pPr>
              <w:spacing w:line="360" w:lineRule="auto"/>
              <w:jc w:val="left"/>
              <w:rPr>
                <w:rFonts w:eastAsia="Times New Roman" w:cstheme="minorHAnsi"/>
                <w:b w:val="0"/>
                <w:iCs/>
                <w:noProof/>
                <w:sz w:val="24"/>
                <w:szCs w:val="24"/>
              </w:rPr>
            </w:pPr>
            <w:r w:rsidRPr="00B94CCF">
              <w:rPr>
                <w:rFonts w:cstheme="minorHAnsi"/>
                <w:b w:val="0"/>
                <w:iCs/>
                <w:sz w:val="24"/>
                <w:szCs w:val="24"/>
              </w:rPr>
              <w:t xml:space="preserve">Z tego powodu ważne jest, aby </w:t>
            </w:r>
            <w:r w:rsidR="00533400" w:rsidRPr="00B94CCF">
              <w:rPr>
                <w:rFonts w:cstheme="minorHAnsi"/>
                <w:b w:val="0"/>
                <w:iCs/>
                <w:sz w:val="24"/>
                <w:szCs w:val="24"/>
              </w:rPr>
              <w:t xml:space="preserve">wzmocnić </w:t>
            </w:r>
            <w:r w:rsidRPr="00B94CCF">
              <w:rPr>
                <w:rFonts w:cstheme="minorHAnsi"/>
                <w:b w:val="0"/>
                <w:iCs/>
                <w:sz w:val="24"/>
                <w:szCs w:val="24"/>
              </w:rPr>
              <w:t>konkurencyjnoś</w:t>
            </w:r>
            <w:r w:rsidR="00533400" w:rsidRPr="00B94CCF">
              <w:rPr>
                <w:rFonts w:cstheme="minorHAnsi"/>
                <w:b w:val="0"/>
                <w:iCs/>
                <w:sz w:val="24"/>
                <w:szCs w:val="24"/>
              </w:rPr>
              <w:t>ć</w:t>
            </w:r>
            <w:r w:rsidRPr="00B94CCF">
              <w:rPr>
                <w:rFonts w:cstheme="minorHAnsi"/>
                <w:b w:val="0"/>
                <w:iCs/>
                <w:sz w:val="24"/>
                <w:szCs w:val="24"/>
              </w:rPr>
              <w:t xml:space="preserve"> MŚP</w:t>
            </w:r>
            <w:r w:rsidR="00533400" w:rsidRPr="00B94CCF">
              <w:rPr>
                <w:rFonts w:cstheme="minorHAnsi"/>
                <w:b w:val="0"/>
                <w:iCs/>
                <w:sz w:val="24"/>
                <w:szCs w:val="24"/>
              </w:rPr>
              <w:t>. W</w:t>
            </w:r>
            <w:r w:rsidRPr="00B94CCF">
              <w:rPr>
                <w:rFonts w:cstheme="minorHAnsi"/>
                <w:b w:val="0"/>
                <w:iCs/>
                <w:sz w:val="24"/>
                <w:szCs w:val="24"/>
              </w:rPr>
              <w:t xml:space="preserve">spółpraca transgraniczna oferuje w tym zakresie istotny potencjał, który nie został jeszcze w pełni wykorzystany. Współpraca między czeskimi i polskimi firmami od dawna się pogłębia, systematycznie rozwija się wymiana handlowa i rośnie wolumen wzajemnych inwestycji transgranicznych. Niemniej jednak zainteresowanie firm czeskich i polskich wzajemną współpracą jest </w:t>
            </w:r>
            <w:r w:rsidR="00427B8F" w:rsidRPr="00B94CCF">
              <w:rPr>
                <w:rFonts w:cstheme="minorHAnsi"/>
                <w:b w:val="0"/>
                <w:iCs/>
                <w:sz w:val="24"/>
                <w:szCs w:val="24"/>
              </w:rPr>
              <w:t>zróżnicowane</w:t>
            </w:r>
            <w:r w:rsidR="00611DAE" w:rsidRPr="00B94CCF">
              <w:rPr>
                <w:rFonts w:cstheme="minorHAnsi"/>
                <w:b w:val="0"/>
                <w:iCs/>
                <w:sz w:val="24"/>
                <w:szCs w:val="24"/>
              </w:rPr>
              <w:t xml:space="preserve"> i z</w:t>
            </w:r>
            <w:r w:rsidR="00427B8F" w:rsidRPr="00B94CCF">
              <w:rPr>
                <w:rFonts w:cstheme="minorHAnsi"/>
                <w:b w:val="0"/>
                <w:iCs/>
                <w:sz w:val="24"/>
                <w:szCs w:val="24"/>
              </w:rPr>
              <w:t xml:space="preserve">darza się, że </w:t>
            </w:r>
            <w:r w:rsidR="00611DAE" w:rsidRPr="00B94CCF">
              <w:rPr>
                <w:rFonts w:cstheme="minorHAnsi"/>
                <w:b w:val="0"/>
                <w:iCs/>
                <w:sz w:val="24"/>
                <w:szCs w:val="24"/>
              </w:rPr>
              <w:t xml:space="preserve">mniejsze </w:t>
            </w:r>
            <w:r w:rsidRPr="00B94CCF">
              <w:rPr>
                <w:rFonts w:cstheme="minorHAnsi"/>
                <w:b w:val="0"/>
                <w:iCs/>
                <w:sz w:val="24"/>
                <w:szCs w:val="24"/>
              </w:rPr>
              <w:t xml:space="preserve">niż np. współpracą z firmami niemieckimi ze względu na ich silniejszą pozycję rynkową, większą dostępność kapitału i wyższy poziom innowacyjności. Dlatego w ramach tego celu szczegółowego wsparcie programu skierowane </w:t>
            </w:r>
            <w:r w:rsidR="00B05AE1" w:rsidRPr="00B94CCF">
              <w:rPr>
                <w:rFonts w:cstheme="minorHAnsi"/>
                <w:b w:val="0"/>
                <w:iCs/>
                <w:sz w:val="24"/>
                <w:szCs w:val="24"/>
              </w:rPr>
              <w:t xml:space="preserve">jest </w:t>
            </w:r>
            <w:r w:rsidRPr="00B94CCF">
              <w:rPr>
                <w:rFonts w:cstheme="minorHAnsi"/>
                <w:b w:val="0"/>
                <w:iCs/>
                <w:sz w:val="24"/>
                <w:szCs w:val="24"/>
              </w:rPr>
              <w:t xml:space="preserve">na usługi, których celem jest pośrednictwo i tworzenie partnerstw transgranicznych MŚP, rozpoczynanie i </w:t>
            </w:r>
            <w:r w:rsidR="00533400" w:rsidRPr="00B94CCF">
              <w:rPr>
                <w:rFonts w:cstheme="minorHAnsi"/>
                <w:b w:val="0"/>
                <w:iCs/>
                <w:sz w:val="24"/>
                <w:szCs w:val="24"/>
              </w:rPr>
              <w:t xml:space="preserve">rozwijanie </w:t>
            </w:r>
            <w:r w:rsidRPr="00B94CCF">
              <w:rPr>
                <w:rFonts w:cstheme="minorHAnsi"/>
                <w:b w:val="0"/>
                <w:iCs/>
                <w:sz w:val="24"/>
                <w:szCs w:val="24"/>
              </w:rPr>
              <w:t>ich działalności na rynku drugiego kraju oraz transgraniczne pośrednictwo w zakresie usług innowacyjnych i badawczych.</w:t>
            </w:r>
          </w:p>
          <w:p w14:paraId="14FF709A" w14:textId="33871A8F" w:rsidR="00091CFF" w:rsidRPr="00B94CCF" w:rsidRDefault="00091CFF" w:rsidP="00C77F6D">
            <w:pPr>
              <w:spacing w:line="360" w:lineRule="auto"/>
              <w:jc w:val="left"/>
              <w:rPr>
                <w:rFonts w:eastAsia="Times New Roman" w:cstheme="minorHAnsi"/>
                <w:b w:val="0"/>
                <w:iCs/>
                <w:noProof/>
                <w:sz w:val="24"/>
                <w:szCs w:val="24"/>
                <w:highlight w:val="yellow"/>
              </w:rPr>
            </w:pPr>
          </w:p>
        </w:tc>
      </w:tr>
      <w:tr w:rsidR="00B94CCF" w:rsidRPr="00B94CCF" w14:paraId="52A7FCDC" w14:textId="77777777" w:rsidTr="002C06F4">
        <w:trPr>
          <w:trHeight w:val="406"/>
        </w:trPr>
        <w:tc>
          <w:tcPr>
            <w:cnfStyle w:val="001000000000" w:firstRow="0" w:lastRow="0" w:firstColumn="1" w:lastColumn="0" w:oddVBand="0" w:evenVBand="0" w:oddHBand="0" w:evenHBand="0" w:firstRowFirstColumn="0" w:firstRowLastColumn="0" w:lastRowFirstColumn="0" w:lastRowLastColumn="0"/>
            <w:tcW w:w="636" w:type="pct"/>
          </w:tcPr>
          <w:p w14:paraId="6C57B433" w14:textId="072985A5" w:rsidR="005672B4" w:rsidRPr="00B94CCF" w:rsidRDefault="005672B4" w:rsidP="00C77F6D">
            <w:pPr>
              <w:spacing w:line="360" w:lineRule="auto"/>
              <w:jc w:val="left"/>
              <w:rPr>
                <w:rFonts w:cstheme="minorHAnsi"/>
                <w:b w:val="0"/>
                <w:sz w:val="24"/>
                <w:szCs w:val="24"/>
              </w:rPr>
            </w:pPr>
            <w:r w:rsidRPr="00B94CCF">
              <w:rPr>
                <w:rFonts w:cstheme="minorHAnsi"/>
                <w:b w:val="0"/>
                <w:sz w:val="24"/>
                <w:szCs w:val="24"/>
              </w:rPr>
              <w:lastRenderedPageBreak/>
              <w:t xml:space="preserve">2 – </w:t>
            </w:r>
            <w:r w:rsidRPr="00B94CCF">
              <w:rPr>
                <w:rFonts w:cstheme="minorHAnsi"/>
                <w:b w:val="0"/>
                <w:sz w:val="24"/>
                <w:szCs w:val="24"/>
                <w:lang w:val="pl-PL"/>
              </w:rPr>
              <w:t>Bardziej przyjazna dla środowiska</w:t>
            </w:r>
            <w:r w:rsidR="009E390C" w:rsidRPr="00B94CCF">
              <w:rPr>
                <w:rFonts w:cstheme="minorHAnsi"/>
                <w:b w:val="0"/>
                <w:sz w:val="24"/>
                <w:szCs w:val="24"/>
                <w:lang w:val="pl-PL"/>
              </w:rPr>
              <w:t>,</w:t>
            </w:r>
            <w:r w:rsidRPr="00B94CCF">
              <w:rPr>
                <w:rFonts w:cstheme="minorHAnsi"/>
                <w:b w:val="0"/>
                <w:sz w:val="24"/>
                <w:szCs w:val="24"/>
                <w:lang w:val="pl-PL"/>
              </w:rPr>
              <w:t xml:space="preserve"> niskoemisyjna </w:t>
            </w:r>
            <w:r w:rsidR="009E390C" w:rsidRPr="00B94CCF">
              <w:rPr>
                <w:rFonts w:cstheme="minorHAnsi"/>
                <w:b w:val="0"/>
                <w:sz w:val="24"/>
                <w:szCs w:val="24"/>
                <w:lang w:val="pl-PL"/>
              </w:rPr>
              <w:t xml:space="preserve">i przechodząca w kierunku gospodarki zeroemisyjnej oraz odporna </w:t>
            </w:r>
            <w:r w:rsidRPr="00B94CCF">
              <w:rPr>
                <w:rFonts w:cstheme="minorHAnsi"/>
                <w:b w:val="0"/>
                <w:sz w:val="24"/>
                <w:szCs w:val="24"/>
                <w:lang w:val="pl-PL"/>
              </w:rPr>
              <w:t>Europa</w:t>
            </w:r>
          </w:p>
        </w:tc>
        <w:tc>
          <w:tcPr>
            <w:cnfStyle w:val="000010000000" w:firstRow="0" w:lastRow="0" w:firstColumn="0" w:lastColumn="0" w:oddVBand="1" w:evenVBand="0" w:oddHBand="0" w:evenHBand="0" w:firstRowFirstColumn="0" w:firstRowLastColumn="0" w:lastRowFirstColumn="0" w:lastRowLastColumn="0"/>
            <w:tcW w:w="947" w:type="pct"/>
            <w:tcBorders>
              <w:left w:val="none" w:sz="0" w:space="0" w:color="auto"/>
              <w:right w:val="none" w:sz="0" w:space="0" w:color="auto"/>
            </w:tcBorders>
          </w:tcPr>
          <w:p w14:paraId="7BA9091A" w14:textId="505B8D4D" w:rsidR="005672B4" w:rsidRPr="00B94CCF" w:rsidRDefault="005672B4" w:rsidP="00C77F6D">
            <w:pPr>
              <w:spacing w:line="360" w:lineRule="auto"/>
              <w:jc w:val="left"/>
              <w:rPr>
                <w:rFonts w:cstheme="minorHAnsi"/>
                <w:sz w:val="24"/>
                <w:szCs w:val="24"/>
              </w:rPr>
            </w:pPr>
            <w:r w:rsidRPr="00B94CCF">
              <w:rPr>
                <w:rFonts w:eastAsia="Times New Roman" w:cstheme="minorHAnsi"/>
                <w:sz w:val="24"/>
                <w:szCs w:val="24"/>
              </w:rPr>
              <w:t xml:space="preserve">iv) </w:t>
            </w:r>
            <w:r w:rsidRPr="00B94CCF">
              <w:rPr>
                <w:rFonts w:cstheme="minorHAnsi"/>
                <w:sz w:val="24"/>
                <w:szCs w:val="24"/>
                <w:lang w:val="pl-PL"/>
              </w:rPr>
              <w:t xml:space="preserve">wspieranie </w:t>
            </w:r>
            <w:r w:rsidR="009E390C" w:rsidRPr="00B94CCF">
              <w:rPr>
                <w:rFonts w:cstheme="minorHAnsi"/>
                <w:sz w:val="24"/>
                <w:szCs w:val="24"/>
                <w:lang w:val="pl-PL"/>
              </w:rPr>
              <w:t>przy</w:t>
            </w:r>
            <w:r w:rsidRPr="00B94CCF">
              <w:rPr>
                <w:rFonts w:cstheme="minorHAnsi"/>
                <w:sz w:val="24"/>
                <w:szCs w:val="24"/>
                <w:lang w:val="pl-PL"/>
              </w:rPr>
              <w:t xml:space="preserve">stosowania </w:t>
            </w:r>
            <w:r w:rsidR="009E390C" w:rsidRPr="00B94CCF">
              <w:rPr>
                <w:rFonts w:cstheme="minorHAnsi"/>
                <w:sz w:val="24"/>
                <w:szCs w:val="24"/>
                <w:lang w:val="pl-PL"/>
              </w:rPr>
              <w:t xml:space="preserve">się </w:t>
            </w:r>
            <w:r w:rsidRPr="00B94CCF">
              <w:rPr>
                <w:rFonts w:cstheme="minorHAnsi"/>
                <w:sz w:val="24"/>
                <w:szCs w:val="24"/>
                <w:lang w:val="pl-PL"/>
              </w:rPr>
              <w:t>do zmian klimatu</w:t>
            </w:r>
            <w:r w:rsidR="009E390C" w:rsidRPr="00B94CCF">
              <w:rPr>
                <w:rFonts w:cstheme="minorHAnsi"/>
                <w:sz w:val="24"/>
                <w:szCs w:val="24"/>
                <w:lang w:val="pl-PL"/>
              </w:rPr>
              <w:t xml:space="preserve"> i</w:t>
            </w:r>
            <w:r w:rsidRPr="00B94CCF">
              <w:rPr>
                <w:rFonts w:cstheme="minorHAnsi"/>
                <w:sz w:val="24"/>
                <w:szCs w:val="24"/>
                <w:lang w:val="pl-PL"/>
              </w:rPr>
              <w:t xml:space="preserve"> zapobiegania ryzyku </w:t>
            </w:r>
            <w:r w:rsidR="009E390C" w:rsidRPr="00B94CCF">
              <w:rPr>
                <w:rFonts w:cstheme="minorHAnsi"/>
                <w:sz w:val="24"/>
                <w:szCs w:val="24"/>
                <w:lang w:val="pl-PL"/>
              </w:rPr>
              <w:t xml:space="preserve">związanemu z </w:t>
            </w:r>
            <w:r w:rsidRPr="00B94CCF">
              <w:rPr>
                <w:rFonts w:cstheme="minorHAnsi"/>
                <w:sz w:val="24"/>
                <w:szCs w:val="24"/>
                <w:lang w:val="pl-PL"/>
              </w:rPr>
              <w:t>klęsk</w:t>
            </w:r>
            <w:r w:rsidR="009E390C" w:rsidRPr="00B94CCF">
              <w:rPr>
                <w:rFonts w:cstheme="minorHAnsi"/>
                <w:sz w:val="24"/>
                <w:szCs w:val="24"/>
                <w:lang w:val="pl-PL"/>
              </w:rPr>
              <w:t>am</w:t>
            </w:r>
            <w:r w:rsidRPr="00B94CCF">
              <w:rPr>
                <w:rFonts w:cstheme="minorHAnsi"/>
                <w:sz w:val="24"/>
                <w:szCs w:val="24"/>
                <w:lang w:val="pl-PL"/>
              </w:rPr>
              <w:t>i żywiołow</w:t>
            </w:r>
            <w:r w:rsidR="009E390C" w:rsidRPr="00B94CCF">
              <w:rPr>
                <w:rFonts w:cstheme="minorHAnsi"/>
                <w:sz w:val="24"/>
                <w:szCs w:val="24"/>
                <w:lang w:val="pl-PL"/>
              </w:rPr>
              <w:t>ymi i katastrofami, a także odporności, z uwzglę</w:t>
            </w:r>
            <w:r w:rsidR="00772032" w:rsidRPr="00B94CCF">
              <w:rPr>
                <w:rFonts w:cstheme="minorHAnsi"/>
                <w:sz w:val="24"/>
                <w:szCs w:val="24"/>
                <w:lang w:val="pl-PL"/>
              </w:rPr>
              <w:t>dnieniem podejścia ekosystemowego</w:t>
            </w:r>
          </w:p>
        </w:tc>
        <w:tc>
          <w:tcPr>
            <w:cnfStyle w:val="000001000000" w:firstRow="0" w:lastRow="0" w:firstColumn="0" w:lastColumn="0" w:oddVBand="0" w:evenVBand="1" w:oddHBand="0" w:evenHBand="0" w:firstRowFirstColumn="0" w:firstRowLastColumn="0" w:lastRowFirstColumn="0" w:lastRowLastColumn="0"/>
            <w:tcW w:w="299" w:type="pct"/>
            <w:tcBorders>
              <w:left w:val="none" w:sz="0" w:space="0" w:color="auto"/>
              <w:right w:val="none" w:sz="0" w:space="0" w:color="auto"/>
            </w:tcBorders>
          </w:tcPr>
          <w:p w14:paraId="1ECF1EF6" w14:textId="77777777" w:rsidR="005672B4" w:rsidRPr="00B94CCF" w:rsidRDefault="00A33E6C"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t>1</w:t>
            </w:r>
          </w:p>
        </w:tc>
        <w:tc>
          <w:tcPr>
            <w:cnfStyle w:val="000100000000" w:firstRow="0" w:lastRow="0" w:firstColumn="0" w:lastColumn="1" w:oddVBand="0" w:evenVBand="0" w:oddHBand="0" w:evenHBand="0" w:firstRowFirstColumn="0" w:firstRowLastColumn="0" w:lastRowFirstColumn="0" w:lastRowLastColumn="0"/>
            <w:tcW w:w="3118" w:type="pct"/>
          </w:tcPr>
          <w:p w14:paraId="0AE3883B" w14:textId="20859263" w:rsidR="00E3220A" w:rsidRPr="00B94CCF" w:rsidRDefault="00E3220A" w:rsidP="00C77F6D">
            <w:pPr>
              <w:spacing w:line="360" w:lineRule="auto"/>
              <w:jc w:val="left"/>
              <w:rPr>
                <w:rFonts w:cstheme="minorHAnsi"/>
                <w:b w:val="0"/>
                <w:sz w:val="24"/>
                <w:szCs w:val="24"/>
              </w:rPr>
            </w:pPr>
            <w:r w:rsidRPr="00B94CCF">
              <w:rPr>
                <w:rFonts w:cstheme="minorHAnsi"/>
                <w:b w:val="0"/>
                <w:sz w:val="24"/>
                <w:szCs w:val="24"/>
                <w:lang w:val="pl-PL"/>
              </w:rPr>
              <w:t>Ze względu na uwarunkowania fizyczno-geograficzne i społeczno-gospodarcze obszaru programow</w:t>
            </w:r>
            <w:r w:rsidR="00427B8F" w:rsidRPr="00B94CCF">
              <w:rPr>
                <w:rFonts w:cstheme="minorHAnsi"/>
                <w:b w:val="0"/>
                <w:sz w:val="24"/>
                <w:szCs w:val="24"/>
                <w:lang w:val="pl-PL"/>
              </w:rPr>
              <w:t>ego</w:t>
            </w:r>
            <w:r w:rsidRPr="00B94CCF">
              <w:rPr>
                <w:rFonts w:cstheme="minorHAnsi"/>
                <w:b w:val="0"/>
                <w:sz w:val="24"/>
                <w:szCs w:val="24"/>
                <w:lang w:val="pl-PL"/>
              </w:rPr>
              <w:t xml:space="preserve"> klęski żywiołowe i katastrofy na pograniczu czesko-polskim w wielu miejscach mają transgraniczne następstwa.</w:t>
            </w:r>
            <w:r w:rsidRPr="00B94CCF">
              <w:rPr>
                <w:rFonts w:cstheme="minorHAnsi"/>
                <w:b w:val="0"/>
                <w:sz w:val="24"/>
                <w:szCs w:val="24"/>
              </w:rPr>
              <w:t xml:space="preserve"> </w:t>
            </w:r>
            <w:r w:rsidRPr="00B94CCF">
              <w:rPr>
                <w:rFonts w:cstheme="minorHAnsi"/>
                <w:b w:val="0"/>
                <w:sz w:val="24"/>
                <w:szCs w:val="24"/>
                <w:lang w:val="pl-PL"/>
              </w:rPr>
              <w:t>Znaczną część obszaru przygranicznego stanowią zalesione góry</w:t>
            </w:r>
            <w:r w:rsidR="004E77E1" w:rsidRPr="00B94CCF">
              <w:rPr>
                <w:rFonts w:cstheme="minorHAnsi"/>
                <w:b w:val="0"/>
                <w:sz w:val="24"/>
                <w:szCs w:val="24"/>
                <w:lang w:val="pl-PL"/>
              </w:rPr>
              <w:t>. W</w:t>
            </w:r>
            <w:r w:rsidRPr="00B94CCF">
              <w:rPr>
                <w:rFonts w:cstheme="minorHAnsi"/>
                <w:b w:val="0"/>
                <w:sz w:val="24"/>
                <w:szCs w:val="24"/>
                <w:lang w:val="pl-PL"/>
              </w:rPr>
              <w:t xml:space="preserve"> niektórych częściach </w:t>
            </w:r>
            <w:r w:rsidR="004E77E1" w:rsidRPr="00B94CCF">
              <w:rPr>
                <w:rFonts w:cstheme="minorHAnsi"/>
                <w:b w:val="0"/>
                <w:sz w:val="24"/>
                <w:szCs w:val="24"/>
                <w:lang w:val="pl-PL"/>
              </w:rPr>
              <w:t>wystepują</w:t>
            </w:r>
            <w:r w:rsidRPr="00B94CCF">
              <w:rPr>
                <w:rFonts w:cstheme="minorHAnsi"/>
                <w:b w:val="0"/>
                <w:sz w:val="24"/>
                <w:szCs w:val="24"/>
                <w:lang w:val="pl-PL"/>
              </w:rPr>
              <w:t xml:space="preserve"> transgraniczne cieki wodne, </w:t>
            </w:r>
            <w:r w:rsidR="00B939C1" w:rsidRPr="00B94CCF">
              <w:rPr>
                <w:rFonts w:cstheme="minorHAnsi"/>
                <w:b w:val="0"/>
                <w:sz w:val="24"/>
                <w:szCs w:val="24"/>
                <w:lang w:val="pl-PL"/>
              </w:rPr>
              <w:t xml:space="preserve">natomiast </w:t>
            </w:r>
            <w:r w:rsidRPr="00B94CCF">
              <w:rPr>
                <w:rFonts w:cstheme="minorHAnsi"/>
                <w:b w:val="0"/>
                <w:sz w:val="24"/>
                <w:szCs w:val="24"/>
                <w:lang w:val="pl-PL"/>
              </w:rPr>
              <w:t>wschodnią część obszaru programowania stanowi gęsto zaludniona aglomeracja ostrawsko-katowicka.</w:t>
            </w:r>
            <w:r w:rsidRPr="00B94CCF">
              <w:rPr>
                <w:rFonts w:cstheme="minorHAnsi"/>
                <w:b w:val="0"/>
                <w:sz w:val="24"/>
                <w:szCs w:val="24"/>
              </w:rPr>
              <w:t xml:space="preserve"> </w:t>
            </w:r>
            <w:r w:rsidRPr="00B94CCF">
              <w:rPr>
                <w:rFonts w:cstheme="minorHAnsi"/>
                <w:b w:val="0"/>
                <w:sz w:val="24"/>
                <w:szCs w:val="24"/>
                <w:lang w:val="pl-PL"/>
              </w:rPr>
              <w:t>Niezbędna jest zatem transgraniczna współpraca w zakresie</w:t>
            </w:r>
            <w:r w:rsidR="00B939C1" w:rsidRPr="00B94CCF">
              <w:rPr>
                <w:rFonts w:cstheme="minorHAnsi"/>
                <w:b w:val="0"/>
                <w:sz w:val="24"/>
                <w:szCs w:val="24"/>
                <w:lang w:val="pl-PL"/>
              </w:rPr>
              <w:t xml:space="preserve"> ratownictwa,</w:t>
            </w:r>
            <w:r w:rsidRPr="00B94CCF">
              <w:rPr>
                <w:rFonts w:cstheme="minorHAnsi"/>
                <w:b w:val="0"/>
                <w:sz w:val="24"/>
                <w:szCs w:val="24"/>
                <w:lang w:val="pl-PL"/>
              </w:rPr>
              <w:t xml:space="preserve"> zapobiegania zagrożeniom i usuwania katastrof.</w:t>
            </w:r>
            <w:r w:rsidRPr="00B94CCF">
              <w:rPr>
                <w:rFonts w:cstheme="minorHAnsi"/>
                <w:b w:val="0"/>
                <w:sz w:val="24"/>
                <w:szCs w:val="24"/>
              </w:rPr>
              <w:t xml:space="preserve"> </w:t>
            </w:r>
            <w:r w:rsidRPr="00B94CCF">
              <w:rPr>
                <w:rFonts w:cstheme="minorHAnsi"/>
                <w:b w:val="0"/>
                <w:sz w:val="24"/>
                <w:szCs w:val="24"/>
                <w:lang w:val="pl-PL"/>
              </w:rPr>
              <w:t>Chociaż współpraca ta trwa już od dłuższego czasu, nadal istnieje wiele kwestii, którymi należy się zająć.</w:t>
            </w:r>
            <w:r w:rsidRPr="00B94CCF">
              <w:rPr>
                <w:rFonts w:cstheme="minorHAnsi"/>
                <w:b w:val="0"/>
                <w:sz w:val="24"/>
                <w:szCs w:val="24"/>
              </w:rPr>
              <w:t xml:space="preserve"> </w:t>
            </w:r>
            <w:r w:rsidRPr="00B94CCF">
              <w:rPr>
                <w:rFonts w:cstheme="minorHAnsi"/>
                <w:b w:val="0"/>
                <w:sz w:val="24"/>
                <w:szCs w:val="24"/>
                <w:lang w:val="pl-PL"/>
              </w:rPr>
              <w:t xml:space="preserve">W niektórych przypadkach, np. </w:t>
            </w:r>
            <w:r w:rsidR="000F2D9A" w:rsidRPr="00B94CCF">
              <w:rPr>
                <w:rFonts w:cstheme="minorHAnsi"/>
                <w:b w:val="0"/>
                <w:sz w:val="24"/>
                <w:szCs w:val="24"/>
                <w:lang w:val="pl-PL"/>
              </w:rPr>
              <w:t xml:space="preserve">w </w:t>
            </w:r>
            <w:r w:rsidRPr="00B94CCF">
              <w:rPr>
                <w:rFonts w:cstheme="minorHAnsi"/>
                <w:b w:val="0"/>
                <w:sz w:val="24"/>
                <w:szCs w:val="24"/>
                <w:lang w:val="pl-PL"/>
              </w:rPr>
              <w:t>ratownictw</w:t>
            </w:r>
            <w:r w:rsidR="000F2D9A" w:rsidRPr="00B94CCF">
              <w:rPr>
                <w:rFonts w:cstheme="minorHAnsi"/>
                <w:b w:val="0"/>
                <w:sz w:val="24"/>
                <w:szCs w:val="24"/>
                <w:lang w:val="pl-PL"/>
              </w:rPr>
              <w:t>ie</w:t>
            </w:r>
            <w:r w:rsidRPr="00B94CCF">
              <w:rPr>
                <w:rFonts w:cstheme="minorHAnsi"/>
                <w:b w:val="0"/>
                <w:sz w:val="24"/>
                <w:szCs w:val="24"/>
                <w:lang w:val="pl-PL"/>
              </w:rPr>
              <w:t xml:space="preserve"> medyczn</w:t>
            </w:r>
            <w:r w:rsidR="000F2D9A" w:rsidRPr="00B94CCF">
              <w:rPr>
                <w:rFonts w:cstheme="minorHAnsi"/>
                <w:b w:val="0"/>
                <w:sz w:val="24"/>
                <w:szCs w:val="24"/>
                <w:lang w:val="pl-PL"/>
              </w:rPr>
              <w:t>ym</w:t>
            </w:r>
            <w:r w:rsidRPr="00B94CCF">
              <w:rPr>
                <w:rFonts w:cstheme="minorHAnsi"/>
                <w:b w:val="0"/>
                <w:sz w:val="24"/>
                <w:szCs w:val="24"/>
                <w:lang w:val="pl-PL"/>
              </w:rPr>
              <w:t xml:space="preserve">, </w:t>
            </w:r>
            <w:r w:rsidR="00F07368" w:rsidRPr="00B94CCF">
              <w:rPr>
                <w:rFonts w:cstheme="minorHAnsi"/>
                <w:b w:val="0"/>
                <w:sz w:val="24"/>
                <w:szCs w:val="24"/>
                <w:lang w:val="pl-PL"/>
              </w:rPr>
              <w:t xml:space="preserve">nadal </w:t>
            </w:r>
            <w:r w:rsidRPr="00B94CCF">
              <w:rPr>
                <w:rFonts w:cstheme="minorHAnsi"/>
                <w:b w:val="0"/>
                <w:sz w:val="24"/>
                <w:szCs w:val="24"/>
                <w:lang w:val="pl-PL"/>
              </w:rPr>
              <w:t>brakuje warunk</w:t>
            </w:r>
            <w:r w:rsidR="007465D7" w:rsidRPr="00B94CCF">
              <w:rPr>
                <w:rFonts w:cstheme="minorHAnsi"/>
                <w:b w:val="0"/>
                <w:sz w:val="24"/>
                <w:szCs w:val="24"/>
                <w:lang w:val="pl-PL"/>
              </w:rPr>
              <w:t>ów</w:t>
            </w:r>
            <w:r w:rsidRPr="00B94CCF">
              <w:rPr>
                <w:rFonts w:cstheme="minorHAnsi"/>
                <w:b w:val="0"/>
                <w:sz w:val="24"/>
                <w:szCs w:val="24"/>
                <w:lang w:val="pl-PL"/>
              </w:rPr>
              <w:t xml:space="preserve"> ramow</w:t>
            </w:r>
            <w:r w:rsidR="004D1F47" w:rsidRPr="00B94CCF">
              <w:rPr>
                <w:rFonts w:cstheme="minorHAnsi"/>
                <w:b w:val="0"/>
                <w:sz w:val="24"/>
                <w:szCs w:val="24"/>
                <w:lang w:val="pl-PL"/>
              </w:rPr>
              <w:t>ych</w:t>
            </w:r>
            <w:r w:rsidR="0050256F" w:rsidRPr="00B94CCF">
              <w:rPr>
                <w:rFonts w:cstheme="minorHAnsi"/>
                <w:b w:val="0"/>
                <w:sz w:val="24"/>
                <w:szCs w:val="24"/>
                <w:lang w:val="pl-PL"/>
              </w:rPr>
              <w:t xml:space="preserve"> określających współpracę</w:t>
            </w:r>
            <w:r w:rsidRPr="00B94CCF">
              <w:rPr>
                <w:rFonts w:cstheme="minorHAnsi"/>
                <w:b w:val="0"/>
                <w:sz w:val="24"/>
                <w:szCs w:val="24"/>
                <w:lang w:val="pl-PL"/>
              </w:rPr>
              <w:t>, które pozwolą na realizację interwencji na terytorium drugiego państwa.</w:t>
            </w:r>
            <w:r w:rsidRPr="00B94CCF">
              <w:rPr>
                <w:rFonts w:cstheme="minorHAnsi"/>
                <w:b w:val="0"/>
                <w:sz w:val="24"/>
                <w:szCs w:val="24"/>
              </w:rPr>
              <w:t xml:space="preserve"> </w:t>
            </w:r>
            <w:r w:rsidRPr="00B94CCF">
              <w:rPr>
                <w:rFonts w:cstheme="minorHAnsi"/>
                <w:b w:val="0"/>
                <w:sz w:val="24"/>
                <w:szCs w:val="24"/>
                <w:lang w:val="pl-PL"/>
              </w:rPr>
              <w:t xml:space="preserve">W innych przypadkach, np. </w:t>
            </w:r>
            <w:r w:rsidR="00B939C1" w:rsidRPr="00B94CCF">
              <w:rPr>
                <w:rFonts w:cstheme="minorHAnsi"/>
                <w:b w:val="0"/>
                <w:sz w:val="24"/>
                <w:szCs w:val="24"/>
                <w:lang w:val="pl-PL"/>
              </w:rPr>
              <w:t xml:space="preserve">we współpracy </w:t>
            </w:r>
            <w:r w:rsidRPr="00B94CCF">
              <w:rPr>
                <w:rFonts w:cstheme="minorHAnsi"/>
                <w:b w:val="0"/>
                <w:sz w:val="24"/>
                <w:szCs w:val="24"/>
                <w:lang w:val="pl-PL"/>
              </w:rPr>
              <w:t>straż</w:t>
            </w:r>
            <w:r w:rsidR="00B939C1" w:rsidRPr="00B94CCF">
              <w:rPr>
                <w:rFonts w:cstheme="minorHAnsi"/>
                <w:b w:val="0"/>
                <w:sz w:val="24"/>
                <w:szCs w:val="24"/>
                <w:lang w:val="pl-PL"/>
              </w:rPr>
              <w:t>y</w:t>
            </w:r>
            <w:r w:rsidRPr="00B94CCF">
              <w:rPr>
                <w:rFonts w:cstheme="minorHAnsi"/>
                <w:b w:val="0"/>
                <w:sz w:val="24"/>
                <w:szCs w:val="24"/>
                <w:lang w:val="pl-PL"/>
              </w:rPr>
              <w:t xml:space="preserve"> pożarn</w:t>
            </w:r>
            <w:r w:rsidR="00B939C1" w:rsidRPr="00B94CCF">
              <w:rPr>
                <w:rFonts w:cstheme="minorHAnsi"/>
                <w:b w:val="0"/>
                <w:sz w:val="24"/>
                <w:szCs w:val="24"/>
                <w:lang w:val="pl-PL"/>
              </w:rPr>
              <w:t>ych</w:t>
            </w:r>
            <w:r w:rsidRPr="00B94CCF">
              <w:rPr>
                <w:rFonts w:cstheme="minorHAnsi"/>
                <w:b w:val="0"/>
                <w:sz w:val="24"/>
                <w:szCs w:val="24"/>
                <w:lang w:val="pl-PL"/>
              </w:rPr>
              <w:t xml:space="preserve">, </w:t>
            </w:r>
            <w:r w:rsidR="004D1F47" w:rsidRPr="00B94CCF">
              <w:rPr>
                <w:rFonts w:cstheme="minorHAnsi"/>
                <w:b w:val="0"/>
                <w:sz w:val="24"/>
                <w:szCs w:val="24"/>
                <w:lang w:val="pl-PL"/>
              </w:rPr>
              <w:t xml:space="preserve">są </w:t>
            </w:r>
            <w:r w:rsidRPr="00B94CCF">
              <w:rPr>
                <w:rFonts w:cstheme="minorHAnsi"/>
                <w:b w:val="0"/>
                <w:sz w:val="24"/>
                <w:szCs w:val="24"/>
                <w:lang w:val="pl-PL"/>
              </w:rPr>
              <w:t xml:space="preserve">to raczej częściowe przeszkody, które </w:t>
            </w:r>
            <w:r w:rsidR="00B939C1" w:rsidRPr="00B94CCF">
              <w:rPr>
                <w:rFonts w:cstheme="minorHAnsi"/>
                <w:b w:val="0"/>
                <w:sz w:val="24"/>
                <w:szCs w:val="24"/>
                <w:lang w:val="pl-PL"/>
              </w:rPr>
              <w:t xml:space="preserve">ją </w:t>
            </w:r>
            <w:r w:rsidRPr="00B94CCF">
              <w:rPr>
                <w:rFonts w:cstheme="minorHAnsi"/>
                <w:b w:val="0"/>
                <w:sz w:val="24"/>
                <w:szCs w:val="24"/>
                <w:lang w:val="pl-PL"/>
              </w:rPr>
              <w:t>utrudniają (np. ubezpieczenie pojazdu, kwestie odszkodowań, opłaty drogowe).</w:t>
            </w:r>
            <w:r w:rsidRPr="00B94CCF">
              <w:rPr>
                <w:rFonts w:cstheme="minorHAnsi"/>
                <w:b w:val="0"/>
                <w:sz w:val="24"/>
                <w:szCs w:val="24"/>
              </w:rPr>
              <w:t xml:space="preserve"> </w:t>
            </w:r>
            <w:r w:rsidRPr="00B94CCF">
              <w:rPr>
                <w:rFonts w:cstheme="minorHAnsi"/>
                <w:b w:val="0"/>
                <w:sz w:val="24"/>
                <w:szCs w:val="24"/>
                <w:lang w:val="pl-PL"/>
              </w:rPr>
              <w:t xml:space="preserve">Istotne znaczenie dla efektywnej współpracy ma również </w:t>
            </w:r>
            <w:r w:rsidR="00D93740" w:rsidRPr="00B94CCF">
              <w:rPr>
                <w:rFonts w:cstheme="minorHAnsi"/>
                <w:b w:val="0"/>
                <w:sz w:val="24"/>
                <w:szCs w:val="24"/>
                <w:lang w:val="pl-PL"/>
              </w:rPr>
              <w:t xml:space="preserve">bardzo dobra </w:t>
            </w:r>
            <w:r w:rsidRPr="00B94CCF">
              <w:rPr>
                <w:rFonts w:cstheme="minorHAnsi"/>
                <w:b w:val="0"/>
                <w:sz w:val="24"/>
                <w:szCs w:val="24"/>
                <w:lang w:val="pl-PL"/>
              </w:rPr>
              <w:t>komunikac</w:t>
            </w:r>
            <w:r w:rsidR="00D93740" w:rsidRPr="00B94CCF">
              <w:rPr>
                <w:rFonts w:cstheme="minorHAnsi"/>
                <w:b w:val="0"/>
                <w:sz w:val="24"/>
                <w:szCs w:val="24"/>
                <w:lang w:val="pl-PL"/>
              </w:rPr>
              <w:t>ja</w:t>
            </w:r>
            <w:r w:rsidRPr="00B94CCF">
              <w:rPr>
                <w:rFonts w:cstheme="minorHAnsi"/>
                <w:b w:val="0"/>
                <w:sz w:val="24"/>
                <w:szCs w:val="24"/>
                <w:lang w:val="pl-PL"/>
              </w:rPr>
              <w:t xml:space="preserve"> i </w:t>
            </w:r>
            <w:r w:rsidR="004D1F47" w:rsidRPr="00B94CCF">
              <w:rPr>
                <w:rFonts w:cstheme="minorHAnsi"/>
                <w:b w:val="0"/>
                <w:sz w:val="24"/>
                <w:szCs w:val="24"/>
                <w:lang w:val="pl-PL"/>
              </w:rPr>
              <w:t xml:space="preserve">wymiana </w:t>
            </w:r>
            <w:r w:rsidRPr="00B94CCF">
              <w:rPr>
                <w:rFonts w:cstheme="minorHAnsi"/>
                <w:b w:val="0"/>
                <w:sz w:val="24"/>
                <w:szCs w:val="24"/>
                <w:lang w:val="pl-PL"/>
              </w:rPr>
              <w:t xml:space="preserve">informacji oraz obecność wykwalifikowanego i posiadającego odpowiednie </w:t>
            </w:r>
            <w:r w:rsidRPr="00B94CCF">
              <w:rPr>
                <w:rFonts w:cstheme="minorHAnsi"/>
                <w:b w:val="0"/>
                <w:sz w:val="24"/>
                <w:szCs w:val="24"/>
                <w:lang w:val="pl-PL"/>
              </w:rPr>
              <w:lastRenderedPageBreak/>
              <w:t>umiejętności językowe personelu, znającego warunki i procedury działania po drugiej stronie granicy.</w:t>
            </w:r>
          </w:p>
          <w:p w14:paraId="55EDF023" w14:textId="3F4D9D08" w:rsidR="00E3220A" w:rsidRPr="00B94CCF" w:rsidRDefault="00E3220A" w:rsidP="00C77F6D">
            <w:pPr>
              <w:spacing w:line="360" w:lineRule="auto"/>
              <w:jc w:val="left"/>
              <w:rPr>
                <w:rFonts w:cstheme="minorHAnsi"/>
                <w:b w:val="0"/>
                <w:sz w:val="24"/>
                <w:szCs w:val="24"/>
              </w:rPr>
            </w:pPr>
            <w:r w:rsidRPr="00B94CCF">
              <w:rPr>
                <w:rFonts w:cstheme="minorHAnsi"/>
                <w:b w:val="0"/>
                <w:sz w:val="24"/>
                <w:szCs w:val="24"/>
                <w:lang w:val="pl-PL"/>
              </w:rPr>
              <w:t>Innym ważnym aspektem, na który musi zareagować</w:t>
            </w:r>
            <w:r w:rsidR="00434549" w:rsidRPr="00B94CCF">
              <w:rPr>
                <w:rFonts w:cstheme="minorHAnsi"/>
                <w:b w:val="0"/>
                <w:sz w:val="24"/>
                <w:szCs w:val="24"/>
                <w:lang w:val="pl-PL"/>
              </w:rPr>
              <w:t xml:space="preserve"> program</w:t>
            </w:r>
            <w:r w:rsidRPr="00B94CCF">
              <w:rPr>
                <w:rFonts w:cstheme="minorHAnsi"/>
                <w:b w:val="0"/>
                <w:sz w:val="24"/>
                <w:szCs w:val="24"/>
                <w:lang w:val="pl-PL"/>
              </w:rPr>
              <w:t>, jest zmieniający się charakter i intensywność zagrożeń związanych z</w:t>
            </w:r>
            <w:r w:rsidR="00B939C1" w:rsidRPr="00B94CCF">
              <w:rPr>
                <w:rFonts w:cstheme="minorHAnsi"/>
                <w:b w:val="0"/>
                <w:sz w:val="24"/>
                <w:szCs w:val="24"/>
                <w:lang w:val="pl-PL"/>
              </w:rPr>
              <w:t>e</w:t>
            </w:r>
            <w:r w:rsidRPr="00B94CCF">
              <w:rPr>
                <w:rFonts w:cstheme="minorHAnsi"/>
                <w:b w:val="0"/>
                <w:sz w:val="24"/>
                <w:szCs w:val="24"/>
                <w:lang w:val="pl-PL"/>
              </w:rPr>
              <w:t xml:space="preserve"> zmianami klimatycznymi (np. większa częstotliwość gwałtownych powodzi w wyniku ulewnych deszczy, większe ryzyko pożarów lasów z powodu suszy i wysychani</w:t>
            </w:r>
            <w:r w:rsidR="00B939C1" w:rsidRPr="00B94CCF">
              <w:rPr>
                <w:rFonts w:cstheme="minorHAnsi"/>
                <w:b w:val="0"/>
                <w:sz w:val="24"/>
                <w:szCs w:val="24"/>
                <w:lang w:val="pl-PL"/>
              </w:rPr>
              <w:t>e</w:t>
            </w:r>
            <w:r w:rsidRPr="00B94CCF">
              <w:rPr>
                <w:rFonts w:cstheme="minorHAnsi"/>
                <w:b w:val="0"/>
                <w:sz w:val="24"/>
                <w:szCs w:val="24"/>
                <w:lang w:val="pl-PL"/>
              </w:rPr>
              <w:t xml:space="preserve"> lasów zaatakowanych przez korniki itp.).</w:t>
            </w:r>
          </w:p>
          <w:p w14:paraId="5575D91C" w14:textId="1F8E172C" w:rsidR="005E3198" w:rsidRPr="00B94CCF" w:rsidRDefault="00E3220A" w:rsidP="00C77F6D">
            <w:pPr>
              <w:spacing w:line="360" w:lineRule="auto"/>
              <w:jc w:val="left"/>
              <w:rPr>
                <w:rFonts w:cstheme="minorHAnsi"/>
                <w:b w:val="0"/>
                <w:sz w:val="24"/>
                <w:szCs w:val="24"/>
                <w:lang w:val="pl-PL"/>
              </w:rPr>
            </w:pPr>
            <w:r w:rsidRPr="00B94CCF">
              <w:rPr>
                <w:rFonts w:cstheme="minorHAnsi"/>
                <w:b w:val="0"/>
                <w:sz w:val="24"/>
                <w:szCs w:val="24"/>
                <w:lang w:val="pl-PL"/>
              </w:rPr>
              <w:t xml:space="preserve">Uwzględniając te </w:t>
            </w:r>
            <w:r w:rsidR="005E3198" w:rsidRPr="00B94CCF">
              <w:rPr>
                <w:rFonts w:cstheme="minorHAnsi"/>
                <w:b w:val="0"/>
                <w:sz w:val="24"/>
                <w:szCs w:val="24"/>
                <w:lang w:val="pl-PL"/>
              </w:rPr>
              <w:t>czynniki</w:t>
            </w:r>
            <w:r w:rsidRPr="00B94CCF">
              <w:rPr>
                <w:rFonts w:cstheme="minorHAnsi"/>
                <w:b w:val="0"/>
                <w:sz w:val="24"/>
                <w:szCs w:val="24"/>
                <w:lang w:val="pl-PL"/>
              </w:rPr>
              <w:t xml:space="preserve">, </w:t>
            </w:r>
            <w:r w:rsidR="00B54C37" w:rsidRPr="00B94CCF">
              <w:rPr>
                <w:rFonts w:cstheme="minorHAnsi"/>
                <w:b w:val="0"/>
                <w:sz w:val="24"/>
                <w:szCs w:val="24"/>
                <w:lang w:val="pl-PL"/>
              </w:rPr>
              <w:t xml:space="preserve">program koncentruje się </w:t>
            </w:r>
            <w:r w:rsidRPr="00B94CCF">
              <w:rPr>
                <w:rFonts w:cstheme="minorHAnsi"/>
                <w:b w:val="0"/>
                <w:sz w:val="24"/>
                <w:szCs w:val="24"/>
                <w:lang w:val="pl-PL"/>
              </w:rPr>
              <w:t>na dalszym pogłębianiu  transgranicznej współpracy systemów ratownictwa</w:t>
            </w:r>
            <w:r w:rsidR="00233D47" w:rsidRPr="00B94CCF">
              <w:rPr>
                <w:rFonts w:cstheme="minorHAnsi"/>
                <w:b w:val="0"/>
                <w:sz w:val="24"/>
                <w:szCs w:val="24"/>
                <w:lang w:val="pl-PL"/>
              </w:rPr>
              <w:t xml:space="preserve"> w ramach tego celu szczegółowego</w:t>
            </w:r>
            <w:r w:rsidRPr="00B94CCF">
              <w:rPr>
                <w:rFonts w:cstheme="minorHAnsi"/>
                <w:b w:val="0"/>
                <w:sz w:val="24"/>
                <w:szCs w:val="24"/>
                <w:lang w:val="pl-PL"/>
              </w:rPr>
              <w:t>.</w:t>
            </w:r>
          </w:p>
          <w:p w14:paraId="24224B1A" w14:textId="5BF6F5D1" w:rsidR="00460DFA" w:rsidRPr="00B94CCF" w:rsidRDefault="00460DFA" w:rsidP="00C77F6D">
            <w:pPr>
              <w:spacing w:line="360" w:lineRule="auto"/>
              <w:jc w:val="left"/>
              <w:rPr>
                <w:rFonts w:cstheme="minorHAnsi"/>
                <w:b w:val="0"/>
                <w:noProof/>
                <w:sz w:val="24"/>
                <w:szCs w:val="24"/>
                <w:highlight w:val="yellow"/>
              </w:rPr>
            </w:pPr>
          </w:p>
        </w:tc>
      </w:tr>
      <w:tr w:rsidR="00B94CCF" w:rsidRPr="00B94CCF" w14:paraId="07FFF97E" w14:textId="77777777" w:rsidTr="002C06F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bottom w:val="none" w:sz="0" w:space="0" w:color="auto"/>
            </w:tcBorders>
          </w:tcPr>
          <w:p w14:paraId="119C6AA7" w14:textId="282F2A06" w:rsidR="00B3520C" w:rsidRPr="00B94CCF" w:rsidRDefault="00B3520C" w:rsidP="00C77F6D">
            <w:pPr>
              <w:spacing w:line="360" w:lineRule="auto"/>
              <w:jc w:val="left"/>
              <w:rPr>
                <w:rFonts w:cstheme="minorHAnsi"/>
                <w:b w:val="0"/>
                <w:sz w:val="24"/>
                <w:szCs w:val="24"/>
              </w:rPr>
            </w:pPr>
            <w:r w:rsidRPr="00B94CCF">
              <w:rPr>
                <w:rFonts w:cstheme="minorHAnsi"/>
                <w:b w:val="0"/>
                <w:sz w:val="24"/>
                <w:szCs w:val="24"/>
              </w:rPr>
              <w:lastRenderedPageBreak/>
              <w:t xml:space="preserve">2 – </w:t>
            </w:r>
            <w:r w:rsidRPr="00B94CCF">
              <w:rPr>
                <w:rFonts w:cstheme="minorHAnsi"/>
                <w:b w:val="0"/>
                <w:sz w:val="24"/>
                <w:szCs w:val="24"/>
                <w:lang w:val="pl-PL"/>
              </w:rPr>
              <w:t>Bardziej przyjazna dla środowiska</w:t>
            </w:r>
            <w:r w:rsidR="00772032" w:rsidRPr="00B94CCF">
              <w:rPr>
                <w:rFonts w:cstheme="minorHAnsi"/>
                <w:b w:val="0"/>
                <w:sz w:val="24"/>
                <w:szCs w:val="24"/>
                <w:lang w:val="pl-PL"/>
              </w:rPr>
              <w:t>,</w:t>
            </w:r>
            <w:r w:rsidRPr="00B94CCF">
              <w:rPr>
                <w:rFonts w:cstheme="minorHAnsi"/>
                <w:b w:val="0"/>
                <w:sz w:val="24"/>
                <w:szCs w:val="24"/>
                <w:lang w:val="pl-PL"/>
              </w:rPr>
              <w:t xml:space="preserve"> niskoemisyjna </w:t>
            </w:r>
            <w:r w:rsidR="00772032" w:rsidRPr="00B94CCF">
              <w:rPr>
                <w:rFonts w:cstheme="minorHAnsi"/>
                <w:b w:val="0"/>
                <w:sz w:val="24"/>
                <w:szCs w:val="24"/>
                <w:lang w:val="pl-PL"/>
              </w:rPr>
              <w:t xml:space="preserve">i przechodząca w kierunku </w:t>
            </w:r>
            <w:r w:rsidR="00772032" w:rsidRPr="00B94CCF">
              <w:rPr>
                <w:rFonts w:cstheme="minorHAnsi"/>
                <w:b w:val="0"/>
                <w:sz w:val="24"/>
                <w:szCs w:val="24"/>
                <w:lang w:val="pl-PL"/>
              </w:rPr>
              <w:lastRenderedPageBreak/>
              <w:t xml:space="preserve">gospodarki zeroemisyjnej oraz odporna </w:t>
            </w:r>
            <w:r w:rsidRPr="00B94CCF">
              <w:rPr>
                <w:rFonts w:cstheme="minorHAnsi"/>
                <w:b w:val="0"/>
                <w:sz w:val="24"/>
                <w:szCs w:val="24"/>
                <w:lang w:val="pl-PL"/>
              </w:rPr>
              <w:t>Europa</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bottom w:val="none" w:sz="0" w:space="0" w:color="auto"/>
              <w:right w:val="none" w:sz="0" w:space="0" w:color="auto"/>
            </w:tcBorders>
          </w:tcPr>
          <w:p w14:paraId="38B43D45" w14:textId="478B8501" w:rsidR="00B3520C" w:rsidRPr="00B94CCF" w:rsidRDefault="00B3520C" w:rsidP="00C77F6D">
            <w:pPr>
              <w:spacing w:line="360" w:lineRule="auto"/>
              <w:jc w:val="left"/>
              <w:rPr>
                <w:rFonts w:cstheme="minorHAnsi"/>
                <w:sz w:val="24"/>
                <w:szCs w:val="24"/>
              </w:rPr>
            </w:pPr>
            <w:r w:rsidRPr="00B94CCF">
              <w:rPr>
                <w:rFonts w:eastAsia="Times New Roman" w:cstheme="minorHAnsi"/>
                <w:sz w:val="24"/>
                <w:szCs w:val="24"/>
              </w:rPr>
              <w:lastRenderedPageBreak/>
              <w:t xml:space="preserve">vii) </w:t>
            </w:r>
            <w:r w:rsidR="00772032" w:rsidRPr="00B94CCF">
              <w:rPr>
                <w:rFonts w:eastAsia="Times New Roman" w:cstheme="minorHAnsi"/>
                <w:sz w:val="24"/>
                <w:szCs w:val="24"/>
              </w:rPr>
              <w:t xml:space="preserve">wzmacnianie ochrony i zachowania przyrody, </w:t>
            </w:r>
            <w:r w:rsidRPr="00B94CCF">
              <w:rPr>
                <w:rFonts w:cstheme="minorHAnsi"/>
                <w:sz w:val="24"/>
                <w:szCs w:val="24"/>
                <w:lang w:val="pl-PL"/>
              </w:rPr>
              <w:t xml:space="preserve">różnorodności </w:t>
            </w:r>
            <w:r w:rsidR="00772032" w:rsidRPr="00B94CCF">
              <w:rPr>
                <w:rFonts w:cstheme="minorHAnsi"/>
                <w:sz w:val="24"/>
                <w:szCs w:val="24"/>
                <w:lang w:val="pl-PL"/>
              </w:rPr>
              <w:t>biologicznej oraz</w:t>
            </w:r>
            <w:r w:rsidRPr="00B94CCF">
              <w:rPr>
                <w:rFonts w:cstheme="minorHAnsi"/>
                <w:sz w:val="24"/>
                <w:szCs w:val="24"/>
                <w:lang w:val="pl-PL"/>
              </w:rPr>
              <w:t xml:space="preserve"> zielonej infrastruktury</w:t>
            </w:r>
            <w:r w:rsidR="00772032" w:rsidRPr="00B94CCF">
              <w:rPr>
                <w:rFonts w:cstheme="minorHAnsi"/>
                <w:sz w:val="24"/>
                <w:szCs w:val="24"/>
                <w:lang w:val="pl-PL"/>
              </w:rPr>
              <w:t xml:space="preserve">, w tym na obszarach </w:t>
            </w:r>
            <w:r w:rsidRPr="00B94CCF">
              <w:rPr>
                <w:rFonts w:cstheme="minorHAnsi"/>
                <w:sz w:val="24"/>
                <w:szCs w:val="24"/>
                <w:lang w:val="pl-PL"/>
              </w:rPr>
              <w:t>miejski</w:t>
            </w:r>
            <w:r w:rsidR="00772032" w:rsidRPr="00B94CCF">
              <w:rPr>
                <w:rFonts w:cstheme="minorHAnsi"/>
                <w:sz w:val="24"/>
                <w:szCs w:val="24"/>
                <w:lang w:val="pl-PL"/>
              </w:rPr>
              <w:t>ch,</w:t>
            </w:r>
            <w:r w:rsidRPr="00B94CCF">
              <w:rPr>
                <w:rFonts w:cstheme="minorHAnsi"/>
                <w:sz w:val="24"/>
                <w:szCs w:val="24"/>
                <w:lang w:val="pl-PL"/>
              </w:rPr>
              <w:t xml:space="preserve"> </w:t>
            </w:r>
            <w:r w:rsidRPr="00B94CCF">
              <w:rPr>
                <w:rFonts w:cstheme="minorHAnsi"/>
                <w:sz w:val="24"/>
                <w:szCs w:val="24"/>
                <w:lang w:val="pl-PL"/>
              </w:rPr>
              <w:lastRenderedPageBreak/>
              <w:t xml:space="preserve">oraz </w:t>
            </w:r>
            <w:r w:rsidR="00772032" w:rsidRPr="00B94CCF">
              <w:rPr>
                <w:rFonts w:cstheme="minorHAnsi"/>
                <w:sz w:val="24"/>
                <w:szCs w:val="24"/>
                <w:lang w:val="pl-PL"/>
              </w:rPr>
              <w:t xml:space="preserve">ograniczanie wszelkich rodzajów </w:t>
            </w:r>
            <w:r w:rsidRPr="00B94CCF">
              <w:rPr>
                <w:rFonts w:cstheme="minorHAnsi"/>
                <w:sz w:val="24"/>
                <w:szCs w:val="24"/>
                <w:lang w:val="pl-PL"/>
              </w:rPr>
              <w:t>zanieczyszczenia</w:t>
            </w:r>
          </w:p>
        </w:tc>
        <w:tc>
          <w:tcPr>
            <w:cnfStyle w:val="000001000000" w:firstRow="0" w:lastRow="0" w:firstColumn="0" w:lastColumn="0" w:oddVBand="0" w:evenVBand="1"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759F472C" w14:textId="77777777" w:rsidR="00B3520C" w:rsidRPr="00B94CCF" w:rsidRDefault="00B3520C"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lastRenderedPageBreak/>
              <w:t>1</w:t>
            </w:r>
          </w:p>
        </w:tc>
        <w:tc>
          <w:tcPr>
            <w:cnfStyle w:val="000100000000" w:firstRow="0" w:lastRow="0" w:firstColumn="0" w:lastColumn="1" w:oddVBand="0" w:evenVBand="0" w:oddHBand="0" w:evenHBand="0" w:firstRowFirstColumn="0" w:firstRowLastColumn="0" w:lastRowFirstColumn="0" w:lastRowLastColumn="0"/>
            <w:tcW w:w="3118" w:type="pct"/>
            <w:tcBorders>
              <w:top w:val="none" w:sz="0" w:space="0" w:color="auto"/>
              <w:bottom w:val="none" w:sz="0" w:space="0" w:color="auto"/>
            </w:tcBorders>
          </w:tcPr>
          <w:p w14:paraId="7A7A4B48" w14:textId="1407D430" w:rsidR="00E3220A" w:rsidRPr="00B94CCF" w:rsidRDefault="00E3220A" w:rsidP="00C77F6D">
            <w:pPr>
              <w:spacing w:line="360" w:lineRule="auto"/>
              <w:jc w:val="left"/>
              <w:rPr>
                <w:rFonts w:cstheme="minorHAnsi"/>
                <w:b w:val="0"/>
                <w:sz w:val="24"/>
                <w:szCs w:val="24"/>
              </w:rPr>
            </w:pPr>
            <w:r w:rsidRPr="00B94CCF">
              <w:rPr>
                <w:rFonts w:cstheme="minorHAnsi"/>
                <w:b w:val="0"/>
                <w:sz w:val="24"/>
                <w:szCs w:val="24"/>
                <w:lang w:val="pl-PL"/>
              </w:rPr>
              <w:t xml:space="preserve">Granica </w:t>
            </w:r>
            <w:r w:rsidR="005E3198" w:rsidRPr="00B94CCF">
              <w:rPr>
                <w:rFonts w:cstheme="minorHAnsi"/>
                <w:b w:val="0"/>
                <w:sz w:val="24"/>
                <w:szCs w:val="24"/>
                <w:lang w:val="pl-PL"/>
              </w:rPr>
              <w:t>czesko-polska</w:t>
            </w:r>
            <w:r w:rsidRPr="00B94CCF">
              <w:rPr>
                <w:rFonts w:cstheme="minorHAnsi"/>
                <w:b w:val="0"/>
                <w:sz w:val="24"/>
                <w:szCs w:val="24"/>
                <w:lang w:val="pl-PL"/>
              </w:rPr>
              <w:t xml:space="preserve"> to region bogaty w zasoby naturalne.</w:t>
            </w:r>
            <w:r w:rsidRPr="00B94CCF">
              <w:rPr>
                <w:rFonts w:cstheme="minorHAnsi"/>
                <w:b w:val="0"/>
                <w:sz w:val="24"/>
                <w:szCs w:val="24"/>
              </w:rPr>
              <w:t xml:space="preserve"> </w:t>
            </w:r>
            <w:r w:rsidRPr="00B94CCF">
              <w:rPr>
                <w:rFonts w:cstheme="minorHAnsi"/>
                <w:b w:val="0"/>
                <w:sz w:val="24"/>
                <w:szCs w:val="24"/>
                <w:lang w:val="pl-PL"/>
              </w:rPr>
              <w:t xml:space="preserve">Znaczną </w:t>
            </w:r>
            <w:r w:rsidR="004D1F47" w:rsidRPr="00B94CCF">
              <w:rPr>
                <w:rFonts w:cstheme="minorHAnsi"/>
                <w:b w:val="0"/>
                <w:sz w:val="24"/>
                <w:szCs w:val="24"/>
                <w:lang w:val="pl-PL"/>
              </w:rPr>
              <w:t>je</w:t>
            </w:r>
            <w:r w:rsidR="00B939C1" w:rsidRPr="00B94CCF">
              <w:rPr>
                <w:rFonts w:cstheme="minorHAnsi"/>
                <w:b w:val="0"/>
                <w:sz w:val="24"/>
                <w:szCs w:val="24"/>
                <w:lang w:val="pl-PL"/>
              </w:rPr>
              <w:t>go</w:t>
            </w:r>
            <w:r w:rsidR="004D1F47" w:rsidRPr="00B94CCF">
              <w:rPr>
                <w:rFonts w:cstheme="minorHAnsi"/>
                <w:b w:val="0"/>
                <w:sz w:val="24"/>
                <w:szCs w:val="24"/>
                <w:lang w:val="pl-PL"/>
              </w:rPr>
              <w:t xml:space="preserve"> </w:t>
            </w:r>
            <w:r w:rsidRPr="00B94CCF">
              <w:rPr>
                <w:rFonts w:cstheme="minorHAnsi"/>
                <w:b w:val="0"/>
                <w:sz w:val="24"/>
                <w:szCs w:val="24"/>
                <w:lang w:val="pl-PL"/>
              </w:rPr>
              <w:t xml:space="preserve">część stanowią zalesione pasma górskie z obszarami cennymi przyrodniczo, klasyfikowanymi </w:t>
            </w:r>
            <w:r w:rsidR="00B05AE1" w:rsidRPr="00B94CCF">
              <w:rPr>
                <w:rFonts w:cstheme="minorHAnsi"/>
                <w:b w:val="0"/>
                <w:sz w:val="24"/>
                <w:szCs w:val="24"/>
                <w:lang w:val="pl-PL"/>
              </w:rPr>
              <w:t xml:space="preserve">m.in. </w:t>
            </w:r>
            <w:r w:rsidR="00F51D22" w:rsidRPr="00B94CCF">
              <w:rPr>
                <w:rFonts w:cstheme="minorHAnsi"/>
                <w:b w:val="0"/>
                <w:sz w:val="24"/>
                <w:szCs w:val="24"/>
                <w:lang w:val="pl-PL"/>
              </w:rPr>
              <w:t xml:space="preserve">jako </w:t>
            </w:r>
            <w:r w:rsidRPr="00B94CCF">
              <w:rPr>
                <w:rFonts w:cstheme="minorHAnsi"/>
                <w:b w:val="0"/>
                <w:sz w:val="24"/>
                <w:szCs w:val="24"/>
                <w:lang w:val="pl-PL"/>
              </w:rPr>
              <w:t xml:space="preserve">parki narodowe/krajobrazowe, obszary chronionego krajobrazu oraz obszary Natura 2000. Obszary te w znaczący sposób wpływają na jakość życia na pograniczu, jego atrakcyjność turystyczną i ogólne </w:t>
            </w:r>
            <w:r w:rsidR="007703CC" w:rsidRPr="00B94CCF">
              <w:rPr>
                <w:rFonts w:cstheme="minorHAnsi"/>
                <w:b w:val="0"/>
                <w:sz w:val="24"/>
                <w:szCs w:val="24"/>
                <w:lang w:val="pl-PL"/>
              </w:rPr>
              <w:t xml:space="preserve">jego </w:t>
            </w:r>
            <w:r w:rsidRPr="00B94CCF">
              <w:rPr>
                <w:rFonts w:cstheme="minorHAnsi"/>
                <w:b w:val="0"/>
                <w:sz w:val="24"/>
                <w:szCs w:val="24"/>
                <w:lang w:val="pl-PL"/>
              </w:rPr>
              <w:t>postrzeganie.</w:t>
            </w:r>
            <w:r w:rsidRPr="00B94CCF">
              <w:rPr>
                <w:rFonts w:cstheme="minorHAnsi"/>
                <w:b w:val="0"/>
                <w:sz w:val="24"/>
                <w:szCs w:val="24"/>
              </w:rPr>
              <w:t xml:space="preserve"> </w:t>
            </w:r>
            <w:r w:rsidRPr="00B94CCF">
              <w:rPr>
                <w:rFonts w:cstheme="minorHAnsi"/>
                <w:b w:val="0"/>
                <w:sz w:val="24"/>
                <w:szCs w:val="24"/>
                <w:lang w:val="pl-PL"/>
              </w:rPr>
              <w:t xml:space="preserve">Jednak podejście do ochrony zasobów przyrodniczych, nie pomijając cennych obszarów, różni się po obu stronach </w:t>
            </w:r>
            <w:r w:rsidRPr="00B94CCF">
              <w:rPr>
                <w:rFonts w:cstheme="minorHAnsi"/>
                <w:b w:val="0"/>
                <w:sz w:val="24"/>
                <w:szCs w:val="24"/>
                <w:lang w:val="pl-PL"/>
              </w:rPr>
              <w:lastRenderedPageBreak/>
              <w:t>granicy.</w:t>
            </w:r>
            <w:r w:rsidRPr="00B94CCF">
              <w:rPr>
                <w:rFonts w:cstheme="minorHAnsi"/>
                <w:b w:val="0"/>
                <w:sz w:val="24"/>
                <w:szCs w:val="24"/>
              </w:rPr>
              <w:t xml:space="preserve"> </w:t>
            </w:r>
            <w:r w:rsidR="009749F8" w:rsidRPr="00B94CCF">
              <w:rPr>
                <w:rFonts w:cstheme="minorHAnsi"/>
                <w:b w:val="0"/>
                <w:sz w:val="24"/>
                <w:szCs w:val="24"/>
              </w:rPr>
              <w:t>Biorąc pod uwagę</w:t>
            </w:r>
            <w:r w:rsidRPr="00B94CCF">
              <w:rPr>
                <w:rFonts w:cstheme="minorHAnsi"/>
                <w:b w:val="0"/>
                <w:sz w:val="24"/>
                <w:szCs w:val="24"/>
                <w:lang w:val="pl-PL"/>
              </w:rPr>
              <w:t>, że wiele cennych obszarów leży bezpośrednio na granicy, ważne jest, aby wspierać współpracę transgraniczną w formie wymiany informacji o zasobach naturalnych</w:t>
            </w:r>
            <w:r w:rsidR="007703CC" w:rsidRPr="00B94CCF">
              <w:rPr>
                <w:rFonts w:cstheme="minorHAnsi"/>
                <w:b w:val="0"/>
                <w:sz w:val="24"/>
                <w:szCs w:val="24"/>
                <w:lang w:val="pl-PL"/>
              </w:rPr>
              <w:t xml:space="preserve">. Istotne jest </w:t>
            </w:r>
            <w:r w:rsidRPr="00B94CCF">
              <w:rPr>
                <w:rFonts w:cstheme="minorHAnsi"/>
                <w:b w:val="0"/>
                <w:sz w:val="24"/>
                <w:szCs w:val="24"/>
                <w:lang w:val="pl-PL"/>
              </w:rPr>
              <w:t>przekazywani</w:t>
            </w:r>
            <w:r w:rsidR="007703CC" w:rsidRPr="00B94CCF">
              <w:rPr>
                <w:rFonts w:cstheme="minorHAnsi"/>
                <w:b w:val="0"/>
                <w:sz w:val="24"/>
                <w:szCs w:val="24"/>
                <w:lang w:val="pl-PL"/>
              </w:rPr>
              <w:t>e sobie</w:t>
            </w:r>
            <w:r w:rsidRPr="00B94CCF">
              <w:rPr>
                <w:rFonts w:cstheme="minorHAnsi"/>
                <w:b w:val="0"/>
                <w:sz w:val="24"/>
                <w:szCs w:val="24"/>
                <w:lang w:val="pl-PL"/>
              </w:rPr>
              <w:t xml:space="preserve"> dobrych praktyk </w:t>
            </w:r>
            <w:r w:rsidR="009749F8" w:rsidRPr="00B94CCF">
              <w:rPr>
                <w:rFonts w:cstheme="minorHAnsi"/>
                <w:b w:val="0"/>
                <w:sz w:val="24"/>
                <w:szCs w:val="24"/>
                <w:lang w:val="pl-PL"/>
              </w:rPr>
              <w:t>i harmonizacj</w:t>
            </w:r>
            <w:r w:rsidR="007703CC" w:rsidRPr="00B94CCF">
              <w:rPr>
                <w:rFonts w:cstheme="minorHAnsi"/>
                <w:b w:val="0"/>
                <w:sz w:val="24"/>
                <w:szCs w:val="24"/>
                <w:lang w:val="pl-PL"/>
              </w:rPr>
              <w:t>a</w:t>
            </w:r>
            <w:r w:rsidR="009749F8" w:rsidRPr="00B94CCF">
              <w:rPr>
                <w:rFonts w:cstheme="minorHAnsi"/>
                <w:b w:val="0"/>
                <w:sz w:val="24"/>
                <w:szCs w:val="24"/>
                <w:lang w:val="pl-PL"/>
              </w:rPr>
              <w:t xml:space="preserve"> podejścia </w:t>
            </w:r>
            <w:r w:rsidRPr="00B94CCF">
              <w:rPr>
                <w:rFonts w:cstheme="minorHAnsi"/>
                <w:b w:val="0"/>
                <w:sz w:val="24"/>
                <w:szCs w:val="24"/>
                <w:lang w:val="pl-PL"/>
              </w:rPr>
              <w:t xml:space="preserve">w zakresie </w:t>
            </w:r>
            <w:r w:rsidR="009749F8" w:rsidRPr="00B94CCF">
              <w:rPr>
                <w:rFonts w:cstheme="minorHAnsi"/>
                <w:b w:val="0"/>
                <w:sz w:val="24"/>
                <w:szCs w:val="24"/>
                <w:lang w:val="pl-PL"/>
              </w:rPr>
              <w:t xml:space="preserve">dbałości o </w:t>
            </w:r>
            <w:r w:rsidRPr="00B94CCF">
              <w:rPr>
                <w:rFonts w:cstheme="minorHAnsi"/>
                <w:b w:val="0"/>
                <w:sz w:val="24"/>
                <w:szCs w:val="24"/>
                <w:lang w:val="pl-PL"/>
              </w:rPr>
              <w:t>zasob</w:t>
            </w:r>
            <w:r w:rsidR="009749F8" w:rsidRPr="00B94CCF">
              <w:rPr>
                <w:rFonts w:cstheme="minorHAnsi"/>
                <w:b w:val="0"/>
                <w:sz w:val="24"/>
                <w:szCs w:val="24"/>
                <w:lang w:val="pl-PL"/>
              </w:rPr>
              <w:t>y</w:t>
            </w:r>
            <w:r w:rsidRPr="00B94CCF">
              <w:rPr>
                <w:rFonts w:cstheme="minorHAnsi"/>
                <w:b w:val="0"/>
                <w:sz w:val="24"/>
                <w:szCs w:val="24"/>
                <w:lang w:val="pl-PL"/>
              </w:rPr>
              <w:t xml:space="preserve"> naturaln</w:t>
            </w:r>
            <w:r w:rsidR="009749F8" w:rsidRPr="00B94CCF">
              <w:rPr>
                <w:rFonts w:cstheme="minorHAnsi"/>
                <w:b w:val="0"/>
                <w:sz w:val="24"/>
                <w:szCs w:val="24"/>
                <w:lang w:val="pl-PL"/>
              </w:rPr>
              <w:t>e</w:t>
            </w:r>
            <w:r w:rsidR="007703CC" w:rsidRPr="00B94CCF">
              <w:rPr>
                <w:rFonts w:cstheme="minorHAnsi"/>
                <w:b w:val="0"/>
                <w:sz w:val="24"/>
                <w:szCs w:val="24"/>
                <w:lang w:val="pl-PL"/>
              </w:rPr>
              <w:t xml:space="preserve">. Także </w:t>
            </w:r>
            <w:r w:rsidRPr="00B94CCF">
              <w:rPr>
                <w:rFonts w:cstheme="minorHAnsi"/>
                <w:b w:val="0"/>
                <w:sz w:val="24"/>
                <w:szCs w:val="24"/>
                <w:lang w:val="pl-PL"/>
              </w:rPr>
              <w:t>monitorowani</w:t>
            </w:r>
            <w:r w:rsidR="007703CC" w:rsidRPr="00B94CCF">
              <w:rPr>
                <w:rFonts w:cstheme="minorHAnsi"/>
                <w:b w:val="0"/>
                <w:sz w:val="24"/>
                <w:szCs w:val="24"/>
                <w:lang w:val="pl-PL"/>
              </w:rPr>
              <w:t>e</w:t>
            </w:r>
            <w:r w:rsidRPr="00B94CCF">
              <w:rPr>
                <w:rFonts w:cstheme="minorHAnsi"/>
                <w:b w:val="0"/>
                <w:sz w:val="24"/>
                <w:szCs w:val="24"/>
                <w:lang w:val="pl-PL"/>
              </w:rPr>
              <w:t xml:space="preserve"> występowania gatunków i wspólne zarządzanie zasobami przyrodniczymi, </w:t>
            </w:r>
            <w:r w:rsidR="007703CC" w:rsidRPr="00B94CCF">
              <w:rPr>
                <w:rFonts w:cstheme="minorHAnsi"/>
                <w:b w:val="0"/>
                <w:sz w:val="24"/>
                <w:szCs w:val="24"/>
                <w:lang w:val="pl-PL"/>
              </w:rPr>
              <w:t>są zagadnieniami</w:t>
            </w:r>
            <w:r w:rsidR="00F07368" w:rsidRPr="00B94CCF">
              <w:rPr>
                <w:rFonts w:cstheme="minorHAnsi"/>
                <w:b w:val="0"/>
                <w:sz w:val="24"/>
                <w:szCs w:val="24"/>
                <w:lang w:val="pl-PL"/>
              </w:rPr>
              <w:t xml:space="preserve"> ważnymi we współpracy transgranicznej</w:t>
            </w:r>
            <w:r w:rsidRPr="00B94CCF">
              <w:rPr>
                <w:rFonts w:cstheme="minorHAnsi"/>
                <w:b w:val="0"/>
                <w:sz w:val="24"/>
                <w:szCs w:val="24"/>
                <w:lang w:val="pl-PL"/>
              </w:rPr>
              <w:t>.</w:t>
            </w:r>
          </w:p>
          <w:p w14:paraId="40A7035D" w14:textId="0B63E4A5" w:rsidR="00E3220A" w:rsidRPr="00B94CCF" w:rsidRDefault="00E3220A" w:rsidP="00C77F6D">
            <w:pPr>
              <w:spacing w:line="360" w:lineRule="auto"/>
              <w:jc w:val="left"/>
              <w:rPr>
                <w:rFonts w:cstheme="minorHAnsi"/>
                <w:b w:val="0"/>
                <w:sz w:val="24"/>
                <w:szCs w:val="24"/>
              </w:rPr>
            </w:pPr>
            <w:r w:rsidRPr="00B94CCF">
              <w:rPr>
                <w:rFonts w:cstheme="minorHAnsi"/>
                <w:b w:val="0"/>
                <w:sz w:val="24"/>
                <w:szCs w:val="24"/>
                <w:lang w:val="pl-PL"/>
              </w:rPr>
              <w:t xml:space="preserve">Środowisko naturalne obszaru </w:t>
            </w:r>
            <w:r w:rsidR="00427B8F" w:rsidRPr="00B94CCF">
              <w:rPr>
                <w:rFonts w:cstheme="minorHAnsi"/>
                <w:b w:val="0"/>
                <w:sz w:val="24"/>
                <w:szCs w:val="24"/>
                <w:lang w:val="pl-PL"/>
              </w:rPr>
              <w:t>programowego</w:t>
            </w:r>
            <w:r w:rsidRPr="00B94CCF">
              <w:rPr>
                <w:rFonts w:cstheme="minorHAnsi"/>
                <w:b w:val="0"/>
                <w:sz w:val="24"/>
                <w:szCs w:val="24"/>
                <w:lang w:val="pl-PL"/>
              </w:rPr>
              <w:t xml:space="preserve"> narażone jest na liczne zagrożenia.</w:t>
            </w:r>
            <w:r w:rsidRPr="00B94CCF">
              <w:rPr>
                <w:rFonts w:cstheme="minorHAnsi"/>
                <w:b w:val="0"/>
                <w:sz w:val="24"/>
                <w:szCs w:val="24"/>
              </w:rPr>
              <w:t xml:space="preserve"> </w:t>
            </w:r>
            <w:r w:rsidR="00B6578D" w:rsidRPr="00B94CCF">
              <w:rPr>
                <w:rFonts w:cstheme="minorHAnsi"/>
                <w:b w:val="0"/>
                <w:sz w:val="24"/>
                <w:szCs w:val="24"/>
                <w:lang w:val="pl-PL"/>
              </w:rPr>
              <w:t xml:space="preserve">Dużym zagrożeniem dla </w:t>
            </w:r>
            <w:r w:rsidRPr="00B94CCF">
              <w:rPr>
                <w:rFonts w:cstheme="minorHAnsi"/>
                <w:b w:val="0"/>
                <w:sz w:val="24"/>
                <w:szCs w:val="24"/>
                <w:lang w:val="pl-PL"/>
              </w:rPr>
              <w:t>ochrony przyrody i zachowania bioróżnorodności</w:t>
            </w:r>
            <w:r w:rsidR="00F07368" w:rsidRPr="00B94CCF">
              <w:rPr>
                <w:rFonts w:cstheme="minorHAnsi"/>
                <w:b w:val="0"/>
                <w:sz w:val="24"/>
                <w:szCs w:val="24"/>
                <w:lang w:val="pl-PL"/>
              </w:rPr>
              <w:t xml:space="preserve"> </w:t>
            </w:r>
            <w:r w:rsidRPr="00B94CCF">
              <w:rPr>
                <w:rFonts w:cstheme="minorHAnsi"/>
                <w:b w:val="0"/>
                <w:sz w:val="24"/>
                <w:szCs w:val="24"/>
                <w:lang w:val="pl-PL"/>
              </w:rPr>
              <w:t xml:space="preserve">jest intensywna turystyka w miejscowościach szczególnie </w:t>
            </w:r>
            <w:r w:rsidR="00EF6230" w:rsidRPr="00B94CCF">
              <w:rPr>
                <w:rFonts w:cstheme="minorHAnsi"/>
                <w:b w:val="0"/>
                <w:sz w:val="24"/>
                <w:szCs w:val="24"/>
                <w:lang w:val="pl-PL"/>
              </w:rPr>
              <w:t>atrakcyjnych</w:t>
            </w:r>
            <w:r w:rsidR="00B6578D" w:rsidRPr="00B94CCF">
              <w:rPr>
                <w:rFonts w:cstheme="minorHAnsi"/>
                <w:b w:val="0"/>
                <w:sz w:val="24"/>
                <w:szCs w:val="24"/>
                <w:lang w:val="pl-PL"/>
              </w:rPr>
              <w:t xml:space="preserve">. </w:t>
            </w:r>
            <w:r w:rsidR="00D712FB" w:rsidRPr="00B94CCF">
              <w:rPr>
                <w:rFonts w:cstheme="minorHAnsi"/>
                <w:b w:val="0"/>
                <w:sz w:val="24"/>
                <w:szCs w:val="24"/>
                <w:lang w:val="pl-PL"/>
              </w:rPr>
              <w:t xml:space="preserve">Kolejnym </w:t>
            </w:r>
            <w:r w:rsidR="00F07368" w:rsidRPr="00B94CCF">
              <w:rPr>
                <w:rFonts w:cstheme="minorHAnsi"/>
                <w:b w:val="0"/>
                <w:sz w:val="24"/>
                <w:szCs w:val="24"/>
                <w:lang w:val="pl-PL"/>
              </w:rPr>
              <w:t xml:space="preserve">zagrożeniem </w:t>
            </w:r>
            <w:r w:rsidR="00D712FB" w:rsidRPr="00B94CCF">
              <w:rPr>
                <w:rFonts w:cstheme="minorHAnsi"/>
                <w:b w:val="0"/>
                <w:sz w:val="24"/>
                <w:szCs w:val="24"/>
                <w:lang w:val="pl-PL"/>
              </w:rPr>
              <w:t xml:space="preserve">jest </w:t>
            </w:r>
            <w:r w:rsidRPr="00B94CCF">
              <w:rPr>
                <w:rFonts w:cstheme="minorHAnsi"/>
                <w:b w:val="0"/>
                <w:sz w:val="24"/>
                <w:szCs w:val="24"/>
                <w:lang w:val="pl-PL"/>
              </w:rPr>
              <w:t xml:space="preserve"> rozszerza</w:t>
            </w:r>
            <w:r w:rsidR="006D35E0" w:rsidRPr="00B94CCF">
              <w:rPr>
                <w:rFonts w:cstheme="minorHAnsi"/>
                <w:b w:val="0"/>
                <w:sz w:val="24"/>
                <w:szCs w:val="24"/>
                <w:lang w:val="pl-PL"/>
              </w:rPr>
              <w:t xml:space="preserve">jąca się </w:t>
            </w:r>
            <w:r w:rsidRPr="00B94CCF">
              <w:rPr>
                <w:rFonts w:cstheme="minorHAnsi"/>
                <w:b w:val="0"/>
                <w:sz w:val="24"/>
                <w:szCs w:val="24"/>
                <w:lang w:val="pl-PL"/>
              </w:rPr>
              <w:t>sie</w:t>
            </w:r>
            <w:r w:rsidR="006D35E0" w:rsidRPr="00B94CCF">
              <w:rPr>
                <w:rFonts w:cstheme="minorHAnsi"/>
                <w:b w:val="0"/>
                <w:sz w:val="24"/>
                <w:szCs w:val="24"/>
                <w:lang w:val="pl-PL"/>
              </w:rPr>
              <w:t>ć</w:t>
            </w:r>
            <w:r w:rsidRPr="00B94CCF">
              <w:rPr>
                <w:rFonts w:cstheme="minorHAnsi"/>
                <w:b w:val="0"/>
                <w:sz w:val="24"/>
                <w:szCs w:val="24"/>
                <w:lang w:val="pl-PL"/>
              </w:rPr>
              <w:t xml:space="preserve"> osadnicz</w:t>
            </w:r>
            <w:r w:rsidR="006D35E0" w:rsidRPr="00B94CCF">
              <w:rPr>
                <w:rFonts w:cstheme="minorHAnsi"/>
                <w:b w:val="0"/>
                <w:sz w:val="24"/>
                <w:szCs w:val="24"/>
                <w:lang w:val="pl-PL"/>
              </w:rPr>
              <w:t>a</w:t>
            </w:r>
            <w:r w:rsidRPr="00B94CCF">
              <w:rPr>
                <w:rFonts w:cstheme="minorHAnsi"/>
                <w:b w:val="0"/>
                <w:sz w:val="24"/>
                <w:szCs w:val="24"/>
                <w:lang w:val="pl-PL"/>
              </w:rPr>
              <w:t xml:space="preserve"> i powiązan</w:t>
            </w:r>
            <w:r w:rsidR="006D35E0" w:rsidRPr="00B94CCF">
              <w:rPr>
                <w:rFonts w:cstheme="minorHAnsi"/>
                <w:b w:val="0"/>
                <w:sz w:val="24"/>
                <w:szCs w:val="24"/>
                <w:lang w:val="pl-PL"/>
              </w:rPr>
              <w:t>a z nią</w:t>
            </w:r>
            <w:r w:rsidRPr="00B94CCF">
              <w:rPr>
                <w:rFonts w:cstheme="minorHAnsi"/>
                <w:b w:val="0"/>
                <w:sz w:val="24"/>
                <w:szCs w:val="24"/>
                <w:lang w:val="pl-PL"/>
              </w:rPr>
              <w:t xml:space="preserve"> infrastruktur</w:t>
            </w:r>
            <w:r w:rsidR="006D35E0" w:rsidRPr="00B94CCF">
              <w:rPr>
                <w:rFonts w:cstheme="minorHAnsi"/>
                <w:b w:val="0"/>
                <w:sz w:val="24"/>
                <w:szCs w:val="24"/>
                <w:lang w:val="pl-PL"/>
              </w:rPr>
              <w:t>a</w:t>
            </w:r>
            <w:r w:rsidRPr="00B94CCF">
              <w:rPr>
                <w:rFonts w:cstheme="minorHAnsi"/>
                <w:b w:val="0"/>
                <w:sz w:val="24"/>
                <w:szCs w:val="24"/>
                <w:lang w:val="pl-PL"/>
              </w:rPr>
              <w:t xml:space="preserve">, </w:t>
            </w:r>
            <w:r w:rsidR="005C170B" w:rsidRPr="00B94CCF">
              <w:rPr>
                <w:rFonts w:cstheme="minorHAnsi"/>
                <w:b w:val="0"/>
                <w:sz w:val="24"/>
                <w:szCs w:val="24"/>
                <w:lang w:val="pl-PL"/>
              </w:rPr>
              <w:t>a także zachodzące</w:t>
            </w:r>
            <w:r w:rsidRPr="00B94CCF">
              <w:rPr>
                <w:rFonts w:cstheme="minorHAnsi"/>
                <w:b w:val="0"/>
                <w:sz w:val="24"/>
                <w:szCs w:val="24"/>
                <w:lang w:val="pl-PL"/>
              </w:rPr>
              <w:t xml:space="preserve"> zmiany klimatyczne związane </w:t>
            </w:r>
            <w:r w:rsidR="005C170B" w:rsidRPr="00B94CCF">
              <w:rPr>
                <w:rFonts w:cstheme="minorHAnsi"/>
                <w:b w:val="0"/>
                <w:sz w:val="24"/>
                <w:szCs w:val="24"/>
                <w:lang w:val="pl-PL"/>
              </w:rPr>
              <w:t>w szczególności z</w:t>
            </w:r>
            <w:r w:rsidRPr="00B94CCF">
              <w:rPr>
                <w:rFonts w:cstheme="minorHAnsi"/>
                <w:b w:val="0"/>
                <w:sz w:val="24"/>
                <w:szCs w:val="24"/>
                <w:lang w:val="pl-PL"/>
              </w:rPr>
              <w:t xml:space="preserve"> suszą.</w:t>
            </w:r>
            <w:r w:rsidRPr="00B94CCF">
              <w:rPr>
                <w:rFonts w:cstheme="minorHAnsi"/>
                <w:b w:val="0"/>
                <w:sz w:val="24"/>
                <w:szCs w:val="24"/>
              </w:rPr>
              <w:t xml:space="preserve"> </w:t>
            </w:r>
            <w:r w:rsidRPr="00B94CCF">
              <w:rPr>
                <w:rFonts w:cstheme="minorHAnsi"/>
                <w:b w:val="0"/>
                <w:sz w:val="24"/>
                <w:szCs w:val="24"/>
                <w:lang w:val="pl-PL"/>
              </w:rPr>
              <w:t>Wschodnia część obszaru objętego programem walczy z dużym zanieczyszczeniem powietrza.</w:t>
            </w:r>
            <w:r w:rsidRPr="00B94CCF">
              <w:rPr>
                <w:rFonts w:cstheme="minorHAnsi"/>
                <w:b w:val="0"/>
                <w:sz w:val="24"/>
                <w:szCs w:val="24"/>
              </w:rPr>
              <w:t xml:space="preserve"> </w:t>
            </w:r>
            <w:r w:rsidRPr="00B94CCF">
              <w:rPr>
                <w:rFonts w:cstheme="minorHAnsi"/>
                <w:b w:val="0"/>
                <w:sz w:val="24"/>
                <w:szCs w:val="24"/>
                <w:lang w:val="pl-PL"/>
              </w:rPr>
              <w:t>Wszystkie te zagrożenia mają charakter transgraniczny i do skutecznego przeciwdziałania nim potrzebne są skoordynowane procedury.</w:t>
            </w:r>
          </w:p>
          <w:p w14:paraId="3C899ABA" w14:textId="03E2790B" w:rsidR="00E3220A" w:rsidRPr="00B94CCF" w:rsidRDefault="005C170B" w:rsidP="00C77F6D">
            <w:pPr>
              <w:spacing w:line="360" w:lineRule="auto"/>
              <w:jc w:val="left"/>
              <w:rPr>
                <w:rFonts w:cstheme="minorHAnsi"/>
                <w:b w:val="0"/>
                <w:sz w:val="24"/>
                <w:szCs w:val="24"/>
                <w:lang w:val="pl-PL"/>
              </w:rPr>
            </w:pPr>
            <w:r w:rsidRPr="00B94CCF">
              <w:rPr>
                <w:rFonts w:cstheme="minorHAnsi"/>
                <w:b w:val="0"/>
                <w:sz w:val="24"/>
                <w:szCs w:val="24"/>
                <w:lang w:val="pl-PL"/>
              </w:rPr>
              <w:t>Dlatego</w:t>
            </w:r>
            <w:r w:rsidR="00E3220A" w:rsidRPr="00B94CCF">
              <w:rPr>
                <w:rFonts w:cstheme="minorHAnsi"/>
                <w:b w:val="0"/>
                <w:sz w:val="24"/>
                <w:szCs w:val="24"/>
                <w:lang w:val="pl-PL"/>
              </w:rPr>
              <w:t xml:space="preserve"> program wspiera współpracę w zakresie zarządzania zasobami naturalnymi, </w:t>
            </w:r>
            <w:r w:rsidR="00E3220A" w:rsidRPr="00B94CCF">
              <w:rPr>
                <w:rFonts w:cstheme="minorHAnsi"/>
                <w:b w:val="0"/>
                <w:sz w:val="24"/>
                <w:szCs w:val="24"/>
                <w:lang w:val="pl-PL"/>
              </w:rPr>
              <w:lastRenderedPageBreak/>
              <w:t>przeciwdziałania zagrożeniom środowiskowym poprzez tworzenie sieci i platform współpracy</w:t>
            </w:r>
            <w:r w:rsidR="00F07368" w:rsidRPr="00B94CCF">
              <w:rPr>
                <w:rFonts w:cstheme="minorHAnsi"/>
                <w:b w:val="0"/>
                <w:sz w:val="24"/>
                <w:szCs w:val="24"/>
                <w:lang w:val="pl-PL"/>
              </w:rPr>
              <w:t xml:space="preserve">. </w:t>
            </w:r>
            <w:r w:rsidRPr="00B94CCF">
              <w:rPr>
                <w:rFonts w:cstheme="minorHAnsi"/>
                <w:b w:val="0"/>
                <w:sz w:val="24"/>
                <w:szCs w:val="24"/>
                <w:lang w:val="pl-PL"/>
              </w:rPr>
              <w:t>W</w:t>
            </w:r>
            <w:r w:rsidR="00F07368" w:rsidRPr="00B94CCF">
              <w:rPr>
                <w:rFonts w:cstheme="minorHAnsi"/>
                <w:b w:val="0"/>
                <w:sz w:val="24"/>
                <w:szCs w:val="24"/>
                <w:lang w:val="pl-PL"/>
              </w:rPr>
              <w:t>spiera także</w:t>
            </w:r>
            <w:r w:rsidR="00E3220A" w:rsidRPr="00B94CCF">
              <w:rPr>
                <w:rFonts w:cstheme="minorHAnsi"/>
                <w:b w:val="0"/>
                <w:sz w:val="24"/>
                <w:szCs w:val="24"/>
                <w:lang w:val="pl-PL"/>
              </w:rPr>
              <w:t xml:space="preserve"> wymianę informacji, monitoring</w:t>
            </w:r>
            <w:r w:rsidR="007124B8" w:rsidRPr="00B94CCF">
              <w:rPr>
                <w:rFonts w:cstheme="minorHAnsi"/>
                <w:b w:val="0"/>
                <w:sz w:val="24"/>
                <w:szCs w:val="24"/>
                <w:lang w:val="pl-PL"/>
              </w:rPr>
              <w:t xml:space="preserve"> procesów oraz zjawisk środowiskowych</w:t>
            </w:r>
            <w:r w:rsidR="00E3220A" w:rsidRPr="00B94CCF">
              <w:rPr>
                <w:rFonts w:cstheme="minorHAnsi"/>
                <w:b w:val="0"/>
                <w:sz w:val="24"/>
                <w:szCs w:val="24"/>
                <w:lang w:val="pl-PL"/>
              </w:rPr>
              <w:t>, realizacj</w:t>
            </w:r>
            <w:r w:rsidR="00CE56B4" w:rsidRPr="00B94CCF">
              <w:rPr>
                <w:rFonts w:cstheme="minorHAnsi"/>
                <w:b w:val="0"/>
                <w:sz w:val="24"/>
                <w:szCs w:val="24"/>
                <w:lang w:val="pl-PL"/>
              </w:rPr>
              <w:t>ę</w:t>
            </w:r>
            <w:r w:rsidR="00E3220A" w:rsidRPr="00B94CCF">
              <w:rPr>
                <w:rFonts w:cstheme="minorHAnsi"/>
                <w:b w:val="0"/>
                <w:sz w:val="24"/>
                <w:szCs w:val="24"/>
                <w:lang w:val="pl-PL"/>
              </w:rPr>
              <w:t xml:space="preserve"> wspólnych analiz, koncepcji, oraz </w:t>
            </w:r>
            <w:r w:rsidRPr="00B94CCF">
              <w:rPr>
                <w:rFonts w:cstheme="minorHAnsi"/>
                <w:b w:val="0"/>
                <w:sz w:val="24"/>
                <w:szCs w:val="24"/>
                <w:lang w:val="pl-PL"/>
              </w:rPr>
              <w:t xml:space="preserve">współfinansuje </w:t>
            </w:r>
            <w:r w:rsidR="00E3220A" w:rsidRPr="00B94CCF">
              <w:rPr>
                <w:rFonts w:cstheme="minorHAnsi"/>
                <w:b w:val="0"/>
                <w:sz w:val="24"/>
                <w:szCs w:val="24"/>
                <w:lang w:val="pl-PL"/>
              </w:rPr>
              <w:t xml:space="preserve">projekty </w:t>
            </w:r>
            <w:r w:rsidR="0050256F" w:rsidRPr="00B94CCF">
              <w:rPr>
                <w:rFonts w:cstheme="minorHAnsi"/>
                <w:b w:val="0"/>
                <w:sz w:val="24"/>
                <w:szCs w:val="24"/>
                <w:lang w:val="pl-PL"/>
              </w:rPr>
              <w:t>terenowe</w:t>
            </w:r>
            <w:r w:rsidR="00E3220A" w:rsidRPr="00B94CCF">
              <w:rPr>
                <w:rFonts w:cstheme="minorHAnsi"/>
                <w:b w:val="0"/>
                <w:sz w:val="24"/>
                <w:szCs w:val="24"/>
                <w:lang w:val="pl-PL"/>
              </w:rPr>
              <w:t>.</w:t>
            </w:r>
          </w:p>
          <w:p w14:paraId="0601A412" w14:textId="33AB3865" w:rsidR="00091CFF" w:rsidRPr="00B94CCF" w:rsidRDefault="00091CFF" w:rsidP="00C77F6D">
            <w:pPr>
              <w:spacing w:line="360" w:lineRule="auto"/>
              <w:jc w:val="left"/>
              <w:rPr>
                <w:rFonts w:cstheme="minorHAnsi"/>
                <w:b w:val="0"/>
                <w:noProof/>
                <w:sz w:val="24"/>
                <w:szCs w:val="24"/>
                <w:highlight w:val="yellow"/>
              </w:rPr>
            </w:pPr>
          </w:p>
        </w:tc>
      </w:tr>
      <w:tr w:rsidR="00B94CCF" w:rsidRPr="00B94CCF" w14:paraId="3C4FFEA9" w14:textId="77777777" w:rsidTr="002C06F4">
        <w:trPr>
          <w:trHeight w:val="406"/>
        </w:trPr>
        <w:tc>
          <w:tcPr>
            <w:cnfStyle w:val="001000000000" w:firstRow="0" w:lastRow="0" w:firstColumn="1" w:lastColumn="0" w:oddVBand="0" w:evenVBand="0" w:oddHBand="0" w:evenHBand="0" w:firstRowFirstColumn="0" w:firstRowLastColumn="0" w:lastRowFirstColumn="0" w:lastRowLastColumn="0"/>
            <w:tcW w:w="636" w:type="pct"/>
          </w:tcPr>
          <w:p w14:paraId="02131E09" w14:textId="77777777" w:rsidR="00B3520C" w:rsidRPr="00B94CCF" w:rsidRDefault="00B3520C" w:rsidP="00C77F6D">
            <w:pPr>
              <w:spacing w:line="360" w:lineRule="auto"/>
              <w:jc w:val="left"/>
              <w:rPr>
                <w:rFonts w:cstheme="minorHAnsi"/>
                <w:b w:val="0"/>
                <w:sz w:val="24"/>
                <w:szCs w:val="24"/>
              </w:rPr>
            </w:pPr>
            <w:r w:rsidRPr="00B94CCF">
              <w:rPr>
                <w:rFonts w:cstheme="minorHAnsi"/>
                <w:b w:val="0"/>
                <w:sz w:val="24"/>
                <w:szCs w:val="24"/>
              </w:rPr>
              <w:lastRenderedPageBreak/>
              <w:t xml:space="preserve">3 – </w:t>
            </w:r>
            <w:r w:rsidRPr="00B94CCF">
              <w:rPr>
                <w:rFonts w:cstheme="minorHAnsi"/>
                <w:b w:val="0"/>
                <w:noProof/>
                <w:sz w:val="24"/>
                <w:szCs w:val="24"/>
              </w:rPr>
              <w:t>Lepiej połączona Europa</w:t>
            </w:r>
          </w:p>
        </w:tc>
        <w:tc>
          <w:tcPr>
            <w:cnfStyle w:val="000010000000" w:firstRow="0" w:lastRow="0" w:firstColumn="0" w:lastColumn="0" w:oddVBand="1" w:evenVBand="0" w:oddHBand="0" w:evenHBand="0" w:firstRowFirstColumn="0" w:firstRowLastColumn="0" w:lastRowFirstColumn="0" w:lastRowLastColumn="0"/>
            <w:tcW w:w="947" w:type="pct"/>
            <w:tcBorders>
              <w:left w:val="none" w:sz="0" w:space="0" w:color="auto"/>
              <w:right w:val="none" w:sz="0" w:space="0" w:color="auto"/>
            </w:tcBorders>
          </w:tcPr>
          <w:p w14:paraId="3273E8C8" w14:textId="271E806B" w:rsidR="00B3520C" w:rsidRPr="002C06F4" w:rsidRDefault="00B3520C" w:rsidP="00C77F6D">
            <w:pPr>
              <w:spacing w:line="360" w:lineRule="auto"/>
              <w:jc w:val="left"/>
              <w:rPr>
                <w:rFonts w:eastAsia="Times New Roman" w:cstheme="minorHAnsi"/>
                <w:noProof/>
                <w:sz w:val="24"/>
                <w:szCs w:val="24"/>
                <w:highlight w:val="yellow"/>
              </w:rPr>
            </w:pPr>
            <w:r w:rsidRPr="00B94CCF">
              <w:rPr>
                <w:rFonts w:eastAsia="Times New Roman" w:cstheme="minorHAnsi"/>
                <w:sz w:val="24"/>
                <w:szCs w:val="24"/>
              </w:rPr>
              <w:t xml:space="preserve">ii) </w:t>
            </w:r>
            <w:r w:rsidRPr="00B94CCF">
              <w:rPr>
                <w:rFonts w:eastAsia="Times New Roman" w:cstheme="minorHAnsi"/>
                <w:sz w:val="24"/>
                <w:szCs w:val="24"/>
                <w:lang w:val="pl-PL"/>
              </w:rPr>
              <w:t>rozwój</w:t>
            </w:r>
            <w:r w:rsidR="00772032" w:rsidRPr="00B94CCF">
              <w:rPr>
                <w:rFonts w:eastAsia="Times New Roman" w:cstheme="minorHAnsi"/>
                <w:sz w:val="24"/>
                <w:szCs w:val="24"/>
                <w:lang w:val="pl-PL"/>
              </w:rPr>
              <w:t xml:space="preserve"> i udoskonalanie</w:t>
            </w:r>
            <w:r w:rsidRPr="00B94CCF">
              <w:rPr>
                <w:rFonts w:eastAsia="Times New Roman" w:cstheme="minorHAnsi"/>
                <w:sz w:val="24"/>
                <w:szCs w:val="24"/>
                <w:lang w:val="pl-PL"/>
              </w:rPr>
              <w:t xml:space="preserve"> zrównoważonej, odpornej na zmian</w:t>
            </w:r>
            <w:r w:rsidR="00772032" w:rsidRPr="00B94CCF">
              <w:rPr>
                <w:rFonts w:eastAsia="Times New Roman" w:cstheme="minorHAnsi"/>
                <w:sz w:val="24"/>
                <w:szCs w:val="24"/>
                <w:lang w:val="pl-PL"/>
              </w:rPr>
              <w:t>y</w:t>
            </w:r>
            <w:r w:rsidRPr="00B94CCF">
              <w:rPr>
                <w:rFonts w:eastAsia="Times New Roman" w:cstheme="minorHAnsi"/>
                <w:sz w:val="24"/>
                <w:szCs w:val="24"/>
                <w:lang w:val="pl-PL"/>
              </w:rPr>
              <w:t xml:space="preserve"> klimatu</w:t>
            </w:r>
            <w:r w:rsidR="00772032" w:rsidRPr="00B94CCF">
              <w:rPr>
                <w:rFonts w:eastAsia="Times New Roman" w:cstheme="minorHAnsi"/>
                <w:sz w:val="24"/>
                <w:szCs w:val="24"/>
                <w:lang w:val="pl-PL"/>
              </w:rPr>
              <w:t>, inteligentnej i intermodalnej mobilności</w:t>
            </w:r>
            <w:r w:rsidRPr="00B94CCF">
              <w:rPr>
                <w:rFonts w:eastAsia="Times New Roman" w:cstheme="minorHAnsi"/>
                <w:sz w:val="24"/>
                <w:szCs w:val="24"/>
                <w:lang w:val="pl-PL"/>
              </w:rPr>
              <w:t xml:space="preserve"> na </w:t>
            </w:r>
            <w:r w:rsidR="00772032" w:rsidRPr="00B94CCF">
              <w:rPr>
                <w:rFonts w:eastAsia="Times New Roman" w:cstheme="minorHAnsi"/>
                <w:sz w:val="24"/>
                <w:szCs w:val="24"/>
                <w:lang w:val="pl-PL"/>
              </w:rPr>
              <w:t>poziomie</w:t>
            </w:r>
            <w:r w:rsidRPr="00B94CCF">
              <w:rPr>
                <w:rFonts w:eastAsia="Times New Roman" w:cstheme="minorHAnsi"/>
                <w:sz w:val="24"/>
                <w:szCs w:val="24"/>
                <w:lang w:val="pl-PL"/>
              </w:rPr>
              <w:t xml:space="preserve"> krajowym, regionalnym i lokalnym, w tym poprawę dostępu do </w:t>
            </w:r>
            <w:r w:rsidRPr="00B94CCF">
              <w:rPr>
                <w:rFonts w:eastAsia="Times New Roman" w:cstheme="minorHAnsi"/>
                <w:sz w:val="24"/>
                <w:szCs w:val="24"/>
                <w:lang w:val="pl-PL"/>
              </w:rPr>
              <w:lastRenderedPageBreak/>
              <w:t xml:space="preserve">TEN-T </w:t>
            </w:r>
            <w:r w:rsidR="00772032" w:rsidRPr="00B94CCF">
              <w:rPr>
                <w:rFonts w:eastAsia="Times New Roman" w:cstheme="minorHAnsi"/>
                <w:sz w:val="24"/>
                <w:szCs w:val="24"/>
                <w:lang w:val="pl-PL"/>
              </w:rPr>
              <w:t>oraz</w:t>
            </w:r>
            <w:r w:rsidRPr="00B94CCF">
              <w:rPr>
                <w:rFonts w:eastAsia="Times New Roman" w:cstheme="minorHAnsi"/>
                <w:sz w:val="24"/>
                <w:szCs w:val="24"/>
                <w:lang w:val="pl-PL"/>
              </w:rPr>
              <w:t xml:space="preserve"> mobilności transgranicznej</w:t>
            </w:r>
          </w:p>
        </w:tc>
        <w:tc>
          <w:tcPr>
            <w:cnfStyle w:val="000001000000" w:firstRow="0" w:lastRow="0" w:firstColumn="0" w:lastColumn="0" w:oddVBand="0" w:evenVBand="1" w:oddHBand="0" w:evenHBand="0" w:firstRowFirstColumn="0" w:firstRowLastColumn="0" w:lastRowFirstColumn="0" w:lastRowLastColumn="0"/>
            <w:tcW w:w="299" w:type="pct"/>
            <w:tcBorders>
              <w:left w:val="none" w:sz="0" w:space="0" w:color="auto"/>
              <w:right w:val="none" w:sz="0" w:space="0" w:color="auto"/>
            </w:tcBorders>
          </w:tcPr>
          <w:p w14:paraId="23B60C43" w14:textId="77777777" w:rsidR="00B3520C" w:rsidRPr="00B94CCF" w:rsidRDefault="00B3520C"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lastRenderedPageBreak/>
              <w:t>3</w:t>
            </w:r>
          </w:p>
        </w:tc>
        <w:tc>
          <w:tcPr>
            <w:cnfStyle w:val="000100000000" w:firstRow="0" w:lastRow="0" w:firstColumn="0" w:lastColumn="1" w:oddVBand="0" w:evenVBand="0" w:oddHBand="0" w:evenHBand="0" w:firstRowFirstColumn="0" w:firstRowLastColumn="0" w:lastRowFirstColumn="0" w:lastRowLastColumn="0"/>
            <w:tcW w:w="3118" w:type="pct"/>
          </w:tcPr>
          <w:p w14:paraId="3A7C7A82" w14:textId="1247520E" w:rsidR="001030EE" w:rsidRPr="00B94CCF" w:rsidRDefault="00E3220A" w:rsidP="00C77F6D">
            <w:pPr>
              <w:spacing w:line="360" w:lineRule="auto"/>
              <w:jc w:val="left"/>
              <w:rPr>
                <w:rFonts w:eastAsia="Times New Roman" w:cstheme="minorHAnsi"/>
                <w:b w:val="0"/>
                <w:sz w:val="24"/>
                <w:szCs w:val="24"/>
              </w:rPr>
            </w:pPr>
            <w:r w:rsidRPr="00B94CCF">
              <w:rPr>
                <w:rFonts w:eastAsia="Times New Roman" w:cstheme="minorHAnsi"/>
                <w:b w:val="0"/>
                <w:sz w:val="24"/>
                <w:szCs w:val="24"/>
                <w:lang w:val="pl-PL"/>
              </w:rPr>
              <w:t>Połączenia transgraniczn</w:t>
            </w:r>
            <w:r w:rsidR="00BC0E43" w:rsidRPr="00B94CCF">
              <w:rPr>
                <w:rFonts w:eastAsia="Times New Roman" w:cstheme="minorHAnsi"/>
                <w:b w:val="0"/>
                <w:sz w:val="24"/>
                <w:szCs w:val="24"/>
                <w:lang w:val="pl-PL"/>
              </w:rPr>
              <w:t>e</w:t>
            </w:r>
            <w:r w:rsidRPr="00B94CCF">
              <w:rPr>
                <w:rFonts w:eastAsia="Times New Roman" w:cstheme="minorHAnsi"/>
                <w:b w:val="0"/>
                <w:sz w:val="24"/>
                <w:szCs w:val="24"/>
                <w:lang w:val="pl-PL"/>
              </w:rPr>
              <w:t xml:space="preserve"> są nadal niewystarczające i stanowią przeszkodę dla współpracy transgranicznej.</w:t>
            </w:r>
          </w:p>
          <w:p w14:paraId="55B307D1" w14:textId="55239AD5" w:rsidR="001030EE" w:rsidRPr="00B94CCF" w:rsidRDefault="00E3220A" w:rsidP="00C77F6D">
            <w:pPr>
              <w:spacing w:line="360" w:lineRule="auto"/>
              <w:jc w:val="left"/>
              <w:rPr>
                <w:rFonts w:eastAsia="Times New Roman" w:cstheme="minorHAnsi"/>
                <w:b w:val="0"/>
                <w:sz w:val="24"/>
                <w:szCs w:val="24"/>
              </w:rPr>
            </w:pPr>
            <w:r w:rsidRPr="00B94CCF">
              <w:rPr>
                <w:rFonts w:eastAsia="Times New Roman" w:cstheme="minorHAnsi"/>
                <w:b w:val="0"/>
                <w:sz w:val="24"/>
                <w:szCs w:val="24"/>
                <w:lang w:val="pl-PL"/>
              </w:rPr>
              <w:t>Pomimo licznych inwestycji w poprzednich okresach programowania, transgraniczna infrastruktura transportowa jest na niektórych terenach nadal w złym stanie</w:t>
            </w:r>
            <w:r w:rsidR="00AE05D1" w:rsidRPr="00B94CCF">
              <w:rPr>
                <w:rFonts w:cstheme="minorHAnsi"/>
                <w:b w:val="0"/>
                <w:sz w:val="24"/>
                <w:szCs w:val="24"/>
              </w:rPr>
              <w:t xml:space="preserve"> i z zagrożeniami bezpieczeństwa</w:t>
            </w:r>
            <w:r w:rsidR="007B3EBE" w:rsidRPr="00B94CCF">
              <w:rPr>
                <w:rFonts w:eastAsia="Times New Roman" w:cstheme="minorHAnsi"/>
                <w:b w:val="0"/>
                <w:sz w:val="24"/>
                <w:szCs w:val="24"/>
                <w:lang w:val="pl-PL"/>
              </w:rPr>
              <w:t>. T</w:t>
            </w:r>
            <w:r w:rsidRPr="00B94CCF">
              <w:rPr>
                <w:rFonts w:eastAsia="Times New Roman" w:cstheme="minorHAnsi"/>
                <w:b w:val="0"/>
                <w:sz w:val="24"/>
                <w:szCs w:val="24"/>
                <w:lang w:val="pl-PL"/>
              </w:rPr>
              <w:t>ransgraniczna infrastruktura transportowa poza</w:t>
            </w:r>
            <w:r w:rsidR="005C170B" w:rsidRPr="00B94CCF">
              <w:rPr>
                <w:rFonts w:eastAsia="Times New Roman" w:cstheme="minorHAnsi"/>
                <w:b w:val="0"/>
                <w:sz w:val="24"/>
                <w:szCs w:val="24"/>
                <w:lang w:val="pl-PL"/>
              </w:rPr>
              <w:t xml:space="preserve"> siecią</w:t>
            </w:r>
            <w:r w:rsidRPr="00B94CCF">
              <w:rPr>
                <w:rFonts w:eastAsia="Times New Roman" w:cstheme="minorHAnsi"/>
                <w:b w:val="0"/>
                <w:sz w:val="24"/>
                <w:szCs w:val="24"/>
                <w:lang w:val="pl-PL"/>
              </w:rPr>
              <w:t xml:space="preserve"> TEN-T nie jest traktowana jako priorytetow</w:t>
            </w:r>
            <w:r w:rsidR="007465D7" w:rsidRPr="00B94CCF">
              <w:rPr>
                <w:rFonts w:eastAsia="Times New Roman" w:cstheme="minorHAnsi"/>
                <w:b w:val="0"/>
                <w:sz w:val="24"/>
                <w:szCs w:val="24"/>
                <w:lang w:val="pl-PL"/>
              </w:rPr>
              <w:t>e</w:t>
            </w:r>
            <w:r w:rsidRPr="00B94CCF">
              <w:rPr>
                <w:rFonts w:eastAsia="Times New Roman" w:cstheme="minorHAnsi"/>
                <w:b w:val="0"/>
                <w:sz w:val="24"/>
                <w:szCs w:val="24"/>
                <w:lang w:val="pl-PL"/>
              </w:rPr>
              <w:t xml:space="preserve"> połączeni</w:t>
            </w:r>
            <w:r w:rsidR="007465D7" w:rsidRPr="00B94CCF">
              <w:rPr>
                <w:rFonts w:eastAsia="Times New Roman" w:cstheme="minorHAnsi"/>
                <w:b w:val="0"/>
                <w:sz w:val="24"/>
                <w:szCs w:val="24"/>
                <w:lang w:val="pl-PL"/>
              </w:rPr>
              <w:t>a</w:t>
            </w:r>
            <w:r w:rsidRPr="00B94CCF">
              <w:rPr>
                <w:rFonts w:eastAsia="Times New Roman" w:cstheme="minorHAnsi"/>
                <w:b w:val="0"/>
                <w:sz w:val="24"/>
                <w:szCs w:val="24"/>
                <w:lang w:val="pl-PL"/>
              </w:rPr>
              <w:t>, więc kluczowe inwestycje w obu państwach członkowskich są lokalizowan</w:t>
            </w:r>
            <w:r w:rsidR="007465D7" w:rsidRPr="00B94CCF">
              <w:rPr>
                <w:rFonts w:eastAsia="Times New Roman" w:cstheme="minorHAnsi"/>
                <w:b w:val="0"/>
                <w:sz w:val="24"/>
                <w:szCs w:val="24"/>
                <w:lang w:val="pl-PL"/>
              </w:rPr>
              <w:t>e</w:t>
            </w:r>
            <w:r w:rsidRPr="00B94CCF">
              <w:rPr>
                <w:rFonts w:eastAsia="Times New Roman" w:cstheme="minorHAnsi"/>
                <w:b w:val="0"/>
                <w:sz w:val="24"/>
                <w:szCs w:val="24"/>
                <w:lang w:val="pl-PL"/>
              </w:rPr>
              <w:t xml:space="preserve"> na innych obszarach.</w:t>
            </w:r>
            <w:r w:rsidRPr="00B94CCF">
              <w:rPr>
                <w:rFonts w:eastAsia="Times New Roman" w:cstheme="minorHAnsi"/>
                <w:b w:val="0"/>
                <w:sz w:val="24"/>
                <w:szCs w:val="24"/>
              </w:rPr>
              <w:t xml:space="preserve"> </w:t>
            </w:r>
            <w:r w:rsidRPr="00B94CCF">
              <w:rPr>
                <w:rFonts w:eastAsia="Times New Roman" w:cstheme="minorHAnsi"/>
                <w:b w:val="0"/>
                <w:sz w:val="24"/>
                <w:szCs w:val="24"/>
                <w:lang w:val="pl-PL"/>
              </w:rPr>
              <w:t>Dotyczy to przede wszystkim mostów drogowych na ciekach granicznych, połączeń drogowych na obszarach górskich oraz lokalnych transgranicznych linii kolejowych.</w:t>
            </w:r>
            <w:r w:rsidRPr="00B94CCF">
              <w:rPr>
                <w:rFonts w:eastAsia="Times New Roman" w:cstheme="minorHAnsi"/>
                <w:b w:val="0"/>
                <w:sz w:val="24"/>
                <w:szCs w:val="24"/>
              </w:rPr>
              <w:t xml:space="preserve"> </w:t>
            </w:r>
            <w:r w:rsidRPr="00B94CCF">
              <w:rPr>
                <w:rFonts w:eastAsia="Times New Roman" w:cstheme="minorHAnsi"/>
                <w:b w:val="0"/>
                <w:sz w:val="24"/>
                <w:szCs w:val="24"/>
                <w:lang w:val="pl-PL"/>
              </w:rPr>
              <w:t>Jednocześnie dochodzi do przeciążenia</w:t>
            </w:r>
            <w:r w:rsidR="00A25970" w:rsidRPr="00B94CCF">
              <w:rPr>
                <w:rFonts w:eastAsia="Times New Roman" w:cstheme="minorHAnsi"/>
                <w:b w:val="0"/>
                <w:sz w:val="24"/>
                <w:szCs w:val="24"/>
                <w:lang w:val="pl-PL"/>
              </w:rPr>
              <w:t xml:space="preserve"> tury</w:t>
            </w:r>
            <w:r w:rsidR="007465D7" w:rsidRPr="00B94CCF">
              <w:rPr>
                <w:rFonts w:eastAsia="Times New Roman" w:cstheme="minorHAnsi"/>
                <w:b w:val="0"/>
                <w:sz w:val="24"/>
                <w:szCs w:val="24"/>
                <w:lang w:val="pl-PL"/>
              </w:rPr>
              <w:t>stycznego</w:t>
            </w:r>
            <w:r w:rsidRPr="00B94CCF">
              <w:rPr>
                <w:rFonts w:eastAsia="Times New Roman" w:cstheme="minorHAnsi"/>
                <w:b w:val="0"/>
                <w:sz w:val="24"/>
                <w:szCs w:val="24"/>
                <w:lang w:val="pl-PL"/>
              </w:rPr>
              <w:t xml:space="preserve"> </w:t>
            </w:r>
            <w:r w:rsidR="005C170B" w:rsidRPr="00B94CCF">
              <w:rPr>
                <w:rFonts w:eastAsia="Times New Roman" w:cstheme="minorHAnsi"/>
                <w:b w:val="0"/>
                <w:sz w:val="24"/>
                <w:szCs w:val="24"/>
                <w:lang w:val="pl-PL"/>
              </w:rPr>
              <w:t xml:space="preserve">w miejscach </w:t>
            </w:r>
            <w:r w:rsidRPr="00B94CCF">
              <w:rPr>
                <w:rFonts w:eastAsia="Times New Roman" w:cstheme="minorHAnsi"/>
                <w:b w:val="0"/>
                <w:sz w:val="24"/>
                <w:szCs w:val="24"/>
                <w:lang w:val="pl-PL"/>
              </w:rPr>
              <w:t xml:space="preserve">niektórych atrakcji </w:t>
            </w:r>
            <w:r w:rsidRPr="00B94CCF">
              <w:rPr>
                <w:rFonts w:eastAsia="Times New Roman" w:cstheme="minorHAnsi"/>
                <w:b w:val="0"/>
                <w:sz w:val="24"/>
                <w:szCs w:val="24"/>
                <w:lang w:val="pl-PL"/>
              </w:rPr>
              <w:lastRenderedPageBreak/>
              <w:t>transgranicznych</w:t>
            </w:r>
            <w:r w:rsidR="005C170B" w:rsidRPr="00B94CCF">
              <w:rPr>
                <w:rFonts w:eastAsia="Times New Roman" w:cstheme="minorHAnsi"/>
                <w:b w:val="0"/>
                <w:sz w:val="24"/>
                <w:szCs w:val="24"/>
                <w:lang w:val="pl-PL"/>
              </w:rPr>
              <w:t>. Poprawa w zarządzani</w:t>
            </w:r>
            <w:r w:rsidR="006D04F3" w:rsidRPr="00B94CCF">
              <w:rPr>
                <w:rFonts w:eastAsia="Times New Roman" w:cstheme="minorHAnsi"/>
                <w:b w:val="0"/>
                <w:sz w:val="24"/>
                <w:szCs w:val="24"/>
                <w:lang w:val="pl-PL"/>
              </w:rPr>
              <w:t>u</w:t>
            </w:r>
            <w:r w:rsidR="005C170B" w:rsidRPr="00B94CCF">
              <w:rPr>
                <w:rFonts w:eastAsia="Times New Roman" w:cstheme="minorHAnsi"/>
                <w:b w:val="0"/>
                <w:sz w:val="24"/>
                <w:szCs w:val="24"/>
                <w:lang w:val="pl-PL"/>
              </w:rPr>
              <w:t xml:space="preserve"> </w:t>
            </w:r>
            <w:r w:rsidR="008B001E" w:rsidRPr="00B94CCF">
              <w:rPr>
                <w:rFonts w:eastAsia="Times New Roman" w:cstheme="minorHAnsi"/>
                <w:b w:val="0"/>
                <w:sz w:val="24"/>
                <w:szCs w:val="24"/>
                <w:lang w:val="pl-PL"/>
              </w:rPr>
              <w:t>turystycznym ruchem i infrastruktury transportowej</w:t>
            </w:r>
            <w:r w:rsidRPr="00B94CCF">
              <w:rPr>
                <w:rFonts w:eastAsia="Times New Roman" w:cstheme="minorHAnsi"/>
                <w:b w:val="0"/>
                <w:sz w:val="24"/>
                <w:szCs w:val="24"/>
                <w:lang w:val="pl-PL"/>
              </w:rPr>
              <w:t xml:space="preserve"> mogą w znaczący sposób pomóc</w:t>
            </w:r>
            <w:r w:rsidR="005C170B" w:rsidRPr="00B94CCF">
              <w:rPr>
                <w:rFonts w:eastAsia="Times New Roman" w:cstheme="minorHAnsi"/>
                <w:b w:val="0"/>
                <w:sz w:val="24"/>
                <w:szCs w:val="24"/>
                <w:lang w:val="pl-PL"/>
              </w:rPr>
              <w:t xml:space="preserve"> </w:t>
            </w:r>
            <w:r w:rsidR="006D04F3" w:rsidRPr="00B94CCF">
              <w:rPr>
                <w:rFonts w:eastAsia="Times New Roman" w:cstheme="minorHAnsi"/>
                <w:b w:val="0"/>
                <w:sz w:val="24"/>
                <w:szCs w:val="24"/>
                <w:lang w:val="pl-PL"/>
              </w:rPr>
              <w:t xml:space="preserve">do przekształcenia obciążeń  środowiskowych w korzyści </w:t>
            </w:r>
            <w:r w:rsidRPr="00B94CCF">
              <w:rPr>
                <w:rFonts w:eastAsia="Times New Roman" w:cstheme="minorHAnsi"/>
                <w:b w:val="0"/>
                <w:sz w:val="24"/>
                <w:szCs w:val="24"/>
                <w:lang w:val="pl-PL"/>
              </w:rPr>
              <w:t>dla transgranicznego rozwoju regionalnego.</w:t>
            </w:r>
          </w:p>
          <w:p w14:paraId="50E0EA42" w14:textId="32F6E61F" w:rsidR="00B3520C" w:rsidRPr="00B94CCF" w:rsidRDefault="008B001E"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Wspieranie</w:t>
            </w:r>
            <w:r w:rsidR="00E3220A" w:rsidRPr="00B94CCF">
              <w:rPr>
                <w:rFonts w:eastAsia="Times New Roman" w:cstheme="minorHAnsi"/>
                <w:b w:val="0"/>
                <w:sz w:val="24"/>
                <w:szCs w:val="24"/>
                <w:lang w:val="pl-PL"/>
              </w:rPr>
              <w:t xml:space="preserve"> transgranicznego transportu kolejowego stworzy odpowiedni</w:t>
            </w:r>
            <w:r w:rsidR="008E7658" w:rsidRPr="00B94CCF">
              <w:rPr>
                <w:rFonts w:eastAsia="Times New Roman" w:cstheme="minorHAnsi"/>
                <w:b w:val="0"/>
                <w:sz w:val="24"/>
                <w:szCs w:val="24"/>
                <w:lang w:val="pl-PL"/>
              </w:rPr>
              <w:t>ą</w:t>
            </w:r>
            <w:r w:rsidR="00E3220A" w:rsidRPr="00B94CCF">
              <w:rPr>
                <w:rFonts w:eastAsia="Times New Roman" w:cstheme="minorHAnsi"/>
                <w:b w:val="0"/>
                <w:sz w:val="24"/>
                <w:szCs w:val="24"/>
                <w:lang w:val="pl-PL"/>
              </w:rPr>
              <w:t xml:space="preserve"> alternatywę dla dotychczas preferowanego transportu drogowego, a na niektórych obszarach, szczególnie tych eksponowanych turystycznie, może doprowadzić do znaczącego zmniejszenia obciążenia transportem drogowym.</w:t>
            </w:r>
            <w:r w:rsidR="00423D33" w:rsidRPr="00B94CCF">
              <w:rPr>
                <w:rFonts w:eastAsia="Times New Roman" w:cstheme="minorHAnsi"/>
                <w:b w:val="0"/>
                <w:sz w:val="24"/>
                <w:szCs w:val="24"/>
                <w:lang w:val="pl-PL"/>
              </w:rPr>
              <w:t xml:space="preserve"> </w:t>
            </w:r>
            <w:r w:rsidR="00423D33" w:rsidRPr="00B94CCF">
              <w:rPr>
                <w:rFonts w:cstheme="minorHAnsi"/>
                <w:b w:val="0"/>
                <w:sz w:val="24"/>
                <w:szCs w:val="24"/>
              </w:rPr>
              <w:t>Modernizacja infrastruktury transportu drogowego zwiększy płynność ruchu i pomoże rozproszyć transgraniczny ruch drogowy na kolejnych przejściach granicznych. Rezultatem będzie zmniejszenie lokalnego obciążenia CO</w:t>
            </w:r>
            <w:r w:rsidR="00423D33" w:rsidRPr="00B94CCF">
              <w:rPr>
                <w:rFonts w:cstheme="minorHAnsi"/>
                <w:b w:val="0"/>
                <w:sz w:val="24"/>
                <w:szCs w:val="24"/>
                <w:vertAlign w:val="subscript"/>
              </w:rPr>
              <w:t>2</w:t>
            </w:r>
            <w:r w:rsidR="00423D33" w:rsidRPr="00B94CCF">
              <w:rPr>
                <w:rFonts w:cstheme="minorHAnsi"/>
                <w:b w:val="0"/>
                <w:sz w:val="24"/>
                <w:szCs w:val="24"/>
              </w:rPr>
              <w:t>.</w:t>
            </w:r>
            <w:r w:rsidR="003B6C3E" w:rsidRPr="00B94CCF">
              <w:rPr>
                <w:rFonts w:cstheme="minorHAnsi"/>
                <w:b w:val="0"/>
                <w:sz w:val="24"/>
                <w:szCs w:val="24"/>
              </w:rPr>
              <w:t xml:space="preserve"> Modernizacja infrastruktury transportowej zwiększy bezpieczeństwo transportu transgranicznego. Wsparcie rozwiązań cyfrowych umożliwi bardziej efektywne zarządzanie transgranicznym transportem drogowym i kolejowym, w tym w odniesieniu do ryzyk klimatycznych.</w:t>
            </w:r>
            <w:r w:rsidR="008D7F1C">
              <w:rPr>
                <w:rFonts w:cstheme="minorHAnsi"/>
                <w:b w:val="0"/>
                <w:sz w:val="24"/>
                <w:szCs w:val="24"/>
              </w:rPr>
              <w:br/>
            </w:r>
          </w:p>
          <w:p w14:paraId="1A013B63" w14:textId="0C498533" w:rsidR="00091CFF" w:rsidRPr="00B94CCF" w:rsidRDefault="00091CFF" w:rsidP="00C77F6D">
            <w:pPr>
              <w:spacing w:line="360" w:lineRule="auto"/>
              <w:jc w:val="left"/>
              <w:rPr>
                <w:rFonts w:cstheme="minorHAnsi"/>
                <w:b w:val="0"/>
                <w:noProof/>
                <w:sz w:val="24"/>
                <w:szCs w:val="24"/>
                <w:highlight w:val="yellow"/>
              </w:rPr>
            </w:pPr>
          </w:p>
        </w:tc>
      </w:tr>
      <w:tr w:rsidR="00B94CCF" w:rsidRPr="00B94CCF" w14:paraId="74CDA2D9" w14:textId="77777777" w:rsidTr="002C06F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bottom w:val="none" w:sz="0" w:space="0" w:color="auto"/>
            </w:tcBorders>
          </w:tcPr>
          <w:p w14:paraId="63E96DFD" w14:textId="07C61E4C" w:rsidR="00534D40" w:rsidRPr="00B94CCF" w:rsidRDefault="00534D40" w:rsidP="00C77F6D">
            <w:pPr>
              <w:spacing w:line="360" w:lineRule="auto"/>
              <w:jc w:val="left"/>
              <w:rPr>
                <w:rFonts w:cstheme="minorHAnsi"/>
                <w:b w:val="0"/>
                <w:sz w:val="24"/>
                <w:szCs w:val="24"/>
              </w:rPr>
            </w:pPr>
            <w:r w:rsidRPr="00B94CCF">
              <w:rPr>
                <w:rFonts w:cstheme="minorHAnsi"/>
                <w:b w:val="0"/>
                <w:sz w:val="24"/>
                <w:szCs w:val="24"/>
              </w:rPr>
              <w:lastRenderedPageBreak/>
              <w:t xml:space="preserve">4 – </w:t>
            </w:r>
            <w:r w:rsidRPr="00B94CCF">
              <w:rPr>
                <w:rFonts w:cstheme="minorHAnsi"/>
                <w:b w:val="0"/>
                <w:sz w:val="24"/>
                <w:szCs w:val="24"/>
                <w:lang w:val="pl-PL"/>
              </w:rPr>
              <w:t>Europa o silniejszym wymiarze społecznym</w:t>
            </w:r>
            <w:r w:rsidR="00772032" w:rsidRPr="00B94CCF">
              <w:rPr>
                <w:rFonts w:cstheme="minorHAnsi"/>
                <w:b w:val="0"/>
                <w:sz w:val="24"/>
                <w:szCs w:val="24"/>
                <w:lang w:val="pl-PL"/>
              </w:rPr>
              <w:t>, bardziej sprzyjaj</w:t>
            </w:r>
            <w:r w:rsidR="00772032" w:rsidRPr="00B94CCF">
              <w:rPr>
                <w:rFonts w:eastAsia="Times New Roman" w:cstheme="minorHAnsi"/>
                <w:b w:val="0"/>
                <w:sz w:val="24"/>
                <w:szCs w:val="24"/>
                <w:lang w:val="pl-PL"/>
              </w:rPr>
              <w:t>ąca włączeniu społecznemu i</w:t>
            </w:r>
            <w:r w:rsidRPr="00B94CCF">
              <w:rPr>
                <w:rFonts w:cstheme="minorHAnsi"/>
                <w:b w:val="0"/>
                <w:sz w:val="24"/>
                <w:szCs w:val="24"/>
                <w:lang w:val="pl-PL"/>
              </w:rPr>
              <w:t xml:space="preserve"> wdraża</w:t>
            </w:r>
            <w:r w:rsidR="00772032" w:rsidRPr="00B94CCF">
              <w:rPr>
                <w:rFonts w:cstheme="minorHAnsi"/>
                <w:b w:val="0"/>
                <w:sz w:val="24"/>
                <w:szCs w:val="24"/>
                <w:lang w:val="pl-PL"/>
              </w:rPr>
              <w:t>j</w:t>
            </w:r>
            <w:r w:rsidR="00772032" w:rsidRPr="00B94CCF">
              <w:rPr>
                <w:rFonts w:eastAsia="Times New Roman" w:cstheme="minorHAnsi"/>
                <w:b w:val="0"/>
                <w:sz w:val="24"/>
                <w:szCs w:val="24"/>
                <w:lang w:val="pl-PL"/>
              </w:rPr>
              <w:t>ąca</w:t>
            </w:r>
            <w:r w:rsidRPr="00B94CCF">
              <w:rPr>
                <w:rFonts w:cstheme="minorHAnsi"/>
                <w:b w:val="0"/>
                <w:sz w:val="24"/>
                <w:szCs w:val="24"/>
                <w:lang w:val="pl-PL"/>
              </w:rPr>
              <w:t xml:space="preserve"> Europejski filar praw socjalnych</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bottom w:val="none" w:sz="0" w:space="0" w:color="auto"/>
              <w:right w:val="none" w:sz="0" w:space="0" w:color="auto"/>
            </w:tcBorders>
          </w:tcPr>
          <w:p w14:paraId="0D2D5F86" w14:textId="001021EB" w:rsidR="00534D40" w:rsidRPr="00B94CCF" w:rsidRDefault="00534D40" w:rsidP="00C77F6D">
            <w:pPr>
              <w:spacing w:line="360" w:lineRule="auto"/>
              <w:jc w:val="left"/>
              <w:rPr>
                <w:rFonts w:cstheme="minorHAnsi"/>
                <w:sz w:val="24"/>
                <w:szCs w:val="24"/>
              </w:rPr>
            </w:pPr>
            <w:r w:rsidRPr="00B94CCF">
              <w:rPr>
                <w:rFonts w:eastAsia="Times New Roman" w:cstheme="minorHAnsi"/>
                <w:sz w:val="24"/>
                <w:szCs w:val="24"/>
                <w:lang w:val="pl-PL"/>
              </w:rPr>
              <w:t>v</w:t>
            </w:r>
            <w:r w:rsidR="00772032" w:rsidRPr="00B94CCF">
              <w:rPr>
                <w:rFonts w:eastAsia="Times New Roman" w:cstheme="minorHAnsi"/>
                <w:sz w:val="24"/>
                <w:szCs w:val="24"/>
                <w:lang w:val="pl-PL"/>
              </w:rPr>
              <w:t>i</w:t>
            </w:r>
            <w:r w:rsidRPr="00B94CCF">
              <w:rPr>
                <w:rFonts w:eastAsia="Times New Roman" w:cstheme="minorHAnsi"/>
                <w:sz w:val="24"/>
                <w:szCs w:val="24"/>
                <w:lang w:val="pl-PL"/>
              </w:rPr>
              <w:t>) wzm</w:t>
            </w:r>
            <w:r w:rsidR="00772032" w:rsidRPr="00B94CCF">
              <w:rPr>
                <w:rFonts w:eastAsia="Times New Roman" w:cstheme="minorHAnsi"/>
                <w:sz w:val="24"/>
                <w:szCs w:val="24"/>
                <w:lang w:val="pl-PL"/>
              </w:rPr>
              <w:t>a</w:t>
            </w:r>
            <w:r w:rsidRPr="00B94CCF">
              <w:rPr>
                <w:rFonts w:eastAsia="Times New Roman" w:cstheme="minorHAnsi"/>
                <w:sz w:val="24"/>
                <w:szCs w:val="24"/>
                <w:lang w:val="pl-PL"/>
              </w:rPr>
              <w:t>cni</w:t>
            </w:r>
            <w:r w:rsidR="00772032" w:rsidRPr="00B94CCF">
              <w:rPr>
                <w:rFonts w:eastAsia="Times New Roman" w:cstheme="minorHAnsi"/>
                <w:sz w:val="24"/>
                <w:szCs w:val="24"/>
                <w:lang w:val="pl-PL"/>
              </w:rPr>
              <w:t>a</w:t>
            </w:r>
            <w:r w:rsidRPr="00B94CCF">
              <w:rPr>
                <w:rFonts w:eastAsia="Times New Roman" w:cstheme="minorHAnsi"/>
                <w:sz w:val="24"/>
                <w:szCs w:val="24"/>
                <w:lang w:val="pl-PL"/>
              </w:rPr>
              <w:t>nie roli kultury i</w:t>
            </w:r>
            <w:r w:rsidR="00127988" w:rsidRPr="00B94CCF">
              <w:rPr>
                <w:rFonts w:eastAsia="Times New Roman" w:cstheme="minorHAnsi"/>
                <w:sz w:val="24"/>
                <w:szCs w:val="24"/>
                <w:lang w:val="pl-PL"/>
              </w:rPr>
              <w:t xml:space="preserve"> zrównoważonej</w:t>
            </w:r>
            <w:r w:rsidRPr="00B94CCF">
              <w:rPr>
                <w:rFonts w:eastAsia="Times New Roman" w:cstheme="minorHAnsi"/>
                <w:sz w:val="24"/>
                <w:szCs w:val="24"/>
                <w:lang w:val="pl-PL"/>
              </w:rPr>
              <w:t> turystyki w rozwoju gospodarczym, 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20B65EA4" w14:textId="77777777" w:rsidR="00534D40" w:rsidRPr="00B94CCF" w:rsidRDefault="00534D40"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t>2</w:t>
            </w:r>
          </w:p>
        </w:tc>
        <w:tc>
          <w:tcPr>
            <w:cnfStyle w:val="000100000000" w:firstRow="0" w:lastRow="0" w:firstColumn="0" w:lastColumn="1" w:oddVBand="0" w:evenVBand="0" w:oddHBand="0" w:evenHBand="0" w:firstRowFirstColumn="0" w:firstRowLastColumn="0" w:lastRowFirstColumn="0" w:lastRowLastColumn="0"/>
            <w:tcW w:w="3118" w:type="pct"/>
            <w:tcBorders>
              <w:top w:val="none" w:sz="0" w:space="0" w:color="auto"/>
              <w:bottom w:val="none" w:sz="0" w:space="0" w:color="auto"/>
            </w:tcBorders>
          </w:tcPr>
          <w:p w14:paraId="03CA10D0" w14:textId="51F7BC9D" w:rsidR="001030EE" w:rsidRPr="00B94CCF" w:rsidRDefault="00534D40"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 xml:space="preserve">Turystyka ma niezwykle istotne znaczenie gospodarcze na pograniczu </w:t>
            </w:r>
            <w:r w:rsidR="00601AA5" w:rsidRPr="00B94CCF">
              <w:rPr>
                <w:rFonts w:eastAsia="Times New Roman" w:cstheme="minorHAnsi"/>
                <w:b w:val="0"/>
                <w:sz w:val="24"/>
                <w:szCs w:val="24"/>
                <w:lang w:val="pl-PL"/>
              </w:rPr>
              <w:t>czesko-polskim</w:t>
            </w:r>
            <w:r w:rsidRPr="00B94CCF">
              <w:rPr>
                <w:rFonts w:eastAsia="Times New Roman" w:cstheme="minorHAnsi"/>
                <w:b w:val="0"/>
                <w:sz w:val="24"/>
                <w:szCs w:val="24"/>
                <w:lang w:val="pl-PL"/>
              </w:rPr>
              <w:t>. Jednak jej rola jest bardzo zróżnicowana w zależności od potencjału dane</w:t>
            </w:r>
            <w:r w:rsidR="001030EE" w:rsidRPr="00B94CCF">
              <w:rPr>
                <w:rFonts w:eastAsia="Times New Roman" w:cstheme="minorHAnsi"/>
                <w:b w:val="0"/>
                <w:sz w:val="24"/>
                <w:szCs w:val="24"/>
                <w:lang w:val="pl-PL"/>
              </w:rPr>
              <w:t>j części tego</w:t>
            </w:r>
            <w:r w:rsidRPr="00B94CCF">
              <w:rPr>
                <w:rFonts w:eastAsia="Times New Roman" w:cstheme="minorHAnsi"/>
                <w:b w:val="0"/>
                <w:sz w:val="24"/>
                <w:szCs w:val="24"/>
                <w:lang w:val="pl-PL"/>
              </w:rPr>
              <w:t xml:space="preserve"> </w:t>
            </w:r>
            <w:r w:rsidR="001030EE" w:rsidRPr="00B94CCF">
              <w:rPr>
                <w:rFonts w:eastAsia="Times New Roman" w:cstheme="minorHAnsi"/>
                <w:b w:val="0"/>
                <w:sz w:val="24"/>
                <w:szCs w:val="24"/>
                <w:lang w:val="pl-PL"/>
              </w:rPr>
              <w:t>terytorium</w:t>
            </w:r>
            <w:r w:rsidRPr="00B94CCF">
              <w:rPr>
                <w:rFonts w:eastAsia="Times New Roman" w:cstheme="minorHAnsi"/>
                <w:b w:val="0"/>
                <w:sz w:val="24"/>
                <w:szCs w:val="24"/>
                <w:lang w:val="pl-PL"/>
              </w:rPr>
              <w:t>.</w:t>
            </w:r>
          </w:p>
          <w:p w14:paraId="15D3B5B2" w14:textId="280BA7B5" w:rsidR="001030EE" w:rsidRPr="00B94CCF" w:rsidRDefault="00534D40"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Największe znaczenie gospodarcze mają przede wszystkim obszary górskie wzdłuż granicy. Znajduje się tu wiele atrakcji przyrodniczych i historycznych i jest to obszar o bogatych tradycjach kulturowych. Mimo że obszar ten jest stosunkowo dobrze wyposażony w podstawową infrastrukturę turystyczną, potencjał jaki oferuje, nie jest dotychczas w pełni wykorzystany, przede wszystkim ze względu na sezonowy charakter turystyki.</w:t>
            </w:r>
          </w:p>
          <w:p w14:paraId="6E19B91A" w14:textId="5684FDFC" w:rsidR="005541D9" w:rsidRPr="00B94CCF" w:rsidRDefault="00534D40"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Od 2014 r. na pograniczu czesko-polskim obserwuje się stosunkowo znaczący spadek bezrobocia</w:t>
            </w:r>
            <w:r w:rsidR="00031C67" w:rsidRPr="00B94CCF">
              <w:rPr>
                <w:rFonts w:eastAsia="Times New Roman" w:cstheme="minorHAnsi"/>
                <w:b w:val="0"/>
                <w:sz w:val="24"/>
                <w:szCs w:val="24"/>
                <w:lang w:val="pl-PL"/>
              </w:rPr>
              <w:t xml:space="preserve">. </w:t>
            </w:r>
            <w:r w:rsidR="00256E30" w:rsidRPr="00B94CCF">
              <w:rPr>
                <w:rFonts w:eastAsia="Times New Roman" w:cstheme="minorHAnsi"/>
                <w:b w:val="0"/>
                <w:sz w:val="24"/>
                <w:szCs w:val="24"/>
                <w:lang w:val="pl-PL"/>
              </w:rPr>
              <w:t>W</w:t>
            </w:r>
            <w:r w:rsidRPr="00B94CCF">
              <w:rPr>
                <w:rFonts w:eastAsia="Times New Roman" w:cstheme="minorHAnsi"/>
                <w:b w:val="0"/>
                <w:sz w:val="24"/>
                <w:szCs w:val="24"/>
                <w:lang w:val="pl-PL"/>
              </w:rPr>
              <w:t xml:space="preserve"> związku z pandemią </w:t>
            </w:r>
            <w:r w:rsidR="000B05A7" w:rsidRPr="00B94CCF">
              <w:rPr>
                <w:rFonts w:eastAsia="Times New Roman" w:cstheme="minorHAnsi"/>
                <w:b w:val="0"/>
                <w:sz w:val="24"/>
                <w:szCs w:val="24"/>
                <w:lang w:val="pl-PL"/>
              </w:rPr>
              <w:t>c</w:t>
            </w:r>
            <w:r w:rsidRPr="00B94CCF">
              <w:rPr>
                <w:rFonts w:eastAsia="Times New Roman" w:cstheme="minorHAnsi"/>
                <w:b w:val="0"/>
                <w:sz w:val="24"/>
                <w:szCs w:val="24"/>
                <w:lang w:val="pl-PL"/>
              </w:rPr>
              <w:t>ovid-19</w:t>
            </w:r>
            <w:r w:rsidR="008E7658" w:rsidRPr="00B94CCF">
              <w:rPr>
                <w:rFonts w:eastAsia="Times New Roman" w:cstheme="minorHAnsi"/>
                <w:b w:val="0"/>
                <w:sz w:val="24"/>
                <w:szCs w:val="24"/>
                <w:lang w:val="pl-PL"/>
              </w:rPr>
              <w:t>,</w:t>
            </w:r>
            <w:r w:rsidRPr="00B94CCF">
              <w:rPr>
                <w:rFonts w:eastAsia="Times New Roman" w:cstheme="minorHAnsi"/>
                <w:b w:val="0"/>
                <w:sz w:val="24"/>
                <w:szCs w:val="24"/>
                <w:lang w:val="pl-PL"/>
              </w:rPr>
              <w:t xml:space="preserve">  </w:t>
            </w:r>
            <w:r w:rsidR="008E7658" w:rsidRPr="00B94CCF">
              <w:rPr>
                <w:rFonts w:eastAsia="Times New Roman" w:cstheme="minorHAnsi"/>
                <w:b w:val="0"/>
                <w:sz w:val="24"/>
                <w:szCs w:val="24"/>
                <w:lang w:val="pl-PL"/>
              </w:rPr>
              <w:t>wpr</w:t>
            </w:r>
            <w:r w:rsidR="00786D88" w:rsidRPr="00B94CCF">
              <w:rPr>
                <w:rFonts w:eastAsia="Times New Roman" w:cstheme="minorHAnsi"/>
                <w:b w:val="0"/>
                <w:sz w:val="24"/>
                <w:szCs w:val="24"/>
                <w:lang w:val="pl-PL"/>
              </w:rPr>
              <w:t>ow</w:t>
            </w:r>
            <w:r w:rsidR="008E7658" w:rsidRPr="00B94CCF">
              <w:rPr>
                <w:rFonts w:eastAsia="Times New Roman" w:cstheme="minorHAnsi"/>
                <w:b w:val="0"/>
                <w:sz w:val="24"/>
                <w:szCs w:val="24"/>
                <w:lang w:val="pl-PL"/>
              </w:rPr>
              <w:t xml:space="preserve">adzanymi obostrzeniami </w:t>
            </w:r>
            <w:r w:rsidRPr="00B94CCF">
              <w:rPr>
                <w:rFonts w:eastAsia="Times New Roman" w:cstheme="minorHAnsi"/>
                <w:b w:val="0"/>
                <w:sz w:val="24"/>
                <w:szCs w:val="24"/>
                <w:lang w:val="pl-PL"/>
              </w:rPr>
              <w:t>oraz spadkiem wzrostu gospodarczego</w:t>
            </w:r>
            <w:r w:rsidR="00256E30" w:rsidRPr="00B94CCF">
              <w:rPr>
                <w:rFonts w:eastAsia="Times New Roman" w:cstheme="minorHAnsi"/>
                <w:b w:val="0"/>
                <w:sz w:val="24"/>
                <w:szCs w:val="24"/>
                <w:lang w:val="pl-PL"/>
              </w:rPr>
              <w:t>, trend ten się zmienia</w:t>
            </w:r>
            <w:r w:rsidR="005541D9" w:rsidRPr="00B94CCF">
              <w:rPr>
                <w:rFonts w:eastAsia="Times New Roman" w:cstheme="minorHAnsi"/>
                <w:b w:val="0"/>
                <w:sz w:val="24"/>
                <w:szCs w:val="24"/>
                <w:lang w:val="pl-PL"/>
              </w:rPr>
              <w:t xml:space="preserve">. Dochodzi do wzrostu bezrobocia, które nawet w </w:t>
            </w:r>
            <w:r w:rsidR="00E55939" w:rsidRPr="00B94CCF">
              <w:rPr>
                <w:rFonts w:eastAsia="Times New Roman" w:cstheme="minorHAnsi"/>
                <w:b w:val="0"/>
                <w:sz w:val="24"/>
                <w:szCs w:val="24"/>
                <w:lang w:val="pl-PL"/>
              </w:rPr>
              <w:t>poprzedni</w:t>
            </w:r>
            <w:r w:rsidR="005541D9" w:rsidRPr="00B94CCF">
              <w:rPr>
                <w:rFonts w:eastAsia="Times New Roman" w:cstheme="minorHAnsi"/>
                <w:b w:val="0"/>
                <w:sz w:val="24"/>
                <w:szCs w:val="24"/>
                <w:lang w:val="pl-PL"/>
              </w:rPr>
              <w:t xml:space="preserve">ej, korzystnej sytuacji, w niektórych częściach obszaru przygranicznego, </w:t>
            </w:r>
            <w:r w:rsidR="00E55939" w:rsidRPr="00B94CCF">
              <w:rPr>
                <w:rFonts w:eastAsia="Times New Roman" w:cstheme="minorHAnsi"/>
                <w:b w:val="0"/>
                <w:sz w:val="24"/>
                <w:szCs w:val="24"/>
                <w:lang w:val="pl-PL"/>
              </w:rPr>
              <w:t>było</w:t>
            </w:r>
            <w:r w:rsidR="005541D9" w:rsidRPr="00B94CCF">
              <w:rPr>
                <w:rFonts w:eastAsia="Times New Roman" w:cstheme="minorHAnsi"/>
                <w:b w:val="0"/>
                <w:sz w:val="24"/>
                <w:szCs w:val="24"/>
                <w:lang w:val="pl-PL"/>
              </w:rPr>
              <w:t xml:space="preserve"> znacznie wyższe od średniej krajowej</w:t>
            </w:r>
            <w:r w:rsidRPr="00B94CCF">
              <w:rPr>
                <w:rFonts w:eastAsia="Times New Roman" w:cstheme="minorHAnsi"/>
                <w:b w:val="0"/>
                <w:sz w:val="24"/>
                <w:szCs w:val="24"/>
                <w:lang w:val="pl-PL"/>
              </w:rPr>
              <w:t>.</w:t>
            </w:r>
          </w:p>
          <w:p w14:paraId="14EC3907" w14:textId="2E112D03" w:rsidR="00534D40" w:rsidRPr="00B94CCF" w:rsidRDefault="001030EE" w:rsidP="00C77F6D">
            <w:pPr>
              <w:spacing w:line="360" w:lineRule="auto"/>
              <w:jc w:val="left"/>
              <w:rPr>
                <w:rFonts w:eastAsia="Times New Roman" w:cstheme="minorHAnsi"/>
                <w:b w:val="0"/>
                <w:sz w:val="24"/>
                <w:szCs w:val="24"/>
                <w:lang w:val="pl-PL"/>
              </w:rPr>
            </w:pPr>
            <w:r w:rsidRPr="00B94CCF">
              <w:rPr>
                <w:rFonts w:eastAsia="Times New Roman" w:cstheme="minorHAnsi"/>
                <w:b w:val="0"/>
                <w:sz w:val="24"/>
                <w:szCs w:val="24"/>
                <w:lang w:val="pl-PL"/>
              </w:rPr>
              <w:t>S</w:t>
            </w:r>
            <w:r w:rsidR="00534D40" w:rsidRPr="00B94CCF">
              <w:rPr>
                <w:rFonts w:eastAsia="Times New Roman" w:cstheme="minorHAnsi"/>
                <w:b w:val="0"/>
                <w:sz w:val="24"/>
                <w:szCs w:val="24"/>
                <w:lang w:val="pl-PL"/>
              </w:rPr>
              <w:t>ytuacja</w:t>
            </w:r>
            <w:r w:rsidRPr="00B94CCF">
              <w:rPr>
                <w:rFonts w:eastAsia="Times New Roman" w:cstheme="minorHAnsi"/>
                <w:b w:val="0"/>
                <w:sz w:val="24"/>
                <w:szCs w:val="24"/>
                <w:lang w:val="pl-PL"/>
              </w:rPr>
              <w:t xml:space="preserve"> ta</w:t>
            </w:r>
            <w:r w:rsidR="00534D40" w:rsidRPr="00B94CCF">
              <w:rPr>
                <w:rFonts w:eastAsia="Times New Roman" w:cstheme="minorHAnsi"/>
                <w:b w:val="0"/>
                <w:sz w:val="24"/>
                <w:szCs w:val="24"/>
                <w:lang w:val="pl-PL"/>
              </w:rPr>
              <w:t xml:space="preserve"> znacznie ograniczyła </w:t>
            </w:r>
            <w:r w:rsidR="005541D9" w:rsidRPr="00B94CCF">
              <w:rPr>
                <w:rFonts w:eastAsia="Times New Roman" w:cstheme="minorHAnsi"/>
                <w:b w:val="0"/>
                <w:sz w:val="24"/>
                <w:szCs w:val="24"/>
                <w:lang w:val="pl-PL"/>
              </w:rPr>
              <w:t>działania podmiotów turystycznych</w:t>
            </w:r>
            <w:r w:rsidR="00A34855" w:rsidRPr="00B94CCF">
              <w:rPr>
                <w:rFonts w:eastAsia="Times New Roman" w:cstheme="minorHAnsi"/>
                <w:b w:val="0"/>
                <w:sz w:val="24"/>
                <w:szCs w:val="24"/>
                <w:lang w:val="pl-PL"/>
              </w:rPr>
              <w:t>,</w:t>
            </w:r>
            <w:r w:rsidR="00534D40" w:rsidRPr="00B94CCF">
              <w:rPr>
                <w:rFonts w:eastAsia="Times New Roman" w:cstheme="minorHAnsi"/>
                <w:b w:val="0"/>
                <w:sz w:val="24"/>
                <w:szCs w:val="24"/>
                <w:lang w:val="pl-PL"/>
              </w:rPr>
              <w:t xml:space="preserve"> a </w:t>
            </w:r>
            <w:r w:rsidR="00601AA5" w:rsidRPr="00B94CCF">
              <w:rPr>
                <w:rFonts w:eastAsia="Times New Roman" w:cstheme="minorHAnsi"/>
                <w:b w:val="0"/>
                <w:sz w:val="24"/>
                <w:szCs w:val="24"/>
                <w:lang w:val="pl-PL"/>
              </w:rPr>
              <w:t xml:space="preserve">z powodu </w:t>
            </w:r>
            <w:r w:rsidR="00256E30" w:rsidRPr="00B94CCF">
              <w:rPr>
                <w:rStyle w:val="jlqj4b"/>
                <w:rFonts w:cstheme="minorHAnsi"/>
                <w:b w:val="0"/>
                <w:sz w:val="24"/>
                <w:szCs w:val="24"/>
                <w:lang w:val="pl-PL"/>
              </w:rPr>
              <w:lastRenderedPageBreak/>
              <w:t>mniejszej liczb</w:t>
            </w:r>
            <w:r w:rsidR="00601AA5" w:rsidRPr="00B94CCF">
              <w:rPr>
                <w:rStyle w:val="jlqj4b"/>
                <w:rFonts w:cstheme="minorHAnsi"/>
                <w:b w:val="0"/>
                <w:sz w:val="24"/>
                <w:szCs w:val="24"/>
                <w:lang w:val="pl-PL"/>
              </w:rPr>
              <w:t>y</w:t>
            </w:r>
            <w:r w:rsidR="00256E30" w:rsidRPr="00B94CCF">
              <w:rPr>
                <w:rStyle w:val="jlqj4b"/>
                <w:rFonts w:cstheme="minorHAnsi"/>
                <w:b w:val="0"/>
                <w:sz w:val="24"/>
                <w:szCs w:val="24"/>
                <w:lang w:val="pl-PL"/>
              </w:rPr>
              <w:t xml:space="preserve"> zagranicznych gości, </w:t>
            </w:r>
            <w:r w:rsidR="00534D40" w:rsidRPr="00B94CCF">
              <w:rPr>
                <w:rFonts w:eastAsia="Times New Roman" w:cstheme="minorHAnsi"/>
                <w:b w:val="0"/>
                <w:sz w:val="24"/>
                <w:szCs w:val="24"/>
                <w:lang w:val="pl-PL"/>
              </w:rPr>
              <w:t xml:space="preserve">obszar ten stał się uzależniony od krajowego ruchu turystycznego. Program </w:t>
            </w:r>
            <w:r w:rsidR="00296661" w:rsidRPr="00B94CCF">
              <w:rPr>
                <w:rFonts w:eastAsia="Times New Roman" w:cstheme="minorHAnsi"/>
                <w:b w:val="0"/>
                <w:sz w:val="24"/>
                <w:szCs w:val="24"/>
                <w:lang w:val="pl-PL"/>
              </w:rPr>
              <w:t>koncentruje się zatem</w:t>
            </w:r>
            <w:r w:rsidR="00534D40" w:rsidRPr="00B94CCF">
              <w:rPr>
                <w:rFonts w:eastAsia="Times New Roman" w:cstheme="minorHAnsi"/>
                <w:b w:val="0"/>
                <w:sz w:val="24"/>
                <w:szCs w:val="24"/>
                <w:lang w:val="pl-PL"/>
              </w:rPr>
              <w:t xml:space="preserve"> na poprawie wykorzystania potencjału turystycznego dla rozwoju </w:t>
            </w:r>
            <w:r w:rsidR="008B4B46" w:rsidRPr="00B94CCF">
              <w:rPr>
                <w:rFonts w:eastAsia="Times New Roman" w:cstheme="minorHAnsi"/>
                <w:b w:val="0"/>
                <w:sz w:val="24"/>
                <w:szCs w:val="24"/>
                <w:lang w:val="pl-PL"/>
              </w:rPr>
              <w:t xml:space="preserve">zrównoważonego </w:t>
            </w:r>
            <w:r w:rsidR="00534D40" w:rsidRPr="00B94CCF">
              <w:rPr>
                <w:rFonts w:eastAsia="Times New Roman" w:cstheme="minorHAnsi"/>
                <w:b w:val="0"/>
                <w:sz w:val="24"/>
                <w:szCs w:val="24"/>
                <w:lang w:val="pl-PL"/>
              </w:rPr>
              <w:t xml:space="preserve">tego obszaru. Nacisk </w:t>
            </w:r>
            <w:r w:rsidR="00A224B1" w:rsidRPr="00B94CCF">
              <w:rPr>
                <w:rFonts w:eastAsia="Times New Roman" w:cstheme="minorHAnsi"/>
                <w:b w:val="0"/>
                <w:sz w:val="24"/>
                <w:szCs w:val="24"/>
                <w:lang w:val="pl-PL"/>
              </w:rPr>
              <w:t xml:space="preserve">jest </w:t>
            </w:r>
            <w:r w:rsidR="00534D40" w:rsidRPr="00B94CCF">
              <w:rPr>
                <w:rFonts w:eastAsia="Times New Roman" w:cstheme="minorHAnsi"/>
                <w:b w:val="0"/>
                <w:sz w:val="24"/>
                <w:szCs w:val="24"/>
                <w:lang w:val="pl-PL"/>
              </w:rPr>
              <w:t xml:space="preserve">położony na zwiększenie oferty turystycznej poprzez </w:t>
            </w:r>
            <w:r w:rsidR="008B4B46" w:rsidRPr="00B94CCF">
              <w:rPr>
                <w:rFonts w:eastAsia="Times New Roman" w:cstheme="minorHAnsi"/>
                <w:b w:val="0"/>
                <w:sz w:val="24"/>
                <w:szCs w:val="24"/>
                <w:lang w:val="pl-PL"/>
              </w:rPr>
              <w:t xml:space="preserve">nie tylko </w:t>
            </w:r>
            <w:r w:rsidR="00534D40" w:rsidRPr="00B94CCF">
              <w:rPr>
                <w:rFonts w:eastAsia="Times New Roman" w:cstheme="minorHAnsi"/>
                <w:b w:val="0"/>
                <w:sz w:val="24"/>
                <w:szCs w:val="24"/>
                <w:lang w:val="pl-PL"/>
              </w:rPr>
              <w:t>tworzenie nowych transgranicznych produktów turystycznych</w:t>
            </w:r>
            <w:r w:rsidR="008B4B46" w:rsidRPr="00B94CCF">
              <w:rPr>
                <w:rFonts w:eastAsia="Times New Roman" w:cstheme="minorHAnsi"/>
                <w:b w:val="0"/>
                <w:sz w:val="24"/>
                <w:szCs w:val="24"/>
                <w:lang w:val="pl-PL"/>
              </w:rPr>
              <w:t>, ale</w:t>
            </w:r>
            <w:r w:rsidR="00534D40" w:rsidRPr="00B94CCF">
              <w:rPr>
                <w:rFonts w:eastAsia="Times New Roman" w:cstheme="minorHAnsi"/>
                <w:b w:val="0"/>
                <w:sz w:val="24"/>
                <w:szCs w:val="24"/>
                <w:lang w:val="pl-PL"/>
              </w:rPr>
              <w:t xml:space="preserve"> i łączenie</w:t>
            </w:r>
            <w:r w:rsidR="008B4B46" w:rsidRPr="00B94CCF">
              <w:rPr>
                <w:rFonts w:eastAsia="Times New Roman" w:cstheme="minorHAnsi"/>
                <w:b w:val="0"/>
                <w:sz w:val="24"/>
                <w:szCs w:val="24"/>
                <w:lang w:val="pl-PL"/>
              </w:rPr>
              <w:t xml:space="preserve"> </w:t>
            </w:r>
            <w:r w:rsidR="00534D40" w:rsidRPr="00B94CCF">
              <w:rPr>
                <w:rFonts w:eastAsia="Times New Roman" w:cstheme="minorHAnsi"/>
                <w:b w:val="0"/>
                <w:sz w:val="24"/>
                <w:szCs w:val="24"/>
                <w:lang w:val="pl-PL"/>
              </w:rPr>
              <w:t>już istniejących. Podejmowane będą między innymi starania o wydłużenie sezonu turystycznego</w:t>
            </w:r>
            <w:r w:rsidR="008B4B46" w:rsidRPr="00B94CCF">
              <w:rPr>
                <w:rFonts w:eastAsia="Times New Roman" w:cstheme="minorHAnsi"/>
                <w:b w:val="0"/>
                <w:sz w:val="24"/>
                <w:szCs w:val="24"/>
                <w:lang w:val="pl-PL"/>
              </w:rPr>
              <w:t>,</w:t>
            </w:r>
            <w:r w:rsidR="008B4B46" w:rsidRPr="00B94CCF">
              <w:rPr>
                <w:rFonts w:cstheme="minorHAnsi"/>
                <w:b w:val="0"/>
                <w:sz w:val="24"/>
                <w:szCs w:val="24"/>
              </w:rPr>
              <w:t xml:space="preserve"> </w:t>
            </w:r>
            <w:r w:rsidR="00256E30" w:rsidRPr="00B94CCF">
              <w:rPr>
                <w:rFonts w:cstheme="minorHAnsi"/>
                <w:b w:val="0"/>
                <w:sz w:val="24"/>
                <w:szCs w:val="24"/>
              </w:rPr>
              <w:t>czyli rozło</w:t>
            </w:r>
            <w:r w:rsidR="00256E30" w:rsidRPr="00B94CCF">
              <w:rPr>
                <w:rStyle w:val="jlqj4b"/>
                <w:rFonts w:cstheme="minorHAnsi"/>
                <w:b w:val="0"/>
                <w:sz w:val="24"/>
                <w:szCs w:val="24"/>
                <w:lang w:val="pl-PL"/>
              </w:rPr>
              <w:t>żeni</w:t>
            </w:r>
            <w:r w:rsidR="00601AA5" w:rsidRPr="00B94CCF">
              <w:rPr>
                <w:rStyle w:val="jlqj4b"/>
                <w:rFonts w:cstheme="minorHAnsi"/>
                <w:b w:val="0"/>
                <w:sz w:val="24"/>
                <w:szCs w:val="24"/>
                <w:lang w:val="pl-PL"/>
              </w:rPr>
              <w:t>e</w:t>
            </w:r>
            <w:r w:rsidR="00256E30" w:rsidRPr="00B94CCF">
              <w:rPr>
                <w:rStyle w:val="jlqj4b"/>
                <w:rFonts w:cstheme="minorHAnsi"/>
                <w:b w:val="0"/>
                <w:sz w:val="24"/>
                <w:szCs w:val="24"/>
                <w:lang w:val="pl-PL"/>
              </w:rPr>
              <w:t xml:space="preserve"> liczby odwiedzających na dłuższy okres czasu</w:t>
            </w:r>
            <w:r w:rsidR="00256E30" w:rsidRPr="00B94CCF">
              <w:rPr>
                <w:rFonts w:cstheme="minorHAnsi"/>
                <w:b w:val="0"/>
                <w:sz w:val="24"/>
                <w:szCs w:val="24"/>
              </w:rPr>
              <w:t xml:space="preserve"> </w:t>
            </w:r>
            <w:r w:rsidR="00534D40" w:rsidRPr="00B94CCF">
              <w:rPr>
                <w:rFonts w:eastAsia="Times New Roman" w:cstheme="minorHAnsi"/>
                <w:b w:val="0"/>
                <w:sz w:val="24"/>
                <w:szCs w:val="24"/>
                <w:lang w:val="pl-PL"/>
              </w:rPr>
              <w:t xml:space="preserve">i </w:t>
            </w:r>
            <w:r w:rsidR="008B4B46" w:rsidRPr="00B94CCF">
              <w:rPr>
                <w:rFonts w:eastAsia="Times New Roman" w:cstheme="minorHAnsi"/>
                <w:b w:val="0"/>
                <w:sz w:val="24"/>
                <w:szCs w:val="24"/>
                <w:lang w:val="pl-PL"/>
              </w:rPr>
              <w:t xml:space="preserve">ich </w:t>
            </w:r>
            <w:r w:rsidR="00534D40" w:rsidRPr="00B94CCF">
              <w:rPr>
                <w:rFonts w:eastAsia="Times New Roman" w:cstheme="minorHAnsi"/>
                <w:b w:val="0"/>
                <w:sz w:val="24"/>
                <w:szCs w:val="24"/>
                <w:lang w:val="pl-PL"/>
              </w:rPr>
              <w:t>przekierowanie do mniej eksponowanych</w:t>
            </w:r>
            <w:r w:rsidR="00A307C5" w:rsidRPr="00B94CCF">
              <w:rPr>
                <w:rFonts w:eastAsia="Times New Roman" w:cstheme="minorHAnsi"/>
                <w:b w:val="0"/>
                <w:sz w:val="24"/>
                <w:szCs w:val="24"/>
                <w:lang w:val="pl-PL"/>
              </w:rPr>
              <w:t>,</w:t>
            </w:r>
            <w:r w:rsidR="00D10D71" w:rsidRPr="00B94CCF">
              <w:rPr>
                <w:rFonts w:eastAsia="Times New Roman" w:cstheme="minorHAnsi"/>
                <w:b w:val="0"/>
                <w:sz w:val="24"/>
                <w:szCs w:val="24"/>
                <w:lang w:val="pl-PL"/>
              </w:rPr>
              <w:t xml:space="preserve"> a równie interesujących</w:t>
            </w:r>
            <w:r w:rsidR="00534D40" w:rsidRPr="00B94CCF">
              <w:rPr>
                <w:rFonts w:eastAsia="Times New Roman" w:cstheme="minorHAnsi"/>
                <w:b w:val="0"/>
                <w:sz w:val="24"/>
                <w:szCs w:val="24"/>
                <w:lang w:val="pl-PL"/>
              </w:rPr>
              <w:t xml:space="preserve"> lokalizacj</w:t>
            </w:r>
            <w:r w:rsidR="00F30792" w:rsidRPr="00B94CCF">
              <w:rPr>
                <w:rFonts w:eastAsia="Times New Roman" w:cstheme="minorHAnsi"/>
                <w:b w:val="0"/>
                <w:sz w:val="24"/>
                <w:szCs w:val="24"/>
                <w:lang w:val="pl-PL"/>
              </w:rPr>
              <w:t>i</w:t>
            </w:r>
            <w:r w:rsidR="00256E30" w:rsidRPr="00B94CCF">
              <w:rPr>
                <w:rFonts w:eastAsia="Times New Roman" w:cstheme="minorHAnsi"/>
                <w:b w:val="0"/>
                <w:sz w:val="24"/>
                <w:szCs w:val="24"/>
                <w:lang w:val="pl-PL"/>
              </w:rPr>
              <w:t xml:space="preserve">, tak </w:t>
            </w:r>
            <w:r w:rsidR="00256E30" w:rsidRPr="00B94CCF">
              <w:rPr>
                <w:rStyle w:val="jlqj4b"/>
                <w:rFonts w:cstheme="minorHAnsi"/>
                <w:b w:val="0"/>
                <w:sz w:val="24"/>
                <w:szCs w:val="24"/>
                <w:lang w:val="pl-PL"/>
              </w:rPr>
              <w:t>aby nie szkodzić interesom miejscowej ludności i ochrony przyrody.</w:t>
            </w:r>
            <w:r w:rsidR="00F30792" w:rsidRPr="00B94CCF">
              <w:rPr>
                <w:rStyle w:val="jlqj4b"/>
                <w:rFonts w:cstheme="minorHAnsi"/>
                <w:b w:val="0"/>
                <w:sz w:val="24"/>
                <w:szCs w:val="24"/>
                <w:lang w:val="pl-PL"/>
              </w:rPr>
              <w:t xml:space="preserve"> </w:t>
            </w:r>
            <w:r w:rsidR="008B4B46" w:rsidRPr="00B94CCF">
              <w:rPr>
                <w:rFonts w:eastAsia="Times New Roman" w:cstheme="minorHAnsi"/>
                <w:b w:val="0"/>
                <w:sz w:val="24"/>
                <w:szCs w:val="24"/>
                <w:lang w:val="pl-PL"/>
              </w:rPr>
              <w:t>Dzi</w:t>
            </w:r>
            <w:r w:rsidR="008B4B46" w:rsidRPr="00B94CCF">
              <w:rPr>
                <w:rFonts w:cstheme="minorHAnsi"/>
                <w:b w:val="0"/>
                <w:sz w:val="24"/>
                <w:szCs w:val="24"/>
              </w:rPr>
              <w:t>ęki planowanym działaniam</w:t>
            </w:r>
            <w:r w:rsidR="00534D40" w:rsidRPr="00B94CCF">
              <w:rPr>
                <w:rFonts w:eastAsia="Times New Roman" w:cstheme="minorHAnsi"/>
                <w:b w:val="0"/>
                <w:sz w:val="24"/>
                <w:szCs w:val="24"/>
                <w:lang w:val="pl-PL"/>
              </w:rPr>
              <w:t xml:space="preserve"> dojdzie do ustabilizowania sytuacji i </w:t>
            </w:r>
            <w:r w:rsidR="00256E30" w:rsidRPr="00B94CCF">
              <w:rPr>
                <w:rFonts w:eastAsia="Times New Roman" w:cstheme="minorHAnsi"/>
                <w:b w:val="0"/>
                <w:sz w:val="24"/>
                <w:szCs w:val="24"/>
                <w:lang w:val="pl-PL"/>
              </w:rPr>
              <w:t>ponownego</w:t>
            </w:r>
            <w:r w:rsidR="00534D40" w:rsidRPr="00B94CCF">
              <w:rPr>
                <w:rFonts w:eastAsia="Times New Roman" w:cstheme="minorHAnsi"/>
                <w:b w:val="0"/>
                <w:sz w:val="24"/>
                <w:szCs w:val="24"/>
                <w:lang w:val="pl-PL"/>
              </w:rPr>
              <w:t xml:space="preserve"> </w:t>
            </w:r>
            <w:r w:rsidR="00296661" w:rsidRPr="00B94CCF">
              <w:rPr>
                <w:rFonts w:eastAsia="Times New Roman" w:cstheme="minorHAnsi"/>
                <w:b w:val="0"/>
                <w:sz w:val="24"/>
                <w:szCs w:val="24"/>
                <w:lang w:val="pl-PL"/>
              </w:rPr>
              <w:t xml:space="preserve">rozwoju </w:t>
            </w:r>
            <w:r w:rsidR="00534D40" w:rsidRPr="00B94CCF">
              <w:rPr>
                <w:rFonts w:eastAsia="Times New Roman" w:cstheme="minorHAnsi"/>
                <w:b w:val="0"/>
                <w:sz w:val="24"/>
                <w:szCs w:val="24"/>
                <w:lang w:val="pl-PL"/>
              </w:rPr>
              <w:t>turystyki i powiązanych z nią usług na tym obszarze.</w:t>
            </w:r>
          </w:p>
          <w:p w14:paraId="0F596D95" w14:textId="6CC87C5B" w:rsidR="00460DFA" w:rsidRPr="00B94CCF" w:rsidRDefault="00460DFA" w:rsidP="00C77F6D">
            <w:pPr>
              <w:spacing w:line="360" w:lineRule="auto"/>
              <w:jc w:val="left"/>
              <w:rPr>
                <w:rFonts w:eastAsia="Times New Roman" w:cstheme="minorHAnsi"/>
                <w:b w:val="0"/>
                <w:sz w:val="24"/>
                <w:szCs w:val="24"/>
                <w:highlight w:val="yellow"/>
                <w:lang w:val="pl-PL"/>
              </w:rPr>
            </w:pPr>
          </w:p>
        </w:tc>
      </w:tr>
      <w:tr w:rsidR="00B94CCF" w:rsidRPr="00B94CCF" w14:paraId="22E18F36" w14:textId="77777777" w:rsidTr="002C06F4">
        <w:trPr>
          <w:trHeight w:val="406"/>
        </w:trPr>
        <w:tc>
          <w:tcPr>
            <w:cnfStyle w:val="001000000000" w:firstRow="0" w:lastRow="0" w:firstColumn="1" w:lastColumn="0" w:oddVBand="0" w:evenVBand="0" w:oddHBand="0" w:evenHBand="0" w:firstRowFirstColumn="0" w:firstRowLastColumn="0" w:lastRowFirstColumn="0" w:lastRowLastColumn="0"/>
            <w:tcW w:w="636" w:type="pct"/>
          </w:tcPr>
          <w:p w14:paraId="28A0A188" w14:textId="7C49DCE2" w:rsidR="00CD0AF9" w:rsidRPr="00B94CCF" w:rsidRDefault="00CD0AF9" w:rsidP="00C77F6D">
            <w:pPr>
              <w:spacing w:line="360" w:lineRule="auto"/>
              <w:jc w:val="left"/>
              <w:rPr>
                <w:rFonts w:cstheme="minorHAnsi"/>
                <w:b w:val="0"/>
                <w:sz w:val="24"/>
                <w:szCs w:val="24"/>
                <w:lang w:val="pl-PL"/>
              </w:rPr>
            </w:pPr>
            <w:r w:rsidRPr="00B94CCF">
              <w:rPr>
                <w:rFonts w:cstheme="minorHAnsi"/>
                <w:b w:val="0"/>
                <w:sz w:val="24"/>
                <w:szCs w:val="24"/>
                <w:lang w:val="pl-PL"/>
              </w:rPr>
              <w:lastRenderedPageBreak/>
              <w:t>Cel specyficzny - Interreg</w:t>
            </w:r>
          </w:p>
        </w:tc>
        <w:tc>
          <w:tcPr>
            <w:cnfStyle w:val="000010000000" w:firstRow="0" w:lastRow="0" w:firstColumn="0" w:lastColumn="0" w:oddVBand="1" w:evenVBand="0" w:oddHBand="0" w:evenHBand="0" w:firstRowFirstColumn="0" w:firstRowLastColumn="0" w:lastRowFirstColumn="0" w:lastRowLastColumn="0"/>
            <w:tcW w:w="947" w:type="pct"/>
            <w:tcBorders>
              <w:left w:val="none" w:sz="0" w:space="0" w:color="auto"/>
              <w:right w:val="none" w:sz="0" w:space="0" w:color="auto"/>
            </w:tcBorders>
          </w:tcPr>
          <w:p w14:paraId="3561A763" w14:textId="4A8A53C0" w:rsidR="00CD0AF9" w:rsidRPr="00B94CCF" w:rsidRDefault="00636805" w:rsidP="00C77F6D">
            <w:pPr>
              <w:spacing w:line="360" w:lineRule="auto"/>
              <w:jc w:val="left"/>
              <w:rPr>
                <w:rFonts w:cstheme="minorHAnsi"/>
                <w:sz w:val="24"/>
                <w:szCs w:val="24"/>
                <w:lang w:val="pl-PL"/>
              </w:rPr>
            </w:pPr>
            <w:r w:rsidRPr="00B94CCF">
              <w:rPr>
                <w:rFonts w:cstheme="minorHAnsi"/>
                <w:sz w:val="24"/>
                <w:szCs w:val="24"/>
                <w:lang w:val="pl-PL"/>
              </w:rPr>
              <w:t xml:space="preserve">(b) </w:t>
            </w:r>
            <w:r w:rsidR="00CD0AF9" w:rsidRPr="00B94CCF">
              <w:rPr>
                <w:rFonts w:cstheme="minorHAnsi"/>
                <w:sz w:val="24"/>
                <w:szCs w:val="24"/>
                <w:lang w:val="pl-PL"/>
              </w:rPr>
              <w:t>Zwiększ</w:t>
            </w:r>
            <w:r w:rsidR="00772032" w:rsidRPr="00B94CCF">
              <w:rPr>
                <w:rFonts w:cstheme="minorHAnsi"/>
                <w:sz w:val="24"/>
                <w:szCs w:val="24"/>
                <w:lang w:val="pl-PL"/>
              </w:rPr>
              <w:t>a</w:t>
            </w:r>
            <w:r w:rsidR="00CD0AF9" w:rsidRPr="00B94CCF">
              <w:rPr>
                <w:rFonts w:cstheme="minorHAnsi"/>
                <w:sz w:val="24"/>
                <w:szCs w:val="24"/>
                <w:lang w:val="pl-PL"/>
              </w:rPr>
              <w:t xml:space="preserve">nie </w:t>
            </w:r>
            <w:r w:rsidR="00F61239" w:rsidRPr="00B94CCF">
              <w:rPr>
                <w:rFonts w:cstheme="minorHAnsi"/>
                <w:sz w:val="24"/>
                <w:szCs w:val="24"/>
                <w:lang w:val="pl-PL"/>
              </w:rPr>
              <w:t>spraw</w:t>
            </w:r>
            <w:r w:rsidR="00CD0AF9" w:rsidRPr="00B94CCF">
              <w:rPr>
                <w:rFonts w:cstheme="minorHAnsi"/>
                <w:sz w:val="24"/>
                <w:szCs w:val="24"/>
                <w:lang w:val="pl-PL"/>
              </w:rPr>
              <w:t xml:space="preserve">ności administracji publicznej </w:t>
            </w:r>
            <w:r w:rsidR="00F61239" w:rsidRPr="00B94CCF">
              <w:rPr>
                <w:rFonts w:cstheme="minorHAnsi"/>
                <w:sz w:val="24"/>
                <w:szCs w:val="24"/>
                <w:lang w:val="pl-PL"/>
              </w:rPr>
              <w:t xml:space="preserve">w drodze </w:t>
            </w:r>
            <w:r w:rsidR="00F61239" w:rsidRPr="00B94CCF">
              <w:rPr>
                <w:rFonts w:cstheme="minorHAnsi"/>
                <w:sz w:val="24"/>
                <w:szCs w:val="24"/>
                <w:lang w:val="pl-PL"/>
              </w:rPr>
              <w:lastRenderedPageBreak/>
              <w:t>wspierania</w:t>
            </w:r>
            <w:r w:rsidR="00CD0AF9" w:rsidRPr="00B94CCF">
              <w:rPr>
                <w:rFonts w:cstheme="minorHAnsi"/>
                <w:sz w:val="24"/>
                <w:szCs w:val="24"/>
                <w:lang w:val="pl-PL"/>
              </w:rPr>
              <w:t xml:space="preserve"> współpracy prawnej i administracyjnej oraz </w:t>
            </w:r>
            <w:r w:rsidR="00F61239" w:rsidRPr="00B94CCF">
              <w:rPr>
                <w:rFonts w:cstheme="minorHAnsi"/>
                <w:sz w:val="24"/>
                <w:szCs w:val="24"/>
                <w:lang w:val="pl-PL"/>
              </w:rPr>
              <w:t xml:space="preserve">wspólpracy </w:t>
            </w:r>
            <w:r w:rsidR="00CD0AF9" w:rsidRPr="00B94CCF">
              <w:rPr>
                <w:rFonts w:cstheme="minorHAnsi"/>
                <w:sz w:val="24"/>
                <w:szCs w:val="24"/>
                <w:lang w:val="pl-PL"/>
              </w:rPr>
              <w:t xml:space="preserve">między </w:t>
            </w:r>
            <w:r w:rsidR="00F61239" w:rsidRPr="00B94CCF">
              <w:rPr>
                <w:rFonts w:cstheme="minorHAnsi"/>
                <w:sz w:val="24"/>
                <w:szCs w:val="24"/>
                <w:lang w:val="pl-PL"/>
              </w:rPr>
              <w:t>obywatel</w:t>
            </w:r>
            <w:r w:rsidR="00CD0AF9" w:rsidRPr="00B94CCF">
              <w:rPr>
                <w:rFonts w:cstheme="minorHAnsi"/>
                <w:sz w:val="24"/>
                <w:szCs w:val="24"/>
                <w:lang w:val="pl-PL"/>
              </w:rPr>
              <w:t>ami</w:t>
            </w:r>
            <w:r w:rsidR="00F61239" w:rsidRPr="00B94CCF">
              <w:rPr>
                <w:rFonts w:cstheme="minorHAnsi"/>
                <w:sz w:val="24"/>
                <w:szCs w:val="24"/>
                <w:lang w:val="pl-PL"/>
              </w:rPr>
              <w:t>, podmiotami społeczeństwa obywatelskiego</w:t>
            </w:r>
            <w:r w:rsidR="00CD0AF9" w:rsidRPr="00B94CCF">
              <w:rPr>
                <w:rFonts w:cstheme="minorHAnsi"/>
                <w:sz w:val="24"/>
                <w:szCs w:val="24"/>
                <w:lang w:val="pl-PL"/>
              </w:rPr>
              <w:t xml:space="preserve"> i</w:t>
            </w:r>
            <w:r w:rsidR="00F61239" w:rsidRPr="00B94CCF">
              <w:rPr>
                <w:rFonts w:cstheme="minorHAnsi"/>
                <w:sz w:val="24"/>
                <w:szCs w:val="24"/>
                <w:lang w:val="pl-PL"/>
              </w:rPr>
              <w:t xml:space="preserve"> instytucja</w:t>
            </w:r>
            <w:r w:rsidR="00CD0AF9" w:rsidRPr="00B94CCF">
              <w:rPr>
                <w:rFonts w:cstheme="minorHAnsi"/>
                <w:sz w:val="24"/>
                <w:szCs w:val="24"/>
                <w:lang w:val="pl-PL"/>
              </w:rPr>
              <w:t xml:space="preserve">mi, </w:t>
            </w:r>
            <w:r w:rsidR="00F61239" w:rsidRPr="00B94CCF">
              <w:rPr>
                <w:rFonts w:cstheme="minorHAnsi"/>
                <w:sz w:val="24"/>
                <w:szCs w:val="24"/>
                <w:lang w:val="pl-PL"/>
              </w:rPr>
              <w:t>w szczególności w celu wyeliminowania przeszkód</w:t>
            </w:r>
            <w:r w:rsidR="00CD0AF9" w:rsidRPr="00B94CCF">
              <w:rPr>
                <w:rFonts w:cstheme="minorHAnsi"/>
                <w:sz w:val="24"/>
                <w:szCs w:val="24"/>
                <w:lang w:val="pl-PL"/>
              </w:rPr>
              <w:t xml:space="preserve"> prawnych i innych przeszkód w regionach przygranicznych</w:t>
            </w:r>
          </w:p>
        </w:tc>
        <w:tc>
          <w:tcPr>
            <w:cnfStyle w:val="000001000000" w:firstRow="0" w:lastRow="0" w:firstColumn="0" w:lastColumn="0" w:oddVBand="0" w:evenVBand="1" w:oddHBand="0" w:evenHBand="0" w:firstRowFirstColumn="0" w:firstRowLastColumn="0" w:lastRowFirstColumn="0" w:lastRowLastColumn="0"/>
            <w:tcW w:w="299" w:type="pct"/>
            <w:tcBorders>
              <w:left w:val="none" w:sz="0" w:space="0" w:color="auto"/>
              <w:right w:val="none" w:sz="0" w:space="0" w:color="auto"/>
            </w:tcBorders>
          </w:tcPr>
          <w:p w14:paraId="7E5F57A7" w14:textId="275B9A84" w:rsidR="00CD0AF9" w:rsidRPr="00B94CCF" w:rsidRDefault="00CD0AF9" w:rsidP="00E657E2">
            <w:pPr>
              <w:spacing w:line="360" w:lineRule="auto"/>
              <w:jc w:val="right"/>
              <w:rPr>
                <w:rFonts w:eastAsia="Times New Roman" w:cstheme="minorHAnsi"/>
                <w:iCs/>
                <w:noProof/>
                <w:sz w:val="24"/>
                <w:szCs w:val="24"/>
                <w:lang w:val="pl-PL"/>
              </w:rPr>
            </w:pPr>
            <w:r w:rsidRPr="00B94CCF">
              <w:rPr>
                <w:rFonts w:eastAsia="Times New Roman" w:cstheme="minorHAnsi"/>
                <w:iCs/>
                <w:noProof/>
                <w:sz w:val="24"/>
                <w:szCs w:val="24"/>
                <w:lang w:val="pl-PL"/>
              </w:rPr>
              <w:lastRenderedPageBreak/>
              <w:t>4</w:t>
            </w:r>
          </w:p>
        </w:tc>
        <w:tc>
          <w:tcPr>
            <w:cnfStyle w:val="000100000000" w:firstRow="0" w:lastRow="0" w:firstColumn="0" w:lastColumn="1" w:oddVBand="0" w:evenVBand="0" w:oddHBand="0" w:evenHBand="0" w:firstRowFirstColumn="0" w:firstRowLastColumn="0" w:lastRowFirstColumn="0" w:lastRowLastColumn="0"/>
            <w:tcW w:w="3118" w:type="pct"/>
          </w:tcPr>
          <w:p w14:paraId="3F97E16E" w14:textId="4710851D" w:rsidR="00CD0AF9" w:rsidRPr="00B94CCF" w:rsidRDefault="00CD0AF9" w:rsidP="00C77F6D">
            <w:pPr>
              <w:spacing w:line="360" w:lineRule="auto"/>
              <w:jc w:val="left"/>
              <w:rPr>
                <w:rFonts w:cstheme="minorHAnsi"/>
                <w:b w:val="0"/>
                <w:sz w:val="24"/>
                <w:szCs w:val="24"/>
              </w:rPr>
            </w:pPr>
            <w:r w:rsidRPr="00B94CCF">
              <w:rPr>
                <w:rFonts w:cstheme="minorHAnsi"/>
                <w:b w:val="0"/>
                <w:sz w:val="24"/>
                <w:szCs w:val="24"/>
              </w:rPr>
              <w:t>Efektywna współpraca administracji publicznej jest niezbędna dla rozwoju wspólnego obszaru transgranicznego. Współpraca jest podstawą wzmocnienia konkurencyjności pogranicza oraz poprawy spójności społecznej i terytorialnej.</w:t>
            </w:r>
          </w:p>
          <w:p w14:paraId="40B015CC" w14:textId="5FCF77D5" w:rsidR="00CD0AF9" w:rsidRPr="00B94CCF" w:rsidRDefault="00CD0AF9" w:rsidP="00C77F6D">
            <w:pPr>
              <w:spacing w:line="360" w:lineRule="auto"/>
              <w:jc w:val="left"/>
              <w:rPr>
                <w:rFonts w:cstheme="minorHAnsi"/>
                <w:b w:val="0"/>
                <w:sz w:val="24"/>
                <w:szCs w:val="24"/>
              </w:rPr>
            </w:pPr>
            <w:r w:rsidRPr="00B94CCF">
              <w:rPr>
                <w:rFonts w:cstheme="minorHAnsi"/>
                <w:b w:val="0"/>
                <w:sz w:val="24"/>
                <w:szCs w:val="24"/>
              </w:rPr>
              <w:lastRenderedPageBreak/>
              <w:t>Obecnie coraz częściej pojawiają się partnerstwa mające potencjał do realizacji systemowych i długoterminowych rozwiązań, które mają pozytywny wpływ na obszar programu. Jednak dalszy rozwój współpracy transgranicznej jest utrudniony przez szereg przeszkód. Niektóre z nich są spowodowane różnicami w ustawodawstwie lub procedurach administracyjnych, inne wynikają z różnic w organizacji administracji publicznej, gdzie procesy decyzyjne w określonych kwestiach są podejmowane na różnych poziomach.</w:t>
            </w:r>
          </w:p>
          <w:p w14:paraId="2AB2A7F1" w14:textId="7F2EF2B7" w:rsidR="00460DFA" w:rsidRPr="00B94CCF" w:rsidRDefault="00CD0AF9" w:rsidP="00C77F6D">
            <w:pPr>
              <w:spacing w:line="360" w:lineRule="auto"/>
              <w:jc w:val="left"/>
              <w:rPr>
                <w:rFonts w:cstheme="minorHAnsi"/>
                <w:sz w:val="24"/>
                <w:szCs w:val="24"/>
              </w:rPr>
            </w:pPr>
            <w:r w:rsidRPr="00B94CCF">
              <w:rPr>
                <w:rFonts w:cstheme="minorHAnsi"/>
                <w:b w:val="0"/>
                <w:sz w:val="24"/>
                <w:szCs w:val="24"/>
              </w:rPr>
              <w:t>Dlatego ważne jest wspieranie działań mających na celu identyfikację i usuwanie przeszkód oraz rozwijanie potencjału współpracy transgranicznej w różnych dziedzinach życia poprzez współpracę na różnych szczeblach administracji publicznej. Może to być np. tworzenie różnych platform, przygotowywanie i wdrażanie wspólnych planów, polityk, procedur itp.</w:t>
            </w:r>
          </w:p>
        </w:tc>
      </w:tr>
      <w:tr w:rsidR="00B94CCF" w:rsidRPr="00B94CCF" w14:paraId="02014FB3" w14:textId="77777777" w:rsidTr="002C06F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636" w:type="pct"/>
            <w:tcBorders>
              <w:top w:val="none" w:sz="0" w:space="0" w:color="auto"/>
              <w:bottom w:val="none" w:sz="0" w:space="0" w:color="auto"/>
            </w:tcBorders>
          </w:tcPr>
          <w:p w14:paraId="0FED681B" w14:textId="77777777" w:rsidR="00534D40" w:rsidRPr="00B94CCF" w:rsidRDefault="00534D40" w:rsidP="00C77F6D">
            <w:pPr>
              <w:spacing w:line="360" w:lineRule="auto"/>
              <w:jc w:val="left"/>
              <w:rPr>
                <w:rFonts w:cstheme="minorHAnsi"/>
                <w:b w:val="0"/>
                <w:sz w:val="24"/>
                <w:szCs w:val="24"/>
              </w:rPr>
            </w:pPr>
            <w:r w:rsidRPr="00B94CCF">
              <w:rPr>
                <w:rFonts w:cstheme="minorHAnsi"/>
                <w:b w:val="0"/>
                <w:sz w:val="24"/>
                <w:szCs w:val="24"/>
                <w:lang w:val="pl-PL"/>
              </w:rPr>
              <w:lastRenderedPageBreak/>
              <w:t>Cel specyficzny - Interreg</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bottom w:val="none" w:sz="0" w:space="0" w:color="auto"/>
              <w:right w:val="none" w:sz="0" w:space="0" w:color="auto"/>
            </w:tcBorders>
          </w:tcPr>
          <w:p w14:paraId="21BF7E4C" w14:textId="33CC4DDD" w:rsidR="00534D40" w:rsidRPr="00B94CCF" w:rsidRDefault="00636805" w:rsidP="00C77F6D">
            <w:pPr>
              <w:spacing w:line="360" w:lineRule="auto"/>
              <w:jc w:val="left"/>
              <w:rPr>
                <w:rFonts w:cstheme="minorHAnsi"/>
                <w:sz w:val="24"/>
                <w:szCs w:val="24"/>
              </w:rPr>
            </w:pPr>
            <w:r w:rsidRPr="00B94CCF">
              <w:rPr>
                <w:rFonts w:cstheme="minorHAnsi"/>
                <w:sz w:val="24"/>
                <w:szCs w:val="24"/>
                <w:lang w:val="pl-PL"/>
              </w:rPr>
              <w:t xml:space="preserve">(c) </w:t>
            </w:r>
            <w:r w:rsidR="000F35AC" w:rsidRPr="00B94CCF">
              <w:rPr>
                <w:rFonts w:cstheme="minorHAnsi"/>
                <w:sz w:val="24"/>
                <w:szCs w:val="24"/>
                <w:lang w:val="pl-PL"/>
              </w:rPr>
              <w:t xml:space="preserve">Budowanie wzajemnego zaufania, </w:t>
            </w:r>
            <w:r w:rsidR="00F61239" w:rsidRPr="00B94CCF">
              <w:rPr>
                <w:rFonts w:cstheme="minorHAnsi"/>
                <w:sz w:val="24"/>
                <w:szCs w:val="24"/>
                <w:lang w:val="pl-PL"/>
              </w:rPr>
              <w:t>w szczególności poprzez wspieranie działań ułatwiaj</w:t>
            </w:r>
            <w:r w:rsidR="00F61239" w:rsidRPr="00B94CCF">
              <w:rPr>
                <w:rFonts w:eastAsia="Times New Roman" w:cstheme="minorHAnsi"/>
                <w:sz w:val="24"/>
                <w:szCs w:val="24"/>
                <w:lang w:val="pl-PL"/>
              </w:rPr>
              <w:t>ących kontakty międzyludzkie</w:t>
            </w:r>
          </w:p>
        </w:tc>
        <w:tc>
          <w:tcPr>
            <w:cnfStyle w:val="000001000000" w:firstRow="0" w:lastRow="0" w:firstColumn="0" w:lastColumn="0" w:oddVBand="0" w:evenVBand="1" w:oddHBand="0" w:evenHBand="0" w:firstRowFirstColumn="0" w:firstRowLastColumn="0" w:lastRowFirstColumn="0" w:lastRowLastColumn="0"/>
            <w:tcW w:w="299" w:type="pct"/>
            <w:tcBorders>
              <w:top w:val="none" w:sz="0" w:space="0" w:color="auto"/>
              <w:left w:val="none" w:sz="0" w:space="0" w:color="auto"/>
              <w:bottom w:val="none" w:sz="0" w:space="0" w:color="auto"/>
              <w:right w:val="none" w:sz="0" w:space="0" w:color="auto"/>
            </w:tcBorders>
          </w:tcPr>
          <w:p w14:paraId="4A5CDCB6" w14:textId="77777777" w:rsidR="00534D40" w:rsidRPr="00B94CCF" w:rsidRDefault="00534D40" w:rsidP="00E657E2">
            <w:pPr>
              <w:spacing w:line="360" w:lineRule="auto"/>
              <w:jc w:val="right"/>
              <w:rPr>
                <w:rFonts w:eastAsia="Times New Roman" w:cstheme="minorHAnsi"/>
                <w:iCs/>
                <w:noProof/>
                <w:sz w:val="24"/>
                <w:szCs w:val="24"/>
              </w:rPr>
            </w:pPr>
            <w:r w:rsidRPr="00B94CCF">
              <w:rPr>
                <w:rFonts w:eastAsia="Times New Roman" w:cstheme="minorHAnsi"/>
                <w:iCs/>
                <w:noProof/>
                <w:sz w:val="24"/>
                <w:szCs w:val="24"/>
              </w:rPr>
              <w:t>4</w:t>
            </w:r>
          </w:p>
        </w:tc>
        <w:tc>
          <w:tcPr>
            <w:cnfStyle w:val="000100000000" w:firstRow="0" w:lastRow="0" w:firstColumn="0" w:lastColumn="1" w:oddVBand="0" w:evenVBand="0" w:oddHBand="0" w:evenHBand="0" w:firstRowFirstColumn="0" w:firstRowLastColumn="0" w:lastRowFirstColumn="0" w:lastRowLastColumn="0"/>
            <w:tcW w:w="3118" w:type="pct"/>
            <w:tcBorders>
              <w:top w:val="none" w:sz="0" w:space="0" w:color="auto"/>
              <w:bottom w:val="none" w:sz="0" w:space="0" w:color="auto"/>
            </w:tcBorders>
          </w:tcPr>
          <w:p w14:paraId="4B3E0747" w14:textId="35351F77" w:rsidR="000F35AC" w:rsidRPr="00B94CCF" w:rsidRDefault="00534D40" w:rsidP="00C77F6D">
            <w:pPr>
              <w:spacing w:line="360" w:lineRule="auto"/>
              <w:jc w:val="left"/>
              <w:rPr>
                <w:rFonts w:cstheme="minorHAnsi"/>
                <w:b w:val="0"/>
                <w:sz w:val="24"/>
                <w:szCs w:val="24"/>
              </w:rPr>
            </w:pPr>
            <w:r w:rsidRPr="00B94CCF">
              <w:rPr>
                <w:rFonts w:cstheme="minorHAnsi"/>
                <w:b w:val="0"/>
                <w:sz w:val="24"/>
                <w:szCs w:val="24"/>
              </w:rPr>
              <w:t>Współpraca transgraniczna na obszarze wsparcia stale się rozwija</w:t>
            </w:r>
            <w:r w:rsidR="00AE3E0E" w:rsidRPr="00B94CCF">
              <w:rPr>
                <w:rFonts w:cstheme="minorHAnsi"/>
                <w:b w:val="0"/>
                <w:sz w:val="24"/>
                <w:szCs w:val="24"/>
              </w:rPr>
              <w:t>, zwłaszcza na polu kulturalnym i społecznym</w:t>
            </w:r>
            <w:r w:rsidRPr="00B94CCF">
              <w:rPr>
                <w:rFonts w:cstheme="minorHAnsi"/>
                <w:b w:val="0"/>
                <w:sz w:val="24"/>
                <w:szCs w:val="24"/>
              </w:rPr>
              <w:t xml:space="preserve">. </w:t>
            </w:r>
            <w:r w:rsidR="000F35AC" w:rsidRPr="00B94CCF">
              <w:rPr>
                <w:rFonts w:cstheme="minorHAnsi"/>
                <w:b w:val="0"/>
                <w:sz w:val="24"/>
                <w:szCs w:val="24"/>
              </w:rPr>
              <w:t>Niemniej jednak nadal można zidentyfikować bariery, które są utrudnieniem dla</w:t>
            </w:r>
            <w:r w:rsidRPr="00B94CCF">
              <w:rPr>
                <w:rFonts w:cstheme="minorHAnsi"/>
                <w:b w:val="0"/>
                <w:sz w:val="24"/>
                <w:szCs w:val="24"/>
              </w:rPr>
              <w:t xml:space="preserve"> jeszcze intensywniejszej współpracy transgranicznej</w:t>
            </w:r>
            <w:r w:rsidR="000F35AC" w:rsidRPr="00B94CCF">
              <w:rPr>
                <w:rFonts w:cstheme="minorHAnsi"/>
                <w:b w:val="0"/>
                <w:sz w:val="24"/>
                <w:szCs w:val="24"/>
              </w:rPr>
              <w:t>.</w:t>
            </w:r>
            <w:r w:rsidRPr="00B94CCF">
              <w:rPr>
                <w:rFonts w:cstheme="minorHAnsi"/>
                <w:b w:val="0"/>
                <w:sz w:val="24"/>
                <w:szCs w:val="24"/>
              </w:rPr>
              <w:t xml:space="preserve"> </w:t>
            </w:r>
            <w:r w:rsidR="000F35AC" w:rsidRPr="00B94CCF">
              <w:rPr>
                <w:rFonts w:cstheme="minorHAnsi"/>
                <w:b w:val="0"/>
                <w:sz w:val="24"/>
                <w:szCs w:val="24"/>
              </w:rPr>
              <w:t>Chodzi zwłaszcza o</w:t>
            </w:r>
            <w:r w:rsidRPr="00B94CCF">
              <w:rPr>
                <w:rFonts w:cstheme="minorHAnsi"/>
                <w:b w:val="0"/>
                <w:sz w:val="24"/>
                <w:szCs w:val="24"/>
              </w:rPr>
              <w:t xml:space="preserve"> utrzymujące się uprzedzenia oraz </w:t>
            </w:r>
            <w:r w:rsidR="000F35AC" w:rsidRPr="00B94CCF">
              <w:rPr>
                <w:rFonts w:cstheme="minorHAnsi"/>
                <w:b w:val="0"/>
                <w:sz w:val="24"/>
                <w:szCs w:val="24"/>
              </w:rPr>
              <w:t>zasz</w:t>
            </w:r>
            <w:r w:rsidR="00601AA5" w:rsidRPr="00B94CCF">
              <w:rPr>
                <w:rFonts w:cstheme="minorHAnsi"/>
                <w:b w:val="0"/>
                <w:sz w:val="24"/>
                <w:szCs w:val="24"/>
              </w:rPr>
              <w:t>ł</w:t>
            </w:r>
            <w:r w:rsidR="000F35AC" w:rsidRPr="00B94CCF">
              <w:rPr>
                <w:rFonts w:cstheme="minorHAnsi"/>
                <w:b w:val="0"/>
                <w:sz w:val="24"/>
                <w:szCs w:val="24"/>
              </w:rPr>
              <w:t>ości</w:t>
            </w:r>
            <w:r w:rsidRPr="00B94CCF">
              <w:rPr>
                <w:rFonts w:cstheme="minorHAnsi"/>
                <w:b w:val="0"/>
                <w:sz w:val="24"/>
                <w:szCs w:val="24"/>
              </w:rPr>
              <w:t xml:space="preserve"> o podłożu historycznym</w:t>
            </w:r>
            <w:r w:rsidR="00513325" w:rsidRPr="00B94CCF">
              <w:rPr>
                <w:rFonts w:cstheme="minorHAnsi"/>
                <w:b w:val="0"/>
                <w:sz w:val="24"/>
                <w:szCs w:val="24"/>
              </w:rPr>
              <w:t>.</w:t>
            </w:r>
          </w:p>
          <w:p w14:paraId="579FCDF7" w14:textId="5204E016" w:rsidR="000F35AC" w:rsidRPr="00B94CCF" w:rsidRDefault="000F35AC" w:rsidP="00C77F6D">
            <w:pPr>
              <w:spacing w:line="360" w:lineRule="auto"/>
              <w:jc w:val="left"/>
              <w:rPr>
                <w:rFonts w:cstheme="minorHAnsi"/>
                <w:b w:val="0"/>
                <w:sz w:val="24"/>
                <w:szCs w:val="24"/>
                <w:lang w:val="pl-PL"/>
              </w:rPr>
            </w:pPr>
            <w:r w:rsidRPr="00B94CCF">
              <w:rPr>
                <w:rFonts w:cstheme="minorHAnsi"/>
                <w:b w:val="0"/>
                <w:sz w:val="24"/>
                <w:szCs w:val="24"/>
              </w:rPr>
              <w:t xml:space="preserve">Z tego powodu </w:t>
            </w:r>
            <w:r w:rsidR="00534D40" w:rsidRPr="00B94CCF">
              <w:rPr>
                <w:rFonts w:cstheme="minorHAnsi"/>
                <w:b w:val="0"/>
                <w:sz w:val="24"/>
                <w:szCs w:val="24"/>
              </w:rPr>
              <w:t>niezwykle potrzebne i pożądane jest rozwijanie działań obejmujących współpracę między instytucjami i społecznościami lokalnymi, które wnoszą istotny wkład w spójność społeczną i obywatelską regionu przygranicznego</w:t>
            </w:r>
            <w:r w:rsidR="001718DD" w:rsidRPr="00B94CCF">
              <w:rPr>
                <w:rFonts w:cstheme="minorHAnsi"/>
                <w:b w:val="0"/>
                <w:sz w:val="24"/>
                <w:szCs w:val="24"/>
              </w:rPr>
              <w:t>.</w:t>
            </w:r>
          </w:p>
          <w:p w14:paraId="678C074F" w14:textId="18DB5F0E" w:rsidR="00460DFA" w:rsidRPr="00B94CCF" w:rsidRDefault="000F35AC" w:rsidP="005E35DA">
            <w:pPr>
              <w:spacing w:line="360" w:lineRule="auto"/>
              <w:jc w:val="left"/>
              <w:rPr>
                <w:rFonts w:cstheme="minorHAnsi"/>
                <w:b w:val="0"/>
                <w:noProof/>
                <w:sz w:val="24"/>
                <w:szCs w:val="24"/>
              </w:rPr>
            </w:pPr>
            <w:r w:rsidRPr="00B94CCF">
              <w:rPr>
                <w:rFonts w:cstheme="minorHAnsi"/>
                <w:b w:val="0"/>
                <w:sz w:val="24"/>
                <w:szCs w:val="24"/>
              </w:rPr>
              <w:t>Celem jest wzmocnienie trwałych relacji transgranicznych na poziomie lokalnym i regionalnym, opartych na zaufaniu pomiędzy mieszkańcami i instytucjami obszaru pogranicza, rozwijanie poczucia świadomości i tożsamości regionalnej, oraz wzmacnianie wzajemnego zrozumienia.</w:t>
            </w:r>
          </w:p>
        </w:tc>
      </w:tr>
    </w:tbl>
    <w:p w14:paraId="396488FD" w14:textId="77777777" w:rsidR="00FD64CB" w:rsidRPr="00B94CCF" w:rsidRDefault="00FD64CB" w:rsidP="00C77F6D">
      <w:pPr>
        <w:spacing w:line="360" w:lineRule="auto"/>
        <w:jc w:val="left"/>
        <w:rPr>
          <w:rFonts w:cstheme="minorHAnsi"/>
        </w:rPr>
        <w:sectPr w:rsidR="00FD64CB" w:rsidRPr="00B94CCF" w:rsidSect="00C9257E">
          <w:pgSz w:w="16838" w:h="11906" w:orient="landscape"/>
          <w:pgMar w:top="1418" w:right="1418" w:bottom="1418" w:left="1418" w:header="709" w:footer="709" w:gutter="0"/>
          <w:cols w:space="720"/>
          <w:docGrid w:linePitch="360"/>
        </w:sectPr>
      </w:pPr>
    </w:p>
    <w:p w14:paraId="44BE40FB" w14:textId="41686C71" w:rsidR="00103AE5" w:rsidRPr="00B94CCF" w:rsidRDefault="00175641" w:rsidP="00C77F6D">
      <w:pPr>
        <w:pStyle w:val="Nagwek1"/>
        <w:spacing w:line="360" w:lineRule="auto"/>
        <w:jc w:val="left"/>
        <w:rPr>
          <w:rStyle w:val="Pogrubienie"/>
          <w:rFonts w:asciiTheme="minorHAnsi" w:hAnsiTheme="minorHAnsi" w:cstheme="minorHAnsi"/>
          <w:color w:val="auto"/>
        </w:rPr>
      </w:pPr>
      <w:bookmarkStart w:id="16" w:name="_Toc88476815"/>
      <w:r w:rsidRPr="00B94CCF">
        <w:rPr>
          <w:rStyle w:val="Pogrubienie"/>
          <w:rFonts w:asciiTheme="minorHAnsi" w:hAnsiTheme="minorHAnsi" w:cstheme="minorHAnsi"/>
          <w:color w:val="auto"/>
        </w:rPr>
        <w:lastRenderedPageBreak/>
        <w:t xml:space="preserve">2. </w:t>
      </w:r>
      <w:r w:rsidR="00D773E9" w:rsidRPr="00B94CCF">
        <w:rPr>
          <w:rStyle w:val="Pogrubienie"/>
          <w:rFonts w:asciiTheme="minorHAnsi" w:hAnsiTheme="minorHAnsi" w:cstheme="minorHAnsi"/>
          <w:color w:val="auto"/>
        </w:rPr>
        <w:t>Priorytety</w:t>
      </w:r>
      <w:bookmarkEnd w:id="16"/>
    </w:p>
    <w:p w14:paraId="27CFDCD0" w14:textId="5ED31373" w:rsidR="00103AE5" w:rsidRPr="00B94CCF" w:rsidRDefault="00175641" w:rsidP="00C77F6D">
      <w:pPr>
        <w:pStyle w:val="Nagwek2"/>
        <w:spacing w:before="120" w:line="360" w:lineRule="auto"/>
        <w:jc w:val="left"/>
        <w:rPr>
          <w:rStyle w:val="Pogrubienie"/>
          <w:rFonts w:asciiTheme="minorHAnsi" w:hAnsiTheme="minorHAnsi" w:cstheme="minorHAnsi"/>
          <w:color w:val="auto"/>
        </w:rPr>
      </w:pPr>
      <w:bookmarkStart w:id="17" w:name="_Toc88476816"/>
      <w:r w:rsidRPr="00B94CCF">
        <w:rPr>
          <w:rStyle w:val="Pogrubienie"/>
          <w:rFonts w:asciiTheme="minorHAnsi" w:hAnsiTheme="minorHAnsi" w:cstheme="minorHAnsi"/>
          <w:color w:val="auto"/>
        </w:rPr>
        <w:t xml:space="preserve">2.1. </w:t>
      </w:r>
      <w:r w:rsidR="00041B72" w:rsidRPr="00B94CCF">
        <w:rPr>
          <w:rStyle w:val="Pogrubienie"/>
          <w:rFonts w:asciiTheme="minorHAnsi" w:hAnsiTheme="minorHAnsi" w:cstheme="minorHAnsi"/>
          <w:color w:val="auto"/>
        </w:rPr>
        <w:t>P</w:t>
      </w:r>
      <w:r w:rsidR="00D773E9" w:rsidRPr="00B94CCF">
        <w:rPr>
          <w:rStyle w:val="Pogrubienie"/>
          <w:rFonts w:asciiTheme="minorHAnsi" w:hAnsiTheme="minorHAnsi" w:cstheme="minorHAnsi"/>
          <w:color w:val="auto"/>
        </w:rPr>
        <w:t>riorytet</w:t>
      </w:r>
      <w:r w:rsidR="00041B72" w:rsidRPr="00B94CCF">
        <w:rPr>
          <w:rStyle w:val="Pogrubienie"/>
          <w:rFonts w:asciiTheme="minorHAnsi" w:hAnsiTheme="minorHAnsi" w:cstheme="minorHAnsi"/>
          <w:color w:val="auto"/>
        </w:rPr>
        <w:t xml:space="preserve"> 1 </w:t>
      </w:r>
      <w:r w:rsidR="000458D2" w:rsidRPr="00B94CCF">
        <w:rPr>
          <w:rStyle w:val="Pogrubienie"/>
          <w:rFonts w:asciiTheme="minorHAnsi" w:hAnsiTheme="minorHAnsi" w:cstheme="minorHAnsi"/>
          <w:color w:val="auto"/>
        </w:rPr>
        <w:t>–</w:t>
      </w:r>
      <w:r w:rsidR="00945A9E" w:rsidRPr="00B94CCF">
        <w:rPr>
          <w:rStyle w:val="Pogrubienie"/>
          <w:rFonts w:asciiTheme="minorHAnsi" w:hAnsiTheme="minorHAnsi" w:cstheme="minorHAnsi"/>
          <w:color w:val="auto"/>
        </w:rPr>
        <w:t>Z</w:t>
      </w:r>
      <w:r w:rsidR="000458D2" w:rsidRPr="00B94CCF">
        <w:rPr>
          <w:rStyle w:val="Pogrubienie"/>
          <w:rFonts w:asciiTheme="minorHAnsi" w:hAnsiTheme="minorHAnsi" w:cstheme="minorHAnsi"/>
          <w:color w:val="auto"/>
        </w:rPr>
        <w:t xml:space="preserve">integrowany system ratownictwa </w:t>
      </w:r>
      <w:r w:rsidR="00945A9E" w:rsidRPr="00B94CCF">
        <w:rPr>
          <w:rStyle w:val="Pogrubienie"/>
          <w:rFonts w:asciiTheme="minorHAnsi" w:hAnsiTheme="minorHAnsi" w:cstheme="minorHAnsi"/>
          <w:color w:val="auto"/>
        </w:rPr>
        <w:t>i środowisko</w:t>
      </w:r>
      <w:bookmarkEnd w:id="17"/>
    </w:p>
    <w:p w14:paraId="5A365F1A" w14:textId="33BC3F0C" w:rsidR="00103AE5" w:rsidRPr="00B94CCF" w:rsidRDefault="00041B72" w:rsidP="00592E90">
      <w:pPr>
        <w:pStyle w:val="Cytatintensywny"/>
        <w:pBdr>
          <w:left w:val="single" w:sz="18" w:space="12" w:color="auto"/>
        </w:pBdr>
        <w:spacing w:before="120" w:beforeAutospacing="0" w:line="360" w:lineRule="auto"/>
        <w:jc w:val="left"/>
        <w:rPr>
          <w:rFonts w:cstheme="minorHAnsi"/>
          <w:sz w:val="24"/>
          <w:szCs w:val="24"/>
        </w:rPr>
      </w:pPr>
      <w:r w:rsidRPr="00B94CCF">
        <w:rPr>
          <w:rFonts w:cstheme="minorHAnsi"/>
          <w:sz w:val="24"/>
          <w:szCs w:val="24"/>
        </w:rPr>
        <w:t>W ramach celu polityki nr 2 wspiera</w:t>
      </w:r>
      <w:r w:rsidR="00867025" w:rsidRPr="00B94CCF">
        <w:rPr>
          <w:rFonts w:cstheme="minorHAnsi"/>
          <w:sz w:val="24"/>
          <w:szCs w:val="24"/>
        </w:rPr>
        <w:t>n</w:t>
      </w:r>
      <w:r w:rsidR="005B7A14" w:rsidRPr="00B94CCF">
        <w:rPr>
          <w:rFonts w:cstheme="minorHAnsi"/>
          <w:sz w:val="24"/>
          <w:szCs w:val="24"/>
        </w:rPr>
        <w:t>y</w:t>
      </w:r>
      <w:r w:rsidR="00867025" w:rsidRPr="00B94CCF">
        <w:rPr>
          <w:rFonts w:cstheme="minorHAnsi"/>
          <w:sz w:val="24"/>
          <w:szCs w:val="24"/>
        </w:rPr>
        <w:t xml:space="preserve"> jest</w:t>
      </w:r>
      <w:r w:rsidRPr="00B94CCF">
        <w:rPr>
          <w:rFonts w:cstheme="minorHAnsi"/>
          <w:sz w:val="24"/>
          <w:szCs w:val="24"/>
        </w:rPr>
        <w:t xml:space="preserve"> cel szczegółowy iv) wspieranie </w:t>
      </w:r>
      <w:r w:rsidR="003B6E6A" w:rsidRPr="00B94CCF">
        <w:rPr>
          <w:rFonts w:cstheme="minorHAnsi"/>
          <w:sz w:val="24"/>
          <w:szCs w:val="24"/>
        </w:rPr>
        <w:t>pry</w:t>
      </w:r>
      <w:r w:rsidRPr="00B94CCF">
        <w:rPr>
          <w:rFonts w:cstheme="minorHAnsi"/>
          <w:sz w:val="24"/>
          <w:szCs w:val="24"/>
        </w:rPr>
        <w:t xml:space="preserve">stosowania </w:t>
      </w:r>
      <w:r w:rsidR="003B6E6A" w:rsidRPr="00B94CCF">
        <w:rPr>
          <w:rFonts w:cstheme="minorHAnsi"/>
          <w:sz w:val="24"/>
          <w:szCs w:val="24"/>
        </w:rPr>
        <w:t xml:space="preserve">się </w:t>
      </w:r>
      <w:r w:rsidRPr="00B94CCF">
        <w:rPr>
          <w:rFonts w:cstheme="minorHAnsi"/>
          <w:sz w:val="24"/>
          <w:szCs w:val="24"/>
        </w:rPr>
        <w:t>do zmian klimatu</w:t>
      </w:r>
      <w:r w:rsidR="00455138" w:rsidRPr="00B94CCF">
        <w:rPr>
          <w:rFonts w:cstheme="minorHAnsi"/>
          <w:sz w:val="24"/>
          <w:szCs w:val="24"/>
        </w:rPr>
        <w:t xml:space="preserve"> i</w:t>
      </w:r>
      <w:r w:rsidRPr="00B94CCF">
        <w:rPr>
          <w:rFonts w:cstheme="minorHAnsi"/>
          <w:sz w:val="24"/>
          <w:szCs w:val="24"/>
        </w:rPr>
        <w:t xml:space="preserve"> zapobiegania ryzyku </w:t>
      </w:r>
      <w:r w:rsidR="00455138" w:rsidRPr="00B94CCF">
        <w:rPr>
          <w:rFonts w:cstheme="minorHAnsi"/>
          <w:sz w:val="24"/>
          <w:szCs w:val="24"/>
        </w:rPr>
        <w:t>związanemu z</w:t>
      </w:r>
      <w:r w:rsidRPr="00B94CCF">
        <w:rPr>
          <w:rFonts w:cstheme="minorHAnsi"/>
          <w:sz w:val="24"/>
          <w:szCs w:val="24"/>
        </w:rPr>
        <w:t xml:space="preserve"> klęsk</w:t>
      </w:r>
      <w:r w:rsidR="00455138" w:rsidRPr="00B94CCF">
        <w:rPr>
          <w:rFonts w:cstheme="minorHAnsi"/>
          <w:sz w:val="24"/>
          <w:szCs w:val="24"/>
        </w:rPr>
        <w:t>am</w:t>
      </w:r>
      <w:r w:rsidRPr="00B94CCF">
        <w:rPr>
          <w:rFonts w:cstheme="minorHAnsi"/>
          <w:sz w:val="24"/>
          <w:szCs w:val="24"/>
        </w:rPr>
        <w:t>i żywiołow</w:t>
      </w:r>
      <w:r w:rsidR="00455138" w:rsidRPr="00B94CCF">
        <w:rPr>
          <w:rFonts w:cstheme="minorHAnsi"/>
          <w:sz w:val="24"/>
          <w:szCs w:val="24"/>
        </w:rPr>
        <w:t xml:space="preserve">ymi i katastrofami, a także odporności, z uwzględnieniem podejścia ekosystemowego </w:t>
      </w:r>
      <w:r w:rsidRPr="00B94CCF">
        <w:rPr>
          <w:rFonts w:cstheme="minorHAnsi"/>
          <w:sz w:val="24"/>
          <w:szCs w:val="24"/>
        </w:rPr>
        <w:t xml:space="preserve"> oraz cel szczegółowy vii) </w:t>
      </w:r>
      <w:r w:rsidR="00455138" w:rsidRPr="00B94CCF">
        <w:rPr>
          <w:rFonts w:cstheme="minorHAnsi"/>
          <w:sz w:val="24"/>
          <w:szCs w:val="24"/>
        </w:rPr>
        <w:t>wzmacnianie ochrony i zachowania przyrody,</w:t>
      </w:r>
      <w:r w:rsidRPr="00B94CCF">
        <w:rPr>
          <w:rFonts w:cstheme="minorHAnsi"/>
          <w:sz w:val="24"/>
          <w:szCs w:val="24"/>
        </w:rPr>
        <w:t xml:space="preserve"> różnorodności</w:t>
      </w:r>
      <w:r w:rsidR="00455138" w:rsidRPr="00B94CCF">
        <w:rPr>
          <w:rFonts w:cstheme="minorHAnsi"/>
          <w:sz w:val="24"/>
          <w:szCs w:val="24"/>
        </w:rPr>
        <w:t xml:space="preserve"> biologicznej oraz</w:t>
      </w:r>
      <w:r w:rsidRPr="00B94CCF">
        <w:rPr>
          <w:rFonts w:cstheme="minorHAnsi"/>
          <w:sz w:val="24"/>
          <w:szCs w:val="24"/>
        </w:rPr>
        <w:t xml:space="preserve"> zielonej infrastruktury</w:t>
      </w:r>
      <w:r w:rsidR="00455138" w:rsidRPr="00B94CCF">
        <w:rPr>
          <w:rFonts w:cstheme="minorHAnsi"/>
          <w:sz w:val="24"/>
          <w:szCs w:val="24"/>
        </w:rPr>
        <w:t>, w tym na obszarach</w:t>
      </w:r>
      <w:r w:rsidRPr="00B94CCF">
        <w:rPr>
          <w:rFonts w:cstheme="minorHAnsi"/>
          <w:sz w:val="24"/>
          <w:szCs w:val="24"/>
        </w:rPr>
        <w:t xml:space="preserve"> miejski</w:t>
      </w:r>
      <w:r w:rsidR="00455138" w:rsidRPr="00B94CCF">
        <w:rPr>
          <w:rFonts w:cstheme="minorHAnsi"/>
          <w:sz w:val="24"/>
          <w:szCs w:val="24"/>
        </w:rPr>
        <w:t>ch,</w:t>
      </w:r>
      <w:r w:rsidRPr="00B94CCF">
        <w:rPr>
          <w:rFonts w:cstheme="minorHAnsi"/>
          <w:sz w:val="24"/>
          <w:szCs w:val="24"/>
        </w:rPr>
        <w:t xml:space="preserve"> oraz </w:t>
      </w:r>
      <w:r w:rsidR="00455138" w:rsidRPr="00B94CCF">
        <w:rPr>
          <w:rFonts w:cstheme="minorHAnsi"/>
          <w:sz w:val="24"/>
          <w:szCs w:val="24"/>
        </w:rPr>
        <w:t>ograniczanie wszelkich rodzajów</w:t>
      </w:r>
      <w:r w:rsidRPr="00B94CCF">
        <w:rPr>
          <w:rFonts w:cstheme="minorHAnsi"/>
          <w:sz w:val="24"/>
          <w:szCs w:val="24"/>
        </w:rPr>
        <w:t xml:space="preserve"> zanieczyszczenia.</w:t>
      </w:r>
    </w:p>
    <w:p w14:paraId="4A658DA2" w14:textId="4FB1A085" w:rsidR="00D054B5" w:rsidRPr="00B94CCF" w:rsidRDefault="0043137B" w:rsidP="00C77F6D">
      <w:pPr>
        <w:pStyle w:val="Nagwek3"/>
        <w:spacing w:line="360" w:lineRule="auto"/>
        <w:jc w:val="left"/>
        <w:rPr>
          <w:rStyle w:val="Pogrubienie"/>
          <w:rFonts w:asciiTheme="minorHAnsi" w:hAnsiTheme="minorHAnsi" w:cstheme="minorHAnsi"/>
          <w:color w:val="auto"/>
        </w:rPr>
      </w:pPr>
      <w:bookmarkStart w:id="18" w:name="_Toc88476817"/>
      <w:r w:rsidRPr="00B94CCF">
        <w:rPr>
          <w:rStyle w:val="Pogrubienie"/>
          <w:rFonts w:asciiTheme="minorHAnsi" w:hAnsiTheme="minorHAnsi" w:cstheme="minorHAnsi"/>
          <w:color w:val="auto"/>
        </w:rPr>
        <w:t>2.1.1.</w:t>
      </w:r>
      <w:r w:rsidRPr="00B94CCF">
        <w:rPr>
          <w:rStyle w:val="Pogrubienie"/>
          <w:rFonts w:asciiTheme="minorHAnsi" w:hAnsiTheme="minorHAnsi" w:cstheme="minorHAnsi"/>
          <w:color w:val="auto"/>
        </w:rPr>
        <w:tab/>
      </w:r>
      <w:r w:rsidR="00041B72" w:rsidRPr="00B94CCF">
        <w:rPr>
          <w:rStyle w:val="Pogrubienie"/>
          <w:rFonts w:asciiTheme="minorHAnsi" w:hAnsiTheme="minorHAnsi" w:cstheme="minorHAnsi"/>
          <w:color w:val="auto"/>
        </w:rPr>
        <w:t xml:space="preserve">iv) wspieranie </w:t>
      </w:r>
      <w:r w:rsidR="003B6E6A" w:rsidRPr="00B94CCF">
        <w:rPr>
          <w:rStyle w:val="Pogrubienie"/>
          <w:rFonts w:asciiTheme="minorHAnsi" w:hAnsiTheme="minorHAnsi" w:cstheme="minorHAnsi"/>
          <w:color w:val="auto"/>
        </w:rPr>
        <w:t>przy</w:t>
      </w:r>
      <w:r w:rsidR="00041B72" w:rsidRPr="00B94CCF">
        <w:rPr>
          <w:rStyle w:val="Pogrubienie"/>
          <w:rFonts w:asciiTheme="minorHAnsi" w:hAnsiTheme="minorHAnsi" w:cstheme="minorHAnsi"/>
          <w:color w:val="auto"/>
        </w:rPr>
        <w:t xml:space="preserve">stosowania </w:t>
      </w:r>
      <w:r w:rsidR="003B6E6A" w:rsidRPr="00B94CCF">
        <w:rPr>
          <w:rStyle w:val="Pogrubienie"/>
          <w:rFonts w:asciiTheme="minorHAnsi" w:hAnsiTheme="minorHAnsi" w:cstheme="minorHAnsi"/>
          <w:color w:val="auto"/>
        </w:rPr>
        <w:t xml:space="preserve">się </w:t>
      </w:r>
      <w:r w:rsidR="00041B72" w:rsidRPr="00B94CCF">
        <w:rPr>
          <w:rStyle w:val="Pogrubienie"/>
          <w:rFonts w:asciiTheme="minorHAnsi" w:hAnsiTheme="minorHAnsi" w:cstheme="minorHAnsi"/>
          <w:color w:val="auto"/>
        </w:rPr>
        <w:t>do zmian klimatu</w:t>
      </w:r>
      <w:r w:rsidR="003B6E6A" w:rsidRPr="00B94CCF">
        <w:rPr>
          <w:rStyle w:val="Pogrubienie"/>
          <w:rFonts w:asciiTheme="minorHAnsi" w:hAnsiTheme="minorHAnsi" w:cstheme="minorHAnsi"/>
          <w:color w:val="auto"/>
        </w:rPr>
        <w:t xml:space="preserve"> i</w:t>
      </w:r>
      <w:r w:rsidR="00041B72" w:rsidRPr="00B94CCF">
        <w:rPr>
          <w:rStyle w:val="Pogrubienie"/>
          <w:rFonts w:asciiTheme="minorHAnsi" w:hAnsiTheme="minorHAnsi" w:cstheme="minorHAnsi"/>
          <w:color w:val="auto"/>
        </w:rPr>
        <w:t xml:space="preserve"> zapobiegania ryzyku </w:t>
      </w:r>
      <w:r w:rsidR="003B6E6A" w:rsidRPr="00B94CCF">
        <w:rPr>
          <w:rStyle w:val="Pogrubienie"/>
          <w:rFonts w:asciiTheme="minorHAnsi" w:hAnsiTheme="minorHAnsi" w:cstheme="minorHAnsi"/>
          <w:color w:val="auto"/>
        </w:rPr>
        <w:t xml:space="preserve">związanemu z </w:t>
      </w:r>
      <w:r w:rsidR="00041B72" w:rsidRPr="00B94CCF">
        <w:rPr>
          <w:rStyle w:val="Pogrubienie"/>
          <w:rFonts w:asciiTheme="minorHAnsi" w:hAnsiTheme="minorHAnsi" w:cstheme="minorHAnsi"/>
          <w:color w:val="auto"/>
        </w:rPr>
        <w:t>klęsk</w:t>
      </w:r>
      <w:r w:rsidR="003B6E6A" w:rsidRPr="00B94CCF">
        <w:rPr>
          <w:rStyle w:val="Pogrubienie"/>
          <w:rFonts w:asciiTheme="minorHAnsi" w:hAnsiTheme="minorHAnsi" w:cstheme="minorHAnsi"/>
          <w:color w:val="auto"/>
        </w:rPr>
        <w:t>am</w:t>
      </w:r>
      <w:r w:rsidR="00041B72" w:rsidRPr="00B94CCF">
        <w:rPr>
          <w:rStyle w:val="Pogrubienie"/>
          <w:rFonts w:asciiTheme="minorHAnsi" w:hAnsiTheme="minorHAnsi" w:cstheme="minorHAnsi"/>
          <w:color w:val="auto"/>
        </w:rPr>
        <w:t>i żywiołow</w:t>
      </w:r>
      <w:r w:rsidR="003B6E6A" w:rsidRPr="00B94CCF">
        <w:rPr>
          <w:rStyle w:val="Pogrubienie"/>
          <w:rFonts w:asciiTheme="minorHAnsi" w:hAnsiTheme="minorHAnsi" w:cstheme="minorHAnsi"/>
          <w:color w:val="auto"/>
        </w:rPr>
        <w:t>ymi i katastrofami, a także odporności, z uwzględnieniem podejścia ekosystemowego</w:t>
      </w:r>
      <w:bookmarkEnd w:id="18"/>
    </w:p>
    <w:p w14:paraId="121017C4" w14:textId="16280128" w:rsidR="000E022B" w:rsidRPr="00B94CCF" w:rsidRDefault="000E022B" w:rsidP="00C77F6D">
      <w:pPr>
        <w:pStyle w:val="Nagwek3"/>
        <w:spacing w:line="360" w:lineRule="auto"/>
        <w:jc w:val="left"/>
        <w:rPr>
          <w:rFonts w:asciiTheme="minorHAnsi" w:hAnsiTheme="minorHAnsi" w:cstheme="minorHAnsi"/>
          <w:color w:val="auto"/>
        </w:rPr>
      </w:pPr>
      <w:bookmarkStart w:id="19" w:name="_Toc88476818"/>
      <w:r w:rsidRPr="00B94CCF">
        <w:rPr>
          <w:rFonts w:asciiTheme="minorHAnsi" w:hAnsiTheme="minorHAnsi" w:cstheme="minorHAnsi"/>
          <w:color w:val="auto"/>
        </w:rPr>
        <w:t>2.1.</w:t>
      </w:r>
      <w:r w:rsidR="00C91A61" w:rsidRPr="00B94CCF">
        <w:rPr>
          <w:rFonts w:asciiTheme="minorHAnsi" w:hAnsiTheme="minorHAnsi" w:cstheme="minorHAnsi"/>
          <w:color w:val="auto"/>
        </w:rPr>
        <w:t>2</w:t>
      </w:r>
      <w:r w:rsidRPr="00B94CCF">
        <w:rPr>
          <w:rFonts w:asciiTheme="minorHAnsi" w:hAnsiTheme="minorHAnsi" w:cstheme="minorHAnsi"/>
          <w:color w:val="auto"/>
        </w:rPr>
        <w:tab/>
      </w:r>
      <w:r w:rsidR="00F40328" w:rsidRPr="00B94CCF">
        <w:rPr>
          <w:rFonts w:asciiTheme="minorHAnsi" w:hAnsiTheme="minorHAnsi" w:cstheme="minorHAnsi"/>
          <w:color w:val="auto"/>
        </w:rPr>
        <w:t>Po</w:t>
      </w:r>
      <w:r w:rsidRPr="00B94CCF">
        <w:rPr>
          <w:rFonts w:asciiTheme="minorHAnsi" w:hAnsiTheme="minorHAnsi" w:cstheme="minorHAnsi"/>
          <w:color w:val="auto"/>
        </w:rPr>
        <w:t>wiązane rodzaje działań</w:t>
      </w:r>
      <w:r w:rsidR="00F40328" w:rsidRPr="00B94CCF">
        <w:rPr>
          <w:rFonts w:asciiTheme="minorHAnsi" w:hAnsiTheme="minorHAnsi" w:cstheme="minorHAnsi"/>
          <w:color w:val="auto"/>
        </w:rPr>
        <w:t xml:space="preserve"> </w:t>
      </w:r>
      <w:r w:rsidRPr="00B94CCF">
        <w:rPr>
          <w:rFonts w:asciiTheme="minorHAnsi" w:hAnsiTheme="minorHAnsi" w:cstheme="minorHAnsi"/>
          <w:color w:val="auto"/>
        </w:rPr>
        <w:t xml:space="preserve">oraz ich </w:t>
      </w:r>
      <w:r w:rsidR="00F40328" w:rsidRPr="00B94CCF">
        <w:rPr>
          <w:rFonts w:asciiTheme="minorHAnsi" w:hAnsiTheme="minorHAnsi" w:cstheme="minorHAnsi"/>
          <w:color w:val="auto"/>
        </w:rPr>
        <w:t xml:space="preserve">oczekiwany </w:t>
      </w:r>
      <w:r w:rsidRPr="00B94CCF">
        <w:rPr>
          <w:rFonts w:asciiTheme="minorHAnsi" w:hAnsiTheme="minorHAnsi" w:cstheme="minorHAnsi"/>
          <w:color w:val="auto"/>
        </w:rPr>
        <w:t>wkład w realizację wspomnianych celów szczegółowych oraz</w:t>
      </w:r>
      <w:r w:rsidR="00F40328" w:rsidRPr="00B94CCF">
        <w:rPr>
          <w:rFonts w:asciiTheme="minorHAnsi" w:hAnsiTheme="minorHAnsi" w:cstheme="minorHAnsi"/>
          <w:color w:val="auto"/>
        </w:rPr>
        <w:t>, w stosunkowych przypadkach,</w:t>
      </w:r>
      <w:r w:rsidRPr="00B94CCF">
        <w:rPr>
          <w:rFonts w:asciiTheme="minorHAnsi" w:hAnsiTheme="minorHAnsi" w:cstheme="minorHAnsi"/>
          <w:color w:val="auto"/>
        </w:rPr>
        <w:t xml:space="preserve"> strategii makroregionalnych i strategii na rzecz basenu morskiego</w:t>
      </w:r>
      <w:bookmarkEnd w:id="19"/>
    </w:p>
    <w:p w14:paraId="72DAA54F" w14:textId="4CF08021" w:rsidR="000C403A" w:rsidRPr="00B94CCF" w:rsidRDefault="000C403A" w:rsidP="00C77F6D">
      <w:pPr>
        <w:spacing w:before="240" w:line="360" w:lineRule="auto"/>
        <w:jc w:val="left"/>
        <w:rPr>
          <w:rFonts w:cstheme="minorHAnsi"/>
          <w:sz w:val="24"/>
          <w:szCs w:val="24"/>
        </w:rPr>
      </w:pPr>
      <w:r w:rsidRPr="00B94CCF">
        <w:rPr>
          <w:rFonts w:cstheme="minorHAnsi"/>
          <w:sz w:val="24"/>
          <w:szCs w:val="24"/>
        </w:rPr>
        <w:t xml:space="preserve">Celem </w:t>
      </w:r>
      <w:r w:rsidR="00E91CA1" w:rsidRPr="00B94CCF">
        <w:rPr>
          <w:rFonts w:cstheme="minorHAnsi"/>
          <w:sz w:val="24"/>
          <w:szCs w:val="24"/>
        </w:rPr>
        <w:t xml:space="preserve">wsparcia </w:t>
      </w:r>
      <w:r w:rsidR="005B7A14" w:rsidRPr="00B94CCF">
        <w:rPr>
          <w:rFonts w:cstheme="minorHAnsi"/>
          <w:sz w:val="24"/>
          <w:szCs w:val="24"/>
        </w:rPr>
        <w:t xml:space="preserve">jest </w:t>
      </w:r>
      <w:r w:rsidRPr="00B94CCF">
        <w:rPr>
          <w:rFonts w:cstheme="minorHAnsi"/>
          <w:sz w:val="24"/>
          <w:szCs w:val="24"/>
        </w:rPr>
        <w:t xml:space="preserve">zwiększenie gotowości i transgranicznej zdolności do działania odpowiednich podmiotów </w:t>
      </w:r>
      <w:r w:rsidR="0084267C" w:rsidRPr="00B94CCF">
        <w:rPr>
          <w:rFonts w:cstheme="minorHAnsi"/>
          <w:sz w:val="24"/>
          <w:szCs w:val="24"/>
        </w:rPr>
        <w:t xml:space="preserve">w zakresie </w:t>
      </w:r>
      <w:r w:rsidRPr="00B94CCF">
        <w:rPr>
          <w:rFonts w:cstheme="minorHAnsi"/>
          <w:sz w:val="24"/>
          <w:szCs w:val="24"/>
        </w:rPr>
        <w:t>zagroże</w:t>
      </w:r>
      <w:r w:rsidR="0084267C" w:rsidRPr="00B94CCF">
        <w:rPr>
          <w:rFonts w:cstheme="minorHAnsi"/>
          <w:sz w:val="24"/>
          <w:szCs w:val="24"/>
        </w:rPr>
        <w:t>ń</w:t>
      </w:r>
      <w:r w:rsidRPr="00B94CCF">
        <w:rPr>
          <w:rFonts w:cstheme="minorHAnsi"/>
          <w:sz w:val="24"/>
          <w:szCs w:val="24"/>
        </w:rPr>
        <w:t xml:space="preserve"> i katastrof na obszarach przygranicznych. </w:t>
      </w:r>
      <w:r w:rsidR="00E91CA1" w:rsidRPr="00B94CCF">
        <w:rPr>
          <w:rFonts w:cstheme="minorHAnsi"/>
          <w:sz w:val="24"/>
          <w:szCs w:val="24"/>
        </w:rPr>
        <w:t>Działania te o</w:t>
      </w:r>
      <w:r w:rsidRPr="00B94CCF">
        <w:rPr>
          <w:rFonts w:cstheme="minorHAnsi"/>
          <w:sz w:val="24"/>
          <w:szCs w:val="24"/>
        </w:rPr>
        <w:t>bejmuj</w:t>
      </w:r>
      <w:r w:rsidR="00E91CA1" w:rsidRPr="00B94CCF">
        <w:rPr>
          <w:rFonts w:cstheme="minorHAnsi"/>
          <w:sz w:val="24"/>
          <w:szCs w:val="24"/>
        </w:rPr>
        <w:t>ą</w:t>
      </w:r>
      <w:r w:rsidRPr="00B94CCF">
        <w:rPr>
          <w:rFonts w:cstheme="minorHAnsi"/>
          <w:sz w:val="24"/>
          <w:szCs w:val="24"/>
        </w:rPr>
        <w:t xml:space="preserve"> także dostosowywanie do zmieniającego się charakteru poszczególnych zagrożeń i ich intensywności, na które wpływają zmiany klimatyczne (np. w kontekście pogłębiającej się suszy).</w:t>
      </w:r>
    </w:p>
    <w:p w14:paraId="4BE42D52" w14:textId="57ED7D65" w:rsidR="00DC7048" w:rsidRPr="00B94CCF" w:rsidRDefault="000C403A" w:rsidP="00C77F6D">
      <w:pPr>
        <w:spacing w:line="360" w:lineRule="auto"/>
        <w:jc w:val="left"/>
        <w:rPr>
          <w:rFonts w:cstheme="minorHAnsi"/>
          <w:sz w:val="24"/>
          <w:szCs w:val="24"/>
        </w:rPr>
      </w:pPr>
      <w:r w:rsidRPr="00B94CCF">
        <w:rPr>
          <w:rFonts w:cstheme="minorHAnsi"/>
          <w:noProof/>
          <w:sz w:val="24"/>
          <w:szCs w:val="24"/>
        </w:rPr>
        <w:t xml:space="preserve">Uwzględniając </w:t>
      </w:r>
      <w:r w:rsidR="00DC7048" w:rsidRPr="00B94CCF">
        <w:rPr>
          <w:rFonts w:cstheme="minorHAnsi"/>
          <w:noProof/>
          <w:sz w:val="24"/>
          <w:szCs w:val="24"/>
        </w:rPr>
        <w:t xml:space="preserve">zdefiniowany cel program wspiera </w:t>
      </w:r>
      <w:r w:rsidRPr="00B94CCF">
        <w:rPr>
          <w:rFonts w:cstheme="minorHAnsi"/>
          <w:noProof/>
          <w:sz w:val="24"/>
          <w:szCs w:val="24"/>
        </w:rPr>
        <w:t xml:space="preserve">następujące </w:t>
      </w:r>
      <w:r w:rsidR="00E40C58" w:rsidRPr="00B94CCF">
        <w:rPr>
          <w:rFonts w:cstheme="minorHAnsi"/>
          <w:noProof/>
          <w:sz w:val="24"/>
          <w:szCs w:val="24"/>
        </w:rPr>
        <w:t xml:space="preserve">typy </w:t>
      </w:r>
      <w:r w:rsidRPr="00B94CCF">
        <w:rPr>
          <w:rFonts w:cstheme="minorHAnsi"/>
          <w:noProof/>
          <w:sz w:val="24"/>
          <w:szCs w:val="24"/>
        </w:rPr>
        <w:t>działań:</w:t>
      </w:r>
    </w:p>
    <w:p w14:paraId="5508D699" w14:textId="44E1457E" w:rsidR="00F53E85" w:rsidRPr="00B94CCF" w:rsidRDefault="00FF35DF" w:rsidP="001A6878">
      <w:pPr>
        <w:pStyle w:val="Odrky"/>
        <w:numPr>
          <w:ilvl w:val="0"/>
          <w:numId w:val="9"/>
        </w:numPr>
        <w:spacing w:line="360" w:lineRule="auto"/>
        <w:jc w:val="left"/>
        <w:rPr>
          <w:rStyle w:val="Pogrubienie"/>
          <w:rFonts w:cstheme="minorHAnsi"/>
          <w:sz w:val="24"/>
          <w:szCs w:val="24"/>
        </w:rPr>
      </w:pPr>
      <w:r w:rsidRPr="00B94CCF">
        <w:rPr>
          <w:rStyle w:val="Pogrubienie"/>
          <w:rFonts w:cstheme="minorHAnsi"/>
          <w:sz w:val="24"/>
          <w:szCs w:val="24"/>
        </w:rPr>
        <w:t xml:space="preserve">Działania </w:t>
      </w:r>
      <w:r w:rsidR="000C403A" w:rsidRPr="00B94CCF">
        <w:rPr>
          <w:rStyle w:val="Pogrubienie"/>
          <w:rFonts w:cstheme="minorHAnsi"/>
          <w:sz w:val="24"/>
          <w:szCs w:val="24"/>
        </w:rPr>
        <w:t>systemowe wzmacniające współpracę transgraniczną</w:t>
      </w:r>
    </w:p>
    <w:p w14:paraId="5BADFD81" w14:textId="4170562B" w:rsidR="00AC3031" w:rsidRPr="00B94CCF" w:rsidRDefault="000C767C" w:rsidP="00C77F6D">
      <w:pPr>
        <w:spacing w:line="360" w:lineRule="auto"/>
        <w:jc w:val="left"/>
        <w:rPr>
          <w:rFonts w:cstheme="minorHAnsi"/>
          <w:sz w:val="24"/>
          <w:szCs w:val="24"/>
        </w:rPr>
      </w:pPr>
      <w:r w:rsidRPr="00B94CCF">
        <w:rPr>
          <w:rFonts w:cstheme="minorHAnsi"/>
          <w:sz w:val="24"/>
          <w:szCs w:val="24"/>
        </w:rPr>
        <w:t>Działanie dotyczy</w:t>
      </w:r>
      <w:r w:rsidR="000B2E4C" w:rsidRPr="00B94CCF">
        <w:rPr>
          <w:rFonts w:cstheme="minorHAnsi"/>
          <w:sz w:val="24"/>
          <w:szCs w:val="24"/>
        </w:rPr>
        <w:t xml:space="preserve"> zarówno identyfikacji problemów/potrzeb systemów łączności zarządzania kryzysowego, jak i tworzeni</w:t>
      </w:r>
      <w:r w:rsidRPr="00B94CCF">
        <w:rPr>
          <w:rFonts w:cstheme="minorHAnsi"/>
          <w:sz w:val="24"/>
          <w:szCs w:val="24"/>
        </w:rPr>
        <w:t>a</w:t>
      </w:r>
      <w:r w:rsidR="000B2E4C" w:rsidRPr="00B94CCF">
        <w:rPr>
          <w:rFonts w:cstheme="minorHAnsi"/>
          <w:sz w:val="24"/>
          <w:szCs w:val="24"/>
        </w:rPr>
        <w:t xml:space="preserve"> systemów nadrzędnych</w:t>
      </w:r>
      <w:r w:rsidRPr="00B94CCF">
        <w:rPr>
          <w:rFonts w:cstheme="minorHAnsi"/>
          <w:sz w:val="24"/>
          <w:szCs w:val="24"/>
        </w:rPr>
        <w:t xml:space="preserve">. </w:t>
      </w:r>
      <w:r w:rsidR="001C772A" w:rsidRPr="00B94CCF">
        <w:rPr>
          <w:rFonts w:cstheme="minorHAnsi"/>
          <w:sz w:val="24"/>
          <w:szCs w:val="24"/>
        </w:rPr>
        <w:t>Te</w:t>
      </w:r>
      <w:r w:rsidRPr="00B94CCF">
        <w:rPr>
          <w:rFonts w:cstheme="minorHAnsi"/>
          <w:sz w:val="24"/>
          <w:szCs w:val="24"/>
        </w:rPr>
        <w:t xml:space="preserve"> obejmują</w:t>
      </w:r>
      <w:r w:rsidR="000B2E4C" w:rsidRPr="00B94CCF">
        <w:rPr>
          <w:rFonts w:cstheme="minorHAnsi"/>
          <w:sz w:val="24"/>
          <w:szCs w:val="24"/>
        </w:rPr>
        <w:t xml:space="preserve"> połącz</w:t>
      </w:r>
      <w:r w:rsidRPr="00B94CCF">
        <w:rPr>
          <w:rFonts w:cstheme="minorHAnsi"/>
          <w:sz w:val="24"/>
          <w:szCs w:val="24"/>
        </w:rPr>
        <w:t>enie</w:t>
      </w:r>
      <w:r w:rsidR="000B2E4C" w:rsidRPr="00B94CCF">
        <w:rPr>
          <w:rFonts w:cstheme="minorHAnsi"/>
          <w:sz w:val="24"/>
          <w:szCs w:val="24"/>
        </w:rPr>
        <w:t xml:space="preserve"> system</w:t>
      </w:r>
      <w:r w:rsidRPr="00B94CCF">
        <w:rPr>
          <w:rFonts w:cstheme="minorHAnsi"/>
          <w:sz w:val="24"/>
          <w:szCs w:val="24"/>
        </w:rPr>
        <w:t>ów</w:t>
      </w:r>
      <w:r w:rsidR="000B2E4C" w:rsidRPr="00B94CCF">
        <w:rPr>
          <w:rFonts w:cstheme="minorHAnsi"/>
          <w:sz w:val="24"/>
          <w:szCs w:val="24"/>
        </w:rPr>
        <w:t xml:space="preserve"> krajow</w:t>
      </w:r>
      <w:r w:rsidRPr="00B94CCF">
        <w:rPr>
          <w:rFonts w:cstheme="minorHAnsi"/>
          <w:sz w:val="24"/>
          <w:szCs w:val="24"/>
        </w:rPr>
        <w:t>ych</w:t>
      </w:r>
      <w:r w:rsidR="000B2E4C" w:rsidRPr="00B94CCF">
        <w:rPr>
          <w:rFonts w:cstheme="minorHAnsi"/>
          <w:sz w:val="24"/>
          <w:szCs w:val="24"/>
        </w:rPr>
        <w:t xml:space="preserve"> w funkcjonalne systemy transgraniczne. </w:t>
      </w:r>
      <w:r w:rsidR="000C403A" w:rsidRPr="00B94CCF">
        <w:rPr>
          <w:rFonts w:cstheme="minorHAnsi"/>
          <w:sz w:val="24"/>
          <w:szCs w:val="24"/>
        </w:rPr>
        <w:t xml:space="preserve">Przede wszystkim </w:t>
      </w:r>
      <w:r w:rsidR="003C7456" w:rsidRPr="00B94CCF">
        <w:rPr>
          <w:rFonts w:cstheme="minorHAnsi"/>
          <w:sz w:val="24"/>
          <w:szCs w:val="24"/>
        </w:rPr>
        <w:t>celem jest</w:t>
      </w:r>
      <w:r w:rsidR="000C403A" w:rsidRPr="00B94CCF">
        <w:rPr>
          <w:rFonts w:cstheme="minorHAnsi"/>
          <w:sz w:val="24"/>
          <w:szCs w:val="24"/>
        </w:rPr>
        <w:t xml:space="preserve"> wzajemne transgraniczne </w:t>
      </w:r>
      <w:r w:rsidR="00B138F0" w:rsidRPr="00B94CCF">
        <w:rPr>
          <w:rFonts w:cstheme="minorHAnsi"/>
          <w:sz w:val="24"/>
          <w:szCs w:val="24"/>
        </w:rPr>
        <w:t>integrowanie</w:t>
      </w:r>
      <w:r w:rsidR="000C403A" w:rsidRPr="00B94CCF">
        <w:rPr>
          <w:rFonts w:cstheme="minorHAnsi"/>
          <w:sz w:val="24"/>
          <w:szCs w:val="24"/>
        </w:rPr>
        <w:t xml:space="preserve"> istniejących systemów łączności i wymiany informacji wykorzystywanych w zarządzaniu kryzysowym oraz w działaniach związanych z usuwaniem zagrożeń i katastrof</w:t>
      </w:r>
      <w:r w:rsidR="008B10E7" w:rsidRPr="00B94CCF">
        <w:rPr>
          <w:rFonts w:cstheme="minorHAnsi"/>
          <w:sz w:val="24"/>
          <w:szCs w:val="24"/>
        </w:rPr>
        <w:t xml:space="preserve">. Te rozwiązania </w:t>
      </w:r>
      <w:r w:rsidR="000C403A" w:rsidRPr="00B94CCF">
        <w:rPr>
          <w:rFonts w:cstheme="minorHAnsi"/>
          <w:sz w:val="24"/>
          <w:szCs w:val="24"/>
        </w:rPr>
        <w:t xml:space="preserve">zapewnią kompatybilność </w:t>
      </w:r>
      <w:r w:rsidR="008B10E7" w:rsidRPr="00B94CCF">
        <w:rPr>
          <w:rFonts w:cstheme="minorHAnsi"/>
          <w:sz w:val="24"/>
          <w:szCs w:val="24"/>
        </w:rPr>
        <w:t xml:space="preserve">systemów </w:t>
      </w:r>
      <w:r w:rsidR="000C403A" w:rsidRPr="00B94CCF">
        <w:rPr>
          <w:rFonts w:cstheme="minorHAnsi"/>
          <w:sz w:val="24"/>
          <w:szCs w:val="24"/>
        </w:rPr>
        <w:t xml:space="preserve">i dostępność </w:t>
      </w:r>
      <w:r w:rsidR="000C403A" w:rsidRPr="00B94CCF">
        <w:rPr>
          <w:rFonts w:cstheme="minorHAnsi"/>
          <w:sz w:val="24"/>
          <w:szCs w:val="24"/>
        </w:rPr>
        <w:lastRenderedPageBreak/>
        <w:t>odpowiednich informacji po obu stronach granicy</w:t>
      </w:r>
      <w:r w:rsidR="00B138F0" w:rsidRPr="00B94CCF">
        <w:rPr>
          <w:rFonts w:cstheme="minorHAnsi"/>
          <w:sz w:val="24"/>
          <w:szCs w:val="24"/>
        </w:rPr>
        <w:t xml:space="preserve"> </w:t>
      </w:r>
      <w:r w:rsidR="00AC3031" w:rsidRPr="00B94CCF">
        <w:rPr>
          <w:rFonts w:cstheme="minorHAnsi"/>
          <w:sz w:val="24"/>
          <w:szCs w:val="24"/>
        </w:rPr>
        <w:t xml:space="preserve">umożliwiające </w:t>
      </w:r>
      <w:r w:rsidR="000C403A" w:rsidRPr="00B94CCF">
        <w:rPr>
          <w:rFonts w:cstheme="minorHAnsi"/>
          <w:sz w:val="24"/>
          <w:szCs w:val="24"/>
        </w:rPr>
        <w:t>szybk</w:t>
      </w:r>
      <w:r w:rsidR="00AC3031" w:rsidRPr="00B94CCF">
        <w:rPr>
          <w:rFonts w:cstheme="minorHAnsi"/>
          <w:sz w:val="24"/>
          <w:szCs w:val="24"/>
        </w:rPr>
        <w:t>ą</w:t>
      </w:r>
      <w:r w:rsidR="000C403A" w:rsidRPr="00B94CCF">
        <w:rPr>
          <w:rFonts w:cstheme="minorHAnsi"/>
          <w:sz w:val="24"/>
          <w:szCs w:val="24"/>
        </w:rPr>
        <w:t xml:space="preserve"> i skuteczn</w:t>
      </w:r>
      <w:r w:rsidR="00AC3031" w:rsidRPr="00B94CCF">
        <w:rPr>
          <w:rFonts w:cstheme="minorHAnsi"/>
          <w:sz w:val="24"/>
          <w:szCs w:val="24"/>
        </w:rPr>
        <w:t>ą</w:t>
      </w:r>
      <w:r w:rsidR="000C403A" w:rsidRPr="00B94CCF">
        <w:rPr>
          <w:rFonts w:cstheme="minorHAnsi"/>
          <w:sz w:val="24"/>
          <w:szCs w:val="24"/>
        </w:rPr>
        <w:t xml:space="preserve"> transgraniczne</w:t>
      </w:r>
      <w:r w:rsidR="00AC3031" w:rsidRPr="00B94CCF">
        <w:rPr>
          <w:rFonts w:cstheme="minorHAnsi"/>
          <w:sz w:val="24"/>
          <w:szCs w:val="24"/>
        </w:rPr>
        <w:t>ą</w:t>
      </w:r>
      <w:r w:rsidR="000C403A" w:rsidRPr="00B94CCF">
        <w:rPr>
          <w:rFonts w:cstheme="minorHAnsi"/>
          <w:sz w:val="24"/>
          <w:szCs w:val="24"/>
        </w:rPr>
        <w:t xml:space="preserve"> </w:t>
      </w:r>
      <w:r w:rsidR="00AC3031" w:rsidRPr="00B94CCF">
        <w:rPr>
          <w:rFonts w:cstheme="minorHAnsi"/>
          <w:sz w:val="24"/>
          <w:szCs w:val="24"/>
        </w:rPr>
        <w:t>interwencję</w:t>
      </w:r>
      <w:r w:rsidR="000C403A" w:rsidRPr="00B94CCF">
        <w:rPr>
          <w:rFonts w:cstheme="minorHAnsi"/>
          <w:sz w:val="24"/>
          <w:szCs w:val="24"/>
        </w:rPr>
        <w:t xml:space="preserve"> służb ratowniczych i bezpieczeństwa.</w:t>
      </w:r>
    </w:p>
    <w:p w14:paraId="3CB95935" w14:textId="07FE0CC8" w:rsidR="000C403A" w:rsidRPr="00B94CCF" w:rsidRDefault="000C767C" w:rsidP="00C77F6D">
      <w:pPr>
        <w:spacing w:line="360" w:lineRule="auto"/>
        <w:jc w:val="left"/>
        <w:rPr>
          <w:rFonts w:cstheme="minorHAnsi"/>
          <w:sz w:val="24"/>
          <w:szCs w:val="24"/>
        </w:rPr>
      </w:pPr>
      <w:r w:rsidRPr="00B94CCF">
        <w:rPr>
          <w:rFonts w:cstheme="minorHAnsi"/>
          <w:sz w:val="24"/>
          <w:szCs w:val="24"/>
        </w:rPr>
        <w:t>Wspierane są także</w:t>
      </w:r>
      <w:r w:rsidR="000C403A" w:rsidRPr="00B94CCF">
        <w:rPr>
          <w:rFonts w:cstheme="minorHAnsi"/>
          <w:sz w:val="24"/>
          <w:szCs w:val="24"/>
        </w:rPr>
        <w:t xml:space="preserve"> </w:t>
      </w:r>
      <w:r w:rsidR="00FF35DF" w:rsidRPr="00B94CCF">
        <w:rPr>
          <w:rFonts w:cstheme="minorHAnsi"/>
          <w:sz w:val="24"/>
          <w:szCs w:val="24"/>
        </w:rPr>
        <w:t>działa</w:t>
      </w:r>
      <w:r w:rsidRPr="00B94CCF">
        <w:rPr>
          <w:rFonts w:cstheme="minorHAnsi"/>
          <w:sz w:val="24"/>
          <w:szCs w:val="24"/>
        </w:rPr>
        <w:t>nia</w:t>
      </w:r>
      <w:r w:rsidR="000C403A" w:rsidRPr="00B94CCF">
        <w:rPr>
          <w:rFonts w:cstheme="minorHAnsi"/>
          <w:sz w:val="24"/>
          <w:szCs w:val="24"/>
        </w:rPr>
        <w:t xml:space="preserve"> </w:t>
      </w:r>
      <w:r w:rsidRPr="00B94CCF">
        <w:rPr>
          <w:rFonts w:cstheme="minorHAnsi"/>
          <w:sz w:val="24"/>
          <w:szCs w:val="24"/>
        </w:rPr>
        <w:t xml:space="preserve">systemowe </w:t>
      </w:r>
      <w:r w:rsidR="00B10CC5" w:rsidRPr="00B94CCF">
        <w:rPr>
          <w:rFonts w:cstheme="minorHAnsi"/>
          <w:sz w:val="24"/>
          <w:szCs w:val="24"/>
        </w:rPr>
        <w:t xml:space="preserve">prowadzące </w:t>
      </w:r>
      <w:r w:rsidR="000C403A" w:rsidRPr="00B94CCF">
        <w:rPr>
          <w:rFonts w:cstheme="minorHAnsi"/>
          <w:sz w:val="24"/>
          <w:szCs w:val="24"/>
        </w:rPr>
        <w:t>do usuwania przeszkód prawnych i administracyjnych we współpracy</w:t>
      </w:r>
      <w:r w:rsidR="00B10CC5" w:rsidRPr="00B94CCF">
        <w:rPr>
          <w:rFonts w:cstheme="minorHAnsi"/>
          <w:sz w:val="24"/>
          <w:szCs w:val="24"/>
        </w:rPr>
        <w:t xml:space="preserve"> </w:t>
      </w:r>
      <w:r w:rsidR="0089542C" w:rsidRPr="00B94CCF">
        <w:rPr>
          <w:rFonts w:cstheme="minorHAnsi"/>
          <w:sz w:val="24"/>
          <w:szCs w:val="24"/>
        </w:rPr>
        <w:t>s</w:t>
      </w:r>
      <w:r w:rsidR="00C60CC9" w:rsidRPr="00B94CCF">
        <w:rPr>
          <w:rFonts w:cstheme="minorHAnsi"/>
          <w:sz w:val="24"/>
          <w:szCs w:val="24"/>
        </w:rPr>
        <w:t>ł</w:t>
      </w:r>
      <w:r w:rsidR="0089542C" w:rsidRPr="00B94CCF">
        <w:rPr>
          <w:rFonts w:cstheme="minorHAnsi"/>
          <w:sz w:val="24"/>
          <w:szCs w:val="24"/>
        </w:rPr>
        <w:t>użb ratowniczych</w:t>
      </w:r>
      <w:r w:rsidR="00AC3366" w:rsidRPr="00B94CCF">
        <w:rPr>
          <w:rFonts w:cstheme="minorHAnsi"/>
          <w:sz w:val="24"/>
          <w:szCs w:val="24"/>
        </w:rPr>
        <w:t>. Przedsięwzięcia te polega</w:t>
      </w:r>
      <w:r w:rsidR="00945D98" w:rsidRPr="00B94CCF">
        <w:rPr>
          <w:rFonts w:cstheme="minorHAnsi"/>
          <w:sz w:val="24"/>
          <w:szCs w:val="24"/>
        </w:rPr>
        <w:t>ją</w:t>
      </w:r>
      <w:r w:rsidR="000C403A" w:rsidRPr="00B94CCF">
        <w:rPr>
          <w:rFonts w:cstheme="minorHAnsi"/>
          <w:sz w:val="24"/>
          <w:szCs w:val="24"/>
        </w:rPr>
        <w:t xml:space="preserve"> na ustalaniu </w:t>
      </w:r>
      <w:r w:rsidR="005F5597" w:rsidRPr="00B94CCF">
        <w:rPr>
          <w:rFonts w:cstheme="minorHAnsi"/>
          <w:sz w:val="24"/>
          <w:szCs w:val="24"/>
        </w:rPr>
        <w:t>za</w:t>
      </w:r>
      <w:r w:rsidR="00470F28" w:rsidRPr="00B94CCF">
        <w:rPr>
          <w:rFonts w:cstheme="minorHAnsi"/>
          <w:sz w:val="24"/>
          <w:szCs w:val="24"/>
        </w:rPr>
        <w:t>łożeń</w:t>
      </w:r>
      <w:r w:rsidR="005F5597" w:rsidRPr="00B94CCF">
        <w:rPr>
          <w:rFonts w:cstheme="minorHAnsi"/>
          <w:sz w:val="24"/>
          <w:szCs w:val="24"/>
        </w:rPr>
        <w:t xml:space="preserve"> wsp</w:t>
      </w:r>
      <w:r w:rsidR="00470F28" w:rsidRPr="00B94CCF">
        <w:rPr>
          <w:rFonts w:cstheme="minorHAnsi"/>
          <w:sz w:val="24"/>
          <w:szCs w:val="24"/>
        </w:rPr>
        <w:t>ół</w:t>
      </w:r>
      <w:r w:rsidR="005F5597" w:rsidRPr="00B94CCF">
        <w:rPr>
          <w:rFonts w:cstheme="minorHAnsi"/>
          <w:sz w:val="24"/>
          <w:szCs w:val="24"/>
        </w:rPr>
        <w:t>pracy</w:t>
      </w:r>
      <w:r w:rsidR="000C403A" w:rsidRPr="00B94CCF">
        <w:rPr>
          <w:rFonts w:cstheme="minorHAnsi"/>
          <w:sz w:val="24"/>
          <w:szCs w:val="24"/>
        </w:rPr>
        <w:t xml:space="preserve">, takich jak </w:t>
      </w:r>
      <w:r w:rsidR="003D26B5" w:rsidRPr="00B94CCF">
        <w:rPr>
          <w:rFonts w:cstheme="minorHAnsi"/>
          <w:sz w:val="24"/>
          <w:szCs w:val="24"/>
        </w:rPr>
        <w:t xml:space="preserve">np. </w:t>
      </w:r>
      <w:r w:rsidR="000C403A" w:rsidRPr="00B94CCF">
        <w:rPr>
          <w:rFonts w:cstheme="minorHAnsi"/>
          <w:sz w:val="24"/>
          <w:szCs w:val="24"/>
        </w:rPr>
        <w:t xml:space="preserve">umowy międzyrządowe </w:t>
      </w:r>
      <w:r w:rsidR="009D4E8A" w:rsidRPr="00B94CCF">
        <w:rPr>
          <w:rFonts w:cstheme="minorHAnsi"/>
          <w:sz w:val="24"/>
          <w:szCs w:val="24"/>
        </w:rPr>
        <w:t xml:space="preserve">czy </w:t>
      </w:r>
      <w:r w:rsidR="000C403A" w:rsidRPr="00B94CCF">
        <w:rPr>
          <w:rFonts w:cstheme="minorHAnsi"/>
          <w:sz w:val="24"/>
          <w:szCs w:val="24"/>
        </w:rPr>
        <w:t>między poszczególnymi instytucjami</w:t>
      </w:r>
      <w:r w:rsidR="0089542C" w:rsidRPr="00B94CCF">
        <w:rPr>
          <w:rFonts w:cstheme="minorHAnsi"/>
          <w:sz w:val="24"/>
          <w:szCs w:val="24"/>
        </w:rPr>
        <w:t xml:space="preserve"> w zakresie zagrożeń i katastrof</w:t>
      </w:r>
      <w:r w:rsidR="009D4E8A" w:rsidRPr="00B94CCF">
        <w:rPr>
          <w:rFonts w:cstheme="minorHAnsi"/>
          <w:sz w:val="24"/>
          <w:szCs w:val="24"/>
        </w:rPr>
        <w:t>. Istotne jest także ustalenie zasad dla</w:t>
      </w:r>
      <w:r w:rsidR="000C403A" w:rsidRPr="00B94CCF">
        <w:rPr>
          <w:rFonts w:cstheme="minorHAnsi"/>
          <w:sz w:val="24"/>
          <w:szCs w:val="24"/>
        </w:rPr>
        <w:t xml:space="preserve"> innych powiązanych działań polegającyc</w:t>
      </w:r>
      <w:r w:rsidR="00C312E2" w:rsidRPr="00B94CCF">
        <w:rPr>
          <w:rFonts w:cstheme="minorHAnsi"/>
          <w:sz w:val="24"/>
          <w:szCs w:val="24"/>
        </w:rPr>
        <w:t xml:space="preserve">h na tworzeniu </w:t>
      </w:r>
      <w:r w:rsidR="000C403A" w:rsidRPr="00B94CCF">
        <w:rPr>
          <w:rFonts w:cstheme="minorHAnsi"/>
          <w:sz w:val="24"/>
          <w:szCs w:val="24"/>
        </w:rPr>
        <w:t xml:space="preserve">metod/procedury wspólnej koordynacji </w:t>
      </w:r>
      <w:r w:rsidR="009D4E8A" w:rsidRPr="00B94CCF">
        <w:rPr>
          <w:rFonts w:cstheme="minorHAnsi"/>
          <w:sz w:val="24"/>
          <w:szCs w:val="24"/>
        </w:rPr>
        <w:t xml:space="preserve">akcji </w:t>
      </w:r>
      <w:r w:rsidR="000C403A" w:rsidRPr="00B94CCF">
        <w:rPr>
          <w:rFonts w:cstheme="minorHAnsi"/>
          <w:sz w:val="24"/>
          <w:szCs w:val="24"/>
        </w:rPr>
        <w:t xml:space="preserve">jednostek ratownictwa i  bezpieczeństwa oraz zarządzania kryzysowego. </w:t>
      </w:r>
    </w:p>
    <w:p w14:paraId="1A98DDCA" w14:textId="481CAF3D" w:rsidR="003A4D72" w:rsidRPr="00B94CCF" w:rsidRDefault="000C403A" w:rsidP="00C77F6D">
      <w:pPr>
        <w:spacing w:line="360" w:lineRule="auto"/>
        <w:jc w:val="left"/>
        <w:rPr>
          <w:rFonts w:cstheme="minorHAnsi"/>
          <w:sz w:val="24"/>
          <w:szCs w:val="24"/>
        </w:rPr>
      </w:pPr>
      <w:r w:rsidRPr="00B94CCF">
        <w:rPr>
          <w:rFonts w:cstheme="minorHAnsi"/>
          <w:sz w:val="24"/>
          <w:szCs w:val="24"/>
        </w:rPr>
        <w:t xml:space="preserve">Częścią tej grupy działań jest również tworzenie wspólnych </w:t>
      </w:r>
      <w:r w:rsidR="00AC3366" w:rsidRPr="00B94CCF">
        <w:rPr>
          <w:rFonts w:cstheme="minorHAnsi"/>
          <w:sz w:val="24"/>
          <w:szCs w:val="24"/>
        </w:rPr>
        <w:t xml:space="preserve">materiałów </w:t>
      </w:r>
      <w:r w:rsidR="00DC7048" w:rsidRPr="00B94CCF">
        <w:rPr>
          <w:rFonts w:cstheme="minorHAnsi"/>
          <w:sz w:val="24"/>
          <w:szCs w:val="24"/>
        </w:rPr>
        <w:t>w formie map</w:t>
      </w:r>
      <w:r w:rsidR="003059BF" w:rsidRPr="00B94CCF">
        <w:rPr>
          <w:rFonts w:cstheme="minorHAnsi"/>
          <w:sz w:val="24"/>
          <w:szCs w:val="24"/>
        </w:rPr>
        <w:t xml:space="preserve"> oraz</w:t>
      </w:r>
      <w:r w:rsidRPr="00B94CCF">
        <w:rPr>
          <w:rFonts w:cstheme="minorHAnsi"/>
          <w:sz w:val="24"/>
          <w:szCs w:val="24"/>
        </w:rPr>
        <w:t xml:space="preserve"> ich udostępnianie w celu zapewnienia orientacji w terenie, </w:t>
      </w:r>
      <w:r w:rsidR="003059BF" w:rsidRPr="00B94CCF">
        <w:rPr>
          <w:rFonts w:cstheme="minorHAnsi"/>
          <w:sz w:val="24"/>
          <w:szCs w:val="24"/>
        </w:rPr>
        <w:t xml:space="preserve">czy  informowania </w:t>
      </w:r>
      <w:r w:rsidRPr="00B94CCF">
        <w:rPr>
          <w:rFonts w:cstheme="minorHAnsi"/>
          <w:sz w:val="24"/>
          <w:szCs w:val="24"/>
        </w:rPr>
        <w:t>o lokalizacji zagrożeń antropogenicznych itp.</w:t>
      </w:r>
    </w:p>
    <w:p w14:paraId="6FF10D6F" w14:textId="0F7B92BA" w:rsidR="000C403A" w:rsidRPr="00B94CCF" w:rsidRDefault="0088165A" w:rsidP="001A6878">
      <w:pPr>
        <w:pStyle w:val="Odrky"/>
        <w:numPr>
          <w:ilvl w:val="0"/>
          <w:numId w:val="10"/>
        </w:numPr>
        <w:spacing w:line="360" w:lineRule="auto"/>
        <w:jc w:val="left"/>
        <w:rPr>
          <w:rStyle w:val="Pogrubienie"/>
          <w:rFonts w:cstheme="minorHAnsi"/>
          <w:sz w:val="24"/>
          <w:szCs w:val="24"/>
        </w:rPr>
      </w:pPr>
      <w:r w:rsidRPr="00B94CCF">
        <w:rPr>
          <w:rStyle w:val="Pogrubienie"/>
          <w:rFonts w:cstheme="minorHAnsi"/>
          <w:sz w:val="24"/>
          <w:szCs w:val="24"/>
        </w:rPr>
        <w:t xml:space="preserve">Szkolenia </w:t>
      </w:r>
      <w:r w:rsidR="000C403A" w:rsidRPr="00B94CCF">
        <w:rPr>
          <w:rStyle w:val="Pogrubienie"/>
          <w:rFonts w:cstheme="minorHAnsi"/>
          <w:sz w:val="24"/>
          <w:szCs w:val="24"/>
        </w:rPr>
        <w:t>i wymiana doświadczeń, wspólne ćwiczenia, wymienne staże</w:t>
      </w:r>
    </w:p>
    <w:p w14:paraId="0D9D5F5A" w14:textId="3FD8BA28" w:rsidR="000C403A" w:rsidRPr="00B94CCF" w:rsidRDefault="000C403A" w:rsidP="00C77F6D">
      <w:pPr>
        <w:spacing w:line="360" w:lineRule="auto"/>
        <w:jc w:val="left"/>
        <w:rPr>
          <w:rFonts w:cstheme="minorHAnsi"/>
          <w:sz w:val="24"/>
          <w:szCs w:val="24"/>
        </w:rPr>
      </w:pPr>
      <w:r w:rsidRPr="00B94CCF">
        <w:rPr>
          <w:rFonts w:cstheme="minorHAnsi"/>
          <w:sz w:val="24"/>
          <w:szCs w:val="24"/>
        </w:rPr>
        <w:t xml:space="preserve">W ramach </w:t>
      </w:r>
      <w:r w:rsidR="00FF35DF" w:rsidRPr="00B94CCF">
        <w:rPr>
          <w:rFonts w:cstheme="minorHAnsi"/>
          <w:sz w:val="24"/>
          <w:szCs w:val="24"/>
        </w:rPr>
        <w:t xml:space="preserve">tego typu działań </w:t>
      </w:r>
      <w:r w:rsidRPr="00B94CCF">
        <w:rPr>
          <w:rFonts w:cstheme="minorHAnsi"/>
          <w:sz w:val="24"/>
          <w:szCs w:val="24"/>
        </w:rPr>
        <w:t>program koncentr</w:t>
      </w:r>
      <w:r w:rsidR="00945D98" w:rsidRPr="00B94CCF">
        <w:rPr>
          <w:rFonts w:cstheme="minorHAnsi"/>
          <w:sz w:val="24"/>
          <w:szCs w:val="24"/>
        </w:rPr>
        <w:t>uje</w:t>
      </w:r>
      <w:r w:rsidRPr="00B94CCF">
        <w:rPr>
          <w:rFonts w:cstheme="minorHAnsi"/>
          <w:sz w:val="24"/>
          <w:szCs w:val="24"/>
        </w:rPr>
        <w:t xml:space="preserve"> się na poszerzaniu wiedzy i umiejętności</w:t>
      </w:r>
      <w:r w:rsidR="00270FAA" w:rsidRPr="00B94CCF">
        <w:rPr>
          <w:rFonts w:cstheme="minorHAnsi"/>
          <w:sz w:val="24"/>
          <w:szCs w:val="24"/>
        </w:rPr>
        <w:t xml:space="preserve">ach </w:t>
      </w:r>
      <w:r w:rsidRPr="00B94CCF">
        <w:rPr>
          <w:rFonts w:cstheme="minorHAnsi"/>
          <w:sz w:val="24"/>
          <w:szCs w:val="24"/>
        </w:rPr>
        <w:t xml:space="preserve">potrzebnych do współpracy transgranicznej </w:t>
      </w:r>
      <w:r w:rsidR="00A435BE" w:rsidRPr="00B94CCF">
        <w:rPr>
          <w:rFonts w:cstheme="minorHAnsi"/>
          <w:sz w:val="24"/>
          <w:szCs w:val="24"/>
        </w:rPr>
        <w:t xml:space="preserve">służb </w:t>
      </w:r>
      <w:r w:rsidR="00531428" w:rsidRPr="00B94CCF">
        <w:rPr>
          <w:rFonts w:cstheme="minorHAnsi"/>
          <w:sz w:val="24"/>
          <w:szCs w:val="24"/>
        </w:rPr>
        <w:t xml:space="preserve">ochrony </w:t>
      </w:r>
      <w:r w:rsidR="00A435BE" w:rsidRPr="00B94CCF">
        <w:rPr>
          <w:rFonts w:cstheme="minorHAnsi"/>
          <w:sz w:val="24"/>
          <w:szCs w:val="24"/>
        </w:rPr>
        <w:t xml:space="preserve">bezpieczeństwa, </w:t>
      </w:r>
      <w:r w:rsidRPr="00B94CCF">
        <w:rPr>
          <w:rFonts w:cstheme="minorHAnsi"/>
          <w:sz w:val="24"/>
          <w:szCs w:val="24"/>
        </w:rPr>
        <w:t xml:space="preserve">interwencji ratowników oraz zarządzania kryzysowego. Obejmą one na przykład </w:t>
      </w:r>
      <w:r w:rsidR="00A435BE" w:rsidRPr="00B94CCF">
        <w:rPr>
          <w:rFonts w:cstheme="minorHAnsi"/>
          <w:sz w:val="24"/>
          <w:szCs w:val="24"/>
        </w:rPr>
        <w:t xml:space="preserve">szkolenia </w:t>
      </w:r>
      <w:r w:rsidR="00270FAA" w:rsidRPr="00B94CCF">
        <w:rPr>
          <w:rFonts w:cstheme="minorHAnsi"/>
          <w:sz w:val="24"/>
          <w:szCs w:val="24"/>
        </w:rPr>
        <w:t xml:space="preserve">teoretyczne i praktyczne </w:t>
      </w:r>
      <w:r w:rsidRPr="00B94CCF">
        <w:rPr>
          <w:rFonts w:cstheme="minorHAnsi"/>
          <w:sz w:val="24"/>
          <w:szCs w:val="24"/>
        </w:rPr>
        <w:t>w zakresie warunków prawnych, administracyjnych i innych regulacji dot</w:t>
      </w:r>
      <w:r w:rsidR="009D4E8A" w:rsidRPr="00B94CCF">
        <w:rPr>
          <w:rFonts w:cstheme="minorHAnsi"/>
          <w:sz w:val="24"/>
          <w:szCs w:val="24"/>
        </w:rPr>
        <w:t>yczących</w:t>
      </w:r>
      <w:r w:rsidRPr="00B94CCF">
        <w:rPr>
          <w:rFonts w:cstheme="minorHAnsi"/>
          <w:sz w:val="24"/>
          <w:szCs w:val="24"/>
        </w:rPr>
        <w:t xml:space="preserve"> zarządzania kryzysowego i reagowania w sytuacjach </w:t>
      </w:r>
      <w:r w:rsidR="00C312E2" w:rsidRPr="00B94CCF">
        <w:rPr>
          <w:rFonts w:cstheme="minorHAnsi"/>
          <w:sz w:val="24"/>
          <w:szCs w:val="24"/>
        </w:rPr>
        <w:t>kryzysowych w kraju partnerskim</w:t>
      </w:r>
      <w:r w:rsidR="00270FAA" w:rsidRPr="00B94CCF">
        <w:rPr>
          <w:rFonts w:cstheme="minorHAnsi"/>
          <w:sz w:val="24"/>
          <w:szCs w:val="24"/>
        </w:rPr>
        <w:t xml:space="preserve">. Moga one uwzględniać także </w:t>
      </w:r>
      <w:r w:rsidRPr="00B94CCF">
        <w:rPr>
          <w:rFonts w:cstheme="minorHAnsi"/>
          <w:sz w:val="24"/>
          <w:szCs w:val="24"/>
        </w:rPr>
        <w:t>niezbędn</w:t>
      </w:r>
      <w:r w:rsidR="00270FAA" w:rsidRPr="00B94CCF">
        <w:rPr>
          <w:rFonts w:cstheme="minorHAnsi"/>
          <w:sz w:val="24"/>
          <w:szCs w:val="24"/>
        </w:rPr>
        <w:t>ą</w:t>
      </w:r>
      <w:r w:rsidRPr="00B94CCF">
        <w:rPr>
          <w:rFonts w:cstheme="minorHAnsi"/>
          <w:sz w:val="24"/>
          <w:szCs w:val="24"/>
        </w:rPr>
        <w:t xml:space="preserve"> nauk</w:t>
      </w:r>
      <w:r w:rsidR="00270FAA" w:rsidRPr="00B94CCF">
        <w:rPr>
          <w:rFonts w:cstheme="minorHAnsi"/>
          <w:sz w:val="24"/>
          <w:szCs w:val="24"/>
        </w:rPr>
        <w:t>ę</w:t>
      </w:r>
      <w:r w:rsidRPr="00B94CCF">
        <w:rPr>
          <w:rFonts w:cstheme="minorHAnsi"/>
          <w:sz w:val="24"/>
          <w:szCs w:val="24"/>
        </w:rPr>
        <w:t xml:space="preserve"> języka</w:t>
      </w:r>
      <w:r w:rsidR="00511088" w:rsidRPr="00B94CCF">
        <w:rPr>
          <w:rFonts w:cstheme="minorHAnsi"/>
          <w:sz w:val="24"/>
          <w:szCs w:val="24"/>
        </w:rPr>
        <w:t xml:space="preserve">. </w:t>
      </w:r>
      <w:r w:rsidR="00270FAA" w:rsidRPr="00B94CCF">
        <w:rPr>
          <w:rFonts w:cstheme="minorHAnsi"/>
          <w:sz w:val="24"/>
          <w:szCs w:val="24"/>
        </w:rPr>
        <w:t>Dofinansowanie będ</w:t>
      </w:r>
      <w:r w:rsidR="009D4E8A" w:rsidRPr="00B94CCF">
        <w:rPr>
          <w:rFonts w:cstheme="minorHAnsi"/>
          <w:sz w:val="24"/>
          <w:szCs w:val="24"/>
        </w:rPr>
        <w:t>ą</w:t>
      </w:r>
      <w:r w:rsidR="00270FAA" w:rsidRPr="00B94CCF">
        <w:rPr>
          <w:rFonts w:cstheme="minorHAnsi"/>
          <w:sz w:val="24"/>
          <w:szCs w:val="24"/>
        </w:rPr>
        <w:t xml:space="preserve"> mogły otrzymać także </w:t>
      </w:r>
      <w:r w:rsidR="00511088" w:rsidRPr="00B94CCF">
        <w:rPr>
          <w:rFonts w:cstheme="minorHAnsi"/>
          <w:sz w:val="24"/>
          <w:szCs w:val="24"/>
        </w:rPr>
        <w:t xml:space="preserve">wspólne </w:t>
      </w:r>
      <w:r w:rsidRPr="00B94CCF">
        <w:rPr>
          <w:rFonts w:cstheme="minorHAnsi"/>
          <w:sz w:val="24"/>
          <w:szCs w:val="24"/>
        </w:rPr>
        <w:t>ćwicze</w:t>
      </w:r>
      <w:r w:rsidR="00511088" w:rsidRPr="00B94CCF">
        <w:rPr>
          <w:rFonts w:cstheme="minorHAnsi"/>
          <w:sz w:val="24"/>
          <w:szCs w:val="24"/>
        </w:rPr>
        <w:t>nia</w:t>
      </w:r>
      <w:r w:rsidRPr="00B94CCF">
        <w:rPr>
          <w:rFonts w:cstheme="minorHAnsi"/>
          <w:sz w:val="24"/>
          <w:szCs w:val="24"/>
        </w:rPr>
        <w:t xml:space="preserve"> i doskonalenia umiejętności lub wymienn</w:t>
      </w:r>
      <w:r w:rsidR="00511088" w:rsidRPr="00B94CCF">
        <w:rPr>
          <w:rFonts w:cstheme="minorHAnsi"/>
          <w:sz w:val="24"/>
          <w:szCs w:val="24"/>
        </w:rPr>
        <w:t>e</w:t>
      </w:r>
      <w:r w:rsidRPr="00B94CCF">
        <w:rPr>
          <w:rFonts w:cstheme="minorHAnsi"/>
          <w:sz w:val="24"/>
          <w:szCs w:val="24"/>
        </w:rPr>
        <w:t xml:space="preserve"> staż</w:t>
      </w:r>
      <w:r w:rsidR="00511088" w:rsidRPr="00B94CCF">
        <w:rPr>
          <w:rFonts w:cstheme="minorHAnsi"/>
          <w:sz w:val="24"/>
          <w:szCs w:val="24"/>
        </w:rPr>
        <w:t>e</w:t>
      </w:r>
      <w:r w:rsidRPr="00B94CCF">
        <w:rPr>
          <w:rFonts w:cstheme="minorHAnsi"/>
          <w:sz w:val="24"/>
          <w:szCs w:val="24"/>
        </w:rPr>
        <w:t xml:space="preserve"> dla personelu służb ratowniczych i bezpieczeństwa oraz zarządzania kryzysowego z obu stron granicy.</w:t>
      </w:r>
    </w:p>
    <w:p w14:paraId="695FB544" w14:textId="03A44A9A" w:rsidR="000C403A" w:rsidRPr="00B94CCF" w:rsidRDefault="00A435BE" w:rsidP="001A6878">
      <w:pPr>
        <w:pStyle w:val="Odrky"/>
        <w:numPr>
          <w:ilvl w:val="0"/>
          <w:numId w:val="11"/>
        </w:numPr>
        <w:spacing w:line="360" w:lineRule="auto"/>
        <w:jc w:val="left"/>
        <w:rPr>
          <w:rStyle w:val="Pogrubienie"/>
          <w:rFonts w:cstheme="minorHAnsi"/>
          <w:sz w:val="24"/>
          <w:szCs w:val="24"/>
        </w:rPr>
      </w:pPr>
      <w:r w:rsidRPr="00B94CCF">
        <w:rPr>
          <w:rStyle w:val="Pogrubienie"/>
          <w:rFonts w:cstheme="minorHAnsi"/>
          <w:sz w:val="24"/>
          <w:szCs w:val="24"/>
        </w:rPr>
        <w:t>M</w:t>
      </w:r>
      <w:r w:rsidR="000C403A" w:rsidRPr="00B94CCF">
        <w:rPr>
          <w:rStyle w:val="Pogrubienie"/>
          <w:rFonts w:cstheme="minorHAnsi"/>
          <w:sz w:val="24"/>
          <w:szCs w:val="24"/>
        </w:rPr>
        <w:t>odernizacja/zakupy specjalistycznego sprzętu niezbędnego do zapobiegania i eliminacji skutków zagrożeń związanych ze zmianami klimatycznymi</w:t>
      </w:r>
    </w:p>
    <w:p w14:paraId="14723AF1" w14:textId="0DCD3DF6" w:rsidR="00FD64CB" w:rsidRPr="00B94CCF" w:rsidRDefault="003B1178" w:rsidP="00C77F6D">
      <w:pPr>
        <w:spacing w:line="360" w:lineRule="auto"/>
        <w:jc w:val="left"/>
        <w:rPr>
          <w:rFonts w:cstheme="minorHAnsi"/>
        </w:rPr>
        <w:sectPr w:rsidR="00FD64CB" w:rsidRPr="00B94CCF" w:rsidSect="00C9257E">
          <w:pgSz w:w="11906" w:h="16838"/>
          <w:pgMar w:top="1417" w:right="1417" w:bottom="1417" w:left="1417" w:header="708" w:footer="708" w:gutter="0"/>
          <w:cols w:space="720"/>
          <w:docGrid w:linePitch="360"/>
        </w:sectPr>
      </w:pPr>
      <w:r w:rsidRPr="00B94CCF">
        <w:rPr>
          <w:rFonts w:cstheme="minorHAnsi"/>
          <w:sz w:val="24"/>
          <w:szCs w:val="24"/>
        </w:rPr>
        <w:t xml:space="preserve">Dzięki temu działaniu jednostki ratownicze i siły bezpieczeństwa mogą </w:t>
      </w:r>
      <w:r w:rsidR="00B45313" w:rsidRPr="00B94CCF">
        <w:rPr>
          <w:rFonts w:cstheme="minorHAnsi"/>
          <w:sz w:val="24"/>
          <w:szCs w:val="24"/>
        </w:rPr>
        <w:t>zmodernizować/</w:t>
      </w:r>
      <w:r w:rsidRPr="00B94CCF">
        <w:rPr>
          <w:rFonts w:cstheme="minorHAnsi"/>
          <w:sz w:val="24"/>
          <w:szCs w:val="24"/>
        </w:rPr>
        <w:t xml:space="preserve">pozyskać specjalistyczny sprzęt oraz wyposażenie </w:t>
      </w:r>
      <w:r w:rsidR="000C403A" w:rsidRPr="00B94CCF">
        <w:rPr>
          <w:rFonts w:cstheme="minorHAnsi"/>
          <w:sz w:val="24"/>
          <w:szCs w:val="24"/>
        </w:rPr>
        <w:t>potrzebne do przeciwdziałania nowym zagrożeniom związanym ze zmianami klimatycznymi</w:t>
      </w:r>
      <w:r w:rsidRPr="00B94CCF">
        <w:rPr>
          <w:rFonts w:cstheme="minorHAnsi"/>
          <w:sz w:val="24"/>
          <w:szCs w:val="24"/>
        </w:rPr>
        <w:t>. Jest to ważne w szczególności</w:t>
      </w:r>
      <w:r w:rsidR="000C403A" w:rsidRPr="00B94CCF">
        <w:rPr>
          <w:rFonts w:cstheme="minorHAnsi"/>
          <w:sz w:val="24"/>
          <w:szCs w:val="24"/>
        </w:rPr>
        <w:t xml:space="preserve"> dla jednostek</w:t>
      </w:r>
      <w:r w:rsidRPr="00B94CCF">
        <w:rPr>
          <w:rFonts w:cstheme="minorHAnsi"/>
          <w:sz w:val="24"/>
          <w:szCs w:val="24"/>
        </w:rPr>
        <w:t>, które dzia</w:t>
      </w:r>
      <w:r w:rsidR="00DF7A09" w:rsidRPr="00B94CCF">
        <w:rPr>
          <w:rFonts w:cstheme="minorHAnsi"/>
          <w:sz w:val="24"/>
          <w:szCs w:val="24"/>
        </w:rPr>
        <w:t>ł</w:t>
      </w:r>
      <w:r w:rsidRPr="00B94CCF">
        <w:rPr>
          <w:rFonts w:cstheme="minorHAnsi"/>
          <w:sz w:val="24"/>
          <w:szCs w:val="24"/>
        </w:rPr>
        <w:t xml:space="preserve">ają </w:t>
      </w:r>
      <w:r w:rsidR="000C403A" w:rsidRPr="00B94CCF">
        <w:rPr>
          <w:rFonts w:cstheme="minorHAnsi"/>
          <w:sz w:val="24"/>
          <w:szCs w:val="24"/>
        </w:rPr>
        <w:t>w bezpośrednim sąsiedztwie granicy i mają</w:t>
      </w:r>
      <w:r w:rsidRPr="00B94CCF">
        <w:rPr>
          <w:rFonts w:cstheme="minorHAnsi"/>
          <w:sz w:val="24"/>
          <w:szCs w:val="24"/>
        </w:rPr>
        <w:t xml:space="preserve"> </w:t>
      </w:r>
      <w:r w:rsidR="000C403A" w:rsidRPr="00B94CCF">
        <w:rPr>
          <w:rFonts w:cstheme="minorHAnsi"/>
          <w:sz w:val="24"/>
          <w:szCs w:val="24"/>
        </w:rPr>
        <w:t xml:space="preserve">możliwość interweniowania po obu </w:t>
      </w:r>
      <w:r w:rsidRPr="00B94CCF">
        <w:rPr>
          <w:rFonts w:cstheme="minorHAnsi"/>
          <w:sz w:val="24"/>
          <w:szCs w:val="24"/>
        </w:rPr>
        <w:t xml:space="preserve">jej </w:t>
      </w:r>
      <w:r w:rsidR="000C403A" w:rsidRPr="00B94CCF">
        <w:rPr>
          <w:rFonts w:cstheme="minorHAnsi"/>
          <w:sz w:val="24"/>
          <w:szCs w:val="24"/>
        </w:rPr>
        <w:t xml:space="preserve">stronach. Zakupiony lub zmodernizowany </w:t>
      </w:r>
      <w:r w:rsidR="00945D98" w:rsidRPr="00B94CCF">
        <w:rPr>
          <w:rFonts w:cstheme="minorHAnsi"/>
          <w:sz w:val="24"/>
          <w:szCs w:val="24"/>
        </w:rPr>
        <w:t xml:space="preserve">może być </w:t>
      </w:r>
      <w:r w:rsidR="000C403A" w:rsidRPr="00B94CCF">
        <w:rPr>
          <w:rFonts w:cstheme="minorHAnsi"/>
          <w:sz w:val="24"/>
          <w:szCs w:val="24"/>
        </w:rPr>
        <w:t>tylko taki sprzęt, który można wykorzystywać po obu stronach granicy.</w:t>
      </w:r>
    </w:p>
    <w:p w14:paraId="42A2E123" w14:textId="3C2068A1" w:rsidR="000E022B" w:rsidRPr="00B94CCF" w:rsidRDefault="000E022B" w:rsidP="00C77F6D">
      <w:pPr>
        <w:pStyle w:val="Nagwek3"/>
        <w:spacing w:line="360" w:lineRule="auto"/>
        <w:jc w:val="left"/>
        <w:rPr>
          <w:rFonts w:asciiTheme="minorHAnsi" w:hAnsiTheme="minorHAnsi" w:cstheme="minorHAnsi"/>
          <w:color w:val="auto"/>
        </w:rPr>
      </w:pPr>
      <w:bookmarkStart w:id="20" w:name="_Toc88476819"/>
      <w:r w:rsidRPr="00B94CCF">
        <w:rPr>
          <w:rFonts w:asciiTheme="minorHAnsi" w:hAnsiTheme="minorHAnsi" w:cstheme="minorHAnsi"/>
          <w:color w:val="auto"/>
        </w:rPr>
        <w:lastRenderedPageBreak/>
        <w:t>2.1.</w:t>
      </w:r>
      <w:r w:rsidR="00C91A61" w:rsidRPr="00B94CCF">
        <w:rPr>
          <w:rFonts w:asciiTheme="minorHAnsi" w:hAnsiTheme="minorHAnsi" w:cstheme="minorHAnsi"/>
          <w:color w:val="auto"/>
        </w:rPr>
        <w:t>3</w:t>
      </w:r>
      <w:r w:rsidRPr="00B94CCF">
        <w:rPr>
          <w:rFonts w:asciiTheme="minorHAnsi" w:hAnsiTheme="minorHAnsi" w:cstheme="minorHAnsi"/>
          <w:color w:val="auto"/>
        </w:rPr>
        <w:tab/>
        <w:t>Wskaźniki</w:t>
      </w:r>
      <w:bookmarkEnd w:id="20"/>
    </w:p>
    <w:p w14:paraId="11A0761F" w14:textId="77777777" w:rsidR="00103AE5" w:rsidRPr="00B94CCF" w:rsidRDefault="006E51F0" w:rsidP="00C77F6D">
      <w:pPr>
        <w:spacing w:before="24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2: Wskaźniki produkt</w:t>
      </w:r>
      <w:r w:rsidR="00487E38"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2 - Wskaźniki produktu dla Priorytetu 1 (Zintegrowany system ratownictwa)"/>
        <w:tblDescription w:val="Tabela prezentuje wskaźniki produktu dla Priorytetu 1 (Zintegrowany system ratownictwa). Dla każdego wskaźnika wskazano przypisany mu cel szczegółowy, numer identyfikacyjny, jednostkę miary, cel pośredni i końcowy."/>
      </w:tblPr>
      <w:tblGrid>
        <w:gridCol w:w="1104"/>
        <w:gridCol w:w="3911"/>
        <w:gridCol w:w="1737"/>
        <w:gridCol w:w="2839"/>
        <w:gridCol w:w="1216"/>
        <w:gridCol w:w="1652"/>
        <w:gridCol w:w="1759"/>
      </w:tblGrid>
      <w:tr w:rsidR="00B94CCF" w:rsidRPr="00B94CCF" w14:paraId="551CD412" w14:textId="77777777" w:rsidTr="00592E90">
        <w:trPr>
          <w:cnfStyle w:val="100000000000" w:firstRow="1" w:lastRow="0" w:firstColumn="0" w:lastColumn="0" w:oddVBand="0" w:evenVBand="0" w:oddHBand="0" w:evenHBand="0" w:firstRowFirstColumn="0" w:firstRowLastColumn="0" w:lastRowFirstColumn="0" w:lastRowLastColumn="0"/>
          <w:trHeight w:hRule="exact" w:val="713"/>
          <w:tblHeader/>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53E04C04" w14:textId="77777777" w:rsidR="00103AE5" w:rsidRPr="00B94CCF" w:rsidRDefault="006E51F0" w:rsidP="00C77F6D">
            <w:pPr>
              <w:spacing w:line="360" w:lineRule="auto"/>
              <w:jc w:val="left"/>
              <w:rPr>
                <w:rFonts w:cstheme="minorHAnsi"/>
                <w:noProof/>
                <w:sz w:val="24"/>
                <w:szCs w:val="24"/>
                <w:highlight w:val="yellow"/>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432" w:type="pct"/>
            <w:tcBorders>
              <w:left w:val="none" w:sz="0" w:space="0" w:color="auto"/>
              <w:bottom w:val="none" w:sz="0" w:space="0" w:color="auto"/>
              <w:right w:val="none" w:sz="0" w:space="0" w:color="auto"/>
            </w:tcBorders>
            <w:vAlign w:val="center"/>
          </w:tcPr>
          <w:p w14:paraId="5ED11D9A" w14:textId="77777777" w:rsidR="00103AE5" w:rsidRPr="00B94CCF" w:rsidRDefault="006E51F0" w:rsidP="00C77F6D">
            <w:pPr>
              <w:spacing w:line="360" w:lineRule="auto"/>
              <w:jc w:val="left"/>
              <w:rPr>
                <w:rFonts w:cstheme="minorHAnsi"/>
                <w:noProof/>
                <w:sz w:val="24"/>
                <w:szCs w:val="24"/>
                <w:highlight w:val="yellow"/>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33" w:type="pct"/>
            <w:tcBorders>
              <w:left w:val="none" w:sz="0" w:space="0" w:color="auto"/>
              <w:bottom w:val="none" w:sz="0" w:space="0" w:color="auto"/>
              <w:right w:val="none" w:sz="0" w:space="0" w:color="auto"/>
            </w:tcBorders>
            <w:vAlign w:val="center"/>
          </w:tcPr>
          <w:p w14:paraId="17698938" w14:textId="3142D4D9" w:rsidR="00103AE5" w:rsidRPr="00B94CCF" w:rsidRDefault="006E51F0" w:rsidP="00C77F6D">
            <w:pPr>
              <w:spacing w:line="360" w:lineRule="auto"/>
              <w:jc w:val="left"/>
              <w:rPr>
                <w:rFonts w:cstheme="minorHAnsi"/>
                <w:noProof/>
                <w:sz w:val="24"/>
                <w:szCs w:val="24"/>
                <w:highlight w:val="yellow"/>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1055" w:type="pct"/>
            <w:tcBorders>
              <w:left w:val="none" w:sz="0" w:space="0" w:color="auto"/>
              <w:bottom w:val="none" w:sz="0" w:space="0" w:color="auto"/>
              <w:right w:val="none" w:sz="0" w:space="0" w:color="auto"/>
            </w:tcBorders>
            <w:vAlign w:val="center"/>
          </w:tcPr>
          <w:p w14:paraId="46C1EEE1" w14:textId="77777777" w:rsidR="00103AE5" w:rsidRPr="00B94CCF" w:rsidRDefault="006E51F0" w:rsidP="00C77F6D">
            <w:pPr>
              <w:spacing w:line="360" w:lineRule="auto"/>
              <w:jc w:val="left"/>
              <w:rPr>
                <w:rFonts w:cstheme="minorHAnsi"/>
                <w:noProof/>
                <w:sz w:val="24"/>
                <w:szCs w:val="24"/>
                <w:highlight w:val="yellow"/>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73" w:type="pct"/>
            <w:tcBorders>
              <w:left w:val="none" w:sz="0" w:space="0" w:color="auto"/>
              <w:bottom w:val="none" w:sz="0" w:space="0" w:color="auto"/>
              <w:right w:val="none" w:sz="0" w:space="0" w:color="auto"/>
            </w:tcBorders>
            <w:vAlign w:val="center"/>
          </w:tcPr>
          <w:p w14:paraId="18F5F6CC" w14:textId="6BEC5FAC" w:rsidR="00103AE5" w:rsidRPr="00B94CCF" w:rsidRDefault="006E51F0" w:rsidP="00C77F6D">
            <w:pPr>
              <w:spacing w:line="360" w:lineRule="auto"/>
              <w:jc w:val="left"/>
              <w:rPr>
                <w:rFonts w:cstheme="minorHAnsi"/>
                <w:noProof/>
                <w:sz w:val="24"/>
                <w:szCs w:val="24"/>
                <w:highlight w:val="yellow"/>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648" w:type="pct"/>
            <w:tcBorders>
              <w:left w:val="none" w:sz="0" w:space="0" w:color="auto"/>
              <w:bottom w:val="none" w:sz="0" w:space="0" w:color="auto"/>
              <w:right w:val="none" w:sz="0" w:space="0" w:color="auto"/>
            </w:tcBorders>
            <w:vAlign w:val="center"/>
          </w:tcPr>
          <w:p w14:paraId="2F09A768" w14:textId="00F8F65C" w:rsidR="00103AE5" w:rsidRPr="00B94CCF" w:rsidRDefault="006E51F0" w:rsidP="00F533A1">
            <w:pPr>
              <w:spacing w:line="360" w:lineRule="auto"/>
              <w:jc w:val="left"/>
              <w:rPr>
                <w:rFonts w:cstheme="minorHAnsi"/>
                <w:noProof/>
                <w:sz w:val="24"/>
                <w:szCs w:val="24"/>
                <w:highlight w:val="yellow"/>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675" w:type="pct"/>
            <w:tcBorders>
              <w:bottom w:val="none" w:sz="0" w:space="0" w:color="auto"/>
            </w:tcBorders>
            <w:vAlign w:val="center"/>
          </w:tcPr>
          <w:p w14:paraId="20681C92" w14:textId="6A0FC9A9" w:rsidR="00103AE5" w:rsidRPr="00B94CCF" w:rsidRDefault="006E51F0" w:rsidP="00F533A1">
            <w:pPr>
              <w:spacing w:line="360" w:lineRule="auto"/>
              <w:jc w:val="left"/>
              <w:rPr>
                <w:rFonts w:cstheme="minorHAnsi"/>
                <w:noProof/>
                <w:sz w:val="24"/>
                <w:szCs w:val="24"/>
                <w:highlight w:val="yellow"/>
              </w:rPr>
            </w:pPr>
            <w:r w:rsidRPr="00B94CCF">
              <w:rPr>
                <w:rFonts w:cstheme="minorHAnsi"/>
                <w:noProof/>
                <w:sz w:val="24"/>
                <w:szCs w:val="24"/>
              </w:rPr>
              <w:t>Cel końcowy (2029)</w:t>
            </w:r>
          </w:p>
        </w:tc>
      </w:tr>
      <w:tr w:rsidR="00B94CCF" w:rsidRPr="00B94CCF" w14:paraId="782F4069" w14:textId="77777777" w:rsidTr="00592E90">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4E0097DF" w14:textId="77777777" w:rsidR="00041B72" w:rsidRPr="00B94CCF" w:rsidRDefault="00041B72" w:rsidP="00E657E2">
            <w:pPr>
              <w:spacing w:line="360" w:lineRule="auto"/>
              <w:jc w:val="right"/>
              <w:rPr>
                <w:rFonts w:cstheme="minorHAnsi"/>
                <w:b w:val="0"/>
                <w:noProof/>
                <w:sz w:val="24"/>
                <w:szCs w:val="24"/>
                <w:highlight w:val="yellow"/>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1432" w:type="pct"/>
            <w:tcBorders>
              <w:top w:val="none" w:sz="0" w:space="0" w:color="auto"/>
              <w:left w:val="none" w:sz="0" w:space="0" w:color="auto"/>
              <w:bottom w:val="none" w:sz="0" w:space="0" w:color="auto"/>
              <w:right w:val="none" w:sz="0" w:space="0" w:color="auto"/>
            </w:tcBorders>
          </w:tcPr>
          <w:p w14:paraId="07CF1DFB" w14:textId="4A588130" w:rsidR="00041B72" w:rsidRPr="00B94CCF" w:rsidRDefault="007069B6" w:rsidP="00C77F6D">
            <w:pPr>
              <w:spacing w:line="360" w:lineRule="auto"/>
              <w:jc w:val="left"/>
              <w:rPr>
                <w:rFonts w:cstheme="minorHAnsi"/>
                <w:noProof/>
                <w:sz w:val="24"/>
                <w:szCs w:val="24"/>
                <w:highlight w:val="yellow"/>
              </w:rPr>
            </w:pPr>
            <w:r w:rsidRPr="00B94CCF">
              <w:rPr>
                <w:rFonts w:cstheme="minorHAnsi"/>
                <w:noProof/>
                <w:sz w:val="24"/>
                <w:szCs w:val="24"/>
              </w:rPr>
              <w:t>iv) wspieranie przystosowania się do zmian klimatu i zapobiegania ryzyku związanemu z klęskami żywiołowymi i katastrofami, a także odporności, z uwzględnieniem podejścia ekosystemowego</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bottom w:val="none" w:sz="0" w:space="0" w:color="auto"/>
              <w:right w:val="none" w:sz="0" w:space="0" w:color="auto"/>
            </w:tcBorders>
          </w:tcPr>
          <w:p w14:paraId="2FBDE31A" w14:textId="77777777" w:rsidR="00041B72" w:rsidRPr="00B94CCF" w:rsidRDefault="00041B72" w:rsidP="00C77F6D">
            <w:pPr>
              <w:spacing w:line="360" w:lineRule="auto"/>
              <w:jc w:val="left"/>
              <w:rPr>
                <w:rFonts w:cstheme="minorHAnsi"/>
                <w:noProof/>
                <w:sz w:val="24"/>
                <w:szCs w:val="24"/>
                <w:highlight w:val="yellow"/>
              </w:rPr>
            </w:pPr>
            <w:r w:rsidRPr="00B94CCF">
              <w:rPr>
                <w:rFonts w:cstheme="minorHAnsi"/>
                <w:noProof/>
                <w:sz w:val="24"/>
                <w:szCs w:val="24"/>
              </w:rPr>
              <w:t>RCO83</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bottom w:val="none" w:sz="0" w:space="0" w:color="auto"/>
              <w:right w:val="none" w:sz="0" w:space="0" w:color="auto"/>
            </w:tcBorders>
          </w:tcPr>
          <w:p w14:paraId="22BE29C6" w14:textId="77777777" w:rsidR="00041B72" w:rsidRPr="00B94CCF" w:rsidRDefault="00CB17E1" w:rsidP="00C77F6D">
            <w:pPr>
              <w:spacing w:line="360" w:lineRule="auto"/>
              <w:jc w:val="left"/>
              <w:rPr>
                <w:rFonts w:cstheme="minorHAnsi"/>
                <w:noProof/>
                <w:sz w:val="24"/>
                <w:szCs w:val="24"/>
                <w:highlight w:val="yellow"/>
              </w:rPr>
            </w:pPr>
            <w:r w:rsidRPr="00B94CCF">
              <w:rPr>
                <w:rFonts w:cstheme="minorHAnsi"/>
                <w:noProof/>
                <w:sz w:val="24"/>
                <w:szCs w:val="24"/>
              </w:rPr>
              <w:t>Wspólnie opracowane strategie i plany działania</w:t>
            </w:r>
          </w:p>
        </w:tc>
        <w:tc>
          <w:tcPr>
            <w:cnfStyle w:val="000001000000" w:firstRow="0" w:lastRow="0" w:firstColumn="0" w:lastColumn="0" w:oddVBand="0" w:evenVBand="1" w:oddHBand="0" w:evenHBand="0" w:firstRowFirstColumn="0" w:firstRowLastColumn="0" w:lastRowFirstColumn="0" w:lastRowLastColumn="0"/>
            <w:tcW w:w="473" w:type="pct"/>
            <w:tcBorders>
              <w:top w:val="none" w:sz="0" w:space="0" w:color="auto"/>
              <w:left w:val="none" w:sz="0" w:space="0" w:color="auto"/>
              <w:bottom w:val="none" w:sz="0" w:space="0" w:color="auto"/>
              <w:right w:val="none" w:sz="0" w:space="0" w:color="auto"/>
            </w:tcBorders>
          </w:tcPr>
          <w:p w14:paraId="745555C9" w14:textId="04DBA598" w:rsidR="00041B72" w:rsidRPr="00B94CCF" w:rsidRDefault="00D21FEF" w:rsidP="00C77F6D">
            <w:pPr>
              <w:spacing w:line="360" w:lineRule="auto"/>
              <w:jc w:val="left"/>
              <w:rPr>
                <w:rFonts w:cstheme="minorHAnsi"/>
                <w:noProof/>
                <w:sz w:val="24"/>
                <w:szCs w:val="24"/>
                <w:highlight w:val="yellow"/>
              </w:rPr>
            </w:pPr>
            <w:r w:rsidRPr="00B94CCF">
              <w:rPr>
                <w:rFonts w:cstheme="minorHAnsi"/>
                <w:noProof/>
                <w:sz w:val="24"/>
                <w:szCs w:val="24"/>
              </w:rPr>
              <w:t>strategie / plan działań</w:t>
            </w:r>
          </w:p>
        </w:tc>
        <w:tc>
          <w:tcPr>
            <w:cnfStyle w:val="000010000000" w:firstRow="0" w:lastRow="0" w:firstColumn="0" w:lastColumn="0" w:oddVBand="1" w:evenVBand="0" w:oddHBand="0" w:evenHBand="0" w:firstRowFirstColumn="0" w:firstRowLastColumn="0" w:lastRowFirstColumn="0" w:lastRowLastColumn="0"/>
            <w:tcW w:w="648" w:type="pct"/>
            <w:tcBorders>
              <w:top w:val="none" w:sz="0" w:space="0" w:color="auto"/>
              <w:left w:val="none" w:sz="0" w:space="0" w:color="auto"/>
              <w:bottom w:val="none" w:sz="0" w:space="0" w:color="auto"/>
              <w:right w:val="none" w:sz="0" w:space="0" w:color="auto"/>
            </w:tcBorders>
          </w:tcPr>
          <w:p w14:paraId="08C8FD74" w14:textId="6C146AB5" w:rsidR="00041B72" w:rsidRPr="00B94CCF" w:rsidRDefault="009411D7" w:rsidP="00F533A1">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675" w:type="pct"/>
            <w:tcBorders>
              <w:top w:val="none" w:sz="0" w:space="0" w:color="auto"/>
              <w:bottom w:val="none" w:sz="0" w:space="0" w:color="auto"/>
            </w:tcBorders>
          </w:tcPr>
          <w:p w14:paraId="21B00151" w14:textId="38B92E40" w:rsidR="00041B72" w:rsidRPr="00B94CCF" w:rsidRDefault="00397CD7" w:rsidP="00F533A1">
            <w:pPr>
              <w:spacing w:line="360" w:lineRule="auto"/>
              <w:jc w:val="right"/>
              <w:rPr>
                <w:rFonts w:cstheme="minorHAnsi"/>
                <w:b w:val="0"/>
                <w:noProof/>
                <w:sz w:val="24"/>
                <w:szCs w:val="24"/>
              </w:rPr>
            </w:pPr>
            <w:r w:rsidRPr="00B94CCF">
              <w:rPr>
                <w:rFonts w:cstheme="minorHAnsi"/>
                <w:b w:val="0"/>
                <w:noProof/>
                <w:sz w:val="24"/>
                <w:szCs w:val="24"/>
              </w:rPr>
              <w:t>20</w:t>
            </w:r>
          </w:p>
        </w:tc>
      </w:tr>
      <w:tr w:rsidR="00B94CCF" w:rsidRPr="00B94CCF" w14:paraId="3B85D8F7" w14:textId="77777777" w:rsidTr="00592E90">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47C700FE" w14:textId="77777777" w:rsidR="00041B72" w:rsidRPr="00B94CCF" w:rsidRDefault="00041B72" w:rsidP="00E657E2">
            <w:pPr>
              <w:spacing w:line="360" w:lineRule="auto"/>
              <w:jc w:val="right"/>
              <w:rPr>
                <w:rFonts w:cstheme="minorHAnsi"/>
                <w:b w:val="0"/>
                <w:noProof/>
                <w:sz w:val="24"/>
                <w:szCs w:val="24"/>
                <w:highlight w:val="yellow"/>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1432" w:type="pct"/>
            <w:tcBorders>
              <w:top w:val="none" w:sz="0" w:space="0" w:color="auto"/>
              <w:left w:val="none" w:sz="0" w:space="0" w:color="auto"/>
              <w:right w:val="none" w:sz="0" w:space="0" w:color="auto"/>
            </w:tcBorders>
          </w:tcPr>
          <w:p w14:paraId="387DEC10" w14:textId="4060DB8A" w:rsidR="00041B72" w:rsidRPr="00B94CCF" w:rsidRDefault="007069B6" w:rsidP="00C77F6D">
            <w:pPr>
              <w:spacing w:line="360" w:lineRule="auto"/>
              <w:jc w:val="left"/>
              <w:rPr>
                <w:rFonts w:cstheme="minorHAnsi"/>
                <w:b w:val="0"/>
                <w:noProof/>
                <w:sz w:val="24"/>
                <w:szCs w:val="24"/>
                <w:highlight w:val="yellow"/>
              </w:rPr>
            </w:pPr>
            <w:r w:rsidRPr="00B94CCF">
              <w:rPr>
                <w:rFonts w:cstheme="minorHAnsi"/>
                <w:b w:val="0"/>
                <w:noProof/>
                <w:sz w:val="24"/>
                <w:szCs w:val="24"/>
              </w:rPr>
              <w:t>iv) wspieranie przystosowania się do zmian klimatu i zapobiegania ryzyku związanemu z klęskami żywiołowymi i katastrofami, a także odporności, z uwzględnieniem podejścia ekosystemowego</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right w:val="none" w:sz="0" w:space="0" w:color="auto"/>
            </w:tcBorders>
          </w:tcPr>
          <w:p w14:paraId="51D5E8D8" w14:textId="77777777" w:rsidR="00041B72" w:rsidRPr="00B94CCF" w:rsidRDefault="00041B72" w:rsidP="00C77F6D">
            <w:pPr>
              <w:spacing w:line="360" w:lineRule="auto"/>
              <w:jc w:val="left"/>
              <w:rPr>
                <w:rFonts w:cstheme="minorHAnsi"/>
                <w:b w:val="0"/>
                <w:noProof/>
                <w:sz w:val="24"/>
                <w:szCs w:val="24"/>
                <w:highlight w:val="yellow"/>
              </w:rPr>
            </w:pPr>
            <w:r w:rsidRPr="00B94CCF">
              <w:rPr>
                <w:rFonts w:cstheme="minorHAnsi"/>
                <w:b w:val="0"/>
                <w:noProof/>
                <w:sz w:val="24"/>
                <w:szCs w:val="24"/>
              </w:rPr>
              <w:t>RCO85</w:t>
            </w:r>
          </w:p>
        </w:tc>
        <w:tc>
          <w:tcPr>
            <w:cnfStyle w:val="000010000000" w:firstRow="0" w:lastRow="0" w:firstColumn="0" w:lastColumn="0" w:oddVBand="1" w:evenVBand="0" w:oddHBand="0" w:evenHBand="0" w:firstRowFirstColumn="0" w:firstRowLastColumn="0" w:lastRowFirstColumn="0" w:lastRowLastColumn="0"/>
            <w:tcW w:w="1055" w:type="pct"/>
            <w:tcBorders>
              <w:top w:val="none" w:sz="0" w:space="0" w:color="auto"/>
              <w:left w:val="none" w:sz="0" w:space="0" w:color="auto"/>
              <w:right w:val="none" w:sz="0" w:space="0" w:color="auto"/>
            </w:tcBorders>
          </w:tcPr>
          <w:p w14:paraId="165287CE" w14:textId="15BCE46B" w:rsidR="00041B72" w:rsidRPr="00B94CCF" w:rsidRDefault="00CB17E1" w:rsidP="00C77F6D">
            <w:pPr>
              <w:spacing w:line="360" w:lineRule="auto"/>
              <w:jc w:val="left"/>
              <w:rPr>
                <w:rFonts w:cstheme="minorHAnsi"/>
                <w:b w:val="0"/>
                <w:noProof/>
                <w:sz w:val="24"/>
                <w:szCs w:val="24"/>
                <w:highlight w:val="yellow"/>
              </w:rPr>
            </w:pPr>
            <w:r w:rsidRPr="00B94CCF">
              <w:rPr>
                <w:rFonts w:cstheme="minorHAnsi"/>
                <w:b w:val="0"/>
                <w:noProof/>
                <w:sz w:val="24"/>
                <w:szCs w:val="24"/>
              </w:rPr>
              <w:t>Uczestnic</w:t>
            </w:r>
            <w:r w:rsidR="00E56790" w:rsidRPr="00B94CCF">
              <w:rPr>
                <w:rFonts w:cstheme="minorHAnsi"/>
                <w:b w:val="0"/>
                <w:noProof/>
                <w:sz w:val="24"/>
                <w:szCs w:val="24"/>
              </w:rPr>
              <w:t>two we</w:t>
            </w:r>
            <w:r w:rsidRPr="00B94CCF">
              <w:rPr>
                <w:rFonts w:cstheme="minorHAnsi"/>
                <w:b w:val="0"/>
                <w:noProof/>
                <w:sz w:val="24"/>
                <w:szCs w:val="24"/>
              </w:rPr>
              <w:t xml:space="preserve"> wspólnych program</w:t>
            </w:r>
            <w:r w:rsidR="00E56790" w:rsidRPr="00B94CCF">
              <w:rPr>
                <w:rFonts w:cstheme="minorHAnsi"/>
                <w:b w:val="0"/>
                <w:noProof/>
                <w:sz w:val="24"/>
                <w:szCs w:val="24"/>
              </w:rPr>
              <w:t>ach</w:t>
            </w:r>
            <w:r w:rsidRPr="00B94CCF">
              <w:rPr>
                <w:rFonts w:cstheme="minorHAnsi"/>
                <w:b w:val="0"/>
                <w:noProof/>
                <w:sz w:val="24"/>
                <w:szCs w:val="24"/>
              </w:rPr>
              <w:t xml:space="preserve"> szkoleni</w:t>
            </w:r>
            <w:r w:rsidR="00E56790" w:rsidRPr="00B94CCF">
              <w:rPr>
                <w:rFonts w:cstheme="minorHAnsi"/>
                <w:b w:val="0"/>
                <w:noProof/>
                <w:sz w:val="24"/>
                <w:szCs w:val="24"/>
              </w:rPr>
              <w:t>owych</w:t>
            </w:r>
          </w:p>
        </w:tc>
        <w:tc>
          <w:tcPr>
            <w:cnfStyle w:val="000001000000" w:firstRow="0" w:lastRow="0" w:firstColumn="0" w:lastColumn="0" w:oddVBand="0" w:evenVBand="1" w:oddHBand="0" w:evenHBand="0" w:firstRowFirstColumn="0" w:firstRowLastColumn="0" w:lastRowFirstColumn="0" w:lastRowLastColumn="0"/>
            <w:tcW w:w="473" w:type="pct"/>
            <w:tcBorders>
              <w:top w:val="none" w:sz="0" w:space="0" w:color="auto"/>
              <w:left w:val="none" w:sz="0" w:space="0" w:color="auto"/>
              <w:right w:val="none" w:sz="0" w:space="0" w:color="auto"/>
            </w:tcBorders>
          </w:tcPr>
          <w:p w14:paraId="77309B6F" w14:textId="4D7553F8" w:rsidR="00041B72" w:rsidRPr="00B94CCF" w:rsidRDefault="00D21FEF" w:rsidP="00C77F6D">
            <w:pPr>
              <w:spacing w:line="360" w:lineRule="auto"/>
              <w:jc w:val="left"/>
              <w:rPr>
                <w:rFonts w:cstheme="minorHAnsi"/>
                <w:b w:val="0"/>
                <w:noProof/>
                <w:sz w:val="24"/>
                <w:szCs w:val="24"/>
                <w:highlight w:val="yellow"/>
              </w:rPr>
            </w:pPr>
            <w:r w:rsidRPr="00B94CCF">
              <w:rPr>
                <w:rFonts w:cstheme="minorHAnsi"/>
                <w:b w:val="0"/>
                <w:noProof/>
                <w:sz w:val="24"/>
                <w:szCs w:val="24"/>
              </w:rPr>
              <w:t>udzia</w:t>
            </w:r>
            <w:r w:rsidR="00A26E54" w:rsidRPr="00B94CCF">
              <w:rPr>
                <w:rFonts w:cstheme="minorHAnsi"/>
                <w:b w:val="0"/>
                <w:noProof/>
                <w:sz w:val="24"/>
                <w:szCs w:val="24"/>
              </w:rPr>
              <w:t>ły</w:t>
            </w:r>
          </w:p>
        </w:tc>
        <w:tc>
          <w:tcPr>
            <w:cnfStyle w:val="000010000000" w:firstRow="0" w:lastRow="0" w:firstColumn="0" w:lastColumn="0" w:oddVBand="1" w:evenVBand="0" w:oddHBand="0" w:evenHBand="0" w:firstRowFirstColumn="0" w:firstRowLastColumn="0" w:lastRowFirstColumn="0" w:lastRowLastColumn="0"/>
            <w:tcW w:w="648" w:type="pct"/>
            <w:tcBorders>
              <w:top w:val="none" w:sz="0" w:space="0" w:color="auto"/>
              <w:left w:val="none" w:sz="0" w:space="0" w:color="auto"/>
              <w:right w:val="none" w:sz="0" w:space="0" w:color="auto"/>
            </w:tcBorders>
          </w:tcPr>
          <w:p w14:paraId="1EC7FAF8" w14:textId="664E85DB" w:rsidR="00041B72" w:rsidRPr="00B94CCF" w:rsidRDefault="009411D7" w:rsidP="00F533A1">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675" w:type="pct"/>
            <w:tcBorders>
              <w:top w:val="none" w:sz="0" w:space="0" w:color="auto"/>
            </w:tcBorders>
          </w:tcPr>
          <w:p w14:paraId="78F3C97E" w14:textId="049D0860" w:rsidR="00041B72" w:rsidRPr="00B94CCF" w:rsidRDefault="00EB56CF" w:rsidP="00F533A1">
            <w:pPr>
              <w:spacing w:line="360" w:lineRule="auto"/>
              <w:jc w:val="right"/>
              <w:rPr>
                <w:rFonts w:cstheme="minorHAnsi"/>
                <w:b w:val="0"/>
                <w:noProof/>
                <w:sz w:val="24"/>
                <w:szCs w:val="24"/>
              </w:rPr>
            </w:pPr>
            <w:r w:rsidRPr="00B94CCF">
              <w:rPr>
                <w:rFonts w:cstheme="minorHAnsi"/>
                <w:b w:val="0"/>
                <w:noProof/>
                <w:sz w:val="24"/>
                <w:szCs w:val="24"/>
              </w:rPr>
              <w:t>2100</w:t>
            </w:r>
          </w:p>
        </w:tc>
      </w:tr>
    </w:tbl>
    <w:p w14:paraId="07A9260A" w14:textId="77777777" w:rsidR="0087442B" w:rsidRPr="00B94CCF" w:rsidRDefault="0087442B" w:rsidP="00C77F6D">
      <w:pPr>
        <w:spacing w:before="240" w:after="0" w:line="360" w:lineRule="auto"/>
        <w:jc w:val="left"/>
        <w:rPr>
          <w:rStyle w:val="Wyrnieniedelikatne"/>
          <w:rFonts w:cstheme="minorHAnsi"/>
          <w:i w:val="0"/>
          <w:color w:val="auto"/>
          <w:sz w:val="24"/>
          <w:szCs w:val="24"/>
        </w:rPr>
      </w:pPr>
    </w:p>
    <w:p w14:paraId="4C7140C5" w14:textId="77777777" w:rsidR="0087442B" w:rsidRPr="00B94CCF" w:rsidRDefault="0087442B" w:rsidP="00C77F6D">
      <w:pPr>
        <w:spacing w:before="240" w:after="0" w:line="360" w:lineRule="auto"/>
        <w:jc w:val="left"/>
        <w:rPr>
          <w:rStyle w:val="Wyrnieniedelikatne"/>
          <w:color w:val="auto"/>
        </w:rPr>
      </w:pPr>
    </w:p>
    <w:p w14:paraId="74F618CF" w14:textId="7F2513B0" w:rsidR="00103AE5" w:rsidRPr="00B94CCF" w:rsidRDefault="006E51F0" w:rsidP="00C77F6D">
      <w:pPr>
        <w:spacing w:before="240" w:after="0" w:line="360" w:lineRule="auto"/>
        <w:jc w:val="left"/>
        <w:rPr>
          <w:rStyle w:val="Wyrnieniedelikatne"/>
          <w:rFonts w:cstheme="minorHAnsi"/>
          <w:i w:val="0"/>
          <w:color w:val="auto"/>
          <w:sz w:val="24"/>
          <w:szCs w:val="24"/>
          <w:highlight w:val="yellow"/>
        </w:rPr>
      </w:pPr>
      <w:r w:rsidRPr="00B94CCF">
        <w:rPr>
          <w:rStyle w:val="Wyrnieniedelikatne"/>
          <w:rFonts w:cstheme="minorHAnsi"/>
          <w:i w:val="0"/>
          <w:color w:val="auto"/>
          <w:sz w:val="24"/>
          <w:szCs w:val="24"/>
        </w:rPr>
        <w:lastRenderedPageBreak/>
        <w:t>Tabela 3: Wskaźniki rezultat</w:t>
      </w:r>
      <w:r w:rsidR="009903ED" w:rsidRPr="00B94CCF">
        <w:rPr>
          <w:rStyle w:val="Wyrnieniedelikatne"/>
          <w:rFonts w:cstheme="minorHAnsi"/>
          <w:i w:val="0"/>
          <w:color w:val="auto"/>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3 - Wskaźniki rezultatu dla Priorytetu 1 (Zintegrowany system ratownictwa)"/>
        <w:tblDescription w:val="Tabela prezentuje wskaźniki rezultatu dla Priorytetu 1 (Zintegrowany system ratownictwa). Dla każdego wskaźnika wskazano przypisany mu cel szczegółowy, numer identyfikacyjny, jednostkę miary, wartość bazową, rok referencyjny, cel końcowy oraz źródło pozyskania danych."/>
      </w:tblPr>
      <w:tblGrid>
        <w:gridCol w:w="897"/>
        <w:gridCol w:w="2229"/>
        <w:gridCol w:w="1720"/>
        <w:gridCol w:w="1441"/>
        <w:gridCol w:w="1700"/>
        <w:gridCol w:w="1046"/>
        <w:gridCol w:w="1472"/>
        <w:gridCol w:w="1473"/>
        <w:gridCol w:w="1397"/>
        <w:gridCol w:w="843"/>
      </w:tblGrid>
      <w:tr w:rsidR="00B94CCF" w:rsidRPr="00B94CCF" w14:paraId="7E301009" w14:textId="77777777" w:rsidTr="00592E90">
        <w:trPr>
          <w:cnfStyle w:val="100000000000" w:firstRow="1" w:lastRow="0" w:firstColumn="0" w:lastColumn="0" w:oddVBand="0" w:evenVBand="0" w:oddHBand="0" w:evenHBand="0" w:firstRowFirstColumn="0" w:firstRowLastColumn="0" w:lastRowFirstColumn="0" w:lastRowLastColumn="0"/>
          <w:trHeight w:hRule="exact" w:val="862"/>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2022B323" w14:textId="354A30EC" w:rsidR="00487E38" w:rsidRPr="00B94CCF" w:rsidRDefault="00487E38" w:rsidP="00C77F6D">
            <w:pPr>
              <w:spacing w:line="360" w:lineRule="auto"/>
              <w:ind w:left="-109" w:right="-98"/>
              <w:jc w:val="left"/>
              <w:rPr>
                <w:rFonts w:cstheme="minorHAnsi"/>
                <w:noProof/>
                <w:sz w:val="24"/>
                <w:szCs w:val="24"/>
                <w:highlight w:val="yellow"/>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947" w:type="pct"/>
            <w:tcBorders>
              <w:left w:val="none" w:sz="0" w:space="0" w:color="auto"/>
              <w:bottom w:val="none" w:sz="0" w:space="0" w:color="auto"/>
              <w:right w:val="none" w:sz="0" w:space="0" w:color="auto"/>
            </w:tcBorders>
            <w:vAlign w:val="center"/>
          </w:tcPr>
          <w:p w14:paraId="6E3F1BF4" w14:textId="77777777" w:rsidR="00487E38" w:rsidRPr="00B94CCF" w:rsidRDefault="00487E38" w:rsidP="00C77F6D">
            <w:pPr>
              <w:spacing w:line="360" w:lineRule="auto"/>
              <w:ind w:left="-120" w:right="-179"/>
              <w:jc w:val="left"/>
              <w:rPr>
                <w:rFonts w:cstheme="minorHAnsi"/>
                <w:noProof/>
                <w:sz w:val="24"/>
                <w:szCs w:val="24"/>
                <w:highlight w:val="yellow"/>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06206278" w14:textId="77777777" w:rsidR="00487E38" w:rsidRPr="00B94CCF" w:rsidRDefault="00487E38" w:rsidP="00C77F6D">
            <w:pPr>
              <w:spacing w:line="360" w:lineRule="auto"/>
              <w:ind w:left="-17"/>
              <w:jc w:val="left"/>
              <w:rPr>
                <w:rFonts w:cstheme="minorHAnsi"/>
                <w:noProof/>
                <w:sz w:val="24"/>
                <w:szCs w:val="24"/>
                <w:highlight w:val="yellow"/>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670" w:type="pct"/>
            <w:tcBorders>
              <w:left w:val="none" w:sz="0" w:space="0" w:color="auto"/>
              <w:bottom w:val="none" w:sz="0" w:space="0" w:color="auto"/>
              <w:right w:val="none" w:sz="0" w:space="0" w:color="auto"/>
            </w:tcBorders>
            <w:vAlign w:val="center"/>
          </w:tcPr>
          <w:p w14:paraId="236E4EC4" w14:textId="7A439CC8"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511" w:type="pct"/>
            <w:tcBorders>
              <w:left w:val="none" w:sz="0" w:space="0" w:color="auto"/>
              <w:bottom w:val="none" w:sz="0" w:space="0" w:color="auto"/>
              <w:right w:val="none" w:sz="0" w:space="0" w:color="auto"/>
            </w:tcBorders>
            <w:vAlign w:val="center"/>
          </w:tcPr>
          <w:p w14:paraId="59D07F62"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2EB3A5B3"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71" w:type="pct"/>
            <w:tcBorders>
              <w:left w:val="none" w:sz="0" w:space="0" w:color="auto"/>
              <w:bottom w:val="none" w:sz="0" w:space="0" w:color="auto"/>
              <w:right w:val="none" w:sz="0" w:space="0" w:color="auto"/>
            </w:tcBorders>
            <w:vAlign w:val="center"/>
          </w:tcPr>
          <w:p w14:paraId="3CE8885D"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478" w:type="pct"/>
            <w:tcBorders>
              <w:left w:val="none" w:sz="0" w:space="0" w:color="auto"/>
              <w:bottom w:val="none" w:sz="0" w:space="0" w:color="auto"/>
              <w:right w:val="none" w:sz="0" w:space="0" w:color="auto"/>
            </w:tcBorders>
            <w:vAlign w:val="center"/>
          </w:tcPr>
          <w:p w14:paraId="3FC42470"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Cel końcowy (2029)</w:t>
            </w:r>
          </w:p>
        </w:tc>
        <w:tc>
          <w:tcPr>
            <w:cnfStyle w:val="000001000000" w:firstRow="0" w:lastRow="0" w:firstColumn="0" w:lastColumn="0" w:oddVBand="0" w:evenVBand="1" w:oddHBand="0" w:evenHBand="0" w:firstRowFirstColumn="0" w:firstRowLastColumn="0" w:lastRowFirstColumn="0" w:lastRowLastColumn="0"/>
            <w:tcW w:w="415" w:type="pct"/>
            <w:tcBorders>
              <w:left w:val="none" w:sz="0" w:space="0" w:color="auto"/>
              <w:bottom w:val="none" w:sz="0" w:space="0" w:color="auto"/>
              <w:right w:val="none" w:sz="0" w:space="0" w:color="auto"/>
            </w:tcBorders>
            <w:vAlign w:val="center"/>
          </w:tcPr>
          <w:p w14:paraId="62B6AF8E"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423" w:type="pct"/>
            <w:tcBorders>
              <w:bottom w:val="none" w:sz="0" w:space="0" w:color="auto"/>
            </w:tcBorders>
            <w:vAlign w:val="center"/>
          </w:tcPr>
          <w:p w14:paraId="1579D6BF"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Uwagi</w:t>
            </w:r>
          </w:p>
        </w:tc>
      </w:tr>
      <w:tr w:rsidR="00B94CCF" w:rsidRPr="00B94CCF" w14:paraId="35B5286F" w14:textId="77777777" w:rsidTr="00592E9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bottom w:val="none" w:sz="0" w:space="0" w:color="auto"/>
            </w:tcBorders>
          </w:tcPr>
          <w:p w14:paraId="14E42162" w14:textId="77777777" w:rsidR="002916A8" w:rsidRPr="00B94CCF" w:rsidRDefault="002916A8" w:rsidP="00E657E2">
            <w:pPr>
              <w:spacing w:line="360" w:lineRule="auto"/>
              <w:jc w:val="right"/>
              <w:rPr>
                <w:rFonts w:cstheme="minorHAnsi"/>
                <w:b w:val="0"/>
                <w:noProof/>
                <w:sz w:val="24"/>
                <w:szCs w:val="24"/>
                <w:highlight w:val="yellow"/>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bottom w:val="none" w:sz="0" w:space="0" w:color="auto"/>
              <w:right w:val="none" w:sz="0" w:space="0" w:color="auto"/>
            </w:tcBorders>
          </w:tcPr>
          <w:p w14:paraId="0EE166AD" w14:textId="493B0B22" w:rsidR="002916A8" w:rsidRPr="00B94CCF" w:rsidRDefault="007069B6" w:rsidP="00C77F6D">
            <w:pPr>
              <w:spacing w:line="360" w:lineRule="auto"/>
              <w:jc w:val="left"/>
              <w:rPr>
                <w:rFonts w:cstheme="minorHAnsi"/>
                <w:noProof/>
                <w:sz w:val="24"/>
                <w:szCs w:val="24"/>
                <w:highlight w:val="yellow"/>
              </w:rPr>
            </w:pPr>
            <w:r w:rsidRPr="00B94CCF">
              <w:rPr>
                <w:rFonts w:cstheme="minorHAnsi"/>
                <w:noProof/>
                <w:sz w:val="24"/>
                <w:szCs w:val="24"/>
              </w:rPr>
              <w:t>iv) wspieranie przystosowania się do zmian klimatu i zapobiegania ryzyku związanemu z klęskami żywiołowymi i katastrofami, a także odporności, z uwzględnieniem podejścia ekosystemowego</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782CA58E" w14:textId="77777777" w:rsidR="002916A8" w:rsidRPr="00B94CCF" w:rsidRDefault="002916A8" w:rsidP="00C77F6D">
            <w:pPr>
              <w:spacing w:line="360" w:lineRule="auto"/>
              <w:jc w:val="left"/>
              <w:rPr>
                <w:rFonts w:cstheme="minorHAnsi"/>
                <w:noProof/>
                <w:sz w:val="24"/>
                <w:szCs w:val="24"/>
                <w:highlight w:val="yellow"/>
              </w:rPr>
            </w:pPr>
            <w:r w:rsidRPr="00B94CCF">
              <w:rPr>
                <w:rFonts w:cstheme="minorHAnsi"/>
                <w:noProof/>
                <w:sz w:val="24"/>
                <w:szCs w:val="24"/>
              </w:rPr>
              <w:t>RCR81</w:t>
            </w:r>
          </w:p>
        </w:tc>
        <w:tc>
          <w:tcPr>
            <w:cnfStyle w:val="000010000000" w:firstRow="0" w:lastRow="0" w:firstColumn="0" w:lastColumn="0" w:oddVBand="1" w:evenVBand="0" w:oddHBand="0" w:evenHBand="0" w:firstRowFirstColumn="0" w:firstRowLastColumn="0" w:lastRowFirstColumn="0" w:lastRowLastColumn="0"/>
            <w:tcW w:w="670" w:type="pct"/>
            <w:tcBorders>
              <w:top w:val="none" w:sz="0" w:space="0" w:color="auto"/>
              <w:left w:val="none" w:sz="0" w:space="0" w:color="auto"/>
              <w:bottom w:val="none" w:sz="0" w:space="0" w:color="auto"/>
              <w:right w:val="none" w:sz="0" w:space="0" w:color="auto"/>
            </w:tcBorders>
          </w:tcPr>
          <w:p w14:paraId="63D826F4" w14:textId="2E2EC77C" w:rsidR="002916A8" w:rsidRPr="00B94CCF" w:rsidRDefault="008857E1" w:rsidP="00C77F6D">
            <w:pPr>
              <w:spacing w:line="360" w:lineRule="auto"/>
              <w:jc w:val="left"/>
              <w:rPr>
                <w:rFonts w:cstheme="minorHAnsi"/>
                <w:noProof/>
                <w:sz w:val="24"/>
                <w:szCs w:val="24"/>
                <w:highlight w:val="yellow"/>
              </w:rPr>
            </w:pPr>
            <w:r w:rsidRPr="00B94CCF">
              <w:rPr>
                <w:rFonts w:cstheme="minorHAnsi"/>
                <w:noProof/>
                <w:sz w:val="24"/>
                <w:szCs w:val="24"/>
              </w:rPr>
              <w:t>Liczba osób kończących wspólne programy szkoleniowe</w:t>
            </w:r>
          </w:p>
        </w:tc>
        <w:tc>
          <w:tcPr>
            <w:cnfStyle w:val="000001000000" w:firstRow="0" w:lastRow="0" w:firstColumn="0" w:lastColumn="0" w:oddVBand="0" w:evenVBand="1" w:oddHBand="0" w:evenHBand="0" w:firstRowFirstColumn="0" w:firstRowLastColumn="0" w:lastRowFirstColumn="0" w:lastRowLastColumn="0"/>
            <w:tcW w:w="511" w:type="pct"/>
            <w:tcBorders>
              <w:top w:val="none" w:sz="0" w:space="0" w:color="auto"/>
              <w:left w:val="none" w:sz="0" w:space="0" w:color="auto"/>
              <w:bottom w:val="none" w:sz="0" w:space="0" w:color="auto"/>
              <w:right w:val="none" w:sz="0" w:space="0" w:color="auto"/>
            </w:tcBorders>
          </w:tcPr>
          <w:p w14:paraId="765B4DE8" w14:textId="5DDB2FE9" w:rsidR="002916A8" w:rsidRPr="00B94CCF" w:rsidRDefault="00D21FEF" w:rsidP="00C77F6D">
            <w:pPr>
              <w:spacing w:line="360" w:lineRule="auto"/>
              <w:jc w:val="left"/>
              <w:rPr>
                <w:rFonts w:cstheme="minorHAnsi"/>
                <w:noProof/>
                <w:sz w:val="24"/>
                <w:szCs w:val="24"/>
                <w:highlight w:val="yellow"/>
              </w:rPr>
            </w:pPr>
            <w:r w:rsidRPr="00B94CCF">
              <w:rPr>
                <w:rFonts w:cstheme="minorHAnsi"/>
                <w:noProof/>
                <w:sz w:val="24"/>
                <w:szCs w:val="24"/>
              </w:rPr>
              <w:t>u</w:t>
            </w:r>
            <w:r w:rsidR="00EC647B" w:rsidRPr="00B94CCF">
              <w:rPr>
                <w:rFonts w:cstheme="minorHAnsi"/>
                <w:noProof/>
                <w:sz w:val="24"/>
                <w:szCs w:val="24"/>
              </w:rPr>
              <w:t>czestnicy</w:t>
            </w:r>
          </w:p>
        </w:tc>
        <w:tc>
          <w:tcPr>
            <w:cnfStyle w:val="000010000000" w:firstRow="0" w:lastRow="0" w:firstColumn="0" w:lastColumn="0" w:oddVBand="1" w:evenVBand="0"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27C8B35F" w14:textId="1ADA63F7" w:rsidR="002916A8" w:rsidRPr="00B94CCF" w:rsidRDefault="000570CC" w:rsidP="00F533A1">
            <w:pPr>
              <w:spacing w:line="360" w:lineRule="auto"/>
              <w:jc w:val="right"/>
              <w:rPr>
                <w:rFonts w:cstheme="minorHAnsi"/>
                <w:noProof/>
                <w:sz w:val="24"/>
                <w:szCs w:val="24"/>
                <w:highlight w:val="yellow"/>
              </w:rPr>
            </w:pPr>
            <w:r w:rsidRPr="00B94CCF">
              <w:rPr>
                <w:rFonts w:cstheme="minorHAnsi"/>
                <w:noProof/>
                <w:sz w:val="24"/>
                <w:szCs w:val="24"/>
              </w:rPr>
              <w:t>0</w:t>
            </w:r>
          </w:p>
        </w:tc>
        <w:tc>
          <w:tcPr>
            <w:cnfStyle w:val="000001000000" w:firstRow="0" w:lastRow="0" w:firstColumn="0" w:lastColumn="0" w:oddVBand="0" w:evenVBand="1" w:oddHBand="0" w:evenHBand="0" w:firstRowFirstColumn="0" w:firstRowLastColumn="0" w:lastRowFirstColumn="0" w:lastRowLastColumn="0"/>
            <w:tcW w:w="371" w:type="pct"/>
            <w:tcBorders>
              <w:top w:val="none" w:sz="0" w:space="0" w:color="auto"/>
              <w:left w:val="none" w:sz="0" w:space="0" w:color="auto"/>
              <w:bottom w:val="none" w:sz="0" w:space="0" w:color="auto"/>
              <w:right w:val="none" w:sz="0" w:space="0" w:color="auto"/>
            </w:tcBorders>
          </w:tcPr>
          <w:p w14:paraId="5996012D" w14:textId="40A67621" w:rsidR="002916A8" w:rsidRPr="00B94CCF" w:rsidRDefault="009411D7" w:rsidP="00F533A1">
            <w:pPr>
              <w:spacing w:line="360" w:lineRule="auto"/>
              <w:jc w:val="right"/>
              <w:rPr>
                <w:rFonts w:cstheme="minorHAnsi"/>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8" w:type="pct"/>
            <w:tcBorders>
              <w:top w:val="none" w:sz="0" w:space="0" w:color="auto"/>
              <w:left w:val="none" w:sz="0" w:space="0" w:color="auto"/>
              <w:bottom w:val="none" w:sz="0" w:space="0" w:color="auto"/>
              <w:right w:val="none" w:sz="0" w:space="0" w:color="auto"/>
            </w:tcBorders>
          </w:tcPr>
          <w:p w14:paraId="6AB807FE" w14:textId="535F71F8" w:rsidR="002916A8" w:rsidRPr="00B94CCF" w:rsidRDefault="000323B4" w:rsidP="00F533A1">
            <w:pPr>
              <w:spacing w:line="360" w:lineRule="auto"/>
              <w:jc w:val="right"/>
              <w:rPr>
                <w:rFonts w:cstheme="minorHAnsi"/>
                <w:noProof/>
                <w:sz w:val="24"/>
                <w:szCs w:val="24"/>
              </w:rPr>
            </w:pPr>
            <w:r w:rsidRPr="00B94CCF">
              <w:rPr>
                <w:rFonts w:cstheme="minorHAnsi"/>
                <w:noProof/>
                <w:sz w:val="24"/>
                <w:szCs w:val="24"/>
              </w:rPr>
              <w:t>1900</w:t>
            </w:r>
          </w:p>
        </w:tc>
        <w:tc>
          <w:tcPr>
            <w:cnfStyle w:val="000001000000" w:firstRow="0" w:lastRow="0" w:firstColumn="0" w:lastColumn="0" w:oddVBand="0" w:evenVBand="1" w:oddHBand="0" w:evenHBand="0" w:firstRowFirstColumn="0" w:firstRowLastColumn="0" w:lastRowFirstColumn="0" w:lastRowLastColumn="0"/>
            <w:tcW w:w="415" w:type="pct"/>
            <w:tcBorders>
              <w:top w:val="none" w:sz="0" w:space="0" w:color="auto"/>
              <w:left w:val="none" w:sz="0" w:space="0" w:color="auto"/>
              <w:bottom w:val="none" w:sz="0" w:space="0" w:color="auto"/>
              <w:right w:val="none" w:sz="0" w:space="0" w:color="auto"/>
            </w:tcBorders>
          </w:tcPr>
          <w:p w14:paraId="311783A6" w14:textId="040754FA" w:rsidR="002916A8" w:rsidRPr="00B94CCF" w:rsidRDefault="000570CC" w:rsidP="00C77F6D">
            <w:pPr>
              <w:spacing w:line="360" w:lineRule="auto"/>
              <w:jc w:val="left"/>
              <w:rPr>
                <w:rFonts w:cstheme="minorHAnsi"/>
                <w:noProof/>
                <w:sz w:val="24"/>
                <w:szCs w:val="24"/>
                <w:highlight w:val="yellow"/>
              </w:rPr>
            </w:pPr>
            <w:r w:rsidRPr="00B94CCF">
              <w:rPr>
                <w:rFonts w:cstheme="minorHAnsi"/>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423" w:type="pct"/>
            <w:tcBorders>
              <w:top w:val="none" w:sz="0" w:space="0" w:color="auto"/>
              <w:bottom w:val="none" w:sz="0" w:space="0" w:color="auto"/>
            </w:tcBorders>
          </w:tcPr>
          <w:p w14:paraId="6E22521E" w14:textId="77777777" w:rsidR="002916A8" w:rsidRPr="00B94CCF" w:rsidRDefault="002916A8" w:rsidP="00C77F6D">
            <w:pPr>
              <w:spacing w:line="360" w:lineRule="auto"/>
              <w:jc w:val="left"/>
              <w:rPr>
                <w:rFonts w:cstheme="minorHAnsi"/>
                <w:b w:val="0"/>
                <w:noProof/>
                <w:sz w:val="24"/>
                <w:szCs w:val="24"/>
                <w:highlight w:val="yellow"/>
              </w:rPr>
            </w:pPr>
          </w:p>
        </w:tc>
      </w:tr>
      <w:tr w:rsidR="00B94CCF" w:rsidRPr="00B94CCF" w14:paraId="3A0BA25B" w14:textId="77777777" w:rsidTr="00592E90">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457B3C57" w14:textId="77777777" w:rsidR="009411D7" w:rsidRPr="00B94CCF" w:rsidRDefault="009411D7" w:rsidP="00E657E2">
            <w:pPr>
              <w:spacing w:line="360" w:lineRule="auto"/>
              <w:jc w:val="right"/>
              <w:rPr>
                <w:rFonts w:cstheme="minorHAnsi"/>
                <w:b w:val="0"/>
                <w:noProof/>
                <w:sz w:val="24"/>
                <w:szCs w:val="24"/>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947" w:type="pct"/>
            <w:tcBorders>
              <w:top w:val="none" w:sz="0" w:space="0" w:color="auto"/>
              <w:left w:val="none" w:sz="0" w:space="0" w:color="auto"/>
              <w:right w:val="none" w:sz="0" w:space="0" w:color="auto"/>
            </w:tcBorders>
          </w:tcPr>
          <w:p w14:paraId="23C6B272" w14:textId="7926E7F9" w:rsidR="009411D7" w:rsidRPr="00B94CCF" w:rsidRDefault="007069B6" w:rsidP="00C77F6D">
            <w:pPr>
              <w:spacing w:line="360" w:lineRule="auto"/>
              <w:jc w:val="left"/>
              <w:rPr>
                <w:rFonts w:cstheme="minorHAnsi"/>
                <w:b w:val="0"/>
                <w:noProof/>
                <w:sz w:val="24"/>
                <w:szCs w:val="24"/>
              </w:rPr>
            </w:pPr>
            <w:r w:rsidRPr="00B94CCF">
              <w:rPr>
                <w:rFonts w:cstheme="minorHAnsi"/>
                <w:b w:val="0"/>
                <w:noProof/>
                <w:sz w:val="24"/>
                <w:szCs w:val="24"/>
              </w:rPr>
              <w:t xml:space="preserve">iv) wspieranie przystosowania się do zmian klimatu i zapobiegania ryzyku związanemu z </w:t>
            </w:r>
            <w:r w:rsidRPr="00B94CCF">
              <w:rPr>
                <w:rFonts w:cstheme="minorHAnsi"/>
                <w:b w:val="0"/>
                <w:noProof/>
                <w:sz w:val="24"/>
                <w:szCs w:val="24"/>
              </w:rPr>
              <w:lastRenderedPageBreak/>
              <w:t>klęskami żywiołowymi i katastrofami, a także odporności, z uwzględnieniem podejścia ekosystemowego</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18B874EA" w14:textId="77777777" w:rsidR="009411D7" w:rsidRPr="00B94CCF" w:rsidRDefault="009411D7" w:rsidP="00C77F6D">
            <w:pPr>
              <w:spacing w:line="360" w:lineRule="auto"/>
              <w:jc w:val="left"/>
              <w:rPr>
                <w:rFonts w:cstheme="minorHAnsi"/>
                <w:b w:val="0"/>
                <w:noProof/>
                <w:sz w:val="24"/>
                <w:szCs w:val="24"/>
              </w:rPr>
            </w:pPr>
            <w:r w:rsidRPr="00B94CCF">
              <w:rPr>
                <w:rFonts w:cstheme="minorHAnsi"/>
                <w:b w:val="0"/>
                <w:noProof/>
                <w:sz w:val="24"/>
                <w:szCs w:val="24"/>
              </w:rPr>
              <w:lastRenderedPageBreak/>
              <w:t>RCR79</w:t>
            </w:r>
          </w:p>
        </w:tc>
        <w:tc>
          <w:tcPr>
            <w:cnfStyle w:val="000010000000" w:firstRow="0" w:lastRow="0" w:firstColumn="0" w:lastColumn="0" w:oddVBand="1" w:evenVBand="0" w:oddHBand="0" w:evenHBand="0" w:firstRowFirstColumn="0" w:firstRowLastColumn="0" w:lastRowFirstColumn="0" w:lastRowLastColumn="0"/>
            <w:tcW w:w="670" w:type="pct"/>
            <w:tcBorders>
              <w:top w:val="none" w:sz="0" w:space="0" w:color="auto"/>
              <w:left w:val="none" w:sz="0" w:space="0" w:color="auto"/>
              <w:right w:val="none" w:sz="0" w:space="0" w:color="auto"/>
            </w:tcBorders>
          </w:tcPr>
          <w:p w14:paraId="776A0301" w14:textId="63961684" w:rsidR="009411D7" w:rsidRPr="00B94CCF" w:rsidRDefault="009411D7" w:rsidP="00C77F6D">
            <w:pPr>
              <w:spacing w:line="360" w:lineRule="auto"/>
              <w:jc w:val="left"/>
              <w:rPr>
                <w:rFonts w:cstheme="minorHAnsi"/>
                <w:b w:val="0"/>
                <w:noProof/>
                <w:sz w:val="24"/>
                <w:szCs w:val="24"/>
              </w:rPr>
            </w:pPr>
            <w:r w:rsidRPr="00B94CCF">
              <w:rPr>
                <w:rFonts w:cstheme="minorHAnsi"/>
                <w:b w:val="0"/>
                <w:noProof/>
                <w:sz w:val="24"/>
                <w:szCs w:val="24"/>
              </w:rPr>
              <w:t xml:space="preserve">Wspólne strategie i plany działania </w:t>
            </w:r>
            <w:r w:rsidR="00276595" w:rsidRPr="00B94CCF">
              <w:rPr>
                <w:rFonts w:cstheme="minorHAnsi"/>
                <w:b w:val="0"/>
                <w:noProof/>
                <w:sz w:val="24"/>
                <w:szCs w:val="24"/>
              </w:rPr>
              <w:t>wdrożone</w:t>
            </w:r>
            <w:r w:rsidRPr="00B94CCF">
              <w:rPr>
                <w:rFonts w:cstheme="minorHAnsi"/>
                <w:b w:val="0"/>
                <w:noProof/>
                <w:sz w:val="24"/>
                <w:szCs w:val="24"/>
              </w:rPr>
              <w:t xml:space="preserve"> </w:t>
            </w:r>
            <w:r w:rsidRPr="00B94CCF">
              <w:rPr>
                <w:rFonts w:cstheme="minorHAnsi"/>
                <w:b w:val="0"/>
                <w:noProof/>
                <w:sz w:val="24"/>
                <w:szCs w:val="24"/>
              </w:rPr>
              <w:lastRenderedPageBreak/>
              <w:t>przez organizacje</w:t>
            </w:r>
          </w:p>
        </w:tc>
        <w:tc>
          <w:tcPr>
            <w:cnfStyle w:val="000001000000" w:firstRow="0" w:lastRow="0" w:firstColumn="0" w:lastColumn="0" w:oddVBand="0" w:evenVBand="1" w:oddHBand="0" w:evenHBand="0" w:firstRowFirstColumn="0" w:firstRowLastColumn="0" w:lastRowFirstColumn="0" w:lastRowLastColumn="0"/>
            <w:tcW w:w="511" w:type="pct"/>
            <w:tcBorders>
              <w:top w:val="none" w:sz="0" w:space="0" w:color="auto"/>
              <w:left w:val="none" w:sz="0" w:space="0" w:color="auto"/>
              <w:right w:val="none" w:sz="0" w:space="0" w:color="auto"/>
            </w:tcBorders>
          </w:tcPr>
          <w:p w14:paraId="390240F0" w14:textId="30FC3948" w:rsidR="009411D7" w:rsidRPr="00B94CCF" w:rsidRDefault="009411D7" w:rsidP="00C77F6D">
            <w:pPr>
              <w:spacing w:line="360" w:lineRule="auto"/>
              <w:jc w:val="left"/>
              <w:rPr>
                <w:rFonts w:cstheme="minorHAnsi"/>
                <w:b w:val="0"/>
                <w:noProof/>
                <w:sz w:val="24"/>
                <w:szCs w:val="24"/>
              </w:rPr>
            </w:pPr>
            <w:r w:rsidRPr="00B94CCF">
              <w:rPr>
                <w:rFonts w:cstheme="minorHAnsi"/>
                <w:b w:val="0"/>
                <w:noProof/>
                <w:sz w:val="24"/>
                <w:szCs w:val="24"/>
              </w:rPr>
              <w:lastRenderedPageBreak/>
              <w:t>wspólne strategie/plany działań</w:t>
            </w:r>
          </w:p>
        </w:tc>
        <w:tc>
          <w:tcPr>
            <w:cnfStyle w:val="000010000000" w:firstRow="0" w:lastRow="0" w:firstColumn="0" w:lastColumn="0" w:oddVBand="1" w:evenVBand="0"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26820F88" w14:textId="5070C320" w:rsidR="009411D7" w:rsidRPr="00B94CCF" w:rsidRDefault="009411D7" w:rsidP="00F533A1">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371" w:type="pct"/>
            <w:tcBorders>
              <w:top w:val="none" w:sz="0" w:space="0" w:color="auto"/>
              <w:left w:val="none" w:sz="0" w:space="0" w:color="auto"/>
              <w:right w:val="none" w:sz="0" w:space="0" w:color="auto"/>
            </w:tcBorders>
          </w:tcPr>
          <w:p w14:paraId="669A8DCD" w14:textId="10FA835C" w:rsidR="009411D7" w:rsidRPr="00B94CCF" w:rsidRDefault="009411D7" w:rsidP="00F533A1">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8" w:type="pct"/>
            <w:tcBorders>
              <w:top w:val="none" w:sz="0" w:space="0" w:color="auto"/>
              <w:left w:val="none" w:sz="0" w:space="0" w:color="auto"/>
              <w:right w:val="none" w:sz="0" w:space="0" w:color="auto"/>
            </w:tcBorders>
          </w:tcPr>
          <w:p w14:paraId="523ED08E" w14:textId="758E2700" w:rsidR="009411D7" w:rsidRPr="00B94CCF" w:rsidRDefault="009411D7" w:rsidP="00F533A1">
            <w:pPr>
              <w:spacing w:line="360" w:lineRule="auto"/>
              <w:jc w:val="right"/>
              <w:rPr>
                <w:rFonts w:cstheme="minorHAnsi"/>
                <w:b w:val="0"/>
                <w:noProof/>
                <w:sz w:val="24"/>
                <w:szCs w:val="24"/>
              </w:rPr>
            </w:pPr>
            <w:r w:rsidRPr="00B94CCF">
              <w:rPr>
                <w:rFonts w:cstheme="minorHAnsi"/>
                <w:b w:val="0"/>
                <w:noProof/>
                <w:sz w:val="24"/>
                <w:szCs w:val="24"/>
              </w:rPr>
              <w:t>20</w:t>
            </w:r>
          </w:p>
        </w:tc>
        <w:tc>
          <w:tcPr>
            <w:cnfStyle w:val="000001000000" w:firstRow="0" w:lastRow="0" w:firstColumn="0" w:lastColumn="0" w:oddVBand="0" w:evenVBand="1" w:oddHBand="0" w:evenHBand="0" w:firstRowFirstColumn="0" w:firstRowLastColumn="0" w:lastRowFirstColumn="0" w:lastRowLastColumn="0"/>
            <w:tcW w:w="415" w:type="pct"/>
            <w:tcBorders>
              <w:top w:val="none" w:sz="0" w:space="0" w:color="auto"/>
              <w:left w:val="none" w:sz="0" w:space="0" w:color="auto"/>
              <w:right w:val="none" w:sz="0" w:space="0" w:color="auto"/>
            </w:tcBorders>
          </w:tcPr>
          <w:p w14:paraId="4ED3C4AE" w14:textId="1AF45265" w:rsidR="009411D7" w:rsidRPr="00B94CCF" w:rsidRDefault="009411D7" w:rsidP="00C77F6D">
            <w:pPr>
              <w:spacing w:line="360" w:lineRule="auto"/>
              <w:jc w:val="left"/>
              <w:rPr>
                <w:rFonts w:cstheme="minorHAnsi"/>
                <w:b w:val="0"/>
                <w:noProof/>
                <w:sz w:val="24"/>
                <w:szCs w:val="24"/>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423" w:type="pct"/>
            <w:tcBorders>
              <w:top w:val="none" w:sz="0" w:space="0" w:color="auto"/>
            </w:tcBorders>
          </w:tcPr>
          <w:p w14:paraId="2D2D3309" w14:textId="39B25A9F" w:rsidR="009411D7" w:rsidRPr="00B94CCF" w:rsidRDefault="009411D7" w:rsidP="00C77F6D">
            <w:pPr>
              <w:spacing w:line="360" w:lineRule="auto"/>
              <w:jc w:val="left"/>
              <w:rPr>
                <w:rFonts w:cstheme="minorHAnsi"/>
                <w:bCs w:val="0"/>
                <w:noProof/>
                <w:sz w:val="24"/>
                <w:szCs w:val="24"/>
                <w:highlight w:val="yellow"/>
              </w:rPr>
            </w:pPr>
          </w:p>
          <w:p w14:paraId="2DC0FE8C" w14:textId="77777777" w:rsidR="009411D7" w:rsidRPr="00B94CCF" w:rsidRDefault="009411D7" w:rsidP="00C77F6D">
            <w:pPr>
              <w:spacing w:line="360" w:lineRule="auto"/>
              <w:jc w:val="left"/>
              <w:rPr>
                <w:rFonts w:cstheme="minorHAnsi"/>
                <w:sz w:val="24"/>
                <w:szCs w:val="24"/>
                <w:highlight w:val="yellow"/>
              </w:rPr>
            </w:pPr>
          </w:p>
          <w:p w14:paraId="0A4B50B2" w14:textId="5FF21141" w:rsidR="009411D7" w:rsidRPr="00B94CCF" w:rsidRDefault="009411D7" w:rsidP="00C77F6D">
            <w:pPr>
              <w:spacing w:line="360" w:lineRule="auto"/>
              <w:jc w:val="left"/>
              <w:rPr>
                <w:rFonts w:cstheme="minorHAnsi"/>
                <w:b w:val="0"/>
                <w:bCs w:val="0"/>
                <w:sz w:val="24"/>
                <w:szCs w:val="24"/>
                <w:highlight w:val="yellow"/>
              </w:rPr>
            </w:pPr>
          </w:p>
          <w:p w14:paraId="648CE6FE" w14:textId="77777777" w:rsidR="009411D7" w:rsidRPr="00B94CCF" w:rsidRDefault="009411D7" w:rsidP="00C77F6D">
            <w:pPr>
              <w:spacing w:line="360" w:lineRule="auto"/>
              <w:jc w:val="left"/>
              <w:rPr>
                <w:rFonts w:cstheme="minorHAnsi"/>
                <w:sz w:val="24"/>
                <w:szCs w:val="24"/>
                <w:highlight w:val="yellow"/>
              </w:rPr>
            </w:pPr>
          </w:p>
        </w:tc>
      </w:tr>
    </w:tbl>
    <w:p w14:paraId="39D72D32" w14:textId="77777777" w:rsidR="00FD64CB" w:rsidRPr="00B94CCF" w:rsidRDefault="00FD64CB" w:rsidP="00C77F6D">
      <w:pPr>
        <w:pStyle w:val="Nagwek4"/>
        <w:spacing w:line="360" w:lineRule="auto"/>
        <w:jc w:val="left"/>
        <w:rPr>
          <w:rFonts w:asciiTheme="minorHAnsi" w:hAnsiTheme="minorHAnsi" w:cstheme="minorHAnsi"/>
          <w:b/>
          <w:i/>
          <w:noProof/>
          <w:sz w:val="24"/>
          <w:szCs w:val="24"/>
        </w:rPr>
        <w:sectPr w:rsidR="00FD64CB" w:rsidRPr="00B94CCF" w:rsidSect="00C9257E">
          <w:pgSz w:w="16838" w:h="11906" w:orient="landscape"/>
          <w:pgMar w:top="1418" w:right="1418" w:bottom="1418" w:left="1418" w:header="709" w:footer="709" w:gutter="0"/>
          <w:cols w:space="720"/>
          <w:docGrid w:linePitch="360"/>
        </w:sectPr>
      </w:pPr>
    </w:p>
    <w:p w14:paraId="6B233984" w14:textId="7E9F5D6B" w:rsidR="000E022B" w:rsidRPr="00B94CCF" w:rsidRDefault="000E022B" w:rsidP="00C77F6D">
      <w:pPr>
        <w:pStyle w:val="Nagwek3"/>
        <w:spacing w:line="360" w:lineRule="auto"/>
        <w:jc w:val="left"/>
        <w:rPr>
          <w:rFonts w:asciiTheme="minorHAnsi" w:hAnsiTheme="minorHAnsi" w:cstheme="minorHAnsi"/>
          <w:color w:val="auto"/>
        </w:rPr>
      </w:pPr>
      <w:bookmarkStart w:id="21" w:name="_Toc88476820"/>
      <w:r w:rsidRPr="00B94CCF">
        <w:rPr>
          <w:rFonts w:asciiTheme="minorHAnsi" w:hAnsiTheme="minorHAnsi" w:cstheme="minorHAnsi"/>
          <w:color w:val="auto"/>
        </w:rPr>
        <w:lastRenderedPageBreak/>
        <w:t>2.1.</w:t>
      </w:r>
      <w:r w:rsidR="00C91A61" w:rsidRPr="00B94CCF">
        <w:rPr>
          <w:rFonts w:asciiTheme="minorHAnsi" w:hAnsiTheme="minorHAnsi" w:cstheme="minorHAnsi"/>
          <w:color w:val="auto"/>
        </w:rPr>
        <w:t>4</w:t>
      </w:r>
      <w:r w:rsidRPr="00B94CCF">
        <w:rPr>
          <w:rFonts w:asciiTheme="minorHAnsi" w:hAnsiTheme="minorHAnsi" w:cstheme="minorHAnsi"/>
          <w:color w:val="auto"/>
        </w:rPr>
        <w:t>. Główne grupy docelowe</w:t>
      </w:r>
      <w:bookmarkEnd w:id="21"/>
    </w:p>
    <w:p w14:paraId="4D099C64"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781DD3A8" w14:textId="74A61815" w:rsidR="00DD4329" w:rsidRPr="00B94CCF" w:rsidRDefault="00DD4329" w:rsidP="001A6878">
      <w:pPr>
        <w:pStyle w:val="Odrky"/>
        <w:numPr>
          <w:ilvl w:val="0"/>
          <w:numId w:val="12"/>
        </w:numPr>
        <w:spacing w:line="360" w:lineRule="auto"/>
        <w:jc w:val="left"/>
        <w:rPr>
          <w:rFonts w:cstheme="minorHAnsi"/>
          <w:sz w:val="24"/>
          <w:szCs w:val="24"/>
        </w:rPr>
      </w:pPr>
      <w:r w:rsidRPr="00B94CCF">
        <w:rPr>
          <w:rFonts w:cstheme="minorHAnsi"/>
          <w:sz w:val="24"/>
          <w:szCs w:val="24"/>
        </w:rPr>
        <w:t>mieszkańcy regionu</w:t>
      </w:r>
      <w:r w:rsidR="00B477FF" w:rsidRPr="00B94CCF">
        <w:rPr>
          <w:rFonts w:cstheme="minorHAnsi"/>
          <w:sz w:val="24"/>
          <w:szCs w:val="24"/>
        </w:rPr>
        <w:t xml:space="preserve"> transgranicznego</w:t>
      </w:r>
      <w:r w:rsidR="003B1178" w:rsidRPr="00B94CCF">
        <w:rPr>
          <w:rFonts w:cstheme="minorHAnsi"/>
          <w:sz w:val="24"/>
          <w:szCs w:val="24"/>
        </w:rPr>
        <w:t>,</w:t>
      </w:r>
    </w:p>
    <w:p w14:paraId="2B4DD775" w14:textId="22F6CD80" w:rsidR="00DD4329" w:rsidRPr="00B94CCF" w:rsidRDefault="00744949" w:rsidP="001A6878">
      <w:pPr>
        <w:pStyle w:val="Odrky"/>
        <w:numPr>
          <w:ilvl w:val="0"/>
          <w:numId w:val="12"/>
        </w:numPr>
        <w:spacing w:line="360" w:lineRule="auto"/>
        <w:jc w:val="left"/>
        <w:rPr>
          <w:rFonts w:cstheme="minorHAnsi"/>
          <w:sz w:val="24"/>
          <w:szCs w:val="24"/>
        </w:rPr>
      </w:pPr>
      <w:r w:rsidRPr="00B94CCF">
        <w:rPr>
          <w:rFonts w:cstheme="minorHAnsi"/>
          <w:sz w:val="24"/>
          <w:szCs w:val="24"/>
        </w:rPr>
        <w:t xml:space="preserve">turyści i </w:t>
      </w:r>
      <w:r w:rsidR="00DD4329" w:rsidRPr="00B94CCF">
        <w:rPr>
          <w:rFonts w:cstheme="minorHAnsi"/>
          <w:sz w:val="24"/>
          <w:szCs w:val="24"/>
        </w:rPr>
        <w:t>osoby odwiedzające region</w:t>
      </w:r>
      <w:r w:rsidR="003B1178" w:rsidRPr="00B94CCF">
        <w:rPr>
          <w:rFonts w:cstheme="minorHAnsi"/>
          <w:sz w:val="24"/>
          <w:szCs w:val="24"/>
        </w:rPr>
        <w:t>,</w:t>
      </w:r>
    </w:p>
    <w:p w14:paraId="644F6E0E" w14:textId="71366251" w:rsidR="00022A1D" w:rsidRPr="00B94CCF" w:rsidRDefault="00DD4329" w:rsidP="001A6878">
      <w:pPr>
        <w:pStyle w:val="Odrky"/>
        <w:numPr>
          <w:ilvl w:val="0"/>
          <w:numId w:val="12"/>
        </w:numPr>
        <w:spacing w:line="360" w:lineRule="auto"/>
        <w:jc w:val="left"/>
        <w:rPr>
          <w:rFonts w:cstheme="minorHAnsi"/>
          <w:sz w:val="24"/>
          <w:szCs w:val="24"/>
        </w:rPr>
      </w:pPr>
      <w:r w:rsidRPr="00B94CCF">
        <w:rPr>
          <w:rFonts w:cstheme="minorHAnsi"/>
          <w:sz w:val="24"/>
          <w:szCs w:val="24"/>
        </w:rPr>
        <w:t>samor</w:t>
      </w:r>
      <w:r w:rsidR="00A117E1" w:rsidRPr="00B94CCF">
        <w:rPr>
          <w:rFonts w:cstheme="minorHAnsi"/>
          <w:sz w:val="24"/>
          <w:szCs w:val="24"/>
        </w:rPr>
        <w:t>ządy</w:t>
      </w:r>
      <w:r w:rsidR="003B1178" w:rsidRPr="00B94CCF">
        <w:rPr>
          <w:rFonts w:cstheme="minorHAnsi"/>
          <w:sz w:val="24"/>
          <w:szCs w:val="24"/>
        </w:rPr>
        <w:t>,</w:t>
      </w:r>
    </w:p>
    <w:p w14:paraId="563E0506" w14:textId="5B9341EA" w:rsidR="006E51F0" w:rsidRPr="00C95AEF" w:rsidRDefault="00022A1D" w:rsidP="001A6878">
      <w:pPr>
        <w:pStyle w:val="Odrky"/>
        <w:numPr>
          <w:ilvl w:val="0"/>
          <w:numId w:val="12"/>
        </w:numPr>
        <w:spacing w:line="360" w:lineRule="auto"/>
        <w:jc w:val="left"/>
        <w:rPr>
          <w:rFonts w:cstheme="minorHAnsi"/>
          <w:b/>
          <w:iCs/>
          <w:noProof/>
          <w:sz w:val="24"/>
          <w:szCs w:val="24"/>
        </w:rPr>
      </w:pPr>
      <w:r w:rsidRPr="00B94CCF">
        <w:rPr>
          <w:rFonts w:cstheme="minorHAnsi"/>
          <w:sz w:val="24"/>
          <w:szCs w:val="24"/>
        </w:rPr>
        <w:t>podmioty gospodarcze</w:t>
      </w:r>
      <w:r w:rsidR="00947EBD" w:rsidRPr="00B94CCF">
        <w:rPr>
          <w:rFonts w:cstheme="minorHAnsi"/>
          <w:sz w:val="24"/>
          <w:szCs w:val="24"/>
        </w:rPr>
        <w:t>.</w:t>
      </w:r>
    </w:p>
    <w:p w14:paraId="24538D46" w14:textId="1448C065" w:rsidR="000E022B" w:rsidRPr="00B94CCF" w:rsidRDefault="000E022B" w:rsidP="00C77F6D">
      <w:pPr>
        <w:pStyle w:val="Nagwek3"/>
        <w:spacing w:line="360" w:lineRule="auto"/>
        <w:jc w:val="left"/>
        <w:rPr>
          <w:rFonts w:asciiTheme="minorHAnsi" w:hAnsiTheme="minorHAnsi" w:cstheme="minorHAnsi"/>
          <w:noProof/>
          <w:color w:val="auto"/>
        </w:rPr>
      </w:pPr>
      <w:bookmarkStart w:id="22" w:name="_Toc88476821"/>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5</w:t>
      </w:r>
      <w:r w:rsidRPr="00B94CCF">
        <w:rPr>
          <w:rFonts w:asciiTheme="minorHAnsi" w:hAnsiTheme="minorHAnsi" w:cstheme="minorHAnsi"/>
          <w:noProof/>
          <w:color w:val="auto"/>
        </w:rPr>
        <w:tab/>
      </w:r>
      <w:r w:rsidR="00F40328" w:rsidRPr="00B94CCF">
        <w:rPr>
          <w:rFonts w:asciiTheme="minorHAnsi" w:hAnsiTheme="minorHAnsi" w:cstheme="minorHAnsi"/>
          <w:noProof/>
          <w:color w:val="auto"/>
        </w:rPr>
        <w:t>Wskazanie konkretnych</w:t>
      </w:r>
      <w:r w:rsidRPr="00B94CCF">
        <w:rPr>
          <w:rFonts w:asciiTheme="minorHAnsi" w:hAnsiTheme="minorHAnsi" w:cstheme="minorHAnsi"/>
          <w:noProof/>
          <w:color w:val="auto"/>
        </w:rPr>
        <w:t xml:space="preserve"> terytori</w:t>
      </w:r>
      <w:r w:rsidR="00F40328" w:rsidRPr="00B94CCF">
        <w:rPr>
          <w:rFonts w:asciiTheme="minorHAnsi" w:hAnsiTheme="minorHAnsi" w:cstheme="minorHAnsi"/>
          <w:noProof/>
          <w:color w:val="auto"/>
        </w:rPr>
        <w:t>ów</w:t>
      </w:r>
      <w:r w:rsidRPr="00B94CCF">
        <w:rPr>
          <w:rFonts w:asciiTheme="minorHAnsi" w:hAnsiTheme="minorHAnsi" w:cstheme="minorHAnsi"/>
          <w:noProof/>
          <w:color w:val="auto"/>
        </w:rPr>
        <w:t xml:space="preserve"> </w:t>
      </w:r>
      <w:r w:rsidR="00F40328" w:rsidRPr="00B94CCF">
        <w:rPr>
          <w:rFonts w:asciiTheme="minorHAnsi" w:hAnsiTheme="minorHAnsi" w:cstheme="minorHAnsi"/>
          <w:noProof/>
          <w:color w:val="auto"/>
        </w:rPr>
        <w:t>objętych wsparciem</w:t>
      </w:r>
      <w:r w:rsidRPr="00B94CCF">
        <w:rPr>
          <w:rFonts w:asciiTheme="minorHAnsi" w:hAnsiTheme="minorHAnsi" w:cstheme="minorHAnsi"/>
          <w:noProof/>
          <w:color w:val="auto"/>
        </w:rPr>
        <w:t xml:space="preserve">, z uwzględnieniem </w:t>
      </w:r>
      <w:r w:rsidR="00F40328" w:rsidRPr="00B94CCF">
        <w:rPr>
          <w:rFonts w:asciiTheme="minorHAnsi" w:hAnsiTheme="minorHAnsi" w:cstheme="minorHAnsi"/>
          <w:noProof/>
          <w:color w:val="auto"/>
        </w:rPr>
        <w:t xml:space="preserve">planowanego </w:t>
      </w:r>
      <w:r w:rsidRPr="00B94CCF">
        <w:rPr>
          <w:rFonts w:asciiTheme="minorHAnsi" w:hAnsiTheme="minorHAnsi" w:cstheme="minorHAnsi"/>
          <w:noProof/>
          <w:color w:val="auto"/>
        </w:rPr>
        <w:t xml:space="preserve">wykorzystania zintegrowanych inwestycji terytorialnych, rozwoju lokalnego kierowanego przez społeczność </w:t>
      </w:r>
      <w:r w:rsidR="00F40328" w:rsidRPr="00B94CCF">
        <w:rPr>
          <w:rFonts w:asciiTheme="minorHAnsi" w:hAnsiTheme="minorHAnsi" w:cstheme="minorHAnsi"/>
          <w:noProof/>
          <w:color w:val="auto"/>
        </w:rPr>
        <w:t xml:space="preserve">lub </w:t>
      </w:r>
      <w:r w:rsidRPr="00B94CCF">
        <w:rPr>
          <w:rFonts w:asciiTheme="minorHAnsi" w:hAnsiTheme="minorHAnsi" w:cstheme="minorHAnsi"/>
          <w:noProof/>
          <w:color w:val="auto"/>
        </w:rPr>
        <w:t>innych narzędzi terytorialnych</w:t>
      </w:r>
      <w:bookmarkEnd w:id="22"/>
    </w:p>
    <w:p w14:paraId="4F7C6C44" w14:textId="021CC7BA" w:rsidR="000E022B" w:rsidRPr="00B94CCF" w:rsidRDefault="00DD4329" w:rsidP="00C77F6D">
      <w:pPr>
        <w:spacing w:before="120" w:line="360" w:lineRule="auto"/>
        <w:jc w:val="left"/>
        <w:rPr>
          <w:rFonts w:cstheme="minorHAnsi"/>
          <w:sz w:val="24"/>
          <w:szCs w:val="24"/>
        </w:rPr>
      </w:pPr>
      <w:r w:rsidRPr="00B94CCF">
        <w:rPr>
          <w:rFonts w:cstheme="minorHAnsi"/>
          <w:sz w:val="24"/>
          <w:szCs w:val="24"/>
        </w:rPr>
        <w:t>Wsparcie obejm</w:t>
      </w:r>
      <w:r w:rsidR="00C0514C" w:rsidRPr="00B94CCF">
        <w:rPr>
          <w:rFonts w:cstheme="minorHAnsi"/>
          <w:sz w:val="24"/>
          <w:szCs w:val="24"/>
        </w:rPr>
        <w:t>uje</w:t>
      </w:r>
      <w:r w:rsidRPr="00B94CCF">
        <w:rPr>
          <w:rFonts w:cstheme="minorHAnsi"/>
          <w:sz w:val="24"/>
          <w:szCs w:val="24"/>
        </w:rPr>
        <w:t xml:space="preserve"> cały obszar programu. W tym celu szczegółowym nie </w:t>
      </w:r>
      <w:r w:rsidR="00C0514C" w:rsidRPr="00B94CCF">
        <w:rPr>
          <w:rFonts w:cstheme="minorHAnsi"/>
          <w:sz w:val="24"/>
          <w:szCs w:val="24"/>
        </w:rPr>
        <w:t>s</w:t>
      </w:r>
      <w:r w:rsidRPr="00B94CCF">
        <w:rPr>
          <w:rFonts w:cstheme="minorHAnsi"/>
          <w:sz w:val="24"/>
          <w:szCs w:val="24"/>
        </w:rPr>
        <w:t>ą wykorzystywane zintegrowane inwestycje terytorialne, rozwój lokalny kierowany przez społeczność oraz inne instrumenty rozwoju terytorialnego.</w:t>
      </w:r>
    </w:p>
    <w:p w14:paraId="73524E8F" w14:textId="1ABF6645" w:rsidR="000E022B" w:rsidRPr="00B94CCF" w:rsidRDefault="000E022B" w:rsidP="00C77F6D">
      <w:pPr>
        <w:pStyle w:val="Nagwek3"/>
        <w:spacing w:line="360" w:lineRule="auto"/>
        <w:jc w:val="left"/>
        <w:rPr>
          <w:rFonts w:asciiTheme="minorHAnsi" w:hAnsiTheme="minorHAnsi" w:cstheme="minorHAnsi"/>
          <w:noProof/>
          <w:color w:val="auto"/>
        </w:rPr>
      </w:pPr>
      <w:bookmarkStart w:id="23" w:name="_Toc88476822"/>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6</w:t>
      </w:r>
      <w:r w:rsidRPr="00B94CCF">
        <w:rPr>
          <w:rFonts w:asciiTheme="minorHAnsi" w:hAnsiTheme="minorHAnsi" w:cstheme="minorHAnsi"/>
          <w:noProof/>
          <w:color w:val="auto"/>
        </w:rPr>
        <w:tab/>
        <w:t>Planowane wykorzystanie instrumentów finansowych</w:t>
      </w:r>
      <w:bookmarkEnd w:id="23"/>
    </w:p>
    <w:p w14:paraId="0FA5D164" w14:textId="77777777" w:rsidR="00DE223C" w:rsidRPr="00B94CCF" w:rsidRDefault="00DD4329" w:rsidP="00C77F6D">
      <w:pPr>
        <w:spacing w:before="120" w:line="360" w:lineRule="auto"/>
        <w:jc w:val="left"/>
        <w:rPr>
          <w:rFonts w:cstheme="minorHAnsi"/>
          <w:sz w:val="24"/>
          <w:szCs w:val="24"/>
        </w:rPr>
      </w:pPr>
      <w:r w:rsidRPr="00B94CCF">
        <w:rPr>
          <w:rFonts w:cstheme="minorHAnsi"/>
          <w:sz w:val="24"/>
          <w:szCs w:val="24"/>
        </w:rPr>
        <w:t>Brak wykorzystania instrumentów finansowych.</w:t>
      </w:r>
    </w:p>
    <w:p w14:paraId="675E99E1" w14:textId="14579C41" w:rsidR="00DE223C" w:rsidRPr="00B94CCF" w:rsidRDefault="00DE223C" w:rsidP="00C77F6D">
      <w:pPr>
        <w:pStyle w:val="Nagwek3"/>
        <w:spacing w:line="360" w:lineRule="auto"/>
        <w:jc w:val="left"/>
        <w:rPr>
          <w:rFonts w:asciiTheme="minorHAnsi" w:hAnsiTheme="minorHAnsi" w:cstheme="minorHAnsi"/>
          <w:noProof/>
          <w:color w:val="auto"/>
        </w:rPr>
      </w:pPr>
      <w:bookmarkStart w:id="24" w:name="_Toc88476823"/>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7</w:t>
      </w:r>
      <w:r w:rsidRPr="00B94CCF">
        <w:rPr>
          <w:rFonts w:asciiTheme="minorHAnsi" w:hAnsiTheme="minorHAnsi" w:cstheme="minorHAnsi"/>
          <w:noProof/>
          <w:color w:val="auto"/>
        </w:rPr>
        <w:tab/>
      </w:r>
      <w:r w:rsidR="00F40328" w:rsidRPr="00B94CCF">
        <w:rPr>
          <w:rFonts w:asciiTheme="minorHAnsi" w:hAnsiTheme="minorHAnsi" w:cstheme="minorHAnsi"/>
          <w:noProof/>
          <w:color w:val="auto"/>
        </w:rPr>
        <w:t>Indykatywny</w:t>
      </w:r>
      <w:r w:rsidRPr="00B94CCF">
        <w:rPr>
          <w:rFonts w:asciiTheme="minorHAnsi" w:hAnsiTheme="minorHAnsi" w:cstheme="minorHAnsi"/>
          <w:noProof/>
          <w:color w:val="auto"/>
        </w:rPr>
        <w:t xml:space="preserve"> podział </w:t>
      </w:r>
      <w:r w:rsidR="00F40328" w:rsidRPr="00B94CCF">
        <w:rPr>
          <w:rFonts w:asciiTheme="minorHAnsi" w:hAnsiTheme="minorHAnsi" w:cstheme="minorHAnsi"/>
          <w:noProof/>
          <w:color w:val="auto"/>
        </w:rPr>
        <w:t xml:space="preserve">zasobów programu </w:t>
      </w:r>
      <w:r w:rsidRPr="00B94CCF">
        <w:rPr>
          <w:rFonts w:asciiTheme="minorHAnsi" w:hAnsiTheme="minorHAnsi" w:cstheme="minorHAnsi"/>
          <w:noProof/>
          <w:color w:val="auto"/>
        </w:rPr>
        <w:t xml:space="preserve">UE </w:t>
      </w:r>
      <w:r w:rsidR="00F40328" w:rsidRPr="00B94CCF">
        <w:rPr>
          <w:rFonts w:asciiTheme="minorHAnsi" w:hAnsiTheme="minorHAnsi" w:cstheme="minorHAnsi"/>
          <w:noProof/>
          <w:color w:val="auto"/>
        </w:rPr>
        <w:t>według</w:t>
      </w:r>
      <w:r w:rsidRPr="00B94CCF">
        <w:rPr>
          <w:rFonts w:asciiTheme="minorHAnsi" w:hAnsiTheme="minorHAnsi" w:cstheme="minorHAnsi"/>
          <w:noProof/>
          <w:color w:val="auto"/>
        </w:rPr>
        <w:t xml:space="preserve"> rodzaj</w:t>
      </w:r>
      <w:r w:rsidR="00F40328" w:rsidRPr="00B94CCF">
        <w:rPr>
          <w:rFonts w:asciiTheme="minorHAnsi" w:hAnsiTheme="minorHAnsi" w:cstheme="minorHAnsi"/>
          <w:noProof/>
          <w:color w:val="auto"/>
        </w:rPr>
        <w:t>u</w:t>
      </w:r>
      <w:r w:rsidRPr="00B94CCF">
        <w:rPr>
          <w:rFonts w:asciiTheme="minorHAnsi" w:hAnsiTheme="minorHAnsi" w:cstheme="minorHAnsi"/>
          <w:noProof/>
          <w:color w:val="auto"/>
        </w:rPr>
        <w:t xml:space="preserve"> interwencji</w:t>
      </w:r>
      <w:bookmarkEnd w:id="24"/>
    </w:p>
    <w:p w14:paraId="0FD99EE2" w14:textId="77777777" w:rsidR="00103AE5" w:rsidRPr="00B94CCF" w:rsidDel="002C2E2A" w:rsidRDefault="0035600F" w:rsidP="00C77F6D">
      <w:pPr>
        <w:spacing w:before="24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Zintegrowany system ratownictwa)"/>
        <w:tblDescription w:val="Tabela prezentuje zakres interwencji Priorytetu 1 (Zintegrowany system ratownictwa) tj. fundusz z jakiego jest finansowany, wspierany cel szczegółowy, kod działania oraz kwotę planowanego wsparcia w walucie euro."/>
      </w:tblPr>
      <w:tblGrid>
        <w:gridCol w:w="1234"/>
        <w:gridCol w:w="1033"/>
        <w:gridCol w:w="1917"/>
        <w:gridCol w:w="3698"/>
        <w:gridCol w:w="1406"/>
      </w:tblGrid>
      <w:tr w:rsidR="00B94CCF" w:rsidRPr="00B94CCF" w:rsidDel="002C2E2A" w14:paraId="04502FDF" w14:textId="77777777" w:rsidTr="00C95AEF">
        <w:trPr>
          <w:cnfStyle w:val="100000000000" w:firstRow="1" w:lastRow="0" w:firstColumn="0" w:lastColumn="0" w:oddVBand="0" w:evenVBand="0" w:oddHBand="0" w:evenHBand="0" w:firstRowFirstColumn="0" w:firstRowLastColumn="0" w:lastRowFirstColumn="0" w:lastRowLastColumn="0"/>
          <w:trHeight w:hRule="exact" w:val="871"/>
          <w:tblHeader/>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2AB103B8" w14:textId="77777777" w:rsidR="00103AE5"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bottom w:val="none" w:sz="0" w:space="0" w:color="auto"/>
              <w:right w:val="none" w:sz="0" w:space="0" w:color="auto"/>
            </w:tcBorders>
            <w:vAlign w:val="center"/>
          </w:tcPr>
          <w:p w14:paraId="63E8657C" w14:textId="77777777" w:rsidR="00103AE5"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1843" w:type="dxa"/>
            <w:tcBorders>
              <w:left w:val="none" w:sz="0" w:space="0" w:color="auto"/>
              <w:bottom w:val="none" w:sz="0" w:space="0" w:color="auto"/>
              <w:right w:val="none" w:sz="0" w:space="0" w:color="auto"/>
            </w:tcBorders>
            <w:vAlign w:val="center"/>
          </w:tcPr>
          <w:p w14:paraId="658A365D" w14:textId="77777777" w:rsidR="00103AE5"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4077" w:type="dxa"/>
            <w:tcBorders>
              <w:left w:val="none" w:sz="0" w:space="0" w:color="auto"/>
              <w:bottom w:val="none" w:sz="0" w:space="0" w:color="auto"/>
              <w:right w:val="none" w:sz="0" w:space="0" w:color="auto"/>
            </w:tcBorders>
            <w:vAlign w:val="center"/>
          </w:tcPr>
          <w:p w14:paraId="02547258" w14:textId="77777777" w:rsidR="00103AE5"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51" w:type="dxa"/>
            <w:tcBorders>
              <w:bottom w:val="none" w:sz="0" w:space="0" w:color="auto"/>
            </w:tcBorders>
            <w:vAlign w:val="center"/>
          </w:tcPr>
          <w:p w14:paraId="7CB3444D" w14:textId="799C6C70" w:rsidR="00103AE5" w:rsidRPr="00B94CCF" w:rsidDel="002C2E2A" w:rsidRDefault="0035600F" w:rsidP="00F533A1">
            <w:pPr>
              <w:spacing w:line="360" w:lineRule="auto"/>
              <w:jc w:val="left"/>
              <w:rPr>
                <w:rFonts w:eastAsia="Times New Roman" w:cstheme="minorHAnsi"/>
                <w:iCs/>
                <w:noProof/>
                <w:sz w:val="24"/>
                <w:szCs w:val="24"/>
                <w:highlight w:val="yellow"/>
              </w:rPr>
            </w:pPr>
            <w:r w:rsidRPr="00B94CCF">
              <w:rPr>
                <w:rFonts w:cstheme="minorHAnsi"/>
                <w:noProof/>
                <w:sz w:val="24"/>
                <w:szCs w:val="24"/>
              </w:rPr>
              <w:t xml:space="preserve">Kwota </w:t>
            </w:r>
            <w:r w:rsidR="00F533A1">
              <w:rPr>
                <w:rFonts w:cstheme="minorHAnsi"/>
                <w:noProof/>
                <w:sz w:val="24"/>
                <w:szCs w:val="24"/>
              </w:rPr>
              <w:br/>
            </w:r>
            <w:r w:rsidRPr="00B94CCF">
              <w:rPr>
                <w:rFonts w:cstheme="minorHAnsi"/>
                <w:noProof/>
                <w:sz w:val="24"/>
                <w:szCs w:val="24"/>
              </w:rPr>
              <w:t>(w EUR)</w:t>
            </w:r>
          </w:p>
        </w:tc>
      </w:tr>
      <w:tr w:rsidR="00B94CCF" w:rsidRPr="00B94CCF" w:rsidDel="002C2E2A" w14:paraId="28623637" w14:textId="77777777" w:rsidTr="00C9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134925CD" w14:textId="77777777" w:rsidR="004C5F2C" w:rsidRPr="00B94CCF" w:rsidDel="002C2E2A"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783BEE41" w14:textId="77777777" w:rsidR="004C5F2C" w:rsidRPr="00B94CCF" w:rsidDel="002C2E2A"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2E302A14" w14:textId="06A695CB" w:rsidR="004C5F2C" w:rsidRPr="00B94CCF" w:rsidDel="002C2E2A"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 xml:space="preserve">iv) wspieranie przystosowania się do zmian klimatu i zapobiegania ryzyku związanemu z klęskami </w:t>
            </w:r>
            <w:r w:rsidRPr="00B94CCF">
              <w:rPr>
                <w:rFonts w:cstheme="minorHAnsi"/>
                <w:noProof/>
                <w:sz w:val="24"/>
                <w:szCs w:val="24"/>
              </w:rPr>
              <w:lastRenderedPageBreak/>
              <w:t>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08CAFB7D" w14:textId="3ED7AF51" w:rsidR="00627C65" w:rsidRPr="00B94CCF" w:rsidDel="002C2E2A" w:rsidRDefault="004C5F2C" w:rsidP="00C95AEF">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lastRenderedPageBreak/>
              <w:t>058</w:t>
            </w:r>
            <w:r w:rsidRPr="00B94CCF">
              <w:rPr>
                <w:rFonts w:eastAsia="Times New Roman" w:cstheme="minorHAnsi"/>
                <w:iCs/>
                <w:noProof/>
                <w:sz w:val="24"/>
                <w:szCs w:val="24"/>
              </w:rPr>
              <w:t xml:space="preserve"> -</w:t>
            </w:r>
            <w:r w:rsidRPr="00B94CCF">
              <w:rPr>
                <w:rFonts w:cstheme="minorHAnsi"/>
                <w:sz w:val="24"/>
                <w:szCs w:val="24"/>
              </w:rPr>
              <w:t xml:space="preserve"> </w:t>
            </w:r>
            <w:r w:rsidR="00627C65" w:rsidRPr="00B94CCF">
              <w:rPr>
                <w:rFonts w:cstheme="minorHAnsi"/>
                <w:noProof/>
                <w:sz w:val="24"/>
                <w:szCs w:val="24"/>
              </w:rPr>
              <w:t xml:space="preserve">Działania w zakresie przystosowania się do zmian klimatu oraz zapobieganie ryzykom związanym z klimatem i zarządzanie nimi: powodzie i osunięcia ziemi (w tym zwiększanie świadomości, ochrona ludności i systemy zarządzania klęskami </w:t>
            </w:r>
            <w:r w:rsidR="00627C65" w:rsidRPr="00B94CCF">
              <w:rPr>
                <w:rFonts w:cstheme="minorHAnsi"/>
                <w:noProof/>
                <w:sz w:val="24"/>
                <w:szCs w:val="24"/>
              </w:rPr>
              <w:lastRenderedPageBreak/>
              <w:t>żywiołowymi i katastrofami, infrastruktura i podejście ekosystemowe)</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6E1EA30E" w14:textId="736D83AD" w:rsidR="004C5F2C" w:rsidRPr="00B94CCF" w:rsidDel="002C2E2A" w:rsidRDefault="004C5F2C" w:rsidP="00F533A1">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lastRenderedPageBreak/>
              <w:t>3 510 533</w:t>
            </w:r>
          </w:p>
        </w:tc>
      </w:tr>
      <w:tr w:rsidR="00B94CCF" w:rsidRPr="00B94CCF" w:rsidDel="002C2E2A" w14:paraId="254C0CA1" w14:textId="77777777" w:rsidTr="00C95AEF">
        <w:tc>
          <w:tcPr>
            <w:cnfStyle w:val="001000000000" w:firstRow="0" w:lastRow="0" w:firstColumn="1" w:lastColumn="0" w:oddVBand="0" w:evenVBand="0" w:oddHBand="0" w:evenHBand="0" w:firstRowFirstColumn="0" w:firstRowLastColumn="0" w:lastRowFirstColumn="0" w:lastRowLastColumn="0"/>
            <w:tcW w:w="895" w:type="dxa"/>
          </w:tcPr>
          <w:p w14:paraId="5AC6A5A2" w14:textId="77777777"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right w:val="none" w:sz="0" w:space="0" w:color="auto"/>
            </w:tcBorders>
          </w:tcPr>
          <w:p w14:paraId="11CD26E6"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1843" w:type="dxa"/>
            <w:tcBorders>
              <w:left w:val="none" w:sz="0" w:space="0" w:color="auto"/>
              <w:right w:val="none" w:sz="0" w:space="0" w:color="auto"/>
            </w:tcBorders>
          </w:tcPr>
          <w:p w14:paraId="065A0061" w14:textId="348057CA"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iv) wspieranie przystosowania się do zmian klimatu i zapobiegania ryzyku związanemu z klęskami 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4077" w:type="dxa"/>
            <w:tcBorders>
              <w:left w:val="none" w:sz="0" w:space="0" w:color="auto"/>
              <w:right w:val="none" w:sz="0" w:space="0" w:color="auto"/>
            </w:tcBorders>
          </w:tcPr>
          <w:p w14:paraId="45CD2CE7" w14:textId="4D28573B" w:rsidR="004C5F2C" w:rsidRPr="00B94CCF" w:rsidRDefault="004C5F2C" w:rsidP="00C95AEF">
            <w:pPr>
              <w:pStyle w:val="Default"/>
              <w:spacing w:line="360" w:lineRule="auto"/>
              <w:rPr>
                <w:rFonts w:eastAsia="Times New Roman" w:cstheme="minorHAnsi"/>
                <w:iCs/>
                <w:noProof/>
                <w:color w:val="auto"/>
              </w:rPr>
            </w:pPr>
            <w:r w:rsidRPr="00B94CCF">
              <w:rPr>
                <w:rFonts w:asciiTheme="minorHAnsi" w:hAnsiTheme="minorHAnsi" w:cstheme="minorHAnsi"/>
                <w:b/>
                <w:noProof/>
                <w:color w:val="auto"/>
                <w:lang w:val="cs-CZ" w:bidi="cs-CZ"/>
              </w:rPr>
              <w:t xml:space="preserve">059 </w:t>
            </w:r>
            <w:r w:rsidRPr="00B94CCF">
              <w:rPr>
                <w:rFonts w:asciiTheme="minorHAnsi" w:hAnsiTheme="minorHAnsi" w:cstheme="minorHAnsi"/>
                <w:noProof/>
                <w:color w:val="auto"/>
                <w:lang w:val="cs-CZ" w:bidi="cs-CZ"/>
              </w:rPr>
              <w:t xml:space="preserve">- </w:t>
            </w:r>
            <w:r w:rsidR="008A4E9D" w:rsidRPr="00B94CCF">
              <w:rPr>
                <w:rFonts w:asciiTheme="minorHAnsi" w:hAnsiTheme="minorHAnsi" w:cstheme="minorHAnsi"/>
                <w:noProof/>
                <w:color w:val="auto"/>
                <w:lang w:val="cs-CZ" w:bidi="cs-CZ"/>
              </w:rPr>
              <w:t>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w:t>
            </w:r>
          </w:p>
        </w:tc>
        <w:tc>
          <w:tcPr>
            <w:cnfStyle w:val="000100000000" w:firstRow="0" w:lastRow="0" w:firstColumn="0" w:lastColumn="1" w:oddVBand="0" w:evenVBand="0" w:oddHBand="0" w:evenHBand="0" w:firstRowFirstColumn="0" w:firstRowLastColumn="0" w:lastRowFirstColumn="0" w:lastRowLastColumn="0"/>
            <w:tcW w:w="1451" w:type="dxa"/>
          </w:tcPr>
          <w:p w14:paraId="6B408570" w14:textId="67EF5BD4" w:rsidR="004C5F2C" w:rsidRPr="00B94CCF" w:rsidDel="002C2E2A" w:rsidRDefault="004C5F2C" w:rsidP="00F533A1">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3 510 533</w:t>
            </w:r>
          </w:p>
        </w:tc>
      </w:tr>
      <w:tr w:rsidR="00B94CCF" w:rsidRPr="00B94CCF" w:rsidDel="002C2E2A" w14:paraId="46CB1A64" w14:textId="77777777" w:rsidTr="00C95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718D488A" w14:textId="77777777"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5424BDFC"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20993D19" w14:textId="7A70552F"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 xml:space="preserve">iv) wspieranie przystosowania się do zmian klimatu i zapobiegania ryzyku związanemu z </w:t>
            </w:r>
            <w:r w:rsidRPr="00B94CCF">
              <w:rPr>
                <w:rFonts w:cstheme="minorHAnsi"/>
                <w:noProof/>
                <w:sz w:val="24"/>
                <w:szCs w:val="24"/>
              </w:rPr>
              <w:lastRenderedPageBreak/>
              <w:t>klęskami 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31C9A5AD" w14:textId="6C82483C" w:rsidR="00091CFF" w:rsidRPr="00B94CCF" w:rsidRDefault="004C5F2C" w:rsidP="00C95AEF">
            <w:pPr>
              <w:pStyle w:val="Default"/>
              <w:spacing w:line="360" w:lineRule="auto"/>
              <w:rPr>
                <w:rFonts w:eastAsia="Times New Roman" w:cstheme="minorHAnsi"/>
                <w:iCs/>
                <w:noProof/>
                <w:color w:val="auto"/>
              </w:rPr>
            </w:pPr>
            <w:r w:rsidRPr="00B94CCF">
              <w:rPr>
                <w:rFonts w:asciiTheme="minorHAnsi" w:hAnsiTheme="minorHAnsi" w:cstheme="minorHAnsi"/>
                <w:b/>
                <w:noProof/>
                <w:color w:val="auto"/>
                <w:lang w:val="cs-CZ" w:bidi="cs-CZ"/>
              </w:rPr>
              <w:lastRenderedPageBreak/>
              <w:t>060</w:t>
            </w:r>
            <w:r w:rsidRPr="00B94CCF">
              <w:rPr>
                <w:rFonts w:asciiTheme="minorHAnsi" w:eastAsia="Times New Roman" w:hAnsiTheme="minorHAnsi" w:cstheme="minorHAnsi"/>
                <w:iCs/>
                <w:noProof/>
                <w:color w:val="auto"/>
              </w:rPr>
              <w:t>-</w:t>
            </w:r>
            <w:r w:rsidRPr="00B94CCF">
              <w:rPr>
                <w:rFonts w:asciiTheme="minorHAnsi" w:hAnsiTheme="minorHAnsi" w:cstheme="minorHAnsi"/>
                <w:color w:val="auto"/>
              </w:rPr>
              <w:t xml:space="preserve"> </w:t>
            </w:r>
            <w:r w:rsidR="008A4E9D" w:rsidRPr="00B94CCF">
              <w:rPr>
                <w:rFonts w:asciiTheme="minorHAnsi" w:hAnsiTheme="minorHAnsi" w:cstheme="minorHAnsi"/>
                <w:noProof/>
                <w:color w:val="auto"/>
                <w:lang w:val="cs-CZ" w:bidi="cs-CZ"/>
              </w:rPr>
              <w:t xml:space="preserve">Działania w zakresie przystosowania się do zmian klimatu oraz zapobieganie ryzykom związanym z klimatem i zarządzanie nimi: inne ryzyka, np. burze i susze (w tym zwiększanie świadomości, ochrona ludności i </w:t>
            </w:r>
            <w:r w:rsidR="008A4E9D" w:rsidRPr="00B94CCF">
              <w:rPr>
                <w:rFonts w:asciiTheme="minorHAnsi" w:hAnsiTheme="minorHAnsi" w:cstheme="minorHAnsi"/>
                <w:noProof/>
                <w:color w:val="auto"/>
                <w:lang w:val="cs-CZ" w:bidi="cs-CZ"/>
              </w:rPr>
              <w:lastRenderedPageBreak/>
              <w:t>systemy zarządzania klęskami żywiołowymi i katastrofami, infrastruktura i podejście ekosystemowe)</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1FE59D2A" w14:textId="64A2CDFF" w:rsidR="004C5F2C" w:rsidRPr="00B94CCF" w:rsidDel="002C2E2A" w:rsidRDefault="004C5F2C"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3 510 533</w:t>
            </w:r>
          </w:p>
        </w:tc>
      </w:tr>
      <w:tr w:rsidR="00B94CCF" w:rsidRPr="00B94CCF" w:rsidDel="002C2E2A" w14:paraId="687BAA89" w14:textId="77777777" w:rsidTr="00C95AEF">
        <w:tc>
          <w:tcPr>
            <w:cnfStyle w:val="001000000000" w:firstRow="0" w:lastRow="0" w:firstColumn="1" w:lastColumn="0" w:oddVBand="0" w:evenVBand="0" w:oddHBand="0" w:evenHBand="0" w:firstRowFirstColumn="0" w:firstRowLastColumn="0" w:lastRowFirstColumn="0" w:lastRowLastColumn="0"/>
            <w:tcW w:w="895" w:type="dxa"/>
          </w:tcPr>
          <w:p w14:paraId="510957AB" w14:textId="3EFDCD54"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right w:val="none" w:sz="0" w:space="0" w:color="auto"/>
            </w:tcBorders>
          </w:tcPr>
          <w:p w14:paraId="6E750EE3" w14:textId="29BAF0D9"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1843" w:type="dxa"/>
            <w:tcBorders>
              <w:left w:val="none" w:sz="0" w:space="0" w:color="auto"/>
              <w:right w:val="none" w:sz="0" w:space="0" w:color="auto"/>
            </w:tcBorders>
          </w:tcPr>
          <w:p w14:paraId="1BC91D84" w14:textId="181C9378"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iv) wspieranie przystosowania się do zmian klimatu i zapobiegania ryzyku związanemu z klęskami 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4077" w:type="dxa"/>
            <w:tcBorders>
              <w:left w:val="none" w:sz="0" w:space="0" w:color="auto"/>
              <w:right w:val="none" w:sz="0" w:space="0" w:color="auto"/>
            </w:tcBorders>
          </w:tcPr>
          <w:p w14:paraId="0D7E1EF5" w14:textId="4961740C" w:rsidR="004C5F2C" w:rsidRPr="00B94CCF" w:rsidRDefault="004C5F2C" w:rsidP="00C95AEF">
            <w:pPr>
              <w:pStyle w:val="Default"/>
              <w:spacing w:line="360" w:lineRule="auto"/>
              <w:rPr>
                <w:rFonts w:eastAsia="Times New Roman" w:cstheme="minorHAnsi"/>
                <w:b/>
                <w:iCs/>
                <w:noProof/>
                <w:color w:val="auto"/>
              </w:rPr>
            </w:pPr>
            <w:r w:rsidRPr="00B94CCF">
              <w:rPr>
                <w:rFonts w:asciiTheme="minorHAnsi" w:hAnsiTheme="minorHAnsi" w:cstheme="minorHAnsi"/>
                <w:b/>
                <w:noProof/>
                <w:color w:val="auto"/>
                <w:lang w:val="cs-CZ" w:bidi="cs-CZ"/>
              </w:rPr>
              <w:t xml:space="preserve">061 </w:t>
            </w:r>
            <w:r w:rsidRPr="00B94CCF">
              <w:rPr>
                <w:rFonts w:asciiTheme="minorHAnsi" w:eastAsia="Times New Roman" w:hAnsiTheme="minorHAnsi" w:cstheme="minorHAnsi"/>
                <w:iCs/>
                <w:noProof/>
                <w:color w:val="auto"/>
              </w:rPr>
              <w:t xml:space="preserve">- </w:t>
            </w:r>
            <w:r w:rsidR="008A4E9D" w:rsidRPr="00B94CCF">
              <w:rPr>
                <w:rFonts w:asciiTheme="minorHAnsi" w:hAnsiTheme="minorHAnsi" w:cstheme="minorHAnsi"/>
                <w:noProof/>
                <w:color w:val="auto"/>
                <w:lang w:val="cs-CZ" w:bidi="cs-CZ"/>
              </w:rPr>
              <w:t>Zapobieganie ryzykom naturalnym niezwiązanym z klimatem (na przykład trzęsienia ziemi) oraz wywołanym działalnością człowieka (na przykład awarie przemysłowe) i zarządzanie ryzykami w tym zakresie, w tym zwiększanie świadomości, ochrona ludności i systemy zarządzania klęskami żywiołowymi i katastrofami, infrastruktura i podejście ekosystemowe</w:t>
            </w:r>
          </w:p>
        </w:tc>
        <w:tc>
          <w:tcPr>
            <w:cnfStyle w:val="000100000000" w:firstRow="0" w:lastRow="0" w:firstColumn="0" w:lastColumn="1" w:oddVBand="0" w:evenVBand="0" w:oddHBand="0" w:evenHBand="0" w:firstRowFirstColumn="0" w:firstRowLastColumn="0" w:lastRowFirstColumn="0" w:lastRowLastColumn="0"/>
            <w:tcW w:w="1451" w:type="dxa"/>
          </w:tcPr>
          <w:p w14:paraId="3A7653DA" w14:textId="54C5A4C0" w:rsidR="004C5F2C" w:rsidRPr="00B94CCF" w:rsidDel="002C2E2A" w:rsidRDefault="004C5F2C" w:rsidP="00F533A1">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 xml:space="preserve">1 170 178 </w:t>
            </w:r>
          </w:p>
        </w:tc>
      </w:tr>
    </w:tbl>
    <w:p w14:paraId="78C048C3" w14:textId="56A11777" w:rsidR="008E7017" w:rsidRPr="00B94CCF" w:rsidRDefault="008E7017" w:rsidP="00C77F6D">
      <w:pPr>
        <w:spacing w:after="0" w:line="360" w:lineRule="auto"/>
        <w:jc w:val="left"/>
        <w:rPr>
          <w:rStyle w:val="Wyrnieniedelikatne"/>
          <w:rFonts w:cstheme="minorHAnsi"/>
          <w:color w:val="auto"/>
          <w:sz w:val="24"/>
          <w:szCs w:val="24"/>
        </w:rPr>
      </w:pPr>
    </w:p>
    <w:p w14:paraId="03B46A43" w14:textId="77777777" w:rsidR="00103AE5" w:rsidRPr="00B94CCF" w:rsidDel="002C2E2A" w:rsidRDefault="0035600F" w:rsidP="00C77F6D">
      <w:pPr>
        <w:spacing w:after="0" w:line="360" w:lineRule="auto"/>
        <w:jc w:val="left"/>
        <w:rPr>
          <w:rStyle w:val="Wyrnieniedelikatne"/>
          <w:rFonts w:cstheme="minorHAnsi"/>
          <w:i w:val="0"/>
          <w:color w:val="auto"/>
          <w:sz w:val="24"/>
          <w:szCs w:val="24"/>
          <w:highlight w:val="yellow"/>
        </w:rPr>
      </w:pPr>
      <w:r w:rsidRPr="00B94CCF">
        <w:rPr>
          <w:rStyle w:val="Wyrnieniedelikatne"/>
          <w:rFonts w:cstheme="minorHAnsi"/>
          <w:i w:val="0"/>
          <w:color w:val="auto"/>
          <w:sz w:val="24"/>
          <w:szCs w:val="24"/>
        </w:rPr>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Zintegrowany system ratownictwa)"/>
        <w:tblDescription w:val="Tabela prezentuje formę finansowania działań w ramach Priorytetu 1 (Zintegrowany system ratownictwa), tj. fundusz z jakiego jest finansowany, wspierany cel szczegółowy, kod formy finansowania oraz kwotę planowanego wsparcia w walucie euro.&#10;"/>
      </w:tblPr>
      <w:tblGrid>
        <w:gridCol w:w="1234"/>
        <w:gridCol w:w="1033"/>
        <w:gridCol w:w="2843"/>
        <w:gridCol w:w="2782"/>
        <w:gridCol w:w="1396"/>
      </w:tblGrid>
      <w:tr w:rsidR="00B94CCF" w:rsidRPr="00B94CCF" w:rsidDel="002C2E2A" w14:paraId="79C54B21" w14:textId="77777777" w:rsidTr="00E42E00">
        <w:trPr>
          <w:cnfStyle w:val="100000000000" w:firstRow="1" w:lastRow="0" w:firstColumn="0" w:lastColumn="0" w:oddVBand="0" w:evenVBand="0" w:oddHBand="0" w:evenHBand="0" w:firstRowFirstColumn="0" w:firstRowLastColumn="0" w:lastRowFirstColumn="0" w:lastRowLastColumn="0"/>
          <w:trHeight w:hRule="exact" w:val="911"/>
          <w:tblHeader/>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3B5D44E9"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bottom w:val="none" w:sz="0" w:space="0" w:color="auto"/>
              <w:right w:val="none" w:sz="0" w:space="0" w:color="auto"/>
            </w:tcBorders>
            <w:vAlign w:val="center"/>
          </w:tcPr>
          <w:p w14:paraId="04297DCF"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2943" w:type="dxa"/>
            <w:tcBorders>
              <w:left w:val="none" w:sz="0" w:space="0" w:color="auto"/>
              <w:bottom w:val="none" w:sz="0" w:space="0" w:color="auto"/>
              <w:right w:val="none" w:sz="0" w:space="0" w:color="auto"/>
            </w:tcBorders>
            <w:vAlign w:val="center"/>
          </w:tcPr>
          <w:p w14:paraId="46CC1589"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bottom w:val="none" w:sz="0" w:space="0" w:color="auto"/>
              <w:right w:val="none" w:sz="0" w:space="0" w:color="auto"/>
            </w:tcBorders>
            <w:vAlign w:val="center"/>
          </w:tcPr>
          <w:p w14:paraId="1E631079"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51" w:type="dxa"/>
            <w:tcBorders>
              <w:bottom w:val="none" w:sz="0" w:space="0" w:color="auto"/>
            </w:tcBorders>
            <w:vAlign w:val="center"/>
          </w:tcPr>
          <w:p w14:paraId="597BB46B" w14:textId="3473D5D7" w:rsidR="0035600F" w:rsidRPr="00B94CCF" w:rsidDel="002C2E2A" w:rsidRDefault="0035600F" w:rsidP="00F533A1">
            <w:pPr>
              <w:spacing w:line="360" w:lineRule="auto"/>
              <w:jc w:val="left"/>
              <w:rPr>
                <w:rFonts w:eastAsia="Times New Roman" w:cstheme="minorHAnsi"/>
                <w:iCs/>
                <w:noProof/>
                <w:sz w:val="24"/>
                <w:szCs w:val="24"/>
                <w:highlight w:val="yellow"/>
              </w:rPr>
            </w:pPr>
            <w:r w:rsidRPr="00B94CCF">
              <w:rPr>
                <w:rFonts w:cstheme="minorHAnsi"/>
                <w:noProof/>
                <w:sz w:val="24"/>
                <w:szCs w:val="24"/>
              </w:rPr>
              <w:t xml:space="preserve">Kwota </w:t>
            </w:r>
            <w:r w:rsidR="00F533A1">
              <w:rPr>
                <w:rFonts w:cstheme="minorHAnsi"/>
                <w:noProof/>
                <w:sz w:val="24"/>
                <w:szCs w:val="24"/>
              </w:rPr>
              <w:br/>
            </w:r>
            <w:r w:rsidRPr="00B94CCF">
              <w:rPr>
                <w:rFonts w:cstheme="minorHAnsi"/>
                <w:noProof/>
                <w:sz w:val="24"/>
                <w:szCs w:val="24"/>
              </w:rPr>
              <w:t>(w EUR)</w:t>
            </w:r>
          </w:p>
        </w:tc>
      </w:tr>
      <w:tr w:rsidR="00B94CCF" w:rsidRPr="00B94CCF" w:rsidDel="002C2E2A" w14:paraId="0281F081" w14:textId="77777777" w:rsidTr="00E42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20E01E29" w14:textId="77777777" w:rsidR="00103AE5" w:rsidRPr="00B94CCF" w:rsidDel="002C2E2A" w:rsidRDefault="00E02398"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50F1D765" w14:textId="77777777" w:rsidR="00103AE5" w:rsidRPr="00B94CCF" w:rsidDel="002C2E2A" w:rsidRDefault="00E02398"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2943" w:type="dxa"/>
            <w:tcBorders>
              <w:top w:val="none" w:sz="0" w:space="0" w:color="auto"/>
              <w:left w:val="none" w:sz="0" w:space="0" w:color="auto"/>
              <w:bottom w:val="none" w:sz="0" w:space="0" w:color="auto"/>
              <w:right w:val="none" w:sz="0" w:space="0" w:color="auto"/>
            </w:tcBorders>
          </w:tcPr>
          <w:p w14:paraId="68E128FD" w14:textId="7E405B65" w:rsidR="00103AE5" w:rsidRPr="00B94CCF" w:rsidDel="002C2E2A"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 xml:space="preserve">iv) wspieranie przystosowania się do </w:t>
            </w:r>
            <w:r w:rsidRPr="00B94CCF">
              <w:rPr>
                <w:rFonts w:cstheme="minorHAnsi"/>
                <w:noProof/>
                <w:sz w:val="24"/>
                <w:szCs w:val="24"/>
              </w:rPr>
              <w:lastRenderedPageBreak/>
              <w:t>zmian klimatu i zapobiegania ryzyku związanemu z klęskami 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14:paraId="20EE4FF3" w14:textId="77777777" w:rsidR="00103AE5" w:rsidRPr="00B94CCF" w:rsidDel="002C2E2A" w:rsidRDefault="00E02398"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lastRenderedPageBreak/>
              <w:t>01</w:t>
            </w:r>
            <w:r w:rsidR="008E7017" w:rsidRPr="00B94CCF">
              <w:rPr>
                <w:rFonts w:eastAsia="Times New Roman" w:cstheme="minorHAnsi"/>
                <w:iCs/>
                <w:noProof/>
                <w:sz w:val="24"/>
                <w:szCs w:val="24"/>
              </w:rPr>
              <w:t xml:space="preserve"> </w:t>
            </w:r>
            <w:r w:rsidR="00D94DD4" w:rsidRPr="00B94CCF">
              <w:rPr>
                <w:rFonts w:eastAsia="Times New Roman" w:cstheme="minorHAnsi"/>
                <w:iCs/>
                <w:noProof/>
                <w:sz w:val="24"/>
                <w:szCs w:val="24"/>
              </w:rPr>
              <w:t>- Dotacja</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717DCF2D" w14:textId="75FAD7CF" w:rsidR="00103AE5" w:rsidRPr="00B94CCF" w:rsidDel="002C2E2A" w:rsidRDefault="008357EE"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11 701 776</w:t>
            </w:r>
          </w:p>
        </w:tc>
      </w:tr>
    </w:tbl>
    <w:p w14:paraId="22C6CC03" w14:textId="77777777" w:rsidR="00A117E1" w:rsidRPr="00B94CCF" w:rsidRDefault="00A117E1" w:rsidP="00C77F6D">
      <w:pPr>
        <w:spacing w:after="0" w:line="360" w:lineRule="auto"/>
        <w:jc w:val="left"/>
        <w:rPr>
          <w:rStyle w:val="Wyrnieniedelikatne"/>
          <w:rFonts w:cstheme="minorHAnsi"/>
          <w:color w:val="auto"/>
          <w:sz w:val="24"/>
          <w:szCs w:val="24"/>
        </w:rPr>
      </w:pPr>
    </w:p>
    <w:p w14:paraId="2E8C62FC" w14:textId="052976FF" w:rsidR="00103AE5" w:rsidRPr="00B94CCF" w:rsidDel="002C2E2A" w:rsidRDefault="0035600F" w:rsidP="00C77F6D">
      <w:pPr>
        <w:spacing w:after="0" w:line="360" w:lineRule="auto"/>
        <w:jc w:val="left"/>
        <w:rPr>
          <w:rStyle w:val="Wyrnieniedelikatne"/>
          <w:rFonts w:cstheme="minorHAnsi"/>
          <w:i w:val="0"/>
          <w:color w:val="auto"/>
          <w:sz w:val="24"/>
          <w:szCs w:val="24"/>
          <w:highlight w:val="yellow"/>
        </w:rPr>
      </w:pPr>
      <w:bookmarkStart w:id="25" w:name="_Hlk88457750"/>
      <w:r w:rsidRPr="00B94CCF">
        <w:rPr>
          <w:rStyle w:val="Wyrnieniedelikatne"/>
          <w:rFonts w:cstheme="minorHAnsi"/>
          <w:i w:val="0"/>
          <w:color w:val="auto"/>
          <w:sz w:val="24"/>
          <w:szCs w:val="24"/>
        </w:rPr>
        <w:t>Tabela 6: Wymiar 3 – terytorialny mechanizm realizacji i ukierunkowanie terytorialne</w:t>
      </w:r>
      <w:bookmarkEnd w:id="25"/>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Zintegrowany system ratownictwa)"/>
        <w:tblDescription w:val="Tabela prezentuje terytorialny mechanizm realizacji i ukierunkowanie terytorialne działań w ramach Priorytetu 1 (Zintegrowany system ratownictwa), tj. fundusz z jakiego jest finansowany, wspierany cel szczegółowy, kod ukierunkowania terytorialnego oraz kwotę planowanego wsparcia w walucie euro."/>
      </w:tblPr>
      <w:tblGrid>
        <w:gridCol w:w="1234"/>
        <w:gridCol w:w="1033"/>
        <w:gridCol w:w="2815"/>
        <w:gridCol w:w="2827"/>
        <w:gridCol w:w="1379"/>
      </w:tblGrid>
      <w:tr w:rsidR="00B94CCF" w:rsidRPr="00B94CCF" w:rsidDel="002C2E2A" w14:paraId="7B34FE21" w14:textId="77777777" w:rsidTr="00940930">
        <w:trPr>
          <w:cnfStyle w:val="100000000000" w:firstRow="1" w:lastRow="0" w:firstColumn="0" w:lastColumn="0" w:oddVBand="0" w:evenVBand="0" w:oddHBand="0" w:evenHBand="0" w:firstRowFirstColumn="0" w:firstRowLastColumn="0" w:lastRowFirstColumn="0" w:lastRowLastColumn="0"/>
          <w:trHeight w:hRule="exact" w:val="733"/>
        </w:trPr>
        <w:tc>
          <w:tcPr>
            <w:cnfStyle w:val="001000000000" w:firstRow="0" w:lastRow="0" w:firstColumn="1" w:lastColumn="0" w:oddVBand="0" w:evenVBand="0" w:oddHBand="0" w:evenHBand="0" w:firstRowFirstColumn="0" w:firstRowLastColumn="0" w:lastRowFirstColumn="0" w:lastRowLastColumn="0"/>
            <w:tcW w:w="896" w:type="dxa"/>
            <w:tcBorders>
              <w:bottom w:val="none" w:sz="0" w:space="0" w:color="auto"/>
            </w:tcBorders>
            <w:vAlign w:val="center"/>
          </w:tcPr>
          <w:p w14:paraId="5ABE3968"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5" w:type="dxa"/>
            <w:tcBorders>
              <w:left w:val="none" w:sz="0" w:space="0" w:color="auto"/>
              <w:bottom w:val="none" w:sz="0" w:space="0" w:color="auto"/>
              <w:right w:val="none" w:sz="0" w:space="0" w:color="auto"/>
            </w:tcBorders>
            <w:vAlign w:val="center"/>
          </w:tcPr>
          <w:p w14:paraId="4EAD3F25"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2943" w:type="dxa"/>
            <w:tcBorders>
              <w:left w:val="none" w:sz="0" w:space="0" w:color="auto"/>
              <w:bottom w:val="none" w:sz="0" w:space="0" w:color="auto"/>
              <w:right w:val="none" w:sz="0" w:space="0" w:color="auto"/>
            </w:tcBorders>
            <w:vAlign w:val="center"/>
          </w:tcPr>
          <w:p w14:paraId="675C4BA6"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bottom w:val="none" w:sz="0" w:space="0" w:color="auto"/>
              <w:right w:val="none" w:sz="0" w:space="0" w:color="auto"/>
            </w:tcBorders>
            <w:vAlign w:val="center"/>
          </w:tcPr>
          <w:p w14:paraId="5ACF1E02" w14:textId="77777777" w:rsidR="0035600F" w:rsidRPr="00B94CCF" w:rsidDel="002C2E2A" w:rsidRDefault="0035600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51" w:type="dxa"/>
            <w:tcBorders>
              <w:bottom w:val="none" w:sz="0" w:space="0" w:color="auto"/>
            </w:tcBorders>
            <w:vAlign w:val="center"/>
          </w:tcPr>
          <w:p w14:paraId="56BF127C" w14:textId="2860EADF" w:rsidR="0035600F" w:rsidRPr="00B94CCF" w:rsidDel="002C2E2A" w:rsidRDefault="0035600F" w:rsidP="00940930">
            <w:pPr>
              <w:spacing w:line="360" w:lineRule="auto"/>
              <w:jc w:val="left"/>
              <w:rPr>
                <w:rFonts w:eastAsia="Times New Roman" w:cstheme="minorHAnsi"/>
                <w:iCs/>
                <w:noProof/>
                <w:sz w:val="24"/>
                <w:szCs w:val="24"/>
                <w:highlight w:val="yellow"/>
              </w:rPr>
            </w:pPr>
            <w:r w:rsidRPr="00B94CCF">
              <w:rPr>
                <w:rFonts w:cstheme="minorHAnsi"/>
                <w:noProof/>
                <w:sz w:val="24"/>
                <w:szCs w:val="24"/>
              </w:rPr>
              <w:t xml:space="preserve">Kwota </w:t>
            </w:r>
            <w:r w:rsidR="00940930">
              <w:rPr>
                <w:rFonts w:cstheme="minorHAnsi"/>
                <w:noProof/>
                <w:sz w:val="24"/>
                <w:szCs w:val="24"/>
              </w:rPr>
              <w:br/>
            </w:r>
            <w:r w:rsidRPr="00B94CCF">
              <w:rPr>
                <w:rFonts w:cstheme="minorHAnsi"/>
                <w:noProof/>
                <w:sz w:val="24"/>
                <w:szCs w:val="24"/>
              </w:rPr>
              <w:t>(w EUR)</w:t>
            </w:r>
          </w:p>
        </w:tc>
      </w:tr>
      <w:tr w:rsidR="00B94CCF" w:rsidRPr="00B94CCF" w:rsidDel="002C2E2A" w14:paraId="74602501" w14:textId="77777777" w:rsidTr="00E42E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none" w:sz="0" w:space="0" w:color="auto"/>
              <w:bottom w:val="none" w:sz="0" w:space="0" w:color="auto"/>
            </w:tcBorders>
          </w:tcPr>
          <w:p w14:paraId="3B062516" w14:textId="77777777" w:rsidR="00103AE5" w:rsidRPr="00B94CCF" w:rsidDel="002C2E2A" w:rsidRDefault="00E02398"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5" w:type="dxa"/>
            <w:tcBorders>
              <w:top w:val="none" w:sz="0" w:space="0" w:color="auto"/>
              <w:left w:val="none" w:sz="0" w:space="0" w:color="auto"/>
              <w:bottom w:val="none" w:sz="0" w:space="0" w:color="auto"/>
              <w:right w:val="none" w:sz="0" w:space="0" w:color="auto"/>
            </w:tcBorders>
          </w:tcPr>
          <w:p w14:paraId="75C98273" w14:textId="77777777" w:rsidR="00103AE5" w:rsidRPr="00B94CCF" w:rsidDel="002C2E2A" w:rsidRDefault="00E02398"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2943" w:type="dxa"/>
            <w:tcBorders>
              <w:top w:val="none" w:sz="0" w:space="0" w:color="auto"/>
              <w:left w:val="none" w:sz="0" w:space="0" w:color="auto"/>
              <w:bottom w:val="none" w:sz="0" w:space="0" w:color="auto"/>
              <w:right w:val="none" w:sz="0" w:space="0" w:color="auto"/>
            </w:tcBorders>
          </w:tcPr>
          <w:p w14:paraId="4E9E5E3A" w14:textId="79AD854D" w:rsidR="00103AE5" w:rsidRPr="00B94CCF" w:rsidDel="002C2E2A"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iv) wspieranie przystosowania się do zmian klimatu i zapobiegania ryzyku związanemu z klęskami żywiołowymi i katastrofami, a także odporności, z uwzględnieniem podejścia ekosystemowego</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14:paraId="2C91B901" w14:textId="7638C70E" w:rsidR="00103AE5" w:rsidRPr="00B94CCF" w:rsidDel="002C2E2A" w:rsidRDefault="008A4E9D"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Pr="00B94CCF">
              <w:rPr>
                <w:rFonts w:eastAsia="Times New Roman" w:cstheme="minorHAnsi"/>
                <w:iCs/>
                <w:noProof/>
                <w:sz w:val="24"/>
                <w:szCs w:val="24"/>
              </w:rPr>
              <w:t xml:space="preserve"> </w:t>
            </w:r>
            <w:r w:rsidR="00D94DD4" w:rsidRPr="00B94CCF">
              <w:rPr>
                <w:rFonts w:cstheme="minorHAnsi"/>
                <w:sz w:val="24"/>
                <w:szCs w:val="24"/>
              </w:rPr>
              <w:t>-</w:t>
            </w:r>
            <w:r w:rsidR="008E7017" w:rsidRPr="00B94CCF">
              <w:rPr>
                <w:rFonts w:cstheme="minorHAnsi"/>
                <w:sz w:val="24"/>
                <w:szCs w:val="24"/>
              </w:rPr>
              <w:t xml:space="preserve"> </w:t>
            </w:r>
            <w:r w:rsidR="00D94DD4" w:rsidRPr="00B94CCF">
              <w:rPr>
                <w:rFonts w:eastAsia="Times New Roman" w:cstheme="minorHAnsi"/>
                <w:iCs/>
                <w:noProof/>
                <w:sz w:val="24"/>
                <w:szCs w:val="24"/>
              </w:rPr>
              <w:t>Brak ukierunkowania terytorialnego</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6D731E59" w14:textId="7B46476B" w:rsidR="00103AE5" w:rsidRPr="00B94CCF" w:rsidDel="002C2E2A" w:rsidRDefault="008357EE"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11 701 776</w:t>
            </w:r>
          </w:p>
        </w:tc>
      </w:tr>
    </w:tbl>
    <w:p w14:paraId="1A6244C6" w14:textId="77777777" w:rsidR="00560A49" w:rsidRPr="00B94CCF" w:rsidRDefault="00560A49" w:rsidP="00C77F6D">
      <w:pPr>
        <w:spacing w:line="360" w:lineRule="auto"/>
        <w:jc w:val="left"/>
        <w:rPr>
          <w:rStyle w:val="Pogrubienie"/>
          <w:rFonts w:cstheme="minorHAnsi"/>
          <w:sz w:val="24"/>
          <w:szCs w:val="24"/>
        </w:rPr>
      </w:pPr>
      <w:bookmarkStart w:id="26" w:name="_Toc51156145"/>
    </w:p>
    <w:p w14:paraId="56F137B7" w14:textId="31A74C41" w:rsidR="00724080" w:rsidRPr="00B94CCF" w:rsidRDefault="00724080" w:rsidP="00C77F6D">
      <w:pPr>
        <w:pStyle w:val="Nagwek3"/>
        <w:spacing w:line="360" w:lineRule="auto"/>
        <w:jc w:val="left"/>
        <w:rPr>
          <w:rStyle w:val="Pogrubienie"/>
          <w:rFonts w:asciiTheme="minorHAnsi" w:hAnsiTheme="minorHAnsi" w:cstheme="minorHAnsi"/>
          <w:color w:val="auto"/>
        </w:rPr>
      </w:pPr>
      <w:bookmarkStart w:id="27" w:name="_Toc88476824"/>
      <w:r w:rsidRPr="00B94CCF">
        <w:rPr>
          <w:rStyle w:val="Pogrubienie"/>
          <w:rFonts w:asciiTheme="minorHAnsi" w:hAnsiTheme="minorHAnsi" w:cstheme="minorHAnsi"/>
          <w:color w:val="auto"/>
        </w:rPr>
        <w:lastRenderedPageBreak/>
        <w:t>2.1.</w:t>
      </w:r>
      <w:r w:rsidR="00C91A61" w:rsidRPr="00B94CCF">
        <w:rPr>
          <w:rStyle w:val="Pogrubienie"/>
          <w:rFonts w:asciiTheme="minorHAnsi" w:hAnsiTheme="minorHAnsi" w:cstheme="minorHAnsi"/>
          <w:color w:val="auto"/>
        </w:rPr>
        <w:t>8</w:t>
      </w:r>
      <w:r w:rsidRPr="00B94CCF">
        <w:rPr>
          <w:rStyle w:val="Pogrubienie"/>
          <w:rFonts w:asciiTheme="minorHAnsi" w:hAnsiTheme="minorHAnsi" w:cstheme="minorHAnsi"/>
          <w:color w:val="auto"/>
        </w:rPr>
        <w:tab/>
        <w:t xml:space="preserve">vii) </w:t>
      </w:r>
      <w:bookmarkEnd w:id="26"/>
      <w:r w:rsidR="003D340A" w:rsidRPr="00B94CCF">
        <w:rPr>
          <w:rStyle w:val="Pogrubienie"/>
          <w:rFonts w:asciiTheme="minorHAnsi" w:hAnsiTheme="minorHAnsi" w:cstheme="minorHAnsi"/>
          <w:color w:val="auto"/>
        </w:rPr>
        <w:t>wzmacnianie ochrony i zachowania przyrody,</w:t>
      </w:r>
      <w:r w:rsidRPr="00B94CCF">
        <w:rPr>
          <w:rStyle w:val="Pogrubienie"/>
          <w:rFonts w:asciiTheme="minorHAnsi" w:hAnsiTheme="minorHAnsi" w:cstheme="minorHAnsi"/>
          <w:color w:val="auto"/>
        </w:rPr>
        <w:t xml:space="preserve"> różnorodności </w:t>
      </w:r>
      <w:r w:rsidR="003D340A" w:rsidRPr="00B94CCF">
        <w:rPr>
          <w:rStyle w:val="Pogrubienie"/>
          <w:rFonts w:asciiTheme="minorHAnsi" w:hAnsiTheme="minorHAnsi" w:cstheme="minorHAnsi"/>
          <w:color w:val="auto"/>
        </w:rPr>
        <w:t xml:space="preserve">biologicznej oraz </w:t>
      </w:r>
      <w:r w:rsidRPr="00B94CCF">
        <w:rPr>
          <w:rStyle w:val="Pogrubienie"/>
          <w:rFonts w:asciiTheme="minorHAnsi" w:hAnsiTheme="minorHAnsi" w:cstheme="minorHAnsi"/>
          <w:color w:val="auto"/>
        </w:rPr>
        <w:t>zielonej infrastruktury</w:t>
      </w:r>
      <w:r w:rsidR="003D340A" w:rsidRPr="00B94CCF">
        <w:rPr>
          <w:rStyle w:val="Pogrubienie"/>
          <w:rFonts w:asciiTheme="minorHAnsi" w:hAnsiTheme="minorHAnsi" w:cstheme="minorHAnsi"/>
          <w:color w:val="auto"/>
        </w:rPr>
        <w:t>, w tym na obszarach</w:t>
      </w:r>
      <w:r w:rsidRPr="00B94CCF">
        <w:rPr>
          <w:rStyle w:val="Pogrubienie"/>
          <w:rFonts w:asciiTheme="minorHAnsi" w:hAnsiTheme="minorHAnsi" w:cstheme="minorHAnsi"/>
          <w:color w:val="auto"/>
        </w:rPr>
        <w:t xml:space="preserve"> miejski</w:t>
      </w:r>
      <w:r w:rsidR="003D340A" w:rsidRPr="00B94CCF">
        <w:rPr>
          <w:rStyle w:val="Pogrubienie"/>
          <w:rFonts w:asciiTheme="minorHAnsi" w:hAnsiTheme="minorHAnsi" w:cstheme="minorHAnsi"/>
          <w:color w:val="auto"/>
        </w:rPr>
        <w:t>ch,</w:t>
      </w:r>
      <w:r w:rsidRPr="00B94CCF">
        <w:rPr>
          <w:rStyle w:val="Pogrubienie"/>
          <w:rFonts w:asciiTheme="minorHAnsi" w:hAnsiTheme="minorHAnsi" w:cstheme="minorHAnsi"/>
          <w:color w:val="auto"/>
        </w:rPr>
        <w:t xml:space="preserve"> oraz </w:t>
      </w:r>
      <w:r w:rsidR="003D340A" w:rsidRPr="00B94CCF">
        <w:rPr>
          <w:rStyle w:val="Pogrubienie"/>
          <w:rFonts w:asciiTheme="minorHAnsi" w:hAnsiTheme="minorHAnsi" w:cstheme="minorHAnsi"/>
          <w:color w:val="auto"/>
        </w:rPr>
        <w:t xml:space="preserve">ograniczanie wszelkich rodzajów </w:t>
      </w:r>
      <w:r w:rsidRPr="00B94CCF">
        <w:rPr>
          <w:rStyle w:val="Pogrubienie"/>
          <w:rFonts w:asciiTheme="minorHAnsi" w:hAnsiTheme="minorHAnsi" w:cstheme="minorHAnsi"/>
          <w:color w:val="auto"/>
        </w:rPr>
        <w:t>zanieczyszczenia</w:t>
      </w:r>
      <w:bookmarkEnd w:id="27"/>
    </w:p>
    <w:p w14:paraId="592B69C6" w14:textId="26C97803" w:rsidR="007845DF" w:rsidRPr="00B94CCF" w:rsidRDefault="00A20F51" w:rsidP="00C77F6D">
      <w:pPr>
        <w:pStyle w:val="Nagwek3"/>
        <w:spacing w:line="360" w:lineRule="auto"/>
        <w:jc w:val="left"/>
        <w:rPr>
          <w:rStyle w:val="Nagwek3Znak"/>
          <w:rFonts w:asciiTheme="minorHAnsi" w:hAnsiTheme="minorHAnsi" w:cstheme="minorHAnsi"/>
          <w:color w:val="auto"/>
        </w:rPr>
      </w:pPr>
      <w:bookmarkStart w:id="28" w:name="_Toc88476825"/>
      <w:r w:rsidRPr="00B94CCF">
        <w:rPr>
          <w:rFonts w:asciiTheme="minorHAnsi" w:hAnsiTheme="minorHAnsi" w:cstheme="minorHAnsi"/>
          <w:color w:val="auto"/>
        </w:rPr>
        <w:t>2.1.</w:t>
      </w:r>
      <w:r w:rsidR="00C91A61" w:rsidRPr="00B94CCF">
        <w:rPr>
          <w:rFonts w:asciiTheme="minorHAnsi" w:hAnsiTheme="minorHAnsi" w:cstheme="minorHAnsi"/>
          <w:color w:val="auto"/>
        </w:rPr>
        <w:t>9</w:t>
      </w:r>
      <w:r w:rsidRPr="00B94CCF">
        <w:rPr>
          <w:rFonts w:asciiTheme="minorHAnsi" w:hAnsiTheme="minorHAnsi" w:cstheme="minorHAnsi"/>
          <w:color w:val="auto"/>
        </w:rPr>
        <w:t xml:space="preserve"> </w:t>
      </w:r>
      <w:r w:rsidR="00F40328" w:rsidRPr="00B94CCF">
        <w:rPr>
          <w:rStyle w:val="Nagwek3Znak"/>
          <w:rFonts w:asciiTheme="minorHAnsi" w:hAnsiTheme="minorHAnsi" w:cstheme="minorHAnsi"/>
          <w:color w:val="auto"/>
        </w:rPr>
        <w:t>Po</w:t>
      </w:r>
      <w:r w:rsidR="007845DF" w:rsidRPr="00B94CCF">
        <w:rPr>
          <w:rStyle w:val="Nagwek3Znak"/>
          <w:rFonts w:asciiTheme="minorHAnsi" w:hAnsiTheme="minorHAnsi" w:cstheme="minorHAnsi"/>
          <w:color w:val="auto"/>
        </w:rPr>
        <w:t xml:space="preserve">wiązane rodzaje działań oraz ich </w:t>
      </w:r>
      <w:r w:rsidR="00F40328" w:rsidRPr="00B94CCF">
        <w:rPr>
          <w:rFonts w:asciiTheme="minorHAnsi" w:hAnsiTheme="minorHAnsi" w:cstheme="minorHAnsi"/>
          <w:color w:val="auto"/>
        </w:rPr>
        <w:t>oczekiwany</w:t>
      </w:r>
      <w:r w:rsidR="007845DF" w:rsidRPr="00B94CCF">
        <w:rPr>
          <w:rStyle w:val="Nagwek3Znak"/>
          <w:rFonts w:asciiTheme="minorHAnsi" w:hAnsiTheme="minorHAnsi" w:cstheme="minorHAnsi"/>
          <w:color w:val="auto"/>
        </w:rPr>
        <w:t xml:space="preserve"> wkład w realizację wspomnianych celów szczegółowych oraz</w:t>
      </w:r>
      <w:r w:rsidR="00F40328" w:rsidRPr="00B94CCF">
        <w:rPr>
          <w:rStyle w:val="Nagwek3Znak"/>
          <w:rFonts w:asciiTheme="minorHAnsi" w:hAnsiTheme="minorHAnsi" w:cstheme="minorHAnsi"/>
          <w:color w:val="auto"/>
        </w:rPr>
        <w:t>,</w:t>
      </w:r>
      <w:r w:rsidR="007845DF" w:rsidRPr="00B94CCF">
        <w:rPr>
          <w:rStyle w:val="Nagwek3Znak"/>
          <w:rFonts w:asciiTheme="minorHAnsi" w:hAnsiTheme="minorHAnsi" w:cstheme="minorHAnsi"/>
          <w:color w:val="auto"/>
        </w:rPr>
        <w:t xml:space="preserve"> </w:t>
      </w:r>
      <w:r w:rsidR="00F40328" w:rsidRPr="00B94CCF">
        <w:rPr>
          <w:rStyle w:val="Nagwek3Znak"/>
          <w:rFonts w:asciiTheme="minorHAnsi" w:hAnsiTheme="minorHAnsi" w:cstheme="minorHAnsi"/>
          <w:color w:val="auto"/>
        </w:rPr>
        <w:t xml:space="preserve">w stosownych przypadkach, </w:t>
      </w:r>
      <w:r w:rsidR="007845DF" w:rsidRPr="00B94CCF">
        <w:rPr>
          <w:rStyle w:val="Nagwek3Znak"/>
          <w:rFonts w:asciiTheme="minorHAnsi" w:hAnsiTheme="minorHAnsi" w:cstheme="minorHAnsi"/>
          <w:color w:val="auto"/>
        </w:rPr>
        <w:t>strategii makroregionalnych i strategii na rzecz basenu morskiego</w:t>
      </w:r>
      <w:bookmarkEnd w:id="28"/>
    </w:p>
    <w:p w14:paraId="312B8B46" w14:textId="1F00B392" w:rsidR="000C403A" w:rsidRPr="00B94CCF" w:rsidRDefault="00B15674" w:rsidP="00C77F6D">
      <w:pPr>
        <w:spacing w:before="240" w:line="360" w:lineRule="auto"/>
        <w:jc w:val="left"/>
        <w:rPr>
          <w:rFonts w:cstheme="minorHAnsi"/>
          <w:noProof/>
          <w:sz w:val="24"/>
          <w:szCs w:val="24"/>
        </w:rPr>
      </w:pPr>
      <w:r w:rsidRPr="00B94CCF">
        <w:rPr>
          <w:rFonts w:cstheme="minorHAnsi"/>
          <w:noProof/>
          <w:sz w:val="24"/>
          <w:szCs w:val="24"/>
        </w:rPr>
        <w:t xml:space="preserve">Celem wsparcia </w:t>
      </w:r>
      <w:r w:rsidR="00627C4E" w:rsidRPr="00B94CCF">
        <w:rPr>
          <w:rFonts w:cstheme="minorHAnsi"/>
          <w:noProof/>
          <w:sz w:val="24"/>
          <w:szCs w:val="24"/>
        </w:rPr>
        <w:t xml:space="preserve">działań w obszarze bioróżnorodności i zielonej infrastruktury </w:t>
      </w:r>
      <w:r w:rsidR="003B1178" w:rsidRPr="00B94CCF">
        <w:rPr>
          <w:rFonts w:cstheme="minorHAnsi"/>
          <w:noProof/>
          <w:sz w:val="24"/>
          <w:szCs w:val="24"/>
        </w:rPr>
        <w:t>jest</w:t>
      </w:r>
      <w:r w:rsidR="003B1178" w:rsidRPr="00B94CCF" w:rsidDel="00B15674">
        <w:rPr>
          <w:rFonts w:cstheme="minorHAnsi"/>
          <w:noProof/>
          <w:sz w:val="24"/>
          <w:szCs w:val="24"/>
        </w:rPr>
        <w:t xml:space="preserve"> </w:t>
      </w:r>
      <w:r w:rsidR="000C403A" w:rsidRPr="00B94CCF">
        <w:rPr>
          <w:rFonts w:cstheme="minorHAnsi"/>
          <w:noProof/>
          <w:sz w:val="24"/>
          <w:szCs w:val="24"/>
        </w:rPr>
        <w:t>wzmocnienie skoordynowanego podejścia do ochrony środowiska</w:t>
      </w:r>
      <w:r w:rsidR="003B1178" w:rsidRPr="00B94CCF">
        <w:rPr>
          <w:rFonts w:cstheme="minorHAnsi"/>
          <w:noProof/>
          <w:sz w:val="24"/>
          <w:szCs w:val="24"/>
        </w:rPr>
        <w:t>. Będzie on osiągnięty</w:t>
      </w:r>
      <w:r w:rsidR="000C403A" w:rsidRPr="00B94CCF">
        <w:rPr>
          <w:rFonts w:cstheme="minorHAnsi"/>
          <w:noProof/>
          <w:sz w:val="24"/>
          <w:szCs w:val="24"/>
        </w:rPr>
        <w:t xml:space="preserve"> poprzez</w:t>
      </w:r>
      <w:r w:rsidR="000A453B" w:rsidRPr="00B94CCF">
        <w:rPr>
          <w:rFonts w:cstheme="minorHAnsi"/>
          <w:noProof/>
          <w:sz w:val="24"/>
          <w:szCs w:val="24"/>
        </w:rPr>
        <w:t>:</w:t>
      </w:r>
      <w:r w:rsidR="00AF1ACB" w:rsidRPr="00B94CCF">
        <w:rPr>
          <w:rFonts w:cstheme="minorHAnsi"/>
          <w:noProof/>
          <w:sz w:val="24"/>
          <w:szCs w:val="24"/>
        </w:rPr>
        <w:t xml:space="preserve"> </w:t>
      </w:r>
      <w:r w:rsidR="000C403A" w:rsidRPr="00B94CCF">
        <w:rPr>
          <w:rFonts w:cstheme="minorHAnsi"/>
          <w:noProof/>
          <w:sz w:val="24"/>
          <w:szCs w:val="24"/>
        </w:rPr>
        <w:t>wspieranie współpracy transgranicznej w formie</w:t>
      </w:r>
      <w:r w:rsidR="00497A05" w:rsidRPr="00B94CCF">
        <w:rPr>
          <w:rFonts w:cstheme="minorHAnsi"/>
          <w:noProof/>
          <w:sz w:val="24"/>
          <w:szCs w:val="24"/>
        </w:rPr>
        <w:t xml:space="preserve"> </w:t>
      </w:r>
      <w:r w:rsidR="000C403A" w:rsidRPr="00B94CCF">
        <w:rPr>
          <w:rFonts w:cstheme="minorHAnsi"/>
          <w:noProof/>
          <w:sz w:val="24"/>
          <w:szCs w:val="24"/>
        </w:rPr>
        <w:t xml:space="preserve">wymiany informacji o zasobach naturalnych i źródłach zanieczyszczeń, </w:t>
      </w:r>
      <w:r w:rsidR="001B16F3" w:rsidRPr="00B94CCF">
        <w:rPr>
          <w:rFonts w:cstheme="minorHAnsi"/>
          <w:noProof/>
          <w:sz w:val="24"/>
          <w:szCs w:val="24"/>
        </w:rPr>
        <w:t>wymian</w:t>
      </w:r>
      <w:r w:rsidR="003B1178" w:rsidRPr="00B94CCF">
        <w:rPr>
          <w:rFonts w:cstheme="minorHAnsi"/>
          <w:noProof/>
          <w:sz w:val="24"/>
          <w:szCs w:val="24"/>
        </w:rPr>
        <w:t>ę</w:t>
      </w:r>
      <w:r w:rsidR="001B16F3" w:rsidRPr="00B94CCF">
        <w:rPr>
          <w:rFonts w:cstheme="minorHAnsi"/>
          <w:noProof/>
          <w:sz w:val="24"/>
          <w:szCs w:val="24"/>
        </w:rPr>
        <w:t xml:space="preserve"> </w:t>
      </w:r>
      <w:r w:rsidR="000C403A" w:rsidRPr="00B94CCF">
        <w:rPr>
          <w:rFonts w:cstheme="minorHAnsi"/>
          <w:noProof/>
          <w:sz w:val="24"/>
          <w:szCs w:val="24"/>
        </w:rPr>
        <w:t>dobrych praktyk w zakresie zarządzania zasobami naturalnymi,</w:t>
      </w:r>
      <w:r w:rsidR="00AF1ACB" w:rsidRPr="00B94CCF">
        <w:rPr>
          <w:rFonts w:cstheme="minorHAnsi"/>
          <w:noProof/>
          <w:sz w:val="24"/>
          <w:szCs w:val="24"/>
        </w:rPr>
        <w:t xml:space="preserve"> </w:t>
      </w:r>
      <w:r w:rsidR="003B1178" w:rsidRPr="00B94CCF">
        <w:rPr>
          <w:rFonts w:cstheme="minorHAnsi"/>
          <w:noProof/>
          <w:sz w:val="24"/>
          <w:szCs w:val="24"/>
        </w:rPr>
        <w:t xml:space="preserve">zharmonizowanie </w:t>
      </w:r>
      <w:r w:rsidR="000C403A" w:rsidRPr="00B94CCF">
        <w:rPr>
          <w:rFonts w:cstheme="minorHAnsi"/>
          <w:noProof/>
          <w:sz w:val="24"/>
          <w:szCs w:val="24"/>
        </w:rPr>
        <w:t xml:space="preserve">podejścia </w:t>
      </w:r>
      <w:r w:rsidR="001B16F3" w:rsidRPr="00B94CCF">
        <w:rPr>
          <w:rFonts w:cstheme="minorHAnsi"/>
          <w:noProof/>
          <w:sz w:val="24"/>
          <w:szCs w:val="24"/>
        </w:rPr>
        <w:t>do</w:t>
      </w:r>
      <w:r w:rsidR="000C403A" w:rsidRPr="00B94CCF">
        <w:rPr>
          <w:rFonts w:cstheme="minorHAnsi"/>
          <w:noProof/>
          <w:sz w:val="24"/>
          <w:szCs w:val="24"/>
        </w:rPr>
        <w:t xml:space="preserve"> ochrony, monitorowania występowania gatunków i wspólne zarządzani</w:t>
      </w:r>
      <w:r w:rsidR="001413CF" w:rsidRPr="00B94CCF">
        <w:rPr>
          <w:rFonts w:cstheme="minorHAnsi"/>
          <w:noProof/>
          <w:sz w:val="24"/>
          <w:szCs w:val="24"/>
        </w:rPr>
        <w:t>e</w:t>
      </w:r>
      <w:r w:rsidR="000C403A" w:rsidRPr="00B94CCF">
        <w:rPr>
          <w:rFonts w:cstheme="minorHAnsi"/>
          <w:noProof/>
          <w:sz w:val="24"/>
          <w:szCs w:val="24"/>
        </w:rPr>
        <w:t xml:space="preserve"> zasobami przyrodniczymi, przede wszystkim na cennych przyrodniczo obszarach</w:t>
      </w:r>
      <w:r w:rsidR="001413CF" w:rsidRPr="00B94CCF">
        <w:rPr>
          <w:rFonts w:cstheme="minorHAnsi"/>
          <w:noProof/>
          <w:sz w:val="24"/>
          <w:szCs w:val="24"/>
        </w:rPr>
        <w:t>,</w:t>
      </w:r>
      <w:r w:rsidR="000C403A" w:rsidRPr="00B94CCF">
        <w:rPr>
          <w:rFonts w:cstheme="minorHAnsi"/>
          <w:noProof/>
          <w:sz w:val="24"/>
          <w:szCs w:val="24"/>
        </w:rPr>
        <w:t xml:space="preserve"> takich jak parki narodowe/krajobrazowe.</w:t>
      </w:r>
    </w:p>
    <w:p w14:paraId="6E8ABEE3" w14:textId="4AABC06B" w:rsidR="000C403A" w:rsidRPr="00B94CCF" w:rsidRDefault="000C403A" w:rsidP="00C77F6D">
      <w:pPr>
        <w:spacing w:line="360" w:lineRule="auto"/>
        <w:jc w:val="left"/>
        <w:rPr>
          <w:rFonts w:cstheme="minorHAnsi"/>
          <w:noProof/>
          <w:sz w:val="24"/>
          <w:szCs w:val="24"/>
        </w:rPr>
      </w:pPr>
      <w:r w:rsidRPr="00B94CCF">
        <w:rPr>
          <w:rFonts w:cstheme="minorHAnsi"/>
          <w:noProof/>
          <w:sz w:val="24"/>
          <w:szCs w:val="24"/>
        </w:rPr>
        <w:t xml:space="preserve">Uwzględniając </w:t>
      </w:r>
      <w:r w:rsidR="00E40C58" w:rsidRPr="00B94CCF">
        <w:rPr>
          <w:rFonts w:cstheme="minorHAnsi"/>
          <w:noProof/>
          <w:sz w:val="24"/>
          <w:szCs w:val="24"/>
        </w:rPr>
        <w:t xml:space="preserve">zdefiniowany </w:t>
      </w:r>
      <w:r w:rsidRPr="00B94CCF">
        <w:rPr>
          <w:rFonts w:cstheme="minorHAnsi"/>
          <w:noProof/>
          <w:sz w:val="24"/>
          <w:szCs w:val="24"/>
        </w:rPr>
        <w:t xml:space="preserve">cel </w:t>
      </w:r>
      <w:r w:rsidR="00B250B4" w:rsidRPr="00B94CCF">
        <w:rPr>
          <w:rFonts w:cstheme="minorHAnsi"/>
          <w:noProof/>
          <w:sz w:val="24"/>
          <w:szCs w:val="24"/>
        </w:rPr>
        <w:t xml:space="preserve">program wspiera </w:t>
      </w:r>
      <w:r w:rsidRPr="00B94CCF">
        <w:rPr>
          <w:rFonts w:cstheme="minorHAnsi"/>
          <w:noProof/>
          <w:sz w:val="24"/>
          <w:szCs w:val="24"/>
        </w:rPr>
        <w:t xml:space="preserve">następujące </w:t>
      </w:r>
      <w:r w:rsidR="001B16F3" w:rsidRPr="00B94CCF">
        <w:rPr>
          <w:rFonts w:cstheme="minorHAnsi"/>
          <w:noProof/>
          <w:sz w:val="24"/>
          <w:szCs w:val="24"/>
        </w:rPr>
        <w:t xml:space="preserve">typy </w:t>
      </w:r>
      <w:r w:rsidRPr="00B94CCF">
        <w:rPr>
          <w:rFonts w:cstheme="minorHAnsi"/>
          <w:noProof/>
          <w:sz w:val="24"/>
          <w:szCs w:val="24"/>
        </w:rPr>
        <w:t>działań:</w:t>
      </w:r>
    </w:p>
    <w:p w14:paraId="5BCA0F16" w14:textId="77777777" w:rsidR="000C403A" w:rsidRPr="00B94CCF" w:rsidRDefault="000C403A" w:rsidP="001A6878">
      <w:pPr>
        <w:pStyle w:val="Odrky"/>
        <w:numPr>
          <w:ilvl w:val="0"/>
          <w:numId w:val="13"/>
        </w:numPr>
        <w:spacing w:line="360" w:lineRule="auto"/>
        <w:jc w:val="left"/>
        <w:rPr>
          <w:rStyle w:val="Pogrubienie"/>
          <w:rFonts w:cstheme="minorHAnsi"/>
          <w:sz w:val="24"/>
          <w:szCs w:val="24"/>
        </w:rPr>
      </w:pPr>
      <w:r w:rsidRPr="00B94CCF">
        <w:rPr>
          <w:rStyle w:val="Pogrubienie"/>
          <w:rFonts w:cstheme="minorHAnsi"/>
          <w:sz w:val="24"/>
          <w:szCs w:val="24"/>
        </w:rPr>
        <w:t>Tworzenie sieci</w:t>
      </w:r>
      <w:r w:rsidR="00DA16D5" w:rsidRPr="00B94CCF">
        <w:rPr>
          <w:rStyle w:val="Pogrubienie"/>
          <w:rFonts w:cstheme="minorHAnsi"/>
          <w:sz w:val="24"/>
          <w:szCs w:val="24"/>
        </w:rPr>
        <w:t xml:space="preserve"> współpracy</w:t>
      </w:r>
      <w:r w:rsidRPr="00B94CCF">
        <w:rPr>
          <w:rStyle w:val="Pogrubienie"/>
          <w:rFonts w:cstheme="minorHAnsi"/>
          <w:sz w:val="24"/>
          <w:szCs w:val="24"/>
        </w:rPr>
        <w:t>, koordynacja, monitorowanie</w:t>
      </w:r>
    </w:p>
    <w:p w14:paraId="71B1AC4F" w14:textId="72D39BFA" w:rsidR="000C403A" w:rsidRPr="00B94CCF" w:rsidRDefault="00237E02" w:rsidP="00C77F6D">
      <w:pPr>
        <w:spacing w:line="360" w:lineRule="auto"/>
        <w:jc w:val="left"/>
        <w:rPr>
          <w:rFonts w:cstheme="minorHAnsi"/>
          <w:noProof/>
          <w:sz w:val="24"/>
          <w:szCs w:val="24"/>
        </w:rPr>
      </w:pPr>
      <w:r w:rsidRPr="00B94CCF">
        <w:rPr>
          <w:rFonts w:cstheme="minorHAnsi"/>
          <w:noProof/>
          <w:sz w:val="24"/>
          <w:szCs w:val="24"/>
        </w:rPr>
        <w:t>Aby zapewnić</w:t>
      </w:r>
      <w:r w:rsidR="000C403A" w:rsidRPr="00B94CCF">
        <w:rPr>
          <w:rFonts w:cstheme="minorHAnsi"/>
          <w:noProof/>
          <w:sz w:val="24"/>
          <w:szCs w:val="24"/>
        </w:rPr>
        <w:t xml:space="preserve"> </w:t>
      </w:r>
      <w:r w:rsidR="007C4DE8" w:rsidRPr="00B94CCF">
        <w:rPr>
          <w:rFonts w:cstheme="minorHAnsi"/>
          <w:sz w:val="24"/>
          <w:szCs w:val="24"/>
        </w:rPr>
        <w:t>ochron</w:t>
      </w:r>
      <w:r w:rsidRPr="00B94CCF">
        <w:rPr>
          <w:rFonts w:cstheme="minorHAnsi"/>
          <w:sz w:val="24"/>
          <w:szCs w:val="24"/>
        </w:rPr>
        <w:t>ę</w:t>
      </w:r>
      <w:r w:rsidR="007C4DE8" w:rsidRPr="00B94CCF">
        <w:rPr>
          <w:rFonts w:cstheme="minorHAnsi"/>
          <w:sz w:val="24"/>
          <w:szCs w:val="24"/>
        </w:rPr>
        <w:t xml:space="preserve"> zasobów przyrodniczych </w:t>
      </w:r>
      <w:r w:rsidR="000C403A" w:rsidRPr="00B94CCF">
        <w:rPr>
          <w:rFonts w:cstheme="minorHAnsi"/>
          <w:noProof/>
          <w:sz w:val="24"/>
          <w:szCs w:val="24"/>
        </w:rPr>
        <w:t>i eliminacj</w:t>
      </w:r>
      <w:r w:rsidRPr="00B94CCF">
        <w:rPr>
          <w:rFonts w:cstheme="minorHAnsi"/>
          <w:noProof/>
          <w:sz w:val="24"/>
          <w:szCs w:val="24"/>
        </w:rPr>
        <w:t>ę</w:t>
      </w:r>
      <w:r w:rsidR="000C403A" w:rsidRPr="00B94CCF">
        <w:rPr>
          <w:rFonts w:cstheme="minorHAnsi"/>
          <w:noProof/>
          <w:sz w:val="24"/>
          <w:szCs w:val="24"/>
        </w:rPr>
        <w:t xml:space="preserve"> źródeł zanieczyszczeń ważne jest wspólne</w:t>
      </w:r>
      <w:r w:rsidR="00D8683B" w:rsidRPr="00B94CCF">
        <w:rPr>
          <w:rFonts w:cstheme="minorHAnsi"/>
          <w:noProof/>
          <w:sz w:val="24"/>
          <w:szCs w:val="24"/>
        </w:rPr>
        <w:t xml:space="preserve"> i jednolite</w:t>
      </w:r>
      <w:r w:rsidR="000C403A" w:rsidRPr="00B94CCF">
        <w:rPr>
          <w:rFonts w:cstheme="minorHAnsi"/>
          <w:noProof/>
          <w:sz w:val="24"/>
          <w:szCs w:val="24"/>
        </w:rPr>
        <w:t xml:space="preserve"> podejście do te</w:t>
      </w:r>
      <w:r w:rsidRPr="00B94CCF">
        <w:rPr>
          <w:rFonts w:cstheme="minorHAnsi"/>
          <w:noProof/>
          <w:sz w:val="24"/>
          <w:szCs w:val="24"/>
        </w:rPr>
        <w:t>go</w:t>
      </w:r>
      <w:r w:rsidR="000C403A" w:rsidRPr="00B94CCF">
        <w:rPr>
          <w:rFonts w:cstheme="minorHAnsi"/>
          <w:noProof/>
          <w:sz w:val="24"/>
          <w:szCs w:val="24"/>
        </w:rPr>
        <w:t xml:space="preserve"> </w:t>
      </w:r>
      <w:r w:rsidRPr="00B94CCF">
        <w:rPr>
          <w:rFonts w:cstheme="minorHAnsi"/>
          <w:noProof/>
          <w:sz w:val="24"/>
          <w:szCs w:val="24"/>
        </w:rPr>
        <w:t>zagadnienia</w:t>
      </w:r>
      <w:r w:rsidR="000C403A" w:rsidRPr="00B94CCF">
        <w:rPr>
          <w:rFonts w:cstheme="minorHAnsi"/>
          <w:noProof/>
          <w:sz w:val="24"/>
          <w:szCs w:val="24"/>
        </w:rPr>
        <w:t xml:space="preserve">. </w:t>
      </w:r>
      <w:r w:rsidR="00A3311F" w:rsidRPr="00B94CCF">
        <w:rPr>
          <w:rFonts w:cstheme="minorHAnsi"/>
          <w:noProof/>
          <w:sz w:val="24"/>
          <w:szCs w:val="24"/>
        </w:rPr>
        <w:t xml:space="preserve">Dlatego </w:t>
      </w:r>
      <w:r w:rsidR="000C403A" w:rsidRPr="00B94CCF">
        <w:rPr>
          <w:rFonts w:cstheme="minorHAnsi"/>
          <w:noProof/>
          <w:sz w:val="24"/>
          <w:szCs w:val="24"/>
        </w:rPr>
        <w:t>obszar działań koncentr</w:t>
      </w:r>
      <w:r w:rsidR="00B021A5" w:rsidRPr="00B94CCF">
        <w:rPr>
          <w:rFonts w:cstheme="minorHAnsi"/>
          <w:noProof/>
          <w:sz w:val="24"/>
          <w:szCs w:val="24"/>
        </w:rPr>
        <w:t>uje</w:t>
      </w:r>
      <w:r w:rsidR="000C403A" w:rsidRPr="00B94CCF">
        <w:rPr>
          <w:rFonts w:cstheme="minorHAnsi"/>
          <w:noProof/>
          <w:sz w:val="24"/>
          <w:szCs w:val="24"/>
        </w:rPr>
        <w:t xml:space="preserve"> się na </w:t>
      </w:r>
      <w:r w:rsidR="00A3311F" w:rsidRPr="00B94CCF">
        <w:rPr>
          <w:rFonts w:cstheme="minorHAnsi"/>
          <w:noProof/>
          <w:sz w:val="24"/>
          <w:szCs w:val="24"/>
        </w:rPr>
        <w:t>budowaniu relacji</w:t>
      </w:r>
      <w:r w:rsidR="00A3311F" w:rsidRPr="00B94CCF">
        <w:rPr>
          <w:rFonts w:cstheme="minorHAnsi"/>
          <w:sz w:val="24"/>
          <w:szCs w:val="24"/>
        </w:rPr>
        <w:t xml:space="preserve"> </w:t>
      </w:r>
      <w:r w:rsidR="00DC0A88" w:rsidRPr="00B94CCF">
        <w:rPr>
          <w:rFonts w:cstheme="minorHAnsi"/>
          <w:noProof/>
          <w:sz w:val="24"/>
          <w:szCs w:val="24"/>
        </w:rPr>
        <w:t xml:space="preserve">współpracy </w:t>
      </w:r>
      <w:r w:rsidR="00A3311F" w:rsidRPr="00B94CCF">
        <w:rPr>
          <w:rFonts w:cstheme="minorHAnsi"/>
          <w:noProof/>
          <w:sz w:val="24"/>
          <w:szCs w:val="24"/>
        </w:rPr>
        <w:t xml:space="preserve">między </w:t>
      </w:r>
      <w:r w:rsidR="000C403A" w:rsidRPr="00B94CCF">
        <w:rPr>
          <w:rFonts w:cstheme="minorHAnsi"/>
          <w:noProof/>
          <w:sz w:val="24"/>
          <w:szCs w:val="24"/>
        </w:rPr>
        <w:t>odpowiedni</w:t>
      </w:r>
      <w:r w:rsidR="00A3311F" w:rsidRPr="00B94CCF">
        <w:rPr>
          <w:rFonts w:cstheme="minorHAnsi"/>
          <w:noProof/>
          <w:sz w:val="24"/>
          <w:szCs w:val="24"/>
        </w:rPr>
        <w:t>mi</w:t>
      </w:r>
      <w:r w:rsidR="000C403A" w:rsidRPr="00B94CCF">
        <w:rPr>
          <w:rFonts w:cstheme="minorHAnsi"/>
          <w:noProof/>
          <w:sz w:val="24"/>
          <w:szCs w:val="24"/>
        </w:rPr>
        <w:t xml:space="preserve"> podmiot</w:t>
      </w:r>
      <w:r w:rsidR="00A3311F" w:rsidRPr="00B94CCF">
        <w:rPr>
          <w:rFonts w:cstheme="minorHAnsi"/>
          <w:noProof/>
          <w:sz w:val="24"/>
          <w:szCs w:val="24"/>
        </w:rPr>
        <w:t>ami</w:t>
      </w:r>
      <w:r w:rsidR="000C403A" w:rsidRPr="00B94CCF">
        <w:rPr>
          <w:rFonts w:cstheme="minorHAnsi"/>
          <w:noProof/>
          <w:sz w:val="24"/>
          <w:szCs w:val="24"/>
        </w:rPr>
        <w:t xml:space="preserve"> na obszarze wsparcia, </w:t>
      </w:r>
      <w:r w:rsidR="00A3311F" w:rsidRPr="00B94CCF">
        <w:rPr>
          <w:rFonts w:cstheme="minorHAnsi"/>
          <w:noProof/>
          <w:sz w:val="24"/>
          <w:szCs w:val="24"/>
        </w:rPr>
        <w:t xml:space="preserve">w tym </w:t>
      </w:r>
      <w:r w:rsidR="000C403A" w:rsidRPr="00B94CCF">
        <w:rPr>
          <w:rFonts w:cstheme="minorHAnsi"/>
          <w:noProof/>
          <w:sz w:val="24"/>
          <w:szCs w:val="24"/>
        </w:rPr>
        <w:t xml:space="preserve">tworzeniu wspólnego podejścia i </w:t>
      </w:r>
      <w:r w:rsidR="00B30B58" w:rsidRPr="00B94CCF">
        <w:rPr>
          <w:rFonts w:cstheme="minorHAnsi"/>
          <w:noProof/>
          <w:sz w:val="24"/>
          <w:szCs w:val="24"/>
        </w:rPr>
        <w:t>koncepcji dbania o środowisko</w:t>
      </w:r>
      <w:r w:rsidR="000C403A" w:rsidRPr="00B94CCF">
        <w:rPr>
          <w:rFonts w:cstheme="minorHAnsi"/>
          <w:noProof/>
          <w:sz w:val="24"/>
          <w:szCs w:val="24"/>
        </w:rPr>
        <w:t xml:space="preserve">. W szczególności </w:t>
      </w:r>
      <w:r w:rsidR="001B16F3" w:rsidRPr="00B94CCF">
        <w:rPr>
          <w:rFonts w:cstheme="minorHAnsi"/>
          <w:noProof/>
          <w:sz w:val="24"/>
          <w:szCs w:val="24"/>
        </w:rPr>
        <w:t xml:space="preserve">wspierane </w:t>
      </w:r>
      <w:r w:rsidR="00B021A5" w:rsidRPr="00B94CCF">
        <w:rPr>
          <w:rFonts w:cstheme="minorHAnsi"/>
          <w:noProof/>
          <w:sz w:val="24"/>
          <w:szCs w:val="24"/>
        </w:rPr>
        <w:t xml:space="preserve">są </w:t>
      </w:r>
      <w:r w:rsidR="000C403A" w:rsidRPr="00B94CCF">
        <w:rPr>
          <w:rFonts w:cstheme="minorHAnsi"/>
          <w:noProof/>
          <w:sz w:val="24"/>
          <w:szCs w:val="24"/>
        </w:rPr>
        <w:t xml:space="preserve">następujące </w:t>
      </w:r>
      <w:r w:rsidR="001B16F3" w:rsidRPr="00B94CCF">
        <w:rPr>
          <w:rFonts w:cstheme="minorHAnsi"/>
          <w:noProof/>
          <w:sz w:val="24"/>
          <w:szCs w:val="24"/>
        </w:rPr>
        <w:t>przedsięwzięcia</w:t>
      </w:r>
      <w:r w:rsidR="000C403A" w:rsidRPr="00B94CCF">
        <w:rPr>
          <w:rFonts w:cstheme="minorHAnsi"/>
          <w:noProof/>
          <w:sz w:val="24"/>
          <w:szCs w:val="24"/>
        </w:rPr>
        <w:t>:</w:t>
      </w:r>
    </w:p>
    <w:p w14:paraId="482C536D" w14:textId="0EB1D007" w:rsidR="000C403A" w:rsidRPr="00B94CCF" w:rsidRDefault="001B16F3"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rozwój</w:t>
      </w:r>
      <w:r w:rsidR="000C403A" w:rsidRPr="00B94CCF">
        <w:rPr>
          <w:rFonts w:cstheme="minorHAnsi"/>
          <w:noProof/>
          <w:sz w:val="24"/>
          <w:szCs w:val="24"/>
        </w:rPr>
        <w:t xml:space="preserve"> sieci współpracy w zakresie ochrony gatunkowej i ochrony obszarowej przed negatywnymi skutkami turystyki;</w:t>
      </w:r>
    </w:p>
    <w:p w14:paraId="678958D5" w14:textId="1BFC5EB2" w:rsidR="000C403A" w:rsidRPr="00B94CCF" w:rsidRDefault="000C403A"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 xml:space="preserve">monitorowanie </w:t>
      </w:r>
      <w:r w:rsidR="006D7900" w:rsidRPr="00B94CCF">
        <w:rPr>
          <w:rFonts w:cstheme="minorHAnsi"/>
          <w:noProof/>
          <w:sz w:val="24"/>
          <w:szCs w:val="24"/>
        </w:rPr>
        <w:t>wędrów</w:t>
      </w:r>
      <w:r w:rsidR="00BA782F" w:rsidRPr="00B94CCF">
        <w:rPr>
          <w:rFonts w:cstheme="minorHAnsi"/>
          <w:noProof/>
          <w:sz w:val="24"/>
          <w:szCs w:val="24"/>
        </w:rPr>
        <w:t>ek</w:t>
      </w:r>
      <w:r w:rsidR="007C4DE8" w:rsidRPr="00B94CCF">
        <w:rPr>
          <w:rFonts w:cstheme="minorHAnsi"/>
          <w:noProof/>
          <w:sz w:val="24"/>
          <w:szCs w:val="24"/>
        </w:rPr>
        <w:t xml:space="preserve"> </w:t>
      </w:r>
      <w:r w:rsidR="006D7900" w:rsidRPr="00B94CCF">
        <w:rPr>
          <w:rFonts w:cstheme="minorHAnsi"/>
          <w:noProof/>
          <w:sz w:val="24"/>
          <w:szCs w:val="24"/>
        </w:rPr>
        <w:t>zwierząt</w:t>
      </w:r>
      <w:r w:rsidRPr="00B94CCF">
        <w:rPr>
          <w:rFonts w:cstheme="minorHAnsi"/>
          <w:noProof/>
          <w:sz w:val="24"/>
          <w:szCs w:val="24"/>
        </w:rPr>
        <w:t>;</w:t>
      </w:r>
    </w:p>
    <w:p w14:paraId="1B21D439" w14:textId="3BC98F6E" w:rsidR="000C403A" w:rsidRPr="00B94CCF" w:rsidRDefault="00545817"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współpraca w dziedzinie zarządzania obszarami leśnymi</w:t>
      </w:r>
      <w:r w:rsidR="000C403A" w:rsidRPr="00B94CCF">
        <w:rPr>
          <w:rFonts w:cstheme="minorHAnsi"/>
          <w:noProof/>
          <w:sz w:val="24"/>
          <w:szCs w:val="24"/>
        </w:rPr>
        <w:t>;</w:t>
      </w:r>
    </w:p>
    <w:p w14:paraId="7BD7574F" w14:textId="77777777" w:rsidR="000C403A" w:rsidRPr="00B94CCF" w:rsidRDefault="000C403A"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platformy koordynacyjne zajmujące się poprawą jakości powietrza i eliminacją źródeł jego zanieczyszczeń;</w:t>
      </w:r>
    </w:p>
    <w:p w14:paraId="7B259FAC" w14:textId="549ACB34" w:rsidR="007E4EBE" w:rsidRPr="00B94CCF" w:rsidRDefault="000C403A"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wspólnie opracowane strategie koordynacji transgranicznej</w:t>
      </w:r>
      <w:r w:rsidR="007E4EBE" w:rsidRPr="00B94CCF">
        <w:rPr>
          <w:rFonts w:cstheme="minorHAnsi"/>
          <w:noProof/>
          <w:sz w:val="24"/>
          <w:szCs w:val="24"/>
        </w:rPr>
        <w:t>;</w:t>
      </w:r>
    </w:p>
    <w:p w14:paraId="0F3D7248" w14:textId="218735B6" w:rsidR="000C403A" w:rsidRPr="00B94CCF" w:rsidRDefault="007E4EBE" w:rsidP="001A6878">
      <w:pPr>
        <w:pStyle w:val="Odrky"/>
        <w:numPr>
          <w:ilvl w:val="0"/>
          <w:numId w:val="14"/>
        </w:numPr>
        <w:spacing w:line="360" w:lineRule="auto"/>
        <w:ind w:left="1418"/>
        <w:jc w:val="left"/>
        <w:rPr>
          <w:rFonts w:cstheme="minorHAnsi"/>
          <w:noProof/>
          <w:sz w:val="24"/>
          <w:szCs w:val="24"/>
        </w:rPr>
      </w:pPr>
      <w:r w:rsidRPr="00B94CCF">
        <w:rPr>
          <w:rFonts w:cstheme="minorHAnsi"/>
          <w:noProof/>
          <w:sz w:val="24"/>
          <w:szCs w:val="24"/>
        </w:rPr>
        <w:t>wymiana doświadczeń dotyczących wszystkich obszarów ochrony środowiska</w:t>
      </w:r>
      <w:r w:rsidR="001B16F3" w:rsidRPr="00B94CCF">
        <w:rPr>
          <w:rFonts w:cstheme="minorHAnsi"/>
          <w:noProof/>
          <w:sz w:val="24"/>
          <w:szCs w:val="24"/>
        </w:rPr>
        <w:t>.</w:t>
      </w:r>
    </w:p>
    <w:p w14:paraId="3DC99894" w14:textId="7A007E40" w:rsidR="000C403A" w:rsidRPr="00B94CCF" w:rsidRDefault="000C403A" w:rsidP="001A6878">
      <w:pPr>
        <w:pStyle w:val="Odrky"/>
        <w:numPr>
          <w:ilvl w:val="0"/>
          <w:numId w:val="15"/>
        </w:numPr>
        <w:spacing w:line="360" w:lineRule="auto"/>
        <w:jc w:val="left"/>
        <w:rPr>
          <w:rStyle w:val="Pogrubienie"/>
          <w:rFonts w:cstheme="minorHAnsi"/>
          <w:sz w:val="24"/>
          <w:szCs w:val="24"/>
        </w:rPr>
      </w:pPr>
      <w:r w:rsidRPr="00B94CCF">
        <w:rPr>
          <w:rStyle w:val="Pogrubienie"/>
          <w:rFonts w:cstheme="minorHAnsi"/>
          <w:sz w:val="24"/>
          <w:szCs w:val="24"/>
        </w:rPr>
        <w:lastRenderedPageBreak/>
        <w:t xml:space="preserve">Działania </w:t>
      </w:r>
      <w:r w:rsidR="00744949" w:rsidRPr="00B94CCF">
        <w:rPr>
          <w:rStyle w:val="Pogrubienie"/>
          <w:rFonts w:cstheme="minorHAnsi"/>
          <w:sz w:val="24"/>
          <w:szCs w:val="24"/>
        </w:rPr>
        <w:t>terenowe</w:t>
      </w:r>
    </w:p>
    <w:p w14:paraId="79EF2EF8" w14:textId="7BFDE11C" w:rsidR="000C403A" w:rsidRPr="00B94CCF" w:rsidRDefault="000C403A" w:rsidP="00C77F6D">
      <w:pPr>
        <w:spacing w:line="360" w:lineRule="auto"/>
        <w:jc w:val="left"/>
        <w:rPr>
          <w:rFonts w:cstheme="minorHAnsi"/>
          <w:noProof/>
          <w:sz w:val="24"/>
          <w:szCs w:val="24"/>
        </w:rPr>
      </w:pPr>
      <w:r w:rsidRPr="00B94CCF">
        <w:rPr>
          <w:rFonts w:cstheme="minorHAnsi"/>
          <w:noProof/>
          <w:sz w:val="24"/>
          <w:szCs w:val="24"/>
        </w:rPr>
        <w:t xml:space="preserve">Wspierane </w:t>
      </w:r>
      <w:r w:rsidR="00BA40F7" w:rsidRPr="00B94CCF">
        <w:rPr>
          <w:rFonts w:cstheme="minorHAnsi"/>
          <w:noProof/>
          <w:sz w:val="24"/>
          <w:szCs w:val="24"/>
        </w:rPr>
        <w:t xml:space="preserve">są </w:t>
      </w:r>
      <w:r w:rsidRPr="00B94CCF">
        <w:rPr>
          <w:rFonts w:cstheme="minorHAnsi"/>
          <w:noProof/>
          <w:sz w:val="24"/>
          <w:szCs w:val="24"/>
        </w:rPr>
        <w:t>działania w następujących obszarach:</w:t>
      </w:r>
    </w:p>
    <w:p w14:paraId="67E9CBB0" w14:textId="0C566F99" w:rsidR="000C403A" w:rsidRPr="00B94CCF" w:rsidRDefault="000C403A" w:rsidP="001A6878">
      <w:pPr>
        <w:pStyle w:val="Odrky"/>
        <w:numPr>
          <w:ilvl w:val="0"/>
          <w:numId w:val="16"/>
        </w:numPr>
        <w:spacing w:line="360" w:lineRule="auto"/>
        <w:ind w:left="1418"/>
        <w:jc w:val="left"/>
        <w:rPr>
          <w:rFonts w:cstheme="minorHAnsi"/>
          <w:noProof/>
          <w:sz w:val="24"/>
          <w:szCs w:val="24"/>
        </w:rPr>
      </w:pPr>
      <w:r w:rsidRPr="00B94CCF">
        <w:rPr>
          <w:rFonts w:cstheme="minorHAnsi"/>
          <w:noProof/>
          <w:sz w:val="24"/>
          <w:szCs w:val="24"/>
        </w:rPr>
        <w:t>projekty dotyczące ochrony i odtwarzania lasów</w:t>
      </w:r>
      <w:r w:rsidR="00DA16D5" w:rsidRPr="00B94CCF">
        <w:rPr>
          <w:rFonts w:cstheme="minorHAnsi"/>
          <w:noProof/>
          <w:sz w:val="24"/>
          <w:szCs w:val="24"/>
        </w:rPr>
        <w:t>;</w:t>
      </w:r>
    </w:p>
    <w:p w14:paraId="6AE4ABB3" w14:textId="68CD3F99" w:rsidR="004C2F23" w:rsidRPr="00B94CCF" w:rsidRDefault="000C403A" w:rsidP="001A6878">
      <w:pPr>
        <w:pStyle w:val="Odrky"/>
        <w:numPr>
          <w:ilvl w:val="0"/>
          <w:numId w:val="16"/>
        </w:numPr>
        <w:spacing w:line="360" w:lineRule="auto"/>
        <w:ind w:left="1418"/>
        <w:jc w:val="left"/>
        <w:rPr>
          <w:rFonts w:cstheme="minorHAnsi"/>
          <w:noProof/>
          <w:sz w:val="24"/>
          <w:szCs w:val="24"/>
        </w:rPr>
      </w:pPr>
      <w:r w:rsidRPr="00B94CCF">
        <w:rPr>
          <w:rFonts w:cstheme="minorHAnsi"/>
          <w:noProof/>
          <w:sz w:val="24"/>
          <w:szCs w:val="24"/>
        </w:rPr>
        <w:t>działania na rzecz naturalnej retencji wody w terenie</w:t>
      </w:r>
      <w:r w:rsidR="00DA16D5" w:rsidRPr="00B94CCF">
        <w:rPr>
          <w:rFonts w:cstheme="minorHAnsi"/>
          <w:noProof/>
          <w:sz w:val="24"/>
          <w:szCs w:val="24"/>
        </w:rPr>
        <w:t>.</w:t>
      </w:r>
    </w:p>
    <w:p w14:paraId="250DD0A3" w14:textId="77777777" w:rsidR="00B0607E" w:rsidRPr="00B94CCF" w:rsidRDefault="00B0607E" w:rsidP="00C77F6D">
      <w:pPr>
        <w:pStyle w:val="Odrky"/>
        <w:spacing w:line="360" w:lineRule="auto"/>
        <w:ind w:left="1418"/>
        <w:jc w:val="left"/>
        <w:rPr>
          <w:rFonts w:cstheme="minorHAnsi"/>
          <w:noProof/>
        </w:rPr>
        <w:sectPr w:rsidR="00B0607E" w:rsidRPr="00B94CCF" w:rsidSect="00C9257E">
          <w:pgSz w:w="11906" w:h="16838"/>
          <w:pgMar w:top="1417" w:right="1417" w:bottom="1417" w:left="1417" w:header="708" w:footer="708" w:gutter="0"/>
          <w:cols w:space="720"/>
          <w:docGrid w:linePitch="360"/>
        </w:sectPr>
      </w:pPr>
    </w:p>
    <w:p w14:paraId="78A3D552" w14:textId="6D2E7070" w:rsidR="00A20F51" w:rsidRPr="00B94CCF" w:rsidRDefault="00A20F51" w:rsidP="00C77F6D">
      <w:pPr>
        <w:pStyle w:val="Nagwek3"/>
        <w:spacing w:line="360" w:lineRule="auto"/>
        <w:jc w:val="left"/>
        <w:rPr>
          <w:rFonts w:asciiTheme="minorHAnsi" w:hAnsiTheme="minorHAnsi" w:cstheme="minorHAnsi"/>
          <w:noProof/>
          <w:color w:val="auto"/>
        </w:rPr>
      </w:pPr>
      <w:bookmarkStart w:id="29" w:name="_Toc88476826"/>
      <w:r w:rsidRPr="00B94CCF">
        <w:rPr>
          <w:rFonts w:asciiTheme="minorHAnsi" w:hAnsiTheme="minorHAnsi" w:cstheme="minorHAnsi"/>
          <w:noProof/>
          <w:color w:val="auto"/>
        </w:rPr>
        <w:lastRenderedPageBreak/>
        <w:t>2.1.</w:t>
      </w:r>
      <w:r w:rsidR="00C91A61" w:rsidRPr="00B94CCF">
        <w:rPr>
          <w:rFonts w:asciiTheme="minorHAnsi" w:hAnsiTheme="minorHAnsi" w:cstheme="minorHAnsi"/>
          <w:noProof/>
          <w:color w:val="auto"/>
        </w:rPr>
        <w:t>10</w:t>
      </w:r>
      <w:r w:rsidRPr="00B94CCF">
        <w:rPr>
          <w:rFonts w:asciiTheme="minorHAnsi" w:hAnsiTheme="minorHAnsi" w:cstheme="minorHAnsi"/>
          <w:noProof/>
          <w:color w:val="auto"/>
        </w:rPr>
        <w:tab/>
        <w:t>Wskaźniki</w:t>
      </w:r>
      <w:bookmarkEnd w:id="29"/>
    </w:p>
    <w:p w14:paraId="4B696C0A" w14:textId="77777777" w:rsidR="007845DF" w:rsidRPr="00B94CCF" w:rsidRDefault="007845DF" w:rsidP="00C77F6D">
      <w:pPr>
        <w:spacing w:before="24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2: Wskaźniki produktu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2 - Wskaźniki produktu dla Priorytetu 1 (Środowisko)"/>
        <w:tblDescription w:val="Tabela prezentuje wskaźniki produktu dla Priorytetu 1 (Środowisko). Dla każdego wskaźnika wskazano przypisany mu cel szczegółowy, numer identyfikacyjny, jednostkę miary, cel pośredni i końcowy.&#10;"/>
      </w:tblPr>
      <w:tblGrid>
        <w:gridCol w:w="1104"/>
        <w:gridCol w:w="3826"/>
        <w:gridCol w:w="1737"/>
        <w:gridCol w:w="3111"/>
        <w:gridCol w:w="1387"/>
        <w:gridCol w:w="1336"/>
        <w:gridCol w:w="1717"/>
      </w:tblGrid>
      <w:tr w:rsidR="00B94CCF" w:rsidRPr="00B94CCF" w14:paraId="07530307" w14:textId="77777777" w:rsidTr="00FD228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26628EF4" w14:textId="77777777"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399" w:type="pct"/>
            <w:tcBorders>
              <w:left w:val="none" w:sz="0" w:space="0" w:color="auto"/>
              <w:bottom w:val="none" w:sz="0" w:space="0" w:color="auto"/>
              <w:right w:val="none" w:sz="0" w:space="0" w:color="auto"/>
            </w:tcBorders>
            <w:vAlign w:val="center"/>
          </w:tcPr>
          <w:p w14:paraId="2E12FFE2" w14:textId="77777777"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29EF4164" w14:textId="3D133B4D"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1147" w:type="pct"/>
            <w:tcBorders>
              <w:left w:val="none" w:sz="0" w:space="0" w:color="auto"/>
              <w:bottom w:val="none" w:sz="0" w:space="0" w:color="auto"/>
              <w:right w:val="none" w:sz="0" w:space="0" w:color="auto"/>
            </w:tcBorders>
            <w:vAlign w:val="center"/>
          </w:tcPr>
          <w:p w14:paraId="5AAC6D52" w14:textId="77777777"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541" w:type="pct"/>
            <w:tcBorders>
              <w:left w:val="none" w:sz="0" w:space="0" w:color="auto"/>
              <w:bottom w:val="none" w:sz="0" w:space="0" w:color="auto"/>
              <w:right w:val="none" w:sz="0" w:space="0" w:color="auto"/>
            </w:tcBorders>
            <w:vAlign w:val="center"/>
          </w:tcPr>
          <w:p w14:paraId="23EAD462" w14:textId="25D6D6B6"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523" w:type="pct"/>
            <w:tcBorders>
              <w:left w:val="none" w:sz="0" w:space="0" w:color="auto"/>
              <w:bottom w:val="none" w:sz="0" w:space="0" w:color="auto"/>
              <w:right w:val="none" w:sz="0" w:space="0" w:color="auto"/>
            </w:tcBorders>
            <w:vAlign w:val="center"/>
          </w:tcPr>
          <w:p w14:paraId="02E2752B" w14:textId="3DF7C083"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657" w:type="pct"/>
            <w:tcBorders>
              <w:bottom w:val="none" w:sz="0" w:space="0" w:color="auto"/>
            </w:tcBorders>
            <w:vAlign w:val="center"/>
          </w:tcPr>
          <w:p w14:paraId="6D1B029A" w14:textId="77777777" w:rsidR="00091CFF" w:rsidRPr="00B94CCF" w:rsidRDefault="007845DF" w:rsidP="00C77F6D">
            <w:pPr>
              <w:spacing w:line="360" w:lineRule="auto"/>
              <w:jc w:val="left"/>
              <w:rPr>
                <w:rFonts w:cstheme="minorHAnsi"/>
                <w:noProof/>
                <w:sz w:val="24"/>
                <w:szCs w:val="24"/>
              </w:rPr>
            </w:pPr>
            <w:r w:rsidRPr="00B94CCF">
              <w:rPr>
                <w:rFonts w:cstheme="minorHAnsi"/>
                <w:noProof/>
                <w:sz w:val="24"/>
                <w:szCs w:val="24"/>
              </w:rPr>
              <w:t xml:space="preserve">Cel końcowy </w:t>
            </w:r>
          </w:p>
          <w:p w14:paraId="44B5A3A0" w14:textId="225D3730" w:rsidR="007845DF" w:rsidRPr="00B94CCF" w:rsidRDefault="007845DF" w:rsidP="00C77F6D">
            <w:pPr>
              <w:spacing w:line="360" w:lineRule="auto"/>
              <w:jc w:val="left"/>
              <w:rPr>
                <w:rFonts w:cstheme="minorHAnsi"/>
                <w:noProof/>
                <w:sz w:val="24"/>
                <w:szCs w:val="24"/>
                <w:highlight w:val="yellow"/>
              </w:rPr>
            </w:pPr>
            <w:r w:rsidRPr="00B94CCF">
              <w:rPr>
                <w:rFonts w:cstheme="minorHAnsi"/>
                <w:noProof/>
                <w:sz w:val="24"/>
                <w:szCs w:val="24"/>
              </w:rPr>
              <w:t>(2029)</w:t>
            </w:r>
          </w:p>
        </w:tc>
      </w:tr>
      <w:tr w:rsidR="00B94CCF" w:rsidRPr="00B94CCF" w14:paraId="65DAB52A" w14:textId="77777777" w:rsidTr="00FD2280">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0A2E5395" w14:textId="77777777" w:rsidR="00F903F0" w:rsidRPr="00B94CCF" w:rsidRDefault="00F903F0" w:rsidP="00E657E2">
            <w:pPr>
              <w:spacing w:line="360" w:lineRule="auto"/>
              <w:jc w:val="right"/>
              <w:rPr>
                <w:rFonts w:cstheme="minorHAnsi"/>
                <w:b w:val="0"/>
                <w:noProof/>
                <w:sz w:val="24"/>
                <w:szCs w:val="24"/>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1399" w:type="pct"/>
            <w:tcBorders>
              <w:top w:val="none" w:sz="0" w:space="0" w:color="auto"/>
              <w:left w:val="none" w:sz="0" w:space="0" w:color="auto"/>
              <w:bottom w:val="none" w:sz="0" w:space="0" w:color="auto"/>
              <w:right w:val="none" w:sz="0" w:space="0" w:color="auto"/>
            </w:tcBorders>
          </w:tcPr>
          <w:p w14:paraId="2E4926BD" w14:textId="3B13C02E" w:rsidR="00F903F0" w:rsidRPr="00B94CCF" w:rsidRDefault="007069B6" w:rsidP="00C77F6D">
            <w:pPr>
              <w:spacing w:line="360" w:lineRule="auto"/>
              <w:jc w:val="left"/>
              <w:rPr>
                <w:rFonts w:cstheme="minorHAnsi"/>
                <w:noProof/>
                <w:sz w:val="24"/>
                <w:szCs w:val="24"/>
              </w:rPr>
            </w:pPr>
            <w:r w:rsidRPr="00B94CCF">
              <w:rPr>
                <w:rFonts w:cstheme="minorHAnsi"/>
                <w:noProof/>
                <w:sz w:val="24"/>
                <w:szCs w:val="24"/>
              </w:rPr>
              <w:t>vii) wzmacnianie ochrony i zachowania przyrody, różnorodności biologicznej oraz zielonej infrastruktury, w tym na obszarach miejskich, oraz ograniczanie wszelkich rodzajów zanieczyszczenia</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475FEF8F" w14:textId="28C174AF" w:rsidR="00F903F0" w:rsidRPr="00B94CCF" w:rsidRDefault="006C5143" w:rsidP="00C77F6D">
            <w:pPr>
              <w:spacing w:line="360" w:lineRule="auto"/>
              <w:jc w:val="left"/>
              <w:rPr>
                <w:rFonts w:cstheme="minorHAnsi"/>
                <w:i/>
                <w:noProof/>
                <w:sz w:val="24"/>
                <w:szCs w:val="24"/>
              </w:rPr>
            </w:pPr>
            <w:r w:rsidRPr="00B94CCF">
              <w:rPr>
                <w:rFonts w:cstheme="minorHAnsi"/>
                <w:noProof/>
                <w:sz w:val="24"/>
                <w:szCs w:val="24"/>
              </w:rPr>
              <w:t>RCO26</w:t>
            </w:r>
          </w:p>
        </w:tc>
        <w:tc>
          <w:tcPr>
            <w:cnfStyle w:val="000010000000" w:firstRow="0" w:lastRow="0" w:firstColumn="0" w:lastColumn="0" w:oddVBand="1" w:evenVBand="0" w:oddHBand="0" w:evenHBand="0" w:firstRowFirstColumn="0" w:firstRowLastColumn="0" w:lastRowFirstColumn="0" w:lastRowLastColumn="0"/>
            <w:tcW w:w="1147" w:type="pct"/>
            <w:tcBorders>
              <w:top w:val="none" w:sz="0" w:space="0" w:color="auto"/>
              <w:left w:val="none" w:sz="0" w:space="0" w:color="auto"/>
              <w:bottom w:val="none" w:sz="0" w:space="0" w:color="auto"/>
              <w:right w:val="none" w:sz="0" w:space="0" w:color="auto"/>
            </w:tcBorders>
          </w:tcPr>
          <w:p w14:paraId="4676250E" w14:textId="149611FD" w:rsidR="00F903F0" w:rsidRPr="00B94CCF" w:rsidRDefault="006C5143" w:rsidP="00C77F6D">
            <w:pPr>
              <w:spacing w:line="360" w:lineRule="auto"/>
              <w:jc w:val="left"/>
              <w:rPr>
                <w:rFonts w:cstheme="minorHAnsi"/>
                <w:i/>
                <w:noProof/>
                <w:sz w:val="24"/>
                <w:szCs w:val="24"/>
              </w:rPr>
            </w:pPr>
            <w:r w:rsidRPr="00B94CCF">
              <w:rPr>
                <w:rFonts w:cstheme="minorHAnsi"/>
                <w:noProof/>
                <w:sz w:val="24"/>
                <w:szCs w:val="24"/>
              </w:rPr>
              <w:t xml:space="preserve">Zielona infrastruktura wybudowana </w:t>
            </w:r>
            <w:r w:rsidR="00276595" w:rsidRPr="00B94CCF">
              <w:rPr>
                <w:rFonts w:cstheme="minorHAnsi"/>
                <w:noProof/>
                <w:sz w:val="24"/>
                <w:szCs w:val="24"/>
              </w:rPr>
              <w:t xml:space="preserve">lub zmodernizowana </w:t>
            </w:r>
            <w:r w:rsidRPr="00B94CCF">
              <w:rPr>
                <w:rFonts w:cstheme="minorHAnsi"/>
                <w:noProof/>
                <w:sz w:val="24"/>
                <w:szCs w:val="24"/>
              </w:rPr>
              <w:t xml:space="preserve">w celu </w:t>
            </w:r>
            <w:r w:rsidR="00970648" w:rsidRPr="00B94CCF">
              <w:rPr>
                <w:rFonts w:cstheme="minorHAnsi"/>
                <w:noProof/>
                <w:sz w:val="24"/>
                <w:szCs w:val="24"/>
              </w:rPr>
              <w:t xml:space="preserve">przystosowania się </w:t>
            </w:r>
            <w:r w:rsidRPr="00B94CCF">
              <w:rPr>
                <w:rFonts w:cstheme="minorHAnsi"/>
                <w:noProof/>
                <w:sz w:val="24"/>
                <w:szCs w:val="24"/>
              </w:rPr>
              <w:t>do zmian klimatu</w:t>
            </w:r>
            <w:r w:rsidR="00276595" w:rsidRPr="00B94CCF">
              <w:rPr>
                <w:rFonts w:cstheme="minorHAnsi"/>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541" w:type="pct"/>
            <w:tcBorders>
              <w:top w:val="none" w:sz="0" w:space="0" w:color="auto"/>
              <w:left w:val="none" w:sz="0" w:space="0" w:color="auto"/>
              <w:bottom w:val="none" w:sz="0" w:space="0" w:color="auto"/>
              <w:right w:val="none" w:sz="0" w:space="0" w:color="auto"/>
            </w:tcBorders>
          </w:tcPr>
          <w:p w14:paraId="3D785756" w14:textId="1FE2DAA3" w:rsidR="00F903F0" w:rsidRPr="00B94CCF" w:rsidRDefault="006C5143" w:rsidP="00C77F6D">
            <w:pPr>
              <w:spacing w:line="360" w:lineRule="auto"/>
              <w:jc w:val="left"/>
              <w:rPr>
                <w:rFonts w:cstheme="minorHAnsi"/>
                <w:noProof/>
                <w:sz w:val="24"/>
                <w:szCs w:val="24"/>
              </w:rPr>
            </w:pPr>
            <w:r w:rsidRPr="00B94CCF">
              <w:rPr>
                <w:rFonts w:cstheme="minorHAnsi"/>
                <w:noProof/>
                <w:sz w:val="24"/>
                <w:szCs w:val="24"/>
              </w:rPr>
              <w:t>hektar</w:t>
            </w:r>
          </w:p>
        </w:tc>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bottom w:val="none" w:sz="0" w:space="0" w:color="auto"/>
              <w:right w:val="none" w:sz="0" w:space="0" w:color="auto"/>
            </w:tcBorders>
          </w:tcPr>
          <w:p w14:paraId="4CBB627F" w14:textId="4CB2CA56" w:rsidR="00F903F0" w:rsidRPr="00B94CCF" w:rsidRDefault="009357BB" w:rsidP="00F533A1">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657" w:type="pct"/>
            <w:tcBorders>
              <w:top w:val="none" w:sz="0" w:space="0" w:color="auto"/>
              <w:bottom w:val="none" w:sz="0" w:space="0" w:color="auto"/>
            </w:tcBorders>
            <w:shd w:val="clear" w:color="auto" w:fill="auto"/>
          </w:tcPr>
          <w:p w14:paraId="4BBE7D53" w14:textId="0043F0AA" w:rsidR="00F903F0" w:rsidRPr="00B94CCF" w:rsidRDefault="00384E5D" w:rsidP="00F533A1">
            <w:pPr>
              <w:spacing w:line="360" w:lineRule="auto"/>
              <w:jc w:val="right"/>
              <w:rPr>
                <w:rFonts w:cstheme="minorHAnsi"/>
                <w:b w:val="0"/>
                <w:noProof/>
                <w:sz w:val="24"/>
                <w:szCs w:val="24"/>
              </w:rPr>
            </w:pPr>
            <w:r w:rsidRPr="00B94CCF">
              <w:rPr>
                <w:rFonts w:cstheme="minorHAnsi"/>
                <w:b w:val="0"/>
                <w:noProof/>
                <w:sz w:val="24"/>
                <w:szCs w:val="24"/>
              </w:rPr>
              <w:t>1</w:t>
            </w:r>
            <w:r w:rsidR="00FF71AA" w:rsidRPr="00B94CCF">
              <w:rPr>
                <w:rFonts w:cstheme="minorHAnsi"/>
                <w:b w:val="0"/>
                <w:noProof/>
                <w:sz w:val="24"/>
                <w:szCs w:val="24"/>
              </w:rPr>
              <w:t>100</w:t>
            </w:r>
          </w:p>
        </w:tc>
      </w:tr>
      <w:tr w:rsidR="00B94CCF" w:rsidRPr="00B94CCF" w14:paraId="426FAE4E" w14:textId="77777777" w:rsidTr="00FD2280">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1264E833" w14:textId="77777777" w:rsidR="00F903F0" w:rsidRPr="00B94CCF" w:rsidRDefault="00F903F0" w:rsidP="00E657E2">
            <w:pPr>
              <w:spacing w:line="360" w:lineRule="auto"/>
              <w:jc w:val="right"/>
              <w:rPr>
                <w:rFonts w:cstheme="minorHAnsi"/>
                <w:b w:val="0"/>
                <w:noProof/>
                <w:sz w:val="24"/>
                <w:szCs w:val="24"/>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1399" w:type="pct"/>
            <w:tcBorders>
              <w:top w:val="none" w:sz="0" w:space="0" w:color="auto"/>
              <w:left w:val="none" w:sz="0" w:space="0" w:color="auto"/>
              <w:right w:val="none" w:sz="0" w:space="0" w:color="auto"/>
            </w:tcBorders>
          </w:tcPr>
          <w:p w14:paraId="442C9B22" w14:textId="5C3CC3CA" w:rsidR="00F903F0" w:rsidRPr="00B94CCF" w:rsidRDefault="007069B6" w:rsidP="00C77F6D">
            <w:pPr>
              <w:spacing w:line="360" w:lineRule="auto"/>
              <w:jc w:val="left"/>
              <w:rPr>
                <w:rFonts w:cstheme="minorHAnsi"/>
                <w:b w:val="0"/>
                <w:noProof/>
                <w:sz w:val="24"/>
                <w:szCs w:val="24"/>
              </w:rPr>
            </w:pPr>
            <w:r w:rsidRPr="00B94CCF">
              <w:rPr>
                <w:rFonts w:cstheme="minorHAnsi"/>
                <w:b w:val="0"/>
                <w:noProof/>
                <w:sz w:val="24"/>
                <w:szCs w:val="24"/>
              </w:rPr>
              <w:t>vii) wzmacnianie ochrony i zachowania przyrody, różnorodności biologicznej oraz zielonej infrastruktury, w tym na obszarach miejskich, oraz ograniczanie wszelkich rodzajów zanieczyszczenia</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7E484070" w14:textId="77777777" w:rsidR="00F903F0" w:rsidRPr="00B94CCF" w:rsidRDefault="00F903F0" w:rsidP="00C77F6D">
            <w:pPr>
              <w:spacing w:line="360" w:lineRule="auto"/>
              <w:jc w:val="left"/>
              <w:rPr>
                <w:rFonts w:cstheme="minorHAnsi"/>
                <w:b w:val="0"/>
                <w:i/>
                <w:noProof/>
                <w:sz w:val="24"/>
                <w:szCs w:val="24"/>
              </w:rPr>
            </w:pPr>
            <w:r w:rsidRPr="00B94CCF">
              <w:rPr>
                <w:rFonts w:cstheme="minorHAnsi"/>
                <w:b w:val="0"/>
                <w:noProof/>
                <w:sz w:val="24"/>
                <w:szCs w:val="24"/>
              </w:rPr>
              <w:t>RCO87</w:t>
            </w:r>
          </w:p>
        </w:tc>
        <w:tc>
          <w:tcPr>
            <w:cnfStyle w:val="000010000000" w:firstRow="0" w:lastRow="0" w:firstColumn="0" w:lastColumn="0" w:oddVBand="1" w:evenVBand="0" w:oddHBand="0" w:evenHBand="0" w:firstRowFirstColumn="0" w:firstRowLastColumn="0" w:lastRowFirstColumn="0" w:lastRowLastColumn="0"/>
            <w:tcW w:w="1147" w:type="pct"/>
            <w:tcBorders>
              <w:top w:val="none" w:sz="0" w:space="0" w:color="auto"/>
              <w:left w:val="none" w:sz="0" w:space="0" w:color="auto"/>
              <w:right w:val="none" w:sz="0" w:space="0" w:color="auto"/>
            </w:tcBorders>
          </w:tcPr>
          <w:p w14:paraId="34DD07C4" w14:textId="77777777" w:rsidR="00F903F0" w:rsidRPr="00B94CCF" w:rsidRDefault="000D567F" w:rsidP="00C77F6D">
            <w:pPr>
              <w:spacing w:line="360" w:lineRule="auto"/>
              <w:jc w:val="left"/>
              <w:rPr>
                <w:rFonts w:cstheme="minorHAnsi"/>
                <w:b w:val="0"/>
                <w:i/>
                <w:noProof/>
                <w:sz w:val="24"/>
                <w:szCs w:val="24"/>
                <w:highlight w:val="yellow"/>
              </w:rPr>
            </w:pPr>
            <w:r w:rsidRPr="00B94CCF">
              <w:rPr>
                <w:rFonts w:cstheme="minorHAnsi"/>
                <w:b w:val="0"/>
                <w:noProof/>
                <w:sz w:val="24"/>
                <w:szCs w:val="24"/>
              </w:rPr>
              <w:t>Organizacje współpracujące ponad granicami</w:t>
            </w:r>
          </w:p>
        </w:tc>
        <w:tc>
          <w:tcPr>
            <w:cnfStyle w:val="000001000000" w:firstRow="0" w:lastRow="0" w:firstColumn="0" w:lastColumn="0" w:oddVBand="0" w:evenVBand="1" w:oddHBand="0" w:evenHBand="0" w:firstRowFirstColumn="0" w:firstRowLastColumn="0" w:lastRowFirstColumn="0" w:lastRowLastColumn="0"/>
            <w:tcW w:w="541" w:type="pct"/>
            <w:tcBorders>
              <w:top w:val="none" w:sz="0" w:space="0" w:color="auto"/>
              <w:left w:val="none" w:sz="0" w:space="0" w:color="auto"/>
              <w:right w:val="none" w:sz="0" w:space="0" w:color="auto"/>
            </w:tcBorders>
          </w:tcPr>
          <w:p w14:paraId="1E7FC671" w14:textId="1719C9DA" w:rsidR="00F903F0" w:rsidRPr="00B94CCF" w:rsidRDefault="00787314" w:rsidP="00C77F6D">
            <w:pPr>
              <w:spacing w:line="360" w:lineRule="auto"/>
              <w:jc w:val="left"/>
              <w:rPr>
                <w:rFonts w:cstheme="minorHAnsi"/>
                <w:b w:val="0"/>
                <w:noProof/>
                <w:sz w:val="24"/>
                <w:szCs w:val="24"/>
              </w:rPr>
            </w:pPr>
            <w:r w:rsidRPr="00B94CCF">
              <w:rPr>
                <w:rFonts w:cstheme="minorHAnsi"/>
                <w:b w:val="0"/>
                <w:noProof/>
                <w:sz w:val="24"/>
                <w:szCs w:val="24"/>
              </w:rPr>
              <w:t>o</w:t>
            </w:r>
            <w:r w:rsidR="00F903F0" w:rsidRPr="00B94CCF">
              <w:rPr>
                <w:rFonts w:cstheme="minorHAnsi"/>
                <w:b w:val="0"/>
                <w:noProof/>
                <w:sz w:val="24"/>
                <w:szCs w:val="24"/>
              </w:rPr>
              <w:t>rganizac</w:t>
            </w:r>
            <w:r w:rsidR="000D567F" w:rsidRPr="00B94CCF">
              <w:rPr>
                <w:rFonts w:cstheme="minorHAnsi"/>
                <w:b w:val="0"/>
                <w:noProof/>
                <w:sz w:val="24"/>
                <w:szCs w:val="24"/>
              </w:rPr>
              <w:t>j</w:t>
            </w:r>
            <w:r w:rsidR="00F903F0" w:rsidRPr="00B94CCF">
              <w:rPr>
                <w:rFonts w:cstheme="minorHAnsi"/>
                <w:b w:val="0"/>
                <w:noProof/>
                <w:sz w:val="24"/>
                <w:szCs w:val="24"/>
              </w:rPr>
              <w:t>e</w:t>
            </w:r>
          </w:p>
        </w:tc>
        <w:tc>
          <w:tcPr>
            <w:cnfStyle w:val="000010000000" w:firstRow="0" w:lastRow="0" w:firstColumn="0" w:lastColumn="0" w:oddVBand="1" w:evenVBand="0" w:oddHBand="0" w:evenHBand="0" w:firstRowFirstColumn="0" w:firstRowLastColumn="0" w:lastRowFirstColumn="0" w:lastRowLastColumn="0"/>
            <w:tcW w:w="523" w:type="pct"/>
            <w:tcBorders>
              <w:top w:val="none" w:sz="0" w:space="0" w:color="auto"/>
              <w:left w:val="none" w:sz="0" w:space="0" w:color="auto"/>
              <w:right w:val="none" w:sz="0" w:space="0" w:color="auto"/>
            </w:tcBorders>
          </w:tcPr>
          <w:p w14:paraId="26ECA788" w14:textId="2C5BE865" w:rsidR="00F903F0" w:rsidRPr="00B94CCF" w:rsidRDefault="009357BB" w:rsidP="00F533A1">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657" w:type="pct"/>
            <w:tcBorders>
              <w:top w:val="none" w:sz="0" w:space="0" w:color="auto"/>
            </w:tcBorders>
            <w:shd w:val="clear" w:color="auto" w:fill="auto"/>
          </w:tcPr>
          <w:p w14:paraId="5FE3D503" w14:textId="3744B764" w:rsidR="00F903F0" w:rsidRPr="00B94CCF" w:rsidRDefault="00384E5D" w:rsidP="00F533A1">
            <w:pPr>
              <w:spacing w:line="360" w:lineRule="auto"/>
              <w:jc w:val="right"/>
              <w:rPr>
                <w:rFonts w:cstheme="minorHAnsi"/>
                <w:b w:val="0"/>
                <w:noProof/>
                <w:sz w:val="24"/>
                <w:szCs w:val="24"/>
              </w:rPr>
            </w:pPr>
            <w:r w:rsidRPr="00B94CCF">
              <w:rPr>
                <w:rFonts w:cstheme="minorHAnsi"/>
                <w:b w:val="0"/>
                <w:noProof/>
                <w:sz w:val="24"/>
                <w:szCs w:val="24"/>
              </w:rPr>
              <w:t>6</w:t>
            </w:r>
            <w:r w:rsidR="00EF4AA7" w:rsidRPr="00B94CCF">
              <w:rPr>
                <w:rFonts w:cstheme="minorHAnsi"/>
                <w:b w:val="0"/>
                <w:noProof/>
                <w:sz w:val="24"/>
                <w:szCs w:val="24"/>
              </w:rPr>
              <w:t>0</w:t>
            </w:r>
          </w:p>
        </w:tc>
      </w:tr>
    </w:tbl>
    <w:p w14:paraId="517EB47C" w14:textId="77777777" w:rsidR="007845DF" w:rsidRPr="00B94CCF" w:rsidRDefault="007845DF" w:rsidP="00C77F6D">
      <w:pPr>
        <w:spacing w:before="24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3: Wskaźniki rezultatów</w:t>
      </w:r>
    </w:p>
    <w:tbl>
      <w:tblPr>
        <w:tblStyle w:val="Prosttabulka21"/>
        <w:tblW w:w="494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3 - Wskaźniki rezultatu dla Priorytetu 1 (Środowisko)"/>
        <w:tblDescription w:val="Tabela prezentuje wskaźniki rezultatu dla Priorytetu 1 (Środowisko). Dla każdego wskaźnika wskazano przypisany mu cel szczegółowy, numer identyfikacyjny, jednostkę miary, wartość bazową, rok referencyjny, cel końcowy oraz źródło pozyskania danych.&#10;"/>
      </w:tblPr>
      <w:tblGrid>
        <w:gridCol w:w="789"/>
        <w:gridCol w:w="2307"/>
        <w:gridCol w:w="1660"/>
        <w:gridCol w:w="2145"/>
        <w:gridCol w:w="1324"/>
        <w:gridCol w:w="996"/>
        <w:gridCol w:w="1341"/>
        <w:gridCol w:w="1156"/>
        <w:gridCol w:w="1397"/>
        <w:gridCol w:w="932"/>
      </w:tblGrid>
      <w:tr w:rsidR="00B94CCF" w:rsidRPr="00B94CCF" w14:paraId="7CCD966B" w14:textId="77777777" w:rsidTr="00FE6AD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92" w:type="pct"/>
            <w:tcBorders>
              <w:bottom w:val="none" w:sz="0" w:space="0" w:color="auto"/>
            </w:tcBorders>
            <w:vAlign w:val="center"/>
          </w:tcPr>
          <w:p w14:paraId="04DEE433" w14:textId="4C9CA562" w:rsidR="00487E38" w:rsidRPr="00B94CCF" w:rsidRDefault="00487E38" w:rsidP="00C77F6D">
            <w:pPr>
              <w:spacing w:line="360" w:lineRule="auto"/>
              <w:ind w:left="-109" w:right="-206"/>
              <w:jc w:val="left"/>
              <w:rPr>
                <w:rFonts w:cstheme="minorHAnsi"/>
                <w:noProof/>
                <w:sz w:val="24"/>
                <w:szCs w:val="24"/>
                <w:highlight w:val="yellow"/>
              </w:rPr>
            </w:pPr>
            <w:r w:rsidRPr="00B94CCF">
              <w:rPr>
                <w:rFonts w:cstheme="minorHAnsi"/>
                <w:noProof/>
                <w:sz w:val="24"/>
                <w:szCs w:val="24"/>
              </w:rPr>
              <w:lastRenderedPageBreak/>
              <w:t>Priorytet</w:t>
            </w:r>
          </w:p>
        </w:tc>
        <w:tc>
          <w:tcPr>
            <w:cnfStyle w:val="000010000000" w:firstRow="0" w:lastRow="0" w:firstColumn="0" w:lastColumn="0" w:oddVBand="1" w:evenVBand="0" w:oddHBand="0" w:evenHBand="0" w:firstRowFirstColumn="0" w:firstRowLastColumn="0" w:lastRowFirstColumn="0" w:lastRowLastColumn="0"/>
            <w:tcW w:w="907" w:type="pct"/>
            <w:tcBorders>
              <w:left w:val="none" w:sz="0" w:space="0" w:color="auto"/>
              <w:bottom w:val="none" w:sz="0" w:space="0" w:color="auto"/>
              <w:right w:val="none" w:sz="0" w:space="0" w:color="auto"/>
            </w:tcBorders>
            <w:vAlign w:val="center"/>
          </w:tcPr>
          <w:p w14:paraId="75E52242" w14:textId="77777777" w:rsidR="00487E38" w:rsidRPr="00B94CCF" w:rsidRDefault="00487E38" w:rsidP="00C77F6D">
            <w:pPr>
              <w:spacing w:line="360" w:lineRule="auto"/>
              <w:ind w:right="-141"/>
              <w:jc w:val="left"/>
              <w:rPr>
                <w:rFonts w:cstheme="minorHAnsi"/>
                <w:noProof/>
                <w:sz w:val="24"/>
                <w:szCs w:val="24"/>
                <w:highlight w:val="yellow"/>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04" w:type="pct"/>
            <w:tcBorders>
              <w:left w:val="none" w:sz="0" w:space="0" w:color="auto"/>
              <w:bottom w:val="none" w:sz="0" w:space="0" w:color="auto"/>
              <w:right w:val="none" w:sz="0" w:space="0" w:color="auto"/>
            </w:tcBorders>
            <w:vAlign w:val="center"/>
          </w:tcPr>
          <w:p w14:paraId="726044D8" w14:textId="77777777" w:rsidR="00487E38" w:rsidRPr="00B94CCF" w:rsidRDefault="00487E38" w:rsidP="00C77F6D">
            <w:pPr>
              <w:spacing w:line="360" w:lineRule="auto"/>
              <w:ind w:left="-77"/>
              <w:jc w:val="left"/>
              <w:rPr>
                <w:rFonts w:cstheme="minorHAnsi"/>
                <w:noProof/>
                <w:sz w:val="24"/>
                <w:szCs w:val="24"/>
                <w:highlight w:val="yellow"/>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812" w:type="pct"/>
            <w:tcBorders>
              <w:left w:val="none" w:sz="0" w:space="0" w:color="auto"/>
              <w:bottom w:val="none" w:sz="0" w:space="0" w:color="auto"/>
              <w:right w:val="none" w:sz="0" w:space="0" w:color="auto"/>
            </w:tcBorders>
            <w:vAlign w:val="center"/>
          </w:tcPr>
          <w:p w14:paraId="723E10DF" w14:textId="30816CCE"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53" w:type="pct"/>
            <w:tcBorders>
              <w:left w:val="none" w:sz="0" w:space="0" w:color="auto"/>
              <w:bottom w:val="none" w:sz="0" w:space="0" w:color="auto"/>
              <w:right w:val="none" w:sz="0" w:space="0" w:color="auto"/>
            </w:tcBorders>
            <w:vAlign w:val="center"/>
          </w:tcPr>
          <w:p w14:paraId="521A2556"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03" w:type="pct"/>
            <w:tcBorders>
              <w:left w:val="none" w:sz="0" w:space="0" w:color="auto"/>
              <w:bottom w:val="none" w:sz="0" w:space="0" w:color="auto"/>
              <w:right w:val="none" w:sz="0" w:space="0" w:color="auto"/>
            </w:tcBorders>
            <w:vAlign w:val="center"/>
          </w:tcPr>
          <w:p w14:paraId="5017247D" w14:textId="77777777" w:rsidR="00487E38" w:rsidRPr="00B94CCF" w:rsidRDefault="00487E38" w:rsidP="00C77F6D">
            <w:pPr>
              <w:spacing w:line="360" w:lineRule="auto"/>
              <w:ind w:left="-106" w:right="39"/>
              <w:jc w:val="left"/>
              <w:rPr>
                <w:rFonts w:cstheme="minorHAnsi"/>
                <w:noProof/>
                <w:sz w:val="24"/>
                <w:szCs w:val="24"/>
                <w:highlight w:val="yellow"/>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44" w:type="pct"/>
            <w:tcBorders>
              <w:left w:val="none" w:sz="0" w:space="0" w:color="auto"/>
              <w:bottom w:val="none" w:sz="0" w:space="0" w:color="auto"/>
              <w:right w:val="none" w:sz="0" w:space="0" w:color="auto"/>
            </w:tcBorders>
            <w:vAlign w:val="center"/>
          </w:tcPr>
          <w:p w14:paraId="22DFBDDB" w14:textId="77777777" w:rsidR="00487E38" w:rsidRPr="00B94CCF" w:rsidRDefault="00487E38" w:rsidP="00C77F6D">
            <w:pPr>
              <w:spacing w:line="360" w:lineRule="auto"/>
              <w:ind w:left="-36" w:right="-95"/>
              <w:jc w:val="left"/>
              <w:rPr>
                <w:rFonts w:cstheme="minorHAnsi"/>
                <w:noProof/>
                <w:sz w:val="24"/>
                <w:szCs w:val="24"/>
                <w:highlight w:val="yellow"/>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460" w:type="pct"/>
            <w:tcBorders>
              <w:left w:val="none" w:sz="0" w:space="0" w:color="auto"/>
              <w:bottom w:val="none" w:sz="0" w:space="0" w:color="auto"/>
              <w:right w:val="none" w:sz="0" w:space="0" w:color="auto"/>
            </w:tcBorders>
            <w:vAlign w:val="center"/>
          </w:tcPr>
          <w:p w14:paraId="7C834A5B" w14:textId="65909E3F" w:rsidR="00487E38" w:rsidRPr="00B94CCF" w:rsidRDefault="00487E38" w:rsidP="00C77F6D">
            <w:pPr>
              <w:spacing w:line="360" w:lineRule="auto"/>
              <w:ind w:right="-163"/>
              <w:jc w:val="left"/>
              <w:rPr>
                <w:rFonts w:cstheme="minorHAnsi"/>
                <w:noProof/>
                <w:sz w:val="24"/>
                <w:szCs w:val="24"/>
                <w:highlight w:val="yellow"/>
              </w:rPr>
            </w:pPr>
            <w:r w:rsidRPr="00B94CCF">
              <w:rPr>
                <w:rFonts w:cstheme="minorHAnsi"/>
                <w:noProof/>
                <w:sz w:val="24"/>
                <w:szCs w:val="24"/>
              </w:rPr>
              <w:t>Cel</w:t>
            </w:r>
            <w:r w:rsidR="00940930">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506" w:type="pct"/>
            <w:tcBorders>
              <w:left w:val="none" w:sz="0" w:space="0" w:color="auto"/>
              <w:bottom w:val="none" w:sz="0" w:space="0" w:color="auto"/>
              <w:right w:val="none" w:sz="0" w:space="0" w:color="auto"/>
            </w:tcBorders>
            <w:vAlign w:val="center"/>
          </w:tcPr>
          <w:p w14:paraId="53C8700E" w14:textId="77777777" w:rsidR="00487E38" w:rsidRPr="00B94CCF" w:rsidRDefault="00487E38" w:rsidP="00C77F6D">
            <w:pPr>
              <w:spacing w:line="360" w:lineRule="auto"/>
              <w:jc w:val="left"/>
              <w:rPr>
                <w:rFonts w:cstheme="minorHAnsi"/>
                <w:noProof/>
                <w:sz w:val="24"/>
                <w:szCs w:val="24"/>
                <w:highlight w:val="yellow"/>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419" w:type="pct"/>
            <w:tcBorders>
              <w:bottom w:val="none" w:sz="0" w:space="0" w:color="auto"/>
            </w:tcBorders>
            <w:vAlign w:val="center"/>
          </w:tcPr>
          <w:p w14:paraId="4B7FB19C" w14:textId="77777777" w:rsidR="00487E38" w:rsidRPr="00B94CCF" w:rsidRDefault="00487E38" w:rsidP="00C77F6D">
            <w:pPr>
              <w:spacing w:line="360" w:lineRule="auto"/>
              <w:ind w:right="-106"/>
              <w:jc w:val="left"/>
              <w:rPr>
                <w:rFonts w:cstheme="minorHAnsi"/>
                <w:noProof/>
                <w:sz w:val="24"/>
                <w:szCs w:val="24"/>
                <w:highlight w:val="yellow"/>
              </w:rPr>
            </w:pPr>
            <w:r w:rsidRPr="00B94CCF">
              <w:rPr>
                <w:rFonts w:cstheme="minorHAnsi"/>
                <w:noProof/>
                <w:sz w:val="24"/>
                <w:szCs w:val="24"/>
              </w:rPr>
              <w:t>Uwagi</w:t>
            </w:r>
          </w:p>
        </w:tc>
      </w:tr>
      <w:tr w:rsidR="00B94CCF" w:rsidRPr="00B94CCF" w14:paraId="103CBB0B" w14:textId="77777777" w:rsidTr="00FE6AD6">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92" w:type="pct"/>
            <w:tcBorders>
              <w:top w:val="none" w:sz="0" w:space="0" w:color="auto"/>
            </w:tcBorders>
          </w:tcPr>
          <w:p w14:paraId="1BA733E7" w14:textId="77777777" w:rsidR="00F903F0" w:rsidRPr="00B94CCF" w:rsidRDefault="00F903F0" w:rsidP="00E657E2">
            <w:pPr>
              <w:spacing w:line="360" w:lineRule="auto"/>
              <w:jc w:val="right"/>
              <w:rPr>
                <w:rFonts w:cstheme="minorHAnsi"/>
                <w:b w:val="0"/>
                <w:noProof/>
                <w:sz w:val="24"/>
                <w:szCs w:val="24"/>
                <w:highlight w:val="yellow"/>
              </w:rPr>
            </w:pPr>
            <w:r w:rsidRPr="00B94CCF">
              <w:rPr>
                <w:rFonts w:cstheme="minorHAnsi"/>
                <w:b w:val="0"/>
                <w:noProof/>
                <w:sz w:val="24"/>
                <w:szCs w:val="24"/>
              </w:rPr>
              <w:t>1</w:t>
            </w:r>
          </w:p>
        </w:tc>
        <w:tc>
          <w:tcPr>
            <w:cnfStyle w:val="000010000000" w:firstRow="0" w:lastRow="0" w:firstColumn="0" w:lastColumn="0" w:oddVBand="1" w:evenVBand="0" w:oddHBand="0" w:evenHBand="0" w:firstRowFirstColumn="0" w:firstRowLastColumn="0" w:lastRowFirstColumn="0" w:lastRowLastColumn="0"/>
            <w:tcW w:w="907" w:type="pct"/>
            <w:tcBorders>
              <w:top w:val="none" w:sz="0" w:space="0" w:color="auto"/>
              <w:left w:val="none" w:sz="0" w:space="0" w:color="auto"/>
              <w:right w:val="none" w:sz="0" w:space="0" w:color="auto"/>
            </w:tcBorders>
          </w:tcPr>
          <w:p w14:paraId="787EF191" w14:textId="22301505" w:rsidR="00F903F0" w:rsidRPr="00B94CCF" w:rsidRDefault="007069B6" w:rsidP="00C77F6D">
            <w:pPr>
              <w:spacing w:line="360" w:lineRule="auto"/>
              <w:jc w:val="left"/>
              <w:rPr>
                <w:rFonts w:cstheme="minorHAnsi"/>
                <w:b w:val="0"/>
                <w:i/>
                <w:noProof/>
                <w:sz w:val="24"/>
                <w:szCs w:val="24"/>
                <w:highlight w:val="yellow"/>
              </w:rPr>
            </w:pPr>
            <w:r w:rsidRPr="00B94CCF">
              <w:rPr>
                <w:rFonts w:cstheme="minorHAnsi"/>
                <w:b w:val="0"/>
                <w:noProof/>
                <w:sz w:val="24"/>
                <w:szCs w:val="24"/>
              </w:rPr>
              <w:t>vii) wzmacnianie ochrony i zachowania przyrody, różnorodności biologicznej oraz zielonej infrastruktury, w tym na obszarach miejskich, oraz ograniczanie wszelkich rodzajów zanieczyszczenia</w:t>
            </w:r>
          </w:p>
        </w:tc>
        <w:tc>
          <w:tcPr>
            <w:cnfStyle w:val="000001000000" w:firstRow="0" w:lastRow="0" w:firstColumn="0" w:lastColumn="0" w:oddVBand="0" w:evenVBand="1" w:oddHBand="0" w:evenHBand="0" w:firstRowFirstColumn="0" w:firstRowLastColumn="0" w:lastRowFirstColumn="0" w:lastRowLastColumn="0"/>
            <w:tcW w:w="404" w:type="pct"/>
            <w:tcBorders>
              <w:top w:val="none" w:sz="0" w:space="0" w:color="auto"/>
              <w:left w:val="none" w:sz="0" w:space="0" w:color="auto"/>
              <w:right w:val="none" w:sz="0" w:space="0" w:color="auto"/>
            </w:tcBorders>
          </w:tcPr>
          <w:p w14:paraId="390640E9" w14:textId="77777777" w:rsidR="00F903F0" w:rsidRPr="00B94CCF" w:rsidRDefault="00F903F0" w:rsidP="00C77F6D">
            <w:pPr>
              <w:spacing w:line="360" w:lineRule="auto"/>
              <w:jc w:val="left"/>
              <w:rPr>
                <w:rFonts w:cstheme="minorHAnsi"/>
                <w:b w:val="0"/>
                <w:noProof/>
                <w:sz w:val="24"/>
                <w:szCs w:val="24"/>
                <w:highlight w:val="yellow"/>
              </w:rPr>
            </w:pPr>
            <w:r w:rsidRPr="00B94CCF">
              <w:rPr>
                <w:rFonts w:cstheme="minorHAnsi"/>
                <w:b w:val="0"/>
                <w:noProof/>
                <w:sz w:val="24"/>
                <w:szCs w:val="24"/>
              </w:rPr>
              <w:t>RCR84</w:t>
            </w:r>
          </w:p>
        </w:tc>
        <w:tc>
          <w:tcPr>
            <w:cnfStyle w:val="000010000000" w:firstRow="0" w:lastRow="0" w:firstColumn="0" w:lastColumn="0" w:oddVBand="1" w:evenVBand="0" w:oddHBand="0" w:evenHBand="0" w:firstRowFirstColumn="0" w:firstRowLastColumn="0" w:lastRowFirstColumn="0" w:lastRowLastColumn="0"/>
            <w:tcW w:w="812" w:type="pct"/>
            <w:tcBorders>
              <w:top w:val="none" w:sz="0" w:space="0" w:color="auto"/>
              <w:left w:val="none" w:sz="0" w:space="0" w:color="auto"/>
              <w:right w:val="none" w:sz="0" w:space="0" w:color="auto"/>
            </w:tcBorders>
          </w:tcPr>
          <w:p w14:paraId="3FF50096" w14:textId="77777777" w:rsidR="00F903F0" w:rsidRPr="00B94CCF" w:rsidRDefault="000D567F" w:rsidP="00C77F6D">
            <w:pPr>
              <w:spacing w:line="360" w:lineRule="auto"/>
              <w:jc w:val="left"/>
              <w:rPr>
                <w:rFonts w:cstheme="minorHAnsi"/>
                <w:b w:val="0"/>
                <w:i/>
                <w:noProof/>
                <w:sz w:val="24"/>
                <w:szCs w:val="24"/>
                <w:highlight w:val="yellow"/>
              </w:rPr>
            </w:pPr>
            <w:r w:rsidRPr="00B94CCF">
              <w:rPr>
                <w:rFonts w:cstheme="minorHAnsi"/>
                <w:b w:val="0"/>
                <w:sz w:val="24"/>
                <w:szCs w:val="24"/>
              </w:rPr>
              <w:t>Organizacje współpracujące ponad granicami po zakończeniu projektu</w:t>
            </w:r>
          </w:p>
        </w:tc>
        <w:tc>
          <w:tcPr>
            <w:cnfStyle w:val="000001000000" w:firstRow="0" w:lastRow="0" w:firstColumn="0" w:lastColumn="0" w:oddVBand="0" w:evenVBand="1" w:oddHBand="0" w:evenHBand="0" w:firstRowFirstColumn="0" w:firstRowLastColumn="0" w:lastRowFirstColumn="0" w:lastRowLastColumn="0"/>
            <w:tcW w:w="453" w:type="pct"/>
            <w:tcBorders>
              <w:top w:val="none" w:sz="0" w:space="0" w:color="auto"/>
              <w:left w:val="none" w:sz="0" w:space="0" w:color="auto"/>
              <w:right w:val="none" w:sz="0" w:space="0" w:color="auto"/>
            </w:tcBorders>
          </w:tcPr>
          <w:p w14:paraId="35246172" w14:textId="5C19C08F" w:rsidR="00F903F0" w:rsidRPr="00B94CCF" w:rsidRDefault="0047237F" w:rsidP="00C77F6D">
            <w:pPr>
              <w:spacing w:line="360" w:lineRule="auto"/>
              <w:jc w:val="left"/>
              <w:rPr>
                <w:rFonts w:cstheme="minorHAnsi"/>
                <w:b w:val="0"/>
                <w:i/>
                <w:noProof/>
                <w:sz w:val="24"/>
                <w:szCs w:val="24"/>
                <w:highlight w:val="yellow"/>
              </w:rPr>
            </w:pPr>
            <w:r w:rsidRPr="00B94CCF">
              <w:rPr>
                <w:rFonts w:cstheme="minorHAnsi"/>
                <w:b w:val="0"/>
                <w:noProof/>
                <w:sz w:val="24"/>
                <w:szCs w:val="24"/>
              </w:rPr>
              <w:t>o</w:t>
            </w:r>
            <w:r w:rsidR="00F903F0" w:rsidRPr="00B94CCF">
              <w:rPr>
                <w:rFonts w:cstheme="minorHAnsi"/>
                <w:b w:val="0"/>
                <w:noProof/>
                <w:sz w:val="24"/>
                <w:szCs w:val="24"/>
              </w:rPr>
              <w:t>rganizac</w:t>
            </w:r>
            <w:r w:rsidR="000D567F" w:rsidRPr="00B94CCF">
              <w:rPr>
                <w:rFonts w:cstheme="minorHAnsi"/>
                <w:b w:val="0"/>
                <w:noProof/>
                <w:sz w:val="24"/>
                <w:szCs w:val="24"/>
              </w:rPr>
              <w:t>j</w:t>
            </w:r>
            <w:r w:rsidR="00F903F0" w:rsidRPr="00B94CCF">
              <w:rPr>
                <w:rFonts w:cstheme="minorHAnsi"/>
                <w:b w:val="0"/>
                <w:noProof/>
                <w:sz w:val="24"/>
                <w:szCs w:val="24"/>
              </w:rPr>
              <w:t>e</w:t>
            </w:r>
          </w:p>
        </w:tc>
        <w:tc>
          <w:tcPr>
            <w:cnfStyle w:val="000010000000" w:firstRow="0" w:lastRow="0" w:firstColumn="0" w:lastColumn="0" w:oddVBand="1" w:evenVBand="0" w:oddHBand="0" w:evenHBand="0" w:firstRowFirstColumn="0" w:firstRowLastColumn="0" w:lastRowFirstColumn="0" w:lastRowLastColumn="0"/>
            <w:tcW w:w="403" w:type="pct"/>
            <w:tcBorders>
              <w:top w:val="none" w:sz="0" w:space="0" w:color="auto"/>
              <w:left w:val="none" w:sz="0" w:space="0" w:color="auto"/>
              <w:right w:val="none" w:sz="0" w:space="0" w:color="auto"/>
            </w:tcBorders>
          </w:tcPr>
          <w:p w14:paraId="4FBB1BEB" w14:textId="644C72D6" w:rsidR="00F903F0" w:rsidRPr="00B94CCF" w:rsidRDefault="00DA6205" w:rsidP="00F533A1">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344" w:type="pct"/>
            <w:tcBorders>
              <w:top w:val="none" w:sz="0" w:space="0" w:color="auto"/>
              <w:left w:val="none" w:sz="0" w:space="0" w:color="auto"/>
              <w:right w:val="none" w:sz="0" w:space="0" w:color="auto"/>
            </w:tcBorders>
          </w:tcPr>
          <w:p w14:paraId="582AE77A" w14:textId="70805DE6" w:rsidR="00F903F0" w:rsidRPr="00B94CCF" w:rsidRDefault="00DA6205" w:rsidP="00F533A1">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60" w:type="pct"/>
            <w:tcBorders>
              <w:top w:val="none" w:sz="0" w:space="0" w:color="auto"/>
              <w:left w:val="none" w:sz="0" w:space="0" w:color="auto"/>
              <w:right w:val="none" w:sz="0" w:space="0" w:color="auto"/>
            </w:tcBorders>
          </w:tcPr>
          <w:p w14:paraId="00FF1CC0" w14:textId="2DB3690E" w:rsidR="00F903F0" w:rsidRPr="00B94CCF" w:rsidRDefault="00DA6205" w:rsidP="00F533A1">
            <w:pPr>
              <w:spacing w:line="360" w:lineRule="auto"/>
              <w:jc w:val="right"/>
              <w:rPr>
                <w:rFonts w:cstheme="minorHAnsi"/>
                <w:b w:val="0"/>
                <w:noProof/>
                <w:sz w:val="24"/>
                <w:szCs w:val="24"/>
                <w:highlight w:val="yellow"/>
              </w:rPr>
            </w:pPr>
            <w:r w:rsidRPr="00B94CCF">
              <w:rPr>
                <w:rFonts w:cstheme="minorHAnsi"/>
                <w:b w:val="0"/>
                <w:noProof/>
                <w:sz w:val="24"/>
                <w:szCs w:val="24"/>
              </w:rPr>
              <w:t>60</w:t>
            </w:r>
          </w:p>
        </w:tc>
        <w:tc>
          <w:tcPr>
            <w:cnfStyle w:val="000001000000" w:firstRow="0" w:lastRow="0" w:firstColumn="0" w:lastColumn="0" w:oddVBand="0" w:evenVBand="1"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55FE94AA" w14:textId="77777777" w:rsidR="00F903F0" w:rsidRPr="00B94CCF" w:rsidRDefault="000D567F" w:rsidP="00C77F6D">
            <w:pPr>
              <w:spacing w:line="360" w:lineRule="auto"/>
              <w:jc w:val="left"/>
              <w:rPr>
                <w:rFonts w:cstheme="minorHAnsi"/>
                <w:b w:val="0"/>
                <w:noProof/>
                <w:sz w:val="24"/>
                <w:szCs w:val="24"/>
                <w:highlight w:val="yellow"/>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419" w:type="pct"/>
            <w:tcBorders>
              <w:top w:val="none" w:sz="0" w:space="0" w:color="auto"/>
            </w:tcBorders>
          </w:tcPr>
          <w:p w14:paraId="229A3054" w14:textId="77777777" w:rsidR="00F903F0" w:rsidRPr="00B94CCF" w:rsidRDefault="00F903F0" w:rsidP="00C77F6D">
            <w:pPr>
              <w:spacing w:line="360" w:lineRule="auto"/>
              <w:jc w:val="left"/>
              <w:rPr>
                <w:rFonts w:cstheme="minorHAnsi"/>
                <w:b w:val="0"/>
                <w:i/>
                <w:noProof/>
                <w:sz w:val="24"/>
                <w:szCs w:val="24"/>
                <w:highlight w:val="yellow"/>
              </w:rPr>
            </w:pPr>
          </w:p>
        </w:tc>
      </w:tr>
    </w:tbl>
    <w:p w14:paraId="428BCF98" w14:textId="77777777" w:rsidR="004C2F23" w:rsidRPr="00B94CCF" w:rsidRDefault="004C2F23" w:rsidP="00C77F6D">
      <w:pPr>
        <w:pStyle w:val="Nagwek4"/>
        <w:spacing w:line="360" w:lineRule="auto"/>
        <w:jc w:val="left"/>
        <w:rPr>
          <w:rFonts w:asciiTheme="minorHAnsi" w:hAnsiTheme="minorHAnsi" w:cstheme="minorHAnsi"/>
          <w:b/>
          <w:i/>
          <w:noProof/>
          <w:sz w:val="24"/>
          <w:szCs w:val="24"/>
        </w:rPr>
        <w:sectPr w:rsidR="004C2F23" w:rsidRPr="00B94CCF" w:rsidSect="00C9257E">
          <w:pgSz w:w="16838" w:h="11906" w:orient="landscape"/>
          <w:pgMar w:top="1418" w:right="1418" w:bottom="1418" w:left="1418" w:header="709" w:footer="709" w:gutter="0"/>
          <w:cols w:space="720"/>
          <w:docGrid w:linePitch="360"/>
        </w:sectPr>
      </w:pPr>
    </w:p>
    <w:p w14:paraId="559E4070" w14:textId="07788642" w:rsidR="005B2C26" w:rsidRPr="00B94CCF" w:rsidRDefault="005B2C26" w:rsidP="00C77F6D">
      <w:pPr>
        <w:pStyle w:val="Nagwek3"/>
        <w:spacing w:line="360" w:lineRule="auto"/>
        <w:jc w:val="left"/>
        <w:rPr>
          <w:rFonts w:asciiTheme="minorHAnsi" w:hAnsiTheme="minorHAnsi" w:cstheme="minorHAnsi"/>
          <w:noProof/>
          <w:color w:val="auto"/>
        </w:rPr>
      </w:pPr>
      <w:bookmarkStart w:id="30" w:name="_Toc88476827"/>
      <w:r w:rsidRPr="00B94CCF">
        <w:rPr>
          <w:rFonts w:asciiTheme="minorHAnsi" w:hAnsiTheme="minorHAnsi" w:cstheme="minorHAnsi"/>
          <w:noProof/>
          <w:color w:val="auto"/>
        </w:rPr>
        <w:lastRenderedPageBreak/>
        <w:t>2.1.</w:t>
      </w:r>
      <w:r w:rsidR="00C91A61" w:rsidRPr="00B94CCF">
        <w:rPr>
          <w:rFonts w:asciiTheme="minorHAnsi" w:hAnsiTheme="minorHAnsi" w:cstheme="minorHAnsi"/>
          <w:noProof/>
          <w:color w:val="auto"/>
        </w:rPr>
        <w:t>11</w:t>
      </w:r>
      <w:r w:rsidRPr="00B94CCF">
        <w:rPr>
          <w:rFonts w:asciiTheme="minorHAnsi" w:hAnsiTheme="minorHAnsi" w:cstheme="minorHAnsi"/>
          <w:noProof/>
          <w:color w:val="auto"/>
        </w:rPr>
        <w:t xml:space="preserve"> Główne grupy docelowe</w:t>
      </w:r>
      <w:bookmarkEnd w:id="30"/>
    </w:p>
    <w:p w14:paraId="1FF606FF"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28EA0CCB" w14:textId="06E88B73" w:rsidR="009C47D1" w:rsidRPr="00B94CCF" w:rsidRDefault="009C47D1" w:rsidP="001A6878">
      <w:pPr>
        <w:pStyle w:val="Odrky"/>
        <w:numPr>
          <w:ilvl w:val="0"/>
          <w:numId w:val="37"/>
        </w:numPr>
        <w:spacing w:line="360" w:lineRule="auto"/>
        <w:jc w:val="left"/>
        <w:rPr>
          <w:rFonts w:cstheme="minorHAnsi"/>
          <w:sz w:val="24"/>
          <w:szCs w:val="24"/>
        </w:rPr>
      </w:pPr>
      <w:r w:rsidRPr="00B94CCF">
        <w:rPr>
          <w:rFonts w:cstheme="minorHAnsi"/>
          <w:sz w:val="24"/>
          <w:szCs w:val="24"/>
        </w:rPr>
        <w:t>mieszkańcy regionu</w:t>
      </w:r>
      <w:r w:rsidR="00B477FF" w:rsidRPr="00B94CCF">
        <w:rPr>
          <w:rFonts w:cstheme="minorHAnsi"/>
          <w:sz w:val="24"/>
          <w:szCs w:val="24"/>
        </w:rPr>
        <w:t xml:space="preserve"> transgranicznego</w:t>
      </w:r>
      <w:r w:rsidR="00A117E1" w:rsidRPr="00B94CCF">
        <w:rPr>
          <w:rFonts w:cstheme="minorHAnsi"/>
          <w:sz w:val="24"/>
          <w:szCs w:val="24"/>
        </w:rPr>
        <w:t>;</w:t>
      </w:r>
      <w:r w:rsidR="00A117E1" w:rsidRPr="00B94CCF">
        <w:rPr>
          <w:rFonts w:cstheme="minorHAnsi"/>
          <w:sz w:val="24"/>
          <w:szCs w:val="24"/>
        </w:rPr>
        <w:tab/>
      </w:r>
    </w:p>
    <w:p w14:paraId="35F9A302" w14:textId="647FF5D5" w:rsidR="009C47D1" w:rsidRPr="00B94CCF" w:rsidRDefault="00744949" w:rsidP="001A6878">
      <w:pPr>
        <w:pStyle w:val="Odrky"/>
        <w:numPr>
          <w:ilvl w:val="0"/>
          <w:numId w:val="37"/>
        </w:numPr>
        <w:spacing w:line="360" w:lineRule="auto"/>
        <w:jc w:val="left"/>
        <w:rPr>
          <w:rFonts w:cstheme="minorHAnsi"/>
          <w:sz w:val="24"/>
          <w:szCs w:val="24"/>
        </w:rPr>
      </w:pPr>
      <w:r w:rsidRPr="00B94CCF">
        <w:rPr>
          <w:rFonts w:cstheme="minorHAnsi"/>
          <w:sz w:val="24"/>
          <w:szCs w:val="24"/>
        </w:rPr>
        <w:t xml:space="preserve">turyści i </w:t>
      </w:r>
      <w:r w:rsidR="009C47D1" w:rsidRPr="00B94CCF">
        <w:rPr>
          <w:rFonts w:cstheme="minorHAnsi"/>
          <w:sz w:val="24"/>
          <w:szCs w:val="24"/>
        </w:rPr>
        <w:t>osoby odwiedzające region</w:t>
      </w:r>
      <w:r w:rsidR="00A117E1" w:rsidRPr="00B94CCF">
        <w:rPr>
          <w:rFonts w:cstheme="minorHAnsi"/>
          <w:sz w:val="24"/>
          <w:szCs w:val="24"/>
        </w:rPr>
        <w:t>;</w:t>
      </w:r>
    </w:p>
    <w:p w14:paraId="44EF66B5" w14:textId="0510C1FC" w:rsidR="005B2C26" w:rsidRPr="00B94CCF" w:rsidRDefault="009C47D1" w:rsidP="001A6878">
      <w:pPr>
        <w:pStyle w:val="Odrky"/>
        <w:numPr>
          <w:ilvl w:val="0"/>
          <w:numId w:val="37"/>
        </w:numPr>
        <w:spacing w:line="360" w:lineRule="auto"/>
        <w:jc w:val="left"/>
        <w:rPr>
          <w:rFonts w:cstheme="minorHAnsi"/>
          <w:sz w:val="24"/>
          <w:szCs w:val="24"/>
        </w:rPr>
      </w:pPr>
      <w:r w:rsidRPr="00B94CCF">
        <w:rPr>
          <w:rFonts w:cstheme="minorHAnsi"/>
          <w:sz w:val="24"/>
          <w:szCs w:val="24"/>
        </w:rPr>
        <w:t>samorządy</w:t>
      </w:r>
      <w:r w:rsidR="00947EBD" w:rsidRPr="00B94CCF">
        <w:rPr>
          <w:rFonts w:cstheme="minorHAnsi"/>
          <w:sz w:val="24"/>
          <w:szCs w:val="24"/>
        </w:rPr>
        <w:t>.</w:t>
      </w:r>
    </w:p>
    <w:p w14:paraId="2F440592" w14:textId="356706F7" w:rsidR="005B2C26" w:rsidRPr="00B94CCF" w:rsidRDefault="005B2C26" w:rsidP="00C77F6D">
      <w:pPr>
        <w:pStyle w:val="Nagwek3"/>
        <w:spacing w:line="360" w:lineRule="auto"/>
        <w:jc w:val="left"/>
        <w:rPr>
          <w:rFonts w:asciiTheme="minorHAnsi" w:hAnsiTheme="minorHAnsi" w:cstheme="minorHAnsi"/>
          <w:noProof/>
          <w:color w:val="auto"/>
        </w:rPr>
      </w:pPr>
      <w:bookmarkStart w:id="31" w:name="_Toc88476828"/>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12</w:t>
      </w:r>
      <w:r w:rsidRPr="00B94CCF">
        <w:rPr>
          <w:rFonts w:asciiTheme="minorHAnsi" w:hAnsiTheme="minorHAnsi" w:cstheme="minorHAnsi"/>
          <w:noProof/>
          <w:color w:val="auto"/>
        </w:rPr>
        <w:tab/>
      </w:r>
      <w:r w:rsidR="00F40328" w:rsidRPr="00B94CCF">
        <w:rPr>
          <w:rFonts w:asciiTheme="minorHAnsi" w:hAnsiTheme="minorHAnsi" w:cstheme="minorHAnsi"/>
          <w:noProof/>
          <w:color w:val="auto"/>
        </w:rPr>
        <w:t>Wskazanie konkretnych</w:t>
      </w:r>
      <w:r w:rsidRPr="00B94CCF">
        <w:rPr>
          <w:rFonts w:asciiTheme="minorHAnsi" w:hAnsiTheme="minorHAnsi" w:cstheme="minorHAnsi"/>
          <w:noProof/>
          <w:color w:val="auto"/>
        </w:rPr>
        <w:t xml:space="preserve"> terytori</w:t>
      </w:r>
      <w:r w:rsidR="00F40328" w:rsidRPr="00B94CCF">
        <w:rPr>
          <w:rFonts w:asciiTheme="minorHAnsi" w:hAnsiTheme="minorHAnsi" w:cstheme="minorHAnsi"/>
          <w:noProof/>
          <w:color w:val="auto"/>
        </w:rPr>
        <w:t>ów objętych wsparciem</w:t>
      </w:r>
      <w:r w:rsidR="00C54B18" w:rsidRPr="00B94CCF">
        <w:rPr>
          <w:rFonts w:asciiTheme="minorHAnsi" w:hAnsiTheme="minorHAnsi" w:cstheme="minorHAnsi"/>
          <w:noProof/>
          <w:color w:val="auto"/>
        </w:rPr>
        <w:t>,</w:t>
      </w:r>
      <w:r w:rsidRPr="00B94CCF">
        <w:rPr>
          <w:rFonts w:asciiTheme="minorHAnsi" w:hAnsiTheme="minorHAnsi" w:cstheme="minorHAnsi"/>
          <w:noProof/>
          <w:color w:val="auto"/>
        </w:rPr>
        <w:t xml:space="preserve"> z uwzględnieniem </w:t>
      </w:r>
      <w:r w:rsidR="00C54B18" w:rsidRPr="00B94CCF">
        <w:rPr>
          <w:rFonts w:asciiTheme="minorHAnsi" w:hAnsiTheme="minorHAnsi" w:cstheme="minorHAnsi"/>
          <w:noProof/>
          <w:color w:val="auto"/>
        </w:rPr>
        <w:t xml:space="preserve">planowanego </w:t>
      </w:r>
      <w:r w:rsidRPr="00B94CCF">
        <w:rPr>
          <w:rFonts w:asciiTheme="minorHAnsi" w:hAnsiTheme="minorHAnsi" w:cstheme="minorHAnsi"/>
          <w:noProof/>
          <w:color w:val="auto"/>
        </w:rPr>
        <w:t xml:space="preserve">wykorzystania zintegrowanych inwestycji terytorialnych, rozwoju lokalnego kierowanego przez społeczność </w:t>
      </w:r>
      <w:r w:rsidR="00C54B18" w:rsidRPr="00B94CCF">
        <w:rPr>
          <w:rFonts w:asciiTheme="minorHAnsi" w:hAnsiTheme="minorHAnsi" w:cstheme="minorHAnsi"/>
          <w:noProof/>
          <w:color w:val="auto"/>
        </w:rPr>
        <w:t xml:space="preserve">lub </w:t>
      </w:r>
      <w:r w:rsidRPr="00B94CCF">
        <w:rPr>
          <w:rFonts w:asciiTheme="minorHAnsi" w:hAnsiTheme="minorHAnsi" w:cstheme="minorHAnsi"/>
          <w:noProof/>
          <w:color w:val="auto"/>
        </w:rPr>
        <w:t>innych narzędzi terytorialnych</w:t>
      </w:r>
      <w:bookmarkEnd w:id="31"/>
    </w:p>
    <w:p w14:paraId="2CD4902C" w14:textId="769DED92" w:rsidR="00F903F0" w:rsidRPr="00B94CCF" w:rsidRDefault="009A4818" w:rsidP="00C77F6D">
      <w:pPr>
        <w:spacing w:before="240" w:line="360" w:lineRule="auto"/>
        <w:jc w:val="left"/>
        <w:rPr>
          <w:rFonts w:cstheme="minorHAnsi"/>
          <w:sz w:val="24"/>
          <w:szCs w:val="24"/>
        </w:rPr>
      </w:pPr>
      <w:r w:rsidRPr="00B94CCF">
        <w:rPr>
          <w:rFonts w:cstheme="minorHAnsi"/>
          <w:sz w:val="24"/>
          <w:szCs w:val="24"/>
        </w:rPr>
        <w:t>Wsparcie obejm</w:t>
      </w:r>
      <w:r w:rsidR="00867025" w:rsidRPr="00B94CCF">
        <w:rPr>
          <w:rFonts w:cstheme="minorHAnsi"/>
          <w:sz w:val="24"/>
          <w:szCs w:val="24"/>
        </w:rPr>
        <w:t>uje</w:t>
      </w:r>
      <w:r w:rsidRPr="00B94CCF">
        <w:rPr>
          <w:rFonts w:cstheme="minorHAnsi"/>
          <w:sz w:val="24"/>
          <w:szCs w:val="24"/>
        </w:rPr>
        <w:t xml:space="preserve"> cały obszar programu. W tym celu szczegółowym nie </w:t>
      </w:r>
      <w:r w:rsidR="00867025" w:rsidRPr="00B94CCF">
        <w:rPr>
          <w:rFonts w:cstheme="minorHAnsi"/>
          <w:sz w:val="24"/>
          <w:szCs w:val="24"/>
        </w:rPr>
        <w:t>s</w:t>
      </w:r>
      <w:r w:rsidRPr="00B94CCF">
        <w:rPr>
          <w:rFonts w:cstheme="minorHAnsi"/>
          <w:sz w:val="24"/>
          <w:szCs w:val="24"/>
        </w:rPr>
        <w:t>ą wykorzystywane zintegrowane inwestycje terytorialne, rozwój lokalny kierowany przez społeczność oraz inne instrumenty rozwoju terytorialnego.</w:t>
      </w:r>
    </w:p>
    <w:p w14:paraId="71ABAC17" w14:textId="55EF3E09" w:rsidR="005B2C26" w:rsidRPr="00B94CCF" w:rsidRDefault="005B2C26" w:rsidP="00C77F6D">
      <w:pPr>
        <w:pStyle w:val="Nagwek3"/>
        <w:spacing w:line="360" w:lineRule="auto"/>
        <w:jc w:val="left"/>
        <w:rPr>
          <w:rFonts w:asciiTheme="minorHAnsi" w:hAnsiTheme="minorHAnsi" w:cstheme="minorHAnsi"/>
          <w:noProof/>
          <w:color w:val="auto"/>
        </w:rPr>
      </w:pPr>
      <w:bookmarkStart w:id="32" w:name="_Toc88476829"/>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13</w:t>
      </w:r>
      <w:r w:rsidRPr="00B94CCF">
        <w:rPr>
          <w:rFonts w:asciiTheme="minorHAnsi" w:hAnsiTheme="minorHAnsi" w:cstheme="minorHAnsi"/>
          <w:noProof/>
          <w:color w:val="auto"/>
        </w:rPr>
        <w:tab/>
        <w:t>Planowane wykorzystanie instrumentów finansowych</w:t>
      </w:r>
      <w:bookmarkEnd w:id="32"/>
    </w:p>
    <w:p w14:paraId="33718E40" w14:textId="77777777" w:rsidR="00F903F0" w:rsidRPr="00B94CCF" w:rsidRDefault="009A4818" w:rsidP="00C77F6D">
      <w:pPr>
        <w:spacing w:before="240" w:line="360" w:lineRule="auto"/>
        <w:jc w:val="left"/>
        <w:rPr>
          <w:rFonts w:eastAsia="Times New Roman" w:cstheme="minorHAnsi"/>
          <w:i/>
          <w:noProof/>
          <w:sz w:val="24"/>
          <w:szCs w:val="24"/>
        </w:rPr>
      </w:pPr>
      <w:r w:rsidRPr="00B94CCF">
        <w:rPr>
          <w:rFonts w:cstheme="minorHAnsi"/>
          <w:sz w:val="24"/>
          <w:szCs w:val="24"/>
        </w:rPr>
        <w:t>Brak wykorzystania instrumentów finansowych.</w:t>
      </w:r>
    </w:p>
    <w:p w14:paraId="266B01EC" w14:textId="7F66D2B0" w:rsidR="005B2C26" w:rsidRPr="00B94CCF" w:rsidRDefault="005B2C26" w:rsidP="00C77F6D">
      <w:pPr>
        <w:pStyle w:val="Nagwek3"/>
        <w:spacing w:line="360" w:lineRule="auto"/>
        <w:jc w:val="left"/>
        <w:rPr>
          <w:rFonts w:asciiTheme="minorHAnsi" w:hAnsiTheme="minorHAnsi" w:cstheme="minorHAnsi"/>
          <w:noProof/>
          <w:color w:val="auto"/>
        </w:rPr>
      </w:pPr>
      <w:bookmarkStart w:id="33" w:name="_Toc88476830"/>
      <w:r w:rsidRPr="00B94CCF">
        <w:rPr>
          <w:rFonts w:asciiTheme="minorHAnsi" w:hAnsiTheme="minorHAnsi" w:cstheme="minorHAnsi"/>
          <w:noProof/>
          <w:color w:val="auto"/>
        </w:rPr>
        <w:t>2.1.</w:t>
      </w:r>
      <w:r w:rsidR="00C91A61" w:rsidRPr="00B94CCF">
        <w:rPr>
          <w:rFonts w:asciiTheme="minorHAnsi" w:hAnsiTheme="minorHAnsi" w:cstheme="minorHAnsi"/>
          <w:noProof/>
          <w:color w:val="auto"/>
        </w:rPr>
        <w:t>14</w:t>
      </w:r>
      <w:r w:rsidRPr="00B94CCF">
        <w:rPr>
          <w:rFonts w:asciiTheme="minorHAnsi" w:hAnsiTheme="minorHAnsi" w:cstheme="minorHAnsi"/>
          <w:noProof/>
          <w:color w:val="auto"/>
        </w:rPr>
        <w:tab/>
      </w:r>
      <w:r w:rsidR="00C54B18" w:rsidRPr="00B94CCF">
        <w:rPr>
          <w:rFonts w:asciiTheme="minorHAnsi" w:hAnsiTheme="minorHAnsi" w:cstheme="minorHAnsi"/>
          <w:noProof/>
          <w:color w:val="auto"/>
        </w:rPr>
        <w:t xml:space="preserve">Indykatywny </w:t>
      </w:r>
      <w:r w:rsidRPr="00B94CCF">
        <w:rPr>
          <w:rFonts w:asciiTheme="minorHAnsi" w:hAnsiTheme="minorHAnsi" w:cstheme="minorHAnsi"/>
          <w:noProof/>
          <w:color w:val="auto"/>
        </w:rPr>
        <w:t xml:space="preserve">podział </w:t>
      </w:r>
      <w:r w:rsidR="00C54B18" w:rsidRPr="00B94CCF">
        <w:rPr>
          <w:rFonts w:asciiTheme="minorHAnsi" w:hAnsiTheme="minorHAnsi" w:cstheme="minorHAnsi"/>
          <w:noProof/>
          <w:color w:val="auto"/>
        </w:rPr>
        <w:t xml:space="preserve">zasobów programu </w:t>
      </w:r>
      <w:r w:rsidRPr="00B94CCF">
        <w:rPr>
          <w:rFonts w:asciiTheme="minorHAnsi" w:hAnsiTheme="minorHAnsi" w:cstheme="minorHAnsi"/>
          <w:noProof/>
          <w:color w:val="auto"/>
        </w:rPr>
        <w:t xml:space="preserve">UE </w:t>
      </w:r>
      <w:r w:rsidR="00C54B18" w:rsidRPr="00B94CCF">
        <w:rPr>
          <w:rFonts w:asciiTheme="minorHAnsi" w:hAnsiTheme="minorHAnsi" w:cstheme="minorHAnsi"/>
          <w:noProof/>
          <w:color w:val="auto"/>
        </w:rPr>
        <w:t xml:space="preserve">według </w:t>
      </w:r>
      <w:r w:rsidRPr="00B94CCF">
        <w:rPr>
          <w:rFonts w:asciiTheme="minorHAnsi" w:hAnsiTheme="minorHAnsi" w:cstheme="minorHAnsi"/>
          <w:noProof/>
          <w:color w:val="auto"/>
        </w:rPr>
        <w:t>rodzaj</w:t>
      </w:r>
      <w:r w:rsidR="00C54B18" w:rsidRPr="00B94CCF">
        <w:rPr>
          <w:rFonts w:asciiTheme="minorHAnsi" w:hAnsiTheme="minorHAnsi" w:cstheme="minorHAnsi"/>
          <w:noProof/>
          <w:color w:val="auto"/>
        </w:rPr>
        <w:t>u</w:t>
      </w:r>
      <w:r w:rsidRPr="00B94CCF">
        <w:rPr>
          <w:rFonts w:asciiTheme="minorHAnsi" w:hAnsiTheme="minorHAnsi" w:cstheme="minorHAnsi"/>
          <w:noProof/>
          <w:color w:val="auto"/>
        </w:rPr>
        <w:t xml:space="preserve"> interwencji</w:t>
      </w:r>
      <w:bookmarkEnd w:id="33"/>
    </w:p>
    <w:p w14:paraId="08478E7B" w14:textId="77777777" w:rsidR="007845DF" w:rsidRPr="00B94CCF" w:rsidDel="002C2E2A" w:rsidRDefault="007845DF" w:rsidP="00C77F6D">
      <w:pPr>
        <w:spacing w:before="12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Środowisko)"/>
        <w:tblDescription w:val="Tabela prezentuje zakres interwencji Priorytetu 1 (Środowisko), tj. fundusz z jakiego jest finansowany, wspierany cel szczegółowy, kod działania oraz kwotę planowanego wsparcia w walucie euro."/>
      </w:tblPr>
      <w:tblGrid>
        <w:gridCol w:w="1234"/>
        <w:gridCol w:w="1033"/>
        <w:gridCol w:w="3189"/>
        <w:gridCol w:w="2451"/>
        <w:gridCol w:w="1381"/>
      </w:tblGrid>
      <w:tr w:rsidR="00B94CCF" w:rsidRPr="00B94CCF" w:rsidDel="002C2E2A" w14:paraId="144AB1D8" w14:textId="77777777" w:rsidTr="00FE6AD6">
        <w:trPr>
          <w:cnfStyle w:val="100000000000" w:firstRow="1" w:lastRow="0" w:firstColumn="0" w:lastColumn="0" w:oddVBand="0" w:evenVBand="0" w:oddHBand="0" w:evenHBand="0" w:firstRowFirstColumn="0" w:firstRowLastColumn="0" w:lastRowFirstColumn="0" w:lastRowLastColumn="0"/>
          <w:trHeight w:hRule="exact" w:val="865"/>
          <w:tblHeader/>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3C31B90F"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bottom w:val="none" w:sz="0" w:space="0" w:color="auto"/>
              <w:right w:val="none" w:sz="0" w:space="0" w:color="auto"/>
            </w:tcBorders>
            <w:vAlign w:val="center"/>
          </w:tcPr>
          <w:p w14:paraId="5A954D03"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369" w:type="dxa"/>
            <w:tcBorders>
              <w:left w:val="none" w:sz="0" w:space="0" w:color="auto"/>
              <w:bottom w:val="none" w:sz="0" w:space="0" w:color="auto"/>
              <w:right w:val="none" w:sz="0" w:space="0" w:color="auto"/>
            </w:tcBorders>
            <w:vAlign w:val="center"/>
          </w:tcPr>
          <w:p w14:paraId="2CB860C1"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vAlign w:val="center"/>
          </w:tcPr>
          <w:p w14:paraId="38649ED6"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51" w:type="dxa"/>
            <w:tcBorders>
              <w:bottom w:val="none" w:sz="0" w:space="0" w:color="auto"/>
            </w:tcBorders>
            <w:vAlign w:val="center"/>
          </w:tcPr>
          <w:p w14:paraId="072E3F9A" w14:textId="19FCB5B7" w:rsidR="007845DF" w:rsidRPr="00B94CCF" w:rsidDel="002C2E2A" w:rsidRDefault="007845DF" w:rsidP="00BB3B98">
            <w:pPr>
              <w:spacing w:line="360" w:lineRule="auto"/>
              <w:jc w:val="left"/>
              <w:rPr>
                <w:rFonts w:eastAsia="Times New Roman" w:cstheme="minorHAnsi"/>
                <w:iCs/>
                <w:noProof/>
                <w:sz w:val="24"/>
                <w:szCs w:val="24"/>
                <w:highlight w:val="yellow"/>
              </w:rPr>
            </w:pPr>
            <w:r w:rsidRPr="00B94CCF">
              <w:rPr>
                <w:rFonts w:cstheme="minorHAnsi"/>
                <w:noProof/>
                <w:sz w:val="24"/>
                <w:szCs w:val="24"/>
              </w:rPr>
              <w:t>Kwota</w:t>
            </w:r>
            <w:r w:rsidR="00BB3B98">
              <w:rPr>
                <w:rFonts w:cstheme="minorHAnsi"/>
                <w:noProof/>
                <w:sz w:val="24"/>
                <w:szCs w:val="24"/>
              </w:rPr>
              <w:br/>
            </w:r>
            <w:r w:rsidRPr="00B94CCF">
              <w:rPr>
                <w:rFonts w:cstheme="minorHAnsi"/>
                <w:noProof/>
                <w:sz w:val="24"/>
                <w:szCs w:val="24"/>
              </w:rPr>
              <w:t>(w EUR)</w:t>
            </w:r>
          </w:p>
        </w:tc>
      </w:tr>
      <w:tr w:rsidR="00B94CCF" w:rsidRPr="00B94CCF" w:rsidDel="002C2E2A" w14:paraId="426906EA" w14:textId="77777777" w:rsidTr="00FE6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17BA3B87" w14:textId="77777777"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5E8A5A38"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7CB40EAD" w14:textId="6CDF805A"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vii) wzmacnianie ochrony i zachowania przyrody, różnorodności biologicznej oraz zielonej infrastruktury, w tym na obszarach miejskich, oraz ograniczanie wszelkich rodzajów zanieczyszczenia</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14:paraId="7B28A081" w14:textId="1A977C51" w:rsidR="005A3F2E"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077</w:t>
            </w:r>
            <w:r w:rsidRPr="00B94CCF">
              <w:rPr>
                <w:rFonts w:eastAsia="Times New Roman" w:cstheme="minorHAnsi"/>
                <w:iCs/>
                <w:noProof/>
                <w:sz w:val="24"/>
                <w:szCs w:val="24"/>
              </w:rPr>
              <w:t xml:space="preserve"> - </w:t>
            </w:r>
            <w:r w:rsidR="005A3F2E" w:rsidRPr="00B94CCF">
              <w:rPr>
                <w:rFonts w:eastAsia="Times New Roman" w:cstheme="minorHAnsi"/>
                <w:iCs/>
                <w:noProof/>
                <w:sz w:val="24"/>
                <w:szCs w:val="24"/>
              </w:rPr>
              <w:t>Działania mające na celu poprawę jakości</w:t>
            </w:r>
          </w:p>
          <w:p w14:paraId="22A3F81D" w14:textId="60A26D92" w:rsidR="004C5F2C" w:rsidRPr="00B94CCF" w:rsidRDefault="005A3F2E"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powietrza i ograniczenie hałasu</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07722E5B" w14:textId="3F07372D" w:rsidR="004C5F2C" w:rsidRPr="00B94CCF" w:rsidDel="002C2E2A" w:rsidRDefault="004C5F2C"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2 340 355</w:t>
            </w:r>
          </w:p>
        </w:tc>
      </w:tr>
      <w:tr w:rsidR="00B94CCF" w:rsidRPr="00B94CCF" w:rsidDel="002C2E2A" w14:paraId="225D460B" w14:textId="77777777" w:rsidTr="00FE6AD6">
        <w:tc>
          <w:tcPr>
            <w:cnfStyle w:val="001000000000" w:firstRow="0" w:lastRow="0" w:firstColumn="1" w:lastColumn="0" w:oddVBand="0" w:evenVBand="0" w:oddHBand="0" w:evenHBand="0" w:firstRowFirstColumn="0" w:firstRowLastColumn="0" w:lastRowFirstColumn="0" w:lastRowLastColumn="0"/>
            <w:tcW w:w="895" w:type="dxa"/>
          </w:tcPr>
          <w:p w14:paraId="523B1F24" w14:textId="77777777"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right w:val="none" w:sz="0" w:space="0" w:color="auto"/>
            </w:tcBorders>
          </w:tcPr>
          <w:p w14:paraId="412683A4"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69" w:type="dxa"/>
            <w:tcBorders>
              <w:left w:val="none" w:sz="0" w:space="0" w:color="auto"/>
              <w:right w:val="none" w:sz="0" w:space="0" w:color="auto"/>
            </w:tcBorders>
          </w:tcPr>
          <w:p w14:paraId="7D950311" w14:textId="406DBF38"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 xml:space="preserve">vii) wzmacnianie ochrony i zachowania przyrody, </w:t>
            </w:r>
            <w:r w:rsidRPr="00B94CCF">
              <w:rPr>
                <w:rFonts w:cstheme="minorHAnsi"/>
                <w:noProof/>
                <w:sz w:val="24"/>
                <w:szCs w:val="24"/>
              </w:rPr>
              <w:lastRenderedPageBreak/>
              <w:t>różnorodności biologicznej oraz zielonej infrastruktury, w tym na obszarach miejskich, oraz ograniczanie wszelkich rodzajów zanieczyszczenia</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right w:val="none" w:sz="0" w:space="0" w:color="auto"/>
            </w:tcBorders>
          </w:tcPr>
          <w:p w14:paraId="58A390DF" w14:textId="34DD08E1"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lastRenderedPageBreak/>
              <w:t>078</w:t>
            </w:r>
            <w:r w:rsidRPr="00B94CCF">
              <w:rPr>
                <w:rFonts w:eastAsia="Times New Roman" w:cstheme="minorHAnsi"/>
                <w:iCs/>
                <w:noProof/>
                <w:sz w:val="24"/>
                <w:szCs w:val="24"/>
              </w:rPr>
              <w:t xml:space="preserve"> -</w:t>
            </w:r>
            <w:r w:rsidRPr="00B94CCF">
              <w:rPr>
                <w:rFonts w:cstheme="minorHAnsi"/>
                <w:sz w:val="24"/>
                <w:szCs w:val="24"/>
              </w:rPr>
              <w:t xml:space="preserve"> </w:t>
            </w:r>
            <w:r w:rsidRPr="00B94CCF">
              <w:rPr>
                <w:rFonts w:eastAsia="Times New Roman" w:cstheme="minorHAnsi"/>
                <w:iCs/>
                <w:noProof/>
                <w:sz w:val="24"/>
                <w:szCs w:val="24"/>
              </w:rPr>
              <w:t xml:space="preserve">Ochrona, regeneracja i </w:t>
            </w:r>
            <w:r w:rsidRPr="00B94CCF">
              <w:rPr>
                <w:rFonts w:eastAsia="Times New Roman" w:cstheme="minorHAnsi"/>
                <w:iCs/>
                <w:noProof/>
                <w:sz w:val="24"/>
                <w:szCs w:val="24"/>
              </w:rPr>
              <w:lastRenderedPageBreak/>
              <w:t>zrównoważone wykorzystanie obszarów Natura 2000</w:t>
            </w:r>
          </w:p>
        </w:tc>
        <w:tc>
          <w:tcPr>
            <w:cnfStyle w:val="000100000000" w:firstRow="0" w:lastRow="0" w:firstColumn="0" w:lastColumn="1" w:oddVBand="0" w:evenVBand="0" w:oddHBand="0" w:evenHBand="0" w:firstRowFirstColumn="0" w:firstRowLastColumn="0" w:lastRowFirstColumn="0" w:lastRowLastColumn="0"/>
            <w:tcW w:w="1451" w:type="dxa"/>
          </w:tcPr>
          <w:p w14:paraId="15F991DB" w14:textId="0AE1F71B" w:rsidR="004C5F2C" w:rsidRPr="00B94CCF" w:rsidDel="002C2E2A" w:rsidRDefault="004C5F2C"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 xml:space="preserve">1 170 </w:t>
            </w:r>
            <w:r w:rsidR="003F5118" w:rsidRPr="00B94CCF">
              <w:rPr>
                <w:rFonts w:eastAsia="Times New Roman" w:cstheme="minorHAnsi"/>
                <w:b w:val="0"/>
                <w:iCs/>
                <w:noProof/>
                <w:sz w:val="24"/>
                <w:szCs w:val="24"/>
              </w:rPr>
              <w:t>686</w:t>
            </w:r>
          </w:p>
        </w:tc>
      </w:tr>
      <w:tr w:rsidR="00B94CCF" w:rsidRPr="00B94CCF" w:rsidDel="002C2E2A" w14:paraId="48EB641B" w14:textId="77777777" w:rsidTr="00FE6A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6F54D269" w14:textId="77777777" w:rsidR="004C5F2C" w:rsidRPr="00B94CCF" w:rsidRDefault="004C5F2C"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2418EBC0"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6B18E3EA" w14:textId="0A7A71CC" w:rsidR="004C5F2C" w:rsidRPr="00B94CCF"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vii) wzmacnianie ochrony i zachowania przyrody, różnorodności biologicznej oraz zielonej infrastruktury, w tym na obszarach miejskich, oraz ograniczanie wszelkich rodzajów zanieczyszczenia</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14:paraId="34EC6691" w14:textId="6C6026D9"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679</w:t>
            </w:r>
            <w:r w:rsidRPr="00B94CCF">
              <w:rPr>
                <w:rFonts w:eastAsia="Times New Roman" w:cstheme="minorHAnsi"/>
                <w:iCs/>
                <w:noProof/>
                <w:sz w:val="24"/>
                <w:szCs w:val="24"/>
              </w:rPr>
              <w:t xml:space="preserve"> - Ochrona przyrody i różnorodności biologicznej, </w:t>
            </w:r>
            <w:r w:rsidR="005A3F2E" w:rsidRPr="00B94CCF">
              <w:rPr>
                <w:rFonts w:eastAsia="Times New Roman" w:cstheme="minorHAnsi"/>
                <w:iCs/>
                <w:noProof/>
                <w:sz w:val="24"/>
                <w:szCs w:val="24"/>
              </w:rPr>
              <w:t xml:space="preserve">dziedzictwo naturalne i zasoby naturalne, </w:t>
            </w:r>
            <w:r w:rsidRPr="00B94CCF">
              <w:rPr>
                <w:rFonts w:eastAsia="Times New Roman" w:cstheme="minorHAnsi"/>
                <w:iCs/>
                <w:noProof/>
                <w:sz w:val="24"/>
                <w:szCs w:val="24"/>
              </w:rPr>
              <w:t xml:space="preserve">zielona </w:t>
            </w:r>
            <w:r w:rsidR="005A3F2E" w:rsidRPr="00B94CCF">
              <w:rPr>
                <w:rFonts w:eastAsia="Times New Roman" w:cstheme="minorHAnsi"/>
                <w:iCs/>
                <w:noProof/>
                <w:sz w:val="24"/>
                <w:szCs w:val="24"/>
              </w:rPr>
              <w:t xml:space="preserve">i niebieska </w:t>
            </w:r>
            <w:r w:rsidRPr="00B94CCF">
              <w:rPr>
                <w:rFonts w:eastAsia="Times New Roman" w:cstheme="minorHAnsi"/>
                <w:iCs/>
                <w:noProof/>
                <w:sz w:val="24"/>
                <w:szCs w:val="24"/>
              </w:rPr>
              <w:t>infrastruktura</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6C27AB81" w14:textId="331009B9" w:rsidR="004C5F2C" w:rsidRPr="00B94CCF" w:rsidDel="002C2E2A" w:rsidRDefault="004C5F2C"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8 191 243</w:t>
            </w:r>
          </w:p>
        </w:tc>
      </w:tr>
    </w:tbl>
    <w:p w14:paraId="71820E54" w14:textId="77777777" w:rsidR="00F20C60" w:rsidRPr="00B94CCF" w:rsidDel="002C2E2A" w:rsidRDefault="00F20C60" w:rsidP="00C77F6D">
      <w:pPr>
        <w:spacing w:line="360" w:lineRule="auto"/>
        <w:jc w:val="left"/>
        <w:rPr>
          <w:rFonts w:eastAsia="Times New Roman" w:cstheme="minorHAnsi"/>
          <w:iCs/>
          <w:noProof/>
          <w:sz w:val="24"/>
          <w:szCs w:val="24"/>
        </w:rPr>
      </w:pPr>
    </w:p>
    <w:p w14:paraId="1881E041" w14:textId="77777777" w:rsidR="007845DF" w:rsidRPr="00B94CCF" w:rsidDel="002C2E2A" w:rsidRDefault="007845DF" w:rsidP="00C77F6D">
      <w:pPr>
        <w:spacing w:after="0" w:line="360" w:lineRule="auto"/>
        <w:jc w:val="left"/>
        <w:rPr>
          <w:rStyle w:val="Uwydatnienie"/>
          <w:rFonts w:cstheme="minorHAnsi"/>
          <w:i w:val="0"/>
          <w:sz w:val="24"/>
          <w:szCs w:val="24"/>
        </w:rPr>
      </w:pPr>
      <w:r w:rsidRPr="00B94CCF">
        <w:rPr>
          <w:rStyle w:val="Uwydatnienie"/>
          <w:rFonts w:cstheme="minorHAnsi"/>
          <w:i w:val="0"/>
          <w:sz w:val="24"/>
          <w:szCs w:val="24"/>
        </w:rPr>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Środowisko)"/>
        <w:tblDescription w:val="Tabela prezentuje formę finansowania działań w ramach Priorytetu 1 (Środowisko), tj. fundusz z jakiego jest finansowany, wspierany cel szczegółowy, kod formy finansowania oraz kwotę planowanego wsparcia w walucie euro.&#10;"/>
      </w:tblPr>
      <w:tblGrid>
        <w:gridCol w:w="1235"/>
        <w:gridCol w:w="1033"/>
        <w:gridCol w:w="3227"/>
        <w:gridCol w:w="2404"/>
        <w:gridCol w:w="1389"/>
      </w:tblGrid>
      <w:tr w:rsidR="00B94CCF" w:rsidRPr="00B94CCF" w:rsidDel="002C2E2A" w14:paraId="2DCA4207" w14:textId="77777777" w:rsidTr="00BB3B98">
        <w:trPr>
          <w:cnfStyle w:val="100000000000" w:firstRow="1" w:lastRow="0" w:firstColumn="0" w:lastColumn="0" w:oddVBand="0" w:evenVBand="0" w:oddHBand="0" w:evenHBand="0" w:firstRowFirstColumn="0" w:firstRowLastColumn="0" w:lastRowFirstColumn="0" w:lastRowLastColumn="0"/>
          <w:trHeight w:hRule="exact" w:val="720"/>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4984E086"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bottom w:val="none" w:sz="0" w:space="0" w:color="auto"/>
              <w:right w:val="none" w:sz="0" w:space="0" w:color="auto"/>
            </w:tcBorders>
            <w:vAlign w:val="center"/>
          </w:tcPr>
          <w:p w14:paraId="09A65664"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369" w:type="dxa"/>
            <w:tcBorders>
              <w:left w:val="none" w:sz="0" w:space="0" w:color="auto"/>
              <w:bottom w:val="none" w:sz="0" w:space="0" w:color="auto"/>
              <w:right w:val="none" w:sz="0" w:space="0" w:color="auto"/>
            </w:tcBorders>
            <w:vAlign w:val="center"/>
          </w:tcPr>
          <w:p w14:paraId="4D4CE869"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vAlign w:val="center"/>
          </w:tcPr>
          <w:p w14:paraId="1A7CD2D2"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41" w:type="dxa"/>
            <w:tcBorders>
              <w:bottom w:val="none" w:sz="0" w:space="0" w:color="auto"/>
            </w:tcBorders>
            <w:vAlign w:val="center"/>
          </w:tcPr>
          <w:p w14:paraId="41B0917D" w14:textId="1209AD5A" w:rsidR="007845DF" w:rsidRPr="00B94CCF" w:rsidDel="002C2E2A" w:rsidRDefault="007845DF" w:rsidP="00BB3B98">
            <w:pPr>
              <w:spacing w:line="360" w:lineRule="auto"/>
              <w:jc w:val="left"/>
              <w:rPr>
                <w:rFonts w:eastAsia="Times New Roman" w:cstheme="minorHAnsi"/>
                <w:iCs/>
                <w:noProof/>
                <w:sz w:val="24"/>
                <w:szCs w:val="24"/>
              </w:rPr>
            </w:pPr>
            <w:r w:rsidRPr="00B94CCF">
              <w:rPr>
                <w:rFonts w:cstheme="minorHAnsi"/>
                <w:noProof/>
                <w:sz w:val="24"/>
                <w:szCs w:val="24"/>
              </w:rPr>
              <w:t>Kwota</w:t>
            </w:r>
            <w:r w:rsidR="00BB3B98">
              <w:rPr>
                <w:rFonts w:cstheme="minorHAnsi"/>
                <w:noProof/>
                <w:sz w:val="24"/>
                <w:szCs w:val="24"/>
              </w:rPr>
              <w:br/>
            </w:r>
            <w:r w:rsidRPr="00B94CCF">
              <w:rPr>
                <w:rFonts w:cstheme="minorHAnsi"/>
                <w:noProof/>
                <w:sz w:val="24"/>
                <w:szCs w:val="24"/>
              </w:rPr>
              <w:t>(w EUR)</w:t>
            </w:r>
          </w:p>
        </w:tc>
      </w:tr>
      <w:tr w:rsidR="00B94CCF" w:rsidRPr="00B94CCF" w:rsidDel="002C2E2A" w14:paraId="62AFA9EC" w14:textId="77777777" w:rsidTr="00BB3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4353C34F" w14:textId="77777777" w:rsidR="007845DF" w:rsidRPr="00B94CCF" w:rsidDel="002C2E2A" w:rsidRDefault="007845DF"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7F789373"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4FBD963E" w14:textId="7661DF41" w:rsidR="007845DF" w:rsidRPr="00B94CCF" w:rsidDel="002C2E2A"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vii) wzmacnianie ochrony i zachowania przyrody, różnorodności biologicznej oraz zielonej infrastruktury, w tym na obszarach miejskich, oraz ograniczanie wszelkich rodzajów zanieczyszczenia</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14:paraId="37399EEB" w14:textId="3FBF33F0" w:rsidR="007845DF" w:rsidRPr="00B94CCF" w:rsidDel="002C2E2A" w:rsidRDefault="007845DF"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01</w:t>
            </w:r>
            <w:r w:rsidR="00D94DD4" w:rsidRPr="00B94CCF">
              <w:rPr>
                <w:rFonts w:eastAsia="Times New Roman" w:cstheme="minorHAnsi"/>
                <w:iCs/>
                <w:noProof/>
                <w:sz w:val="24"/>
                <w:szCs w:val="24"/>
              </w:rPr>
              <w:t xml:space="preserve"> – Dotacja</w:t>
            </w:r>
          </w:p>
        </w:tc>
        <w:tc>
          <w:tcPr>
            <w:cnfStyle w:val="000100000000" w:firstRow="0" w:lastRow="0" w:firstColumn="0" w:lastColumn="1" w:oddVBand="0" w:evenVBand="0" w:oddHBand="0" w:evenHBand="0" w:firstRowFirstColumn="0" w:firstRowLastColumn="0" w:lastRowFirstColumn="0" w:lastRowLastColumn="0"/>
            <w:tcW w:w="1441" w:type="dxa"/>
            <w:tcBorders>
              <w:top w:val="none" w:sz="0" w:space="0" w:color="auto"/>
              <w:bottom w:val="none" w:sz="0" w:space="0" w:color="auto"/>
            </w:tcBorders>
          </w:tcPr>
          <w:p w14:paraId="38926168" w14:textId="6A5723E6" w:rsidR="007845DF" w:rsidRPr="00B94CCF" w:rsidDel="002C2E2A" w:rsidRDefault="00A334D9" w:rsidP="00F533A1">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11 70</w:t>
            </w:r>
            <w:r w:rsidR="003F5118" w:rsidRPr="00B94CCF">
              <w:rPr>
                <w:rFonts w:eastAsia="Times New Roman" w:cstheme="minorHAnsi"/>
                <w:b w:val="0"/>
                <w:iCs/>
                <w:noProof/>
                <w:sz w:val="24"/>
                <w:szCs w:val="24"/>
              </w:rPr>
              <w:t>2</w:t>
            </w:r>
            <w:r w:rsidRPr="00B94CCF">
              <w:rPr>
                <w:rFonts w:eastAsia="Times New Roman" w:cstheme="minorHAnsi"/>
                <w:b w:val="0"/>
                <w:iCs/>
                <w:noProof/>
                <w:sz w:val="24"/>
                <w:szCs w:val="24"/>
              </w:rPr>
              <w:t xml:space="preserve"> </w:t>
            </w:r>
            <w:r w:rsidR="003F5118" w:rsidRPr="00B94CCF">
              <w:rPr>
                <w:rFonts w:eastAsia="Times New Roman" w:cstheme="minorHAnsi"/>
                <w:b w:val="0"/>
                <w:iCs/>
                <w:noProof/>
                <w:sz w:val="24"/>
                <w:szCs w:val="24"/>
              </w:rPr>
              <w:t>284</w:t>
            </w:r>
          </w:p>
        </w:tc>
      </w:tr>
    </w:tbl>
    <w:p w14:paraId="4F6212CA" w14:textId="77777777" w:rsidR="00560A49" w:rsidRPr="00B94CCF" w:rsidRDefault="00560A49" w:rsidP="00C77F6D">
      <w:pPr>
        <w:spacing w:after="0" w:line="360" w:lineRule="auto"/>
        <w:jc w:val="left"/>
        <w:rPr>
          <w:rStyle w:val="Uwydatnienie"/>
          <w:rFonts w:cstheme="minorHAnsi"/>
          <w:sz w:val="24"/>
          <w:szCs w:val="24"/>
        </w:rPr>
      </w:pPr>
    </w:p>
    <w:p w14:paraId="17D3C3C0" w14:textId="442991B1" w:rsidR="00F20C60" w:rsidRPr="00B94CCF" w:rsidRDefault="00F20C60" w:rsidP="00C77F6D">
      <w:pPr>
        <w:spacing w:after="0" w:line="360" w:lineRule="auto"/>
        <w:jc w:val="left"/>
        <w:rPr>
          <w:rStyle w:val="Uwydatnienie"/>
          <w:rFonts w:cstheme="minorHAnsi"/>
          <w:i w:val="0"/>
          <w:sz w:val="24"/>
          <w:szCs w:val="24"/>
        </w:rPr>
      </w:pPr>
    </w:p>
    <w:p w14:paraId="09C7092C" w14:textId="33B7969B" w:rsidR="002F18F9" w:rsidRPr="00B94CCF" w:rsidRDefault="002F18F9" w:rsidP="00C77F6D">
      <w:pPr>
        <w:spacing w:after="0" w:line="360" w:lineRule="auto"/>
        <w:jc w:val="left"/>
        <w:rPr>
          <w:rStyle w:val="Uwydatnienie"/>
          <w:rFonts w:cstheme="minorHAnsi"/>
          <w:i w:val="0"/>
          <w:sz w:val="24"/>
          <w:szCs w:val="24"/>
        </w:rPr>
      </w:pPr>
    </w:p>
    <w:p w14:paraId="251985F0" w14:textId="5F34028E" w:rsidR="002F18F9" w:rsidRPr="00B94CCF" w:rsidRDefault="002F18F9" w:rsidP="00C77F6D">
      <w:pPr>
        <w:spacing w:after="0" w:line="360" w:lineRule="auto"/>
        <w:jc w:val="left"/>
        <w:rPr>
          <w:rStyle w:val="Uwydatnienie"/>
          <w:rFonts w:cstheme="minorHAnsi"/>
          <w:i w:val="0"/>
          <w:sz w:val="24"/>
          <w:szCs w:val="24"/>
        </w:rPr>
      </w:pPr>
    </w:p>
    <w:p w14:paraId="6952EE88" w14:textId="2D95B54B" w:rsidR="002F18F9" w:rsidRPr="00B94CCF" w:rsidRDefault="002F18F9" w:rsidP="00C77F6D">
      <w:pPr>
        <w:spacing w:after="0" w:line="360" w:lineRule="auto"/>
        <w:jc w:val="left"/>
        <w:rPr>
          <w:rStyle w:val="Uwydatnienie"/>
          <w:rFonts w:cstheme="minorHAnsi"/>
          <w:i w:val="0"/>
          <w:sz w:val="24"/>
          <w:szCs w:val="24"/>
        </w:rPr>
      </w:pPr>
    </w:p>
    <w:p w14:paraId="67EE94A6" w14:textId="3FBDA546" w:rsidR="007845DF" w:rsidRPr="00B94CCF" w:rsidDel="002C2E2A" w:rsidRDefault="007845DF"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lastRenderedPageBreak/>
        <w:t>Tabela 6: Wymiar 3 – terytorialny mechanizm realizacji i ukierunkowanie terytorialne</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Środowisko)"/>
        <w:tblDescription w:val="Tabela prezentuje terytorialny mechanizm realizacji i ukierunkowanie terytorialne działań w ramach Priorytetu 1 (Środowisko), tj. fundusz z jakiego jest finansowany, wspierany cel szczegółowy, kod ukierunkowania terytorialnego oraz kwotę planowanego wsparcia w walucie euro.&#10;"/>
      </w:tblPr>
      <w:tblGrid>
        <w:gridCol w:w="1235"/>
        <w:gridCol w:w="1033"/>
        <w:gridCol w:w="3182"/>
        <w:gridCol w:w="2457"/>
        <w:gridCol w:w="1381"/>
      </w:tblGrid>
      <w:tr w:rsidR="00B94CCF" w:rsidRPr="00B94CCF" w:rsidDel="002C2E2A" w14:paraId="0F632BB4" w14:textId="77777777" w:rsidTr="00BB3B98">
        <w:trPr>
          <w:cnfStyle w:val="100000000000" w:firstRow="1" w:lastRow="0" w:firstColumn="0" w:lastColumn="0" w:oddVBand="0" w:evenVBand="0" w:oddHBand="0" w:evenHBand="0" w:firstRowFirstColumn="0" w:firstRowLastColumn="0" w:lastRowFirstColumn="0" w:lastRowLastColumn="0"/>
          <w:trHeight w:hRule="exact" w:val="731"/>
        </w:trPr>
        <w:tc>
          <w:tcPr>
            <w:cnfStyle w:val="001000000000" w:firstRow="0" w:lastRow="0" w:firstColumn="1" w:lastColumn="0" w:oddVBand="0" w:evenVBand="0" w:oddHBand="0" w:evenHBand="0" w:firstRowFirstColumn="0" w:firstRowLastColumn="0" w:lastRowFirstColumn="0" w:lastRowLastColumn="0"/>
            <w:tcW w:w="896" w:type="dxa"/>
            <w:tcBorders>
              <w:bottom w:val="none" w:sz="0" w:space="0" w:color="auto"/>
            </w:tcBorders>
            <w:vAlign w:val="center"/>
          </w:tcPr>
          <w:p w14:paraId="46C98B68"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5" w:type="dxa"/>
            <w:tcBorders>
              <w:left w:val="none" w:sz="0" w:space="0" w:color="auto"/>
              <w:bottom w:val="none" w:sz="0" w:space="0" w:color="auto"/>
              <w:right w:val="none" w:sz="0" w:space="0" w:color="auto"/>
            </w:tcBorders>
            <w:vAlign w:val="center"/>
          </w:tcPr>
          <w:p w14:paraId="3CF5EC39"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369" w:type="dxa"/>
            <w:tcBorders>
              <w:left w:val="none" w:sz="0" w:space="0" w:color="auto"/>
              <w:bottom w:val="none" w:sz="0" w:space="0" w:color="auto"/>
              <w:right w:val="none" w:sz="0" w:space="0" w:color="auto"/>
            </w:tcBorders>
            <w:vAlign w:val="center"/>
          </w:tcPr>
          <w:p w14:paraId="41741F92"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551" w:type="dxa"/>
            <w:tcBorders>
              <w:left w:val="none" w:sz="0" w:space="0" w:color="auto"/>
              <w:bottom w:val="none" w:sz="0" w:space="0" w:color="auto"/>
              <w:right w:val="none" w:sz="0" w:space="0" w:color="auto"/>
            </w:tcBorders>
            <w:vAlign w:val="center"/>
          </w:tcPr>
          <w:p w14:paraId="1EEC0E37" w14:textId="77777777" w:rsidR="007845DF" w:rsidRPr="00B94CCF" w:rsidDel="002C2E2A" w:rsidRDefault="007845DF"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51" w:type="dxa"/>
            <w:tcBorders>
              <w:bottom w:val="none" w:sz="0" w:space="0" w:color="auto"/>
            </w:tcBorders>
            <w:vAlign w:val="center"/>
          </w:tcPr>
          <w:p w14:paraId="60EA1637" w14:textId="104696C6" w:rsidR="007845DF" w:rsidRPr="00B94CCF" w:rsidDel="002C2E2A" w:rsidRDefault="007845DF" w:rsidP="00BB3B98">
            <w:pPr>
              <w:spacing w:line="360" w:lineRule="auto"/>
              <w:jc w:val="left"/>
              <w:rPr>
                <w:rFonts w:eastAsia="Times New Roman" w:cstheme="minorHAnsi"/>
                <w:iCs/>
                <w:noProof/>
                <w:sz w:val="24"/>
                <w:szCs w:val="24"/>
                <w:highlight w:val="yellow"/>
              </w:rPr>
            </w:pPr>
            <w:r w:rsidRPr="00B94CCF">
              <w:rPr>
                <w:rFonts w:cstheme="minorHAnsi"/>
                <w:noProof/>
                <w:sz w:val="24"/>
                <w:szCs w:val="24"/>
              </w:rPr>
              <w:t>Kwota</w:t>
            </w:r>
            <w:r w:rsidR="00BB3B98">
              <w:rPr>
                <w:rFonts w:cstheme="minorHAnsi"/>
                <w:noProof/>
                <w:sz w:val="24"/>
                <w:szCs w:val="24"/>
              </w:rPr>
              <w:br/>
            </w:r>
            <w:r w:rsidRPr="00B94CCF">
              <w:rPr>
                <w:rFonts w:cstheme="minorHAnsi"/>
                <w:noProof/>
                <w:sz w:val="24"/>
                <w:szCs w:val="24"/>
              </w:rPr>
              <w:t>(w EUR)</w:t>
            </w:r>
          </w:p>
        </w:tc>
      </w:tr>
      <w:tr w:rsidR="00B94CCF" w:rsidRPr="00B94CCF" w:rsidDel="002C2E2A" w14:paraId="3FFFF701" w14:textId="77777777" w:rsidTr="00BB3B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none" w:sz="0" w:space="0" w:color="auto"/>
              <w:bottom w:val="none" w:sz="0" w:space="0" w:color="auto"/>
            </w:tcBorders>
          </w:tcPr>
          <w:p w14:paraId="6A904532" w14:textId="77777777" w:rsidR="007845DF" w:rsidRPr="00B94CCF" w:rsidDel="002C2E2A" w:rsidRDefault="007845DF" w:rsidP="00E657E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1</w:t>
            </w:r>
          </w:p>
        </w:tc>
        <w:tc>
          <w:tcPr>
            <w:cnfStyle w:val="000010000000" w:firstRow="0" w:lastRow="0" w:firstColumn="0" w:lastColumn="0" w:oddVBand="1" w:evenVBand="0" w:oddHBand="0" w:evenHBand="0" w:firstRowFirstColumn="0" w:firstRowLastColumn="0" w:lastRowFirstColumn="0" w:lastRowLastColumn="0"/>
            <w:tcW w:w="805" w:type="dxa"/>
            <w:tcBorders>
              <w:top w:val="none" w:sz="0" w:space="0" w:color="auto"/>
              <w:left w:val="none" w:sz="0" w:space="0" w:color="auto"/>
              <w:bottom w:val="none" w:sz="0" w:space="0" w:color="auto"/>
              <w:right w:val="none" w:sz="0" w:space="0" w:color="auto"/>
            </w:tcBorders>
          </w:tcPr>
          <w:p w14:paraId="3BBB80D5" w14:textId="77777777" w:rsidR="007845DF" w:rsidRPr="00B94CCF" w:rsidDel="002C2E2A" w:rsidRDefault="007845DF"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69" w:type="dxa"/>
            <w:tcBorders>
              <w:top w:val="none" w:sz="0" w:space="0" w:color="auto"/>
              <w:left w:val="none" w:sz="0" w:space="0" w:color="auto"/>
              <w:bottom w:val="none" w:sz="0" w:space="0" w:color="auto"/>
              <w:right w:val="none" w:sz="0" w:space="0" w:color="auto"/>
            </w:tcBorders>
          </w:tcPr>
          <w:p w14:paraId="234A33E9" w14:textId="23F01624" w:rsidR="007845DF" w:rsidRPr="00B94CCF" w:rsidDel="002C2E2A" w:rsidRDefault="007069B6" w:rsidP="00C77F6D">
            <w:pPr>
              <w:spacing w:line="360" w:lineRule="auto"/>
              <w:jc w:val="left"/>
              <w:rPr>
                <w:rFonts w:eastAsia="Times New Roman" w:cstheme="minorHAnsi"/>
                <w:iCs/>
                <w:noProof/>
                <w:sz w:val="24"/>
                <w:szCs w:val="24"/>
              </w:rPr>
            </w:pPr>
            <w:r w:rsidRPr="00B94CCF">
              <w:rPr>
                <w:rFonts w:cstheme="minorHAnsi"/>
                <w:noProof/>
                <w:sz w:val="24"/>
                <w:szCs w:val="24"/>
              </w:rPr>
              <w:t>vii) wzmacnianie ochrony i zachowania przyrody, różnorodności biologicznej oraz zielonej infrastruktury, w tym na obszarach miejskich, oraz ograniczanie wszelkich rodzajów zanieczyszczenia</w:t>
            </w:r>
          </w:p>
        </w:tc>
        <w:tc>
          <w:tcPr>
            <w:cnfStyle w:val="000010000000" w:firstRow="0" w:lastRow="0" w:firstColumn="0" w:lastColumn="0" w:oddVBand="1" w:evenVBand="0" w:oddHBand="0" w:evenHBand="0" w:firstRowFirstColumn="0" w:firstRowLastColumn="0" w:lastRowFirstColumn="0" w:lastRowLastColumn="0"/>
            <w:tcW w:w="2551" w:type="dxa"/>
            <w:tcBorders>
              <w:top w:val="none" w:sz="0" w:space="0" w:color="auto"/>
              <w:left w:val="none" w:sz="0" w:space="0" w:color="auto"/>
              <w:bottom w:val="none" w:sz="0" w:space="0" w:color="auto"/>
              <w:right w:val="none" w:sz="0" w:space="0" w:color="auto"/>
            </w:tcBorders>
          </w:tcPr>
          <w:p w14:paraId="70B644E3" w14:textId="01E7588E" w:rsidR="007845DF" w:rsidRPr="00B94CCF" w:rsidDel="002C2E2A" w:rsidRDefault="005A3F2E"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Pr="00B94CCF">
              <w:rPr>
                <w:rFonts w:eastAsia="Times New Roman" w:cstheme="minorHAnsi"/>
                <w:iCs/>
                <w:noProof/>
                <w:sz w:val="24"/>
                <w:szCs w:val="24"/>
              </w:rPr>
              <w:t xml:space="preserve"> </w:t>
            </w:r>
            <w:r w:rsidR="00D94DD4" w:rsidRPr="00B94CCF">
              <w:rPr>
                <w:rFonts w:eastAsia="Times New Roman" w:cstheme="minorHAnsi"/>
                <w:iCs/>
                <w:noProof/>
                <w:sz w:val="24"/>
                <w:szCs w:val="24"/>
              </w:rPr>
              <w:t>- Brak ukierunkowania terytorialnego</w:t>
            </w:r>
          </w:p>
        </w:tc>
        <w:tc>
          <w:tcPr>
            <w:cnfStyle w:val="000100000000" w:firstRow="0" w:lastRow="0" w:firstColumn="0" w:lastColumn="1" w:oddVBand="0" w:evenVBand="0" w:oddHBand="0" w:evenHBand="0" w:firstRowFirstColumn="0" w:firstRowLastColumn="0" w:lastRowFirstColumn="0" w:lastRowLastColumn="0"/>
            <w:tcW w:w="1451" w:type="dxa"/>
            <w:tcBorders>
              <w:top w:val="none" w:sz="0" w:space="0" w:color="auto"/>
              <w:bottom w:val="none" w:sz="0" w:space="0" w:color="auto"/>
            </w:tcBorders>
          </w:tcPr>
          <w:p w14:paraId="1B7DB11A" w14:textId="76923128" w:rsidR="007845DF" w:rsidRPr="00B94CCF" w:rsidDel="002C2E2A" w:rsidRDefault="00A334D9" w:rsidP="00F533A1">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11 70</w:t>
            </w:r>
            <w:r w:rsidR="003F5118" w:rsidRPr="00B94CCF">
              <w:rPr>
                <w:rFonts w:eastAsia="Times New Roman" w:cstheme="minorHAnsi"/>
                <w:b w:val="0"/>
                <w:iCs/>
                <w:noProof/>
                <w:sz w:val="24"/>
                <w:szCs w:val="24"/>
              </w:rPr>
              <w:t>2</w:t>
            </w:r>
            <w:r w:rsidRPr="00B94CCF">
              <w:rPr>
                <w:rFonts w:eastAsia="Times New Roman" w:cstheme="minorHAnsi"/>
                <w:b w:val="0"/>
                <w:iCs/>
                <w:noProof/>
                <w:sz w:val="24"/>
                <w:szCs w:val="24"/>
              </w:rPr>
              <w:t xml:space="preserve"> </w:t>
            </w:r>
            <w:r w:rsidR="003F5118" w:rsidRPr="00B94CCF">
              <w:rPr>
                <w:rFonts w:eastAsia="Times New Roman" w:cstheme="minorHAnsi"/>
                <w:b w:val="0"/>
                <w:iCs/>
                <w:noProof/>
                <w:sz w:val="24"/>
                <w:szCs w:val="24"/>
              </w:rPr>
              <w:t>284</w:t>
            </w:r>
          </w:p>
        </w:tc>
      </w:tr>
    </w:tbl>
    <w:p w14:paraId="59B3C2EB" w14:textId="14A37C7C" w:rsidR="00922759" w:rsidRPr="00B94CCF" w:rsidRDefault="00922759" w:rsidP="00C77F6D">
      <w:pPr>
        <w:spacing w:line="360" w:lineRule="auto"/>
        <w:jc w:val="left"/>
        <w:rPr>
          <w:rFonts w:cstheme="minorHAnsi"/>
          <w:noProof/>
          <w:highlight w:val="yellow"/>
        </w:rPr>
      </w:pPr>
    </w:p>
    <w:p w14:paraId="60499E3E" w14:textId="322E19FD" w:rsidR="00922759" w:rsidRPr="00B94CCF" w:rsidRDefault="00896F87" w:rsidP="00C77F6D">
      <w:pPr>
        <w:pStyle w:val="Nagwek2"/>
        <w:spacing w:line="360" w:lineRule="auto"/>
        <w:jc w:val="left"/>
        <w:rPr>
          <w:rStyle w:val="Pogrubienie"/>
          <w:rFonts w:asciiTheme="minorHAnsi" w:hAnsiTheme="minorHAnsi" w:cstheme="minorHAnsi"/>
          <w:color w:val="auto"/>
        </w:rPr>
      </w:pPr>
      <w:bookmarkStart w:id="34" w:name="_Toc51156146"/>
      <w:bookmarkStart w:id="35" w:name="_Toc88476831"/>
      <w:r w:rsidRPr="00B94CCF">
        <w:rPr>
          <w:rStyle w:val="Pogrubienie"/>
          <w:rFonts w:asciiTheme="minorHAnsi" w:hAnsiTheme="minorHAnsi" w:cstheme="minorHAnsi"/>
          <w:color w:val="auto"/>
        </w:rPr>
        <w:t xml:space="preserve">2.2. Priorytet 2 </w:t>
      </w:r>
      <w:r w:rsidR="00560A49" w:rsidRPr="00B94CCF">
        <w:rPr>
          <w:rStyle w:val="Pogrubienie"/>
          <w:rFonts w:asciiTheme="minorHAnsi" w:hAnsiTheme="minorHAnsi" w:cstheme="minorHAnsi"/>
          <w:color w:val="auto"/>
        </w:rPr>
        <w:t>–</w:t>
      </w:r>
      <w:r w:rsidRPr="00B94CCF">
        <w:rPr>
          <w:rStyle w:val="Pogrubienie"/>
          <w:rFonts w:asciiTheme="minorHAnsi" w:hAnsiTheme="minorHAnsi" w:cstheme="minorHAnsi"/>
          <w:color w:val="auto"/>
        </w:rPr>
        <w:t xml:space="preserve"> </w:t>
      </w:r>
      <w:r w:rsidR="001718DD" w:rsidRPr="00B94CCF">
        <w:rPr>
          <w:rStyle w:val="Pogrubienie"/>
          <w:rFonts w:asciiTheme="minorHAnsi" w:hAnsiTheme="minorHAnsi" w:cstheme="minorHAnsi"/>
          <w:color w:val="auto"/>
        </w:rPr>
        <w:t>Turystyka</w:t>
      </w:r>
      <w:bookmarkEnd w:id="34"/>
      <w:bookmarkEnd w:id="35"/>
    </w:p>
    <w:p w14:paraId="1080C881" w14:textId="5C2F1534" w:rsidR="00922759" w:rsidRPr="00B94CCF" w:rsidRDefault="00C053D8" w:rsidP="00BB3B98">
      <w:pPr>
        <w:pStyle w:val="Cytatintensywny"/>
        <w:pBdr>
          <w:left w:val="single" w:sz="18" w:space="12" w:color="auto"/>
        </w:pBdr>
        <w:spacing w:before="120" w:beforeAutospacing="0" w:line="360" w:lineRule="auto"/>
        <w:jc w:val="left"/>
        <w:rPr>
          <w:rFonts w:cstheme="minorHAnsi"/>
          <w:noProof/>
          <w:sz w:val="24"/>
          <w:szCs w:val="24"/>
        </w:rPr>
      </w:pPr>
      <w:r w:rsidRPr="00B94CCF">
        <w:rPr>
          <w:rFonts w:cstheme="minorHAnsi"/>
          <w:noProof/>
          <w:sz w:val="24"/>
          <w:szCs w:val="24"/>
        </w:rPr>
        <w:t>W ramach celu polityki nr 4</w:t>
      </w:r>
      <w:r w:rsidR="006D396A" w:rsidRPr="00B94CCF">
        <w:rPr>
          <w:rFonts w:cstheme="minorHAnsi"/>
          <w:noProof/>
          <w:sz w:val="24"/>
          <w:szCs w:val="24"/>
        </w:rPr>
        <w:t xml:space="preserve"> </w:t>
      </w:r>
      <w:r w:rsidR="006D396A" w:rsidRPr="00B94CCF">
        <w:rPr>
          <w:rFonts w:cstheme="minorHAnsi"/>
          <w:sz w:val="24"/>
          <w:szCs w:val="24"/>
          <w:lang w:val="pl-PL"/>
        </w:rPr>
        <w:t>wspiera</w:t>
      </w:r>
      <w:r w:rsidR="00867025" w:rsidRPr="00B94CCF">
        <w:rPr>
          <w:rFonts w:cstheme="minorHAnsi"/>
          <w:sz w:val="24"/>
          <w:szCs w:val="24"/>
          <w:lang w:val="pl-PL"/>
        </w:rPr>
        <w:t>ny jest</w:t>
      </w:r>
      <w:r w:rsidR="006D396A" w:rsidRPr="00B94CCF">
        <w:rPr>
          <w:rFonts w:cstheme="minorHAnsi"/>
          <w:sz w:val="24"/>
          <w:szCs w:val="24"/>
          <w:lang w:val="pl-PL"/>
        </w:rPr>
        <w:t xml:space="preserve"> </w:t>
      </w:r>
      <w:r w:rsidR="00AB660A" w:rsidRPr="00B94CCF">
        <w:rPr>
          <w:rFonts w:cstheme="minorHAnsi"/>
          <w:sz w:val="24"/>
          <w:szCs w:val="24"/>
          <w:lang w:val="pl-PL"/>
        </w:rPr>
        <w:t xml:space="preserve">cel </w:t>
      </w:r>
      <w:r w:rsidRPr="00B94CCF">
        <w:rPr>
          <w:rFonts w:cstheme="minorHAnsi"/>
          <w:noProof/>
          <w:sz w:val="24"/>
          <w:szCs w:val="24"/>
        </w:rPr>
        <w:t>szczegółowy v</w:t>
      </w:r>
      <w:r w:rsidR="007069B6" w:rsidRPr="00B94CCF">
        <w:rPr>
          <w:rFonts w:cstheme="minorHAnsi"/>
          <w:noProof/>
          <w:sz w:val="24"/>
          <w:szCs w:val="24"/>
        </w:rPr>
        <w:t>i</w:t>
      </w:r>
      <w:r w:rsidRPr="00B94CCF">
        <w:rPr>
          <w:rFonts w:cstheme="minorHAnsi"/>
          <w:noProof/>
          <w:sz w:val="24"/>
          <w:szCs w:val="24"/>
        </w:rPr>
        <w:t>) wzm</w:t>
      </w:r>
      <w:r w:rsidR="007069B6" w:rsidRPr="00B94CCF">
        <w:rPr>
          <w:rFonts w:cstheme="minorHAnsi"/>
          <w:noProof/>
          <w:sz w:val="24"/>
          <w:szCs w:val="24"/>
        </w:rPr>
        <w:t>a</w:t>
      </w:r>
      <w:r w:rsidRPr="00B94CCF">
        <w:rPr>
          <w:rFonts w:cstheme="minorHAnsi"/>
          <w:noProof/>
          <w:sz w:val="24"/>
          <w:szCs w:val="24"/>
        </w:rPr>
        <w:t>cni</w:t>
      </w:r>
      <w:r w:rsidR="007069B6" w:rsidRPr="00B94CCF">
        <w:rPr>
          <w:rFonts w:cstheme="minorHAnsi"/>
          <w:noProof/>
          <w:sz w:val="24"/>
          <w:szCs w:val="24"/>
        </w:rPr>
        <w:t>a</w:t>
      </w:r>
      <w:r w:rsidRPr="00B94CCF">
        <w:rPr>
          <w:rFonts w:cstheme="minorHAnsi"/>
          <w:noProof/>
          <w:sz w:val="24"/>
          <w:szCs w:val="24"/>
        </w:rPr>
        <w:t xml:space="preserve">nie roli kultury i </w:t>
      </w:r>
      <w:r w:rsidR="007069B6" w:rsidRPr="00B94CCF">
        <w:rPr>
          <w:rFonts w:cstheme="minorHAnsi"/>
          <w:noProof/>
          <w:sz w:val="24"/>
          <w:szCs w:val="24"/>
        </w:rPr>
        <w:t xml:space="preserve">zrównoważonej </w:t>
      </w:r>
      <w:r w:rsidRPr="00B94CCF">
        <w:rPr>
          <w:rFonts w:cstheme="minorHAnsi"/>
          <w:noProof/>
          <w:sz w:val="24"/>
          <w:szCs w:val="24"/>
        </w:rPr>
        <w:t xml:space="preserve">turystyki w rozwoju gospodarczym, </w:t>
      </w:r>
      <w:r w:rsidR="007069B6" w:rsidRPr="00B94CCF">
        <w:rPr>
          <w:rFonts w:cstheme="minorHAnsi"/>
          <w:noProof/>
          <w:sz w:val="24"/>
          <w:szCs w:val="24"/>
        </w:rPr>
        <w:t>włączeniu</w:t>
      </w:r>
      <w:r w:rsidRPr="00B94CCF">
        <w:rPr>
          <w:rFonts w:cstheme="minorHAnsi"/>
          <w:noProof/>
          <w:sz w:val="24"/>
          <w:szCs w:val="24"/>
        </w:rPr>
        <w:t xml:space="preserve"> społeczn</w:t>
      </w:r>
      <w:r w:rsidR="007069B6" w:rsidRPr="00B94CCF">
        <w:rPr>
          <w:rFonts w:cstheme="minorHAnsi"/>
          <w:noProof/>
          <w:sz w:val="24"/>
          <w:szCs w:val="24"/>
        </w:rPr>
        <w:t>ym</w:t>
      </w:r>
      <w:r w:rsidRPr="00B94CCF">
        <w:rPr>
          <w:rFonts w:cstheme="minorHAnsi"/>
          <w:noProof/>
          <w:sz w:val="24"/>
          <w:szCs w:val="24"/>
        </w:rPr>
        <w:t xml:space="preserve"> i innowacjach społecznych w celu wspierania wzrostu gospodarczego na obszarze wsparcia poprzez promocję i rozwój turystyki.</w:t>
      </w:r>
    </w:p>
    <w:p w14:paraId="78B77682" w14:textId="36BC2812" w:rsidR="00922759" w:rsidRPr="00B94CCF" w:rsidRDefault="00922759" w:rsidP="00C77F6D">
      <w:pPr>
        <w:pStyle w:val="Nagwek3"/>
        <w:spacing w:line="360" w:lineRule="auto"/>
        <w:jc w:val="left"/>
        <w:rPr>
          <w:rStyle w:val="Pogrubienie"/>
          <w:rFonts w:asciiTheme="minorHAnsi" w:hAnsiTheme="minorHAnsi" w:cstheme="minorHAnsi"/>
          <w:color w:val="auto"/>
        </w:rPr>
      </w:pPr>
      <w:bookmarkStart w:id="36" w:name="_Toc51156147"/>
      <w:bookmarkStart w:id="37" w:name="_Toc88476832"/>
      <w:r w:rsidRPr="00B94CCF">
        <w:rPr>
          <w:rStyle w:val="Pogrubienie"/>
          <w:rFonts w:asciiTheme="minorHAnsi" w:hAnsiTheme="minorHAnsi" w:cstheme="minorHAnsi"/>
          <w:color w:val="auto"/>
        </w:rPr>
        <w:t>2.2.1.</w:t>
      </w:r>
      <w:r w:rsidRPr="00B94CCF">
        <w:rPr>
          <w:rStyle w:val="Pogrubienie"/>
          <w:rFonts w:asciiTheme="minorHAnsi" w:hAnsiTheme="minorHAnsi" w:cstheme="minorHAnsi"/>
          <w:color w:val="auto"/>
        </w:rPr>
        <w:tab/>
        <w:t>v</w:t>
      </w:r>
      <w:r w:rsidR="007069B6" w:rsidRPr="00B94CCF">
        <w:rPr>
          <w:rStyle w:val="Pogrubienie"/>
          <w:rFonts w:asciiTheme="minorHAnsi" w:hAnsiTheme="minorHAnsi" w:cstheme="minorHAnsi"/>
          <w:color w:val="auto"/>
        </w:rPr>
        <w:t>i</w:t>
      </w:r>
      <w:r w:rsidRPr="00B94CCF">
        <w:rPr>
          <w:rStyle w:val="Pogrubienie"/>
          <w:rFonts w:asciiTheme="minorHAnsi" w:hAnsiTheme="minorHAnsi" w:cstheme="minorHAnsi"/>
          <w:color w:val="auto"/>
        </w:rPr>
        <w:t xml:space="preserve">) </w:t>
      </w:r>
      <w:bookmarkEnd w:id="36"/>
      <w:r w:rsidR="00283760" w:rsidRPr="00B94CCF">
        <w:rPr>
          <w:rStyle w:val="Pogrubienie"/>
          <w:rFonts w:asciiTheme="minorHAnsi" w:hAnsiTheme="minorHAnsi" w:cstheme="minorHAnsi"/>
          <w:color w:val="auto"/>
        </w:rPr>
        <w:t>wzm</w:t>
      </w:r>
      <w:r w:rsidR="007069B6" w:rsidRPr="00B94CCF">
        <w:rPr>
          <w:rStyle w:val="Pogrubienie"/>
          <w:rFonts w:asciiTheme="minorHAnsi" w:hAnsiTheme="minorHAnsi" w:cstheme="minorHAnsi"/>
          <w:color w:val="auto"/>
        </w:rPr>
        <w:t>a</w:t>
      </w:r>
      <w:r w:rsidR="00283760" w:rsidRPr="00B94CCF">
        <w:rPr>
          <w:rStyle w:val="Pogrubienie"/>
          <w:rFonts w:asciiTheme="minorHAnsi" w:hAnsiTheme="minorHAnsi" w:cstheme="minorHAnsi"/>
          <w:color w:val="auto"/>
        </w:rPr>
        <w:t>cni</w:t>
      </w:r>
      <w:r w:rsidR="007069B6" w:rsidRPr="00B94CCF">
        <w:rPr>
          <w:rStyle w:val="Pogrubienie"/>
          <w:rFonts w:asciiTheme="minorHAnsi" w:hAnsiTheme="minorHAnsi" w:cstheme="minorHAnsi"/>
          <w:color w:val="auto"/>
        </w:rPr>
        <w:t>a</w:t>
      </w:r>
      <w:r w:rsidR="00283760" w:rsidRPr="00B94CCF">
        <w:rPr>
          <w:rStyle w:val="Pogrubienie"/>
          <w:rFonts w:asciiTheme="minorHAnsi" w:hAnsiTheme="minorHAnsi" w:cstheme="minorHAnsi"/>
          <w:color w:val="auto"/>
        </w:rPr>
        <w:t>nie roli kultury i</w:t>
      </w:r>
      <w:r w:rsidR="00BB3B98">
        <w:rPr>
          <w:rStyle w:val="Pogrubienie"/>
          <w:rFonts w:asciiTheme="minorHAnsi" w:hAnsiTheme="minorHAnsi" w:cstheme="minorHAnsi"/>
          <w:color w:val="auto"/>
        </w:rPr>
        <w:t xml:space="preserve"> </w:t>
      </w:r>
      <w:r w:rsidR="00487B95" w:rsidRPr="00B94CCF">
        <w:rPr>
          <w:rStyle w:val="Pogrubienie"/>
          <w:rFonts w:asciiTheme="minorHAnsi" w:hAnsiTheme="minorHAnsi" w:cstheme="minorHAnsi"/>
          <w:color w:val="auto"/>
        </w:rPr>
        <w:t xml:space="preserve">zrównoważonej </w:t>
      </w:r>
      <w:r w:rsidR="00283760" w:rsidRPr="00B94CCF">
        <w:rPr>
          <w:rStyle w:val="Pogrubienie"/>
          <w:rFonts w:asciiTheme="minorHAnsi" w:hAnsiTheme="minorHAnsi" w:cstheme="minorHAnsi"/>
          <w:color w:val="auto"/>
        </w:rPr>
        <w:t>turystyki w</w:t>
      </w:r>
      <w:r w:rsidR="00BB3B98">
        <w:rPr>
          <w:rStyle w:val="Pogrubienie"/>
          <w:rFonts w:asciiTheme="minorHAnsi" w:hAnsiTheme="minorHAnsi" w:cstheme="minorHAnsi"/>
          <w:color w:val="auto"/>
        </w:rPr>
        <w:t xml:space="preserve"> </w:t>
      </w:r>
      <w:r w:rsidR="00283760" w:rsidRPr="00B94CCF">
        <w:rPr>
          <w:rStyle w:val="Pogrubienie"/>
          <w:rFonts w:asciiTheme="minorHAnsi" w:hAnsiTheme="minorHAnsi" w:cstheme="minorHAnsi"/>
          <w:color w:val="auto"/>
        </w:rPr>
        <w:t>rozwoju gospodarczym, włączeniu społecznym i innowacjach społecznych</w:t>
      </w:r>
      <w:bookmarkEnd w:id="37"/>
    </w:p>
    <w:p w14:paraId="0C332443" w14:textId="0ED3F63D" w:rsidR="00922759" w:rsidRPr="00B94CCF" w:rsidRDefault="00922759" w:rsidP="00C77F6D">
      <w:pPr>
        <w:pStyle w:val="Nagwek3"/>
        <w:spacing w:line="360" w:lineRule="auto"/>
        <w:jc w:val="left"/>
        <w:rPr>
          <w:rFonts w:asciiTheme="minorHAnsi" w:hAnsiTheme="minorHAnsi" w:cstheme="minorHAnsi"/>
          <w:color w:val="auto"/>
        </w:rPr>
      </w:pPr>
      <w:bookmarkStart w:id="38" w:name="_Toc88476833"/>
      <w:r w:rsidRPr="00B94CCF">
        <w:rPr>
          <w:rFonts w:asciiTheme="minorHAnsi" w:hAnsiTheme="minorHAnsi" w:cstheme="minorHAnsi"/>
          <w:color w:val="auto"/>
        </w:rPr>
        <w:t>2.2.</w:t>
      </w:r>
      <w:r w:rsidR="00C91A61" w:rsidRPr="00B94CCF">
        <w:rPr>
          <w:rFonts w:asciiTheme="minorHAnsi" w:hAnsiTheme="minorHAnsi" w:cstheme="minorHAnsi"/>
          <w:color w:val="auto"/>
        </w:rPr>
        <w:t>2</w:t>
      </w:r>
      <w:r w:rsidRPr="00B94CCF">
        <w:rPr>
          <w:rFonts w:asciiTheme="minorHAnsi" w:hAnsiTheme="minorHAnsi" w:cstheme="minorHAnsi"/>
          <w:color w:val="auto"/>
        </w:rPr>
        <w:tab/>
      </w:r>
      <w:r w:rsidR="00C54B18" w:rsidRPr="00B94CCF">
        <w:rPr>
          <w:rFonts w:asciiTheme="minorHAnsi" w:hAnsiTheme="minorHAnsi" w:cstheme="minorHAnsi"/>
          <w:color w:val="auto"/>
        </w:rPr>
        <w:t>Po</w:t>
      </w:r>
      <w:r w:rsidR="00283760" w:rsidRPr="00B94CCF">
        <w:rPr>
          <w:rStyle w:val="Nagwek3Znak"/>
          <w:rFonts w:asciiTheme="minorHAnsi" w:hAnsiTheme="minorHAnsi" w:cstheme="minorHAnsi"/>
          <w:color w:val="auto"/>
        </w:rPr>
        <w:t xml:space="preserve">wiązane rodzaje działań oraz ich </w:t>
      </w:r>
      <w:r w:rsidR="00C54B18" w:rsidRPr="00B94CCF">
        <w:rPr>
          <w:rStyle w:val="Nagwek3Znak"/>
          <w:rFonts w:asciiTheme="minorHAnsi" w:hAnsiTheme="minorHAnsi" w:cstheme="minorHAnsi"/>
          <w:color w:val="auto"/>
        </w:rPr>
        <w:t xml:space="preserve">oczekiwany </w:t>
      </w:r>
      <w:r w:rsidR="00283760" w:rsidRPr="00B94CCF">
        <w:rPr>
          <w:rStyle w:val="Nagwek3Znak"/>
          <w:rFonts w:asciiTheme="minorHAnsi" w:hAnsiTheme="minorHAnsi" w:cstheme="minorHAnsi"/>
          <w:color w:val="auto"/>
        </w:rPr>
        <w:t>wkład w realizację wspomnianych celów szczegółowych oraz</w:t>
      </w:r>
      <w:r w:rsidR="00C54B18" w:rsidRPr="00B94CCF">
        <w:rPr>
          <w:rStyle w:val="Nagwek3Znak"/>
          <w:rFonts w:asciiTheme="minorHAnsi" w:hAnsiTheme="minorHAnsi" w:cstheme="minorHAnsi"/>
          <w:color w:val="auto"/>
        </w:rPr>
        <w:t>,</w:t>
      </w:r>
      <w:r w:rsidR="00283760" w:rsidRPr="00B94CCF">
        <w:rPr>
          <w:rStyle w:val="Nagwek3Znak"/>
          <w:rFonts w:asciiTheme="minorHAnsi" w:hAnsiTheme="minorHAnsi" w:cstheme="minorHAnsi"/>
          <w:color w:val="auto"/>
        </w:rPr>
        <w:t xml:space="preserve"> </w:t>
      </w:r>
      <w:r w:rsidR="00C54B18" w:rsidRPr="00B94CCF">
        <w:rPr>
          <w:rStyle w:val="Nagwek3Znak"/>
          <w:rFonts w:asciiTheme="minorHAnsi" w:hAnsiTheme="minorHAnsi" w:cstheme="minorHAnsi"/>
          <w:color w:val="auto"/>
        </w:rPr>
        <w:t xml:space="preserve">w stosownych przypadkach, </w:t>
      </w:r>
      <w:r w:rsidR="00283760" w:rsidRPr="00B94CCF">
        <w:rPr>
          <w:rStyle w:val="Nagwek3Znak"/>
          <w:rFonts w:asciiTheme="minorHAnsi" w:hAnsiTheme="minorHAnsi" w:cstheme="minorHAnsi"/>
          <w:color w:val="auto"/>
        </w:rPr>
        <w:t>strategii makroregionalnych i strategii na rzecz basenu morskiego</w:t>
      </w:r>
      <w:bookmarkEnd w:id="38"/>
    </w:p>
    <w:p w14:paraId="4F1766C5" w14:textId="749A43F2" w:rsidR="009D34D9" w:rsidRPr="00B94CCF" w:rsidRDefault="00C053D8" w:rsidP="00C77F6D">
      <w:pPr>
        <w:spacing w:before="240" w:line="360" w:lineRule="auto"/>
        <w:jc w:val="left"/>
        <w:rPr>
          <w:rFonts w:cstheme="minorHAnsi"/>
          <w:sz w:val="24"/>
          <w:szCs w:val="24"/>
        </w:rPr>
      </w:pPr>
      <w:r w:rsidRPr="00B94CCF">
        <w:rPr>
          <w:rFonts w:cstheme="minorHAnsi"/>
          <w:sz w:val="24"/>
          <w:szCs w:val="24"/>
        </w:rPr>
        <w:t xml:space="preserve">Celem </w:t>
      </w:r>
      <w:r w:rsidR="001718DD" w:rsidRPr="00B94CCF">
        <w:rPr>
          <w:rFonts w:cstheme="minorHAnsi"/>
          <w:sz w:val="24"/>
          <w:szCs w:val="24"/>
        </w:rPr>
        <w:t>wsparcia</w:t>
      </w:r>
      <w:r w:rsidRPr="00B94CCF">
        <w:rPr>
          <w:rFonts w:cstheme="minorHAnsi"/>
          <w:sz w:val="24"/>
          <w:szCs w:val="24"/>
        </w:rPr>
        <w:t xml:space="preserve"> </w:t>
      </w:r>
      <w:r w:rsidR="00487B95" w:rsidRPr="00B94CCF">
        <w:rPr>
          <w:rFonts w:cstheme="minorHAnsi"/>
          <w:sz w:val="24"/>
          <w:szCs w:val="24"/>
        </w:rPr>
        <w:t xml:space="preserve">w </w:t>
      </w:r>
      <w:r w:rsidR="001B16F3" w:rsidRPr="00B94CCF">
        <w:rPr>
          <w:rFonts w:cstheme="minorHAnsi"/>
          <w:sz w:val="24"/>
          <w:szCs w:val="24"/>
        </w:rPr>
        <w:t>obszar</w:t>
      </w:r>
      <w:r w:rsidR="00487B95" w:rsidRPr="00B94CCF">
        <w:rPr>
          <w:rFonts w:cstheme="minorHAnsi"/>
          <w:sz w:val="24"/>
          <w:szCs w:val="24"/>
        </w:rPr>
        <w:t>ze</w:t>
      </w:r>
      <w:r w:rsidR="001B16F3" w:rsidRPr="00B94CCF">
        <w:rPr>
          <w:rFonts w:cstheme="minorHAnsi"/>
          <w:sz w:val="24"/>
          <w:szCs w:val="24"/>
        </w:rPr>
        <w:t xml:space="preserve"> kultury i turystyki </w:t>
      </w:r>
      <w:r w:rsidR="00867025" w:rsidRPr="00B94CCF">
        <w:rPr>
          <w:rFonts w:cstheme="minorHAnsi"/>
          <w:sz w:val="24"/>
          <w:szCs w:val="24"/>
        </w:rPr>
        <w:t xml:space="preserve">jest </w:t>
      </w:r>
      <w:r w:rsidR="00087ED2" w:rsidRPr="00B94CCF">
        <w:rPr>
          <w:rFonts w:cstheme="minorHAnsi"/>
          <w:sz w:val="24"/>
          <w:szCs w:val="24"/>
        </w:rPr>
        <w:t xml:space="preserve">większe </w:t>
      </w:r>
      <w:r w:rsidR="00392B37" w:rsidRPr="00B94CCF">
        <w:rPr>
          <w:rFonts w:cstheme="minorHAnsi"/>
          <w:sz w:val="24"/>
          <w:szCs w:val="24"/>
        </w:rPr>
        <w:t>wykorzystanie</w:t>
      </w:r>
      <w:r w:rsidR="00087ED2" w:rsidRPr="00B94CCF">
        <w:rPr>
          <w:rFonts w:cstheme="minorHAnsi"/>
          <w:sz w:val="24"/>
          <w:szCs w:val="24"/>
        </w:rPr>
        <w:t xml:space="preserve"> </w:t>
      </w:r>
      <w:r w:rsidRPr="00B94CCF">
        <w:rPr>
          <w:rFonts w:cstheme="minorHAnsi"/>
          <w:sz w:val="24"/>
          <w:szCs w:val="24"/>
        </w:rPr>
        <w:t xml:space="preserve">potencjału turystycznego </w:t>
      </w:r>
      <w:r w:rsidR="00AE3ABF" w:rsidRPr="00B94CCF">
        <w:rPr>
          <w:rFonts w:cstheme="minorHAnsi"/>
          <w:sz w:val="24"/>
          <w:szCs w:val="24"/>
        </w:rPr>
        <w:t>w sposób zrównoważony</w:t>
      </w:r>
      <w:r w:rsidR="001B16F3" w:rsidRPr="00B94CCF">
        <w:rPr>
          <w:rFonts w:cstheme="minorHAnsi"/>
          <w:sz w:val="24"/>
          <w:szCs w:val="24"/>
        </w:rPr>
        <w:t xml:space="preserve"> </w:t>
      </w:r>
      <w:r w:rsidRPr="00B94CCF">
        <w:rPr>
          <w:rFonts w:cstheme="minorHAnsi"/>
          <w:sz w:val="24"/>
          <w:szCs w:val="24"/>
        </w:rPr>
        <w:t>dla rozwoju gospodarczego</w:t>
      </w:r>
      <w:r w:rsidR="0026100D" w:rsidRPr="00B94CCF">
        <w:rPr>
          <w:rFonts w:cstheme="minorHAnsi"/>
          <w:sz w:val="24"/>
          <w:szCs w:val="24"/>
        </w:rPr>
        <w:t xml:space="preserve"> pogranicza</w:t>
      </w:r>
      <w:r w:rsidR="009642FF" w:rsidRPr="00B94CCF">
        <w:rPr>
          <w:rFonts w:cstheme="minorHAnsi"/>
          <w:sz w:val="24"/>
          <w:szCs w:val="24"/>
        </w:rPr>
        <w:t>.</w:t>
      </w:r>
    </w:p>
    <w:p w14:paraId="075F3F28" w14:textId="5D2D872F" w:rsidR="009D34D9" w:rsidRPr="00B94CCF" w:rsidRDefault="004346BB" w:rsidP="00C77F6D">
      <w:pPr>
        <w:spacing w:before="240" w:line="360" w:lineRule="auto"/>
        <w:jc w:val="left"/>
        <w:rPr>
          <w:rFonts w:cstheme="minorHAnsi"/>
          <w:sz w:val="24"/>
          <w:szCs w:val="24"/>
        </w:rPr>
      </w:pPr>
      <w:r w:rsidRPr="00B94CCF">
        <w:rPr>
          <w:rFonts w:cstheme="minorHAnsi"/>
          <w:sz w:val="24"/>
          <w:szCs w:val="24"/>
        </w:rPr>
        <w:t xml:space="preserve">Program stawia więc na </w:t>
      </w:r>
      <w:r w:rsidR="002068AA" w:rsidRPr="00B94CCF">
        <w:rPr>
          <w:rFonts w:cstheme="minorHAnsi"/>
          <w:sz w:val="24"/>
          <w:szCs w:val="24"/>
        </w:rPr>
        <w:t>uatrakcyjnienie</w:t>
      </w:r>
      <w:r w:rsidRPr="00B94CCF">
        <w:rPr>
          <w:rFonts w:cstheme="minorHAnsi"/>
          <w:sz w:val="24"/>
          <w:szCs w:val="24"/>
        </w:rPr>
        <w:t xml:space="preserve"> oferty pogranicza poprzez łączenie już istniejących produktów turystycznych lub powstawanie nowych produktów transgranicznych. Podejmowane będą między innymi starania o wydłużenie sezonu turystycznego i przekierowanie odwiedzających do mniej eksponowanych lokalizacji, biorąc pod uwagę ich pojemność turystyczną. Zrównoważona turystyka chroni środowisko w celu osiągnięcia odpowiedniego, ciągłego i zrównoważonego rozwoju gospodarczego dla obecnych i </w:t>
      </w:r>
      <w:r w:rsidRPr="00B94CCF">
        <w:rPr>
          <w:rFonts w:cstheme="minorHAnsi"/>
          <w:sz w:val="24"/>
          <w:szCs w:val="24"/>
        </w:rPr>
        <w:lastRenderedPageBreak/>
        <w:t xml:space="preserve">przyszłych pokoleń. </w:t>
      </w:r>
      <w:r w:rsidR="00164E48" w:rsidRPr="00B94CCF">
        <w:rPr>
          <w:rFonts w:cstheme="minorHAnsi"/>
          <w:sz w:val="24"/>
          <w:szCs w:val="24"/>
        </w:rPr>
        <w:t xml:space="preserve">Elementy gwarantujące zrównoważony rozwój to: </w:t>
      </w:r>
      <w:r w:rsidR="00903919" w:rsidRPr="00B94CCF">
        <w:rPr>
          <w:rFonts w:cstheme="minorHAnsi"/>
          <w:sz w:val="24"/>
          <w:szCs w:val="24"/>
        </w:rPr>
        <w:t>rozwój turystyki z korzyścią dla</w:t>
      </w:r>
      <w:r w:rsidR="008E27AB" w:rsidRPr="00B94CCF">
        <w:rPr>
          <w:rFonts w:cstheme="minorHAnsi"/>
          <w:sz w:val="24"/>
          <w:szCs w:val="24"/>
        </w:rPr>
        <w:t xml:space="preserve"> </w:t>
      </w:r>
      <w:r w:rsidR="00164E48" w:rsidRPr="00B94CCF">
        <w:rPr>
          <w:rFonts w:cstheme="minorHAnsi"/>
          <w:sz w:val="24"/>
          <w:szCs w:val="24"/>
        </w:rPr>
        <w:t>turystów i mieszkańców, poszanowanie środowiska naturalnego i kulturowego</w:t>
      </w:r>
      <w:r w:rsidR="00865DFF" w:rsidRPr="00B94CCF">
        <w:rPr>
          <w:rFonts w:cstheme="minorHAnsi"/>
          <w:sz w:val="24"/>
          <w:szCs w:val="24"/>
        </w:rPr>
        <w:t xml:space="preserve"> oraz zapewnienie rozwoju społeczno-gospodarczego i</w:t>
      </w:r>
      <w:r w:rsidR="00164E48" w:rsidRPr="00B94CCF">
        <w:rPr>
          <w:rFonts w:cstheme="minorHAnsi"/>
          <w:sz w:val="24"/>
          <w:szCs w:val="24"/>
        </w:rPr>
        <w:t xml:space="preserve"> konkurencyjności destynacji/celów turystycznych i przedsiębiorstw.</w:t>
      </w:r>
    </w:p>
    <w:p w14:paraId="01F3D2C8" w14:textId="36A8020C" w:rsidR="00A25ACE" w:rsidRPr="00B94CCF" w:rsidRDefault="003A7856" w:rsidP="00C77F6D">
      <w:pPr>
        <w:spacing w:before="240" w:line="360" w:lineRule="auto"/>
        <w:jc w:val="left"/>
        <w:rPr>
          <w:rFonts w:cstheme="minorHAnsi"/>
          <w:sz w:val="24"/>
          <w:szCs w:val="24"/>
        </w:rPr>
      </w:pPr>
      <w:r w:rsidRPr="00B94CCF">
        <w:rPr>
          <w:rFonts w:cstheme="minorHAnsi"/>
          <w:sz w:val="24"/>
          <w:szCs w:val="24"/>
        </w:rPr>
        <w:t xml:space="preserve">Z powodu </w:t>
      </w:r>
      <w:r w:rsidR="00C053D8" w:rsidRPr="00B94CCF">
        <w:rPr>
          <w:rFonts w:cstheme="minorHAnsi"/>
          <w:sz w:val="24"/>
          <w:szCs w:val="24"/>
        </w:rPr>
        <w:t xml:space="preserve">pandemii </w:t>
      </w:r>
      <w:r w:rsidR="00867025" w:rsidRPr="00B94CCF">
        <w:rPr>
          <w:rFonts w:cstheme="minorHAnsi"/>
          <w:sz w:val="24"/>
          <w:szCs w:val="24"/>
        </w:rPr>
        <w:t>covid</w:t>
      </w:r>
      <w:r w:rsidR="00C053D8" w:rsidRPr="00B94CCF">
        <w:rPr>
          <w:rFonts w:cstheme="minorHAnsi"/>
          <w:sz w:val="24"/>
          <w:szCs w:val="24"/>
        </w:rPr>
        <w:t xml:space="preserve">-19 i związanych z nią </w:t>
      </w:r>
      <w:r w:rsidR="00F30792" w:rsidRPr="00B94CCF">
        <w:rPr>
          <w:rFonts w:cstheme="minorHAnsi"/>
          <w:sz w:val="24"/>
          <w:szCs w:val="24"/>
        </w:rPr>
        <w:t>obostrze</w:t>
      </w:r>
      <w:r w:rsidR="00C053D8" w:rsidRPr="00B94CCF">
        <w:rPr>
          <w:rFonts w:cstheme="minorHAnsi"/>
          <w:sz w:val="24"/>
          <w:szCs w:val="24"/>
        </w:rPr>
        <w:t xml:space="preserve">ń wpływających bezpośrednio na turystykę </w:t>
      </w:r>
      <w:r w:rsidR="00164E48" w:rsidRPr="00B94CCF">
        <w:rPr>
          <w:rFonts w:cstheme="minorHAnsi"/>
          <w:sz w:val="24"/>
          <w:szCs w:val="24"/>
        </w:rPr>
        <w:t>wskazane</w:t>
      </w:r>
      <w:r w:rsidR="00487B95" w:rsidRPr="00B94CCF">
        <w:rPr>
          <w:rFonts w:cstheme="minorHAnsi"/>
          <w:sz w:val="24"/>
          <w:szCs w:val="24"/>
        </w:rPr>
        <w:t xml:space="preserve"> jest wsparcie </w:t>
      </w:r>
      <w:r w:rsidR="00C053D8" w:rsidRPr="00B94CCF">
        <w:rPr>
          <w:rFonts w:cstheme="minorHAnsi"/>
          <w:sz w:val="24"/>
          <w:szCs w:val="24"/>
        </w:rPr>
        <w:t xml:space="preserve">stabilizacji sytuacji w </w:t>
      </w:r>
      <w:r w:rsidR="00E0246C" w:rsidRPr="00B94CCF">
        <w:rPr>
          <w:rFonts w:cstheme="minorHAnsi"/>
          <w:sz w:val="24"/>
          <w:szCs w:val="24"/>
        </w:rPr>
        <w:t xml:space="preserve">tym </w:t>
      </w:r>
      <w:r w:rsidR="00C053D8" w:rsidRPr="00B94CCF">
        <w:rPr>
          <w:rFonts w:cstheme="minorHAnsi"/>
          <w:sz w:val="24"/>
          <w:szCs w:val="24"/>
        </w:rPr>
        <w:t>sektorze oraz zabezpieczenie dalszego rozw</w:t>
      </w:r>
      <w:r w:rsidR="009558EF" w:rsidRPr="00B94CCF">
        <w:rPr>
          <w:rFonts w:cstheme="minorHAnsi"/>
          <w:sz w:val="24"/>
          <w:szCs w:val="24"/>
        </w:rPr>
        <w:t>o</w:t>
      </w:r>
      <w:r w:rsidR="00C053D8" w:rsidRPr="00B94CCF">
        <w:rPr>
          <w:rFonts w:cstheme="minorHAnsi"/>
          <w:sz w:val="24"/>
          <w:szCs w:val="24"/>
        </w:rPr>
        <w:t>j</w:t>
      </w:r>
      <w:r w:rsidR="009558EF" w:rsidRPr="00B94CCF">
        <w:rPr>
          <w:rFonts w:cstheme="minorHAnsi"/>
          <w:sz w:val="24"/>
          <w:szCs w:val="24"/>
        </w:rPr>
        <w:t>u</w:t>
      </w:r>
      <w:r w:rsidR="00C053D8" w:rsidRPr="00B94CCF">
        <w:rPr>
          <w:rFonts w:cstheme="minorHAnsi"/>
          <w:sz w:val="24"/>
          <w:szCs w:val="24"/>
        </w:rPr>
        <w:t xml:space="preserve"> turystyki i usług z nią związanych.</w:t>
      </w:r>
    </w:p>
    <w:p w14:paraId="19788696" w14:textId="48167908" w:rsidR="00A25ACE" w:rsidRPr="00B94CCF" w:rsidRDefault="00A25ACE" w:rsidP="00C77F6D">
      <w:pPr>
        <w:pStyle w:val="Odrky"/>
        <w:numPr>
          <w:ilvl w:val="0"/>
          <w:numId w:val="0"/>
        </w:numPr>
        <w:spacing w:line="360" w:lineRule="auto"/>
        <w:jc w:val="left"/>
        <w:rPr>
          <w:rFonts w:cstheme="minorHAnsi"/>
          <w:noProof/>
          <w:sz w:val="24"/>
          <w:szCs w:val="24"/>
        </w:rPr>
      </w:pPr>
      <w:r w:rsidRPr="00B94CCF">
        <w:rPr>
          <w:rFonts w:cstheme="minorHAnsi"/>
          <w:noProof/>
          <w:sz w:val="24"/>
          <w:szCs w:val="24"/>
        </w:rPr>
        <w:t xml:space="preserve">Uwzględniając zdefiniowany cel program wspiera następujące </w:t>
      </w:r>
      <w:r w:rsidR="00E40C58" w:rsidRPr="00B94CCF">
        <w:rPr>
          <w:rFonts w:cstheme="minorHAnsi"/>
          <w:noProof/>
          <w:sz w:val="24"/>
          <w:szCs w:val="24"/>
        </w:rPr>
        <w:t xml:space="preserve">typy </w:t>
      </w:r>
      <w:r w:rsidRPr="00B94CCF">
        <w:rPr>
          <w:rFonts w:cstheme="minorHAnsi"/>
          <w:noProof/>
          <w:sz w:val="24"/>
          <w:szCs w:val="24"/>
        </w:rPr>
        <w:t>działań:</w:t>
      </w:r>
    </w:p>
    <w:p w14:paraId="3084CB47" w14:textId="2EA0EEFB" w:rsidR="00C053D8" w:rsidRPr="00B94CCF" w:rsidRDefault="00C053D8" w:rsidP="001A6878">
      <w:pPr>
        <w:pStyle w:val="Odrky"/>
        <w:numPr>
          <w:ilvl w:val="0"/>
          <w:numId w:val="17"/>
        </w:numPr>
        <w:spacing w:line="360" w:lineRule="auto"/>
        <w:jc w:val="left"/>
        <w:rPr>
          <w:rStyle w:val="Pogrubienie"/>
          <w:rFonts w:cstheme="minorHAnsi"/>
          <w:bCs w:val="0"/>
          <w:sz w:val="24"/>
          <w:szCs w:val="24"/>
        </w:rPr>
      </w:pPr>
      <w:r w:rsidRPr="00B94CCF">
        <w:rPr>
          <w:rStyle w:val="Pogrubienie"/>
          <w:rFonts w:cstheme="minorHAnsi"/>
          <w:bCs w:val="0"/>
          <w:sz w:val="24"/>
          <w:szCs w:val="24"/>
        </w:rPr>
        <w:t>Wsparcie przy tworzeniu nowych</w:t>
      </w:r>
      <w:r w:rsidR="008801C8" w:rsidRPr="00B94CCF">
        <w:rPr>
          <w:rStyle w:val="Pogrubienie"/>
          <w:rFonts w:cstheme="minorHAnsi"/>
          <w:bCs w:val="0"/>
          <w:sz w:val="24"/>
          <w:szCs w:val="24"/>
        </w:rPr>
        <w:t xml:space="preserve"> </w:t>
      </w:r>
      <w:r w:rsidRPr="00B94CCF">
        <w:rPr>
          <w:rStyle w:val="Pogrubienie"/>
          <w:rFonts w:cstheme="minorHAnsi"/>
          <w:bCs w:val="0"/>
          <w:sz w:val="24"/>
          <w:szCs w:val="24"/>
        </w:rPr>
        <w:t>l</w:t>
      </w:r>
      <w:r w:rsidR="001718DD" w:rsidRPr="00B94CCF">
        <w:rPr>
          <w:rStyle w:val="Pogrubienie"/>
          <w:rFonts w:cstheme="minorHAnsi"/>
          <w:bCs w:val="0"/>
          <w:sz w:val="24"/>
          <w:szCs w:val="24"/>
        </w:rPr>
        <w:t>ub</w:t>
      </w:r>
      <w:r w:rsidRPr="00B94CCF">
        <w:rPr>
          <w:rStyle w:val="Pogrubienie"/>
          <w:rFonts w:cstheme="minorHAnsi"/>
          <w:bCs w:val="0"/>
          <w:sz w:val="24"/>
          <w:szCs w:val="24"/>
        </w:rPr>
        <w:t xml:space="preserve"> rozwój istniejących elementów turystyki</w:t>
      </w:r>
    </w:p>
    <w:p w14:paraId="71773C54" w14:textId="66635661" w:rsidR="00C053D8" w:rsidRPr="00B94CCF" w:rsidRDefault="00C053D8" w:rsidP="00C77F6D">
      <w:pPr>
        <w:spacing w:line="360" w:lineRule="auto"/>
        <w:jc w:val="left"/>
        <w:rPr>
          <w:rFonts w:cstheme="minorHAnsi"/>
          <w:noProof/>
          <w:sz w:val="24"/>
          <w:szCs w:val="24"/>
        </w:rPr>
      </w:pPr>
      <w:r w:rsidRPr="00B94CCF">
        <w:rPr>
          <w:rFonts w:cstheme="minorHAnsi"/>
          <w:noProof/>
          <w:sz w:val="24"/>
          <w:szCs w:val="24"/>
        </w:rPr>
        <w:t xml:space="preserve">Wspierane </w:t>
      </w:r>
      <w:r w:rsidR="00867025" w:rsidRPr="00B94CCF">
        <w:rPr>
          <w:rFonts w:cstheme="minorHAnsi"/>
          <w:noProof/>
          <w:sz w:val="24"/>
          <w:szCs w:val="24"/>
        </w:rPr>
        <w:t>s</w:t>
      </w:r>
      <w:r w:rsidRPr="00B94CCF">
        <w:rPr>
          <w:rFonts w:cstheme="minorHAnsi"/>
          <w:noProof/>
          <w:sz w:val="24"/>
          <w:szCs w:val="24"/>
        </w:rPr>
        <w:t xml:space="preserve">ą elementy turystyki, których celem </w:t>
      </w:r>
      <w:r w:rsidR="001718DD" w:rsidRPr="00B94CCF">
        <w:rPr>
          <w:rFonts w:cstheme="minorHAnsi"/>
          <w:noProof/>
          <w:sz w:val="24"/>
          <w:szCs w:val="24"/>
        </w:rPr>
        <w:t xml:space="preserve">jest </w:t>
      </w:r>
      <w:r w:rsidRPr="00B94CCF">
        <w:rPr>
          <w:rFonts w:cstheme="minorHAnsi"/>
          <w:noProof/>
          <w:sz w:val="24"/>
          <w:szCs w:val="24"/>
        </w:rPr>
        <w:t xml:space="preserve">rozwój lub łączenie istniejącej oferty produktów turystycznych w danym regionie. </w:t>
      </w:r>
      <w:r w:rsidR="003A7856" w:rsidRPr="00B94CCF">
        <w:rPr>
          <w:rFonts w:cstheme="minorHAnsi"/>
          <w:noProof/>
          <w:sz w:val="24"/>
          <w:szCs w:val="24"/>
        </w:rPr>
        <w:t xml:space="preserve">Dofinansowanie będą mogły otrzymać </w:t>
      </w:r>
      <w:r w:rsidR="00506A96" w:rsidRPr="00B94CCF">
        <w:rPr>
          <w:rFonts w:cstheme="minorHAnsi"/>
          <w:noProof/>
          <w:sz w:val="24"/>
          <w:szCs w:val="24"/>
        </w:rPr>
        <w:t>następujące</w:t>
      </w:r>
      <w:r w:rsidR="003A7856" w:rsidRPr="00B94CCF">
        <w:rPr>
          <w:rFonts w:cstheme="minorHAnsi"/>
          <w:noProof/>
          <w:sz w:val="24"/>
          <w:szCs w:val="24"/>
        </w:rPr>
        <w:t xml:space="preserve"> działania:</w:t>
      </w:r>
    </w:p>
    <w:p w14:paraId="0652650B" w14:textId="67130619" w:rsidR="00C053D8" w:rsidRPr="00B94CCF" w:rsidRDefault="00C053D8" w:rsidP="001A6878">
      <w:pPr>
        <w:pStyle w:val="Odrky"/>
        <w:numPr>
          <w:ilvl w:val="0"/>
          <w:numId w:val="18"/>
        </w:numPr>
        <w:spacing w:line="360" w:lineRule="auto"/>
        <w:ind w:left="1560"/>
        <w:jc w:val="left"/>
        <w:rPr>
          <w:rFonts w:cstheme="minorHAnsi"/>
          <w:noProof/>
          <w:sz w:val="24"/>
          <w:szCs w:val="24"/>
        </w:rPr>
      </w:pPr>
      <w:r w:rsidRPr="00B94CCF">
        <w:rPr>
          <w:rFonts w:cstheme="minorHAnsi"/>
          <w:noProof/>
          <w:sz w:val="24"/>
          <w:szCs w:val="24"/>
        </w:rPr>
        <w:t>naprawa, rewitalizacja i/lub udostępnienie zab</w:t>
      </w:r>
      <w:r w:rsidR="00A117E1" w:rsidRPr="00B94CCF">
        <w:rPr>
          <w:rFonts w:cstheme="minorHAnsi"/>
          <w:noProof/>
          <w:sz w:val="24"/>
          <w:szCs w:val="24"/>
        </w:rPr>
        <w:t>ytków materialnych</w:t>
      </w:r>
      <w:r w:rsidR="00E40C58" w:rsidRPr="00B94CCF">
        <w:rPr>
          <w:rFonts w:cstheme="minorHAnsi"/>
          <w:noProof/>
          <w:sz w:val="24"/>
          <w:szCs w:val="24"/>
        </w:rPr>
        <w:t>,</w:t>
      </w:r>
    </w:p>
    <w:p w14:paraId="21FB1AA9" w14:textId="5FDDE9EA" w:rsidR="00C053D8" w:rsidRPr="00B94CCF" w:rsidRDefault="00C053D8" w:rsidP="001A6878">
      <w:pPr>
        <w:pStyle w:val="Odrky"/>
        <w:numPr>
          <w:ilvl w:val="0"/>
          <w:numId w:val="18"/>
        </w:numPr>
        <w:spacing w:line="360" w:lineRule="auto"/>
        <w:ind w:left="1560"/>
        <w:jc w:val="left"/>
        <w:rPr>
          <w:rFonts w:cstheme="minorHAnsi"/>
          <w:noProof/>
          <w:sz w:val="24"/>
          <w:szCs w:val="24"/>
        </w:rPr>
      </w:pPr>
      <w:r w:rsidRPr="00B94CCF">
        <w:rPr>
          <w:rFonts w:cstheme="minorHAnsi"/>
          <w:noProof/>
          <w:sz w:val="24"/>
          <w:szCs w:val="24"/>
        </w:rPr>
        <w:t>w</w:t>
      </w:r>
      <w:r w:rsidR="00A117E1" w:rsidRPr="00B94CCF">
        <w:rPr>
          <w:rFonts w:cstheme="minorHAnsi"/>
          <w:noProof/>
          <w:sz w:val="24"/>
          <w:szCs w:val="24"/>
        </w:rPr>
        <w:t>sparcie rozwoju muzeów i wystaw</w:t>
      </w:r>
      <w:r w:rsidR="00E40C58" w:rsidRPr="00B94CCF">
        <w:rPr>
          <w:rFonts w:cstheme="minorHAnsi"/>
          <w:noProof/>
          <w:sz w:val="24"/>
          <w:szCs w:val="24"/>
        </w:rPr>
        <w:t>,</w:t>
      </w:r>
    </w:p>
    <w:p w14:paraId="393A79B2" w14:textId="0910EF54" w:rsidR="00C053D8" w:rsidRPr="00B94CCF" w:rsidRDefault="00487B95" w:rsidP="001A6878">
      <w:pPr>
        <w:pStyle w:val="Odrky"/>
        <w:numPr>
          <w:ilvl w:val="0"/>
          <w:numId w:val="18"/>
        </w:numPr>
        <w:spacing w:line="360" w:lineRule="auto"/>
        <w:ind w:left="1560"/>
        <w:jc w:val="left"/>
        <w:rPr>
          <w:rFonts w:cstheme="minorHAnsi"/>
          <w:noProof/>
          <w:sz w:val="24"/>
          <w:szCs w:val="24"/>
        </w:rPr>
      </w:pPr>
      <w:r w:rsidRPr="00B94CCF">
        <w:rPr>
          <w:rFonts w:cstheme="minorHAnsi"/>
          <w:noProof/>
          <w:sz w:val="24"/>
          <w:szCs w:val="24"/>
        </w:rPr>
        <w:t>rozwój sieci</w:t>
      </w:r>
      <w:r w:rsidR="00C053D8" w:rsidRPr="00B94CCF">
        <w:rPr>
          <w:rFonts w:cstheme="minorHAnsi"/>
          <w:noProof/>
          <w:sz w:val="24"/>
          <w:szCs w:val="24"/>
        </w:rPr>
        <w:t xml:space="preserve"> ścieżek rowerowych/tras rowerowych/singel tracków </w:t>
      </w:r>
      <w:r w:rsidR="00B0001C" w:rsidRPr="00B94CCF">
        <w:rPr>
          <w:rFonts w:cstheme="minorHAnsi"/>
          <w:sz w:val="24"/>
          <w:szCs w:val="24"/>
        </w:rPr>
        <w:t xml:space="preserve">wynikających </w:t>
      </w:r>
      <w:r w:rsidR="00C053D8" w:rsidRPr="00B94CCF">
        <w:rPr>
          <w:rFonts w:cstheme="minorHAnsi"/>
          <w:noProof/>
          <w:sz w:val="24"/>
          <w:szCs w:val="24"/>
        </w:rPr>
        <w:t xml:space="preserve"> z</w:t>
      </w:r>
      <w:r w:rsidR="00B0001C" w:rsidRPr="00B94CCF">
        <w:rPr>
          <w:rFonts w:cstheme="minorHAnsi"/>
          <w:noProof/>
          <w:sz w:val="24"/>
          <w:szCs w:val="24"/>
        </w:rPr>
        <w:t> </w:t>
      </w:r>
      <w:r w:rsidR="00C053D8" w:rsidRPr="00B94CCF">
        <w:rPr>
          <w:rFonts w:cstheme="minorHAnsi"/>
          <w:noProof/>
          <w:sz w:val="24"/>
          <w:szCs w:val="24"/>
        </w:rPr>
        <w:t>istniejący</w:t>
      </w:r>
      <w:r w:rsidR="00B0001C" w:rsidRPr="00B94CCF">
        <w:rPr>
          <w:rFonts w:cstheme="minorHAnsi"/>
          <w:noProof/>
          <w:sz w:val="24"/>
          <w:szCs w:val="24"/>
        </w:rPr>
        <w:t xml:space="preserve">ch </w:t>
      </w:r>
      <w:r w:rsidR="00C053D8" w:rsidRPr="00B94CCF">
        <w:rPr>
          <w:rFonts w:cstheme="minorHAnsi"/>
          <w:noProof/>
          <w:sz w:val="24"/>
          <w:szCs w:val="24"/>
        </w:rPr>
        <w:t xml:space="preserve"> koncepcj</w:t>
      </w:r>
      <w:r w:rsidR="00B0001C" w:rsidRPr="00B94CCF">
        <w:rPr>
          <w:rFonts w:cstheme="minorHAnsi"/>
          <w:noProof/>
          <w:sz w:val="24"/>
          <w:szCs w:val="24"/>
        </w:rPr>
        <w:t xml:space="preserve">i </w:t>
      </w:r>
      <w:r w:rsidR="00C053D8" w:rsidRPr="00B94CCF">
        <w:rPr>
          <w:rFonts w:cstheme="minorHAnsi"/>
          <w:noProof/>
          <w:sz w:val="24"/>
          <w:szCs w:val="24"/>
        </w:rPr>
        <w:t>transgraniczny</w:t>
      </w:r>
      <w:r w:rsidR="00B0001C" w:rsidRPr="00B94CCF">
        <w:rPr>
          <w:rFonts w:cstheme="minorHAnsi"/>
          <w:noProof/>
          <w:sz w:val="24"/>
          <w:szCs w:val="24"/>
        </w:rPr>
        <w:t>ch</w:t>
      </w:r>
      <w:r w:rsidR="00E40C58" w:rsidRPr="00B94CCF">
        <w:rPr>
          <w:rFonts w:cstheme="minorHAnsi"/>
          <w:noProof/>
          <w:sz w:val="24"/>
          <w:szCs w:val="24"/>
        </w:rPr>
        <w:t>,</w:t>
      </w:r>
    </w:p>
    <w:p w14:paraId="135B7344" w14:textId="22F179B7" w:rsidR="00C053D8" w:rsidRPr="00B94CCF" w:rsidRDefault="00487B95" w:rsidP="001A6878">
      <w:pPr>
        <w:pStyle w:val="Odrky"/>
        <w:numPr>
          <w:ilvl w:val="0"/>
          <w:numId w:val="18"/>
        </w:numPr>
        <w:spacing w:line="360" w:lineRule="auto"/>
        <w:ind w:left="1560"/>
        <w:jc w:val="left"/>
        <w:rPr>
          <w:rFonts w:cstheme="minorHAnsi"/>
          <w:noProof/>
          <w:sz w:val="24"/>
          <w:szCs w:val="24"/>
        </w:rPr>
      </w:pPr>
      <w:r w:rsidRPr="00B94CCF">
        <w:rPr>
          <w:rFonts w:cstheme="minorHAnsi"/>
          <w:noProof/>
          <w:sz w:val="24"/>
          <w:szCs w:val="24"/>
        </w:rPr>
        <w:t xml:space="preserve">rozwój sieci </w:t>
      </w:r>
      <w:r w:rsidR="00C053D8" w:rsidRPr="00B94CCF">
        <w:rPr>
          <w:rFonts w:cstheme="minorHAnsi"/>
          <w:noProof/>
          <w:sz w:val="24"/>
          <w:szCs w:val="24"/>
        </w:rPr>
        <w:t>szlaków wodnych, pieszych i jeździeckich</w:t>
      </w:r>
      <w:r w:rsidR="00DB21C9" w:rsidRPr="00B94CCF">
        <w:rPr>
          <w:rFonts w:cstheme="minorHAnsi"/>
          <w:noProof/>
          <w:sz w:val="24"/>
          <w:szCs w:val="24"/>
        </w:rPr>
        <w:t xml:space="preserve"> itp.</w:t>
      </w:r>
      <w:r w:rsidR="00E40C58" w:rsidRPr="00B94CCF">
        <w:rPr>
          <w:rFonts w:cstheme="minorHAnsi"/>
          <w:noProof/>
          <w:sz w:val="24"/>
          <w:szCs w:val="24"/>
        </w:rPr>
        <w:t>,</w:t>
      </w:r>
    </w:p>
    <w:p w14:paraId="3661A3C3" w14:textId="6B5A1B6B" w:rsidR="00C053D8" w:rsidRPr="00B94CCF" w:rsidRDefault="00C053D8" w:rsidP="001A6878">
      <w:pPr>
        <w:pStyle w:val="Odrky"/>
        <w:numPr>
          <w:ilvl w:val="0"/>
          <w:numId w:val="18"/>
        </w:numPr>
        <w:spacing w:line="360" w:lineRule="auto"/>
        <w:ind w:left="1560"/>
        <w:jc w:val="left"/>
        <w:rPr>
          <w:rFonts w:cstheme="minorHAnsi"/>
          <w:noProof/>
          <w:sz w:val="24"/>
          <w:szCs w:val="24"/>
        </w:rPr>
      </w:pPr>
      <w:r w:rsidRPr="00B94CCF">
        <w:rPr>
          <w:rFonts w:cstheme="minorHAnsi"/>
          <w:noProof/>
          <w:sz w:val="24"/>
          <w:szCs w:val="24"/>
        </w:rPr>
        <w:t>publiczna infrastruktura turystyczna.</w:t>
      </w:r>
    </w:p>
    <w:p w14:paraId="5AD4422F" w14:textId="242612FB" w:rsidR="00C053D8" w:rsidRPr="00B94CCF" w:rsidRDefault="00C053D8" w:rsidP="00C77F6D">
      <w:pPr>
        <w:spacing w:line="360" w:lineRule="auto"/>
        <w:jc w:val="left"/>
        <w:rPr>
          <w:rFonts w:cstheme="minorHAnsi"/>
          <w:noProof/>
          <w:sz w:val="24"/>
          <w:szCs w:val="24"/>
        </w:rPr>
      </w:pPr>
      <w:r w:rsidRPr="00B94CCF">
        <w:rPr>
          <w:rFonts w:cstheme="minorHAnsi"/>
          <w:noProof/>
          <w:sz w:val="24"/>
          <w:szCs w:val="24"/>
        </w:rPr>
        <w:t xml:space="preserve">Celem tych działań jest wsparcie projektów i inwestycji, które uzupełniają ofertę turystyczną w danej lokalizacji </w:t>
      </w:r>
      <w:r w:rsidR="00487B95" w:rsidRPr="00B94CCF">
        <w:rPr>
          <w:rFonts w:cstheme="minorHAnsi"/>
          <w:noProof/>
          <w:sz w:val="24"/>
          <w:szCs w:val="24"/>
        </w:rPr>
        <w:t xml:space="preserve">transgranicznej </w:t>
      </w:r>
      <w:r w:rsidRPr="00B94CCF">
        <w:rPr>
          <w:rFonts w:cstheme="minorHAnsi"/>
          <w:noProof/>
          <w:sz w:val="24"/>
          <w:szCs w:val="24"/>
        </w:rPr>
        <w:t xml:space="preserve">tak, aby tworzyła </w:t>
      </w:r>
      <w:r w:rsidR="00E40C58" w:rsidRPr="00B94CCF">
        <w:rPr>
          <w:rFonts w:cstheme="minorHAnsi"/>
          <w:noProof/>
          <w:sz w:val="24"/>
          <w:szCs w:val="24"/>
        </w:rPr>
        <w:t xml:space="preserve">ona </w:t>
      </w:r>
      <w:r w:rsidRPr="00B94CCF">
        <w:rPr>
          <w:rFonts w:cstheme="minorHAnsi"/>
          <w:noProof/>
          <w:sz w:val="24"/>
          <w:szCs w:val="24"/>
        </w:rPr>
        <w:t>jednolity i kompleksowy produkt turystyczny.</w:t>
      </w:r>
    </w:p>
    <w:p w14:paraId="1BFBF6D1" w14:textId="2C49BF7F" w:rsidR="00C053D8" w:rsidRPr="00B94CCF" w:rsidRDefault="00C053D8" w:rsidP="00C77F6D">
      <w:pPr>
        <w:spacing w:line="360" w:lineRule="auto"/>
        <w:jc w:val="left"/>
        <w:rPr>
          <w:rFonts w:cstheme="minorHAnsi"/>
          <w:sz w:val="24"/>
          <w:szCs w:val="24"/>
        </w:rPr>
      </w:pPr>
      <w:r w:rsidRPr="00B94CCF">
        <w:rPr>
          <w:rFonts w:cstheme="minorHAnsi"/>
          <w:sz w:val="24"/>
          <w:szCs w:val="24"/>
        </w:rPr>
        <w:t xml:space="preserve">Nieodłączną częścią </w:t>
      </w:r>
      <w:r w:rsidR="001718DD" w:rsidRPr="00B94CCF">
        <w:rPr>
          <w:rFonts w:cstheme="minorHAnsi"/>
          <w:sz w:val="24"/>
          <w:szCs w:val="24"/>
        </w:rPr>
        <w:t xml:space="preserve">proponowanych rozwiązań </w:t>
      </w:r>
      <w:r w:rsidRPr="00B94CCF">
        <w:rPr>
          <w:rFonts w:cstheme="minorHAnsi"/>
          <w:sz w:val="24"/>
          <w:szCs w:val="24"/>
        </w:rPr>
        <w:t>jest również wsparcie niematerialnego dziedzictwa kulturowego</w:t>
      </w:r>
      <w:r w:rsidR="00E40C58" w:rsidRPr="00B94CCF">
        <w:rPr>
          <w:rFonts w:cstheme="minorHAnsi"/>
          <w:sz w:val="24"/>
          <w:szCs w:val="24"/>
        </w:rPr>
        <w:t>. Jest ono</w:t>
      </w:r>
      <w:r w:rsidRPr="00B94CCF">
        <w:rPr>
          <w:rFonts w:cstheme="minorHAnsi"/>
          <w:sz w:val="24"/>
          <w:szCs w:val="24"/>
        </w:rPr>
        <w:t xml:space="preserve"> ważnym elementem turystyki przyciągającym do regionu turystów,</w:t>
      </w:r>
      <w:r w:rsidR="005572BF" w:rsidRPr="00B94CCF">
        <w:rPr>
          <w:rFonts w:cstheme="minorHAnsi"/>
          <w:sz w:val="24"/>
          <w:szCs w:val="24"/>
        </w:rPr>
        <w:t xml:space="preserve"> także</w:t>
      </w:r>
      <w:r w:rsidRPr="00B94CCF">
        <w:rPr>
          <w:rFonts w:cstheme="minorHAnsi"/>
          <w:sz w:val="24"/>
          <w:szCs w:val="24"/>
        </w:rPr>
        <w:t xml:space="preserve"> poza głównym sezonem turystycznym. Obejmują one promocję wspólnych tradycji, promocję lokalnego folkloru i regionalnych tradycji kulinarnych oraz promocję i rozwój tradycyjnych rzemiosł. Ponadto pożądanym efektem promocji dziedzictwa niematerialnego jest znoszenie barier we współpracy transgranicznej, co prowadzi do uatrakcyjnienia obszaru dla odwiedzających z</w:t>
      </w:r>
      <w:r w:rsidR="00940930">
        <w:rPr>
          <w:rFonts w:cstheme="minorHAnsi"/>
          <w:sz w:val="24"/>
          <w:szCs w:val="24"/>
        </w:rPr>
        <w:t xml:space="preserve"> </w:t>
      </w:r>
      <w:r w:rsidR="006E71E7" w:rsidRPr="00B94CCF">
        <w:rPr>
          <w:rFonts w:cstheme="minorHAnsi"/>
          <w:sz w:val="24"/>
          <w:szCs w:val="24"/>
        </w:rPr>
        <w:t>jednej i</w:t>
      </w:r>
      <w:r w:rsidRPr="00B94CCF">
        <w:rPr>
          <w:rFonts w:cstheme="minorHAnsi"/>
          <w:sz w:val="24"/>
          <w:szCs w:val="24"/>
        </w:rPr>
        <w:t xml:space="preserve"> drugiej strony granicy</w:t>
      </w:r>
      <w:r w:rsidR="004664D4" w:rsidRPr="00B94CCF">
        <w:rPr>
          <w:rFonts w:cstheme="minorHAnsi"/>
          <w:sz w:val="24"/>
          <w:szCs w:val="24"/>
        </w:rPr>
        <w:t xml:space="preserve">. </w:t>
      </w:r>
      <w:r w:rsidR="00E54C2F" w:rsidRPr="00B94CCF">
        <w:rPr>
          <w:rFonts w:cstheme="minorHAnsi"/>
          <w:sz w:val="24"/>
          <w:szCs w:val="24"/>
        </w:rPr>
        <w:t xml:space="preserve">Lepsza </w:t>
      </w:r>
      <w:r w:rsidR="00E54C2F" w:rsidRPr="00B94CCF">
        <w:rPr>
          <w:rFonts w:cstheme="minorHAnsi"/>
          <w:sz w:val="24"/>
          <w:szCs w:val="24"/>
        </w:rPr>
        <w:lastRenderedPageBreak/>
        <w:t>znajomość kultury sąsiedniego państwa zwiększa otwartość na różnorodność i chęć odwiedzin oraz poznawania nowych regionów, umacnia</w:t>
      </w:r>
      <w:r w:rsidR="00940930">
        <w:rPr>
          <w:rFonts w:cstheme="minorHAnsi"/>
          <w:sz w:val="24"/>
          <w:szCs w:val="24"/>
        </w:rPr>
        <w:t xml:space="preserve"> </w:t>
      </w:r>
      <w:r w:rsidR="00E54C2F" w:rsidRPr="00B94CCF">
        <w:rPr>
          <w:rFonts w:cstheme="minorHAnsi"/>
          <w:sz w:val="24"/>
          <w:szCs w:val="24"/>
        </w:rPr>
        <w:t xml:space="preserve">w ten sposób integrację mieszkańców pogranicza. </w:t>
      </w:r>
      <w:r w:rsidR="004664D4" w:rsidRPr="00B94CCF">
        <w:rPr>
          <w:rFonts w:cstheme="minorHAnsi"/>
          <w:sz w:val="24"/>
          <w:szCs w:val="24"/>
        </w:rPr>
        <w:t>Przyczynia się także do</w:t>
      </w:r>
      <w:r w:rsidRPr="00B94CCF">
        <w:rPr>
          <w:rFonts w:cstheme="minorHAnsi"/>
          <w:sz w:val="24"/>
          <w:szCs w:val="24"/>
        </w:rPr>
        <w:t xml:space="preserve"> wydłużenia sezonu turystycznego i zwiększenia dopływu środków finansowych na ten obszar.</w:t>
      </w:r>
    </w:p>
    <w:p w14:paraId="2C387F6D" w14:textId="49FD5756" w:rsidR="00C053D8" w:rsidRPr="00B94CCF" w:rsidRDefault="00C053D8" w:rsidP="001A6878">
      <w:pPr>
        <w:pStyle w:val="Odrky"/>
        <w:numPr>
          <w:ilvl w:val="0"/>
          <w:numId w:val="19"/>
        </w:numPr>
        <w:spacing w:line="360" w:lineRule="auto"/>
        <w:jc w:val="left"/>
        <w:rPr>
          <w:rStyle w:val="Pogrubienie"/>
          <w:rFonts w:cstheme="minorHAnsi"/>
          <w:sz w:val="24"/>
          <w:szCs w:val="24"/>
        </w:rPr>
      </w:pPr>
      <w:r w:rsidRPr="00B94CCF">
        <w:rPr>
          <w:rStyle w:val="Pogrubienie"/>
          <w:rFonts w:cstheme="minorHAnsi"/>
          <w:sz w:val="24"/>
          <w:szCs w:val="24"/>
        </w:rPr>
        <w:t>Łącz</w:t>
      </w:r>
      <w:r w:rsidR="009558EF" w:rsidRPr="00B94CCF">
        <w:rPr>
          <w:rStyle w:val="Pogrubienie"/>
          <w:rFonts w:cstheme="minorHAnsi"/>
          <w:sz w:val="24"/>
          <w:szCs w:val="24"/>
        </w:rPr>
        <w:t>e</w:t>
      </w:r>
      <w:r w:rsidRPr="00B94CCF">
        <w:rPr>
          <w:rStyle w:val="Pogrubienie"/>
          <w:rFonts w:cstheme="minorHAnsi"/>
          <w:sz w:val="24"/>
          <w:szCs w:val="24"/>
        </w:rPr>
        <w:t>nie i tworzenie produktów turystycznych oraz ich promocja</w:t>
      </w:r>
    </w:p>
    <w:p w14:paraId="0E7D47BA" w14:textId="7D632638" w:rsidR="00C053D8" w:rsidRPr="00B94CCF" w:rsidRDefault="00C053D8" w:rsidP="00C77F6D">
      <w:pPr>
        <w:spacing w:line="360" w:lineRule="auto"/>
        <w:jc w:val="left"/>
        <w:rPr>
          <w:rFonts w:cstheme="minorHAnsi"/>
          <w:noProof/>
          <w:sz w:val="24"/>
          <w:szCs w:val="24"/>
        </w:rPr>
      </w:pPr>
      <w:r w:rsidRPr="00B94CCF">
        <w:rPr>
          <w:rFonts w:cstheme="minorHAnsi"/>
          <w:noProof/>
          <w:sz w:val="24"/>
          <w:szCs w:val="24"/>
        </w:rPr>
        <w:t xml:space="preserve">Wspierane </w:t>
      </w:r>
      <w:r w:rsidR="00FF20EA" w:rsidRPr="00B94CCF">
        <w:rPr>
          <w:rFonts w:cstheme="minorHAnsi"/>
          <w:noProof/>
          <w:sz w:val="24"/>
          <w:szCs w:val="24"/>
        </w:rPr>
        <w:t>s</w:t>
      </w:r>
      <w:r w:rsidRPr="00B94CCF">
        <w:rPr>
          <w:rFonts w:cstheme="minorHAnsi"/>
          <w:noProof/>
          <w:sz w:val="24"/>
          <w:szCs w:val="24"/>
        </w:rPr>
        <w:t>ą działania związane z tworzeniem i realizacją wspólnych rozwiązań koncepcyjnych w zakresie rozwoju, promocji i wykorzystania dziedzictwa kulturowego i przyrodniczego</w:t>
      </w:r>
      <w:r w:rsidR="005A026B" w:rsidRPr="00B94CCF">
        <w:rPr>
          <w:rFonts w:cstheme="minorHAnsi"/>
          <w:noProof/>
          <w:sz w:val="24"/>
          <w:szCs w:val="24"/>
        </w:rPr>
        <w:t>. Ponadto dofinansowanie mogą uzyskać</w:t>
      </w:r>
      <w:r w:rsidRPr="00B94CCF">
        <w:rPr>
          <w:rFonts w:cstheme="minorHAnsi"/>
          <w:noProof/>
          <w:sz w:val="24"/>
          <w:szCs w:val="24"/>
        </w:rPr>
        <w:t xml:space="preserve"> działania związane z </w:t>
      </w:r>
      <w:r w:rsidR="00DD48E8" w:rsidRPr="00B94CCF">
        <w:rPr>
          <w:rFonts w:cstheme="minorHAnsi"/>
          <w:noProof/>
          <w:sz w:val="24"/>
          <w:szCs w:val="24"/>
        </w:rPr>
        <w:t>łączeniem i rozwijaniem już istniejących produktów turystycznych (np. s</w:t>
      </w:r>
      <w:r w:rsidRPr="00B94CCF">
        <w:rPr>
          <w:rFonts w:cstheme="minorHAnsi"/>
          <w:noProof/>
          <w:sz w:val="24"/>
          <w:szCs w:val="24"/>
        </w:rPr>
        <w:t>tworzenie</w:t>
      </w:r>
      <w:r w:rsidR="00DD48E8" w:rsidRPr="00B94CCF">
        <w:rPr>
          <w:rFonts w:cstheme="minorHAnsi"/>
          <w:noProof/>
          <w:sz w:val="24"/>
          <w:szCs w:val="24"/>
        </w:rPr>
        <w:t xml:space="preserve"> wspólnej marki) lub związane z tworzeniem</w:t>
      </w:r>
      <w:r w:rsidRPr="00B94CCF">
        <w:rPr>
          <w:rFonts w:cstheme="minorHAnsi"/>
          <w:noProof/>
          <w:sz w:val="24"/>
          <w:szCs w:val="24"/>
        </w:rPr>
        <w:t xml:space="preserve"> nowych transgranicznych produktów. Wspierając te działania, </w:t>
      </w:r>
      <w:r w:rsidR="00FF20EA" w:rsidRPr="00B94CCF">
        <w:rPr>
          <w:rFonts w:cstheme="minorHAnsi"/>
          <w:noProof/>
          <w:sz w:val="24"/>
          <w:szCs w:val="24"/>
        </w:rPr>
        <w:t xml:space="preserve">program </w:t>
      </w:r>
      <w:r w:rsidRPr="00B94CCF">
        <w:rPr>
          <w:rFonts w:cstheme="minorHAnsi"/>
          <w:noProof/>
          <w:sz w:val="24"/>
          <w:szCs w:val="24"/>
        </w:rPr>
        <w:t xml:space="preserve">planuje wzmocnić wiedzę </w:t>
      </w:r>
      <w:r w:rsidR="001718DD" w:rsidRPr="00B94CCF">
        <w:rPr>
          <w:rFonts w:cstheme="minorHAnsi"/>
          <w:noProof/>
          <w:sz w:val="24"/>
          <w:szCs w:val="24"/>
        </w:rPr>
        <w:t>odwiedzających</w:t>
      </w:r>
      <w:r w:rsidR="001718DD" w:rsidRPr="00B94CCF" w:rsidDel="001718DD">
        <w:rPr>
          <w:rStyle w:val="Odwoaniedokomentarza"/>
          <w:rFonts w:cstheme="minorHAnsi"/>
          <w:sz w:val="24"/>
          <w:szCs w:val="24"/>
        </w:rPr>
        <w:t xml:space="preserve"> </w:t>
      </w:r>
      <w:r w:rsidRPr="00B94CCF">
        <w:rPr>
          <w:rFonts w:cstheme="minorHAnsi"/>
          <w:noProof/>
          <w:sz w:val="24"/>
          <w:szCs w:val="24"/>
        </w:rPr>
        <w:t xml:space="preserve">o pograniczu </w:t>
      </w:r>
      <w:r w:rsidR="00601AA5" w:rsidRPr="00B94CCF">
        <w:rPr>
          <w:rFonts w:cstheme="minorHAnsi"/>
          <w:noProof/>
          <w:sz w:val="24"/>
          <w:szCs w:val="24"/>
        </w:rPr>
        <w:t>czesko-polskim</w:t>
      </w:r>
      <w:r w:rsidR="00E0246C" w:rsidRPr="00B94CCF">
        <w:rPr>
          <w:rFonts w:cstheme="minorHAnsi"/>
          <w:noProof/>
          <w:sz w:val="24"/>
          <w:szCs w:val="24"/>
        </w:rPr>
        <w:t xml:space="preserve"> i kształtować postrzeganie go</w:t>
      </w:r>
      <w:r w:rsidRPr="00B94CCF">
        <w:rPr>
          <w:rFonts w:cstheme="minorHAnsi"/>
          <w:noProof/>
          <w:sz w:val="24"/>
          <w:szCs w:val="24"/>
        </w:rPr>
        <w:t xml:space="preserve"> jako wspólny region turystyczny, który łączy nie tylko podobny charakter tego obszaru, ale także wspólna historia. </w:t>
      </w:r>
      <w:r w:rsidR="009F436A" w:rsidRPr="00B94CCF">
        <w:rPr>
          <w:rFonts w:cstheme="minorHAnsi"/>
          <w:noProof/>
          <w:sz w:val="24"/>
          <w:szCs w:val="24"/>
        </w:rPr>
        <w:t xml:space="preserve">Te elementy tworzą </w:t>
      </w:r>
      <w:r w:rsidRPr="00B94CCF">
        <w:rPr>
          <w:rFonts w:cstheme="minorHAnsi"/>
          <w:noProof/>
          <w:sz w:val="24"/>
          <w:szCs w:val="24"/>
        </w:rPr>
        <w:t xml:space="preserve"> potencjał, który umożliwi dalszy rozwój turystyki na </w:t>
      </w:r>
      <w:r w:rsidR="00835F4B" w:rsidRPr="00B94CCF">
        <w:rPr>
          <w:rFonts w:cstheme="minorHAnsi"/>
          <w:noProof/>
          <w:sz w:val="24"/>
          <w:szCs w:val="24"/>
        </w:rPr>
        <w:t>pograniczu</w:t>
      </w:r>
      <w:r w:rsidRPr="00B94CCF">
        <w:rPr>
          <w:rFonts w:cstheme="minorHAnsi"/>
          <w:noProof/>
          <w:sz w:val="24"/>
          <w:szCs w:val="24"/>
        </w:rPr>
        <w:t>, pomoże przyciągnąć większą liczbę turystów i wydłużyć czas ich pobytu.</w:t>
      </w:r>
    </w:p>
    <w:p w14:paraId="773556DA" w14:textId="77777777" w:rsidR="00C053D8" w:rsidRPr="00B94CCF" w:rsidRDefault="00C053D8" w:rsidP="001A6878">
      <w:pPr>
        <w:pStyle w:val="Odrky"/>
        <w:numPr>
          <w:ilvl w:val="0"/>
          <w:numId w:val="38"/>
        </w:numPr>
        <w:spacing w:line="360" w:lineRule="auto"/>
        <w:jc w:val="left"/>
        <w:rPr>
          <w:rStyle w:val="Pogrubienie"/>
          <w:rFonts w:cstheme="minorHAnsi"/>
          <w:sz w:val="24"/>
          <w:szCs w:val="24"/>
        </w:rPr>
      </w:pPr>
      <w:r w:rsidRPr="00B94CCF">
        <w:rPr>
          <w:rStyle w:val="Pogrubienie"/>
          <w:rFonts w:cstheme="minorHAnsi"/>
          <w:sz w:val="24"/>
          <w:szCs w:val="24"/>
        </w:rPr>
        <w:t>Wsparcie działań towarzyszących związanych z rozwojem turystyki</w:t>
      </w:r>
    </w:p>
    <w:p w14:paraId="53E2B9E0" w14:textId="5FBE25F5" w:rsidR="001718DD" w:rsidRPr="00B94CCF" w:rsidRDefault="00C053D8" w:rsidP="00C77F6D">
      <w:pPr>
        <w:spacing w:line="360" w:lineRule="auto"/>
        <w:jc w:val="left"/>
        <w:rPr>
          <w:rFonts w:cstheme="minorHAnsi"/>
          <w:noProof/>
          <w:sz w:val="24"/>
          <w:szCs w:val="24"/>
        </w:rPr>
      </w:pPr>
      <w:r w:rsidRPr="00B94CCF">
        <w:rPr>
          <w:rFonts w:cstheme="minorHAnsi"/>
          <w:noProof/>
          <w:sz w:val="24"/>
          <w:szCs w:val="24"/>
        </w:rPr>
        <w:t>Wspiera</w:t>
      </w:r>
      <w:r w:rsidR="00E02BD4" w:rsidRPr="00B94CCF">
        <w:rPr>
          <w:rFonts w:cstheme="minorHAnsi"/>
          <w:noProof/>
          <w:sz w:val="24"/>
          <w:szCs w:val="24"/>
        </w:rPr>
        <w:t xml:space="preserve">ne </w:t>
      </w:r>
      <w:r w:rsidR="00FF20EA" w:rsidRPr="00B94CCF">
        <w:rPr>
          <w:rFonts w:cstheme="minorHAnsi"/>
          <w:noProof/>
          <w:sz w:val="24"/>
          <w:szCs w:val="24"/>
        </w:rPr>
        <w:t>s</w:t>
      </w:r>
      <w:r w:rsidR="00E02BD4" w:rsidRPr="00B94CCF">
        <w:rPr>
          <w:rFonts w:cstheme="minorHAnsi"/>
          <w:noProof/>
          <w:sz w:val="24"/>
          <w:szCs w:val="24"/>
        </w:rPr>
        <w:t xml:space="preserve">ą </w:t>
      </w:r>
      <w:r w:rsidRPr="00B94CCF">
        <w:rPr>
          <w:rFonts w:cstheme="minorHAnsi"/>
          <w:noProof/>
          <w:sz w:val="24"/>
          <w:szCs w:val="24"/>
        </w:rPr>
        <w:t xml:space="preserve">działania związane z monitorowaniem liczby odwiedzin, które </w:t>
      </w:r>
      <w:r w:rsidR="00FF20EA" w:rsidRPr="00B94CCF">
        <w:rPr>
          <w:rFonts w:cstheme="minorHAnsi"/>
          <w:noProof/>
          <w:sz w:val="24"/>
          <w:szCs w:val="24"/>
        </w:rPr>
        <w:t>p</w:t>
      </w:r>
      <w:r w:rsidR="007C28E5" w:rsidRPr="00B94CCF">
        <w:rPr>
          <w:rFonts w:cstheme="minorHAnsi"/>
          <w:noProof/>
          <w:sz w:val="24"/>
          <w:szCs w:val="24"/>
        </w:rPr>
        <w:t>rzedstawia</w:t>
      </w:r>
      <w:r w:rsidR="00087ED2" w:rsidRPr="00B94CCF">
        <w:rPr>
          <w:rFonts w:cstheme="minorHAnsi"/>
          <w:noProof/>
          <w:sz w:val="24"/>
          <w:szCs w:val="24"/>
        </w:rPr>
        <w:t xml:space="preserve">ją </w:t>
      </w:r>
      <w:r w:rsidR="007C28E5" w:rsidRPr="00B94CCF">
        <w:rPr>
          <w:rFonts w:cstheme="minorHAnsi"/>
          <w:noProof/>
          <w:sz w:val="24"/>
          <w:szCs w:val="24"/>
        </w:rPr>
        <w:t xml:space="preserve">istotne źródło </w:t>
      </w:r>
      <w:r w:rsidRPr="00B94CCF">
        <w:rPr>
          <w:rFonts w:cstheme="minorHAnsi"/>
          <w:noProof/>
          <w:sz w:val="24"/>
          <w:szCs w:val="24"/>
        </w:rPr>
        <w:t xml:space="preserve">informacji przy podejmowaniu decyzji o rozwoju turystyki w poszczególnych częściach obszaru </w:t>
      </w:r>
      <w:r w:rsidR="006C28DC" w:rsidRPr="00B94CCF">
        <w:rPr>
          <w:rFonts w:cstheme="minorHAnsi"/>
          <w:noProof/>
          <w:sz w:val="24"/>
          <w:szCs w:val="24"/>
        </w:rPr>
        <w:t>programu</w:t>
      </w:r>
      <w:r w:rsidR="001718DD" w:rsidRPr="00B94CCF">
        <w:rPr>
          <w:rFonts w:cstheme="minorHAnsi"/>
          <w:noProof/>
          <w:sz w:val="24"/>
          <w:szCs w:val="24"/>
        </w:rPr>
        <w:t xml:space="preserve">. </w:t>
      </w:r>
      <w:r w:rsidR="003A7856" w:rsidRPr="00B94CCF">
        <w:rPr>
          <w:rFonts w:cstheme="minorHAnsi"/>
          <w:noProof/>
          <w:sz w:val="24"/>
          <w:szCs w:val="24"/>
        </w:rPr>
        <w:t xml:space="preserve">Ważne </w:t>
      </w:r>
      <w:r w:rsidR="00FF20EA" w:rsidRPr="00B94CCF">
        <w:rPr>
          <w:rFonts w:cstheme="minorHAnsi"/>
          <w:noProof/>
          <w:sz w:val="24"/>
          <w:szCs w:val="24"/>
        </w:rPr>
        <w:t>s</w:t>
      </w:r>
      <w:r w:rsidR="003A7856" w:rsidRPr="00B94CCF">
        <w:rPr>
          <w:rFonts w:cstheme="minorHAnsi"/>
          <w:noProof/>
          <w:sz w:val="24"/>
          <w:szCs w:val="24"/>
        </w:rPr>
        <w:t>ą</w:t>
      </w:r>
      <w:r w:rsidR="001718DD" w:rsidRPr="00B94CCF">
        <w:rPr>
          <w:rFonts w:cstheme="minorHAnsi"/>
          <w:noProof/>
          <w:sz w:val="24"/>
          <w:szCs w:val="24"/>
        </w:rPr>
        <w:t xml:space="preserve"> działania</w:t>
      </w:r>
      <w:r w:rsidRPr="00B94CCF">
        <w:rPr>
          <w:rFonts w:cstheme="minorHAnsi"/>
          <w:noProof/>
          <w:sz w:val="24"/>
          <w:szCs w:val="24"/>
        </w:rPr>
        <w:t xml:space="preserve"> związ</w:t>
      </w:r>
      <w:r w:rsidR="001718DD" w:rsidRPr="00B94CCF">
        <w:rPr>
          <w:rFonts w:cstheme="minorHAnsi"/>
          <w:noProof/>
          <w:sz w:val="24"/>
          <w:szCs w:val="24"/>
        </w:rPr>
        <w:t>ane</w:t>
      </w:r>
      <w:r w:rsidRPr="00B94CCF">
        <w:rPr>
          <w:rFonts w:cstheme="minorHAnsi"/>
          <w:noProof/>
          <w:sz w:val="24"/>
          <w:szCs w:val="24"/>
        </w:rPr>
        <w:t xml:space="preserve"> z</w:t>
      </w:r>
      <w:r w:rsidR="003A7856" w:rsidRPr="00B94CCF">
        <w:rPr>
          <w:rFonts w:cstheme="minorHAnsi"/>
          <w:noProof/>
          <w:sz w:val="24"/>
          <w:szCs w:val="24"/>
        </w:rPr>
        <w:t>e</w:t>
      </w:r>
      <w:r w:rsidRPr="00B94CCF">
        <w:rPr>
          <w:rFonts w:cstheme="minorHAnsi"/>
          <w:noProof/>
          <w:sz w:val="24"/>
          <w:szCs w:val="24"/>
        </w:rPr>
        <w:t xml:space="preserve"> złagodzeni</w:t>
      </w:r>
      <w:r w:rsidR="001718DD" w:rsidRPr="00B94CCF">
        <w:rPr>
          <w:rFonts w:cstheme="minorHAnsi"/>
          <w:noProof/>
          <w:sz w:val="24"/>
          <w:szCs w:val="24"/>
        </w:rPr>
        <w:t>em</w:t>
      </w:r>
      <w:r w:rsidRPr="00B94CCF">
        <w:rPr>
          <w:rFonts w:cstheme="minorHAnsi"/>
          <w:noProof/>
          <w:sz w:val="24"/>
          <w:szCs w:val="24"/>
        </w:rPr>
        <w:t xml:space="preserve"> negatywnych skutków turystyki nie tylko dla obszarów chronionych, ale także dla mieszkańców </w:t>
      </w:r>
      <w:r w:rsidR="00521E96" w:rsidRPr="00B94CCF">
        <w:rPr>
          <w:rFonts w:cstheme="minorHAnsi"/>
          <w:noProof/>
          <w:sz w:val="24"/>
          <w:szCs w:val="24"/>
        </w:rPr>
        <w:t>pogranicza</w:t>
      </w:r>
      <w:r w:rsidRPr="00B94CCF">
        <w:rPr>
          <w:rFonts w:cstheme="minorHAnsi"/>
          <w:noProof/>
          <w:sz w:val="24"/>
          <w:szCs w:val="24"/>
        </w:rPr>
        <w:t xml:space="preserve"> żyjących w eksponowanych turystycznie lokalizacjach.</w:t>
      </w:r>
    </w:p>
    <w:p w14:paraId="6E25B2C8" w14:textId="1AA5A3FB" w:rsidR="004C2F23" w:rsidRPr="00B94CCF" w:rsidRDefault="00C053D8" w:rsidP="00C77F6D">
      <w:pPr>
        <w:spacing w:line="360" w:lineRule="auto"/>
        <w:jc w:val="left"/>
        <w:rPr>
          <w:rFonts w:cstheme="minorHAnsi"/>
          <w:noProof/>
          <w:sz w:val="24"/>
          <w:szCs w:val="24"/>
        </w:rPr>
      </w:pPr>
      <w:r w:rsidRPr="00B94CCF">
        <w:rPr>
          <w:rFonts w:cstheme="minorHAnsi"/>
          <w:noProof/>
          <w:sz w:val="24"/>
          <w:szCs w:val="24"/>
        </w:rPr>
        <w:t xml:space="preserve">Dla </w:t>
      </w:r>
      <w:r w:rsidR="004346BB" w:rsidRPr="00B94CCF">
        <w:rPr>
          <w:rFonts w:cstheme="minorHAnsi"/>
          <w:noProof/>
          <w:sz w:val="24"/>
          <w:szCs w:val="24"/>
        </w:rPr>
        <w:t xml:space="preserve">zrównoważonego </w:t>
      </w:r>
      <w:r w:rsidRPr="00B94CCF">
        <w:rPr>
          <w:rFonts w:cstheme="minorHAnsi"/>
          <w:noProof/>
          <w:sz w:val="24"/>
          <w:szCs w:val="24"/>
        </w:rPr>
        <w:t xml:space="preserve">rozwoju turystyki ważne jest też wspieranie </w:t>
      </w:r>
      <w:r w:rsidR="004664D4" w:rsidRPr="00B94CCF">
        <w:rPr>
          <w:rFonts w:cstheme="minorHAnsi"/>
          <w:noProof/>
          <w:sz w:val="24"/>
          <w:szCs w:val="24"/>
        </w:rPr>
        <w:t>szkoleń</w:t>
      </w:r>
      <w:r w:rsidRPr="00B94CCF">
        <w:rPr>
          <w:rFonts w:cstheme="minorHAnsi"/>
          <w:noProof/>
          <w:sz w:val="24"/>
          <w:szCs w:val="24"/>
        </w:rPr>
        <w:t xml:space="preserve"> językow</w:t>
      </w:r>
      <w:r w:rsidR="004664D4" w:rsidRPr="00B94CCF">
        <w:rPr>
          <w:rFonts w:cstheme="minorHAnsi"/>
          <w:noProof/>
          <w:sz w:val="24"/>
          <w:szCs w:val="24"/>
        </w:rPr>
        <w:t xml:space="preserve">ych, </w:t>
      </w:r>
      <w:r w:rsidRPr="00B94CCF">
        <w:rPr>
          <w:rFonts w:cstheme="minorHAnsi"/>
          <w:noProof/>
          <w:sz w:val="24"/>
          <w:szCs w:val="24"/>
        </w:rPr>
        <w:t>specjalistyczn</w:t>
      </w:r>
      <w:r w:rsidR="004664D4" w:rsidRPr="00B94CCF">
        <w:rPr>
          <w:rFonts w:cstheme="minorHAnsi"/>
          <w:noProof/>
          <w:sz w:val="24"/>
          <w:szCs w:val="24"/>
        </w:rPr>
        <w:t>ych szkoleń</w:t>
      </w:r>
      <w:r w:rsidRPr="00B94CCF">
        <w:rPr>
          <w:rFonts w:cstheme="minorHAnsi"/>
          <w:noProof/>
          <w:sz w:val="24"/>
          <w:szCs w:val="24"/>
        </w:rPr>
        <w:t xml:space="preserve"> zawodow</w:t>
      </w:r>
      <w:r w:rsidR="004664D4" w:rsidRPr="00B94CCF">
        <w:rPr>
          <w:rFonts w:cstheme="minorHAnsi"/>
          <w:noProof/>
          <w:sz w:val="24"/>
          <w:szCs w:val="24"/>
        </w:rPr>
        <w:t>ych</w:t>
      </w:r>
      <w:r w:rsidRPr="00B94CCF">
        <w:rPr>
          <w:rFonts w:cstheme="minorHAnsi"/>
          <w:noProof/>
          <w:sz w:val="24"/>
          <w:szCs w:val="24"/>
        </w:rPr>
        <w:t xml:space="preserve"> lub wymienn</w:t>
      </w:r>
      <w:r w:rsidR="004664D4" w:rsidRPr="00B94CCF">
        <w:rPr>
          <w:rFonts w:cstheme="minorHAnsi"/>
          <w:noProof/>
          <w:sz w:val="24"/>
          <w:szCs w:val="24"/>
        </w:rPr>
        <w:t>ych</w:t>
      </w:r>
      <w:r w:rsidRPr="00B94CCF">
        <w:rPr>
          <w:rFonts w:cstheme="minorHAnsi"/>
          <w:noProof/>
          <w:sz w:val="24"/>
          <w:szCs w:val="24"/>
        </w:rPr>
        <w:t xml:space="preserve"> </w:t>
      </w:r>
      <w:r w:rsidR="004664D4" w:rsidRPr="00B94CCF">
        <w:rPr>
          <w:rFonts w:cstheme="minorHAnsi"/>
          <w:noProof/>
          <w:sz w:val="24"/>
          <w:szCs w:val="24"/>
        </w:rPr>
        <w:t xml:space="preserve">staży </w:t>
      </w:r>
      <w:r w:rsidRPr="00B94CCF">
        <w:rPr>
          <w:rFonts w:cstheme="minorHAnsi"/>
          <w:noProof/>
          <w:sz w:val="24"/>
          <w:szCs w:val="24"/>
        </w:rPr>
        <w:t>pracowników w całym szeroko rozumianym sektorze turystycznym. Działania te przyczynią się do podniesienia jakości świadczonych usług</w:t>
      </w:r>
      <w:r w:rsidR="00E2519B" w:rsidRPr="00B94CCF">
        <w:rPr>
          <w:rFonts w:cstheme="minorHAnsi"/>
          <w:noProof/>
          <w:sz w:val="24"/>
          <w:szCs w:val="24"/>
        </w:rPr>
        <w:t xml:space="preserve"> </w:t>
      </w:r>
      <w:r w:rsidR="00E2519B" w:rsidRPr="00B94CCF">
        <w:rPr>
          <w:rFonts w:cstheme="minorHAnsi"/>
          <w:sz w:val="24"/>
          <w:szCs w:val="24"/>
        </w:rPr>
        <w:t>w języku turystów z kraju partnerskiego</w:t>
      </w:r>
      <w:r w:rsidRPr="00B94CCF">
        <w:rPr>
          <w:rFonts w:cstheme="minorHAnsi"/>
          <w:noProof/>
          <w:sz w:val="24"/>
          <w:szCs w:val="24"/>
        </w:rPr>
        <w:t>, a tym samym do zwiększenia atrakcyjności turystycznej czesko-polskiego obszaru jako ważnego regionu turystycznego.</w:t>
      </w:r>
      <w:r w:rsidR="004346BB" w:rsidRPr="00B94CCF">
        <w:rPr>
          <w:rFonts w:cstheme="minorHAnsi"/>
          <w:noProof/>
          <w:sz w:val="24"/>
          <w:szCs w:val="24"/>
        </w:rPr>
        <w:t xml:space="preserve"> </w:t>
      </w:r>
      <w:r w:rsidR="00EC3AF1" w:rsidRPr="00B94CCF">
        <w:rPr>
          <w:rFonts w:cstheme="minorHAnsi"/>
          <w:noProof/>
          <w:sz w:val="24"/>
          <w:szCs w:val="24"/>
        </w:rPr>
        <w:t>Ponadto</w:t>
      </w:r>
      <w:r w:rsidR="004346BB" w:rsidRPr="00B94CCF">
        <w:rPr>
          <w:rFonts w:cstheme="minorHAnsi"/>
          <w:noProof/>
          <w:sz w:val="24"/>
          <w:szCs w:val="24"/>
        </w:rPr>
        <w:t xml:space="preserve"> pomogą zwiększyć </w:t>
      </w:r>
      <w:r w:rsidR="00A12FF5" w:rsidRPr="00B94CCF">
        <w:rPr>
          <w:rFonts w:cstheme="minorHAnsi"/>
          <w:noProof/>
          <w:sz w:val="24"/>
          <w:szCs w:val="24"/>
        </w:rPr>
        <w:t xml:space="preserve">zwiększyć dostęp do informacji dla turystów, co </w:t>
      </w:r>
      <w:r w:rsidR="004346BB" w:rsidRPr="00B94CCF">
        <w:rPr>
          <w:rFonts w:cstheme="minorHAnsi"/>
          <w:noProof/>
          <w:sz w:val="24"/>
          <w:szCs w:val="24"/>
        </w:rPr>
        <w:t>umożliw</w:t>
      </w:r>
      <w:r w:rsidR="00001AF3" w:rsidRPr="00B94CCF">
        <w:rPr>
          <w:rFonts w:cstheme="minorHAnsi"/>
          <w:noProof/>
          <w:sz w:val="24"/>
          <w:szCs w:val="24"/>
        </w:rPr>
        <w:t>i</w:t>
      </w:r>
      <w:r w:rsidR="004346BB" w:rsidRPr="00B94CCF">
        <w:rPr>
          <w:rFonts w:cstheme="minorHAnsi"/>
          <w:noProof/>
          <w:sz w:val="24"/>
          <w:szCs w:val="24"/>
        </w:rPr>
        <w:t xml:space="preserve"> ich równomierne rozmieszczenie w miejscu i czasie</w:t>
      </w:r>
      <w:r w:rsidR="008E27AB" w:rsidRPr="00B94CCF">
        <w:rPr>
          <w:rFonts w:cstheme="minorHAnsi"/>
          <w:noProof/>
          <w:sz w:val="24"/>
          <w:szCs w:val="24"/>
        </w:rPr>
        <w:t xml:space="preserve">, </w:t>
      </w:r>
      <w:r w:rsidR="008E27AB" w:rsidRPr="00B94CCF">
        <w:rPr>
          <w:rFonts w:eastAsia="Times New Roman" w:cstheme="minorHAnsi"/>
          <w:sz w:val="24"/>
          <w:szCs w:val="24"/>
          <w:lang w:bidi="ar-SA"/>
        </w:rPr>
        <w:t>oraz zapewnienie dalszego rozwoju zrównoważonej turystyki i powiązanych usług.</w:t>
      </w:r>
    </w:p>
    <w:p w14:paraId="379B109E" w14:textId="77777777" w:rsidR="004346BB" w:rsidRPr="00B94CCF" w:rsidRDefault="004346BB" w:rsidP="00C77F6D">
      <w:pPr>
        <w:spacing w:line="360" w:lineRule="auto"/>
        <w:jc w:val="left"/>
        <w:rPr>
          <w:rFonts w:cstheme="minorHAnsi"/>
          <w:noProof/>
        </w:rPr>
        <w:sectPr w:rsidR="004346BB" w:rsidRPr="00B94CCF" w:rsidSect="00C9257E">
          <w:pgSz w:w="11906" w:h="16838"/>
          <w:pgMar w:top="1417" w:right="1417" w:bottom="1417" w:left="1417" w:header="708" w:footer="708" w:gutter="0"/>
          <w:cols w:space="720"/>
          <w:docGrid w:linePitch="360"/>
        </w:sectPr>
      </w:pPr>
    </w:p>
    <w:p w14:paraId="32FD1E1D" w14:textId="3F64DB11" w:rsidR="00922759" w:rsidRPr="00B94CCF" w:rsidRDefault="00922759" w:rsidP="00C77F6D">
      <w:pPr>
        <w:pStyle w:val="Nagwek3"/>
        <w:spacing w:line="360" w:lineRule="auto"/>
        <w:jc w:val="left"/>
        <w:rPr>
          <w:rFonts w:asciiTheme="minorHAnsi" w:hAnsiTheme="minorHAnsi" w:cstheme="minorHAnsi"/>
          <w:color w:val="auto"/>
        </w:rPr>
      </w:pPr>
      <w:bookmarkStart w:id="39" w:name="_Toc88476834"/>
      <w:r w:rsidRPr="00B94CCF">
        <w:rPr>
          <w:rFonts w:asciiTheme="minorHAnsi" w:hAnsiTheme="minorHAnsi" w:cstheme="minorHAnsi"/>
          <w:color w:val="auto"/>
        </w:rPr>
        <w:lastRenderedPageBreak/>
        <w:t>2.2.</w:t>
      </w:r>
      <w:r w:rsidR="00C91A61" w:rsidRPr="00B94CCF">
        <w:rPr>
          <w:rFonts w:asciiTheme="minorHAnsi" w:hAnsiTheme="minorHAnsi" w:cstheme="minorHAnsi"/>
          <w:color w:val="auto"/>
        </w:rPr>
        <w:t>3</w:t>
      </w:r>
      <w:r w:rsidRPr="00B94CCF">
        <w:rPr>
          <w:rFonts w:asciiTheme="minorHAnsi" w:hAnsiTheme="minorHAnsi" w:cstheme="minorHAnsi"/>
          <w:color w:val="auto"/>
        </w:rPr>
        <w:tab/>
      </w:r>
      <w:r w:rsidR="00283760" w:rsidRPr="00B94CCF">
        <w:rPr>
          <w:rFonts w:asciiTheme="minorHAnsi" w:hAnsiTheme="minorHAnsi" w:cstheme="minorHAnsi"/>
          <w:color w:val="auto"/>
        </w:rPr>
        <w:t>Wskaźniki</w:t>
      </w:r>
      <w:bookmarkEnd w:id="39"/>
      <w:r w:rsidR="00283760" w:rsidRPr="00B94CCF">
        <w:rPr>
          <w:rFonts w:asciiTheme="minorHAnsi" w:hAnsiTheme="minorHAnsi" w:cstheme="minorHAnsi"/>
          <w:color w:val="auto"/>
        </w:rPr>
        <w:t xml:space="preserve"> </w:t>
      </w:r>
    </w:p>
    <w:p w14:paraId="433C5F80" w14:textId="190C1FD6" w:rsidR="00922759" w:rsidRPr="00B94CCF" w:rsidRDefault="00922759"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w:t>
      </w:r>
      <w:r w:rsidR="000840FE" w:rsidRPr="00B94CCF">
        <w:rPr>
          <w:rStyle w:val="Uwydatnienie"/>
          <w:rFonts w:cstheme="minorHAnsi"/>
          <w:i w:val="0"/>
          <w:sz w:val="24"/>
          <w:szCs w:val="24"/>
        </w:rPr>
        <w:t>abel</w:t>
      </w:r>
      <w:r w:rsidRPr="00B94CCF">
        <w:rPr>
          <w:rStyle w:val="Uwydatnienie"/>
          <w:rFonts w:cstheme="minorHAnsi"/>
          <w:i w:val="0"/>
          <w:sz w:val="24"/>
          <w:szCs w:val="24"/>
        </w:rPr>
        <w:t xml:space="preserve">a 2: </w:t>
      </w:r>
      <w:r w:rsidR="00283760" w:rsidRPr="00B94CCF">
        <w:rPr>
          <w:rStyle w:val="Uwydatnienie"/>
          <w:rFonts w:cstheme="minorHAnsi"/>
          <w:i w:val="0"/>
          <w:sz w:val="24"/>
          <w:szCs w:val="24"/>
        </w:rPr>
        <w:t>Wskaźniki produktu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2 - Wskaźniki produktu dla Priorytetu 2"/>
        <w:tblDescription w:val="Tabela prezentuje wskaźniki produktu dla Priorytetu 2. Dla każdego wskaźnika wskazano przypisany mu cel szczegółowy, numer identyfikacyjny, jednostkę miary, cel pośredni i końcowy.&#10;"/>
      </w:tblPr>
      <w:tblGrid>
        <w:gridCol w:w="1104"/>
        <w:gridCol w:w="3800"/>
        <w:gridCol w:w="1737"/>
        <w:gridCol w:w="3991"/>
        <w:gridCol w:w="1340"/>
        <w:gridCol w:w="1093"/>
        <w:gridCol w:w="1153"/>
      </w:tblGrid>
      <w:tr w:rsidR="00B94CCF" w:rsidRPr="00B94CCF" w14:paraId="2E89B95B" w14:textId="77777777" w:rsidTr="008B4D95">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7E289753" w14:textId="77777777"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393" w:type="pct"/>
            <w:tcBorders>
              <w:left w:val="none" w:sz="0" w:space="0" w:color="auto"/>
              <w:bottom w:val="none" w:sz="0" w:space="0" w:color="auto"/>
              <w:right w:val="none" w:sz="0" w:space="0" w:color="auto"/>
            </w:tcBorders>
            <w:vAlign w:val="center"/>
          </w:tcPr>
          <w:p w14:paraId="76424595" w14:textId="77777777"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33" w:type="pct"/>
            <w:tcBorders>
              <w:left w:val="none" w:sz="0" w:space="0" w:color="auto"/>
              <w:bottom w:val="none" w:sz="0" w:space="0" w:color="auto"/>
              <w:right w:val="none" w:sz="0" w:space="0" w:color="auto"/>
            </w:tcBorders>
            <w:vAlign w:val="center"/>
          </w:tcPr>
          <w:p w14:paraId="67745DD6" w14:textId="3819F826"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1460" w:type="pct"/>
            <w:tcBorders>
              <w:left w:val="none" w:sz="0" w:space="0" w:color="auto"/>
              <w:bottom w:val="none" w:sz="0" w:space="0" w:color="auto"/>
              <w:right w:val="none" w:sz="0" w:space="0" w:color="auto"/>
            </w:tcBorders>
            <w:vAlign w:val="center"/>
          </w:tcPr>
          <w:p w14:paraId="7640CC8E" w14:textId="77777777"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84" w:type="pct"/>
            <w:tcBorders>
              <w:left w:val="none" w:sz="0" w:space="0" w:color="auto"/>
              <w:bottom w:val="none" w:sz="0" w:space="0" w:color="auto"/>
              <w:right w:val="none" w:sz="0" w:space="0" w:color="auto"/>
            </w:tcBorders>
            <w:vAlign w:val="center"/>
          </w:tcPr>
          <w:p w14:paraId="2EF4606B" w14:textId="5751A105"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35" w:type="pct"/>
            <w:tcBorders>
              <w:left w:val="none" w:sz="0" w:space="0" w:color="auto"/>
              <w:bottom w:val="none" w:sz="0" w:space="0" w:color="auto"/>
              <w:right w:val="none" w:sz="0" w:space="0" w:color="auto"/>
            </w:tcBorders>
            <w:vAlign w:val="center"/>
          </w:tcPr>
          <w:p w14:paraId="7023B406" w14:textId="719B2723"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511" w:type="pct"/>
            <w:tcBorders>
              <w:bottom w:val="none" w:sz="0" w:space="0" w:color="auto"/>
            </w:tcBorders>
            <w:vAlign w:val="center"/>
          </w:tcPr>
          <w:p w14:paraId="24BE2B24" w14:textId="7BF1C712" w:rsidR="00283760" w:rsidRPr="00B94CCF" w:rsidRDefault="00283760" w:rsidP="00C77F6D">
            <w:pPr>
              <w:spacing w:line="360" w:lineRule="auto"/>
              <w:jc w:val="left"/>
              <w:rPr>
                <w:rFonts w:cstheme="minorHAnsi"/>
                <w:noProof/>
                <w:sz w:val="24"/>
                <w:szCs w:val="24"/>
              </w:rPr>
            </w:pPr>
            <w:r w:rsidRPr="00B94CCF">
              <w:rPr>
                <w:rFonts w:cstheme="minorHAnsi"/>
                <w:noProof/>
                <w:sz w:val="24"/>
                <w:szCs w:val="24"/>
              </w:rPr>
              <w:t>Cel końcowy (2029)</w:t>
            </w:r>
          </w:p>
        </w:tc>
      </w:tr>
      <w:tr w:rsidR="00B94CCF" w:rsidRPr="00B94CCF" w14:paraId="7900D2C8" w14:textId="77777777" w:rsidTr="008B4D9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74989127" w14:textId="77777777" w:rsidR="00922759" w:rsidRPr="00B94CCF" w:rsidRDefault="00922759" w:rsidP="00E657E2">
            <w:pPr>
              <w:spacing w:line="360" w:lineRule="auto"/>
              <w:jc w:val="right"/>
              <w:rPr>
                <w:rFonts w:cstheme="minorHAnsi"/>
                <w:b w:val="0"/>
                <w:noProof/>
                <w:sz w:val="24"/>
                <w:szCs w:val="24"/>
              </w:rPr>
            </w:pPr>
            <w:r w:rsidRPr="00B94CCF">
              <w:rPr>
                <w:rFonts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393" w:type="pct"/>
            <w:tcBorders>
              <w:top w:val="none" w:sz="0" w:space="0" w:color="auto"/>
              <w:left w:val="none" w:sz="0" w:space="0" w:color="auto"/>
              <w:bottom w:val="none" w:sz="0" w:space="0" w:color="auto"/>
              <w:right w:val="none" w:sz="0" w:space="0" w:color="auto"/>
            </w:tcBorders>
          </w:tcPr>
          <w:p w14:paraId="1C056EBF" w14:textId="1CC30C56" w:rsidR="00922759" w:rsidRPr="00B94CCF" w:rsidRDefault="007069B6" w:rsidP="00C77F6D">
            <w:pPr>
              <w:spacing w:line="360" w:lineRule="auto"/>
              <w:jc w:val="left"/>
              <w:rPr>
                <w:rFonts w:cstheme="minorHAnsi"/>
                <w:b/>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bottom w:val="none" w:sz="0" w:space="0" w:color="auto"/>
              <w:right w:val="none" w:sz="0" w:space="0" w:color="auto"/>
            </w:tcBorders>
          </w:tcPr>
          <w:p w14:paraId="17764651" w14:textId="77777777" w:rsidR="00922759" w:rsidRPr="00B94CCF" w:rsidRDefault="00922759" w:rsidP="00C77F6D">
            <w:pPr>
              <w:spacing w:line="360" w:lineRule="auto"/>
              <w:jc w:val="left"/>
              <w:rPr>
                <w:rFonts w:cstheme="minorHAnsi"/>
                <w:noProof/>
                <w:sz w:val="24"/>
                <w:szCs w:val="24"/>
              </w:rPr>
            </w:pPr>
            <w:r w:rsidRPr="00B94CCF">
              <w:rPr>
                <w:rFonts w:cstheme="minorHAnsi"/>
                <w:noProof/>
                <w:sz w:val="24"/>
                <w:szCs w:val="24"/>
              </w:rPr>
              <w:t>RCO77</w:t>
            </w:r>
          </w:p>
        </w:tc>
        <w:tc>
          <w:tcPr>
            <w:cnfStyle w:val="000010000000" w:firstRow="0" w:lastRow="0" w:firstColumn="0" w:lastColumn="0" w:oddVBand="1" w:evenVBand="0" w:oddHBand="0" w:evenHBand="0" w:firstRowFirstColumn="0" w:firstRowLastColumn="0" w:lastRowFirstColumn="0" w:lastRowLastColumn="0"/>
            <w:tcW w:w="1460" w:type="pct"/>
            <w:tcBorders>
              <w:top w:val="none" w:sz="0" w:space="0" w:color="auto"/>
              <w:left w:val="none" w:sz="0" w:space="0" w:color="auto"/>
              <w:bottom w:val="none" w:sz="0" w:space="0" w:color="auto"/>
              <w:right w:val="none" w:sz="0" w:space="0" w:color="auto"/>
            </w:tcBorders>
          </w:tcPr>
          <w:p w14:paraId="2F745C5B" w14:textId="77777777" w:rsidR="00922759" w:rsidRPr="00B94CCF" w:rsidRDefault="00283760" w:rsidP="00C77F6D">
            <w:pPr>
              <w:spacing w:line="360" w:lineRule="auto"/>
              <w:jc w:val="left"/>
              <w:rPr>
                <w:rFonts w:cstheme="minorHAnsi"/>
                <w:noProof/>
                <w:sz w:val="24"/>
                <w:szCs w:val="24"/>
              </w:rPr>
            </w:pPr>
            <w:r w:rsidRPr="00B94CCF">
              <w:rPr>
                <w:rFonts w:cstheme="minorHAnsi"/>
                <w:noProof/>
                <w:sz w:val="24"/>
                <w:szCs w:val="24"/>
              </w:rPr>
              <w:t>Liczba obiektów kulturalnych i turystycznych objętych wsparciem</w:t>
            </w:r>
          </w:p>
        </w:tc>
        <w:tc>
          <w:tcPr>
            <w:cnfStyle w:val="000001000000" w:firstRow="0" w:lastRow="0" w:firstColumn="0" w:lastColumn="0" w:oddVBand="0" w:evenVBand="1" w:oddHBand="0" w:evenHBand="0" w:firstRowFirstColumn="0" w:firstRowLastColumn="0" w:lastRowFirstColumn="0" w:lastRowLastColumn="0"/>
            <w:tcW w:w="484" w:type="pct"/>
            <w:tcBorders>
              <w:top w:val="none" w:sz="0" w:space="0" w:color="auto"/>
              <w:left w:val="none" w:sz="0" w:space="0" w:color="auto"/>
              <w:bottom w:val="none" w:sz="0" w:space="0" w:color="auto"/>
              <w:right w:val="none" w:sz="0" w:space="0" w:color="auto"/>
            </w:tcBorders>
          </w:tcPr>
          <w:p w14:paraId="1E07DB1D" w14:textId="1D83AA5E" w:rsidR="00922759" w:rsidRPr="00B94CCF" w:rsidRDefault="00283760" w:rsidP="00C77F6D">
            <w:pPr>
              <w:spacing w:line="360" w:lineRule="auto"/>
              <w:jc w:val="left"/>
              <w:rPr>
                <w:rFonts w:cstheme="minorHAnsi"/>
                <w:noProof/>
                <w:sz w:val="24"/>
                <w:szCs w:val="24"/>
              </w:rPr>
            </w:pPr>
            <w:r w:rsidRPr="00B94CCF">
              <w:rPr>
                <w:rFonts w:cstheme="minorHAnsi"/>
                <w:noProof/>
                <w:sz w:val="24"/>
                <w:szCs w:val="24"/>
              </w:rPr>
              <w:t xml:space="preserve">miejsca </w:t>
            </w:r>
            <w:r w:rsidR="00AD33E8" w:rsidRPr="00B94CCF">
              <w:rPr>
                <w:rFonts w:cstheme="minorHAnsi"/>
                <w:noProof/>
                <w:sz w:val="24"/>
                <w:szCs w:val="24"/>
              </w:rPr>
              <w:t>kulturalne i turystyczne</w:t>
            </w:r>
          </w:p>
        </w:tc>
        <w:tc>
          <w:tcPr>
            <w:cnfStyle w:val="000010000000" w:firstRow="0" w:lastRow="0" w:firstColumn="0" w:lastColumn="0" w:oddVBand="1" w:evenVBand="0" w:oddHBand="0" w:evenHBand="0" w:firstRowFirstColumn="0" w:firstRowLastColumn="0" w:lastRowFirstColumn="0" w:lastRowLastColumn="0"/>
            <w:tcW w:w="435" w:type="pct"/>
            <w:tcBorders>
              <w:top w:val="none" w:sz="0" w:space="0" w:color="auto"/>
              <w:left w:val="none" w:sz="0" w:space="0" w:color="auto"/>
              <w:bottom w:val="none" w:sz="0" w:space="0" w:color="auto"/>
              <w:right w:val="none" w:sz="0" w:space="0" w:color="auto"/>
            </w:tcBorders>
          </w:tcPr>
          <w:p w14:paraId="2E6DA906" w14:textId="002E9178" w:rsidR="00922759" w:rsidRPr="00B94CCF" w:rsidRDefault="00A63137" w:rsidP="00F533A1">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11" w:type="pct"/>
            <w:tcBorders>
              <w:top w:val="none" w:sz="0" w:space="0" w:color="auto"/>
              <w:bottom w:val="none" w:sz="0" w:space="0" w:color="auto"/>
            </w:tcBorders>
          </w:tcPr>
          <w:p w14:paraId="3FFA1B94" w14:textId="1053F9E4" w:rsidR="00922759" w:rsidRPr="00B94CCF" w:rsidRDefault="00833250" w:rsidP="00F533A1">
            <w:pPr>
              <w:spacing w:line="360" w:lineRule="auto"/>
              <w:jc w:val="right"/>
              <w:rPr>
                <w:rFonts w:cstheme="minorHAnsi"/>
                <w:b w:val="0"/>
                <w:noProof/>
                <w:sz w:val="24"/>
                <w:szCs w:val="24"/>
              </w:rPr>
            </w:pPr>
            <w:r w:rsidRPr="00B94CCF">
              <w:rPr>
                <w:rFonts w:cstheme="minorHAnsi"/>
                <w:b w:val="0"/>
                <w:noProof/>
                <w:sz w:val="24"/>
                <w:szCs w:val="24"/>
              </w:rPr>
              <w:t>300</w:t>
            </w:r>
          </w:p>
        </w:tc>
      </w:tr>
      <w:tr w:rsidR="00B94CCF" w:rsidRPr="00B94CCF" w14:paraId="3E1A7C5F" w14:textId="77777777" w:rsidTr="008B4D95">
        <w:trPr>
          <w:trHeight w:val="579"/>
        </w:trPr>
        <w:tc>
          <w:tcPr>
            <w:cnfStyle w:val="001000000000" w:firstRow="0" w:lastRow="0" w:firstColumn="1" w:lastColumn="0" w:oddVBand="0" w:evenVBand="0" w:oddHBand="0" w:evenHBand="0" w:firstRowFirstColumn="0" w:firstRowLastColumn="0" w:lastRowFirstColumn="0" w:lastRowLastColumn="0"/>
            <w:tcW w:w="284" w:type="pct"/>
          </w:tcPr>
          <w:p w14:paraId="2FA33094" w14:textId="77777777" w:rsidR="00922759" w:rsidRPr="00B94CCF" w:rsidRDefault="00922759" w:rsidP="00E657E2">
            <w:pPr>
              <w:spacing w:line="360" w:lineRule="auto"/>
              <w:jc w:val="right"/>
              <w:rPr>
                <w:rFonts w:cstheme="minorHAnsi"/>
                <w:b w:val="0"/>
                <w:noProof/>
                <w:sz w:val="24"/>
                <w:szCs w:val="24"/>
              </w:rPr>
            </w:pPr>
            <w:r w:rsidRPr="00B94CCF">
              <w:rPr>
                <w:rFonts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393" w:type="pct"/>
            <w:tcBorders>
              <w:left w:val="none" w:sz="0" w:space="0" w:color="auto"/>
              <w:right w:val="none" w:sz="0" w:space="0" w:color="auto"/>
            </w:tcBorders>
          </w:tcPr>
          <w:p w14:paraId="228B633A" w14:textId="01BCFB0A" w:rsidR="00922759" w:rsidRPr="00B94CCF" w:rsidRDefault="007069B6" w:rsidP="00C77F6D">
            <w:pPr>
              <w:spacing w:line="360" w:lineRule="auto"/>
              <w:jc w:val="left"/>
              <w:rPr>
                <w:rFonts w:cstheme="minorHAnsi"/>
                <w:b/>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433" w:type="pct"/>
            <w:tcBorders>
              <w:left w:val="none" w:sz="0" w:space="0" w:color="auto"/>
              <w:right w:val="none" w:sz="0" w:space="0" w:color="auto"/>
            </w:tcBorders>
          </w:tcPr>
          <w:p w14:paraId="586A6A28" w14:textId="27712515" w:rsidR="00922759" w:rsidRPr="00B94CCF" w:rsidRDefault="003C28C7" w:rsidP="00C77F6D">
            <w:pPr>
              <w:spacing w:line="360" w:lineRule="auto"/>
              <w:jc w:val="left"/>
              <w:rPr>
                <w:rFonts w:cstheme="minorHAnsi"/>
                <w:noProof/>
                <w:sz w:val="24"/>
                <w:szCs w:val="24"/>
              </w:rPr>
            </w:pPr>
            <w:r w:rsidRPr="00B94CCF">
              <w:rPr>
                <w:rFonts w:cstheme="minorHAnsi"/>
                <w:noProof/>
                <w:sz w:val="24"/>
                <w:szCs w:val="24"/>
              </w:rPr>
              <w:t>RCO 87</w:t>
            </w:r>
          </w:p>
        </w:tc>
        <w:tc>
          <w:tcPr>
            <w:cnfStyle w:val="000010000000" w:firstRow="0" w:lastRow="0" w:firstColumn="0" w:lastColumn="0" w:oddVBand="1" w:evenVBand="0" w:oddHBand="0" w:evenHBand="0" w:firstRowFirstColumn="0" w:firstRowLastColumn="0" w:lastRowFirstColumn="0" w:lastRowLastColumn="0"/>
            <w:tcW w:w="1460" w:type="pct"/>
            <w:tcBorders>
              <w:left w:val="none" w:sz="0" w:space="0" w:color="auto"/>
              <w:right w:val="none" w:sz="0" w:space="0" w:color="auto"/>
            </w:tcBorders>
          </w:tcPr>
          <w:p w14:paraId="05776251" w14:textId="3AA850C6" w:rsidR="00922759" w:rsidRPr="00B94CCF" w:rsidRDefault="003C28C7" w:rsidP="00C77F6D">
            <w:pPr>
              <w:spacing w:line="360" w:lineRule="auto"/>
              <w:jc w:val="left"/>
              <w:rPr>
                <w:rFonts w:cstheme="minorHAnsi"/>
                <w:noProof/>
                <w:sz w:val="24"/>
                <w:szCs w:val="24"/>
              </w:rPr>
            </w:pPr>
            <w:r w:rsidRPr="00B94CCF">
              <w:rPr>
                <w:rFonts w:cstheme="minorHAnsi"/>
                <w:noProof/>
                <w:sz w:val="24"/>
                <w:szCs w:val="24"/>
              </w:rPr>
              <w:t>Organizacje współpracujące ponad granicami</w:t>
            </w:r>
          </w:p>
        </w:tc>
        <w:tc>
          <w:tcPr>
            <w:cnfStyle w:val="000001000000" w:firstRow="0" w:lastRow="0" w:firstColumn="0" w:lastColumn="0" w:oddVBand="0" w:evenVBand="1" w:oddHBand="0" w:evenHBand="0" w:firstRowFirstColumn="0" w:firstRowLastColumn="0" w:lastRowFirstColumn="0" w:lastRowLastColumn="0"/>
            <w:tcW w:w="484" w:type="pct"/>
            <w:tcBorders>
              <w:left w:val="none" w:sz="0" w:space="0" w:color="auto"/>
              <w:right w:val="none" w:sz="0" w:space="0" w:color="auto"/>
            </w:tcBorders>
          </w:tcPr>
          <w:p w14:paraId="50037279" w14:textId="7324A82C" w:rsidR="00922759" w:rsidRPr="00B94CCF" w:rsidRDefault="003C28C7" w:rsidP="00C77F6D">
            <w:pPr>
              <w:spacing w:line="360" w:lineRule="auto"/>
              <w:jc w:val="left"/>
              <w:rPr>
                <w:rFonts w:cstheme="minorHAnsi"/>
                <w:noProof/>
                <w:sz w:val="24"/>
                <w:szCs w:val="24"/>
              </w:rPr>
            </w:pPr>
            <w:r w:rsidRPr="00B94CCF">
              <w:rPr>
                <w:rFonts w:cstheme="minorHAnsi"/>
                <w:noProof/>
                <w:sz w:val="24"/>
                <w:szCs w:val="24"/>
              </w:rPr>
              <w:t xml:space="preserve">organizacje </w:t>
            </w:r>
          </w:p>
        </w:tc>
        <w:tc>
          <w:tcPr>
            <w:cnfStyle w:val="000010000000" w:firstRow="0" w:lastRow="0" w:firstColumn="0" w:lastColumn="0" w:oddVBand="1" w:evenVBand="0" w:oddHBand="0" w:evenHBand="0" w:firstRowFirstColumn="0" w:firstRowLastColumn="0" w:lastRowFirstColumn="0" w:lastRowLastColumn="0"/>
            <w:tcW w:w="435" w:type="pct"/>
            <w:tcBorders>
              <w:left w:val="none" w:sz="0" w:space="0" w:color="auto"/>
              <w:right w:val="none" w:sz="0" w:space="0" w:color="auto"/>
            </w:tcBorders>
          </w:tcPr>
          <w:p w14:paraId="2F4B7CE0" w14:textId="54889B4F" w:rsidR="00922759" w:rsidRPr="00B94CCF" w:rsidRDefault="00A63137" w:rsidP="00F533A1">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11" w:type="pct"/>
          </w:tcPr>
          <w:p w14:paraId="7E026CF2" w14:textId="4BC015EF" w:rsidR="00922759" w:rsidRPr="00B94CCF" w:rsidRDefault="00027133" w:rsidP="00F533A1">
            <w:pPr>
              <w:spacing w:line="360" w:lineRule="auto"/>
              <w:jc w:val="right"/>
              <w:rPr>
                <w:rFonts w:cstheme="minorHAnsi"/>
                <w:b w:val="0"/>
                <w:noProof/>
                <w:sz w:val="24"/>
                <w:szCs w:val="24"/>
              </w:rPr>
            </w:pPr>
            <w:r w:rsidRPr="00B94CCF">
              <w:rPr>
                <w:rFonts w:cstheme="minorHAnsi"/>
                <w:b w:val="0"/>
                <w:noProof/>
                <w:sz w:val="24"/>
                <w:szCs w:val="24"/>
              </w:rPr>
              <w:t>280</w:t>
            </w:r>
          </w:p>
        </w:tc>
      </w:tr>
      <w:tr w:rsidR="00B94CCF" w:rsidRPr="00B94CCF" w14:paraId="54824DF5" w14:textId="77777777" w:rsidTr="008B4D95">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1A5C893A" w14:textId="77777777" w:rsidR="00922759" w:rsidRPr="00B94CCF" w:rsidRDefault="00922759" w:rsidP="00E657E2">
            <w:pPr>
              <w:spacing w:line="360" w:lineRule="auto"/>
              <w:jc w:val="right"/>
              <w:rPr>
                <w:rFonts w:cstheme="minorHAnsi"/>
                <w:b w:val="0"/>
                <w:noProof/>
                <w:sz w:val="24"/>
                <w:szCs w:val="24"/>
              </w:rPr>
            </w:pPr>
            <w:r w:rsidRPr="00B94CCF">
              <w:rPr>
                <w:rFonts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393" w:type="pct"/>
            <w:tcBorders>
              <w:top w:val="none" w:sz="0" w:space="0" w:color="auto"/>
              <w:left w:val="none" w:sz="0" w:space="0" w:color="auto"/>
              <w:bottom w:val="none" w:sz="0" w:space="0" w:color="auto"/>
              <w:right w:val="none" w:sz="0" w:space="0" w:color="auto"/>
            </w:tcBorders>
          </w:tcPr>
          <w:p w14:paraId="6B092533" w14:textId="49F76029" w:rsidR="00922759" w:rsidRPr="00B94CCF" w:rsidRDefault="007069B6" w:rsidP="00C77F6D">
            <w:pPr>
              <w:spacing w:line="360" w:lineRule="auto"/>
              <w:jc w:val="left"/>
              <w:rPr>
                <w:rFonts w:cstheme="minorHAnsi"/>
                <w:b/>
                <w:noProof/>
                <w:sz w:val="24"/>
                <w:szCs w:val="24"/>
              </w:rPr>
            </w:pPr>
            <w:r w:rsidRPr="00B94CCF">
              <w:rPr>
                <w:rStyle w:val="Pogrubienie"/>
                <w:rFonts w:cstheme="minorHAnsi"/>
                <w:b w:val="0"/>
                <w:sz w:val="24"/>
                <w:szCs w:val="24"/>
              </w:rPr>
              <w:t xml:space="preserve">vi) wzmacnianie roli kultury i zrównoważonej turystyki w rozwoju gospodarczym, włączeniu społecznym i innowacjach </w:t>
            </w:r>
            <w:r w:rsidRPr="00B94CCF">
              <w:rPr>
                <w:rStyle w:val="Pogrubienie"/>
                <w:rFonts w:cstheme="minorHAnsi"/>
                <w:b w:val="0"/>
                <w:sz w:val="24"/>
                <w:szCs w:val="24"/>
              </w:rPr>
              <w:lastRenderedPageBreak/>
              <w:t>społecznych</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bottom w:val="none" w:sz="0" w:space="0" w:color="auto"/>
              <w:right w:val="none" w:sz="0" w:space="0" w:color="auto"/>
            </w:tcBorders>
          </w:tcPr>
          <w:p w14:paraId="58E4F908" w14:textId="53B8D54A" w:rsidR="00922759" w:rsidRPr="00B94CCF" w:rsidRDefault="006A717F" w:rsidP="00C77F6D">
            <w:pPr>
              <w:spacing w:line="360" w:lineRule="auto"/>
              <w:jc w:val="left"/>
              <w:rPr>
                <w:rFonts w:cstheme="minorHAnsi"/>
                <w:noProof/>
                <w:sz w:val="24"/>
                <w:szCs w:val="24"/>
              </w:rPr>
            </w:pPr>
            <w:r w:rsidRPr="00B94CCF">
              <w:rPr>
                <w:rFonts w:cstheme="minorHAnsi"/>
                <w:noProof/>
                <w:sz w:val="24"/>
                <w:szCs w:val="24"/>
              </w:rPr>
              <w:lastRenderedPageBreak/>
              <w:t>762012</w:t>
            </w:r>
          </w:p>
        </w:tc>
        <w:tc>
          <w:tcPr>
            <w:cnfStyle w:val="000010000000" w:firstRow="0" w:lastRow="0" w:firstColumn="0" w:lastColumn="0" w:oddVBand="1" w:evenVBand="0" w:oddHBand="0" w:evenHBand="0" w:firstRowFirstColumn="0" w:firstRowLastColumn="0" w:lastRowFirstColumn="0" w:lastRowLastColumn="0"/>
            <w:tcW w:w="1460" w:type="pct"/>
            <w:tcBorders>
              <w:top w:val="none" w:sz="0" w:space="0" w:color="auto"/>
              <w:left w:val="none" w:sz="0" w:space="0" w:color="auto"/>
              <w:bottom w:val="none" w:sz="0" w:space="0" w:color="auto"/>
              <w:right w:val="none" w:sz="0" w:space="0" w:color="auto"/>
            </w:tcBorders>
          </w:tcPr>
          <w:p w14:paraId="63328A23" w14:textId="1EB8B917" w:rsidR="00922759" w:rsidRPr="00B94CCF" w:rsidRDefault="00082FFB" w:rsidP="00C77F6D">
            <w:pPr>
              <w:spacing w:line="360" w:lineRule="auto"/>
              <w:jc w:val="left"/>
              <w:rPr>
                <w:rFonts w:cstheme="minorHAnsi"/>
                <w:noProof/>
                <w:sz w:val="24"/>
                <w:szCs w:val="24"/>
              </w:rPr>
            </w:pPr>
            <w:r w:rsidRPr="00B94CCF">
              <w:rPr>
                <w:rFonts w:cstheme="minorHAnsi"/>
                <w:noProof/>
                <w:sz w:val="24"/>
                <w:szCs w:val="24"/>
              </w:rPr>
              <w:t xml:space="preserve">Długość wybudowanych ścieżek rowerowych, </w:t>
            </w:r>
            <w:r w:rsidR="0000344D" w:rsidRPr="00B94CCF">
              <w:rPr>
                <w:rFonts w:cstheme="minorHAnsi"/>
                <w:noProof/>
                <w:sz w:val="24"/>
                <w:szCs w:val="24"/>
              </w:rPr>
              <w:t>tras</w:t>
            </w:r>
            <w:r w:rsidRPr="00B94CCF">
              <w:rPr>
                <w:rFonts w:cstheme="minorHAnsi"/>
                <w:noProof/>
                <w:sz w:val="24"/>
                <w:szCs w:val="24"/>
              </w:rPr>
              <w:t xml:space="preserve"> rowerowych, szlaków wodnych, hipodromów i szlaków turystycznych</w:t>
            </w:r>
          </w:p>
        </w:tc>
        <w:tc>
          <w:tcPr>
            <w:cnfStyle w:val="000001000000" w:firstRow="0" w:lastRow="0" w:firstColumn="0" w:lastColumn="0" w:oddVBand="0" w:evenVBand="1" w:oddHBand="0" w:evenHBand="0" w:firstRowFirstColumn="0" w:firstRowLastColumn="0" w:lastRowFirstColumn="0" w:lastRowLastColumn="0"/>
            <w:tcW w:w="484" w:type="pct"/>
            <w:tcBorders>
              <w:top w:val="none" w:sz="0" w:space="0" w:color="auto"/>
              <w:left w:val="none" w:sz="0" w:space="0" w:color="auto"/>
              <w:bottom w:val="none" w:sz="0" w:space="0" w:color="auto"/>
              <w:right w:val="none" w:sz="0" w:space="0" w:color="auto"/>
            </w:tcBorders>
          </w:tcPr>
          <w:p w14:paraId="24EA3F93" w14:textId="77777777" w:rsidR="00922759" w:rsidRPr="00B94CCF" w:rsidRDefault="00922759" w:rsidP="00C77F6D">
            <w:pPr>
              <w:spacing w:line="360" w:lineRule="auto"/>
              <w:jc w:val="left"/>
              <w:rPr>
                <w:rFonts w:cstheme="minorHAnsi"/>
                <w:noProof/>
                <w:sz w:val="24"/>
                <w:szCs w:val="24"/>
              </w:rPr>
            </w:pPr>
            <w:r w:rsidRPr="00B94CCF">
              <w:rPr>
                <w:rFonts w:cstheme="minorHAnsi"/>
                <w:noProof/>
                <w:sz w:val="24"/>
                <w:szCs w:val="24"/>
              </w:rPr>
              <w:t>km</w:t>
            </w:r>
          </w:p>
        </w:tc>
        <w:tc>
          <w:tcPr>
            <w:cnfStyle w:val="000010000000" w:firstRow="0" w:lastRow="0" w:firstColumn="0" w:lastColumn="0" w:oddVBand="1" w:evenVBand="0" w:oddHBand="0" w:evenHBand="0" w:firstRowFirstColumn="0" w:firstRowLastColumn="0" w:lastRowFirstColumn="0" w:lastRowLastColumn="0"/>
            <w:tcW w:w="435" w:type="pct"/>
            <w:tcBorders>
              <w:top w:val="none" w:sz="0" w:space="0" w:color="auto"/>
              <w:left w:val="none" w:sz="0" w:space="0" w:color="auto"/>
              <w:bottom w:val="none" w:sz="0" w:space="0" w:color="auto"/>
              <w:right w:val="none" w:sz="0" w:space="0" w:color="auto"/>
            </w:tcBorders>
          </w:tcPr>
          <w:p w14:paraId="4995C298" w14:textId="2F2FB150" w:rsidR="00922759" w:rsidRPr="00B94CCF" w:rsidRDefault="00A63137" w:rsidP="00F533A1">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11" w:type="pct"/>
            <w:tcBorders>
              <w:top w:val="none" w:sz="0" w:space="0" w:color="auto"/>
              <w:bottom w:val="none" w:sz="0" w:space="0" w:color="auto"/>
            </w:tcBorders>
          </w:tcPr>
          <w:p w14:paraId="1157130B" w14:textId="1581F8B3" w:rsidR="00922759" w:rsidRPr="00B94CCF" w:rsidRDefault="00833250" w:rsidP="00F533A1">
            <w:pPr>
              <w:spacing w:line="360" w:lineRule="auto"/>
              <w:jc w:val="right"/>
              <w:rPr>
                <w:rFonts w:cstheme="minorHAnsi"/>
                <w:b w:val="0"/>
                <w:noProof/>
                <w:sz w:val="24"/>
                <w:szCs w:val="24"/>
              </w:rPr>
            </w:pPr>
            <w:r w:rsidRPr="00B94CCF">
              <w:rPr>
                <w:rFonts w:cstheme="minorHAnsi"/>
                <w:b w:val="0"/>
                <w:noProof/>
                <w:sz w:val="24"/>
                <w:szCs w:val="24"/>
              </w:rPr>
              <w:t>250</w:t>
            </w:r>
          </w:p>
        </w:tc>
      </w:tr>
      <w:tr w:rsidR="00B94CCF" w:rsidRPr="00B94CCF" w14:paraId="2CBDFC22" w14:textId="77777777" w:rsidTr="008B4D95">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25F59C5A" w14:textId="77777777" w:rsidR="00922759" w:rsidRPr="00B94CCF" w:rsidRDefault="00922759" w:rsidP="00E657E2">
            <w:pPr>
              <w:spacing w:line="360" w:lineRule="auto"/>
              <w:jc w:val="right"/>
              <w:rPr>
                <w:rFonts w:cstheme="minorHAnsi"/>
                <w:b w:val="0"/>
                <w:noProof/>
                <w:sz w:val="24"/>
                <w:szCs w:val="24"/>
              </w:rPr>
            </w:pPr>
            <w:r w:rsidRPr="00B94CCF">
              <w:rPr>
                <w:rFonts w:cstheme="minorHAnsi"/>
                <w:b w:val="0"/>
                <w:noProof/>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1393" w:type="pct"/>
            <w:tcBorders>
              <w:top w:val="none" w:sz="0" w:space="0" w:color="auto"/>
              <w:left w:val="none" w:sz="0" w:space="0" w:color="auto"/>
              <w:right w:val="none" w:sz="0" w:space="0" w:color="auto"/>
            </w:tcBorders>
          </w:tcPr>
          <w:p w14:paraId="5A7BF532" w14:textId="060BA619" w:rsidR="00922759" w:rsidRPr="00B94CCF" w:rsidRDefault="007069B6" w:rsidP="00C77F6D">
            <w:pPr>
              <w:spacing w:line="360" w:lineRule="auto"/>
              <w:jc w:val="left"/>
              <w:rPr>
                <w:rFonts w:cstheme="minorHAnsi"/>
                <w:noProof/>
                <w:sz w:val="24"/>
                <w:szCs w:val="24"/>
              </w:rPr>
            </w:pPr>
            <w:r w:rsidRPr="00B94CCF">
              <w:rPr>
                <w:rStyle w:val="Pogrubienie"/>
                <w:rFonts w:cstheme="minorHAnsi"/>
                <w:sz w:val="24"/>
                <w:szCs w:val="24"/>
              </w:rPr>
              <w:t>vi) wzmacnianie roli kultury i zrównoważonej turystyki w rozwoju gospodarczym, 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right w:val="none" w:sz="0" w:space="0" w:color="auto"/>
            </w:tcBorders>
          </w:tcPr>
          <w:p w14:paraId="607A6A76" w14:textId="77777777" w:rsidR="00922759" w:rsidRPr="00B94CCF" w:rsidRDefault="00922759" w:rsidP="00C77F6D">
            <w:pPr>
              <w:spacing w:line="360" w:lineRule="auto"/>
              <w:jc w:val="left"/>
              <w:rPr>
                <w:rFonts w:cstheme="minorHAnsi"/>
                <w:b w:val="0"/>
                <w:noProof/>
                <w:sz w:val="24"/>
                <w:szCs w:val="24"/>
              </w:rPr>
            </w:pPr>
            <w:r w:rsidRPr="00B94CCF">
              <w:rPr>
                <w:rFonts w:cstheme="minorHAnsi"/>
                <w:b w:val="0"/>
                <w:noProof/>
                <w:sz w:val="24"/>
                <w:szCs w:val="24"/>
              </w:rPr>
              <w:t>RCO 85</w:t>
            </w:r>
          </w:p>
        </w:tc>
        <w:tc>
          <w:tcPr>
            <w:cnfStyle w:val="000010000000" w:firstRow="0" w:lastRow="0" w:firstColumn="0" w:lastColumn="0" w:oddVBand="1" w:evenVBand="0" w:oddHBand="0" w:evenHBand="0" w:firstRowFirstColumn="0" w:firstRowLastColumn="0" w:lastRowFirstColumn="0" w:lastRowLastColumn="0"/>
            <w:tcW w:w="1460" w:type="pct"/>
            <w:tcBorders>
              <w:top w:val="none" w:sz="0" w:space="0" w:color="auto"/>
              <w:left w:val="none" w:sz="0" w:space="0" w:color="auto"/>
              <w:right w:val="none" w:sz="0" w:space="0" w:color="auto"/>
            </w:tcBorders>
          </w:tcPr>
          <w:p w14:paraId="53530EE7" w14:textId="3BAC3C8D" w:rsidR="00922759" w:rsidRPr="00B94CCF" w:rsidRDefault="00082FFB" w:rsidP="00C77F6D">
            <w:pPr>
              <w:spacing w:line="360" w:lineRule="auto"/>
              <w:jc w:val="left"/>
              <w:rPr>
                <w:rFonts w:cstheme="minorHAnsi"/>
                <w:b w:val="0"/>
                <w:noProof/>
                <w:sz w:val="24"/>
                <w:szCs w:val="24"/>
              </w:rPr>
            </w:pPr>
            <w:r w:rsidRPr="00B94CCF">
              <w:rPr>
                <w:rFonts w:cstheme="minorHAnsi"/>
                <w:b w:val="0"/>
                <w:noProof/>
                <w:sz w:val="24"/>
                <w:szCs w:val="24"/>
              </w:rPr>
              <w:t>Uczestnic</w:t>
            </w:r>
            <w:r w:rsidR="00970648" w:rsidRPr="00B94CCF">
              <w:rPr>
                <w:rFonts w:cstheme="minorHAnsi"/>
                <w:b w:val="0"/>
                <w:noProof/>
                <w:sz w:val="24"/>
                <w:szCs w:val="24"/>
              </w:rPr>
              <w:t>two we</w:t>
            </w:r>
            <w:r w:rsidRPr="00B94CCF">
              <w:rPr>
                <w:rFonts w:cstheme="minorHAnsi"/>
                <w:b w:val="0"/>
                <w:noProof/>
                <w:sz w:val="24"/>
                <w:szCs w:val="24"/>
              </w:rPr>
              <w:t xml:space="preserve"> wspólnych program</w:t>
            </w:r>
            <w:r w:rsidR="00970648" w:rsidRPr="00B94CCF">
              <w:rPr>
                <w:rFonts w:cstheme="minorHAnsi"/>
                <w:b w:val="0"/>
                <w:noProof/>
                <w:sz w:val="24"/>
                <w:szCs w:val="24"/>
              </w:rPr>
              <w:t>ach</w:t>
            </w:r>
            <w:r w:rsidRPr="00B94CCF">
              <w:rPr>
                <w:rFonts w:cstheme="minorHAnsi"/>
                <w:b w:val="0"/>
                <w:noProof/>
                <w:sz w:val="24"/>
                <w:szCs w:val="24"/>
              </w:rPr>
              <w:t xml:space="preserve"> szkoleniowych</w:t>
            </w:r>
          </w:p>
        </w:tc>
        <w:tc>
          <w:tcPr>
            <w:cnfStyle w:val="000001000000" w:firstRow="0" w:lastRow="0" w:firstColumn="0" w:lastColumn="0" w:oddVBand="0" w:evenVBand="1" w:oddHBand="0" w:evenHBand="0" w:firstRowFirstColumn="0" w:firstRowLastColumn="0" w:lastRowFirstColumn="0" w:lastRowLastColumn="0"/>
            <w:tcW w:w="484" w:type="pct"/>
            <w:tcBorders>
              <w:top w:val="none" w:sz="0" w:space="0" w:color="auto"/>
              <w:left w:val="none" w:sz="0" w:space="0" w:color="auto"/>
              <w:right w:val="none" w:sz="0" w:space="0" w:color="auto"/>
            </w:tcBorders>
          </w:tcPr>
          <w:p w14:paraId="346F8C2F" w14:textId="15D77762" w:rsidR="00922759" w:rsidRPr="00B94CCF" w:rsidRDefault="00AD33E8" w:rsidP="00C77F6D">
            <w:pPr>
              <w:spacing w:line="360" w:lineRule="auto"/>
              <w:jc w:val="left"/>
              <w:rPr>
                <w:rFonts w:cstheme="minorHAnsi"/>
                <w:b w:val="0"/>
                <w:noProof/>
                <w:sz w:val="24"/>
                <w:szCs w:val="24"/>
              </w:rPr>
            </w:pPr>
            <w:r w:rsidRPr="00B94CCF">
              <w:rPr>
                <w:rFonts w:cstheme="minorHAnsi"/>
                <w:b w:val="0"/>
                <w:noProof/>
                <w:sz w:val="24"/>
                <w:szCs w:val="24"/>
              </w:rPr>
              <w:t>udzia</w:t>
            </w:r>
            <w:r w:rsidR="00A26E54" w:rsidRPr="00B94CCF">
              <w:rPr>
                <w:rFonts w:cstheme="minorHAnsi"/>
                <w:b w:val="0"/>
                <w:noProof/>
                <w:sz w:val="24"/>
                <w:szCs w:val="24"/>
              </w:rPr>
              <w:t>ły</w:t>
            </w:r>
          </w:p>
        </w:tc>
        <w:tc>
          <w:tcPr>
            <w:cnfStyle w:val="000010000000" w:firstRow="0" w:lastRow="0" w:firstColumn="0" w:lastColumn="0" w:oddVBand="1" w:evenVBand="0" w:oddHBand="0" w:evenHBand="0" w:firstRowFirstColumn="0" w:firstRowLastColumn="0" w:lastRowFirstColumn="0" w:lastRowLastColumn="0"/>
            <w:tcW w:w="435" w:type="pct"/>
            <w:tcBorders>
              <w:top w:val="none" w:sz="0" w:space="0" w:color="auto"/>
              <w:left w:val="none" w:sz="0" w:space="0" w:color="auto"/>
              <w:right w:val="none" w:sz="0" w:space="0" w:color="auto"/>
            </w:tcBorders>
          </w:tcPr>
          <w:p w14:paraId="3661BFDD" w14:textId="6A68C8C8" w:rsidR="00922759" w:rsidRPr="00B94CCF" w:rsidRDefault="00A63137" w:rsidP="00F533A1">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511" w:type="pct"/>
            <w:tcBorders>
              <w:top w:val="none" w:sz="0" w:space="0" w:color="auto"/>
            </w:tcBorders>
          </w:tcPr>
          <w:p w14:paraId="5F0A647D" w14:textId="4965133C" w:rsidR="00922759" w:rsidRPr="00B94CCF" w:rsidRDefault="00833250" w:rsidP="00F533A1">
            <w:pPr>
              <w:spacing w:line="360" w:lineRule="auto"/>
              <w:jc w:val="right"/>
              <w:rPr>
                <w:rFonts w:cstheme="minorHAnsi"/>
                <w:b w:val="0"/>
                <w:noProof/>
                <w:sz w:val="24"/>
                <w:szCs w:val="24"/>
              </w:rPr>
            </w:pPr>
            <w:r w:rsidRPr="00B94CCF">
              <w:rPr>
                <w:rFonts w:cstheme="minorHAnsi"/>
                <w:b w:val="0"/>
                <w:noProof/>
                <w:sz w:val="24"/>
                <w:szCs w:val="24"/>
              </w:rPr>
              <w:t>1 800</w:t>
            </w:r>
          </w:p>
        </w:tc>
      </w:tr>
    </w:tbl>
    <w:p w14:paraId="0F7E6D56" w14:textId="59771985" w:rsidR="00922759" w:rsidRPr="00B94CCF" w:rsidRDefault="00922759"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w:t>
      </w:r>
      <w:r w:rsidR="000840FE" w:rsidRPr="00B94CCF">
        <w:rPr>
          <w:rStyle w:val="Uwydatnienie"/>
          <w:rFonts w:cstheme="minorHAnsi"/>
          <w:i w:val="0"/>
          <w:sz w:val="24"/>
          <w:szCs w:val="24"/>
        </w:rPr>
        <w:t>bel</w:t>
      </w:r>
      <w:r w:rsidRPr="00B94CCF">
        <w:rPr>
          <w:rStyle w:val="Uwydatnienie"/>
          <w:rFonts w:cstheme="minorHAnsi"/>
          <w:i w:val="0"/>
          <w:sz w:val="24"/>
          <w:szCs w:val="24"/>
        </w:rPr>
        <w:t xml:space="preserve">a 3: </w:t>
      </w:r>
      <w:r w:rsidR="00283760" w:rsidRPr="00B94CCF">
        <w:rPr>
          <w:rStyle w:val="Uwydatnienie"/>
          <w:rFonts w:cstheme="minorHAnsi"/>
          <w:i w:val="0"/>
          <w:sz w:val="24"/>
          <w:szCs w:val="24"/>
        </w:rPr>
        <w:t>Wskaźniki rezultat</w:t>
      </w:r>
      <w:r w:rsidR="009903ED"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3 - Wskaźniki rezultatu dla Priorytetu 2"/>
        <w:tblDescription w:val="Tabela prezentuje wskaźniki rezultatu dla Priorytetu 2. Dla każdego wskaźnika wskazano przypisany mu cel szczegółowy, numer identyfikacyjny, jednostkę miary, wartość bazową, rok referencyjny, cel końcowy oraz źródło pozyskania danych.&#10;"/>
      </w:tblPr>
      <w:tblGrid>
        <w:gridCol w:w="1119"/>
        <w:gridCol w:w="1783"/>
        <w:gridCol w:w="1763"/>
        <w:gridCol w:w="1789"/>
        <w:gridCol w:w="1317"/>
        <w:gridCol w:w="1331"/>
        <w:gridCol w:w="1496"/>
        <w:gridCol w:w="1345"/>
        <w:gridCol w:w="1419"/>
        <w:gridCol w:w="856"/>
      </w:tblGrid>
      <w:tr w:rsidR="00B94CCF" w:rsidRPr="00B94CCF" w14:paraId="5555E117" w14:textId="77777777" w:rsidTr="006C2935">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394" w:type="pct"/>
            <w:tcBorders>
              <w:bottom w:val="none" w:sz="0" w:space="0" w:color="auto"/>
            </w:tcBorders>
            <w:vAlign w:val="center"/>
          </w:tcPr>
          <w:p w14:paraId="00352C93" w14:textId="2E53133B"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627" w:type="pct"/>
            <w:tcBorders>
              <w:left w:val="none" w:sz="0" w:space="0" w:color="auto"/>
              <w:bottom w:val="none" w:sz="0" w:space="0" w:color="auto"/>
              <w:right w:val="none" w:sz="0" w:space="0" w:color="auto"/>
            </w:tcBorders>
            <w:vAlign w:val="center"/>
          </w:tcPr>
          <w:p w14:paraId="12FBBCF3"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620" w:type="pct"/>
            <w:tcBorders>
              <w:left w:val="none" w:sz="0" w:space="0" w:color="auto"/>
              <w:bottom w:val="none" w:sz="0" w:space="0" w:color="auto"/>
              <w:right w:val="none" w:sz="0" w:space="0" w:color="auto"/>
            </w:tcBorders>
            <w:vAlign w:val="center"/>
          </w:tcPr>
          <w:p w14:paraId="5E8C7CEF"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629" w:type="pct"/>
            <w:tcBorders>
              <w:left w:val="none" w:sz="0" w:space="0" w:color="auto"/>
              <w:bottom w:val="none" w:sz="0" w:space="0" w:color="auto"/>
              <w:right w:val="none" w:sz="0" w:space="0" w:color="auto"/>
            </w:tcBorders>
            <w:vAlign w:val="center"/>
          </w:tcPr>
          <w:p w14:paraId="4EA1D00B" w14:textId="44159A72"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63" w:type="pct"/>
            <w:tcBorders>
              <w:left w:val="none" w:sz="0" w:space="0" w:color="auto"/>
              <w:bottom w:val="none" w:sz="0" w:space="0" w:color="auto"/>
              <w:right w:val="none" w:sz="0" w:space="0" w:color="auto"/>
            </w:tcBorders>
            <w:vAlign w:val="center"/>
          </w:tcPr>
          <w:p w14:paraId="30B725A4"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68" w:type="pct"/>
            <w:tcBorders>
              <w:left w:val="none" w:sz="0" w:space="0" w:color="auto"/>
              <w:bottom w:val="none" w:sz="0" w:space="0" w:color="auto"/>
              <w:right w:val="none" w:sz="0" w:space="0" w:color="auto"/>
            </w:tcBorders>
            <w:vAlign w:val="center"/>
          </w:tcPr>
          <w:p w14:paraId="7D2BD0C7"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526" w:type="pct"/>
            <w:tcBorders>
              <w:left w:val="none" w:sz="0" w:space="0" w:color="auto"/>
              <w:bottom w:val="none" w:sz="0" w:space="0" w:color="auto"/>
              <w:right w:val="none" w:sz="0" w:space="0" w:color="auto"/>
            </w:tcBorders>
            <w:vAlign w:val="center"/>
          </w:tcPr>
          <w:p w14:paraId="14F55815"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473" w:type="pct"/>
            <w:tcBorders>
              <w:left w:val="none" w:sz="0" w:space="0" w:color="auto"/>
              <w:bottom w:val="none" w:sz="0" w:space="0" w:color="auto"/>
              <w:right w:val="none" w:sz="0" w:space="0" w:color="auto"/>
            </w:tcBorders>
            <w:vAlign w:val="center"/>
          </w:tcPr>
          <w:p w14:paraId="2340E5C9" w14:textId="470FE09C"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Cel</w:t>
            </w:r>
            <w:r w:rsidR="00F533A1">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499" w:type="pct"/>
            <w:tcBorders>
              <w:left w:val="none" w:sz="0" w:space="0" w:color="auto"/>
              <w:bottom w:val="none" w:sz="0" w:space="0" w:color="auto"/>
              <w:right w:val="none" w:sz="0" w:space="0" w:color="auto"/>
            </w:tcBorders>
            <w:vAlign w:val="center"/>
          </w:tcPr>
          <w:p w14:paraId="0BBC26CA"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301" w:type="pct"/>
            <w:tcBorders>
              <w:bottom w:val="none" w:sz="0" w:space="0" w:color="auto"/>
            </w:tcBorders>
            <w:vAlign w:val="center"/>
          </w:tcPr>
          <w:p w14:paraId="4C28D3E5" w14:textId="77777777" w:rsidR="00487E38" w:rsidRPr="00B94CCF" w:rsidRDefault="00487E38" w:rsidP="00C77F6D">
            <w:pPr>
              <w:spacing w:line="360" w:lineRule="auto"/>
              <w:jc w:val="left"/>
              <w:rPr>
                <w:rFonts w:cstheme="minorHAnsi"/>
                <w:noProof/>
                <w:sz w:val="24"/>
                <w:szCs w:val="24"/>
              </w:rPr>
            </w:pPr>
            <w:r w:rsidRPr="00B94CCF">
              <w:rPr>
                <w:rFonts w:cstheme="minorHAnsi"/>
                <w:noProof/>
                <w:sz w:val="24"/>
                <w:szCs w:val="24"/>
              </w:rPr>
              <w:t>Uwagi</w:t>
            </w:r>
          </w:p>
        </w:tc>
      </w:tr>
      <w:tr w:rsidR="00B94CCF" w:rsidRPr="00B94CCF" w14:paraId="79DF5F46" w14:textId="77777777" w:rsidTr="006C293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94" w:type="pct"/>
            <w:tcBorders>
              <w:top w:val="none" w:sz="0" w:space="0" w:color="auto"/>
              <w:bottom w:val="none" w:sz="0" w:space="0" w:color="auto"/>
            </w:tcBorders>
          </w:tcPr>
          <w:p w14:paraId="5AA91495" w14:textId="77777777" w:rsidR="00A63137" w:rsidRPr="00B94CCF" w:rsidRDefault="00A63137" w:rsidP="00E657E2">
            <w:pPr>
              <w:spacing w:line="360" w:lineRule="auto"/>
              <w:jc w:val="right"/>
              <w:rPr>
                <w:rFonts w:cstheme="minorHAnsi"/>
                <w:b w:val="0"/>
                <w:noProof/>
                <w:sz w:val="24"/>
                <w:szCs w:val="24"/>
              </w:rPr>
            </w:pPr>
            <w:r w:rsidRPr="00B94CCF">
              <w:rPr>
                <w:rFonts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627" w:type="pct"/>
            <w:tcBorders>
              <w:top w:val="none" w:sz="0" w:space="0" w:color="auto"/>
              <w:left w:val="none" w:sz="0" w:space="0" w:color="auto"/>
              <w:bottom w:val="none" w:sz="0" w:space="0" w:color="auto"/>
              <w:right w:val="none" w:sz="0" w:space="0" w:color="auto"/>
            </w:tcBorders>
          </w:tcPr>
          <w:p w14:paraId="2387812E" w14:textId="4F754018" w:rsidR="00A63137" w:rsidRPr="00B94CCF" w:rsidRDefault="007069B6" w:rsidP="00C77F6D">
            <w:pPr>
              <w:spacing w:line="360" w:lineRule="auto"/>
              <w:jc w:val="left"/>
              <w:rPr>
                <w:rFonts w:cstheme="minorHAnsi"/>
                <w:b/>
                <w:noProof/>
                <w:sz w:val="24"/>
                <w:szCs w:val="24"/>
              </w:rPr>
            </w:pPr>
            <w:r w:rsidRPr="00B94CCF">
              <w:rPr>
                <w:rStyle w:val="Pogrubienie"/>
                <w:rFonts w:cstheme="minorHAnsi"/>
                <w:b w:val="0"/>
                <w:sz w:val="24"/>
                <w:szCs w:val="24"/>
              </w:rPr>
              <w:t xml:space="preserve">vi) wzmacnianie roli kultury i zrównoważonej turystyki w rozwoju gospodarczym, </w:t>
            </w:r>
            <w:r w:rsidRPr="00B94CCF">
              <w:rPr>
                <w:rStyle w:val="Pogrubienie"/>
                <w:rFonts w:cstheme="minorHAnsi"/>
                <w:b w:val="0"/>
                <w:sz w:val="24"/>
                <w:szCs w:val="24"/>
              </w:rPr>
              <w:lastRenderedPageBreak/>
              <w:t>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620" w:type="pct"/>
            <w:tcBorders>
              <w:top w:val="none" w:sz="0" w:space="0" w:color="auto"/>
              <w:left w:val="none" w:sz="0" w:space="0" w:color="auto"/>
              <w:bottom w:val="none" w:sz="0" w:space="0" w:color="auto"/>
              <w:right w:val="none" w:sz="0" w:space="0" w:color="auto"/>
            </w:tcBorders>
          </w:tcPr>
          <w:p w14:paraId="20738E84" w14:textId="77777777" w:rsidR="00A63137" w:rsidRPr="00B94CCF" w:rsidRDefault="00A63137" w:rsidP="00C77F6D">
            <w:pPr>
              <w:spacing w:line="360" w:lineRule="auto"/>
              <w:jc w:val="left"/>
              <w:rPr>
                <w:rFonts w:cstheme="minorHAnsi"/>
                <w:noProof/>
                <w:sz w:val="24"/>
                <w:szCs w:val="24"/>
              </w:rPr>
            </w:pPr>
            <w:r w:rsidRPr="00B94CCF">
              <w:rPr>
                <w:rFonts w:cstheme="minorHAnsi"/>
                <w:noProof/>
                <w:sz w:val="24"/>
                <w:szCs w:val="24"/>
              </w:rPr>
              <w:lastRenderedPageBreak/>
              <w:t>RCR77</w:t>
            </w:r>
          </w:p>
        </w:tc>
        <w:tc>
          <w:tcPr>
            <w:cnfStyle w:val="000010000000" w:firstRow="0" w:lastRow="0" w:firstColumn="0" w:lastColumn="0" w:oddVBand="1" w:evenVBand="0" w:oddHBand="0" w:evenHBand="0" w:firstRowFirstColumn="0" w:firstRowLastColumn="0" w:lastRowFirstColumn="0" w:lastRowLastColumn="0"/>
            <w:tcW w:w="629" w:type="pct"/>
            <w:tcBorders>
              <w:top w:val="none" w:sz="0" w:space="0" w:color="auto"/>
              <w:left w:val="none" w:sz="0" w:space="0" w:color="auto"/>
              <w:bottom w:val="none" w:sz="0" w:space="0" w:color="auto"/>
              <w:right w:val="none" w:sz="0" w:space="0" w:color="auto"/>
            </w:tcBorders>
          </w:tcPr>
          <w:p w14:paraId="0C2F1867" w14:textId="25AA0B5C" w:rsidR="00A63137" w:rsidRPr="00B94CCF" w:rsidRDefault="00970648" w:rsidP="00C77F6D">
            <w:pPr>
              <w:spacing w:line="360" w:lineRule="auto"/>
              <w:jc w:val="left"/>
              <w:rPr>
                <w:rFonts w:cstheme="minorHAnsi"/>
                <w:noProof/>
                <w:sz w:val="24"/>
                <w:szCs w:val="24"/>
              </w:rPr>
            </w:pPr>
            <w:r w:rsidRPr="00B94CCF">
              <w:rPr>
                <w:rFonts w:cstheme="minorHAnsi"/>
                <w:noProof/>
                <w:sz w:val="24"/>
                <w:szCs w:val="24"/>
              </w:rPr>
              <w:t>Liczba osób</w:t>
            </w:r>
            <w:r w:rsidR="00A63137" w:rsidRPr="00B94CCF">
              <w:rPr>
                <w:rFonts w:cstheme="minorHAnsi"/>
                <w:noProof/>
                <w:sz w:val="24"/>
                <w:szCs w:val="24"/>
              </w:rPr>
              <w:t xml:space="preserve"> odwiedzający</w:t>
            </w:r>
            <w:r w:rsidRPr="00B94CCF">
              <w:rPr>
                <w:rFonts w:cstheme="minorHAnsi"/>
                <w:noProof/>
                <w:sz w:val="24"/>
                <w:szCs w:val="24"/>
              </w:rPr>
              <w:t>ch</w:t>
            </w:r>
            <w:r w:rsidR="00A63137" w:rsidRPr="00B94CCF">
              <w:rPr>
                <w:rFonts w:cstheme="minorHAnsi"/>
                <w:noProof/>
                <w:sz w:val="24"/>
                <w:szCs w:val="24"/>
              </w:rPr>
              <w:t xml:space="preserve"> obiekty kulturalne i turystyczne objęte </w:t>
            </w:r>
            <w:r w:rsidR="00A63137" w:rsidRPr="00B94CCF">
              <w:rPr>
                <w:rFonts w:cstheme="minorHAnsi"/>
                <w:noProof/>
                <w:sz w:val="24"/>
                <w:szCs w:val="24"/>
              </w:rPr>
              <w:lastRenderedPageBreak/>
              <w:t>wsparciem</w:t>
            </w:r>
          </w:p>
        </w:tc>
        <w:tc>
          <w:tcPr>
            <w:cnfStyle w:val="000001000000" w:firstRow="0" w:lastRow="0" w:firstColumn="0" w:lastColumn="0" w:oddVBand="0" w:evenVBand="1" w:oddHBand="0" w:evenHBand="0" w:firstRowFirstColumn="0" w:firstRowLastColumn="0" w:lastRowFirstColumn="0" w:lastRowLastColumn="0"/>
            <w:tcW w:w="463" w:type="pct"/>
            <w:tcBorders>
              <w:top w:val="none" w:sz="0" w:space="0" w:color="auto"/>
              <w:left w:val="none" w:sz="0" w:space="0" w:color="auto"/>
              <w:bottom w:val="none" w:sz="0" w:space="0" w:color="auto"/>
              <w:right w:val="none" w:sz="0" w:space="0" w:color="auto"/>
            </w:tcBorders>
          </w:tcPr>
          <w:p w14:paraId="05C7CE9C" w14:textId="02C7B032" w:rsidR="00A63137" w:rsidRPr="00B94CCF" w:rsidRDefault="00A63137" w:rsidP="00C77F6D">
            <w:pPr>
              <w:spacing w:line="360" w:lineRule="auto"/>
              <w:jc w:val="left"/>
              <w:rPr>
                <w:rFonts w:cstheme="minorHAnsi"/>
                <w:noProof/>
                <w:sz w:val="24"/>
                <w:szCs w:val="24"/>
              </w:rPr>
            </w:pPr>
            <w:r w:rsidRPr="00B94CCF">
              <w:rPr>
                <w:rFonts w:cstheme="minorHAnsi"/>
                <w:noProof/>
                <w:sz w:val="24"/>
                <w:szCs w:val="24"/>
              </w:rPr>
              <w:lastRenderedPageBreak/>
              <w:t>odwiedzający / rok</w:t>
            </w:r>
          </w:p>
        </w:tc>
        <w:tc>
          <w:tcPr>
            <w:cnfStyle w:val="000010000000" w:firstRow="0" w:lastRow="0" w:firstColumn="0" w:lastColumn="0" w:oddVBand="1" w:evenVBand="0" w:oddHBand="0" w:evenHBand="0" w:firstRowFirstColumn="0" w:firstRowLastColumn="0" w:lastRowFirstColumn="0" w:lastRowLastColumn="0"/>
            <w:tcW w:w="468" w:type="pct"/>
            <w:tcBorders>
              <w:top w:val="none" w:sz="0" w:space="0" w:color="auto"/>
              <w:left w:val="none" w:sz="0" w:space="0" w:color="auto"/>
              <w:bottom w:val="none" w:sz="0" w:space="0" w:color="auto"/>
              <w:right w:val="none" w:sz="0" w:space="0" w:color="auto"/>
            </w:tcBorders>
          </w:tcPr>
          <w:p w14:paraId="5D4DEA12" w14:textId="780E9327" w:rsidR="00A63137" w:rsidRPr="006C2935" w:rsidRDefault="00A63137" w:rsidP="00F533A1">
            <w:pPr>
              <w:spacing w:line="360" w:lineRule="auto"/>
              <w:jc w:val="right"/>
              <w:rPr>
                <w:rFonts w:cstheme="minorHAnsi"/>
                <w:noProof/>
                <w:sz w:val="24"/>
                <w:szCs w:val="24"/>
              </w:rPr>
            </w:pPr>
            <w:r w:rsidRPr="006C2935">
              <w:rPr>
                <w:rFonts w:cstheme="minorHAnsi"/>
                <w:noProof/>
                <w:sz w:val="24"/>
                <w:szCs w:val="24"/>
              </w:rPr>
              <w:t xml:space="preserve">2 </w:t>
            </w:r>
            <w:r w:rsidR="000323B4" w:rsidRPr="006C2935">
              <w:rPr>
                <w:rFonts w:cstheme="minorHAnsi"/>
                <w:noProof/>
                <w:sz w:val="24"/>
                <w:szCs w:val="24"/>
              </w:rPr>
              <w:t>7</w:t>
            </w:r>
            <w:r w:rsidRPr="006C2935">
              <w:rPr>
                <w:rFonts w:cstheme="minorHAnsi"/>
                <w:noProof/>
                <w:sz w:val="24"/>
                <w:szCs w:val="24"/>
              </w:rPr>
              <w:t>00 000</w:t>
            </w:r>
          </w:p>
        </w:tc>
        <w:tc>
          <w:tcPr>
            <w:cnfStyle w:val="000001000000" w:firstRow="0" w:lastRow="0" w:firstColumn="0" w:lastColumn="0" w:oddVBand="0" w:evenVBand="1" w:oddHBand="0" w:evenHBand="0" w:firstRowFirstColumn="0" w:firstRowLastColumn="0" w:lastRowFirstColumn="0" w:lastRowLastColumn="0"/>
            <w:tcW w:w="526" w:type="pct"/>
            <w:tcBorders>
              <w:top w:val="none" w:sz="0" w:space="0" w:color="auto"/>
              <w:left w:val="none" w:sz="0" w:space="0" w:color="auto"/>
              <w:bottom w:val="none" w:sz="0" w:space="0" w:color="auto"/>
              <w:right w:val="none" w:sz="0" w:space="0" w:color="auto"/>
            </w:tcBorders>
          </w:tcPr>
          <w:p w14:paraId="1119A59C" w14:textId="47FF9ABE" w:rsidR="00A63137" w:rsidRPr="00B94CCF" w:rsidRDefault="00A63137" w:rsidP="00F533A1">
            <w:pPr>
              <w:spacing w:line="360" w:lineRule="auto"/>
              <w:jc w:val="right"/>
              <w:rPr>
                <w:rFonts w:cstheme="minorHAnsi"/>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3" w:type="pct"/>
            <w:tcBorders>
              <w:top w:val="none" w:sz="0" w:space="0" w:color="auto"/>
              <w:left w:val="none" w:sz="0" w:space="0" w:color="auto"/>
              <w:bottom w:val="none" w:sz="0" w:space="0" w:color="auto"/>
              <w:right w:val="none" w:sz="0" w:space="0" w:color="auto"/>
            </w:tcBorders>
          </w:tcPr>
          <w:p w14:paraId="1FF308D2" w14:textId="697045B4" w:rsidR="00A63137" w:rsidRPr="00B94CCF" w:rsidRDefault="00A63137" w:rsidP="00F533A1">
            <w:pPr>
              <w:spacing w:line="360" w:lineRule="auto"/>
              <w:jc w:val="right"/>
              <w:rPr>
                <w:rFonts w:cstheme="minorHAnsi"/>
                <w:noProof/>
                <w:sz w:val="24"/>
                <w:szCs w:val="24"/>
              </w:rPr>
            </w:pPr>
            <w:r w:rsidRPr="00B94CCF">
              <w:rPr>
                <w:rFonts w:cstheme="minorHAnsi"/>
                <w:noProof/>
                <w:sz w:val="24"/>
                <w:szCs w:val="24"/>
              </w:rPr>
              <w:t xml:space="preserve">3 </w:t>
            </w:r>
            <w:r w:rsidR="000323B4" w:rsidRPr="00B94CCF">
              <w:rPr>
                <w:rFonts w:cstheme="minorHAnsi"/>
                <w:noProof/>
                <w:sz w:val="24"/>
                <w:szCs w:val="24"/>
              </w:rPr>
              <w:t>8</w:t>
            </w:r>
            <w:r w:rsidRPr="00B94CCF">
              <w:rPr>
                <w:rFonts w:cstheme="minorHAnsi"/>
                <w:noProof/>
                <w:sz w:val="24"/>
                <w:szCs w:val="24"/>
              </w:rPr>
              <w:t>00 000</w:t>
            </w:r>
          </w:p>
        </w:tc>
        <w:tc>
          <w:tcPr>
            <w:cnfStyle w:val="000001000000" w:firstRow="0" w:lastRow="0" w:firstColumn="0" w:lastColumn="0" w:oddVBand="0" w:evenVBand="1" w:oddHBand="0" w:evenHBand="0" w:firstRowFirstColumn="0" w:firstRowLastColumn="0" w:lastRowFirstColumn="0" w:lastRowLastColumn="0"/>
            <w:tcW w:w="499" w:type="pct"/>
            <w:tcBorders>
              <w:top w:val="none" w:sz="0" w:space="0" w:color="auto"/>
              <w:left w:val="none" w:sz="0" w:space="0" w:color="auto"/>
              <w:bottom w:val="none" w:sz="0" w:space="0" w:color="auto"/>
              <w:right w:val="none" w:sz="0" w:space="0" w:color="auto"/>
            </w:tcBorders>
          </w:tcPr>
          <w:p w14:paraId="49A62E24" w14:textId="212C50E5" w:rsidR="00A63137" w:rsidRPr="00B94CCF" w:rsidRDefault="00130E05" w:rsidP="00C77F6D">
            <w:pPr>
              <w:spacing w:line="360" w:lineRule="auto"/>
              <w:jc w:val="left"/>
              <w:rPr>
                <w:rFonts w:cstheme="minorHAnsi"/>
                <w:noProof/>
                <w:sz w:val="24"/>
                <w:szCs w:val="24"/>
              </w:rPr>
            </w:pPr>
            <w:r w:rsidRPr="00B94CCF">
              <w:rPr>
                <w:rFonts w:cstheme="minorHAnsi"/>
                <w:sz w:val="24"/>
                <w:szCs w:val="24"/>
              </w:rPr>
              <w:t>b</w:t>
            </w:r>
            <w:r w:rsidR="00A63137" w:rsidRPr="00B94CCF">
              <w:rPr>
                <w:rFonts w:cstheme="minorHAnsi"/>
                <w:sz w:val="24"/>
                <w:szCs w:val="24"/>
              </w:rPr>
              <w:t>eneficjenci</w:t>
            </w:r>
          </w:p>
        </w:tc>
        <w:tc>
          <w:tcPr>
            <w:cnfStyle w:val="000100000000" w:firstRow="0" w:lastRow="0" w:firstColumn="0" w:lastColumn="1" w:oddVBand="0" w:evenVBand="0" w:oddHBand="0" w:evenHBand="0" w:firstRowFirstColumn="0" w:firstRowLastColumn="0" w:lastRowFirstColumn="0" w:lastRowLastColumn="0"/>
            <w:tcW w:w="301" w:type="pct"/>
            <w:tcBorders>
              <w:top w:val="none" w:sz="0" w:space="0" w:color="auto"/>
              <w:bottom w:val="none" w:sz="0" w:space="0" w:color="auto"/>
            </w:tcBorders>
          </w:tcPr>
          <w:p w14:paraId="0744EA5B" w14:textId="77777777" w:rsidR="00A63137" w:rsidRPr="00B94CCF" w:rsidRDefault="00A63137" w:rsidP="00C77F6D">
            <w:pPr>
              <w:spacing w:line="360" w:lineRule="auto"/>
              <w:jc w:val="left"/>
              <w:rPr>
                <w:rFonts w:cstheme="minorHAnsi"/>
                <w:noProof/>
                <w:sz w:val="24"/>
                <w:szCs w:val="24"/>
              </w:rPr>
            </w:pPr>
          </w:p>
        </w:tc>
      </w:tr>
      <w:tr w:rsidR="00B94CCF" w:rsidRPr="00B94CCF" w14:paraId="51FBA036" w14:textId="77777777" w:rsidTr="006C2935">
        <w:trPr>
          <w:trHeight w:val="629"/>
        </w:trPr>
        <w:tc>
          <w:tcPr>
            <w:cnfStyle w:val="001000000000" w:firstRow="0" w:lastRow="0" w:firstColumn="1" w:lastColumn="0" w:oddVBand="0" w:evenVBand="0" w:oddHBand="0" w:evenHBand="0" w:firstRowFirstColumn="0" w:firstRowLastColumn="0" w:lastRowFirstColumn="0" w:lastRowLastColumn="0"/>
            <w:tcW w:w="394" w:type="pct"/>
          </w:tcPr>
          <w:p w14:paraId="4C3A7E53" w14:textId="77777777" w:rsidR="00A63137" w:rsidRPr="00B94CCF" w:rsidRDefault="00A63137" w:rsidP="00E657E2">
            <w:pPr>
              <w:spacing w:line="360" w:lineRule="auto"/>
              <w:jc w:val="right"/>
              <w:rPr>
                <w:rFonts w:cstheme="minorHAnsi"/>
                <w:b w:val="0"/>
                <w:noProof/>
                <w:sz w:val="24"/>
                <w:szCs w:val="24"/>
              </w:rPr>
            </w:pPr>
            <w:r w:rsidRPr="00B94CCF">
              <w:rPr>
                <w:rFonts w:cstheme="minorHAnsi"/>
                <w:b w:val="0"/>
                <w:noProof/>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627" w:type="pct"/>
            <w:tcBorders>
              <w:left w:val="none" w:sz="0" w:space="0" w:color="auto"/>
              <w:right w:val="none" w:sz="0" w:space="0" w:color="auto"/>
            </w:tcBorders>
          </w:tcPr>
          <w:p w14:paraId="7B0D1BE7" w14:textId="6028A91D" w:rsidR="00F20C60" w:rsidRPr="00B94CCF" w:rsidRDefault="007069B6" w:rsidP="008B4D95">
            <w:pPr>
              <w:spacing w:line="360" w:lineRule="auto"/>
              <w:jc w:val="left"/>
              <w:rPr>
                <w:rFonts w:cstheme="minorHAnsi"/>
                <w:b/>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01000000" w:firstRow="0" w:lastRow="0" w:firstColumn="0" w:lastColumn="0" w:oddVBand="0" w:evenVBand="1" w:oddHBand="0" w:evenHBand="0" w:firstRowFirstColumn="0" w:firstRowLastColumn="0" w:lastRowFirstColumn="0" w:lastRowLastColumn="0"/>
            <w:tcW w:w="620" w:type="pct"/>
            <w:tcBorders>
              <w:left w:val="none" w:sz="0" w:space="0" w:color="auto"/>
              <w:right w:val="none" w:sz="0" w:space="0" w:color="auto"/>
            </w:tcBorders>
          </w:tcPr>
          <w:p w14:paraId="40F46062" w14:textId="7365A9C0" w:rsidR="00A63137" w:rsidRPr="00B94CCF" w:rsidRDefault="00CD29C5" w:rsidP="00C77F6D">
            <w:pPr>
              <w:spacing w:line="360" w:lineRule="auto"/>
              <w:jc w:val="left"/>
              <w:rPr>
                <w:rFonts w:cstheme="minorHAnsi"/>
                <w:noProof/>
                <w:sz w:val="24"/>
                <w:szCs w:val="24"/>
              </w:rPr>
            </w:pPr>
            <w:r w:rsidRPr="00B94CCF">
              <w:rPr>
                <w:rFonts w:cstheme="minorHAnsi"/>
                <w:noProof/>
                <w:sz w:val="24"/>
                <w:szCs w:val="24"/>
              </w:rPr>
              <w:t>910061</w:t>
            </w:r>
          </w:p>
        </w:tc>
        <w:tc>
          <w:tcPr>
            <w:cnfStyle w:val="000010000000" w:firstRow="0" w:lastRow="0" w:firstColumn="0" w:lastColumn="0" w:oddVBand="1" w:evenVBand="0" w:oddHBand="0" w:evenHBand="0" w:firstRowFirstColumn="0" w:firstRowLastColumn="0" w:lastRowFirstColumn="0" w:lastRowLastColumn="0"/>
            <w:tcW w:w="629" w:type="pct"/>
            <w:tcBorders>
              <w:left w:val="none" w:sz="0" w:space="0" w:color="auto"/>
              <w:right w:val="none" w:sz="0" w:space="0" w:color="auto"/>
            </w:tcBorders>
          </w:tcPr>
          <w:p w14:paraId="7A2265FE" w14:textId="6DB15428" w:rsidR="00A63137" w:rsidRPr="00B94CCF" w:rsidRDefault="00A63137" w:rsidP="00C77F6D">
            <w:pPr>
              <w:spacing w:line="360" w:lineRule="auto"/>
              <w:jc w:val="left"/>
              <w:rPr>
                <w:rFonts w:cstheme="minorHAnsi"/>
                <w:noProof/>
                <w:sz w:val="24"/>
                <w:szCs w:val="24"/>
              </w:rPr>
            </w:pPr>
            <w:r w:rsidRPr="00B94CCF">
              <w:rPr>
                <w:rFonts w:cstheme="minorHAnsi"/>
                <w:noProof/>
                <w:sz w:val="24"/>
                <w:szCs w:val="24"/>
              </w:rPr>
              <w:t>Zasięg kampanii online w ramach promocji turystyki</w:t>
            </w:r>
          </w:p>
        </w:tc>
        <w:tc>
          <w:tcPr>
            <w:cnfStyle w:val="000001000000" w:firstRow="0" w:lastRow="0" w:firstColumn="0" w:lastColumn="0" w:oddVBand="0" w:evenVBand="1" w:oddHBand="0" w:evenHBand="0" w:firstRowFirstColumn="0" w:firstRowLastColumn="0" w:lastRowFirstColumn="0" w:lastRowLastColumn="0"/>
            <w:tcW w:w="463" w:type="pct"/>
            <w:tcBorders>
              <w:left w:val="none" w:sz="0" w:space="0" w:color="auto"/>
              <w:right w:val="none" w:sz="0" w:space="0" w:color="auto"/>
            </w:tcBorders>
          </w:tcPr>
          <w:p w14:paraId="14AFABAD" w14:textId="75B5497F" w:rsidR="00A63137" w:rsidRPr="00B94CCF" w:rsidRDefault="00A63137" w:rsidP="00C77F6D">
            <w:pPr>
              <w:spacing w:line="360" w:lineRule="auto"/>
              <w:jc w:val="left"/>
              <w:rPr>
                <w:rFonts w:cstheme="minorHAnsi"/>
                <w:noProof/>
                <w:sz w:val="24"/>
                <w:szCs w:val="24"/>
              </w:rPr>
            </w:pPr>
            <w:r w:rsidRPr="00B94CCF">
              <w:rPr>
                <w:rFonts w:cstheme="minorHAnsi"/>
                <w:sz w:val="24"/>
                <w:szCs w:val="24"/>
              </w:rPr>
              <w:t>Liczba wyświetleń i interakcji</w:t>
            </w:r>
          </w:p>
        </w:tc>
        <w:tc>
          <w:tcPr>
            <w:cnfStyle w:val="000010000000" w:firstRow="0" w:lastRow="0" w:firstColumn="0" w:lastColumn="0" w:oddVBand="1" w:evenVBand="0" w:oddHBand="0" w:evenHBand="0" w:firstRowFirstColumn="0" w:firstRowLastColumn="0" w:lastRowFirstColumn="0" w:lastRowLastColumn="0"/>
            <w:tcW w:w="468" w:type="pct"/>
            <w:tcBorders>
              <w:left w:val="none" w:sz="0" w:space="0" w:color="auto"/>
              <w:right w:val="none" w:sz="0" w:space="0" w:color="auto"/>
            </w:tcBorders>
          </w:tcPr>
          <w:p w14:paraId="3259BCA1" w14:textId="2CDD2404" w:rsidR="00A63137" w:rsidRPr="00B94CCF" w:rsidRDefault="00A63137" w:rsidP="006C2935">
            <w:pPr>
              <w:spacing w:line="360" w:lineRule="auto"/>
              <w:jc w:val="right"/>
              <w:rPr>
                <w:rFonts w:cstheme="minorHAnsi"/>
                <w:noProof/>
                <w:sz w:val="24"/>
                <w:szCs w:val="24"/>
              </w:rPr>
            </w:pPr>
            <w:r w:rsidRPr="00B94CCF">
              <w:rPr>
                <w:rFonts w:cstheme="minorHAnsi"/>
                <w:noProof/>
                <w:sz w:val="24"/>
                <w:szCs w:val="24"/>
              </w:rPr>
              <w:t>0</w:t>
            </w:r>
          </w:p>
        </w:tc>
        <w:tc>
          <w:tcPr>
            <w:cnfStyle w:val="000001000000" w:firstRow="0" w:lastRow="0" w:firstColumn="0" w:lastColumn="0" w:oddVBand="0" w:evenVBand="1" w:oddHBand="0" w:evenHBand="0" w:firstRowFirstColumn="0" w:firstRowLastColumn="0" w:lastRowFirstColumn="0" w:lastRowLastColumn="0"/>
            <w:tcW w:w="526" w:type="pct"/>
            <w:tcBorders>
              <w:left w:val="none" w:sz="0" w:space="0" w:color="auto"/>
              <w:right w:val="none" w:sz="0" w:space="0" w:color="auto"/>
            </w:tcBorders>
          </w:tcPr>
          <w:p w14:paraId="37A6297B" w14:textId="3ABB6EDE" w:rsidR="00A63137" w:rsidRPr="00B94CCF" w:rsidRDefault="00A63137" w:rsidP="006C2935">
            <w:pPr>
              <w:spacing w:line="360" w:lineRule="auto"/>
              <w:jc w:val="right"/>
              <w:rPr>
                <w:rFonts w:cstheme="minorHAnsi"/>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3" w:type="pct"/>
            <w:tcBorders>
              <w:left w:val="none" w:sz="0" w:space="0" w:color="auto"/>
              <w:right w:val="none" w:sz="0" w:space="0" w:color="auto"/>
            </w:tcBorders>
          </w:tcPr>
          <w:p w14:paraId="7C9227F9" w14:textId="7DCD52FB" w:rsidR="00A63137" w:rsidRPr="00B94CCF" w:rsidRDefault="008C57C4" w:rsidP="006C2935">
            <w:pPr>
              <w:spacing w:line="360" w:lineRule="auto"/>
              <w:jc w:val="right"/>
              <w:rPr>
                <w:rFonts w:cstheme="minorHAnsi"/>
                <w:noProof/>
                <w:sz w:val="24"/>
                <w:szCs w:val="24"/>
              </w:rPr>
            </w:pPr>
            <w:r w:rsidRPr="00B94CCF">
              <w:rPr>
                <w:rFonts w:cstheme="minorHAnsi"/>
                <w:noProof/>
                <w:sz w:val="24"/>
                <w:szCs w:val="24"/>
              </w:rPr>
              <w:t>5 4</w:t>
            </w:r>
            <w:r w:rsidR="00A63137" w:rsidRPr="00B94CCF">
              <w:rPr>
                <w:rFonts w:cstheme="minorHAnsi"/>
                <w:noProof/>
                <w:sz w:val="24"/>
                <w:szCs w:val="24"/>
              </w:rPr>
              <w:t>00 000</w:t>
            </w:r>
          </w:p>
        </w:tc>
        <w:tc>
          <w:tcPr>
            <w:cnfStyle w:val="000001000000" w:firstRow="0" w:lastRow="0" w:firstColumn="0" w:lastColumn="0" w:oddVBand="0" w:evenVBand="1" w:oddHBand="0" w:evenHBand="0" w:firstRowFirstColumn="0" w:firstRowLastColumn="0" w:lastRowFirstColumn="0" w:lastRowLastColumn="0"/>
            <w:tcW w:w="499" w:type="pct"/>
            <w:tcBorders>
              <w:left w:val="none" w:sz="0" w:space="0" w:color="auto"/>
              <w:right w:val="none" w:sz="0" w:space="0" w:color="auto"/>
            </w:tcBorders>
          </w:tcPr>
          <w:p w14:paraId="0E1488ED" w14:textId="77777777" w:rsidR="00A63137" w:rsidRPr="00B94CCF" w:rsidRDefault="00A63137" w:rsidP="00C77F6D">
            <w:pPr>
              <w:spacing w:line="360" w:lineRule="auto"/>
              <w:jc w:val="left"/>
              <w:rPr>
                <w:rFonts w:cstheme="minorHAnsi"/>
                <w:noProof/>
                <w:sz w:val="24"/>
                <w:szCs w:val="24"/>
              </w:rPr>
            </w:pPr>
            <w:r w:rsidRPr="00B94CCF">
              <w:rPr>
                <w:rFonts w:cstheme="minorHAnsi"/>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01" w:type="pct"/>
          </w:tcPr>
          <w:p w14:paraId="44D59D2D" w14:textId="77777777" w:rsidR="00A63137" w:rsidRPr="00B94CCF" w:rsidRDefault="00A63137" w:rsidP="00C77F6D">
            <w:pPr>
              <w:spacing w:line="360" w:lineRule="auto"/>
              <w:jc w:val="left"/>
              <w:rPr>
                <w:rFonts w:cstheme="minorHAnsi"/>
                <w:noProof/>
                <w:sz w:val="24"/>
                <w:szCs w:val="24"/>
              </w:rPr>
            </w:pPr>
          </w:p>
        </w:tc>
      </w:tr>
      <w:tr w:rsidR="00B94CCF" w:rsidRPr="00B94CCF" w14:paraId="3E08AE58" w14:textId="77777777" w:rsidTr="006C2935">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94" w:type="pct"/>
            <w:tcBorders>
              <w:top w:val="none" w:sz="0" w:space="0" w:color="auto"/>
              <w:bottom w:val="none" w:sz="0" w:space="0" w:color="auto"/>
            </w:tcBorders>
          </w:tcPr>
          <w:p w14:paraId="3D3E21CB" w14:textId="77777777" w:rsidR="00A63137" w:rsidRPr="00B94CCF" w:rsidRDefault="00A63137" w:rsidP="00E657E2">
            <w:pPr>
              <w:spacing w:line="360" w:lineRule="auto"/>
              <w:jc w:val="right"/>
              <w:rPr>
                <w:rFonts w:cstheme="minorHAnsi"/>
                <w:b w:val="0"/>
                <w:noProof/>
                <w:sz w:val="24"/>
                <w:szCs w:val="24"/>
              </w:rPr>
            </w:pPr>
            <w:r w:rsidRPr="00B94CCF">
              <w:rPr>
                <w:rFonts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627" w:type="pct"/>
            <w:tcBorders>
              <w:top w:val="none" w:sz="0" w:space="0" w:color="auto"/>
              <w:left w:val="none" w:sz="0" w:space="0" w:color="auto"/>
              <w:bottom w:val="none" w:sz="0" w:space="0" w:color="auto"/>
              <w:right w:val="none" w:sz="0" w:space="0" w:color="auto"/>
            </w:tcBorders>
          </w:tcPr>
          <w:p w14:paraId="13A32AFC" w14:textId="48F55B79" w:rsidR="00A63137" w:rsidRPr="00B94CCF" w:rsidRDefault="007069B6" w:rsidP="00C77F6D">
            <w:pPr>
              <w:spacing w:line="360" w:lineRule="auto"/>
              <w:jc w:val="left"/>
              <w:rPr>
                <w:rFonts w:cstheme="minorHAnsi"/>
                <w:noProof/>
                <w:sz w:val="24"/>
                <w:szCs w:val="24"/>
              </w:rPr>
            </w:pPr>
            <w:r w:rsidRPr="00B94CCF">
              <w:rPr>
                <w:rStyle w:val="Pogrubienie"/>
                <w:rFonts w:cstheme="minorHAnsi"/>
                <w:b w:val="0"/>
                <w:sz w:val="24"/>
                <w:szCs w:val="24"/>
              </w:rPr>
              <w:t xml:space="preserve">vi) wzmacnianie roli kultury i zrównoważonej </w:t>
            </w:r>
            <w:r w:rsidRPr="00B94CCF">
              <w:rPr>
                <w:rStyle w:val="Pogrubienie"/>
                <w:rFonts w:cstheme="minorHAnsi"/>
                <w:b w:val="0"/>
                <w:sz w:val="24"/>
                <w:szCs w:val="24"/>
              </w:rPr>
              <w:lastRenderedPageBreak/>
              <w:t>turystyki w rozwoju gospodarczym, włączeniu społecznym i innowacjach społecznych</w:t>
            </w:r>
            <w:r w:rsidRPr="00B94CCF" w:rsidDel="00B0607E">
              <w:rPr>
                <w:rStyle w:val="Pogrubienie"/>
                <w:rFonts w:cstheme="minorHAnsi"/>
                <w:b w:val="0"/>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620" w:type="pct"/>
            <w:tcBorders>
              <w:top w:val="none" w:sz="0" w:space="0" w:color="auto"/>
              <w:left w:val="none" w:sz="0" w:space="0" w:color="auto"/>
              <w:bottom w:val="none" w:sz="0" w:space="0" w:color="auto"/>
              <w:right w:val="none" w:sz="0" w:space="0" w:color="auto"/>
            </w:tcBorders>
          </w:tcPr>
          <w:p w14:paraId="75B4CEE6" w14:textId="77777777" w:rsidR="00A63137" w:rsidRPr="00B94CCF" w:rsidRDefault="00A63137" w:rsidP="00C77F6D">
            <w:pPr>
              <w:spacing w:line="360" w:lineRule="auto"/>
              <w:jc w:val="left"/>
              <w:rPr>
                <w:rFonts w:cstheme="minorHAnsi"/>
                <w:b/>
                <w:noProof/>
                <w:sz w:val="24"/>
                <w:szCs w:val="24"/>
              </w:rPr>
            </w:pPr>
            <w:r w:rsidRPr="00B94CCF">
              <w:rPr>
                <w:rFonts w:cstheme="minorHAnsi"/>
                <w:noProof/>
                <w:sz w:val="24"/>
                <w:szCs w:val="24"/>
              </w:rPr>
              <w:lastRenderedPageBreak/>
              <w:t>RCR81</w:t>
            </w:r>
          </w:p>
        </w:tc>
        <w:tc>
          <w:tcPr>
            <w:cnfStyle w:val="000010000000" w:firstRow="0" w:lastRow="0" w:firstColumn="0" w:lastColumn="0" w:oddVBand="1" w:evenVBand="0" w:oddHBand="0" w:evenHBand="0" w:firstRowFirstColumn="0" w:firstRowLastColumn="0" w:lastRowFirstColumn="0" w:lastRowLastColumn="0"/>
            <w:tcW w:w="629" w:type="pct"/>
            <w:tcBorders>
              <w:top w:val="none" w:sz="0" w:space="0" w:color="auto"/>
              <w:left w:val="none" w:sz="0" w:space="0" w:color="auto"/>
              <w:bottom w:val="none" w:sz="0" w:space="0" w:color="auto"/>
              <w:right w:val="none" w:sz="0" w:space="0" w:color="auto"/>
            </w:tcBorders>
          </w:tcPr>
          <w:p w14:paraId="34724717" w14:textId="07C30734" w:rsidR="00A63137" w:rsidRPr="00B94CCF" w:rsidRDefault="00E56790" w:rsidP="00C77F6D">
            <w:pPr>
              <w:spacing w:line="360" w:lineRule="auto"/>
              <w:jc w:val="left"/>
              <w:rPr>
                <w:rFonts w:cstheme="minorHAnsi"/>
                <w:b/>
                <w:noProof/>
                <w:sz w:val="24"/>
                <w:szCs w:val="24"/>
              </w:rPr>
            </w:pPr>
            <w:r w:rsidRPr="00B94CCF">
              <w:rPr>
                <w:rFonts w:cstheme="minorHAnsi"/>
                <w:noProof/>
                <w:sz w:val="24"/>
                <w:szCs w:val="24"/>
              </w:rPr>
              <w:t xml:space="preserve">Liczba osób kończących wspólne </w:t>
            </w:r>
            <w:r w:rsidRPr="00B94CCF">
              <w:rPr>
                <w:rFonts w:cstheme="minorHAnsi"/>
                <w:noProof/>
                <w:sz w:val="24"/>
                <w:szCs w:val="24"/>
              </w:rPr>
              <w:lastRenderedPageBreak/>
              <w:t>programy szkoleniowe</w:t>
            </w:r>
          </w:p>
        </w:tc>
        <w:tc>
          <w:tcPr>
            <w:cnfStyle w:val="000001000000" w:firstRow="0" w:lastRow="0" w:firstColumn="0" w:lastColumn="0" w:oddVBand="0" w:evenVBand="1" w:oddHBand="0" w:evenHBand="0" w:firstRowFirstColumn="0" w:firstRowLastColumn="0" w:lastRowFirstColumn="0" w:lastRowLastColumn="0"/>
            <w:tcW w:w="463" w:type="pct"/>
            <w:tcBorders>
              <w:top w:val="none" w:sz="0" w:space="0" w:color="auto"/>
              <w:left w:val="none" w:sz="0" w:space="0" w:color="auto"/>
              <w:bottom w:val="none" w:sz="0" w:space="0" w:color="auto"/>
              <w:right w:val="none" w:sz="0" w:space="0" w:color="auto"/>
            </w:tcBorders>
          </w:tcPr>
          <w:p w14:paraId="1F1E08D0" w14:textId="41BF2F21" w:rsidR="00A63137" w:rsidRPr="00B94CCF" w:rsidRDefault="00A63137" w:rsidP="00C77F6D">
            <w:pPr>
              <w:spacing w:line="360" w:lineRule="auto"/>
              <w:jc w:val="left"/>
              <w:rPr>
                <w:rFonts w:cstheme="minorHAnsi"/>
                <w:b/>
                <w:noProof/>
                <w:sz w:val="24"/>
                <w:szCs w:val="24"/>
              </w:rPr>
            </w:pPr>
            <w:r w:rsidRPr="00B94CCF">
              <w:rPr>
                <w:rFonts w:cstheme="minorHAnsi"/>
                <w:noProof/>
                <w:sz w:val="24"/>
                <w:szCs w:val="24"/>
              </w:rPr>
              <w:lastRenderedPageBreak/>
              <w:t xml:space="preserve">uczestnicy </w:t>
            </w:r>
          </w:p>
        </w:tc>
        <w:tc>
          <w:tcPr>
            <w:cnfStyle w:val="000010000000" w:firstRow="0" w:lastRow="0" w:firstColumn="0" w:lastColumn="0" w:oddVBand="1" w:evenVBand="0" w:oddHBand="0" w:evenHBand="0" w:firstRowFirstColumn="0" w:firstRowLastColumn="0" w:lastRowFirstColumn="0" w:lastRowLastColumn="0"/>
            <w:tcW w:w="468" w:type="pct"/>
            <w:tcBorders>
              <w:top w:val="none" w:sz="0" w:space="0" w:color="auto"/>
              <w:left w:val="none" w:sz="0" w:space="0" w:color="auto"/>
              <w:bottom w:val="none" w:sz="0" w:space="0" w:color="auto"/>
              <w:right w:val="none" w:sz="0" w:space="0" w:color="auto"/>
            </w:tcBorders>
          </w:tcPr>
          <w:p w14:paraId="5E44C3AA" w14:textId="2F6373CF" w:rsidR="00A63137" w:rsidRPr="00B94CCF" w:rsidRDefault="00A63137" w:rsidP="006C2935">
            <w:pPr>
              <w:spacing w:line="360" w:lineRule="auto"/>
              <w:jc w:val="right"/>
              <w:rPr>
                <w:rFonts w:cstheme="minorHAnsi"/>
                <w:b/>
                <w:noProof/>
                <w:sz w:val="24"/>
                <w:szCs w:val="24"/>
              </w:rPr>
            </w:pPr>
            <w:r w:rsidRPr="00B94CCF">
              <w:rPr>
                <w:rFonts w:cstheme="minorHAnsi"/>
                <w:noProof/>
                <w:sz w:val="24"/>
                <w:szCs w:val="24"/>
              </w:rPr>
              <w:t>0</w:t>
            </w:r>
          </w:p>
        </w:tc>
        <w:tc>
          <w:tcPr>
            <w:cnfStyle w:val="000001000000" w:firstRow="0" w:lastRow="0" w:firstColumn="0" w:lastColumn="0" w:oddVBand="0" w:evenVBand="1" w:oddHBand="0" w:evenHBand="0" w:firstRowFirstColumn="0" w:firstRowLastColumn="0" w:lastRowFirstColumn="0" w:lastRowLastColumn="0"/>
            <w:tcW w:w="526" w:type="pct"/>
            <w:tcBorders>
              <w:top w:val="none" w:sz="0" w:space="0" w:color="auto"/>
              <w:left w:val="none" w:sz="0" w:space="0" w:color="auto"/>
              <w:bottom w:val="none" w:sz="0" w:space="0" w:color="auto"/>
              <w:right w:val="none" w:sz="0" w:space="0" w:color="auto"/>
            </w:tcBorders>
          </w:tcPr>
          <w:p w14:paraId="0F134221" w14:textId="155EA54B" w:rsidR="00A63137" w:rsidRPr="00B94CCF" w:rsidRDefault="00A63137" w:rsidP="006C2935">
            <w:pPr>
              <w:spacing w:line="360" w:lineRule="auto"/>
              <w:jc w:val="right"/>
              <w:rPr>
                <w:rFonts w:cstheme="minorHAnsi"/>
                <w:b/>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3" w:type="pct"/>
            <w:tcBorders>
              <w:top w:val="none" w:sz="0" w:space="0" w:color="auto"/>
              <w:left w:val="none" w:sz="0" w:space="0" w:color="auto"/>
              <w:bottom w:val="none" w:sz="0" w:space="0" w:color="auto"/>
              <w:right w:val="none" w:sz="0" w:space="0" w:color="auto"/>
            </w:tcBorders>
          </w:tcPr>
          <w:p w14:paraId="70DC98A5" w14:textId="5FF80BFD" w:rsidR="00A63137" w:rsidRPr="00B94CCF" w:rsidRDefault="00A63137" w:rsidP="006C2935">
            <w:pPr>
              <w:spacing w:line="360" w:lineRule="auto"/>
              <w:jc w:val="right"/>
              <w:rPr>
                <w:rFonts w:cstheme="minorHAnsi"/>
                <w:noProof/>
                <w:sz w:val="24"/>
                <w:szCs w:val="24"/>
              </w:rPr>
            </w:pPr>
            <w:r w:rsidRPr="00B94CCF">
              <w:rPr>
                <w:rFonts w:cstheme="minorHAnsi"/>
                <w:noProof/>
                <w:sz w:val="24"/>
                <w:szCs w:val="24"/>
              </w:rPr>
              <w:t>1</w:t>
            </w:r>
            <w:r w:rsidR="000323B4" w:rsidRPr="00B94CCF">
              <w:rPr>
                <w:rFonts w:cstheme="minorHAnsi"/>
                <w:noProof/>
                <w:sz w:val="24"/>
                <w:szCs w:val="24"/>
              </w:rPr>
              <w:t>600</w:t>
            </w:r>
          </w:p>
        </w:tc>
        <w:tc>
          <w:tcPr>
            <w:cnfStyle w:val="000001000000" w:firstRow="0" w:lastRow="0" w:firstColumn="0" w:lastColumn="0" w:oddVBand="0" w:evenVBand="1" w:oddHBand="0" w:evenHBand="0" w:firstRowFirstColumn="0" w:firstRowLastColumn="0" w:lastRowFirstColumn="0" w:lastRowLastColumn="0"/>
            <w:tcW w:w="499" w:type="pct"/>
            <w:tcBorders>
              <w:top w:val="none" w:sz="0" w:space="0" w:color="auto"/>
              <w:left w:val="none" w:sz="0" w:space="0" w:color="auto"/>
              <w:bottom w:val="none" w:sz="0" w:space="0" w:color="auto"/>
              <w:right w:val="none" w:sz="0" w:space="0" w:color="auto"/>
            </w:tcBorders>
          </w:tcPr>
          <w:p w14:paraId="59D8D5AB" w14:textId="1BB68419" w:rsidR="00A63137" w:rsidRPr="00B94CCF" w:rsidRDefault="00130E05" w:rsidP="00C77F6D">
            <w:pPr>
              <w:spacing w:line="360" w:lineRule="auto"/>
              <w:jc w:val="left"/>
              <w:rPr>
                <w:rFonts w:cstheme="minorHAnsi"/>
                <w:b/>
                <w:noProof/>
                <w:sz w:val="24"/>
                <w:szCs w:val="24"/>
              </w:rPr>
            </w:pPr>
            <w:r w:rsidRPr="00B94CCF">
              <w:rPr>
                <w:rFonts w:cstheme="minorHAnsi"/>
                <w:sz w:val="24"/>
                <w:szCs w:val="24"/>
              </w:rPr>
              <w:t>b</w:t>
            </w:r>
            <w:r w:rsidR="00A63137" w:rsidRPr="00B94CCF">
              <w:rPr>
                <w:rFonts w:cstheme="minorHAnsi"/>
                <w:sz w:val="24"/>
                <w:szCs w:val="24"/>
              </w:rPr>
              <w:t>eneficjenci</w:t>
            </w:r>
          </w:p>
        </w:tc>
        <w:tc>
          <w:tcPr>
            <w:cnfStyle w:val="000100000000" w:firstRow="0" w:lastRow="0" w:firstColumn="0" w:lastColumn="1" w:oddVBand="0" w:evenVBand="0" w:oddHBand="0" w:evenHBand="0" w:firstRowFirstColumn="0" w:firstRowLastColumn="0" w:lastRowFirstColumn="0" w:lastRowLastColumn="0"/>
            <w:tcW w:w="301" w:type="pct"/>
            <w:tcBorders>
              <w:top w:val="none" w:sz="0" w:space="0" w:color="auto"/>
              <w:bottom w:val="none" w:sz="0" w:space="0" w:color="auto"/>
            </w:tcBorders>
          </w:tcPr>
          <w:p w14:paraId="6E89F854" w14:textId="77777777" w:rsidR="00A63137" w:rsidRPr="00B94CCF" w:rsidRDefault="00A63137" w:rsidP="00C77F6D">
            <w:pPr>
              <w:spacing w:line="360" w:lineRule="auto"/>
              <w:jc w:val="left"/>
              <w:rPr>
                <w:rFonts w:cstheme="minorHAnsi"/>
                <w:b w:val="0"/>
                <w:noProof/>
                <w:sz w:val="24"/>
                <w:szCs w:val="24"/>
              </w:rPr>
            </w:pPr>
          </w:p>
        </w:tc>
      </w:tr>
      <w:tr w:rsidR="00B94CCF" w:rsidRPr="00B94CCF" w14:paraId="421BD8B4" w14:textId="77777777" w:rsidTr="006C2935">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394" w:type="pct"/>
            <w:tcBorders>
              <w:top w:val="none" w:sz="0" w:space="0" w:color="auto"/>
            </w:tcBorders>
          </w:tcPr>
          <w:p w14:paraId="6DE4E869" w14:textId="1EF19ED4" w:rsidR="000323B4" w:rsidRPr="00B94CCF" w:rsidRDefault="000323B4" w:rsidP="00E657E2">
            <w:pPr>
              <w:spacing w:line="360" w:lineRule="auto"/>
              <w:jc w:val="right"/>
              <w:rPr>
                <w:rFonts w:cstheme="minorHAnsi"/>
                <w:b w:val="0"/>
                <w:noProof/>
                <w:sz w:val="24"/>
                <w:szCs w:val="24"/>
              </w:rPr>
            </w:pPr>
            <w:r w:rsidRPr="00B94CCF">
              <w:rPr>
                <w:rFonts w:cstheme="minorHAnsi"/>
                <w:b w:val="0"/>
                <w:noProof/>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627" w:type="pct"/>
            <w:tcBorders>
              <w:top w:val="none" w:sz="0" w:space="0" w:color="auto"/>
              <w:left w:val="none" w:sz="0" w:space="0" w:color="auto"/>
              <w:right w:val="none" w:sz="0" w:space="0" w:color="auto"/>
            </w:tcBorders>
          </w:tcPr>
          <w:p w14:paraId="01B4E5B5" w14:textId="49F0C84B" w:rsidR="000323B4" w:rsidRPr="00B94CCF" w:rsidRDefault="007069B6" w:rsidP="00C77F6D">
            <w:pPr>
              <w:spacing w:line="360" w:lineRule="auto"/>
              <w:jc w:val="left"/>
              <w:rPr>
                <w:rStyle w:val="Pogrubienie"/>
                <w:rFonts w:cstheme="minorHAnsi"/>
                <w:sz w:val="24"/>
                <w:szCs w:val="24"/>
              </w:rPr>
            </w:pPr>
            <w:r w:rsidRPr="00B94CCF">
              <w:rPr>
                <w:rStyle w:val="Pogrubienie"/>
                <w:rFonts w:cstheme="minorHAnsi"/>
                <w:sz w:val="24"/>
                <w:szCs w:val="24"/>
              </w:rPr>
              <w:t>vi) wzmacnianie roli kultury i zrównoważonej turystyki w rozwoju gospodarczym, włączeniu społecznym i innowacjach społecznych</w:t>
            </w:r>
            <w:r w:rsidRPr="00B94CCF" w:rsidDel="00B0607E">
              <w:rPr>
                <w:rStyle w:val="Pogrubienie"/>
                <w:rFonts w:cstheme="minorHAnsi"/>
                <w:sz w:val="24"/>
                <w:szCs w:val="24"/>
              </w:rPr>
              <w:t xml:space="preserve"> </w:t>
            </w:r>
          </w:p>
        </w:tc>
        <w:tc>
          <w:tcPr>
            <w:cnfStyle w:val="000001000000" w:firstRow="0" w:lastRow="0" w:firstColumn="0" w:lastColumn="0" w:oddVBand="0" w:evenVBand="1" w:oddHBand="0" w:evenHBand="0" w:firstRowFirstColumn="0" w:firstRowLastColumn="0" w:lastRowFirstColumn="0" w:lastRowLastColumn="0"/>
            <w:tcW w:w="620" w:type="pct"/>
            <w:tcBorders>
              <w:top w:val="none" w:sz="0" w:space="0" w:color="auto"/>
              <w:left w:val="none" w:sz="0" w:space="0" w:color="auto"/>
              <w:right w:val="none" w:sz="0" w:space="0" w:color="auto"/>
            </w:tcBorders>
          </w:tcPr>
          <w:p w14:paraId="13DCF10D" w14:textId="0DD54CEC" w:rsidR="000323B4" w:rsidRPr="00B94CCF" w:rsidRDefault="000323B4" w:rsidP="00C77F6D">
            <w:pPr>
              <w:spacing w:line="360" w:lineRule="auto"/>
              <w:jc w:val="left"/>
              <w:rPr>
                <w:rFonts w:cstheme="minorHAnsi"/>
                <w:b w:val="0"/>
                <w:noProof/>
                <w:sz w:val="24"/>
                <w:szCs w:val="24"/>
              </w:rPr>
            </w:pPr>
            <w:r w:rsidRPr="00B94CCF">
              <w:rPr>
                <w:rFonts w:cstheme="minorHAnsi"/>
                <w:b w:val="0"/>
                <w:noProof/>
                <w:sz w:val="24"/>
                <w:szCs w:val="24"/>
              </w:rPr>
              <w:t>RCR84</w:t>
            </w:r>
          </w:p>
        </w:tc>
        <w:tc>
          <w:tcPr>
            <w:cnfStyle w:val="000010000000" w:firstRow="0" w:lastRow="0" w:firstColumn="0" w:lastColumn="0" w:oddVBand="1" w:evenVBand="0" w:oddHBand="0" w:evenHBand="0" w:firstRowFirstColumn="0" w:firstRowLastColumn="0" w:lastRowFirstColumn="0" w:lastRowLastColumn="0"/>
            <w:tcW w:w="629" w:type="pct"/>
            <w:tcBorders>
              <w:top w:val="none" w:sz="0" w:space="0" w:color="auto"/>
              <w:left w:val="none" w:sz="0" w:space="0" w:color="auto"/>
              <w:right w:val="none" w:sz="0" w:space="0" w:color="auto"/>
            </w:tcBorders>
          </w:tcPr>
          <w:p w14:paraId="1E183E38" w14:textId="4AF4B36E" w:rsidR="000323B4" w:rsidRPr="00B94CCF" w:rsidRDefault="000323B4" w:rsidP="00C77F6D">
            <w:pPr>
              <w:spacing w:line="360" w:lineRule="auto"/>
              <w:jc w:val="left"/>
              <w:rPr>
                <w:rFonts w:cstheme="minorHAnsi"/>
                <w:b w:val="0"/>
                <w:noProof/>
                <w:sz w:val="24"/>
                <w:szCs w:val="24"/>
              </w:rPr>
            </w:pPr>
            <w:r w:rsidRPr="00B94CCF">
              <w:rPr>
                <w:rFonts w:cstheme="minorHAnsi"/>
                <w:b w:val="0"/>
                <w:sz w:val="24"/>
                <w:szCs w:val="24"/>
              </w:rPr>
              <w:t>Organizacje współpracujące ponad granicami po zakończeniu projektu</w:t>
            </w:r>
          </w:p>
        </w:tc>
        <w:tc>
          <w:tcPr>
            <w:cnfStyle w:val="000001000000" w:firstRow="0" w:lastRow="0" w:firstColumn="0" w:lastColumn="0" w:oddVBand="0" w:evenVBand="1" w:oddHBand="0" w:evenHBand="0" w:firstRowFirstColumn="0" w:firstRowLastColumn="0" w:lastRowFirstColumn="0" w:lastRowLastColumn="0"/>
            <w:tcW w:w="463" w:type="pct"/>
            <w:tcBorders>
              <w:top w:val="none" w:sz="0" w:space="0" w:color="auto"/>
              <w:left w:val="none" w:sz="0" w:space="0" w:color="auto"/>
              <w:right w:val="none" w:sz="0" w:space="0" w:color="auto"/>
            </w:tcBorders>
          </w:tcPr>
          <w:p w14:paraId="2317A131" w14:textId="2894578F" w:rsidR="000323B4" w:rsidRPr="00B94CCF" w:rsidRDefault="000323B4" w:rsidP="00C77F6D">
            <w:pPr>
              <w:spacing w:line="360" w:lineRule="auto"/>
              <w:jc w:val="left"/>
              <w:rPr>
                <w:rFonts w:cstheme="minorHAnsi"/>
                <w:b w:val="0"/>
                <w:noProof/>
                <w:sz w:val="24"/>
                <w:szCs w:val="24"/>
              </w:rPr>
            </w:pPr>
            <w:r w:rsidRPr="00B94CCF">
              <w:rPr>
                <w:rFonts w:cstheme="minorHAnsi"/>
                <w:b w:val="0"/>
                <w:noProof/>
                <w:sz w:val="24"/>
                <w:szCs w:val="24"/>
              </w:rPr>
              <w:t xml:space="preserve">organizacje </w:t>
            </w:r>
          </w:p>
        </w:tc>
        <w:tc>
          <w:tcPr>
            <w:cnfStyle w:val="000010000000" w:firstRow="0" w:lastRow="0" w:firstColumn="0" w:lastColumn="0" w:oddVBand="1" w:evenVBand="0" w:oddHBand="0" w:evenHBand="0" w:firstRowFirstColumn="0" w:firstRowLastColumn="0" w:lastRowFirstColumn="0" w:lastRowLastColumn="0"/>
            <w:tcW w:w="468" w:type="pct"/>
            <w:tcBorders>
              <w:top w:val="none" w:sz="0" w:space="0" w:color="auto"/>
              <w:left w:val="none" w:sz="0" w:space="0" w:color="auto"/>
              <w:right w:val="none" w:sz="0" w:space="0" w:color="auto"/>
            </w:tcBorders>
          </w:tcPr>
          <w:p w14:paraId="5C8FAD24" w14:textId="5DEFBF32" w:rsidR="000323B4" w:rsidRPr="00B94CCF" w:rsidRDefault="000323B4" w:rsidP="006C2935">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526" w:type="pct"/>
            <w:tcBorders>
              <w:top w:val="none" w:sz="0" w:space="0" w:color="auto"/>
              <w:left w:val="none" w:sz="0" w:space="0" w:color="auto"/>
              <w:right w:val="none" w:sz="0" w:space="0" w:color="auto"/>
            </w:tcBorders>
          </w:tcPr>
          <w:p w14:paraId="0EF21DD7" w14:textId="5186CE7C" w:rsidR="000323B4" w:rsidRPr="00B94CCF" w:rsidRDefault="000323B4" w:rsidP="006C2935">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73" w:type="pct"/>
            <w:tcBorders>
              <w:top w:val="none" w:sz="0" w:space="0" w:color="auto"/>
              <w:left w:val="none" w:sz="0" w:space="0" w:color="auto"/>
              <w:right w:val="none" w:sz="0" w:space="0" w:color="auto"/>
            </w:tcBorders>
          </w:tcPr>
          <w:p w14:paraId="796F79D3" w14:textId="38C0FD32" w:rsidR="000323B4" w:rsidRPr="00B94CCF" w:rsidRDefault="000323B4" w:rsidP="006C2935">
            <w:pPr>
              <w:spacing w:line="360" w:lineRule="auto"/>
              <w:jc w:val="right"/>
              <w:rPr>
                <w:rFonts w:cstheme="minorHAnsi"/>
                <w:b w:val="0"/>
                <w:noProof/>
                <w:sz w:val="24"/>
                <w:szCs w:val="24"/>
              </w:rPr>
            </w:pPr>
            <w:r w:rsidRPr="00B94CCF">
              <w:rPr>
                <w:rFonts w:cstheme="minorHAnsi"/>
                <w:b w:val="0"/>
                <w:noProof/>
                <w:sz w:val="24"/>
                <w:szCs w:val="24"/>
              </w:rPr>
              <w:t>280</w:t>
            </w:r>
          </w:p>
        </w:tc>
        <w:tc>
          <w:tcPr>
            <w:cnfStyle w:val="000001000000" w:firstRow="0" w:lastRow="0" w:firstColumn="0" w:lastColumn="0" w:oddVBand="0" w:evenVBand="1" w:oddHBand="0" w:evenHBand="0" w:firstRowFirstColumn="0" w:firstRowLastColumn="0" w:lastRowFirstColumn="0" w:lastRowLastColumn="0"/>
            <w:tcW w:w="499" w:type="pct"/>
            <w:tcBorders>
              <w:top w:val="none" w:sz="0" w:space="0" w:color="auto"/>
              <w:left w:val="none" w:sz="0" w:space="0" w:color="auto"/>
              <w:right w:val="none" w:sz="0" w:space="0" w:color="auto"/>
            </w:tcBorders>
          </w:tcPr>
          <w:p w14:paraId="44A180BF" w14:textId="5AEFA93B" w:rsidR="000323B4" w:rsidRPr="00B94CCF" w:rsidRDefault="000323B4" w:rsidP="00C77F6D">
            <w:pPr>
              <w:spacing w:line="360" w:lineRule="auto"/>
              <w:jc w:val="left"/>
              <w:rPr>
                <w:rFonts w:cstheme="minorHAnsi"/>
                <w:b w:val="0"/>
                <w:sz w:val="24"/>
                <w:szCs w:val="24"/>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01" w:type="pct"/>
            <w:tcBorders>
              <w:top w:val="none" w:sz="0" w:space="0" w:color="auto"/>
            </w:tcBorders>
          </w:tcPr>
          <w:p w14:paraId="02D50B36" w14:textId="77777777" w:rsidR="000323B4" w:rsidRPr="00B94CCF" w:rsidRDefault="000323B4" w:rsidP="00C77F6D">
            <w:pPr>
              <w:spacing w:line="360" w:lineRule="auto"/>
              <w:jc w:val="left"/>
              <w:rPr>
                <w:rFonts w:cstheme="minorHAnsi"/>
                <w:b w:val="0"/>
                <w:noProof/>
                <w:sz w:val="24"/>
                <w:szCs w:val="24"/>
              </w:rPr>
            </w:pPr>
          </w:p>
        </w:tc>
      </w:tr>
    </w:tbl>
    <w:p w14:paraId="6E49B16E" w14:textId="77777777" w:rsidR="004C2F23" w:rsidRPr="00B94CCF" w:rsidRDefault="004C2F23" w:rsidP="00C77F6D">
      <w:pPr>
        <w:spacing w:line="360" w:lineRule="auto"/>
        <w:jc w:val="left"/>
        <w:rPr>
          <w:rFonts w:cstheme="minorHAnsi"/>
          <w:noProof/>
        </w:rPr>
        <w:sectPr w:rsidR="004C2F23" w:rsidRPr="00B94CCF" w:rsidSect="00C9257E">
          <w:pgSz w:w="16838" w:h="11906" w:orient="landscape"/>
          <w:pgMar w:top="1418" w:right="1418" w:bottom="1418" w:left="1418" w:header="709" w:footer="709" w:gutter="0"/>
          <w:cols w:space="720"/>
          <w:docGrid w:linePitch="360"/>
        </w:sectPr>
      </w:pPr>
    </w:p>
    <w:p w14:paraId="3F9141A2" w14:textId="46D1925C" w:rsidR="00922759" w:rsidRPr="00B94CCF" w:rsidRDefault="00922759" w:rsidP="00C77F6D">
      <w:pPr>
        <w:pStyle w:val="Nagwek3"/>
        <w:spacing w:line="360" w:lineRule="auto"/>
        <w:jc w:val="left"/>
        <w:rPr>
          <w:rFonts w:asciiTheme="minorHAnsi" w:hAnsiTheme="minorHAnsi" w:cstheme="minorHAnsi"/>
          <w:color w:val="auto"/>
        </w:rPr>
      </w:pPr>
      <w:bookmarkStart w:id="40" w:name="_Toc88476835"/>
      <w:r w:rsidRPr="00B94CCF">
        <w:rPr>
          <w:rFonts w:asciiTheme="minorHAnsi" w:hAnsiTheme="minorHAnsi" w:cstheme="minorHAnsi"/>
          <w:color w:val="auto"/>
        </w:rPr>
        <w:lastRenderedPageBreak/>
        <w:t>2.2.</w:t>
      </w:r>
      <w:r w:rsidR="00C91A61" w:rsidRPr="00B94CCF">
        <w:rPr>
          <w:rFonts w:asciiTheme="minorHAnsi" w:hAnsiTheme="minorHAnsi" w:cstheme="minorHAnsi"/>
          <w:color w:val="auto"/>
        </w:rPr>
        <w:t>4</w:t>
      </w:r>
      <w:r w:rsidRPr="00B94CCF">
        <w:rPr>
          <w:rFonts w:asciiTheme="minorHAnsi" w:hAnsiTheme="minorHAnsi" w:cstheme="minorHAnsi"/>
          <w:color w:val="auto"/>
        </w:rPr>
        <w:tab/>
      </w:r>
      <w:r w:rsidR="007B2173" w:rsidRPr="00B94CCF">
        <w:rPr>
          <w:rStyle w:val="Nagwek3Znak"/>
          <w:rFonts w:asciiTheme="minorHAnsi" w:hAnsiTheme="minorHAnsi" w:cstheme="minorHAnsi"/>
          <w:color w:val="auto"/>
        </w:rPr>
        <w:t>Główne grupy docelowe</w:t>
      </w:r>
      <w:bookmarkEnd w:id="40"/>
    </w:p>
    <w:p w14:paraId="00E19A47"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1C312639" w14:textId="0A7FF35A" w:rsidR="00C053D8" w:rsidRPr="00B94CCF" w:rsidRDefault="00C053D8" w:rsidP="001A6878">
      <w:pPr>
        <w:pStyle w:val="Odrky"/>
        <w:numPr>
          <w:ilvl w:val="0"/>
          <w:numId w:val="20"/>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mieszkańcy </w:t>
      </w:r>
      <w:r w:rsidR="004C47B1" w:rsidRPr="00B94CCF">
        <w:rPr>
          <w:rFonts w:eastAsia="Times New Roman" w:cstheme="minorHAnsi"/>
          <w:noProof/>
          <w:sz w:val="24"/>
          <w:szCs w:val="24"/>
        </w:rPr>
        <w:t xml:space="preserve">regionu </w:t>
      </w:r>
      <w:r w:rsidR="0000344D" w:rsidRPr="00B94CCF">
        <w:rPr>
          <w:rFonts w:eastAsia="Times New Roman" w:cstheme="minorHAnsi"/>
          <w:noProof/>
          <w:sz w:val="24"/>
          <w:szCs w:val="24"/>
        </w:rPr>
        <w:t>transgranicznego</w:t>
      </w:r>
      <w:r w:rsidR="00A117E1" w:rsidRPr="00B94CCF">
        <w:rPr>
          <w:rFonts w:eastAsia="Times New Roman" w:cstheme="minorHAnsi"/>
          <w:noProof/>
          <w:sz w:val="24"/>
          <w:szCs w:val="24"/>
        </w:rPr>
        <w:t>;</w:t>
      </w:r>
    </w:p>
    <w:p w14:paraId="24940956" w14:textId="33F63A36" w:rsidR="00C053D8" w:rsidRPr="00B94CCF" w:rsidRDefault="00744949" w:rsidP="001A6878">
      <w:pPr>
        <w:pStyle w:val="Odrky"/>
        <w:numPr>
          <w:ilvl w:val="0"/>
          <w:numId w:val="20"/>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turyści i </w:t>
      </w:r>
      <w:r w:rsidR="00C053D8" w:rsidRPr="00B94CCF">
        <w:rPr>
          <w:rFonts w:eastAsia="Times New Roman" w:cstheme="minorHAnsi"/>
          <w:noProof/>
          <w:sz w:val="24"/>
          <w:szCs w:val="24"/>
        </w:rPr>
        <w:t>osoby odwiedzające region</w:t>
      </w:r>
      <w:r w:rsidR="00A117E1" w:rsidRPr="00B94CCF">
        <w:rPr>
          <w:rFonts w:eastAsia="Times New Roman" w:cstheme="minorHAnsi"/>
          <w:noProof/>
          <w:sz w:val="24"/>
          <w:szCs w:val="24"/>
        </w:rPr>
        <w:t>;</w:t>
      </w:r>
    </w:p>
    <w:p w14:paraId="5E36FDA9" w14:textId="0D8907F7" w:rsidR="00C053D8" w:rsidRPr="00B94CCF" w:rsidRDefault="00C053D8" w:rsidP="001A6878">
      <w:pPr>
        <w:pStyle w:val="Odrky"/>
        <w:numPr>
          <w:ilvl w:val="0"/>
          <w:numId w:val="20"/>
        </w:numPr>
        <w:spacing w:line="360" w:lineRule="auto"/>
        <w:jc w:val="left"/>
        <w:rPr>
          <w:rFonts w:eastAsia="Times New Roman" w:cstheme="minorHAnsi"/>
          <w:noProof/>
          <w:sz w:val="24"/>
          <w:szCs w:val="24"/>
        </w:rPr>
      </w:pPr>
      <w:r w:rsidRPr="00B94CCF">
        <w:rPr>
          <w:rFonts w:eastAsia="Times New Roman" w:cstheme="minorHAnsi"/>
          <w:noProof/>
          <w:sz w:val="24"/>
          <w:szCs w:val="24"/>
        </w:rPr>
        <w:t>samorządy obszarów turystyczny</w:t>
      </w:r>
      <w:r w:rsidR="0000344D" w:rsidRPr="00B94CCF">
        <w:rPr>
          <w:rFonts w:eastAsia="Times New Roman" w:cstheme="minorHAnsi"/>
          <w:noProof/>
          <w:sz w:val="24"/>
          <w:szCs w:val="24"/>
        </w:rPr>
        <w:t>ch</w:t>
      </w:r>
      <w:r w:rsidR="00A117E1" w:rsidRPr="00B94CCF">
        <w:rPr>
          <w:rFonts w:eastAsia="Times New Roman" w:cstheme="minorHAnsi"/>
          <w:noProof/>
          <w:sz w:val="24"/>
          <w:szCs w:val="24"/>
        </w:rPr>
        <w:t>;</w:t>
      </w:r>
    </w:p>
    <w:p w14:paraId="5D035383" w14:textId="3DA61141" w:rsidR="004A7FD3" w:rsidRPr="00B94CCF" w:rsidRDefault="004A7FD3" w:rsidP="001A6878">
      <w:pPr>
        <w:pStyle w:val="Odrky"/>
        <w:numPr>
          <w:ilvl w:val="0"/>
          <w:numId w:val="20"/>
        </w:numPr>
        <w:spacing w:line="360" w:lineRule="auto"/>
        <w:jc w:val="left"/>
        <w:rPr>
          <w:rFonts w:eastAsia="Times New Roman" w:cstheme="minorHAnsi"/>
          <w:noProof/>
          <w:sz w:val="24"/>
          <w:szCs w:val="24"/>
        </w:rPr>
      </w:pPr>
      <w:r w:rsidRPr="00B94CCF">
        <w:rPr>
          <w:rFonts w:eastAsia="Times New Roman" w:cstheme="minorHAnsi"/>
          <w:noProof/>
          <w:sz w:val="24"/>
          <w:szCs w:val="24"/>
        </w:rPr>
        <w:t>organizacje społeczeństwa obywatelskiego;</w:t>
      </w:r>
    </w:p>
    <w:p w14:paraId="7EAE18ED" w14:textId="32DC5FB2" w:rsidR="00922759" w:rsidRPr="00B94CCF" w:rsidRDefault="00C053D8" w:rsidP="001A6878">
      <w:pPr>
        <w:pStyle w:val="Odrky"/>
        <w:numPr>
          <w:ilvl w:val="0"/>
          <w:numId w:val="20"/>
        </w:numPr>
        <w:spacing w:line="360" w:lineRule="auto"/>
        <w:jc w:val="left"/>
        <w:rPr>
          <w:rFonts w:eastAsia="Times New Roman" w:cstheme="minorHAnsi"/>
          <w:noProof/>
          <w:sz w:val="24"/>
          <w:szCs w:val="24"/>
        </w:rPr>
      </w:pPr>
      <w:r w:rsidRPr="00B94CCF">
        <w:rPr>
          <w:rFonts w:eastAsia="Times New Roman" w:cstheme="minorHAnsi"/>
          <w:noProof/>
          <w:sz w:val="24"/>
          <w:szCs w:val="24"/>
        </w:rPr>
        <w:t>podmioty gospodarcze działające w branży turystycznej i powiązanych z nią branżach</w:t>
      </w:r>
      <w:r w:rsidR="00A117E1" w:rsidRPr="00B94CCF">
        <w:rPr>
          <w:rFonts w:eastAsia="Times New Roman" w:cstheme="minorHAnsi"/>
          <w:noProof/>
          <w:sz w:val="24"/>
          <w:szCs w:val="24"/>
        </w:rPr>
        <w:t>.</w:t>
      </w:r>
    </w:p>
    <w:p w14:paraId="77FF48CF" w14:textId="7EBCCEC0" w:rsidR="00922759" w:rsidRPr="00B94CCF" w:rsidRDefault="00922759" w:rsidP="00C77F6D">
      <w:pPr>
        <w:pStyle w:val="Nagwek3"/>
        <w:spacing w:line="360" w:lineRule="auto"/>
        <w:jc w:val="left"/>
        <w:rPr>
          <w:rFonts w:asciiTheme="minorHAnsi" w:hAnsiTheme="minorHAnsi" w:cstheme="minorHAnsi"/>
          <w:color w:val="auto"/>
        </w:rPr>
      </w:pPr>
      <w:bookmarkStart w:id="41" w:name="_Toc88476836"/>
      <w:r w:rsidRPr="00B94CCF">
        <w:rPr>
          <w:rFonts w:asciiTheme="minorHAnsi" w:hAnsiTheme="minorHAnsi" w:cstheme="minorHAnsi"/>
          <w:color w:val="auto"/>
        </w:rPr>
        <w:t>2.2.</w:t>
      </w:r>
      <w:r w:rsidR="00C91A61" w:rsidRPr="00B94CCF">
        <w:rPr>
          <w:rFonts w:asciiTheme="minorHAnsi" w:hAnsiTheme="minorHAnsi" w:cstheme="minorHAnsi"/>
          <w:color w:val="auto"/>
        </w:rPr>
        <w:t>5</w:t>
      </w:r>
      <w:r w:rsidRPr="00B94CCF">
        <w:rPr>
          <w:rFonts w:asciiTheme="minorHAnsi" w:hAnsiTheme="minorHAnsi" w:cstheme="minorHAnsi"/>
          <w:color w:val="auto"/>
        </w:rPr>
        <w:tab/>
      </w:r>
      <w:r w:rsidR="00C54B18" w:rsidRPr="00B94CCF">
        <w:rPr>
          <w:rFonts w:asciiTheme="minorHAnsi" w:hAnsiTheme="minorHAnsi" w:cstheme="minorHAnsi"/>
          <w:color w:val="auto"/>
        </w:rPr>
        <w:t>Wskazanie konkretnych</w:t>
      </w:r>
      <w:r w:rsidR="007B2173" w:rsidRPr="00B94CCF">
        <w:rPr>
          <w:rStyle w:val="Nagwek3Znak"/>
          <w:rFonts w:asciiTheme="minorHAnsi" w:hAnsiTheme="minorHAnsi" w:cstheme="minorHAnsi"/>
          <w:color w:val="auto"/>
        </w:rPr>
        <w:t xml:space="preserve"> terytori</w:t>
      </w:r>
      <w:r w:rsidR="00C54B18" w:rsidRPr="00B94CCF">
        <w:rPr>
          <w:rStyle w:val="Nagwek3Znak"/>
          <w:rFonts w:asciiTheme="minorHAnsi" w:hAnsiTheme="minorHAnsi" w:cstheme="minorHAnsi"/>
          <w:color w:val="auto"/>
        </w:rPr>
        <w:t>ów</w:t>
      </w:r>
      <w:r w:rsidR="007B2173" w:rsidRPr="00B94CCF">
        <w:rPr>
          <w:rStyle w:val="Nagwek3Znak"/>
          <w:rFonts w:asciiTheme="minorHAnsi" w:hAnsiTheme="minorHAnsi" w:cstheme="minorHAnsi"/>
          <w:color w:val="auto"/>
        </w:rPr>
        <w:t xml:space="preserve"> </w:t>
      </w:r>
      <w:r w:rsidR="00C54B18" w:rsidRPr="00B94CCF">
        <w:rPr>
          <w:rFonts w:asciiTheme="minorHAnsi" w:hAnsiTheme="minorHAnsi" w:cstheme="minorHAnsi"/>
          <w:noProof/>
          <w:color w:val="auto"/>
        </w:rPr>
        <w:t>objętych wsparciem</w:t>
      </w:r>
      <w:r w:rsidR="007B2173" w:rsidRPr="00B94CCF">
        <w:rPr>
          <w:rStyle w:val="Nagwek3Znak"/>
          <w:rFonts w:asciiTheme="minorHAnsi" w:hAnsiTheme="minorHAnsi" w:cstheme="minorHAnsi"/>
          <w:color w:val="auto"/>
        </w:rPr>
        <w:t xml:space="preserve">, z uwzględnieniem </w:t>
      </w:r>
      <w:r w:rsidR="00C54B18" w:rsidRPr="00B94CCF">
        <w:rPr>
          <w:rStyle w:val="Nagwek3Znak"/>
          <w:rFonts w:asciiTheme="minorHAnsi" w:hAnsiTheme="minorHAnsi" w:cstheme="minorHAnsi"/>
          <w:color w:val="auto"/>
        </w:rPr>
        <w:t xml:space="preserve">planowanego </w:t>
      </w:r>
      <w:r w:rsidR="007B2173" w:rsidRPr="00B94CCF">
        <w:rPr>
          <w:rStyle w:val="Nagwek3Znak"/>
          <w:rFonts w:asciiTheme="minorHAnsi" w:hAnsiTheme="minorHAnsi" w:cstheme="minorHAnsi"/>
          <w:color w:val="auto"/>
        </w:rPr>
        <w:t xml:space="preserve">wykorzystania zintegrowanych inwestycji terytorialnych, rozwoju lokalnego kierowanego przez społeczność </w:t>
      </w:r>
      <w:r w:rsidR="00C54B18" w:rsidRPr="00B94CCF">
        <w:rPr>
          <w:rStyle w:val="Nagwek3Znak"/>
          <w:rFonts w:asciiTheme="minorHAnsi" w:hAnsiTheme="minorHAnsi" w:cstheme="minorHAnsi"/>
          <w:color w:val="auto"/>
        </w:rPr>
        <w:t xml:space="preserve">lub </w:t>
      </w:r>
      <w:r w:rsidR="007B2173" w:rsidRPr="00B94CCF">
        <w:rPr>
          <w:rStyle w:val="Nagwek3Znak"/>
          <w:rFonts w:asciiTheme="minorHAnsi" w:hAnsiTheme="minorHAnsi" w:cstheme="minorHAnsi"/>
          <w:color w:val="auto"/>
        </w:rPr>
        <w:t>innych narzędzi terytorialnych</w:t>
      </w:r>
      <w:bookmarkEnd w:id="41"/>
    </w:p>
    <w:p w14:paraId="6B2791E3" w14:textId="3F6B1CC4" w:rsidR="00922759" w:rsidRPr="00B94CCF" w:rsidRDefault="002C7595" w:rsidP="00C77F6D">
      <w:pPr>
        <w:spacing w:before="240" w:line="360" w:lineRule="auto"/>
        <w:jc w:val="left"/>
        <w:rPr>
          <w:rFonts w:eastAsia="Times New Roman" w:cstheme="minorHAnsi"/>
          <w:noProof/>
          <w:sz w:val="24"/>
          <w:szCs w:val="24"/>
          <w:highlight w:val="yellow"/>
        </w:rPr>
      </w:pPr>
      <w:r w:rsidRPr="00B94CCF">
        <w:rPr>
          <w:rFonts w:eastAsia="Times New Roman" w:cstheme="minorHAnsi"/>
          <w:noProof/>
          <w:sz w:val="24"/>
          <w:szCs w:val="24"/>
        </w:rPr>
        <w:t>Wsparcie obejm</w:t>
      </w:r>
      <w:r w:rsidR="0000344D" w:rsidRPr="00B94CCF">
        <w:rPr>
          <w:rFonts w:eastAsia="Times New Roman" w:cstheme="minorHAnsi"/>
          <w:noProof/>
          <w:sz w:val="24"/>
          <w:szCs w:val="24"/>
        </w:rPr>
        <w:t>uje</w:t>
      </w:r>
      <w:r w:rsidRPr="00B94CCF">
        <w:rPr>
          <w:rFonts w:eastAsia="Times New Roman" w:cstheme="minorHAnsi"/>
          <w:noProof/>
          <w:sz w:val="24"/>
          <w:szCs w:val="24"/>
        </w:rPr>
        <w:t xml:space="preserve"> cały obszar programu. W tym celu szczegółowym nie </w:t>
      </w:r>
      <w:r w:rsidR="0000344D" w:rsidRPr="00B94CCF">
        <w:rPr>
          <w:rFonts w:eastAsia="Times New Roman" w:cstheme="minorHAnsi"/>
          <w:noProof/>
          <w:sz w:val="24"/>
          <w:szCs w:val="24"/>
        </w:rPr>
        <w:t>s</w:t>
      </w:r>
      <w:r w:rsidRPr="00B94CCF">
        <w:rPr>
          <w:rFonts w:eastAsia="Times New Roman" w:cstheme="minorHAnsi"/>
          <w:noProof/>
          <w:sz w:val="24"/>
          <w:szCs w:val="24"/>
        </w:rPr>
        <w:t>ą wykorzystywane zintegrowane inwestycje terytorialne, rozwój lokalny kierowany przez społeczność oraz inne instrumenty rozwoju terytorialnego.</w:t>
      </w:r>
    </w:p>
    <w:p w14:paraId="6814969E" w14:textId="15561C00" w:rsidR="00922759" w:rsidRPr="00B94CCF" w:rsidRDefault="00922759" w:rsidP="00C77F6D">
      <w:pPr>
        <w:pStyle w:val="Nagwek3"/>
        <w:spacing w:line="360" w:lineRule="auto"/>
        <w:jc w:val="left"/>
        <w:rPr>
          <w:rFonts w:asciiTheme="minorHAnsi" w:hAnsiTheme="minorHAnsi" w:cstheme="minorHAnsi"/>
          <w:color w:val="auto"/>
        </w:rPr>
      </w:pPr>
      <w:bookmarkStart w:id="42" w:name="_Toc88476837"/>
      <w:r w:rsidRPr="00B94CCF">
        <w:rPr>
          <w:rFonts w:asciiTheme="minorHAnsi" w:hAnsiTheme="minorHAnsi" w:cstheme="minorHAnsi"/>
          <w:color w:val="auto"/>
        </w:rPr>
        <w:t>2.2.</w:t>
      </w:r>
      <w:r w:rsidR="00C91A61" w:rsidRPr="00B94CCF">
        <w:rPr>
          <w:rFonts w:asciiTheme="minorHAnsi" w:hAnsiTheme="minorHAnsi" w:cstheme="minorHAnsi"/>
          <w:color w:val="auto"/>
        </w:rPr>
        <w:t>6</w:t>
      </w:r>
      <w:r w:rsidRPr="00B94CCF">
        <w:rPr>
          <w:rFonts w:asciiTheme="minorHAnsi" w:hAnsiTheme="minorHAnsi" w:cstheme="minorHAnsi"/>
          <w:color w:val="auto"/>
        </w:rPr>
        <w:tab/>
      </w:r>
      <w:r w:rsidR="00ED5998" w:rsidRPr="00B94CCF">
        <w:rPr>
          <w:rFonts w:asciiTheme="minorHAnsi" w:hAnsiTheme="minorHAnsi" w:cstheme="minorHAnsi"/>
          <w:color w:val="auto"/>
        </w:rPr>
        <w:t>Planowane wykorzystanie instrumentów finansowych</w:t>
      </w:r>
      <w:bookmarkEnd w:id="42"/>
    </w:p>
    <w:p w14:paraId="398EB859" w14:textId="77777777" w:rsidR="00922759" w:rsidRPr="00B94CCF" w:rsidRDefault="002C7595" w:rsidP="00C77F6D">
      <w:pPr>
        <w:spacing w:before="120" w:line="360" w:lineRule="auto"/>
        <w:jc w:val="left"/>
        <w:rPr>
          <w:rFonts w:eastAsia="Times New Roman" w:cstheme="minorHAnsi"/>
          <w:noProof/>
          <w:sz w:val="24"/>
          <w:szCs w:val="24"/>
          <w:highlight w:val="yellow"/>
        </w:rPr>
      </w:pPr>
      <w:r w:rsidRPr="00B94CCF">
        <w:rPr>
          <w:rFonts w:eastAsia="Times New Roman" w:cstheme="minorHAnsi"/>
          <w:noProof/>
          <w:sz w:val="24"/>
          <w:szCs w:val="24"/>
        </w:rPr>
        <w:t>Brak wykorzystania instrumentów finansowych.</w:t>
      </w:r>
    </w:p>
    <w:p w14:paraId="334306AC" w14:textId="06A31DCE" w:rsidR="00922759" w:rsidRPr="00B94CCF" w:rsidDel="002C2E2A" w:rsidRDefault="00922759" w:rsidP="00C77F6D">
      <w:pPr>
        <w:pStyle w:val="Nagwek3"/>
        <w:spacing w:line="360" w:lineRule="auto"/>
        <w:jc w:val="left"/>
        <w:rPr>
          <w:rFonts w:asciiTheme="minorHAnsi" w:hAnsiTheme="minorHAnsi" w:cstheme="minorHAnsi"/>
          <w:color w:val="auto"/>
        </w:rPr>
      </w:pPr>
      <w:bookmarkStart w:id="43" w:name="_Toc88476838"/>
      <w:r w:rsidRPr="00B94CCF">
        <w:rPr>
          <w:rFonts w:asciiTheme="minorHAnsi" w:hAnsiTheme="minorHAnsi" w:cstheme="minorHAnsi"/>
          <w:color w:val="auto"/>
        </w:rPr>
        <w:t>2.2</w:t>
      </w:r>
      <w:r w:rsidRPr="00B94CCF" w:rsidDel="002C2E2A">
        <w:rPr>
          <w:rFonts w:asciiTheme="minorHAnsi" w:hAnsiTheme="minorHAnsi" w:cstheme="minorHAnsi"/>
          <w:color w:val="auto"/>
        </w:rPr>
        <w:t>.</w:t>
      </w:r>
      <w:r w:rsidR="00C91A61" w:rsidRPr="00B94CCF">
        <w:rPr>
          <w:rFonts w:asciiTheme="minorHAnsi" w:hAnsiTheme="minorHAnsi" w:cstheme="minorHAnsi"/>
          <w:color w:val="auto"/>
        </w:rPr>
        <w:t>7</w:t>
      </w:r>
      <w:r w:rsidRPr="00B94CCF" w:rsidDel="002C2E2A">
        <w:rPr>
          <w:rFonts w:asciiTheme="minorHAnsi" w:hAnsiTheme="minorHAnsi" w:cstheme="minorHAnsi"/>
          <w:color w:val="auto"/>
        </w:rPr>
        <w:tab/>
      </w:r>
      <w:r w:rsidR="00C54B18" w:rsidRPr="00B94CCF">
        <w:rPr>
          <w:rFonts w:asciiTheme="minorHAnsi" w:hAnsiTheme="minorHAnsi" w:cstheme="minorHAnsi"/>
          <w:color w:val="auto"/>
        </w:rPr>
        <w:t>Indykatywny</w:t>
      </w:r>
      <w:r w:rsidR="00C63D30" w:rsidRPr="00B94CCF">
        <w:rPr>
          <w:rFonts w:asciiTheme="minorHAnsi" w:hAnsiTheme="minorHAnsi" w:cstheme="minorHAnsi"/>
          <w:color w:val="auto"/>
        </w:rPr>
        <w:t xml:space="preserve"> podział </w:t>
      </w:r>
      <w:r w:rsidR="00C54B18" w:rsidRPr="00B94CCF">
        <w:rPr>
          <w:rFonts w:asciiTheme="minorHAnsi" w:hAnsiTheme="minorHAnsi" w:cstheme="minorHAnsi"/>
          <w:color w:val="auto"/>
        </w:rPr>
        <w:t>zasobów programu</w:t>
      </w:r>
      <w:r w:rsidR="00C63D30" w:rsidRPr="00B94CCF">
        <w:rPr>
          <w:rFonts w:asciiTheme="minorHAnsi" w:hAnsiTheme="minorHAnsi" w:cstheme="minorHAnsi"/>
          <w:color w:val="auto"/>
        </w:rPr>
        <w:t xml:space="preserve"> UE </w:t>
      </w:r>
      <w:r w:rsidR="00C54B18" w:rsidRPr="00B94CCF">
        <w:rPr>
          <w:rFonts w:asciiTheme="minorHAnsi" w:hAnsiTheme="minorHAnsi" w:cstheme="minorHAnsi"/>
          <w:color w:val="auto"/>
        </w:rPr>
        <w:t>według</w:t>
      </w:r>
      <w:r w:rsidR="00C63D30" w:rsidRPr="00B94CCF">
        <w:rPr>
          <w:rFonts w:asciiTheme="minorHAnsi" w:hAnsiTheme="minorHAnsi" w:cstheme="minorHAnsi"/>
          <w:color w:val="auto"/>
        </w:rPr>
        <w:t xml:space="preserve"> rodzaj</w:t>
      </w:r>
      <w:r w:rsidR="00C54B18" w:rsidRPr="00B94CCF">
        <w:rPr>
          <w:rFonts w:asciiTheme="minorHAnsi" w:hAnsiTheme="minorHAnsi" w:cstheme="minorHAnsi"/>
          <w:color w:val="auto"/>
        </w:rPr>
        <w:t>u</w:t>
      </w:r>
      <w:r w:rsidR="00C63D30" w:rsidRPr="00B94CCF">
        <w:rPr>
          <w:rFonts w:asciiTheme="minorHAnsi" w:hAnsiTheme="minorHAnsi" w:cstheme="minorHAnsi"/>
          <w:color w:val="auto"/>
        </w:rPr>
        <w:t xml:space="preserve"> interwencji</w:t>
      </w:r>
      <w:bookmarkEnd w:id="43"/>
    </w:p>
    <w:p w14:paraId="69D22D9B" w14:textId="77777777" w:rsidR="00C63D30" w:rsidRPr="00B94CCF" w:rsidDel="002C2E2A" w:rsidRDefault="00C63D30" w:rsidP="00C77F6D">
      <w:pPr>
        <w:spacing w:before="12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Priorytet 2"/>
        <w:tblDescription w:val="Tabela prezentuje zakres interwencji Priorytetu 2, tj. fundusz z jakiego jest finansowany, wspierany cel szczegółowy, kod działania oraz kwotę planowanego wsparcia w walucie euro.&#10;"/>
      </w:tblPr>
      <w:tblGrid>
        <w:gridCol w:w="1234"/>
        <w:gridCol w:w="1033"/>
        <w:gridCol w:w="2957"/>
        <w:gridCol w:w="2431"/>
        <w:gridCol w:w="1417"/>
      </w:tblGrid>
      <w:tr w:rsidR="00B94CCF" w:rsidRPr="00B94CCF" w:rsidDel="002C2E2A" w14:paraId="7E221423" w14:textId="77777777" w:rsidTr="00E657E2">
        <w:trPr>
          <w:cnfStyle w:val="100000000000" w:firstRow="1" w:lastRow="0" w:firstColumn="0" w:lastColumn="0" w:oddVBand="0" w:evenVBand="0" w:oddHBand="0" w:evenHBand="0" w:firstRowFirstColumn="0" w:firstRowLastColumn="0" w:lastRowFirstColumn="0" w:lastRowLastColumn="0"/>
          <w:trHeight w:hRule="exact" w:val="721"/>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3F2C8068"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2946DB3E"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2957" w:type="dxa"/>
            <w:tcBorders>
              <w:left w:val="none" w:sz="0" w:space="0" w:color="auto"/>
              <w:bottom w:val="none" w:sz="0" w:space="0" w:color="auto"/>
              <w:right w:val="none" w:sz="0" w:space="0" w:color="auto"/>
            </w:tcBorders>
            <w:vAlign w:val="center"/>
          </w:tcPr>
          <w:p w14:paraId="1E559B9D"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431" w:type="dxa"/>
            <w:tcBorders>
              <w:left w:val="none" w:sz="0" w:space="0" w:color="auto"/>
              <w:bottom w:val="none" w:sz="0" w:space="0" w:color="auto"/>
              <w:right w:val="none" w:sz="0" w:space="0" w:color="auto"/>
            </w:tcBorders>
            <w:vAlign w:val="center"/>
          </w:tcPr>
          <w:p w14:paraId="553F9174"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02BBEA8F" w14:textId="2BA0B97A" w:rsidR="00C63D30" w:rsidRPr="00B94CCF" w:rsidDel="002C2E2A" w:rsidRDefault="00C63D30" w:rsidP="00940930">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940930">
              <w:rPr>
                <w:rFonts w:cstheme="minorHAnsi"/>
                <w:noProof/>
                <w:sz w:val="24"/>
                <w:szCs w:val="24"/>
              </w:rPr>
              <w:br/>
            </w:r>
            <w:r w:rsidRPr="00B94CCF">
              <w:rPr>
                <w:rFonts w:cstheme="minorHAnsi"/>
                <w:noProof/>
                <w:sz w:val="24"/>
                <w:szCs w:val="24"/>
              </w:rPr>
              <w:t>(w EUR)</w:t>
            </w:r>
          </w:p>
        </w:tc>
      </w:tr>
      <w:tr w:rsidR="00B94CCF" w:rsidRPr="00B94CCF" w:rsidDel="002C2E2A" w14:paraId="65D85C3B" w14:textId="77777777" w:rsidTr="00E65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7C6B78A7" w14:textId="77777777" w:rsidR="004C5F2C" w:rsidRPr="00B94CCF" w:rsidDel="002C2E2A" w:rsidRDefault="004C5F2C" w:rsidP="00E657E2">
            <w:pPr>
              <w:spacing w:line="360" w:lineRule="auto"/>
              <w:jc w:val="right"/>
              <w:rPr>
                <w:rFonts w:eastAsia="Times New Roman" w:cstheme="minorHAnsi"/>
                <w:b w:val="0"/>
                <w:noProof/>
                <w:sz w:val="24"/>
                <w:szCs w:val="24"/>
              </w:rPr>
            </w:pPr>
            <w:r w:rsidRPr="00B94CCF">
              <w:rPr>
                <w:rFonts w:eastAsia="Times New Roman"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42008BD7" w14:textId="77777777" w:rsidR="004C5F2C" w:rsidRPr="00B94CCF" w:rsidDel="002C2E2A" w:rsidRDefault="004C5F2C" w:rsidP="00C77F6D">
            <w:pPr>
              <w:spacing w:line="360" w:lineRule="auto"/>
              <w:jc w:val="left"/>
              <w:rPr>
                <w:rFonts w:eastAsia="Times New Roman" w:cstheme="minorHAnsi"/>
                <w:sz w:val="24"/>
                <w:szCs w:val="24"/>
                <w:lang w:val="pl-PL"/>
              </w:rPr>
            </w:pPr>
            <w:r w:rsidRPr="00B94CCF">
              <w:rPr>
                <w:rFonts w:eastAsia="Times New Roman" w:cstheme="minorHAnsi"/>
                <w:sz w:val="24"/>
                <w:szCs w:val="24"/>
                <w:lang w:val="pl-PL"/>
              </w:rPr>
              <w:t>EFRR</w:t>
            </w:r>
          </w:p>
        </w:tc>
        <w:tc>
          <w:tcPr>
            <w:cnfStyle w:val="000001000000" w:firstRow="0" w:lastRow="0" w:firstColumn="0" w:lastColumn="0" w:oddVBand="0" w:evenVBand="1" w:oddHBand="0" w:evenHBand="0" w:firstRowFirstColumn="0" w:firstRowLastColumn="0" w:lastRowFirstColumn="0" w:lastRowLastColumn="0"/>
            <w:tcW w:w="2957" w:type="dxa"/>
            <w:tcBorders>
              <w:top w:val="none" w:sz="0" w:space="0" w:color="auto"/>
              <w:left w:val="none" w:sz="0" w:space="0" w:color="auto"/>
              <w:bottom w:val="none" w:sz="0" w:space="0" w:color="auto"/>
              <w:right w:val="none" w:sz="0" w:space="0" w:color="auto"/>
            </w:tcBorders>
          </w:tcPr>
          <w:p w14:paraId="2A01839C" w14:textId="346C59B5" w:rsidR="004C5F2C" w:rsidRPr="00B94CCF" w:rsidDel="002C2E2A" w:rsidRDefault="007069B6" w:rsidP="00C77F6D">
            <w:pPr>
              <w:spacing w:line="360" w:lineRule="auto"/>
              <w:jc w:val="left"/>
              <w:rPr>
                <w:rFonts w:eastAsia="Times New Roman" w:cstheme="minorHAnsi"/>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10000000" w:firstRow="0" w:lastRow="0" w:firstColumn="0" w:lastColumn="0" w:oddVBand="1" w:evenVBand="0" w:oddHBand="0" w:evenHBand="0" w:firstRowFirstColumn="0" w:firstRowLastColumn="0" w:lastRowFirstColumn="0" w:lastRowLastColumn="0"/>
            <w:tcW w:w="2431" w:type="dxa"/>
            <w:tcBorders>
              <w:top w:val="none" w:sz="0" w:space="0" w:color="auto"/>
              <w:left w:val="none" w:sz="0" w:space="0" w:color="auto"/>
              <w:bottom w:val="none" w:sz="0" w:space="0" w:color="auto"/>
              <w:right w:val="none" w:sz="0" w:space="0" w:color="auto"/>
            </w:tcBorders>
          </w:tcPr>
          <w:p w14:paraId="1722BC9C" w14:textId="647270BC" w:rsidR="004C5F2C" w:rsidRPr="00B94CCF" w:rsidDel="002C2E2A" w:rsidRDefault="004C5F2C" w:rsidP="00C77F6D">
            <w:pPr>
              <w:spacing w:line="360" w:lineRule="auto"/>
              <w:jc w:val="left"/>
              <w:rPr>
                <w:rFonts w:eastAsia="Times New Roman" w:cstheme="minorHAnsi"/>
                <w:sz w:val="24"/>
                <w:szCs w:val="24"/>
                <w:lang w:val="pl-PL"/>
              </w:rPr>
            </w:pPr>
            <w:r w:rsidRPr="00B94CCF">
              <w:rPr>
                <w:rFonts w:eastAsia="Times New Roman" w:cstheme="minorHAnsi"/>
                <w:b/>
                <w:sz w:val="24"/>
                <w:szCs w:val="24"/>
                <w:lang w:val="pl-PL"/>
              </w:rPr>
              <w:t xml:space="preserve">165 </w:t>
            </w:r>
            <w:r w:rsidRPr="00B94CCF">
              <w:rPr>
                <w:rFonts w:eastAsia="Times New Roman" w:cstheme="minorHAnsi"/>
                <w:sz w:val="24"/>
                <w:szCs w:val="24"/>
                <w:lang w:val="pl-PL"/>
              </w:rPr>
              <w:t>- Ochrona, rozwój i promowanie publicznych walorów turystycznych i usług turystycznych</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2AAA6458" w14:textId="409EF06B" w:rsidR="004C5F2C" w:rsidRPr="00E657E2" w:rsidDel="002C2E2A" w:rsidRDefault="004C5F2C" w:rsidP="006C2935">
            <w:pPr>
              <w:spacing w:line="360" w:lineRule="auto"/>
              <w:jc w:val="right"/>
              <w:rPr>
                <w:rFonts w:eastAsia="Times New Roman" w:cstheme="minorHAnsi"/>
                <w:noProof/>
                <w:sz w:val="24"/>
                <w:szCs w:val="24"/>
              </w:rPr>
            </w:pPr>
            <w:r w:rsidRPr="00E657E2">
              <w:rPr>
                <w:rFonts w:eastAsia="Times New Roman" w:cstheme="minorHAnsi"/>
                <w:b w:val="0"/>
                <w:iCs/>
                <w:noProof/>
                <w:sz w:val="24"/>
                <w:szCs w:val="24"/>
              </w:rPr>
              <w:t>45 469 757</w:t>
            </w:r>
          </w:p>
        </w:tc>
      </w:tr>
      <w:tr w:rsidR="00B94CCF" w:rsidRPr="00B94CCF" w:rsidDel="002C2E2A" w14:paraId="02039E39" w14:textId="77777777" w:rsidTr="00E657E2">
        <w:tc>
          <w:tcPr>
            <w:cnfStyle w:val="001000000000" w:firstRow="0" w:lastRow="0" w:firstColumn="1" w:lastColumn="0" w:oddVBand="0" w:evenVBand="0" w:oddHBand="0" w:evenHBand="0" w:firstRowFirstColumn="0" w:firstRowLastColumn="0" w:lastRowFirstColumn="0" w:lastRowLastColumn="0"/>
            <w:tcW w:w="1234" w:type="dxa"/>
          </w:tcPr>
          <w:p w14:paraId="38574296" w14:textId="77777777" w:rsidR="004C5F2C" w:rsidRPr="00B94CCF" w:rsidRDefault="004C5F2C" w:rsidP="00E657E2">
            <w:pPr>
              <w:spacing w:line="360" w:lineRule="auto"/>
              <w:jc w:val="right"/>
              <w:rPr>
                <w:rFonts w:eastAsia="Times New Roman" w:cstheme="minorHAnsi"/>
                <w:b w:val="0"/>
                <w:noProof/>
                <w:sz w:val="24"/>
                <w:szCs w:val="24"/>
              </w:rPr>
            </w:pPr>
            <w:r w:rsidRPr="00B94CCF">
              <w:rPr>
                <w:rFonts w:eastAsia="Times New Roman"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right w:val="none" w:sz="0" w:space="0" w:color="auto"/>
            </w:tcBorders>
          </w:tcPr>
          <w:p w14:paraId="06A257B3" w14:textId="77777777" w:rsidR="004C5F2C" w:rsidRPr="00B94CCF" w:rsidRDefault="004C5F2C" w:rsidP="00C77F6D">
            <w:pPr>
              <w:spacing w:line="360" w:lineRule="auto"/>
              <w:jc w:val="left"/>
              <w:rPr>
                <w:rFonts w:eastAsia="Times New Roman" w:cstheme="minorHAnsi"/>
                <w:sz w:val="24"/>
                <w:szCs w:val="24"/>
                <w:lang w:val="pl-PL"/>
              </w:rPr>
            </w:pPr>
            <w:r w:rsidRPr="00B94CCF">
              <w:rPr>
                <w:rFonts w:eastAsia="Times New Roman" w:cstheme="minorHAnsi"/>
                <w:sz w:val="24"/>
                <w:szCs w:val="24"/>
                <w:lang w:val="pl-PL"/>
              </w:rPr>
              <w:t>EFRR</w:t>
            </w:r>
          </w:p>
        </w:tc>
        <w:tc>
          <w:tcPr>
            <w:cnfStyle w:val="000001000000" w:firstRow="0" w:lastRow="0" w:firstColumn="0" w:lastColumn="0" w:oddVBand="0" w:evenVBand="1" w:oddHBand="0" w:evenHBand="0" w:firstRowFirstColumn="0" w:firstRowLastColumn="0" w:lastRowFirstColumn="0" w:lastRowLastColumn="0"/>
            <w:tcW w:w="2957" w:type="dxa"/>
            <w:tcBorders>
              <w:left w:val="none" w:sz="0" w:space="0" w:color="auto"/>
              <w:right w:val="none" w:sz="0" w:space="0" w:color="auto"/>
            </w:tcBorders>
          </w:tcPr>
          <w:p w14:paraId="1D0B3463" w14:textId="4380A7A9" w:rsidR="004C5F2C" w:rsidRPr="00B94CCF" w:rsidRDefault="007069B6" w:rsidP="00C77F6D">
            <w:pPr>
              <w:spacing w:line="360" w:lineRule="auto"/>
              <w:jc w:val="left"/>
              <w:rPr>
                <w:rFonts w:eastAsia="Times New Roman" w:cstheme="minorHAnsi"/>
                <w:noProof/>
                <w:sz w:val="24"/>
                <w:szCs w:val="24"/>
              </w:rPr>
            </w:pPr>
            <w:r w:rsidRPr="00B94CCF">
              <w:rPr>
                <w:rStyle w:val="Pogrubienie"/>
                <w:rFonts w:cstheme="minorHAnsi"/>
                <w:b w:val="0"/>
                <w:sz w:val="24"/>
                <w:szCs w:val="24"/>
              </w:rPr>
              <w:t xml:space="preserve">vi) wzmacnianie roli kultury i zrównoważonej turystyki </w:t>
            </w:r>
            <w:r w:rsidRPr="00B94CCF">
              <w:rPr>
                <w:rStyle w:val="Pogrubienie"/>
                <w:rFonts w:cstheme="minorHAnsi"/>
                <w:b w:val="0"/>
                <w:sz w:val="24"/>
                <w:szCs w:val="24"/>
              </w:rPr>
              <w:lastRenderedPageBreak/>
              <w:t>w rozwoju gospodarczym, włączeniu społecznym i innowacjach społecznych</w:t>
            </w:r>
          </w:p>
        </w:tc>
        <w:tc>
          <w:tcPr>
            <w:cnfStyle w:val="000010000000" w:firstRow="0" w:lastRow="0" w:firstColumn="0" w:lastColumn="0" w:oddVBand="1" w:evenVBand="0" w:oddHBand="0" w:evenHBand="0" w:firstRowFirstColumn="0" w:firstRowLastColumn="0" w:lastRowFirstColumn="0" w:lastRowLastColumn="0"/>
            <w:tcW w:w="2431" w:type="dxa"/>
            <w:tcBorders>
              <w:left w:val="none" w:sz="0" w:space="0" w:color="auto"/>
              <w:right w:val="none" w:sz="0" w:space="0" w:color="auto"/>
            </w:tcBorders>
          </w:tcPr>
          <w:p w14:paraId="51E582F2" w14:textId="155BB7F0" w:rsidR="004C5F2C" w:rsidRPr="00B94CCF" w:rsidRDefault="004C5F2C" w:rsidP="00C77F6D">
            <w:pPr>
              <w:spacing w:line="360" w:lineRule="auto"/>
              <w:jc w:val="left"/>
              <w:rPr>
                <w:rFonts w:eastAsia="Times New Roman" w:cstheme="minorHAnsi"/>
                <w:sz w:val="24"/>
                <w:szCs w:val="24"/>
                <w:lang w:val="pl-PL"/>
              </w:rPr>
            </w:pPr>
            <w:r w:rsidRPr="00B94CCF">
              <w:rPr>
                <w:rFonts w:eastAsia="Times New Roman" w:cstheme="minorHAnsi"/>
                <w:b/>
                <w:sz w:val="24"/>
                <w:szCs w:val="24"/>
                <w:lang w:val="pl-PL"/>
              </w:rPr>
              <w:lastRenderedPageBreak/>
              <w:t>166 -</w:t>
            </w:r>
            <w:r w:rsidRPr="00B94CCF">
              <w:rPr>
                <w:rFonts w:eastAsia="Times New Roman" w:cstheme="minorHAnsi"/>
                <w:sz w:val="24"/>
                <w:szCs w:val="24"/>
                <w:lang w:val="pl-PL"/>
              </w:rPr>
              <w:t xml:space="preserve"> Ochrona, rozwój i promowanie </w:t>
            </w:r>
            <w:r w:rsidRPr="00B94CCF">
              <w:rPr>
                <w:rFonts w:eastAsia="Times New Roman" w:cstheme="minorHAnsi"/>
                <w:sz w:val="24"/>
                <w:szCs w:val="24"/>
                <w:lang w:val="pl-PL"/>
              </w:rPr>
              <w:lastRenderedPageBreak/>
              <w:t>dziedzictwa kulturowego i usług w dziedzinie kultury</w:t>
            </w:r>
          </w:p>
        </w:tc>
        <w:tc>
          <w:tcPr>
            <w:cnfStyle w:val="000100000000" w:firstRow="0" w:lastRow="0" w:firstColumn="0" w:lastColumn="1" w:oddVBand="0" w:evenVBand="0" w:oddHBand="0" w:evenHBand="0" w:firstRowFirstColumn="0" w:firstRowLastColumn="0" w:lastRowFirstColumn="0" w:lastRowLastColumn="0"/>
            <w:tcW w:w="1417" w:type="dxa"/>
          </w:tcPr>
          <w:p w14:paraId="6CDD549B" w14:textId="2C7A12CA" w:rsidR="004C5F2C" w:rsidRPr="00E657E2" w:rsidDel="002C2E2A" w:rsidRDefault="004C5F2C" w:rsidP="006C2935">
            <w:pPr>
              <w:spacing w:line="360" w:lineRule="auto"/>
              <w:jc w:val="right"/>
              <w:rPr>
                <w:rFonts w:eastAsia="Times New Roman" w:cstheme="minorHAnsi"/>
                <w:noProof/>
                <w:sz w:val="24"/>
                <w:szCs w:val="24"/>
              </w:rPr>
            </w:pPr>
            <w:r w:rsidRPr="00E657E2">
              <w:rPr>
                <w:rFonts w:eastAsia="Times New Roman" w:cstheme="minorHAnsi"/>
                <w:b w:val="0"/>
                <w:iCs/>
                <w:noProof/>
                <w:sz w:val="24"/>
                <w:szCs w:val="24"/>
              </w:rPr>
              <w:lastRenderedPageBreak/>
              <w:t>12 036 112</w:t>
            </w:r>
          </w:p>
        </w:tc>
      </w:tr>
      <w:tr w:rsidR="00B94CCF" w:rsidRPr="00B94CCF" w:rsidDel="002C2E2A" w14:paraId="039EBEDF" w14:textId="77777777" w:rsidTr="00E657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5FD99100" w14:textId="7943A739" w:rsidR="004C5F2C" w:rsidRPr="00B94CCF" w:rsidRDefault="004C5F2C" w:rsidP="00E657E2">
            <w:pPr>
              <w:spacing w:line="360" w:lineRule="auto"/>
              <w:jc w:val="right"/>
              <w:rPr>
                <w:rFonts w:eastAsia="Times New Roman" w:cstheme="minorHAnsi"/>
                <w:b w:val="0"/>
                <w:noProof/>
                <w:sz w:val="24"/>
                <w:szCs w:val="24"/>
              </w:rPr>
            </w:pPr>
            <w:r w:rsidRPr="00B94CCF">
              <w:rPr>
                <w:rFonts w:eastAsia="Times New Roman" w:cstheme="minorHAnsi"/>
                <w:b w:val="0"/>
                <w:noProof/>
                <w:sz w:val="24"/>
                <w:szCs w:val="24"/>
              </w:rPr>
              <w:lastRenderedPageBreak/>
              <w:t>2</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389C91DB" w14:textId="77777777" w:rsidR="004C5F2C" w:rsidRPr="00B94CCF" w:rsidRDefault="004C5F2C" w:rsidP="00C77F6D">
            <w:pPr>
              <w:spacing w:line="360" w:lineRule="auto"/>
              <w:jc w:val="left"/>
              <w:rPr>
                <w:rFonts w:eastAsia="Times New Roman" w:cstheme="minorHAnsi"/>
                <w:sz w:val="24"/>
                <w:szCs w:val="24"/>
                <w:lang w:val="pl-PL"/>
              </w:rPr>
            </w:pPr>
            <w:r w:rsidRPr="00B94CCF">
              <w:rPr>
                <w:rFonts w:eastAsia="Times New Roman" w:cstheme="minorHAnsi"/>
                <w:sz w:val="24"/>
                <w:szCs w:val="24"/>
                <w:lang w:val="pl-PL"/>
              </w:rPr>
              <w:t>EFRR</w:t>
            </w:r>
          </w:p>
        </w:tc>
        <w:tc>
          <w:tcPr>
            <w:cnfStyle w:val="000001000000" w:firstRow="0" w:lastRow="0" w:firstColumn="0" w:lastColumn="0" w:oddVBand="0" w:evenVBand="1" w:oddHBand="0" w:evenHBand="0" w:firstRowFirstColumn="0" w:firstRowLastColumn="0" w:lastRowFirstColumn="0" w:lastRowLastColumn="0"/>
            <w:tcW w:w="2957" w:type="dxa"/>
            <w:tcBorders>
              <w:top w:val="none" w:sz="0" w:space="0" w:color="auto"/>
              <w:left w:val="none" w:sz="0" w:space="0" w:color="auto"/>
              <w:bottom w:val="none" w:sz="0" w:space="0" w:color="auto"/>
              <w:right w:val="none" w:sz="0" w:space="0" w:color="auto"/>
            </w:tcBorders>
          </w:tcPr>
          <w:p w14:paraId="69945BC4" w14:textId="386036EA" w:rsidR="004C5F2C" w:rsidRPr="00B94CCF" w:rsidRDefault="007069B6" w:rsidP="00C77F6D">
            <w:pPr>
              <w:spacing w:line="360" w:lineRule="auto"/>
              <w:jc w:val="left"/>
              <w:rPr>
                <w:rFonts w:eastAsia="Times New Roman" w:cstheme="minorHAnsi"/>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10000000" w:firstRow="0" w:lastRow="0" w:firstColumn="0" w:lastColumn="0" w:oddVBand="1" w:evenVBand="0" w:oddHBand="0" w:evenHBand="0" w:firstRowFirstColumn="0" w:firstRowLastColumn="0" w:lastRowFirstColumn="0" w:lastRowLastColumn="0"/>
            <w:tcW w:w="2431" w:type="dxa"/>
            <w:tcBorders>
              <w:top w:val="none" w:sz="0" w:space="0" w:color="auto"/>
              <w:left w:val="none" w:sz="0" w:space="0" w:color="auto"/>
              <w:bottom w:val="none" w:sz="0" w:space="0" w:color="auto"/>
              <w:right w:val="none" w:sz="0" w:space="0" w:color="auto"/>
            </w:tcBorders>
          </w:tcPr>
          <w:p w14:paraId="7B916CE7" w14:textId="3A0552BB" w:rsidR="004C5F2C" w:rsidRPr="00B94CCF" w:rsidRDefault="004C5F2C" w:rsidP="008B4D95">
            <w:pPr>
              <w:spacing w:line="360" w:lineRule="auto"/>
              <w:jc w:val="left"/>
              <w:rPr>
                <w:rFonts w:eastAsia="Times New Roman" w:cstheme="minorHAnsi"/>
                <w:sz w:val="24"/>
                <w:szCs w:val="24"/>
                <w:lang w:val="pl-PL"/>
              </w:rPr>
            </w:pPr>
            <w:r w:rsidRPr="00B94CCF">
              <w:rPr>
                <w:rFonts w:eastAsia="Times New Roman" w:cstheme="minorHAnsi"/>
                <w:b/>
                <w:sz w:val="24"/>
                <w:szCs w:val="24"/>
                <w:lang w:val="pl-PL"/>
              </w:rPr>
              <w:t>167 -</w:t>
            </w:r>
            <w:r w:rsidRPr="00B94CCF">
              <w:rPr>
                <w:rFonts w:eastAsia="Times New Roman" w:cstheme="minorHAnsi"/>
                <w:sz w:val="24"/>
                <w:szCs w:val="24"/>
                <w:lang w:val="pl-PL"/>
              </w:rPr>
              <w:t xml:space="preserve"> Ochrona, rozwój i promowanie dziedzictwa naturalnego i ekoturystyki</w:t>
            </w:r>
            <w:r w:rsidR="00FF5181" w:rsidRPr="00B94CCF">
              <w:rPr>
                <w:rFonts w:cstheme="minorHAnsi"/>
                <w:sz w:val="24"/>
                <w:szCs w:val="24"/>
              </w:rPr>
              <w:t xml:space="preserve"> </w:t>
            </w:r>
            <w:r w:rsidR="00FF5181" w:rsidRPr="00B94CCF">
              <w:rPr>
                <w:rFonts w:eastAsia="Times New Roman" w:cstheme="minorHAnsi"/>
                <w:sz w:val="24"/>
                <w:szCs w:val="24"/>
                <w:lang w:val="pl-PL"/>
              </w:rPr>
              <w:t>poza obszarami Natura</w:t>
            </w:r>
            <w:r w:rsidR="008B4D95">
              <w:rPr>
                <w:rFonts w:eastAsia="Times New Roman" w:cstheme="minorHAnsi"/>
                <w:sz w:val="24"/>
                <w:szCs w:val="24"/>
                <w:lang w:val="pl-PL"/>
              </w:rPr>
              <w:t xml:space="preserve"> </w:t>
            </w:r>
            <w:r w:rsidR="00FF5181" w:rsidRPr="00B94CCF">
              <w:rPr>
                <w:rFonts w:eastAsia="Times New Roman" w:cstheme="minorHAnsi"/>
                <w:sz w:val="24"/>
                <w:szCs w:val="24"/>
                <w:lang w:val="pl-PL"/>
              </w:rPr>
              <w:t>2000</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150BE00B" w14:textId="622F98A9" w:rsidR="004C5F2C" w:rsidRPr="00B94CCF" w:rsidDel="002C2E2A" w:rsidRDefault="004C5F2C" w:rsidP="006C2935">
            <w:pPr>
              <w:spacing w:line="360" w:lineRule="auto"/>
              <w:jc w:val="right"/>
              <w:rPr>
                <w:rFonts w:eastAsia="Times New Roman" w:cstheme="minorHAnsi"/>
                <w:noProof/>
                <w:sz w:val="24"/>
                <w:szCs w:val="24"/>
              </w:rPr>
            </w:pPr>
            <w:r w:rsidRPr="00B94CCF">
              <w:rPr>
                <w:rFonts w:eastAsia="Times New Roman" w:cstheme="minorHAnsi"/>
                <w:b w:val="0"/>
                <w:iCs/>
                <w:noProof/>
                <w:sz w:val="24"/>
                <w:szCs w:val="24"/>
              </w:rPr>
              <w:t>9 361 421</w:t>
            </w:r>
          </w:p>
        </w:tc>
      </w:tr>
    </w:tbl>
    <w:p w14:paraId="7C0D1F50" w14:textId="0379991C" w:rsidR="00922759" w:rsidRPr="00B94CCF" w:rsidRDefault="00922759" w:rsidP="00C77F6D">
      <w:pPr>
        <w:spacing w:line="360" w:lineRule="auto"/>
        <w:jc w:val="left"/>
        <w:rPr>
          <w:rFonts w:eastAsia="Times New Roman" w:cstheme="minorHAnsi"/>
          <w:iCs/>
          <w:noProof/>
          <w:sz w:val="24"/>
          <w:szCs w:val="24"/>
        </w:rPr>
      </w:pPr>
    </w:p>
    <w:p w14:paraId="1E774A02" w14:textId="77777777" w:rsidR="00C63D30" w:rsidRPr="00B94CCF" w:rsidDel="002C2E2A" w:rsidRDefault="00C63D30"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Priorytet 2"/>
        <w:tblDescription w:val="Tabela prezentuje formę finansowania działań w ramach Priorytetu 2, tj. fundusz z jakiego jest finansowany, wspierany cel szczegółowy, kod formy finansowania oraz kwotę planowanego wsparcia w walucie euro.&#10;"/>
      </w:tblPr>
      <w:tblGrid>
        <w:gridCol w:w="1234"/>
        <w:gridCol w:w="1033"/>
        <w:gridCol w:w="3118"/>
        <w:gridCol w:w="2270"/>
        <w:gridCol w:w="1417"/>
      </w:tblGrid>
      <w:tr w:rsidR="00B94CCF" w:rsidRPr="00B94CCF" w:rsidDel="002C2E2A" w14:paraId="65F365DF" w14:textId="77777777" w:rsidTr="007529C9">
        <w:trPr>
          <w:cnfStyle w:val="100000000000" w:firstRow="1" w:lastRow="0" w:firstColumn="0" w:lastColumn="0" w:oddVBand="0" w:evenVBand="0" w:oddHBand="0" w:evenHBand="0" w:firstRowFirstColumn="0" w:firstRowLastColumn="0" w:lastRowFirstColumn="0" w:lastRowLastColumn="0"/>
          <w:trHeight w:hRule="exact" w:val="777"/>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615EF1A3"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1268DBED"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118" w:type="dxa"/>
            <w:tcBorders>
              <w:left w:val="none" w:sz="0" w:space="0" w:color="auto"/>
              <w:bottom w:val="none" w:sz="0" w:space="0" w:color="auto"/>
              <w:right w:val="none" w:sz="0" w:space="0" w:color="auto"/>
            </w:tcBorders>
            <w:vAlign w:val="center"/>
          </w:tcPr>
          <w:p w14:paraId="5BC9C12D"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270" w:type="dxa"/>
            <w:tcBorders>
              <w:left w:val="none" w:sz="0" w:space="0" w:color="auto"/>
              <w:bottom w:val="none" w:sz="0" w:space="0" w:color="auto"/>
              <w:right w:val="none" w:sz="0" w:space="0" w:color="auto"/>
            </w:tcBorders>
            <w:vAlign w:val="center"/>
          </w:tcPr>
          <w:p w14:paraId="6604D062"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61BB352A" w14:textId="1DC46920" w:rsidR="00C63D30" w:rsidRPr="00B94CCF" w:rsidDel="002C2E2A" w:rsidRDefault="00C63D30" w:rsidP="00ED23A1">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ED23A1">
              <w:rPr>
                <w:rFonts w:cstheme="minorHAnsi"/>
                <w:noProof/>
                <w:sz w:val="24"/>
                <w:szCs w:val="24"/>
              </w:rPr>
              <w:br/>
            </w:r>
            <w:r w:rsidRPr="00B94CCF">
              <w:rPr>
                <w:rFonts w:cstheme="minorHAnsi"/>
                <w:noProof/>
                <w:sz w:val="24"/>
                <w:szCs w:val="24"/>
              </w:rPr>
              <w:t>(w EUR)</w:t>
            </w:r>
          </w:p>
        </w:tc>
      </w:tr>
      <w:tr w:rsidR="00B94CCF" w:rsidRPr="00B94CCF" w:rsidDel="002C2E2A" w14:paraId="57917A1D" w14:textId="77777777" w:rsidTr="00752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4597FF24" w14:textId="77777777" w:rsidR="00173DB5" w:rsidRPr="00B94CCF" w:rsidDel="002C2E2A" w:rsidRDefault="00173DB5" w:rsidP="007529C9">
            <w:pPr>
              <w:spacing w:line="360" w:lineRule="auto"/>
              <w:jc w:val="right"/>
              <w:rPr>
                <w:rFonts w:eastAsia="Times New Roman" w:cstheme="minorHAnsi"/>
                <w:b w:val="0"/>
                <w:noProof/>
                <w:sz w:val="24"/>
                <w:szCs w:val="24"/>
              </w:rPr>
            </w:pPr>
            <w:r w:rsidRPr="00B94CCF">
              <w:rPr>
                <w:rFonts w:eastAsia="Times New Roman"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7323EDD4" w14:textId="77777777" w:rsidR="00173DB5" w:rsidRPr="00B94CCF" w:rsidDel="002C2E2A" w:rsidRDefault="00173DB5" w:rsidP="00C77F6D">
            <w:pPr>
              <w:spacing w:line="360" w:lineRule="auto"/>
              <w:jc w:val="left"/>
              <w:rPr>
                <w:rFonts w:eastAsia="Times New Roman" w:cstheme="minorHAnsi"/>
                <w:noProof/>
                <w:sz w:val="24"/>
                <w:szCs w:val="24"/>
              </w:rPr>
            </w:pPr>
            <w:r w:rsidRPr="00B94CCF">
              <w:rPr>
                <w:rFonts w:eastAsia="Times New Roman" w:cstheme="minorHAnsi"/>
                <w:sz w:val="24"/>
                <w:szCs w:val="24"/>
                <w:lang w:val="pl-PL"/>
              </w:rPr>
              <w:t>EFRR</w:t>
            </w:r>
          </w:p>
        </w:tc>
        <w:tc>
          <w:tcPr>
            <w:cnfStyle w:val="000001000000" w:firstRow="0" w:lastRow="0" w:firstColumn="0" w:lastColumn="0" w:oddVBand="0" w:evenVBand="1" w:oddHBand="0" w:evenHBand="0" w:firstRowFirstColumn="0" w:firstRowLastColumn="0" w:lastRowFirstColumn="0" w:lastRowLastColumn="0"/>
            <w:tcW w:w="3118" w:type="dxa"/>
            <w:tcBorders>
              <w:top w:val="none" w:sz="0" w:space="0" w:color="auto"/>
              <w:left w:val="none" w:sz="0" w:space="0" w:color="auto"/>
              <w:bottom w:val="none" w:sz="0" w:space="0" w:color="auto"/>
              <w:right w:val="none" w:sz="0" w:space="0" w:color="auto"/>
            </w:tcBorders>
          </w:tcPr>
          <w:p w14:paraId="4467D17B" w14:textId="2F186EBA" w:rsidR="00173DB5" w:rsidRPr="00B94CCF" w:rsidDel="002C2E2A" w:rsidRDefault="007069B6" w:rsidP="00C77F6D">
            <w:pPr>
              <w:spacing w:line="360" w:lineRule="auto"/>
              <w:jc w:val="left"/>
              <w:rPr>
                <w:rFonts w:eastAsia="Times New Roman" w:cstheme="minorHAnsi"/>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10000000" w:firstRow="0" w:lastRow="0" w:firstColumn="0" w:lastColumn="0" w:oddVBand="1" w:evenVBand="0" w:oddHBand="0" w:evenHBand="0" w:firstRowFirstColumn="0" w:firstRowLastColumn="0" w:lastRowFirstColumn="0" w:lastRowLastColumn="0"/>
            <w:tcW w:w="2270" w:type="dxa"/>
            <w:tcBorders>
              <w:top w:val="none" w:sz="0" w:space="0" w:color="auto"/>
              <w:left w:val="none" w:sz="0" w:space="0" w:color="auto"/>
              <w:bottom w:val="none" w:sz="0" w:space="0" w:color="auto"/>
              <w:right w:val="none" w:sz="0" w:space="0" w:color="auto"/>
            </w:tcBorders>
          </w:tcPr>
          <w:p w14:paraId="5DDC3213" w14:textId="24E2BC1A" w:rsidR="00173DB5" w:rsidRPr="00B94CCF" w:rsidDel="002C2E2A" w:rsidRDefault="00173DB5" w:rsidP="00C77F6D">
            <w:pPr>
              <w:spacing w:line="360" w:lineRule="auto"/>
              <w:jc w:val="left"/>
              <w:rPr>
                <w:rFonts w:eastAsia="Times New Roman" w:cstheme="minorHAnsi"/>
                <w:noProof/>
                <w:sz w:val="24"/>
                <w:szCs w:val="24"/>
              </w:rPr>
            </w:pPr>
            <w:r w:rsidRPr="00B94CCF">
              <w:rPr>
                <w:rFonts w:eastAsia="Times New Roman" w:cstheme="minorHAnsi"/>
                <w:b/>
                <w:sz w:val="24"/>
                <w:szCs w:val="24"/>
                <w:lang w:val="pl-PL"/>
              </w:rPr>
              <w:t>01</w:t>
            </w:r>
            <w:r w:rsidRPr="00B94CCF">
              <w:rPr>
                <w:rFonts w:eastAsia="Times New Roman" w:cstheme="minorHAnsi"/>
                <w:sz w:val="24"/>
                <w:szCs w:val="24"/>
                <w:lang w:val="pl-PL"/>
              </w:rPr>
              <w:t xml:space="preserve"> – Dotacja</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6379ED4C" w14:textId="01F048CC" w:rsidR="00173DB5" w:rsidRPr="007529C9" w:rsidDel="002C2E2A" w:rsidRDefault="00A334D9" w:rsidP="006C2935">
            <w:pPr>
              <w:spacing w:line="360" w:lineRule="auto"/>
              <w:jc w:val="right"/>
              <w:rPr>
                <w:rFonts w:eastAsia="Times New Roman" w:cstheme="minorHAnsi"/>
                <w:b w:val="0"/>
                <w:noProof/>
                <w:sz w:val="24"/>
                <w:szCs w:val="24"/>
              </w:rPr>
            </w:pPr>
            <w:r w:rsidRPr="007529C9">
              <w:rPr>
                <w:rFonts w:eastAsia="Times New Roman" w:cstheme="minorHAnsi"/>
                <w:b w:val="0"/>
                <w:noProof/>
                <w:sz w:val="24"/>
                <w:szCs w:val="24"/>
              </w:rPr>
              <w:t>66 867 290</w:t>
            </w:r>
          </w:p>
        </w:tc>
      </w:tr>
    </w:tbl>
    <w:p w14:paraId="3926F0CD" w14:textId="77777777" w:rsidR="00F20C60" w:rsidRPr="00B94CCF" w:rsidRDefault="00F20C60" w:rsidP="00C77F6D">
      <w:pPr>
        <w:spacing w:after="0" w:line="360" w:lineRule="auto"/>
        <w:jc w:val="left"/>
        <w:rPr>
          <w:rStyle w:val="Uwydatnienie"/>
          <w:rFonts w:cstheme="minorHAnsi"/>
          <w:i w:val="0"/>
          <w:sz w:val="24"/>
          <w:szCs w:val="24"/>
        </w:rPr>
      </w:pPr>
    </w:p>
    <w:p w14:paraId="2D7E3820" w14:textId="3F9458FE" w:rsidR="00C63D30" w:rsidRPr="00B94CCF" w:rsidDel="002C2E2A" w:rsidRDefault="00C63D30"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6: Wymiar 3 – terytorialny mechanizm realizacji i ukierunkowanie terytorialne</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Priorytet 2"/>
        <w:tblDescription w:val="Tabela prezentuje terytorialny mechanizm realizacji i ukierunkowanie terytorialne działań w ramach Priorytetu 2, tj. fundusz z jakiego jest finansowany, wspierany cel szczegółowy, kod ukierunkowania terytorialnego oraz kwotę planowanego wsparcia w walucie euro.&#10;"/>
      </w:tblPr>
      <w:tblGrid>
        <w:gridCol w:w="1234"/>
        <w:gridCol w:w="1033"/>
        <w:gridCol w:w="3054"/>
        <w:gridCol w:w="2334"/>
        <w:gridCol w:w="1417"/>
      </w:tblGrid>
      <w:tr w:rsidR="00B94CCF" w:rsidRPr="00B94CCF" w:rsidDel="002C2E2A" w14:paraId="5BFBB8DF" w14:textId="77777777" w:rsidTr="007529C9">
        <w:trPr>
          <w:cnfStyle w:val="100000000000" w:firstRow="1" w:lastRow="0" w:firstColumn="0" w:lastColumn="0" w:oddVBand="0" w:evenVBand="0" w:oddHBand="0" w:evenHBand="0" w:firstRowFirstColumn="0" w:firstRowLastColumn="0" w:lastRowFirstColumn="0" w:lastRowLastColumn="0"/>
          <w:trHeight w:hRule="exact" w:val="801"/>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5E3BE45D"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3AB4B23B"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054" w:type="dxa"/>
            <w:tcBorders>
              <w:left w:val="none" w:sz="0" w:space="0" w:color="auto"/>
              <w:bottom w:val="none" w:sz="0" w:space="0" w:color="auto"/>
              <w:right w:val="none" w:sz="0" w:space="0" w:color="auto"/>
            </w:tcBorders>
            <w:vAlign w:val="center"/>
          </w:tcPr>
          <w:p w14:paraId="4126513C"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334" w:type="dxa"/>
            <w:tcBorders>
              <w:left w:val="none" w:sz="0" w:space="0" w:color="auto"/>
              <w:bottom w:val="none" w:sz="0" w:space="0" w:color="auto"/>
              <w:right w:val="none" w:sz="0" w:space="0" w:color="auto"/>
            </w:tcBorders>
            <w:vAlign w:val="center"/>
          </w:tcPr>
          <w:p w14:paraId="76072F6E" w14:textId="77777777"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0CB3777D" w14:textId="771122EA" w:rsidR="00C63D30" w:rsidRPr="00B94CCF" w:rsidDel="002C2E2A" w:rsidRDefault="00C63D30" w:rsidP="00C77F6D">
            <w:pPr>
              <w:spacing w:line="360" w:lineRule="auto"/>
              <w:jc w:val="left"/>
              <w:rPr>
                <w:rFonts w:eastAsia="Times New Roman" w:cstheme="minorHAnsi"/>
                <w:iCs/>
                <w:noProof/>
                <w:sz w:val="24"/>
                <w:szCs w:val="24"/>
              </w:rPr>
            </w:pPr>
            <w:r w:rsidRPr="00B94CCF">
              <w:rPr>
                <w:rFonts w:cstheme="minorHAnsi"/>
                <w:noProof/>
                <w:sz w:val="24"/>
                <w:szCs w:val="24"/>
              </w:rPr>
              <w:t>Kwota</w:t>
            </w:r>
            <w:r w:rsidR="00130E05" w:rsidRPr="00B94CCF">
              <w:rPr>
                <w:rFonts w:cstheme="minorHAnsi"/>
                <w:noProof/>
                <w:sz w:val="24"/>
                <w:szCs w:val="24"/>
              </w:rPr>
              <w:t xml:space="preserve"> </w:t>
            </w:r>
            <w:r w:rsidR="00ED23A1">
              <w:rPr>
                <w:rFonts w:cstheme="minorHAnsi"/>
                <w:noProof/>
                <w:sz w:val="24"/>
                <w:szCs w:val="24"/>
              </w:rPr>
              <w:br/>
            </w:r>
            <w:r w:rsidRPr="00B94CCF">
              <w:rPr>
                <w:rFonts w:cstheme="minorHAnsi"/>
                <w:noProof/>
                <w:sz w:val="24"/>
                <w:szCs w:val="24"/>
              </w:rPr>
              <w:t>(w EUR)</w:t>
            </w:r>
          </w:p>
        </w:tc>
      </w:tr>
      <w:tr w:rsidR="00B94CCF" w:rsidRPr="00B94CCF" w:rsidDel="002C2E2A" w14:paraId="70970E2C" w14:textId="77777777" w:rsidTr="00752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62F02145" w14:textId="77777777" w:rsidR="00922759" w:rsidRPr="00B94CCF" w:rsidDel="002C2E2A" w:rsidRDefault="00922759" w:rsidP="007529C9">
            <w:pPr>
              <w:spacing w:line="360" w:lineRule="auto"/>
              <w:jc w:val="right"/>
              <w:rPr>
                <w:rFonts w:eastAsia="Times New Roman" w:cstheme="minorHAnsi"/>
                <w:b w:val="0"/>
                <w:noProof/>
                <w:sz w:val="24"/>
                <w:szCs w:val="24"/>
              </w:rPr>
            </w:pPr>
            <w:r w:rsidRPr="00B94CCF">
              <w:rPr>
                <w:rFonts w:eastAsia="Times New Roman" w:cstheme="minorHAnsi"/>
                <w:b w:val="0"/>
                <w:noProof/>
                <w:sz w:val="24"/>
                <w:szCs w:val="24"/>
              </w:rPr>
              <w:t>2</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3139413D" w14:textId="77777777" w:rsidR="00922759" w:rsidRPr="00B94CCF" w:rsidDel="002C2E2A" w:rsidRDefault="00922759" w:rsidP="00C77F6D">
            <w:pPr>
              <w:spacing w:line="360" w:lineRule="auto"/>
              <w:jc w:val="left"/>
              <w:rPr>
                <w:rFonts w:eastAsia="Times New Roman" w:cstheme="minorHAnsi"/>
                <w:noProof/>
                <w:sz w:val="24"/>
                <w:szCs w:val="24"/>
              </w:rPr>
            </w:pPr>
            <w:r w:rsidRPr="00B94CCF">
              <w:rPr>
                <w:rFonts w:eastAsia="Times New Roman" w:cstheme="minorHAnsi"/>
                <w:sz w:val="24"/>
                <w:szCs w:val="24"/>
                <w:lang w:val="pl-PL"/>
              </w:rPr>
              <w:t>E</w:t>
            </w:r>
            <w:r w:rsidR="00C63D30" w:rsidRPr="00B94CCF">
              <w:rPr>
                <w:rFonts w:eastAsia="Times New Roman" w:cstheme="minorHAnsi"/>
                <w:sz w:val="24"/>
                <w:szCs w:val="24"/>
                <w:lang w:val="pl-PL"/>
              </w:rPr>
              <w:t>FRR</w:t>
            </w:r>
          </w:p>
        </w:tc>
        <w:tc>
          <w:tcPr>
            <w:cnfStyle w:val="000001000000" w:firstRow="0" w:lastRow="0" w:firstColumn="0" w:lastColumn="0" w:oddVBand="0" w:evenVBand="1" w:oddHBand="0" w:evenHBand="0" w:firstRowFirstColumn="0" w:firstRowLastColumn="0" w:lastRowFirstColumn="0" w:lastRowLastColumn="0"/>
            <w:tcW w:w="3054" w:type="dxa"/>
            <w:tcBorders>
              <w:top w:val="none" w:sz="0" w:space="0" w:color="auto"/>
              <w:left w:val="none" w:sz="0" w:space="0" w:color="auto"/>
              <w:bottom w:val="none" w:sz="0" w:space="0" w:color="auto"/>
              <w:right w:val="none" w:sz="0" w:space="0" w:color="auto"/>
            </w:tcBorders>
          </w:tcPr>
          <w:p w14:paraId="7C888D95" w14:textId="1915A894" w:rsidR="00922759" w:rsidRPr="00B94CCF" w:rsidDel="002C2E2A" w:rsidRDefault="007069B6" w:rsidP="00C77F6D">
            <w:pPr>
              <w:spacing w:line="360" w:lineRule="auto"/>
              <w:jc w:val="left"/>
              <w:rPr>
                <w:rFonts w:eastAsia="Times New Roman" w:cstheme="minorHAnsi"/>
                <w:noProof/>
                <w:sz w:val="24"/>
                <w:szCs w:val="24"/>
              </w:rPr>
            </w:pPr>
            <w:r w:rsidRPr="00B94CCF">
              <w:rPr>
                <w:rStyle w:val="Pogrubienie"/>
                <w:rFonts w:cstheme="minorHAnsi"/>
                <w:b w:val="0"/>
                <w:sz w:val="24"/>
                <w:szCs w:val="24"/>
              </w:rPr>
              <w:t>vi) wzmacnianie roli kultury i zrównoważonej turystyki w rozwoju gospodarczym, włączeniu społecznym i innowacjach społecznych</w:t>
            </w:r>
          </w:p>
        </w:tc>
        <w:tc>
          <w:tcPr>
            <w:cnfStyle w:val="000010000000" w:firstRow="0" w:lastRow="0" w:firstColumn="0" w:lastColumn="0" w:oddVBand="1" w:evenVBand="0" w:oddHBand="0" w:evenHBand="0" w:firstRowFirstColumn="0" w:firstRowLastColumn="0" w:lastRowFirstColumn="0" w:lastRowLastColumn="0"/>
            <w:tcW w:w="2334" w:type="dxa"/>
            <w:tcBorders>
              <w:top w:val="none" w:sz="0" w:space="0" w:color="auto"/>
              <w:left w:val="none" w:sz="0" w:space="0" w:color="auto"/>
              <w:bottom w:val="none" w:sz="0" w:space="0" w:color="auto"/>
              <w:right w:val="none" w:sz="0" w:space="0" w:color="auto"/>
            </w:tcBorders>
          </w:tcPr>
          <w:p w14:paraId="1DAC97D3" w14:textId="6EF0F9DF" w:rsidR="00922759" w:rsidRPr="00B94CCF" w:rsidDel="002C2E2A" w:rsidRDefault="00FF5181" w:rsidP="00C77F6D">
            <w:pPr>
              <w:spacing w:line="360" w:lineRule="auto"/>
              <w:jc w:val="left"/>
              <w:rPr>
                <w:rFonts w:eastAsia="Times New Roman" w:cstheme="minorHAnsi"/>
                <w:noProof/>
                <w:sz w:val="24"/>
                <w:szCs w:val="24"/>
              </w:rPr>
            </w:pPr>
            <w:r w:rsidRPr="00B94CCF">
              <w:rPr>
                <w:rFonts w:eastAsia="Times New Roman" w:cstheme="minorHAnsi"/>
                <w:b/>
                <w:sz w:val="24"/>
                <w:szCs w:val="24"/>
                <w:lang w:val="pl-PL"/>
              </w:rPr>
              <w:t>33</w:t>
            </w:r>
            <w:r w:rsidR="00922759" w:rsidRPr="00B94CCF">
              <w:rPr>
                <w:rFonts w:eastAsia="Times New Roman" w:cstheme="minorHAnsi"/>
                <w:sz w:val="24"/>
                <w:szCs w:val="24"/>
                <w:lang w:val="pl-PL"/>
              </w:rPr>
              <w:t xml:space="preserve"> </w:t>
            </w:r>
            <w:r w:rsidR="00104E40" w:rsidRPr="00B94CCF">
              <w:rPr>
                <w:rFonts w:eastAsia="Times New Roman" w:cstheme="minorHAnsi"/>
                <w:sz w:val="24"/>
                <w:szCs w:val="24"/>
                <w:lang w:val="pl-PL"/>
              </w:rPr>
              <w:t>- Brak ukierunkowania terytorialnego</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01493586" w14:textId="38CD0435" w:rsidR="00922759" w:rsidRPr="007529C9" w:rsidDel="002C2E2A" w:rsidRDefault="00A334D9" w:rsidP="006C2935">
            <w:pPr>
              <w:spacing w:line="360" w:lineRule="auto"/>
              <w:jc w:val="right"/>
              <w:rPr>
                <w:rFonts w:eastAsia="Times New Roman" w:cstheme="minorHAnsi"/>
                <w:b w:val="0"/>
                <w:noProof/>
                <w:sz w:val="24"/>
                <w:szCs w:val="24"/>
              </w:rPr>
            </w:pPr>
            <w:r w:rsidRPr="007529C9">
              <w:rPr>
                <w:rFonts w:eastAsia="Times New Roman" w:cstheme="minorHAnsi"/>
                <w:b w:val="0"/>
                <w:noProof/>
                <w:sz w:val="24"/>
                <w:szCs w:val="24"/>
              </w:rPr>
              <w:t>66 867 290</w:t>
            </w:r>
          </w:p>
        </w:tc>
      </w:tr>
    </w:tbl>
    <w:p w14:paraId="6E07AC89" w14:textId="7F900FBC" w:rsidR="00173DB5" w:rsidRPr="00B94CCF" w:rsidRDefault="00173DB5" w:rsidP="00C77F6D">
      <w:pPr>
        <w:spacing w:line="360" w:lineRule="auto"/>
        <w:jc w:val="left"/>
        <w:rPr>
          <w:rFonts w:cstheme="minorHAnsi"/>
        </w:rPr>
      </w:pPr>
      <w:bookmarkStart w:id="44" w:name="_Toc51156148"/>
    </w:p>
    <w:p w14:paraId="54B8A26C" w14:textId="4A3BDE47" w:rsidR="002F18F9" w:rsidRPr="00B94CCF" w:rsidRDefault="002F18F9" w:rsidP="00C77F6D">
      <w:pPr>
        <w:spacing w:line="360" w:lineRule="auto"/>
        <w:jc w:val="left"/>
        <w:rPr>
          <w:rFonts w:cstheme="minorHAnsi"/>
        </w:rPr>
      </w:pPr>
    </w:p>
    <w:p w14:paraId="75CB29D9" w14:textId="5F425E77" w:rsidR="002F18F9" w:rsidRPr="00B94CCF" w:rsidRDefault="002F18F9" w:rsidP="00C77F6D">
      <w:pPr>
        <w:spacing w:line="360" w:lineRule="auto"/>
        <w:jc w:val="left"/>
        <w:rPr>
          <w:rFonts w:cstheme="minorHAnsi"/>
        </w:rPr>
      </w:pPr>
    </w:p>
    <w:p w14:paraId="102ED17A" w14:textId="77777777" w:rsidR="002F18F9" w:rsidRPr="00B94CCF" w:rsidRDefault="002F18F9" w:rsidP="00C77F6D">
      <w:pPr>
        <w:spacing w:line="360" w:lineRule="auto"/>
        <w:jc w:val="left"/>
        <w:rPr>
          <w:rFonts w:cstheme="minorHAnsi"/>
        </w:rPr>
      </w:pPr>
    </w:p>
    <w:p w14:paraId="37730792" w14:textId="5FA5D5B6" w:rsidR="00215FCB" w:rsidRPr="00B94CCF" w:rsidRDefault="00215FCB" w:rsidP="00C77F6D">
      <w:pPr>
        <w:pStyle w:val="Nagwek2"/>
        <w:spacing w:line="360" w:lineRule="auto"/>
        <w:jc w:val="left"/>
        <w:rPr>
          <w:rStyle w:val="Pogrubienie"/>
          <w:rFonts w:asciiTheme="minorHAnsi" w:hAnsiTheme="minorHAnsi" w:cstheme="minorHAnsi"/>
          <w:color w:val="auto"/>
        </w:rPr>
      </w:pPr>
      <w:bookmarkStart w:id="45" w:name="_Toc88476839"/>
      <w:r w:rsidRPr="00B94CCF">
        <w:rPr>
          <w:rStyle w:val="Pogrubienie"/>
          <w:rFonts w:asciiTheme="minorHAnsi" w:hAnsiTheme="minorHAnsi" w:cstheme="minorHAnsi"/>
          <w:color w:val="auto"/>
        </w:rPr>
        <w:t xml:space="preserve">2.3. Priorytet 3 </w:t>
      </w:r>
      <w:r w:rsidR="00130E05" w:rsidRPr="00B94CCF">
        <w:rPr>
          <w:rStyle w:val="Pogrubienie"/>
          <w:rFonts w:asciiTheme="minorHAnsi" w:hAnsiTheme="minorHAnsi" w:cstheme="minorHAnsi"/>
          <w:color w:val="auto"/>
        </w:rPr>
        <w:t>–</w:t>
      </w:r>
      <w:r w:rsidRPr="00B94CCF">
        <w:rPr>
          <w:rStyle w:val="Pogrubienie"/>
          <w:rFonts w:asciiTheme="minorHAnsi" w:hAnsiTheme="minorHAnsi" w:cstheme="minorHAnsi"/>
          <w:color w:val="auto"/>
        </w:rPr>
        <w:t xml:space="preserve"> </w:t>
      </w:r>
      <w:bookmarkEnd w:id="44"/>
      <w:r w:rsidR="00AF26F3" w:rsidRPr="00B94CCF">
        <w:rPr>
          <w:rStyle w:val="Pogrubienie"/>
          <w:rFonts w:asciiTheme="minorHAnsi" w:hAnsiTheme="minorHAnsi" w:cstheme="minorHAnsi"/>
          <w:color w:val="auto"/>
        </w:rPr>
        <w:t>Transport</w:t>
      </w:r>
      <w:bookmarkEnd w:id="45"/>
    </w:p>
    <w:p w14:paraId="39BCB731" w14:textId="77777777" w:rsidR="00130E05" w:rsidRPr="00B94CCF" w:rsidRDefault="00130E05" w:rsidP="00C77F6D">
      <w:pPr>
        <w:spacing w:line="360" w:lineRule="auto"/>
        <w:jc w:val="left"/>
        <w:rPr>
          <w:rFonts w:cstheme="minorHAnsi"/>
        </w:rPr>
      </w:pPr>
    </w:p>
    <w:p w14:paraId="4A0F3B00" w14:textId="5FF84F78" w:rsidR="00215FCB" w:rsidRPr="00B94CCF" w:rsidRDefault="00BC0E43" w:rsidP="00ED23A1">
      <w:pPr>
        <w:pStyle w:val="Cytatintensywny"/>
        <w:pBdr>
          <w:left w:val="single" w:sz="18" w:space="12" w:color="auto"/>
        </w:pBdr>
        <w:spacing w:before="240" w:beforeAutospacing="0" w:line="360" w:lineRule="auto"/>
        <w:jc w:val="left"/>
        <w:rPr>
          <w:rFonts w:cstheme="minorHAnsi"/>
          <w:noProof/>
          <w:sz w:val="24"/>
          <w:szCs w:val="24"/>
        </w:rPr>
      </w:pPr>
      <w:r w:rsidRPr="00B94CCF">
        <w:rPr>
          <w:rFonts w:cstheme="minorHAnsi"/>
          <w:sz w:val="24"/>
          <w:szCs w:val="24"/>
          <w:lang w:val="pl-PL"/>
        </w:rPr>
        <w:t>W ramach celu polityki nr 3 wspiera</w:t>
      </w:r>
      <w:r w:rsidR="0000344D" w:rsidRPr="00B94CCF">
        <w:rPr>
          <w:rFonts w:cstheme="minorHAnsi"/>
          <w:sz w:val="24"/>
          <w:szCs w:val="24"/>
          <w:lang w:val="pl-PL"/>
        </w:rPr>
        <w:t>ny jest</w:t>
      </w:r>
      <w:r w:rsidRPr="00B94CCF">
        <w:rPr>
          <w:rFonts w:cstheme="minorHAnsi"/>
          <w:sz w:val="24"/>
          <w:szCs w:val="24"/>
          <w:lang w:val="pl-PL"/>
        </w:rPr>
        <w:t xml:space="preserve"> cel szczegółowy ii) rozwój </w:t>
      </w:r>
      <w:r w:rsidR="00A9558E" w:rsidRPr="00B94CCF">
        <w:rPr>
          <w:rFonts w:cstheme="minorHAnsi"/>
          <w:sz w:val="24"/>
          <w:szCs w:val="24"/>
          <w:lang w:val="pl-PL"/>
        </w:rPr>
        <w:t xml:space="preserve">i udoskonalanie </w:t>
      </w:r>
      <w:r w:rsidRPr="00B94CCF">
        <w:rPr>
          <w:rFonts w:cstheme="minorHAnsi"/>
          <w:sz w:val="24"/>
          <w:szCs w:val="24"/>
          <w:lang w:val="pl-PL"/>
        </w:rPr>
        <w:t xml:space="preserve">zrównoważonej, </w:t>
      </w:r>
      <w:r w:rsidR="00A9558E" w:rsidRPr="00B94CCF">
        <w:rPr>
          <w:rFonts w:cstheme="minorHAnsi"/>
          <w:sz w:val="24"/>
          <w:szCs w:val="24"/>
          <w:lang w:val="pl-PL"/>
        </w:rPr>
        <w:t xml:space="preserve">odpornej na zmiany klimatu, </w:t>
      </w:r>
      <w:r w:rsidRPr="00B94CCF">
        <w:rPr>
          <w:rFonts w:cstheme="minorHAnsi"/>
          <w:sz w:val="24"/>
          <w:szCs w:val="24"/>
          <w:lang w:val="pl-PL"/>
        </w:rPr>
        <w:t xml:space="preserve">inteligentnej i intermodalnej </w:t>
      </w:r>
      <w:r w:rsidR="00A9558E" w:rsidRPr="00B94CCF">
        <w:rPr>
          <w:rFonts w:cstheme="minorHAnsi"/>
          <w:sz w:val="24"/>
          <w:szCs w:val="24"/>
          <w:lang w:val="pl-PL"/>
        </w:rPr>
        <w:t xml:space="preserve">mobilności na poziomie </w:t>
      </w:r>
      <w:r w:rsidRPr="00B94CCF">
        <w:rPr>
          <w:rFonts w:cstheme="minorHAnsi"/>
          <w:sz w:val="24"/>
          <w:szCs w:val="24"/>
          <w:lang w:val="pl-PL"/>
        </w:rPr>
        <w:t>krajow</w:t>
      </w:r>
      <w:r w:rsidR="00A9558E" w:rsidRPr="00B94CCF">
        <w:rPr>
          <w:rFonts w:cstheme="minorHAnsi"/>
          <w:sz w:val="24"/>
          <w:szCs w:val="24"/>
          <w:lang w:val="pl-PL"/>
        </w:rPr>
        <w:t>ym</w:t>
      </w:r>
      <w:r w:rsidRPr="00B94CCF">
        <w:rPr>
          <w:rFonts w:cstheme="minorHAnsi"/>
          <w:sz w:val="24"/>
          <w:szCs w:val="24"/>
          <w:lang w:val="pl-PL"/>
        </w:rPr>
        <w:t>, regionaln</w:t>
      </w:r>
      <w:r w:rsidR="00A9558E" w:rsidRPr="00B94CCF">
        <w:rPr>
          <w:rFonts w:cstheme="minorHAnsi"/>
          <w:sz w:val="24"/>
          <w:szCs w:val="24"/>
          <w:lang w:val="pl-PL"/>
        </w:rPr>
        <w:t>ym</w:t>
      </w:r>
      <w:r w:rsidRPr="00B94CCF">
        <w:rPr>
          <w:rFonts w:cstheme="minorHAnsi"/>
          <w:sz w:val="24"/>
          <w:szCs w:val="24"/>
          <w:lang w:val="pl-PL"/>
        </w:rPr>
        <w:t xml:space="preserve"> i lokaln</w:t>
      </w:r>
      <w:r w:rsidR="00A9558E" w:rsidRPr="00B94CCF">
        <w:rPr>
          <w:rFonts w:cstheme="minorHAnsi"/>
          <w:sz w:val="24"/>
          <w:szCs w:val="24"/>
          <w:lang w:val="pl-PL"/>
        </w:rPr>
        <w:t>ym</w:t>
      </w:r>
      <w:r w:rsidRPr="00B94CCF">
        <w:rPr>
          <w:rFonts w:cstheme="minorHAnsi"/>
          <w:sz w:val="24"/>
          <w:szCs w:val="24"/>
          <w:lang w:val="pl-PL"/>
        </w:rPr>
        <w:t xml:space="preserve">, w tym </w:t>
      </w:r>
      <w:r w:rsidR="00A9558E" w:rsidRPr="00B94CCF">
        <w:rPr>
          <w:rFonts w:cstheme="minorHAnsi"/>
          <w:sz w:val="24"/>
          <w:szCs w:val="24"/>
          <w:lang w:val="pl-PL"/>
        </w:rPr>
        <w:t>poprawę</w:t>
      </w:r>
      <w:r w:rsidRPr="00B94CCF">
        <w:rPr>
          <w:rFonts w:cstheme="minorHAnsi"/>
          <w:sz w:val="24"/>
          <w:szCs w:val="24"/>
          <w:lang w:val="pl-PL"/>
        </w:rPr>
        <w:t xml:space="preserve"> dostęp</w:t>
      </w:r>
      <w:r w:rsidR="00A9558E" w:rsidRPr="00B94CCF">
        <w:rPr>
          <w:rFonts w:cstheme="minorHAnsi"/>
          <w:sz w:val="24"/>
          <w:szCs w:val="24"/>
          <w:lang w:val="pl-PL"/>
        </w:rPr>
        <w:t>u</w:t>
      </w:r>
      <w:r w:rsidRPr="00B94CCF">
        <w:rPr>
          <w:rFonts w:cstheme="minorHAnsi"/>
          <w:sz w:val="24"/>
          <w:szCs w:val="24"/>
          <w:lang w:val="pl-PL"/>
        </w:rPr>
        <w:t xml:space="preserve"> do TEN-T</w:t>
      </w:r>
      <w:r w:rsidR="00A9558E" w:rsidRPr="00B94CCF">
        <w:rPr>
          <w:rFonts w:cstheme="minorHAnsi"/>
          <w:sz w:val="24"/>
          <w:szCs w:val="24"/>
          <w:lang w:val="pl-PL"/>
        </w:rPr>
        <w:t xml:space="preserve"> oraz</w:t>
      </w:r>
      <w:r w:rsidR="00744CB1" w:rsidRPr="00B94CCF">
        <w:rPr>
          <w:rFonts w:cstheme="minorHAnsi"/>
          <w:sz w:val="24"/>
          <w:szCs w:val="24"/>
          <w:lang w:val="pl-PL"/>
        </w:rPr>
        <w:t xml:space="preserve"> </w:t>
      </w:r>
      <w:r w:rsidRPr="00B94CCF">
        <w:rPr>
          <w:rFonts w:cstheme="minorHAnsi"/>
          <w:sz w:val="24"/>
          <w:szCs w:val="24"/>
          <w:lang w:val="pl-PL"/>
        </w:rPr>
        <w:t>mobilności transgranicznej</w:t>
      </w:r>
      <w:r w:rsidR="00215FCB" w:rsidRPr="00B94CCF">
        <w:rPr>
          <w:rFonts w:cstheme="minorHAnsi"/>
          <w:noProof/>
          <w:sz w:val="24"/>
          <w:szCs w:val="24"/>
        </w:rPr>
        <w:t>.</w:t>
      </w:r>
    </w:p>
    <w:p w14:paraId="672B722E" w14:textId="77777777" w:rsidR="00130E05" w:rsidRPr="00B94CCF" w:rsidRDefault="00130E05" w:rsidP="00C77F6D">
      <w:pPr>
        <w:spacing w:line="360" w:lineRule="auto"/>
        <w:jc w:val="left"/>
        <w:rPr>
          <w:rFonts w:cstheme="minorHAnsi"/>
        </w:rPr>
      </w:pPr>
    </w:p>
    <w:p w14:paraId="40E86DE6" w14:textId="7D6CFE11" w:rsidR="00215FCB" w:rsidRPr="00B94CCF" w:rsidRDefault="00215FCB" w:rsidP="00C77F6D">
      <w:pPr>
        <w:pStyle w:val="Nagwek3"/>
        <w:spacing w:line="360" w:lineRule="auto"/>
        <w:jc w:val="left"/>
        <w:rPr>
          <w:rStyle w:val="Pogrubienie"/>
          <w:rFonts w:asciiTheme="minorHAnsi" w:hAnsiTheme="minorHAnsi" w:cstheme="minorHAnsi"/>
          <w:color w:val="auto"/>
        </w:rPr>
      </w:pPr>
      <w:bookmarkStart w:id="46" w:name="_Toc51156149"/>
      <w:bookmarkStart w:id="47" w:name="_Toc88476840"/>
      <w:r w:rsidRPr="00B94CCF">
        <w:rPr>
          <w:rStyle w:val="Pogrubienie"/>
          <w:rFonts w:asciiTheme="minorHAnsi" w:hAnsiTheme="minorHAnsi" w:cstheme="minorHAnsi"/>
          <w:color w:val="auto"/>
        </w:rPr>
        <w:t>2.3.1.</w:t>
      </w:r>
      <w:r w:rsidRPr="00B94CCF">
        <w:rPr>
          <w:rStyle w:val="Pogrubienie"/>
          <w:rFonts w:asciiTheme="minorHAnsi" w:hAnsiTheme="minorHAnsi" w:cstheme="minorHAnsi"/>
          <w:color w:val="auto"/>
        </w:rPr>
        <w:tab/>
        <w:t xml:space="preserve">ii) </w:t>
      </w:r>
      <w:bookmarkEnd w:id="46"/>
      <w:r w:rsidR="00416F00" w:rsidRPr="00B94CCF">
        <w:rPr>
          <w:rStyle w:val="Pogrubienie"/>
          <w:rFonts w:asciiTheme="minorHAnsi" w:hAnsiTheme="minorHAnsi" w:cstheme="minorHAnsi"/>
          <w:color w:val="auto"/>
        </w:rPr>
        <w:t xml:space="preserve">rozwój </w:t>
      </w:r>
      <w:r w:rsidR="00A9558E" w:rsidRPr="00B94CCF">
        <w:rPr>
          <w:rStyle w:val="Pogrubienie"/>
          <w:rFonts w:asciiTheme="minorHAnsi" w:hAnsiTheme="minorHAnsi" w:cstheme="minorHAnsi"/>
          <w:color w:val="auto"/>
        </w:rPr>
        <w:t xml:space="preserve">i udoskonalanie </w:t>
      </w:r>
      <w:r w:rsidR="00416F00" w:rsidRPr="00B94CCF">
        <w:rPr>
          <w:rStyle w:val="Pogrubienie"/>
          <w:rFonts w:asciiTheme="minorHAnsi" w:hAnsiTheme="minorHAnsi" w:cstheme="minorHAnsi"/>
          <w:color w:val="auto"/>
        </w:rPr>
        <w:t>zrównoważonej, odpornej na zmian</w:t>
      </w:r>
      <w:r w:rsidR="00A9558E" w:rsidRPr="00B94CCF">
        <w:rPr>
          <w:rStyle w:val="Pogrubienie"/>
          <w:rFonts w:asciiTheme="minorHAnsi" w:hAnsiTheme="minorHAnsi" w:cstheme="minorHAnsi"/>
          <w:color w:val="auto"/>
        </w:rPr>
        <w:t>y</w:t>
      </w:r>
      <w:r w:rsidR="00416F00" w:rsidRPr="00B94CCF">
        <w:rPr>
          <w:rStyle w:val="Pogrubienie"/>
          <w:rFonts w:asciiTheme="minorHAnsi" w:hAnsiTheme="minorHAnsi" w:cstheme="minorHAnsi"/>
          <w:color w:val="auto"/>
        </w:rPr>
        <w:t xml:space="preserve"> klimatu</w:t>
      </w:r>
      <w:r w:rsidR="00A9558E" w:rsidRPr="00B94CCF">
        <w:rPr>
          <w:rStyle w:val="Pogrubienie"/>
          <w:rFonts w:asciiTheme="minorHAnsi" w:hAnsiTheme="minorHAnsi" w:cstheme="minorHAnsi"/>
          <w:color w:val="auto"/>
        </w:rPr>
        <w:t>, inteligentnej i intermodalnej mobilności</w:t>
      </w:r>
      <w:r w:rsidR="00416F00" w:rsidRPr="00B94CCF">
        <w:rPr>
          <w:rStyle w:val="Pogrubienie"/>
          <w:rFonts w:asciiTheme="minorHAnsi" w:hAnsiTheme="minorHAnsi" w:cstheme="minorHAnsi"/>
          <w:color w:val="auto"/>
        </w:rPr>
        <w:t xml:space="preserve"> na </w:t>
      </w:r>
      <w:r w:rsidR="00A9558E" w:rsidRPr="00B94CCF">
        <w:rPr>
          <w:rStyle w:val="Pogrubienie"/>
          <w:rFonts w:asciiTheme="minorHAnsi" w:hAnsiTheme="minorHAnsi" w:cstheme="minorHAnsi"/>
          <w:color w:val="auto"/>
        </w:rPr>
        <w:t xml:space="preserve">poziomie </w:t>
      </w:r>
      <w:r w:rsidR="00416F00" w:rsidRPr="00B94CCF">
        <w:rPr>
          <w:rStyle w:val="Pogrubienie"/>
          <w:rFonts w:asciiTheme="minorHAnsi" w:hAnsiTheme="minorHAnsi" w:cstheme="minorHAnsi"/>
          <w:color w:val="auto"/>
        </w:rPr>
        <w:t xml:space="preserve">krajowym, regionalnym i lokalnym, w tym poprawę dostępu do TEN-T </w:t>
      </w:r>
      <w:r w:rsidR="00A9558E" w:rsidRPr="00B94CCF">
        <w:rPr>
          <w:rStyle w:val="Pogrubienie"/>
          <w:rFonts w:asciiTheme="minorHAnsi" w:hAnsiTheme="minorHAnsi" w:cstheme="minorHAnsi"/>
          <w:color w:val="auto"/>
        </w:rPr>
        <w:t>oraz</w:t>
      </w:r>
      <w:r w:rsidR="00416F00" w:rsidRPr="00B94CCF">
        <w:rPr>
          <w:rStyle w:val="Pogrubienie"/>
          <w:rFonts w:asciiTheme="minorHAnsi" w:hAnsiTheme="minorHAnsi" w:cstheme="minorHAnsi"/>
          <w:color w:val="auto"/>
        </w:rPr>
        <w:t xml:space="preserve"> mobilności transgranicznej</w:t>
      </w:r>
      <w:bookmarkEnd w:id="47"/>
    </w:p>
    <w:p w14:paraId="61F005E1" w14:textId="3C9ADBB3" w:rsidR="00215FCB" w:rsidRPr="00B94CCF" w:rsidRDefault="00215FCB" w:rsidP="00C77F6D">
      <w:pPr>
        <w:pStyle w:val="Nagwek3"/>
        <w:spacing w:line="360" w:lineRule="auto"/>
        <w:jc w:val="left"/>
        <w:rPr>
          <w:rFonts w:asciiTheme="minorHAnsi" w:hAnsiTheme="minorHAnsi" w:cstheme="minorHAnsi"/>
          <w:color w:val="auto"/>
        </w:rPr>
      </w:pPr>
      <w:bookmarkStart w:id="48" w:name="_Toc88476841"/>
      <w:r w:rsidRPr="00B94CCF">
        <w:rPr>
          <w:rFonts w:asciiTheme="minorHAnsi" w:hAnsiTheme="minorHAnsi" w:cstheme="minorHAnsi"/>
          <w:color w:val="auto"/>
        </w:rPr>
        <w:t>2.3.</w:t>
      </w:r>
      <w:r w:rsidR="00574BDB" w:rsidRPr="00B94CCF">
        <w:rPr>
          <w:rFonts w:asciiTheme="minorHAnsi" w:hAnsiTheme="minorHAnsi" w:cstheme="minorHAnsi"/>
          <w:color w:val="auto"/>
        </w:rPr>
        <w:t>2</w:t>
      </w:r>
      <w:r w:rsidRPr="00B94CCF">
        <w:rPr>
          <w:rFonts w:asciiTheme="minorHAnsi" w:hAnsiTheme="minorHAnsi" w:cstheme="minorHAnsi"/>
          <w:color w:val="auto"/>
        </w:rPr>
        <w:tab/>
      </w:r>
      <w:r w:rsidR="00C54B18" w:rsidRPr="00B94CCF">
        <w:rPr>
          <w:rFonts w:asciiTheme="minorHAnsi" w:hAnsiTheme="minorHAnsi" w:cstheme="minorHAnsi"/>
          <w:color w:val="auto"/>
        </w:rPr>
        <w:t>Po</w:t>
      </w:r>
      <w:r w:rsidR="00BF4E59" w:rsidRPr="00B94CCF">
        <w:rPr>
          <w:rFonts w:asciiTheme="minorHAnsi" w:hAnsiTheme="minorHAnsi" w:cstheme="minorHAnsi"/>
          <w:color w:val="auto"/>
        </w:rPr>
        <w:t xml:space="preserve">wiązane rodzaje działań oraz ich </w:t>
      </w:r>
      <w:r w:rsidR="00C54B18" w:rsidRPr="00B94CCF">
        <w:rPr>
          <w:rFonts w:asciiTheme="minorHAnsi" w:hAnsiTheme="minorHAnsi" w:cstheme="minorHAnsi"/>
          <w:color w:val="auto"/>
        </w:rPr>
        <w:t xml:space="preserve">oczekiwany </w:t>
      </w:r>
      <w:r w:rsidR="00BF4E59" w:rsidRPr="00B94CCF">
        <w:rPr>
          <w:rFonts w:asciiTheme="minorHAnsi" w:hAnsiTheme="minorHAnsi" w:cstheme="minorHAnsi"/>
          <w:color w:val="auto"/>
        </w:rPr>
        <w:t>wkład w realizację wspomnianych celów szczegółowych oraz</w:t>
      </w:r>
      <w:r w:rsidR="00C54B18" w:rsidRPr="00B94CCF">
        <w:rPr>
          <w:rFonts w:asciiTheme="minorHAnsi" w:hAnsiTheme="minorHAnsi" w:cstheme="minorHAnsi"/>
          <w:color w:val="auto"/>
        </w:rPr>
        <w:t>,</w:t>
      </w:r>
      <w:r w:rsidR="00BF4E59" w:rsidRPr="00B94CCF">
        <w:rPr>
          <w:rFonts w:asciiTheme="minorHAnsi" w:hAnsiTheme="minorHAnsi" w:cstheme="minorHAnsi"/>
          <w:color w:val="auto"/>
        </w:rPr>
        <w:t xml:space="preserve"> </w:t>
      </w:r>
      <w:r w:rsidR="00C54B18" w:rsidRPr="00B94CCF">
        <w:rPr>
          <w:rFonts w:asciiTheme="minorHAnsi" w:hAnsiTheme="minorHAnsi" w:cstheme="minorHAnsi"/>
          <w:color w:val="auto"/>
        </w:rPr>
        <w:t xml:space="preserve">w stosownych przypadkach, </w:t>
      </w:r>
      <w:r w:rsidR="00BF4E59" w:rsidRPr="00B94CCF">
        <w:rPr>
          <w:rFonts w:asciiTheme="minorHAnsi" w:hAnsiTheme="minorHAnsi" w:cstheme="minorHAnsi"/>
          <w:color w:val="auto"/>
        </w:rPr>
        <w:t>strategii makroregionalnych i strategii na rzecz basenu morskiego</w:t>
      </w:r>
      <w:bookmarkEnd w:id="48"/>
    </w:p>
    <w:p w14:paraId="3DC61F3E" w14:textId="1BEB2B3C" w:rsidR="00BC0E43" w:rsidRPr="00B94CCF" w:rsidRDefault="00BC0E43" w:rsidP="00C77F6D">
      <w:pPr>
        <w:spacing w:before="240" w:line="360" w:lineRule="auto"/>
        <w:jc w:val="left"/>
        <w:rPr>
          <w:rFonts w:cstheme="minorHAnsi"/>
          <w:noProof/>
          <w:sz w:val="24"/>
          <w:szCs w:val="24"/>
        </w:rPr>
      </w:pPr>
      <w:r w:rsidRPr="00B94CCF">
        <w:rPr>
          <w:rFonts w:cstheme="minorHAnsi"/>
          <w:noProof/>
          <w:sz w:val="24"/>
          <w:szCs w:val="24"/>
        </w:rPr>
        <w:t>Celem</w:t>
      </w:r>
      <w:r w:rsidR="00EC6ED1" w:rsidRPr="00B94CCF">
        <w:rPr>
          <w:rFonts w:cstheme="minorHAnsi"/>
          <w:noProof/>
          <w:sz w:val="24"/>
          <w:szCs w:val="24"/>
        </w:rPr>
        <w:t xml:space="preserve"> </w:t>
      </w:r>
      <w:r w:rsidR="00EC5924" w:rsidRPr="00B94CCF">
        <w:rPr>
          <w:rFonts w:cstheme="minorHAnsi"/>
          <w:sz w:val="24"/>
          <w:szCs w:val="24"/>
        </w:rPr>
        <w:t xml:space="preserve">wsparcia </w:t>
      </w:r>
      <w:r w:rsidR="009E23D2" w:rsidRPr="00B94CCF">
        <w:rPr>
          <w:rFonts w:cstheme="minorHAnsi"/>
          <w:sz w:val="24"/>
          <w:szCs w:val="24"/>
        </w:rPr>
        <w:t>w obszarze transportu</w:t>
      </w:r>
      <w:r w:rsidR="00935AA5" w:rsidRPr="00B94CCF">
        <w:rPr>
          <w:rFonts w:cstheme="minorHAnsi"/>
          <w:sz w:val="24"/>
          <w:szCs w:val="24"/>
        </w:rPr>
        <w:t xml:space="preserve"> </w:t>
      </w:r>
      <w:r w:rsidR="0000344D" w:rsidRPr="00B94CCF">
        <w:rPr>
          <w:rFonts w:cstheme="minorHAnsi"/>
          <w:noProof/>
          <w:sz w:val="24"/>
          <w:szCs w:val="24"/>
        </w:rPr>
        <w:t xml:space="preserve">jest </w:t>
      </w:r>
      <w:r w:rsidR="00B70707" w:rsidRPr="00B94CCF">
        <w:rPr>
          <w:rFonts w:cstheme="minorHAnsi"/>
          <w:noProof/>
          <w:sz w:val="24"/>
          <w:szCs w:val="24"/>
        </w:rPr>
        <w:t xml:space="preserve">przyczynianie się do </w:t>
      </w:r>
      <w:r w:rsidRPr="00B94CCF">
        <w:rPr>
          <w:rFonts w:cstheme="minorHAnsi"/>
          <w:noProof/>
          <w:sz w:val="24"/>
          <w:szCs w:val="24"/>
        </w:rPr>
        <w:t>zwiększeni</w:t>
      </w:r>
      <w:r w:rsidR="00B70707" w:rsidRPr="00B94CCF">
        <w:rPr>
          <w:rFonts w:cstheme="minorHAnsi"/>
          <w:noProof/>
          <w:sz w:val="24"/>
          <w:szCs w:val="24"/>
        </w:rPr>
        <w:t>a</w:t>
      </w:r>
      <w:r w:rsidRPr="00B94CCF">
        <w:rPr>
          <w:rFonts w:cstheme="minorHAnsi"/>
          <w:noProof/>
          <w:sz w:val="24"/>
          <w:szCs w:val="24"/>
        </w:rPr>
        <w:t xml:space="preserve"> mobilności </w:t>
      </w:r>
      <w:r w:rsidR="00574BDB" w:rsidRPr="00B94CCF">
        <w:rPr>
          <w:rFonts w:cstheme="minorHAnsi"/>
          <w:noProof/>
          <w:sz w:val="24"/>
          <w:szCs w:val="24"/>
        </w:rPr>
        <w:t>transgranicznej</w:t>
      </w:r>
      <w:r w:rsidR="00EB30B8" w:rsidRPr="00B94CCF">
        <w:rPr>
          <w:rFonts w:cstheme="minorHAnsi"/>
          <w:noProof/>
          <w:sz w:val="24"/>
          <w:szCs w:val="24"/>
        </w:rPr>
        <w:t>, co</w:t>
      </w:r>
      <w:r w:rsidR="00574BDB" w:rsidRPr="00B94CCF">
        <w:rPr>
          <w:rFonts w:cstheme="minorHAnsi"/>
          <w:noProof/>
          <w:sz w:val="24"/>
          <w:szCs w:val="24"/>
        </w:rPr>
        <w:t xml:space="preserve"> </w:t>
      </w:r>
      <w:r w:rsidR="00B70707" w:rsidRPr="00B94CCF">
        <w:rPr>
          <w:rFonts w:cstheme="minorHAnsi"/>
          <w:noProof/>
          <w:sz w:val="24"/>
          <w:szCs w:val="24"/>
        </w:rPr>
        <w:t xml:space="preserve">służy pogłębianiu </w:t>
      </w:r>
      <w:r w:rsidR="00D206E5" w:rsidRPr="00B94CCF">
        <w:rPr>
          <w:rFonts w:cstheme="minorHAnsi"/>
          <w:noProof/>
          <w:sz w:val="24"/>
          <w:szCs w:val="24"/>
        </w:rPr>
        <w:t xml:space="preserve">zrównoważonego rozwoju gospodarczego obszaru objętego programem. </w:t>
      </w:r>
      <w:r w:rsidR="00574BDB" w:rsidRPr="00B94CCF">
        <w:rPr>
          <w:rFonts w:cstheme="minorHAnsi"/>
          <w:noProof/>
          <w:sz w:val="24"/>
          <w:szCs w:val="24"/>
        </w:rPr>
        <w:t xml:space="preserve">Wsparcie mobilności </w:t>
      </w:r>
      <w:r w:rsidRPr="00B94CCF">
        <w:rPr>
          <w:rFonts w:cstheme="minorHAnsi"/>
          <w:noProof/>
          <w:sz w:val="24"/>
          <w:szCs w:val="24"/>
        </w:rPr>
        <w:t xml:space="preserve">kolejowej </w:t>
      </w:r>
      <w:r w:rsidR="00EB30B8" w:rsidRPr="00B94CCF">
        <w:rPr>
          <w:rFonts w:cstheme="minorHAnsi"/>
          <w:noProof/>
          <w:sz w:val="24"/>
          <w:szCs w:val="24"/>
        </w:rPr>
        <w:t>przysłuży się</w:t>
      </w:r>
      <w:r w:rsidR="00A9060B" w:rsidRPr="00B94CCF">
        <w:rPr>
          <w:rFonts w:cstheme="minorHAnsi"/>
          <w:noProof/>
          <w:sz w:val="24"/>
          <w:szCs w:val="24"/>
        </w:rPr>
        <w:t xml:space="preserve"> popraw</w:t>
      </w:r>
      <w:r w:rsidR="00EB30B8" w:rsidRPr="00B94CCF">
        <w:rPr>
          <w:rFonts w:cstheme="minorHAnsi"/>
          <w:noProof/>
          <w:sz w:val="24"/>
          <w:szCs w:val="24"/>
        </w:rPr>
        <w:t>ie</w:t>
      </w:r>
      <w:r w:rsidR="00A9060B" w:rsidRPr="00B94CCF">
        <w:rPr>
          <w:rFonts w:cstheme="minorHAnsi"/>
          <w:noProof/>
          <w:sz w:val="24"/>
          <w:szCs w:val="24"/>
        </w:rPr>
        <w:t xml:space="preserve"> transgranicznych połączeń między aglomeracjami miejskimi i atrakcjami turystycznymi, a także będzie oddziaływa</w:t>
      </w:r>
      <w:r w:rsidR="00B15674" w:rsidRPr="00B94CCF">
        <w:rPr>
          <w:rFonts w:cstheme="minorHAnsi"/>
          <w:noProof/>
          <w:sz w:val="24"/>
          <w:szCs w:val="24"/>
        </w:rPr>
        <w:t>ć</w:t>
      </w:r>
      <w:r w:rsidR="00A9060B" w:rsidRPr="00B94CCF">
        <w:rPr>
          <w:rFonts w:cstheme="minorHAnsi"/>
          <w:noProof/>
          <w:sz w:val="24"/>
          <w:szCs w:val="24"/>
        </w:rPr>
        <w:t xml:space="preserve"> na przeniesienie części ruchu z dróg na linie kolejowe</w:t>
      </w:r>
      <w:r w:rsidR="00291A26" w:rsidRPr="00B94CCF">
        <w:rPr>
          <w:rFonts w:cstheme="minorHAnsi"/>
          <w:noProof/>
          <w:sz w:val="24"/>
          <w:szCs w:val="24"/>
        </w:rPr>
        <w:t xml:space="preserve">. Pomoże również zmniejszyć </w:t>
      </w:r>
      <w:r w:rsidR="00AA4014" w:rsidRPr="00B94CCF">
        <w:rPr>
          <w:rFonts w:cstheme="minorHAnsi"/>
          <w:noProof/>
          <w:sz w:val="24"/>
          <w:szCs w:val="24"/>
        </w:rPr>
        <w:t xml:space="preserve">negatywny </w:t>
      </w:r>
      <w:r w:rsidR="00291A26" w:rsidRPr="00B94CCF">
        <w:rPr>
          <w:rFonts w:cstheme="minorHAnsi"/>
          <w:noProof/>
          <w:sz w:val="24"/>
          <w:szCs w:val="24"/>
        </w:rPr>
        <w:t>wpływ transportu na środowisko i podnieść jakość życia</w:t>
      </w:r>
      <w:r w:rsidR="00087ED2" w:rsidRPr="00B94CCF">
        <w:rPr>
          <w:rFonts w:cstheme="minorHAnsi"/>
          <w:noProof/>
          <w:sz w:val="24"/>
          <w:szCs w:val="24"/>
        </w:rPr>
        <w:t xml:space="preserve"> mieszkańców pogranicza</w:t>
      </w:r>
      <w:r w:rsidR="00291A26" w:rsidRPr="00B94CCF">
        <w:rPr>
          <w:rFonts w:cstheme="minorHAnsi"/>
          <w:noProof/>
          <w:sz w:val="24"/>
          <w:szCs w:val="24"/>
        </w:rPr>
        <w:t>.</w:t>
      </w:r>
    </w:p>
    <w:p w14:paraId="6F9498F0" w14:textId="411AD016" w:rsidR="00D206E5" w:rsidRPr="00B94CCF" w:rsidRDefault="00BB51B3" w:rsidP="00C77F6D">
      <w:pPr>
        <w:spacing w:line="360" w:lineRule="auto"/>
        <w:jc w:val="left"/>
        <w:rPr>
          <w:rFonts w:cstheme="minorHAnsi"/>
          <w:noProof/>
          <w:sz w:val="24"/>
          <w:szCs w:val="24"/>
        </w:rPr>
      </w:pPr>
      <w:r w:rsidRPr="00B94CCF">
        <w:rPr>
          <w:rFonts w:cstheme="minorHAnsi"/>
          <w:sz w:val="24"/>
          <w:szCs w:val="24"/>
        </w:rPr>
        <w:t>Dodatkowym efektem poni</w:t>
      </w:r>
      <w:r w:rsidR="00B816EC" w:rsidRPr="00B94CCF">
        <w:rPr>
          <w:rFonts w:cstheme="minorHAnsi"/>
          <w:sz w:val="24"/>
          <w:szCs w:val="24"/>
        </w:rPr>
        <w:t>ż</w:t>
      </w:r>
      <w:r w:rsidRPr="00B94CCF">
        <w:rPr>
          <w:rFonts w:cstheme="minorHAnsi"/>
          <w:sz w:val="24"/>
          <w:szCs w:val="24"/>
        </w:rPr>
        <w:t>szych dzia</w:t>
      </w:r>
      <w:r w:rsidR="00B816EC" w:rsidRPr="00B94CCF">
        <w:rPr>
          <w:rFonts w:cstheme="minorHAnsi"/>
          <w:sz w:val="24"/>
          <w:szCs w:val="24"/>
        </w:rPr>
        <w:t>ł</w:t>
      </w:r>
      <w:r w:rsidRPr="00B94CCF">
        <w:rPr>
          <w:rFonts w:cstheme="minorHAnsi"/>
          <w:sz w:val="24"/>
          <w:szCs w:val="24"/>
        </w:rPr>
        <w:t>a</w:t>
      </w:r>
      <w:r w:rsidR="00B816EC" w:rsidRPr="00B94CCF">
        <w:rPr>
          <w:rFonts w:cstheme="minorHAnsi"/>
          <w:sz w:val="24"/>
          <w:szCs w:val="24"/>
        </w:rPr>
        <w:t>ń</w:t>
      </w:r>
      <w:r w:rsidRPr="00B94CCF">
        <w:rPr>
          <w:rFonts w:cstheme="minorHAnsi"/>
          <w:sz w:val="24"/>
          <w:szCs w:val="24"/>
        </w:rPr>
        <w:t xml:space="preserve"> b</w:t>
      </w:r>
      <w:r w:rsidR="00B816EC" w:rsidRPr="00B94CCF">
        <w:rPr>
          <w:rFonts w:cstheme="minorHAnsi"/>
          <w:sz w:val="24"/>
          <w:szCs w:val="24"/>
        </w:rPr>
        <w:t>ę</w:t>
      </w:r>
      <w:r w:rsidRPr="00B94CCF">
        <w:rPr>
          <w:rFonts w:cstheme="minorHAnsi"/>
          <w:sz w:val="24"/>
          <w:szCs w:val="24"/>
        </w:rPr>
        <w:t>dzie poprawa</w:t>
      </w:r>
      <w:r w:rsidRPr="00B94CCF">
        <w:rPr>
          <w:rFonts w:cstheme="minorHAnsi"/>
          <w:noProof/>
          <w:sz w:val="24"/>
          <w:szCs w:val="24"/>
        </w:rPr>
        <w:t xml:space="preserve"> </w:t>
      </w:r>
      <w:r w:rsidR="001F7B63" w:rsidRPr="00B94CCF">
        <w:rPr>
          <w:rFonts w:cstheme="minorHAnsi"/>
          <w:noProof/>
          <w:sz w:val="24"/>
          <w:szCs w:val="24"/>
        </w:rPr>
        <w:t>bezpieczeństw</w:t>
      </w:r>
      <w:r w:rsidRPr="00B94CCF">
        <w:rPr>
          <w:rFonts w:cstheme="minorHAnsi"/>
          <w:noProof/>
          <w:sz w:val="24"/>
          <w:szCs w:val="24"/>
        </w:rPr>
        <w:t>a</w:t>
      </w:r>
      <w:r w:rsidR="00D206E5" w:rsidRPr="00B94CCF">
        <w:rPr>
          <w:rFonts w:cstheme="minorHAnsi"/>
          <w:noProof/>
          <w:sz w:val="24"/>
          <w:szCs w:val="24"/>
        </w:rPr>
        <w:t xml:space="preserve"> i płynnoś</w:t>
      </w:r>
      <w:r w:rsidRPr="00B94CCF">
        <w:rPr>
          <w:rFonts w:cstheme="minorHAnsi"/>
          <w:noProof/>
          <w:sz w:val="24"/>
          <w:szCs w:val="24"/>
        </w:rPr>
        <w:t>ci</w:t>
      </w:r>
      <w:r w:rsidR="001F7B63" w:rsidRPr="00B94CCF">
        <w:rPr>
          <w:rFonts w:cstheme="minorHAnsi"/>
          <w:noProof/>
          <w:sz w:val="24"/>
          <w:szCs w:val="24"/>
        </w:rPr>
        <w:t xml:space="preserve"> </w:t>
      </w:r>
      <w:r w:rsidR="00D206E5" w:rsidRPr="00B94CCF">
        <w:rPr>
          <w:rFonts w:cstheme="minorHAnsi"/>
          <w:noProof/>
          <w:sz w:val="24"/>
          <w:szCs w:val="24"/>
        </w:rPr>
        <w:t xml:space="preserve">mobilności transgranicznej. Przebudowa mostów, dróg i linii kolejowych pozwoli na zwiększenie </w:t>
      </w:r>
      <w:r w:rsidR="00754C88" w:rsidRPr="00B94CCF">
        <w:rPr>
          <w:rFonts w:cstheme="minorHAnsi"/>
          <w:noProof/>
          <w:sz w:val="24"/>
          <w:szCs w:val="24"/>
        </w:rPr>
        <w:t xml:space="preserve">przepustowości </w:t>
      </w:r>
      <w:r w:rsidR="00D206E5" w:rsidRPr="00B94CCF">
        <w:rPr>
          <w:rFonts w:cstheme="minorHAnsi"/>
          <w:noProof/>
          <w:sz w:val="24"/>
          <w:szCs w:val="24"/>
        </w:rPr>
        <w:t xml:space="preserve">ruchu transgranicznego. Cyfryzacja w transporcie transgranicznym </w:t>
      </w:r>
      <w:r w:rsidR="00C74F05" w:rsidRPr="00B94CCF">
        <w:rPr>
          <w:rFonts w:cstheme="minorHAnsi"/>
          <w:noProof/>
          <w:sz w:val="24"/>
          <w:szCs w:val="24"/>
        </w:rPr>
        <w:t xml:space="preserve">wprowadzi inteligentne rozwiązania do transportu transgranicznego, </w:t>
      </w:r>
      <w:r w:rsidR="002E4965" w:rsidRPr="00B94CCF">
        <w:rPr>
          <w:rFonts w:cstheme="minorHAnsi"/>
          <w:noProof/>
          <w:sz w:val="24"/>
          <w:szCs w:val="24"/>
        </w:rPr>
        <w:t>pozwoli lepiej nim zarządzać i ułatwi lepszą koordynację w</w:t>
      </w:r>
      <w:r w:rsidR="00D206E5" w:rsidRPr="00B94CCF">
        <w:rPr>
          <w:rFonts w:cstheme="minorHAnsi"/>
          <w:noProof/>
          <w:sz w:val="24"/>
          <w:szCs w:val="24"/>
        </w:rPr>
        <w:t xml:space="preserve"> przypadku </w:t>
      </w:r>
      <w:r w:rsidR="00190518" w:rsidRPr="00B94CCF">
        <w:rPr>
          <w:rFonts w:cstheme="minorHAnsi"/>
          <w:sz w:val="24"/>
          <w:szCs w:val="24"/>
        </w:rPr>
        <w:t>niekorzystnych warunkow atmosferycznych</w:t>
      </w:r>
      <w:r w:rsidR="00D206E5" w:rsidRPr="00B94CCF">
        <w:rPr>
          <w:rFonts w:cstheme="minorHAnsi"/>
          <w:noProof/>
          <w:sz w:val="24"/>
          <w:szCs w:val="24"/>
        </w:rPr>
        <w:t>, a także w</w:t>
      </w:r>
      <w:r w:rsidR="00C87C38" w:rsidRPr="00B94CCF">
        <w:rPr>
          <w:rFonts w:cstheme="minorHAnsi"/>
          <w:noProof/>
          <w:sz w:val="24"/>
          <w:szCs w:val="24"/>
        </w:rPr>
        <w:t xml:space="preserve"> okresie najwiekszego natężenia ruchu.</w:t>
      </w:r>
    </w:p>
    <w:p w14:paraId="74A959DF" w14:textId="27E66208" w:rsidR="00BC0E43" w:rsidRPr="00B94CCF" w:rsidRDefault="00B250B4" w:rsidP="00C77F6D">
      <w:pPr>
        <w:spacing w:line="360" w:lineRule="auto"/>
        <w:jc w:val="left"/>
        <w:rPr>
          <w:rFonts w:cstheme="minorHAnsi"/>
          <w:noProof/>
          <w:sz w:val="24"/>
          <w:szCs w:val="24"/>
        </w:rPr>
      </w:pPr>
      <w:r w:rsidRPr="00B94CCF">
        <w:rPr>
          <w:rFonts w:cstheme="minorHAnsi"/>
          <w:sz w:val="24"/>
          <w:szCs w:val="24"/>
        </w:rPr>
        <w:lastRenderedPageBreak/>
        <w:t xml:space="preserve">Uwzględniając zdefiniowany cel program wspiera następujące </w:t>
      </w:r>
      <w:r w:rsidR="00EA4D84" w:rsidRPr="00B94CCF">
        <w:rPr>
          <w:rFonts w:cstheme="minorHAnsi"/>
          <w:sz w:val="24"/>
          <w:szCs w:val="24"/>
        </w:rPr>
        <w:t xml:space="preserve">typy </w:t>
      </w:r>
      <w:r w:rsidRPr="00B94CCF">
        <w:rPr>
          <w:rFonts w:cstheme="minorHAnsi"/>
          <w:sz w:val="24"/>
          <w:szCs w:val="24"/>
        </w:rPr>
        <w:t>działań:</w:t>
      </w:r>
    </w:p>
    <w:p w14:paraId="1FE9C3BD" w14:textId="7CE542EF" w:rsidR="00BC0E43" w:rsidRPr="00B94CCF" w:rsidRDefault="00BC2E7E" w:rsidP="001A6878">
      <w:pPr>
        <w:pStyle w:val="Odrky"/>
        <w:numPr>
          <w:ilvl w:val="0"/>
          <w:numId w:val="21"/>
        </w:numPr>
        <w:spacing w:line="360" w:lineRule="auto"/>
        <w:jc w:val="left"/>
        <w:rPr>
          <w:rStyle w:val="Pogrubienie"/>
          <w:rFonts w:cstheme="minorHAnsi"/>
          <w:sz w:val="24"/>
          <w:szCs w:val="24"/>
        </w:rPr>
      </w:pPr>
      <w:r w:rsidRPr="00B94CCF">
        <w:rPr>
          <w:rStyle w:val="Pogrubienie"/>
          <w:rFonts w:cstheme="minorHAnsi"/>
          <w:sz w:val="24"/>
          <w:szCs w:val="24"/>
        </w:rPr>
        <w:t xml:space="preserve">Przebudowa </w:t>
      </w:r>
      <w:r w:rsidR="00BC0E43" w:rsidRPr="00B94CCF">
        <w:rPr>
          <w:rStyle w:val="Pogrubienie"/>
          <w:rFonts w:cstheme="minorHAnsi"/>
          <w:sz w:val="24"/>
          <w:szCs w:val="24"/>
        </w:rPr>
        <w:t>transgranicznych mostów drogowych</w:t>
      </w:r>
    </w:p>
    <w:p w14:paraId="5B1564F8" w14:textId="4C4BA073" w:rsidR="00130E05" w:rsidRPr="00B94CCF" w:rsidRDefault="00AB52A5" w:rsidP="00C77F6D">
      <w:pPr>
        <w:spacing w:line="360" w:lineRule="auto"/>
        <w:jc w:val="left"/>
        <w:rPr>
          <w:rFonts w:cstheme="minorHAnsi"/>
          <w:noProof/>
          <w:sz w:val="24"/>
          <w:szCs w:val="24"/>
        </w:rPr>
      </w:pPr>
      <w:r w:rsidRPr="00B94CCF">
        <w:rPr>
          <w:rFonts w:cstheme="minorHAnsi"/>
          <w:sz w:val="24"/>
          <w:szCs w:val="24"/>
        </w:rPr>
        <w:t xml:space="preserve">Działanie dotyczy </w:t>
      </w:r>
      <w:r w:rsidR="00BC0E43" w:rsidRPr="00B94CCF">
        <w:rPr>
          <w:rFonts w:cstheme="minorHAnsi"/>
          <w:noProof/>
          <w:sz w:val="24"/>
          <w:szCs w:val="24"/>
        </w:rPr>
        <w:t xml:space="preserve">wyłącznie </w:t>
      </w:r>
      <w:r w:rsidRPr="00B94CCF">
        <w:rPr>
          <w:rFonts w:cstheme="minorHAnsi"/>
          <w:sz w:val="24"/>
          <w:szCs w:val="24"/>
        </w:rPr>
        <w:t xml:space="preserve">granicznych </w:t>
      </w:r>
      <w:r w:rsidR="00BC0E43" w:rsidRPr="00B94CCF">
        <w:rPr>
          <w:rFonts w:cstheme="minorHAnsi"/>
          <w:noProof/>
          <w:sz w:val="24"/>
          <w:szCs w:val="24"/>
        </w:rPr>
        <w:t xml:space="preserve">mostów drogowych. Niektóre z tych mostów są w złym stanie ze względu na współwłasność, a ich przebudowa jest nie tylko kwestią dostępności funduszy, ale również porozumienia między dwoma państwami członkowskimi. Ich </w:t>
      </w:r>
      <w:r w:rsidR="009649E4" w:rsidRPr="00B94CCF">
        <w:rPr>
          <w:rFonts w:cstheme="minorHAnsi"/>
          <w:noProof/>
          <w:sz w:val="24"/>
          <w:szCs w:val="24"/>
        </w:rPr>
        <w:t>przebudowa</w:t>
      </w:r>
      <w:r w:rsidR="002D2409" w:rsidRPr="00B94CCF">
        <w:rPr>
          <w:rFonts w:cstheme="minorHAnsi"/>
          <w:noProof/>
          <w:sz w:val="24"/>
          <w:szCs w:val="24"/>
        </w:rPr>
        <w:t xml:space="preserve"> </w:t>
      </w:r>
      <w:r w:rsidR="00BC0E43" w:rsidRPr="00B94CCF">
        <w:rPr>
          <w:rFonts w:cstheme="minorHAnsi"/>
          <w:noProof/>
          <w:sz w:val="24"/>
          <w:szCs w:val="24"/>
        </w:rPr>
        <w:t xml:space="preserve">pozwoli zachować i </w:t>
      </w:r>
      <w:r w:rsidR="00965D3B" w:rsidRPr="00B94CCF">
        <w:rPr>
          <w:rFonts w:cstheme="minorHAnsi"/>
          <w:noProof/>
          <w:sz w:val="24"/>
          <w:szCs w:val="24"/>
        </w:rPr>
        <w:t xml:space="preserve">ułatwić </w:t>
      </w:r>
      <w:r w:rsidR="00BC0E43" w:rsidRPr="00B94CCF">
        <w:rPr>
          <w:rFonts w:cstheme="minorHAnsi"/>
          <w:noProof/>
          <w:sz w:val="24"/>
          <w:szCs w:val="24"/>
        </w:rPr>
        <w:t>mobilność transgraniczną.</w:t>
      </w:r>
    </w:p>
    <w:p w14:paraId="324143A9" w14:textId="5A745D44" w:rsidR="00BC0E43" w:rsidRPr="00B94CCF" w:rsidRDefault="009649E4" w:rsidP="001A6878">
      <w:pPr>
        <w:pStyle w:val="Odrky"/>
        <w:numPr>
          <w:ilvl w:val="0"/>
          <w:numId w:val="22"/>
        </w:numPr>
        <w:spacing w:line="360" w:lineRule="auto"/>
        <w:jc w:val="left"/>
        <w:rPr>
          <w:rStyle w:val="Pogrubienie"/>
          <w:rFonts w:cstheme="minorHAnsi"/>
          <w:sz w:val="24"/>
          <w:szCs w:val="24"/>
        </w:rPr>
      </w:pPr>
      <w:r w:rsidRPr="00B94CCF">
        <w:rPr>
          <w:rStyle w:val="Pogrubienie"/>
          <w:rFonts w:cstheme="minorHAnsi"/>
          <w:sz w:val="24"/>
          <w:szCs w:val="24"/>
        </w:rPr>
        <w:t>Przebudowa (</w:t>
      </w:r>
      <w:r w:rsidR="00B53798" w:rsidRPr="00B94CCF">
        <w:rPr>
          <w:rStyle w:val="Pogrubienie"/>
          <w:rFonts w:cstheme="minorHAnsi"/>
          <w:sz w:val="24"/>
          <w:szCs w:val="24"/>
        </w:rPr>
        <w:t>m</w:t>
      </w:r>
      <w:r w:rsidR="00BC0E43" w:rsidRPr="00B94CCF">
        <w:rPr>
          <w:rStyle w:val="Pogrubienie"/>
          <w:rFonts w:cstheme="minorHAnsi"/>
          <w:sz w:val="24"/>
          <w:szCs w:val="24"/>
        </w:rPr>
        <w:t>odernizacja</w:t>
      </w:r>
      <w:r w:rsidRPr="00B94CCF">
        <w:rPr>
          <w:rStyle w:val="Pogrubienie"/>
          <w:rFonts w:cstheme="minorHAnsi"/>
          <w:sz w:val="24"/>
          <w:szCs w:val="24"/>
        </w:rPr>
        <w:t xml:space="preserve">) </w:t>
      </w:r>
      <w:r w:rsidR="00BC0E43" w:rsidRPr="00B94CCF">
        <w:rPr>
          <w:rStyle w:val="Pogrubienie"/>
          <w:rFonts w:cstheme="minorHAnsi"/>
          <w:sz w:val="24"/>
          <w:szCs w:val="24"/>
        </w:rPr>
        <w:t>transgranicznych linii kolejowych</w:t>
      </w:r>
    </w:p>
    <w:p w14:paraId="0CCD81FD" w14:textId="610FAD09" w:rsidR="00BC0E43" w:rsidRPr="00B94CCF" w:rsidRDefault="001501EB" w:rsidP="00C77F6D">
      <w:pPr>
        <w:spacing w:line="360" w:lineRule="auto"/>
        <w:jc w:val="left"/>
        <w:rPr>
          <w:rFonts w:cstheme="minorHAnsi"/>
          <w:noProof/>
          <w:sz w:val="24"/>
          <w:szCs w:val="24"/>
        </w:rPr>
      </w:pPr>
      <w:r w:rsidRPr="00B94CCF">
        <w:rPr>
          <w:rFonts w:cstheme="minorHAnsi"/>
          <w:sz w:val="24"/>
          <w:szCs w:val="24"/>
        </w:rPr>
        <w:t xml:space="preserve">Działanie dotyczy </w:t>
      </w:r>
      <w:r w:rsidR="00BC0E43" w:rsidRPr="00B94CCF">
        <w:rPr>
          <w:rFonts w:cstheme="minorHAnsi"/>
          <w:noProof/>
          <w:sz w:val="24"/>
          <w:szCs w:val="24"/>
        </w:rPr>
        <w:t>lokalnych transgranicznych linii kolejowych, poza korytarzami TEN-T. Trasy te nie tylko łączą aglomeracje miejskie, ale często także udostępniają atrakcje turystyczne</w:t>
      </w:r>
      <w:r w:rsidRPr="00B94CCF">
        <w:rPr>
          <w:rFonts w:cstheme="minorHAnsi"/>
          <w:noProof/>
          <w:sz w:val="24"/>
          <w:szCs w:val="24"/>
        </w:rPr>
        <w:t>.</w:t>
      </w:r>
      <w:r w:rsidR="00BC0E43" w:rsidRPr="00B94CCF">
        <w:rPr>
          <w:rFonts w:cstheme="minorHAnsi"/>
          <w:noProof/>
          <w:sz w:val="24"/>
          <w:szCs w:val="24"/>
        </w:rPr>
        <w:t xml:space="preserve"> </w:t>
      </w:r>
      <w:r w:rsidR="002D2409" w:rsidRPr="00B94CCF">
        <w:rPr>
          <w:rFonts w:cstheme="minorHAnsi"/>
          <w:bCs/>
          <w:noProof/>
          <w:sz w:val="24"/>
          <w:szCs w:val="24"/>
        </w:rPr>
        <w:t>Modernizacja</w:t>
      </w:r>
      <w:r w:rsidR="002D2409" w:rsidRPr="00B94CCF">
        <w:rPr>
          <w:rFonts w:cstheme="minorHAnsi"/>
          <w:b/>
          <w:bCs/>
          <w:noProof/>
          <w:sz w:val="24"/>
          <w:szCs w:val="24"/>
        </w:rPr>
        <w:t xml:space="preserve"> </w:t>
      </w:r>
      <w:r w:rsidR="002D2409" w:rsidRPr="00B94CCF">
        <w:rPr>
          <w:rFonts w:cstheme="minorHAnsi"/>
          <w:noProof/>
          <w:sz w:val="24"/>
          <w:szCs w:val="24"/>
        </w:rPr>
        <w:t xml:space="preserve">linii kolejowych </w:t>
      </w:r>
      <w:r w:rsidR="00520EDA" w:rsidRPr="00B94CCF">
        <w:rPr>
          <w:rFonts w:cstheme="minorHAnsi"/>
          <w:noProof/>
          <w:sz w:val="24"/>
          <w:szCs w:val="24"/>
        </w:rPr>
        <w:t>pozwoli na większe wykorzystanie danego połączenia kolejowego.</w:t>
      </w:r>
    </w:p>
    <w:p w14:paraId="43008759" w14:textId="7E7049EC" w:rsidR="00BC0E43" w:rsidRPr="00B94CCF" w:rsidRDefault="009649E4" w:rsidP="001A6878">
      <w:pPr>
        <w:pStyle w:val="Odrky"/>
        <w:numPr>
          <w:ilvl w:val="0"/>
          <w:numId w:val="23"/>
        </w:numPr>
        <w:spacing w:line="360" w:lineRule="auto"/>
        <w:jc w:val="left"/>
        <w:rPr>
          <w:rStyle w:val="Pogrubienie"/>
          <w:rFonts w:cstheme="minorHAnsi"/>
          <w:sz w:val="24"/>
          <w:szCs w:val="24"/>
        </w:rPr>
      </w:pPr>
      <w:r w:rsidRPr="00B94CCF">
        <w:rPr>
          <w:rStyle w:val="Pogrubienie"/>
          <w:rFonts w:cstheme="minorHAnsi"/>
          <w:sz w:val="24"/>
          <w:szCs w:val="24"/>
        </w:rPr>
        <w:t>Przebudowa (</w:t>
      </w:r>
      <w:r w:rsidR="00B53798" w:rsidRPr="00B94CCF">
        <w:rPr>
          <w:rStyle w:val="Pogrubienie"/>
          <w:rFonts w:cstheme="minorHAnsi"/>
          <w:sz w:val="24"/>
          <w:szCs w:val="24"/>
        </w:rPr>
        <w:t>m</w:t>
      </w:r>
      <w:r w:rsidR="00BC0E43" w:rsidRPr="00B94CCF">
        <w:rPr>
          <w:rStyle w:val="Pogrubienie"/>
          <w:rFonts w:cstheme="minorHAnsi"/>
          <w:sz w:val="24"/>
          <w:szCs w:val="24"/>
        </w:rPr>
        <w:t>odernizacja</w:t>
      </w:r>
      <w:r w:rsidRPr="00B94CCF">
        <w:rPr>
          <w:rStyle w:val="Pogrubienie"/>
          <w:rFonts w:cstheme="minorHAnsi"/>
          <w:sz w:val="24"/>
          <w:szCs w:val="24"/>
        </w:rPr>
        <w:t xml:space="preserve">) </w:t>
      </w:r>
      <w:r w:rsidR="00BC0E43" w:rsidRPr="00B94CCF">
        <w:rPr>
          <w:rStyle w:val="Pogrubienie"/>
          <w:rFonts w:cstheme="minorHAnsi"/>
          <w:sz w:val="24"/>
          <w:szCs w:val="24"/>
        </w:rPr>
        <w:t>transgranicznych połączeń drogowych, w tym mostów (II i III kategorii po stronie czeskiej, dróg gminnych, powiatowych i wojewódzkich po stronie polskiej)</w:t>
      </w:r>
    </w:p>
    <w:p w14:paraId="06554344" w14:textId="170AE016" w:rsidR="00BC0E43" w:rsidRPr="00B94CCF" w:rsidRDefault="00BC0E43" w:rsidP="00C77F6D">
      <w:pPr>
        <w:spacing w:line="360" w:lineRule="auto"/>
        <w:jc w:val="left"/>
        <w:rPr>
          <w:rFonts w:cstheme="minorHAnsi"/>
          <w:noProof/>
          <w:sz w:val="24"/>
          <w:szCs w:val="24"/>
        </w:rPr>
      </w:pPr>
      <w:r w:rsidRPr="00B94CCF">
        <w:rPr>
          <w:rFonts w:cstheme="minorHAnsi"/>
          <w:noProof/>
          <w:sz w:val="24"/>
          <w:szCs w:val="24"/>
        </w:rPr>
        <w:t xml:space="preserve">Wspierane </w:t>
      </w:r>
      <w:r w:rsidR="0000344D" w:rsidRPr="00B94CCF">
        <w:rPr>
          <w:rFonts w:cstheme="minorHAnsi"/>
          <w:noProof/>
          <w:sz w:val="24"/>
          <w:szCs w:val="24"/>
        </w:rPr>
        <w:t>mog</w:t>
      </w:r>
      <w:r w:rsidRPr="00B94CCF">
        <w:rPr>
          <w:rFonts w:cstheme="minorHAnsi"/>
          <w:noProof/>
          <w:sz w:val="24"/>
          <w:szCs w:val="24"/>
        </w:rPr>
        <w:t>ą</w:t>
      </w:r>
      <w:r w:rsidR="0000344D" w:rsidRPr="00B94CCF">
        <w:rPr>
          <w:rFonts w:cstheme="minorHAnsi"/>
          <w:noProof/>
          <w:sz w:val="24"/>
          <w:szCs w:val="24"/>
        </w:rPr>
        <w:t xml:space="preserve"> być</w:t>
      </w:r>
      <w:r w:rsidRPr="00B94CCF">
        <w:rPr>
          <w:rFonts w:cstheme="minorHAnsi"/>
          <w:noProof/>
          <w:sz w:val="24"/>
          <w:szCs w:val="24"/>
        </w:rPr>
        <w:t xml:space="preserve"> tylko takie ciągi drogowe, które prowadzą </w:t>
      </w:r>
      <w:r w:rsidR="00DF5CEC" w:rsidRPr="00B94CCF">
        <w:rPr>
          <w:rFonts w:cstheme="minorHAnsi"/>
          <w:sz w:val="24"/>
          <w:szCs w:val="24"/>
        </w:rPr>
        <w:t>w kierunku konkretnego przejścia granicznego i</w:t>
      </w:r>
      <w:r w:rsidRPr="00B94CCF">
        <w:rPr>
          <w:rFonts w:cstheme="minorHAnsi"/>
          <w:noProof/>
          <w:sz w:val="24"/>
          <w:szCs w:val="24"/>
        </w:rPr>
        <w:t xml:space="preserve"> </w:t>
      </w:r>
      <w:r w:rsidR="00EB066D" w:rsidRPr="00B94CCF">
        <w:rPr>
          <w:rFonts w:cstheme="minorHAnsi"/>
          <w:sz w:val="24"/>
          <w:szCs w:val="24"/>
        </w:rPr>
        <w:t>są</w:t>
      </w:r>
      <w:r w:rsidR="00EB066D" w:rsidRPr="00B94CCF">
        <w:rPr>
          <w:rFonts w:cstheme="minorHAnsi"/>
          <w:sz w:val="24"/>
          <w:szCs w:val="24"/>
          <w:lang w:val="pl-PL"/>
        </w:rPr>
        <w:t xml:space="preserve"> </w:t>
      </w:r>
      <w:r w:rsidR="00A01E8F" w:rsidRPr="00B94CCF">
        <w:rPr>
          <w:rFonts w:cstheme="minorHAnsi"/>
          <w:sz w:val="24"/>
          <w:szCs w:val="24"/>
          <w:lang w:val="pl-PL"/>
        </w:rPr>
        <w:t xml:space="preserve">rzeczywiście </w:t>
      </w:r>
      <w:r w:rsidRPr="00B94CCF">
        <w:rPr>
          <w:rFonts w:cstheme="minorHAnsi"/>
          <w:noProof/>
          <w:sz w:val="24"/>
          <w:szCs w:val="24"/>
        </w:rPr>
        <w:t xml:space="preserve">wykorzystywane do celów mobilności transgranicznej. </w:t>
      </w:r>
      <w:r w:rsidR="00DF5CEC" w:rsidRPr="00B94CCF">
        <w:rPr>
          <w:rFonts w:cstheme="minorHAnsi"/>
          <w:sz w:val="24"/>
          <w:szCs w:val="24"/>
        </w:rPr>
        <w:t xml:space="preserve">Modernizacja drogi </w:t>
      </w:r>
      <w:r w:rsidR="00AB047E" w:rsidRPr="00B94CCF">
        <w:rPr>
          <w:rFonts w:cstheme="minorHAnsi"/>
          <w:noProof/>
          <w:sz w:val="24"/>
          <w:szCs w:val="24"/>
        </w:rPr>
        <w:t xml:space="preserve">ma na celu </w:t>
      </w:r>
      <w:r w:rsidR="008B345C" w:rsidRPr="00B94CCF">
        <w:rPr>
          <w:rFonts w:cstheme="minorHAnsi"/>
          <w:sz w:val="24"/>
          <w:szCs w:val="24"/>
        </w:rPr>
        <w:t xml:space="preserve">zwiększenie </w:t>
      </w:r>
      <w:r w:rsidR="00DF5CEC" w:rsidRPr="00B94CCF">
        <w:rPr>
          <w:rFonts w:cstheme="minorHAnsi"/>
          <w:sz w:val="24"/>
          <w:szCs w:val="24"/>
        </w:rPr>
        <w:t xml:space="preserve">jej </w:t>
      </w:r>
      <w:r w:rsidRPr="00B94CCF">
        <w:rPr>
          <w:rFonts w:cstheme="minorHAnsi"/>
          <w:noProof/>
          <w:sz w:val="24"/>
          <w:szCs w:val="24"/>
        </w:rPr>
        <w:t>przepustowoś</w:t>
      </w:r>
      <w:r w:rsidR="00DF5CEC" w:rsidRPr="00B94CCF">
        <w:rPr>
          <w:rFonts w:cstheme="minorHAnsi"/>
          <w:noProof/>
          <w:sz w:val="24"/>
          <w:szCs w:val="24"/>
        </w:rPr>
        <w:t>ć</w:t>
      </w:r>
      <w:r w:rsidRPr="00B94CCF">
        <w:rPr>
          <w:rFonts w:cstheme="minorHAnsi"/>
          <w:noProof/>
          <w:sz w:val="24"/>
          <w:szCs w:val="24"/>
        </w:rPr>
        <w:t xml:space="preserve"> i </w:t>
      </w:r>
      <w:r w:rsidR="008B345C" w:rsidRPr="00B94CCF">
        <w:rPr>
          <w:rFonts w:cstheme="minorHAnsi"/>
          <w:sz w:val="24"/>
          <w:szCs w:val="24"/>
        </w:rPr>
        <w:t xml:space="preserve">umożliwienie </w:t>
      </w:r>
      <w:r w:rsidR="00DF5CEC" w:rsidRPr="00B94CCF">
        <w:rPr>
          <w:rFonts w:cstheme="minorHAnsi"/>
          <w:sz w:val="24"/>
          <w:szCs w:val="24"/>
        </w:rPr>
        <w:t>większe</w:t>
      </w:r>
      <w:r w:rsidR="008B345C" w:rsidRPr="00B94CCF">
        <w:rPr>
          <w:rFonts w:cstheme="minorHAnsi"/>
          <w:sz w:val="24"/>
          <w:szCs w:val="24"/>
        </w:rPr>
        <w:t>go</w:t>
      </w:r>
      <w:r w:rsidR="00DF5CEC" w:rsidRPr="00B94CCF">
        <w:rPr>
          <w:rFonts w:cstheme="minorHAnsi"/>
          <w:sz w:val="24"/>
          <w:szCs w:val="24"/>
        </w:rPr>
        <w:t xml:space="preserve"> </w:t>
      </w:r>
      <w:r w:rsidR="008B345C" w:rsidRPr="00B94CCF">
        <w:rPr>
          <w:rFonts w:cstheme="minorHAnsi"/>
          <w:sz w:val="24"/>
          <w:szCs w:val="24"/>
        </w:rPr>
        <w:t xml:space="preserve">wykorzystania </w:t>
      </w:r>
      <w:r w:rsidR="00DF5CEC" w:rsidRPr="00B94CCF">
        <w:rPr>
          <w:rFonts w:cstheme="minorHAnsi"/>
          <w:sz w:val="24"/>
          <w:szCs w:val="24"/>
        </w:rPr>
        <w:t>danego przejścia granicznego.</w:t>
      </w:r>
    </w:p>
    <w:p w14:paraId="40C446A3" w14:textId="1CCD9CF3" w:rsidR="00BC0E43" w:rsidRPr="00B94CCF" w:rsidRDefault="009558EF" w:rsidP="001A6878">
      <w:pPr>
        <w:pStyle w:val="Odrky"/>
        <w:numPr>
          <w:ilvl w:val="0"/>
          <w:numId w:val="24"/>
        </w:numPr>
        <w:spacing w:line="360" w:lineRule="auto"/>
        <w:jc w:val="left"/>
        <w:rPr>
          <w:rStyle w:val="Pogrubienie"/>
          <w:rFonts w:cstheme="minorHAnsi"/>
          <w:sz w:val="24"/>
          <w:szCs w:val="24"/>
        </w:rPr>
      </w:pPr>
      <w:r w:rsidRPr="00B94CCF">
        <w:rPr>
          <w:rStyle w:val="Pogrubienie"/>
          <w:rFonts w:cstheme="minorHAnsi"/>
          <w:sz w:val="24"/>
          <w:szCs w:val="24"/>
        </w:rPr>
        <w:t>C</w:t>
      </w:r>
      <w:r w:rsidR="00BC0E43" w:rsidRPr="00B94CCF">
        <w:rPr>
          <w:rStyle w:val="Pogrubienie"/>
          <w:rFonts w:cstheme="minorHAnsi"/>
          <w:sz w:val="24"/>
          <w:szCs w:val="24"/>
        </w:rPr>
        <w:t>yfryzacja w transgranicznym transporcie drogowym i kolejowym</w:t>
      </w:r>
    </w:p>
    <w:p w14:paraId="2BB99AD2" w14:textId="77777777" w:rsidR="004C2F23" w:rsidRPr="00B94CCF" w:rsidRDefault="00BC0E43" w:rsidP="00C77F6D">
      <w:pPr>
        <w:spacing w:line="360" w:lineRule="auto"/>
        <w:jc w:val="left"/>
        <w:rPr>
          <w:rFonts w:cstheme="minorHAnsi"/>
          <w:noProof/>
          <w:sz w:val="24"/>
          <w:szCs w:val="24"/>
        </w:rPr>
      </w:pPr>
      <w:r w:rsidRPr="00B94CCF">
        <w:rPr>
          <w:rFonts w:cstheme="minorHAnsi"/>
          <w:noProof/>
          <w:sz w:val="24"/>
          <w:szCs w:val="24"/>
        </w:rPr>
        <w:t xml:space="preserve">W ramach tego działania </w:t>
      </w:r>
      <w:r w:rsidR="0000344D" w:rsidRPr="00B94CCF">
        <w:rPr>
          <w:rFonts w:cstheme="minorHAnsi"/>
          <w:noProof/>
          <w:sz w:val="24"/>
          <w:szCs w:val="24"/>
        </w:rPr>
        <w:t>s</w:t>
      </w:r>
      <w:r w:rsidRPr="00B94CCF">
        <w:rPr>
          <w:rFonts w:cstheme="minorHAnsi"/>
          <w:noProof/>
          <w:sz w:val="24"/>
          <w:szCs w:val="24"/>
        </w:rPr>
        <w:t xml:space="preserve">ą wspierane </w:t>
      </w:r>
      <w:r w:rsidR="00E04D84" w:rsidRPr="00B94CCF">
        <w:rPr>
          <w:rFonts w:cstheme="minorHAnsi"/>
          <w:noProof/>
          <w:sz w:val="24"/>
          <w:szCs w:val="24"/>
        </w:rPr>
        <w:t xml:space="preserve">przedsięwzięcia </w:t>
      </w:r>
      <w:r w:rsidRPr="00B94CCF">
        <w:rPr>
          <w:rFonts w:cstheme="minorHAnsi"/>
          <w:noProof/>
          <w:sz w:val="24"/>
          <w:szCs w:val="24"/>
        </w:rPr>
        <w:t xml:space="preserve">na rzecz lepszego informowania i koordynacji w transgranicznym transporcie drogowym i kolejowym. Może dotyczyć to na przykład komunikatów meteorologicznych lub telematyki transportu. Celem działania jest przede wszystkim zwiększenie bezpieczeństwa </w:t>
      </w:r>
      <w:r w:rsidR="0014135E" w:rsidRPr="00B94CCF">
        <w:rPr>
          <w:rFonts w:cstheme="minorHAnsi"/>
          <w:noProof/>
          <w:sz w:val="24"/>
          <w:szCs w:val="24"/>
        </w:rPr>
        <w:t xml:space="preserve">i </w:t>
      </w:r>
      <w:r w:rsidRPr="00B94CCF">
        <w:rPr>
          <w:rFonts w:cstheme="minorHAnsi"/>
          <w:noProof/>
          <w:sz w:val="24"/>
          <w:szCs w:val="24"/>
        </w:rPr>
        <w:t>mobilności transgranicznej.</w:t>
      </w:r>
    </w:p>
    <w:p w14:paraId="3BD7C652" w14:textId="7DB57A75" w:rsidR="00722B22" w:rsidRPr="00B94CCF" w:rsidRDefault="00722B22" w:rsidP="00C77F6D">
      <w:pPr>
        <w:spacing w:line="360" w:lineRule="auto"/>
        <w:jc w:val="left"/>
        <w:rPr>
          <w:rFonts w:cstheme="minorHAnsi"/>
          <w:noProof/>
        </w:rPr>
        <w:sectPr w:rsidR="00722B22" w:rsidRPr="00B94CCF" w:rsidSect="00C9257E">
          <w:pgSz w:w="11906" w:h="16838"/>
          <w:pgMar w:top="1417" w:right="1417" w:bottom="1417" w:left="1417" w:header="708" w:footer="708" w:gutter="0"/>
          <w:cols w:space="720"/>
          <w:docGrid w:linePitch="360"/>
        </w:sectPr>
      </w:pPr>
    </w:p>
    <w:p w14:paraId="40153CFC" w14:textId="08C452EF" w:rsidR="00215FCB" w:rsidRPr="00B94CCF" w:rsidRDefault="00215FCB" w:rsidP="00C77F6D">
      <w:pPr>
        <w:pStyle w:val="Nagwek3"/>
        <w:spacing w:line="360" w:lineRule="auto"/>
        <w:jc w:val="left"/>
        <w:rPr>
          <w:rFonts w:asciiTheme="minorHAnsi" w:hAnsiTheme="minorHAnsi" w:cstheme="minorHAnsi"/>
          <w:color w:val="auto"/>
        </w:rPr>
      </w:pPr>
      <w:bookmarkStart w:id="49" w:name="_Toc88476842"/>
      <w:r w:rsidRPr="00B94CCF">
        <w:rPr>
          <w:rFonts w:asciiTheme="minorHAnsi" w:hAnsiTheme="minorHAnsi" w:cstheme="minorHAnsi"/>
          <w:color w:val="auto"/>
        </w:rPr>
        <w:lastRenderedPageBreak/>
        <w:t>2.3.</w:t>
      </w:r>
      <w:r w:rsidR="00DF5CEC" w:rsidRPr="00B94CCF">
        <w:rPr>
          <w:rFonts w:asciiTheme="minorHAnsi" w:hAnsiTheme="minorHAnsi" w:cstheme="minorHAnsi"/>
          <w:color w:val="auto"/>
        </w:rPr>
        <w:t>3</w:t>
      </w:r>
      <w:r w:rsidRPr="00B94CCF">
        <w:rPr>
          <w:rFonts w:asciiTheme="minorHAnsi" w:hAnsiTheme="minorHAnsi" w:cstheme="minorHAnsi"/>
          <w:color w:val="auto"/>
        </w:rPr>
        <w:tab/>
      </w:r>
      <w:r w:rsidR="00BF4E59" w:rsidRPr="00B94CCF">
        <w:rPr>
          <w:rFonts w:asciiTheme="minorHAnsi" w:hAnsiTheme="minorHAnsi" w:cstheme="minorHAnsi"/>
          <w:color w:val="auto"/>
        </w:rPr>
        <w:t>Wskaźniki</w:t>
      </w:r>
      <w:bookmarkEnd w:id="49"/>
      <w:r w:rsidR="00BF4E59" w:rsidRPr="00B94CCF">
        <w:rPr>
          <w:rFonts w:asciiTheme="minorHAnsi" w:hAnsiTheme="minorHAnsi" w:cstheme="minorHAnsi"/>
          <w:color w:val="auto"/>
        </w:rPr>
        <w:t xml:space="preserve"> </w:t>
      </w:r>
    </w:p>
    <w:p w14:paraId="42A222AE" w14:textId="223C6440" w:rsidR="00BF4E59" w:rsidRPr="00B94CCF" w:rsidRDefault="00BF4E59"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w:t>
      </w:r>
      <w:r w:rsidRPr="00B94CCF">
        <w:rPr>
          <w:rStyle w:val="Uwydatnienie"/>
          <w:rFonts w:cstheme="minorHAnsi"/>
          <w:i w:val="0"/>
          <w:sz w:val="24"/>
          <w:szCs w:val="24"/>
        </w:rPr>
        <w:t>la 2: Wskaźniki produkt</w:t>
      </w:r>
      <w:r w:rsidR="00487E38"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2 - Wskaźniki produktu dla Priorytetu 3"/>
        <w:tblDescription w:val="Tabela prezentuje wskaźniki produktu dla Priorytetu 3. Dla każdego wskaźnika wskazano przypisany mu cel szczegółowy, numer identyfikacyjny, jednostkę miary, cel pośredni i końcowy.&#10;"/>
      </w:tblPr>
      <w:tblGrid>
        <w:gridCol w:w="808"/>
        <w:gridCol w:w="5963"/>
        <w:gridCol w:w="1274"/>
        <w:gridCol w:w="2411"/>
        <w:gridCol w:w="1277"/>
        <w:gridCol w:w="1274"/>
        <w:gridCol w:w="1211"/>
      </w:tblGrid>
      <w:tr w:rsidR="00B94CCF" w:rsidRPr="00B94CCF" w14:paraId="3591F27E" w14:textId="77777777" w:rsidTr="00940930">
        <w:trPr>
          <w:cnfStyle w:val="100000000000" w:firstRow="1" w:lastRow="0" w:firstColumn="0" w:lastColumn="0" w:oddVBand="0" w:evenVBand="0" w:oddHBand="0" w:evenHBand="0" w:firstRowFirstColumn="0" w:firstRowLastColumn="0" w:lastRowFirstColumn="0" w:lastRowLastColumn="0"/>
          <w:trHeight w:hRule="exact" w:val="1284"/>
          <w:tblHeader/>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61193C2F" w14:textId="77777777"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2097" w:type="pct"/>
            <w:tcBorders>
              <w:left w:val="none" w:sz="0" w:space="0" w:color="auto"/>
              <w:bottom w:val="none" w:sz="0" w:space="0" w:color="auto"/>
              <w:right w:val="none" w:sz="0" w:space="0" w:color="auto"/>
            </w:tcBorders>
            <w:vAlign w:val="center"/>
          </w:tcPr>
          <w:p w14:paraId="2026C226" w14:textId="77777777"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8" w:type="pct"/>
            <w:tcBorders>
              <w:left w:val="none" w:sz="0" w:space="0" w:color="auto"/>
              <w:bottom w:val="none" w:sz="0" w:space="0" w:color="auto"/>
              <w:right w:val="none" w:sz="0" w:space="0" w:color="auto"/>
            </w:tcBorders>
            <w:vAlign w:val="center"/>
          </w:tcPr>
          <w:p w14:paraId="09F2F4F0" w14:textId="7093980A"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848" w:type="pct"/>
            <w:tcBorders>
              <w:left w:val="none" w:sz="0" w:space="0" w:color="auto"/>
              <w:bottom w:val="none" w:sz="0" w:space="0" w:color="auto"/>
              <w:right w:val="none" w:sz="0" w:space="0" w:color="auto"/>
            </w:tcBorders>
            <w:vAlign w:val="center"/>
          </w:tcPr>
          <w:p w14:paraId="48AB5974" w14:textId="77777777"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70938ECE" w14:textId="693CAE78"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48" w:type="pct"/>
            <w:tcBorders>
              <w:left w:val="none" w:sz="0" w:space="0" w:color="auto"/>
              <w:bottom w:val="none" w:sz="0" w:space="0" w:color="auto"/>
              <w:right w:val="none" w:sz="0" w:space="0" w:color="auto"/>
            </w:tcBorders>
            <w:vAlign w:val="center"/>
          </w:tcPr>
          <w:p w14:paraId="67DA629B" w14:textId="115F265E" w:rsidR="00BF4E59" w:rsidRPr="00B94CCF" w:rsidRDefault="00BF4E59" w:rsidP="00940930">
            <w:pPr>
              <w:spacing w:line="360" w:lineRule="auto"/>
              <w:jc w:val="left"/>
              <w:rPr>
                <w:rFonts w:cstheme="minorHAnsi"/>
                <w:noProof/>
                <w:sz w:val="24"/>
                <w:szCs w:val="24"/>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426" w:type="pct"/>
            <w:tcBorders>
              <w:bottom w:val="none" w:sz="0" w:space="0" w:color="auto"/>
            </w:tcBorders>
            <w:vAlign w:val="center"/>
          </w:tcPr>
          <w:p w14:paraId="4005B232" w14:textId="4A3CD9A6" w:rsidR="00BF4E59" w:rsidRPr="00B94CCF" w:rsidRDefault="00BF4E59" w:rsidP="00C77F6D">
            <w:pPr>
              <w:spacing w:line="360" w:lineRule="auto"/>
              <w:jc w:val="left"/>
              <w:rPr>
                <w:rFonts w:cstheme="minorHAnsi"/>
                <w:noProof/>
                <w:sz w:val="24"/>
                <w:szCs w:val="24"/>
              </w:rPr>
            </w:pPr>
            <w:r w:rsidRPr="00B94CCF">
              <w:rPr>
                <w:rFonts w:cstheme="minorHAnsi"/>
                <w:noProof/>
                <w:sz w:val="24"/>
                <w:szCs w:val="24"/>
              </w:rPr>
              <w:t>Cel końcowy (2029)</w:t>
            </w:r>
          </w:p>
        </w:tc>
      </w:tr>
      <w:tr w:rsidR="00B94CCF" w:rsidRPr="00B94CCF" w14:paraId="6ECA0EE6" w14:textId="77777777" w:rsidTr="00ED23A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3B10ACCE" w14:textId="77777777" w:rsidR="00215FCB" w:rsidRPr="00B94CCF" w:rsidRDefault="00215FCB" w:rsidP="007529C9">
            <w:pPr>
              <w:spacing w:line="360" w:lineRule="auto"/>
              <w:jc w:val="right"/>
              <w:rPr>
                <w:rFonts w:cstheme="minorHAnsi"/>
                <w:b w:val="0"/>
                <w:noProof/>
                <w:sz w:val="24"/>
                <w:szCs w:val="24"/>
              </w:rPr>
            </w:pPr>
            <w:r w:rsidRPr="00B94CCF">
              <w:rPr>
                <w:rFonts w:cstheme="minorHAnsi"/>
                <w:b w:val="0"/>
                <w:noProof/>
                <w:sz w:val="24"/>
                <w:szCs w:val="24"/>
              </w:rPr>
              <w:t>3</w:t>
            </w:r>
          </w:p>
        </w:tc>
        <w:tc>
          <w:tcPr>
            <w:cnfStyle w:val="000010000000" w:firstRow="0" w:lastRow="0" w:firstColumn="0" w:lastColumn="0" w:oddVBand="1" w:evenVBand="0" w:oddHBand="0" w:evenHBand="0" w:firstRowFirstColumn="0" w:firstRowLastColumn="0" w:lastRowFirstColumn="0" w:lastRowLastColumn="0"/>
            <w:tcW w:w="2097" w:type="pct"/>
            <w:tcBorders>
              <w:top w:val="none" w:sz="0" w:space="0" w:color="auto"/>
              <w:left w:val="none" w:sz="0" w:space="0" w:color="auto"/>
              <w:bottom w:val="none" w:sz="0" w:space="0" w:color="auto"/>
              <w:right w:val="none" w:sz="0" w:space="0" w:color="auto"/>
            </w:tcBorders>
          </w:tcPr>
          <w:p w14:paraId="09C23D4C" w14:textId="3CF64637" w:rsidR="00215FCB" w:rsidRPr="00ED23A1" w:rsidRDefault="008463B0" w:rsidP="00C77F6D">
            <w:pPr>
              <w:spacing w:line="360" w:lineRule="auto"/>
              <w:jc w:val="left"/>
              <w:rPr>
                <w:rFonts w:cstheme="minorHAnsi"/>
                <w:b/>
                <w:noProof/>
                <w:sz w:val="24"/>
                <w:szCs w:val="24"/>
              </w:rPr>
            </w:pPr>
            <w:r w:rsidRPr="00ED23A1">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7BB633A5" w14:textId="77777777" w:rsidR="00215FCB" w:rsidRPr="00ED23A1" w:rsidRDefault="00215FCB" w:rsidP="00C77F6D">
            <w:pPr>
              <w:spacing w:line="360" w:lineRule="auto"/>
              <w:jc w:val="left"/>
              <w:rPr>
                <w:rFonts w:cstheme="minorHAnsi"/>
                <w:noProof/>
                <w:sz w:val="24"/>
                <w:szCs w:val="24"/>
              </w:rPr>
            </w:pPr>
            <w:r w:rsidRPr="00ED23A1">
              <w:rPr>
                <w:rFonts w:cstheme="minorHAnsi"/>
                <w:sz w:val="24"/>
                <w:szCs w:val="24"/>
              </w:rPr>
              <w:t>RCO46</w:t>
            </w:r>
          </w:p>
        </w:tc>
        <w:tc>
          <w:tcPr>
            <w:cnfStyle w:val="000010000000" w:firstRow="0" w:lastRow="0" w:firstColumn="0" w:lastColumn="0" w:oddVBand="1" w:evenVBand="0" w:oddHBand="0" w:evenHBand="0" w:firstRowFirstColumn="0" w:firstRowLastColumn="0" w:lastRowFirstColumn="0" w:lastRowLastColumn="0"/>
            <w:tcW w:w="848" w:type="pct"/>
            <w:tcBorders>
              <w:top w:val="none" w:sz="0" w:space="0" w:color="auto"/>
              <w:left w:val="none" w:sz="0" w:space="0" w:color="auto"/>
              <w:bottom w:val="none" w:sz="0" w:space="0" w:color="auto"/>
              <w:right w:val="none" w:sz="0" w:space="0" w:color="auto"/>
            </w:tcBorders>
          </w:tcPr>
          <w:p w14:paraId="17E83323" w14:textId="4EF08333" w:rsidR="00215FCB" w:rsidRPr="00ED23A1" w:rsidRDefault="00E01562" w:rsidP="00C77F6D">
            <w:pPr>
              <w:spacing w:line="360" w:lineRule="auto"/>
              <w:jc w:val="left"/>
              <w:rPr>
                <w:rFonts w:cstheme="minorHAnsi"/>
                <w:noProof/>
                <w:sz w:val="24"/>
                <w:szCs w:val="24"/>
              </w:rPr>
            </w:pPr>
            <w:r w:rsidRPr="00ED23A1">
              <w:rPr>
                <w:rFonts w:cstheme="minorHAnsi"/>
                <w:sz w:val="24"/>
                <w:szCs w:val="24"/>
              </w:rPr>
              <w:t xml:space="preserve">Długość dróg przebudowanych lub zmodernizowanych – </w:t>
            </w:r>
            <w:r w:rsidR="00FC19B2" w:rsidRPr="00ED23A1">
              <w:rPr>
                <w:rFonts w:cstheme="minorHAnsi"/>
                <w:sz w:val="24"/>
                <w:szCs w:val="24"/>
              </w:rPr>
              <w:t>poza TEN-T</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41FE724C" w14:textId="77777777" w:rsidR="00215FCB" w:rsidRPr="00ED23A1" w:rsidRDefault="00215FCB" w:rsidP="00C77F6D">
            <w:pPr>
              <w:spacing w:line="360" w:lineRule="auto"/>
              <w:jc w:val="left"/>
              <w:rPr>
                <w:rFonts w:cstheme="minorHAnsi"/>
                <w:noProof/>
                <w:sz w:val="24"/>
                <w:szCs w:val="24"/>
              </w:rPr>
            </w:pPr>
            <w:r w:rsidRPr="00ED23A1">
              <w:rPr>
                <w:rFonts w:cstheme="minorHAnsi"/>
                <w:noProof/>
                <w:sz w:val="24"/>
                <w:szCs w:val="24"/>
              </w:rPr>
              <w:t>km</w:t>
            </w:r>
          </w:p>
        </w:tc>
        <w:tc>
          <w:tcPr>
            <w:cnfStyle w:val="000010000000" w:firstRow="0" w:lastRow="0" w:firstColumn="0" w:lastColumn="0" w:oddVBand="1" w:evenVBand="0"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5973AA5F" w14:textId="68AF206A" w:rsidR="00215FCB" w:rsidRPr="00B94CCF" w:rsidRDefault="000570CC" w:rsidP="006C2935">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426" w:type="pct"/>
            <w:tcBorders>
              <w:top w:val="none" w:sz="0" w:space="0" w:color="auto"/>
              <w:bottom w:val="none" w:sz="0" w:space="0" w:color="auto"/>
            </w:tcBorders>
          </w:tcPr>
          <w:p w14:paraId="455BD368" w14:textId="7BE60AF3" w:rsidR="00215FCB" w:rsidRPr="00B94CCF" w:rsidRDefault="00027133" w:rsidP="006C2935">
            <w:pPr>
              <w:spacing w:line="360" w:lineRule="auto"/>
              <w:jc w:val="right"/>
              <w:rPr>
                <w:rFonts w:cstheme="minorHAnsi"/>
                <w:b w:val="0"/>
                <w:noProof/>
                <w:sz w:val="24"/>
                <w:szCs w:val="24"/>
              </w:rPr>
            </w:pPr>
            <w:r w:rsidRPr="00B94CCF">
              <w:rPr>
                <w:rFonts w:cstheme="minorHAnsi"/>
                <w:b w:val="0"/>
                <w:noProof/>
                <w:sz w:val="24"/>
                <w:szCs w:val="24"/>
              </w:rPr>
              <w:t>50</w:t>
            </w:r>
          </w:p>
        </w:tc>
      </w:tr>
      <w:tr w:rsidR="00B94CCF" w:rsidRPr="00B94CCF" w14:paraId="6A375144" w14:textId="77777777" w:rsidTr="00ED23A1">
        <w:trPr>
          <w:trHeight w:val="579"/>
        </w:trPr>
        <w:tc>
          <w:tcPr>
            <w:cnfStyle w:val="001000000000" w:firstRow="0" w:lastRow="0" w:firstColumn="1" w:lastColumn="0" w:oddVBand="0" w:evenVBand="0" w:oddHBand="0" w:evenHBand="0" w:firstRowFirstColumn="0" w:firstRowLastColumn="0" w:lastRowFirstColumn="0" w:lastRowLastColumn="0"/>
            <w:tcW w:w="284" w:type="pct"/>
          </w:tcPr>
          <w:p w14:paraId="58AA90C1" w14:textId="77777777" w:rsidR="001D3B3B" w:rsidRPr="00B94CCF" w:rsidRDefault="001D3B3B" w:rsidP="007529C9">
            <w:pPr>
              <w:spacing w:line="360" w:lineRule="auto"/>
              <w:jc w:val="right"/>
              <w:rPr>
                <w:rFonts w:cstheme="minorHAnsi"/>
                <w:b w:val="0"/>
                <w:noProof/>
                <w:sz w:val="24"/>
                <w:szCs w:val="24"/>
              </w:rPr>
            </w:pPr>
            <w:r w:rsidRPr="00B94CCF">
              <w:rPr>
                <w:rFonts w:cstheme="minorHAnsi"/>
                <w:b w:val="0"/>
                <w:noProof/>
                <w:sz w:val="24"/>
                <w:szCs w:val="24"/>
              </w:rPr>
              <w:t>3</w:t>
            </w:r>
          </w:p>
        </w:tc>
        <w:tc>
          <w:tcPr>
            <w:cnfStyle w:val="000010000000" w:firstRow="0" w:lastRow="0" w:firstColumn="0" w:lastColumn="0" w:oddVBand="1" w:evenVBand="0" w:oddHBand="0" w:evenHBand="0" w:firstRowFirstColumn="0" w:firstRowLastColumn="0" w:lastRowFirstColumn="0" w:lastRowLastColumn="0"/>
            <w:tcW w:w="2097" w:type="pct"/>
            <w:tcBorders>
              <w:left w:val="none" w:sz="0" w:space="0" w:color="auto"/>
              <w:right w:val="none" w:sz="0" w:space="0" w:color="auto"/>
            </w:tcBorders>
          </w:tcPr>
          <w:p w14:paraId="2280180D" w14:textId="433EFACC" w:rsidR="001D3B3B" w:rsidRPr="00ED23A1" w:rsidRDefault="008463B0" w:rsidP="00C77F6D">
            <w:pPr>
              <w:spacing w:line="360" w:lineRule="auto"/>
              <w:jc w:val="left"/>
              <w:rPr>
                <w:rFonts w:cstheme="minorHAnsi"/>
                <w:b/>
                <w:noProof/>
                <w:sz w:val="24"/>
                <w:szCs w:val="24"/>
              </w:rPr>
            </w:pPr>
            <w:r w:rsidRPr="00ED23A1">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8" w:type="pct"/>
            <w:tcBorders>
              <w:left w:val="none" w:sz="0" w:space="0" w:color="auto"/>
              <w:right w:val="none" w:sz="0" w:space="0" w:color="auto"/>
            </w:tcBorders>
          </w:tcPr>
          <w:p w14:paraId="27277FB1" w14:textId="62283AF3" w:rsidR="001D3B3B" w:rsidRPr="00ED23A1" w:rsidRDefault="001D3B3B" w:rsidP="00C77F6D">
            <w:pPr>
              <w:spacing w:line="360" w:lineRule="auto"/>
              <w:jc w:val="left"/>
              <w:rPr>
                <w:rFonts w:cstheme="minorHAnsi"/>
                <w:noProof/>
                <w:sz w:val="24"/>
                <w:szCs w:val="24"/>
              </w:rPr>
            </w:pPr>
            <w:r w:rsidRPr="00ED23A1">
              <w:rPr>
                <w:rFonts w:cstheme="minorHAnsi"/>
                <w:noProof/>
                <w:sz w:val="24"/>
                <w:szCs w:val="24"/>
              </w:rPr>
              <w:t>RCO87</w:t>
            </w:r>
          </w:p>
        </w:tc>
        <w:tc>
          <w:tcPr>
            <w:cnfStyle w:val="000010000000" w:firstRow="0" w:lastRow="0" w:firstColumn="0" w:lastColumn="0" w:oddVBand="1" w:evenVBand="0" w:oddHBand="0" w:evenHBand="0" w:firstRowFirstColumn="0" w:firstRowLastColumn="0" w:lastRowFirstColumn="0" w:lastRowLastColumn="0"/>
            <w:tcW w:w="848" w:type="pct"/>
            <w:tcBorders>
              <w:left w:val="none" w:sz="0" w:space="0" w:color="auto"/>
              <w:right w:val="none" w:sz="0" w:space="0" w:color="auto"/>
            </w:tcBorders>
          </w:tcPr>
          <w:p w14:paraId="315A8264" w14:textId="3C6A6A1F" w:rsidR="001D3B3B" w:rsidRPr="00ED23A1" w:rsidRDefault="001D3B3B" w:rsidP="00C77F6D">
            <w:pPr>
              <w:spacing w:line="360" w:lineRule="auto"/>
              <w:jc w:val="left"/>
              <w:rPr>
                <w:rFonts w:cstheme="minorHAnsi"/>
                <w:noProof/>
                <w:sz w:val="24"/>
                <w:szCs w:val="24"/>
              </w:rPr>
            </w:pPr>
            <w:r w:rsidRPr="00ED23A1">
              <w:rPr>
                <w:rFonts w:cstheme="minorHAnsi"/>
                <w:noProof/>
                <w:sz w:val="24"/>
                <w:szCs w:val="24"/>
              </w:rPr>
              <w:t>Organizacje współpracujące ponad granicami</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right w:val="none" w:sz="0" w:space="0" w:color="auto"/>
            </w:tcBorders>
          </w:tcPr>
          <w:p w14:paraId="78490F0A" w14:textId="59760C0A" w:rsidR="001D3B3B" w:rsidRPr="00ED23A1" w:rsidRDefault="001D3B3B" w:rsidP="00C77F6D">
            <w:pPr>
              <w:spacing w:line="360" w:lineRule="auto"/>
              <w:jc w:val="left"/>
              <w:rPr>
                <w:rFonts w:cstheme="minorHAnsi"/>
                <w:noProof/>
                <w:sz w:val="24"/>
                <w:szCs w:val="24"/>
              </w:rPr>
            </w:pPr>
            <w:r w:rsidRPr="00ED23A1">
              <w:rPr>
                <w:rFonts w:cstheme="minorHAnsi"/>
                <w:noProof/>
                <w:sz w:val="24"/>
                <w:szCs w:val="24"/>
              </w:rPr>
              <w:t>organizacje</w:t>
            </w:r>
          </w:p>
        </w:tc>
        <w:tc>
          <w:tcPr>
            <w:cnfStyle w:val="000010000000" w:firstRow="0" w:lastRow="0" w:firstColumn="0" w:lastColumn="0" w:oddVBand="1" w:evenVBand="0" w:oddHBand="0" w:evenHBand="0" w:firstRowFirstColumn="0" w:firstRowLastColumn="0" w:lastRowFirstColumn="0" w:lastRowLastColumn="0"/>
            <w:tcW w:w="448" w:type="pct"/>
            <w:tcBorders>
              <w:left w:val="none" w:sz="0" w:space="0" w:color="auto"/>
              <w:right w:val="none" w:sz="0" w:space="0" w:color="auto"/>
            </w:tcBorders>
          </w:tcPr>
          <w:p w14:paraId="25D2F53C" w14:textId="742ADF98" w:rsidR="001D3B3B" w:rsidRPr="00B94CCF" w:rsidRDefault="001D3B3B" w:rsidP="006C2935">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426" w:type="pct"/>
          </w:tcPr>
          <w:p w14:paraId="2916C95A" w14:textId="20B8C13D" w:rsidR="001D3B3B" w:rsidRPr="00B94CCF" w:rsidRDefault="001D3B3B" w:rsidP="006C2935">
            <w:pPr>
              <w:spacing w:line="360" w:lineRule="auto"/>
              <w:jc w:val="right"/>
              <w:rPr>
                <w:rFonts w:cstheme="minorHAnsi"/>
                <w:b w:val="0"/>
                <w:noProof/>
                <w:sz w:val="24"/>
                <w:szCs w:val="24"/>
              </w:rPr>
            </w:pPr>
            <w:r w:rsidRPr="00B94CCF">
              <w:rPr>
                <w:rFonts w:cstheme="minorHAnsi"/>
                <w:b w:val="0"/>
                <w:noProof/>
                <w:sz w:val="24"/>
                <w:szCs w:val="24"/>
              </w:rPr>
              <w:t>30</w:t>
            </w:r>
          </w:p>
        </w:tc>
      </w:tr>
      <w:tr w:rsidR="00B94CCF" w:rsidRPr="00B94CCF" w14:paraId="5000F348" w14:textId="77777777" w:rsidTr="00ED23A1">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67359A28" w14:textId="77777777" w:rsidR="00215FCB" w:rsidRPr="00B94CCF" w:rsidRDefault="00215FCB" w:rsidP="007529C9">
            <w:pPr>
              <w:spacing w:line="360" w:lineRule="auto"/>
              <w:jc w:val="right"/>
              <w:rPr>
                <w:rFonts w:cstheme="minorHAnsi"/>
                <w:b w:val="0"/>
                <w:noProof/>
                <w:sz w:val="24"/>
                <w:szCs w:val="24"/>
              </w:rPr>
            </w:pPr>
            <w:r w:rsidRPr="00B94CCF">
              <w:rPr>
                <w:rFonts w:cstheme="minorHAnsi"/>
                <w:b w:val="0"/>
                <w:noProof/>
                <w:sz w:val="24"/>
                <w:szCs w:val="24"/>
              </w:rPr>
              <w:t>3</w:t>
            </w:r>
          </w:p>
        </w:tc>
        <w:tc>
          <w:tcPr>
            <w:cnfStyle w:val="000010000000" w:firstRow="0" w:lastRow="0" w:firstColumn="0" w:lastColumn="0" w:oddVBand="1" w:evenVBand="0" w:oddHBand="0" w:evenHBand="0" w:firstRowFirstColumn="0" w:firstRowLastColumn="0" w:lastRowFirstColumn="0" w:lastRowLastColumn="0"/>
            <w:tcW w:w="2097" w:type="pct"/>
            <w:tcBorders>
              <w:top w:val="none" w:sz="0" w:space="0" w:color="auto"/>
              <w:left w:val="none" w:sz="0" w:space="0" w:color="auto"/>
              <w:bottom w:val="none" w:sz="0" w:space="0" w:color="auto"/>
              <w:right w:val="none" w:sz="0" w:space="0" w:color="auto"/>
            </w:tcBorders>
          </w:tcPr>
          <w:p w14:paraId="0E67E56C" w14:textId="6ADA0053" w:rsidR="00215FCB" w:rsidRPr="00ED23A1" w:rsidRDefault="008463B0" w:rsidP="00C77F6D">
            <w:pPr>
              <w:spacing w:line="360" w:lineRule="auto"/>
              <w:jc w:val="left"/>
              <w:rPr>
                <w:rFonts w:cstheme="minorHAnsi"/>
                <w:b/>
                <w:noProof/>
                <w:sz w:val="24"/>
                <w:szCs w:val="24"/>
              </w:rPr>
            </w:pPr>
            <w:r w:rsidRPr="00ED23A1">
              <w:rPr>
                <w:rStyle w:val="Pogrubienie"/>
                <w:rFonts w:cstheme="minorHAnsi"/>
                <w:b w:val="0"/>
                <w:sz w:val="24"/>
                <w:szCs w:val="24"/>
              </w:rPr>
              <w:t xml:space="preserve">ii) rozwój i udoskonalanie zrównoważonej, odpornej na zmiany klimatu, inteligentnej i intermodalnej mobilności na poziomie krajowym, regionalnym i lokalnym, w tym poprawę dostępu do TEN-T oraz mobilności </w:t>
            </w:r>
            <w:r w:rsidRPr="00ED23A1">
              <w:rPr>
                <w:rStyle w:val="Pogrubienie"/>
                <w:rFonts w:cstheme="minorHAnsi"/>
                <w:b w:val="0"/>
                <w:sz w:val="24"/>
                <w:szCs w:val="24"/>
              </w:rPr>
              <w:lastRenderedPageBreak/>
              <w:t>transgranicznej</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42D9217F" w14:textId="77777777" w:rsidR="00215FCB" w:rsidRPr="00ED23A1" w:rsidRDefault="00215FCB" w:rsidP="00C77F6D">
            <w:pPr>
              <w:spacing w:line="360" w:lineRule="auto"/>
              <w:jc w:val="left"/>
              <w:rPr>
                <w:rFonts w:cstheme="minorHAnsi"/>
                <w:noProof/>
                <w:sz w:val="24"/>
                <w:szCs w:val="24"/>
              </w:rPr>
            </w:pPr>
            <w:r w:rsidRPr="00ED23A1">
              <w:rPr>
                <w:rFonts w:cstheme="minorHAnsi"/>
                <w:sz w:val="24"/>
                <w:szCs w:val="24"/>
              </w:rPr>
              <w:lastRenderedPageBreak/>
              <w:t>RCO50</w:t>
            </w:r>
          </w:p>
        </w:tc>
        <w:tc>
          <w:tcPr>
            <w:cnfStyle w:val="000010000000" w:firstRow="0" w:lastRow="0" w:firstColumn="0" w:lastColumn="0" w:oddVBand="1" w:evenVBand="0" w:oddHBand="0" w:evenHBand="0" w:firstRowFirstColumn="0" w:firstRowLastColumn="0" w:lastRowFirstColumn="0" w:lastRowLastColumn="0"/>
            <w:tcW w:w="848" w:type="pct"/>
            <w:tcBorders>
              <w:top w:val="none" w:sz="0" w:space="0" w:color="auto"/>
              <w:left w:val="none" w:sz="0" w:space="0" w:color="auto"/>
              <w:bottom w:val="none" w:sz="0" w:space="0" w:color="auto"/>
              <w:right w:val="none" w:sz="0" w:space="0" w:color="auto"/>
            </w:tcBorders>
          </w:tcPr>
          <w:p w14:paraId="1EE6E6FF" w14:textId="3EBBA0E1" w:rsidR="00215FCB" w:rsidRPr="00ED23A1" w:rsidRDefault="00E01562" w:rsidP="00C77F6D">
            <w:pPr>
              <w:spacing w:line="360" w:lineRule="auto"/>
              <w:jc w:val="left"/>
              <w:rPr>
                <w:rFonts w:cstheme="minorHAnsi"/>
                <w:sz w:val="24"/>
                <w:szCs w:val="24"/>
              </w:rPr>
            </w:pPr>
            <w:r w:rsidRPr="00ED23A1">
              <w:rPr>
                <w:rFonts w:cstheme="minorHAnsi"/>
                <w:sz w:val="24"/>
                <w:szCs w:val="24"/>
              </w:rPr>
              <w:t xml:space="preserve">Długość przebudowanych lub zmodernizowanych </w:t>
            </w:r>
            <w:r w:rsidR="00FC19B2" w:rsidRPr="00ED23A1">
              <w:rPr>
                <w:rFonts w:cstheme="minorHAnsi"/>
                <w:sz w:val="24"/>
                <w:szCs w:val="24"/>
              </w:rPr>
              <w:t xml:space="preserve">linii kolejowych </w:t>
            </w:r>
            <w:r w:rsidRPr="00ED23A1">
              <w:rPr>
                <w:rFonts w:cstheme="minorHAnsi"/>
                <w:sz w:val="24"/>
                <w:szCs w:val="24"/>
              </w:rPr>
              <w:t>–</w:t>
            </w:r>
            <w:r w:rsidR="00FC19B2" w:rsidRPr="00ED23A1">
              <w:rPr>
                <w:rFonts w:cstheme="minorHAnsi"/>
                <w:sz w:val="24"/>
                <w:szCs w:val="24"/>
              </w:rPr>
              <w:t xml:space="preserve">poza </w:t>
            </w:r>
            <w:r w:rsidR="00FC19B2" w:rsidRPr="00ED23A1">
              <w:rPr>
                <w:rFonts w:cstheme="minorHAnsi"/>
                <w:sz w:val="24"/>
                <w:szCs w:val="24"/>
              </w:rPr>
              <w:lastRenderedPageBreak/>
              <w:t>TEN-T</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1B3880A8" w14:textId="77777777" w:rsidR="00215FCB" w:rsidRPr="00ED23A1" w:rsidRDefault="00215FCB" w:rsidP="00C77F6D">
            <w:pPr>
              <w:spacing w:line="360" w:lineRule="auto"/>
              <w:jc w:val="left"/>
              <w:rPr>
                <w:rFonts w:cstheme="minorHAnsi"/>
                <w:noProof/>
                <w:sz w:val="24"/>
                <w:szCs w:val="24"/>
              </w:rPr>
            </w:pPr>
            <w:r w:rsidRPr="00ED23A1">
              <w:rPr>
                <w:rFonts w:cstheme="minorHAnsi"/>
                <w:noProof/>
                <w:sz w:val="24"/>
                <w:szCs w:val="24"/>
              </w:rPr>
              <w:lastRenderedPageBreak/>
              <w:t>km</w:t>
            </w:r>
          </w:p>
        </w:tc>
        <w:tc>
          <w:tcPr>
            <w:cnfStyle w:val="000010000000" w:firstRow="0" w:lastRow="0" w:firstColumn="0" w:lastColumn="0" w:oddVBand="1" w:evenVBand="0"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61AC7376" w14:textId="4986FE16" w:rsidR="00215FCB" w:rsidRPr="00B94CCF" w:rsidRDefault="000570CC" w:rsidP="006C2935">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426" w:type="pct"/>
            <w:tcBorders>
              <w:top w:val="none" w:sz="0" w:space="0" w:color="auto"/>
              <w:bottom w:val="none" w:sz="0" w:space="0" w:color="auto"/>
            </w:tcBorders>
          </w:tcPr>
          <w:p w14:paraId="2FD66C2E" w14:textId="7C6DFA27" w:rsidR="00215FCB" w:rsidRPr="00B94CCF" w:rsidRDefault="00027133" w:rsidP="006C2935">
            <w:pPr>
              <w:spacing w:line="360" w:lineRule="auto"/>
              <w:jc w:val="right"/>
              <w:rPr>
                <w:rFonts w:cstheme="minorHAnsi"/>
                <w:b w:val="0"/>
                <w:noProof/>
                <w:sz w:val="24"/>
                <w:szCs w:val="24"/>
              </w:rPr>
            </w:pPr>
            <w:r w:rsidRPr="00B94CCF">
              <w:rPr>
                <w:rFonts w:cstheme="minorHAnsi"/>
                <w:b w:val="0"/>
                <w:noProof/>
                <w:sz w:val="24"/>
                <w:szCs w:val="24"/>
              </w:rPr>
              <w:t>20</w:t>
            </w:r>
          </w:p>
        </w:tc>
      </w:tr>
      <w:tr w:rsidR="00B94CCF" w:rsidRPr="00B94CCF" w14:paraId="2DC92C32" w14:textId="77777777" w:rsidTr="00ED23A1">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4FE2E968" w14:textId="77777777" w:rsidR="00215FCB" w:rsidRPr="00B94CCF" w:rsidRDefault="00215FCB" w:rsidP="007529C9">
            <w:pPr>
              <w:spacing w:line="360" w:lineRule="auto"/>
              <w:jc w:val="right"/>
              <w:rPr>
                <w:rFonts w:cstheme="minorHAnsi"/>
                <w:b w:val="0"/>
                <w:noProof/>
                <w:sz w:val="24"/>
                <w:szCs w:val="24"/>
              </w:rPr>
            </w:pPr>
            <w:r w:rsidRPr="00B94CCF">
              <w:rPr>
                <w:rFonts w:cstheme="minorHAnsi"/>
                <w:b w:val="0"/>
                <w:noProof/>
                <w:sz w:val="24"/>
                <w:szCs w:val="24"/>
              </w:rPr>
              <w:lastRenderedPageBreak/>
              <w:t>3</w:t>
            </w:r>
          </w:p>
        </w:tc>
        <w:tc>
          <w:tcPr>
            <w:cnfStyle w:val="000010000000" w:firstRow="0" w:lastRow="0" w:firstColumn="0" w:lastColumn="0" w:oddVBand="1" w:evenVBand="0" w:oddHBand="0" w:evenHBand="0" w:firstRowFirstColumn="0" w:firstRowLastColumn="0" w:lastRowFirstColumn="0" w:lastRowLastColumn="0"/>
            <w:tcW w:w="2097" w:type="pct"/>
            <w:tcBorders>
              <w:top w:val="none" w:sz="0" w:space="0" w:color="auto"/>
              <w:left w:val="none" w:sz="0" w:space="0" w:color="auto"/>
              <w:right w:val="none" w:sz="0" w:space="0" w:color="auto"/>
            </w:tcBorders>
          </w:tcPr>
          <w:p w14:paraId="4F212C12" w14:textId="2222AE1E" w:rsidR="00215FCB" w:rsidRPr="00B94CCF" w:rsidRDefault="008463B0" w:rsidP="00C77F6D">
            <w:pPr>
              <w:spacing w:line="360" w:lineRule="auto"/>
              <w:jc w:val="left"/>
              <w:rPr>
                <w:rFonts w:cstheme="minorHAnsi"/>
                <w:i/>
                <w:noProof/>
                <w:sz w:val="24"/>
                <w:szCs w:val="24"/>
              </w:rPr>
            </w:pPr>
            <w:r w:rsidRPr="00B94CCF">
              <w:rPr>
                <w:rStyle w:val="Pogrubienie"/>
                <w:rFonts w:cstheme="minorHAnsi"/>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right w:val="none" w:sz="0" w:space="0" w:color="auto"/>
            </w:tcBorders>
          </w:tcPr>
          <w:p w14:paraId="46A4A0F4" w14:textId="75388B7D" w:rsidR="00215FCB" w:rsidRPr="00B94CCF" w:rsidRDefault="00CD29C5" w:rsidP="00C77F6D">
            <w:pPr>
              <w:spacing w:line="360" w:lineRule="auto"/>
              <w:jc w:val="left"/>
              <w:rPr>
                <w:rFonts w:cstheme="minorHAnsi"/>
                <w:b w:val="0"/>
                <w:sz w:val="24"/>
                <w:szCs w:val="24"/>
              </w:rPr>
            </w:pPr>
            <w:r w:rsidRPr="00B94CCF">
              <w:rPr>
                <w:rFonts w:cstheme="minorHAnsi"/>
                <w:b w:val="0"/>
                <w:sz w:val="24"/>
                <w:szCs w:val="24"/>
              </w:rPr>
              <w:t>723071</w:t>
            </w:r>
          </w:p>
        </w:tc>
        <w:tc>
          <w:tcPr>
            <w:cnfStyle w:val="000010000000" w:firstRow="0" w:lastRow="0" w:firstColumn="0" w:lastColumn="0" w:oddVBand="1" w:evenVBand="0" w:oddHBand="0" w:evenHBand="0" w:firstRowFirstColumn="0" w:firstRowLastColumn="0" w:lastRowFirstColumn="0" w:lastRowLastColumn="0"/>
            <w:tcW w:w="848" w:type="pct"/>
            <w:tcBorders>
              <w:top w:val="none" w:sz="0" w:space="0" w:color="auto"/>
              <w:left w:val="none" w:sz="0" w:space="0" w:color="auto"/>
              <w:right w:val="none" w:sz="0" w:space="0" w:color="auto"/>
            </w:tcBorders>
          </w:tcPr>
          <w:p w14:paraId="34BF987E" w14:textId="3C7902DE" w:rsidR="00215FCB" w:rsidRPr="00B94CCF" w:rsidRDefault="00F35ED6" w:rsidP="00C77F6D">
            <w:pPr>
              <w:spacing w:line="360" w:lineRule="auto"/>
              <w:jc w:val="left"/>
              <w:rPr>
                <w:rFonts w:cstheme="minorHAnsi"/>
                <w:b w:val="0"/>
                <w:sz w:val="24"/>
                <w:szCs w:val="24"/>
              </w:rPr>
            </w:pPr>
            <w:r w:rsidRPr="00B94CCF">
              <w:rPr>
                <w:rFonts w:cstheme="minorHAnsi"/>
                <w:b w:val="0"/>
                <w:sz w:val="24"/>
                <w:szCs w:val="24"/>
              </w:rPr>
              <w:t>Z</w:t>
            </w:r>
            <w:r w:rsidR="00E01562" w:rsidRPr="00B94CCF">
              <w:rPr>
                <w:rFonts w:cstheme="minorHAnsi"/>
                <w:b w:val="0"/>
                <w:sz w:val="24"/>
                <w:szCs w:val="24"/>
              </w:rPr>
              <w:t>modernizowane transgraniczne mosty drogowe</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3549EA2C" w14:textId="77777777" w:rsidR="00215FCB" w:rsidRPr="00B94CCF" w:rsidRDefault="00215FCB" w:rsidP="00C77F6D">
            <w:pPr>
              <w:spacing w:line="360" w:lineRule="auto"/>
              <w:jc w:val="left"/>
              <w:rPr>
                <w:rFonts w:cstheme="minorHAnsi"/>
                <w:b w:val="0"/>
                <w:noProof/>
                <w:sz w:val="24"/>
                <w:szCs w:val="24"/>
              </w:rPr>
            </w:pPr>
            <w:r w:rsidRPr="00B94CCF">
              <w:rPr>
                <w:rFonts w:cstheme="minorHAnsi"/>
                <w:b w:val="0"/>
                <w:noProof/>
                <w:sz w:val="24"/>
                <w:szCs w:val="24"/>
              </w:rPr>
              <w:t>mosty</w:t>
            </w:r>
          </w:p>
        </w:tc>
        <w:tc>
          <w:tcPr>
            <w:cnfStyle w:val="000010000000" w:firstRow="0" w:lastRow="0" w:firstColumn="0" w:lastColumn="0" w:oddVBand="1" w:evenVBand="0" w:oddHBand="0" w:evenHBand="0" w:firstRowFirstColumn="0" w:firstRowLastColumn="0" w:lastRowFirstColumn="0" w:lastRowLastColumn="0"/>
            <w:tcW w:w="448" w:type="pct"/>
            <w:tcBorders>
              <w:top w:val="none" w:sz="0" w:space="0" w:color="auto"/>
              <w:left w:val="none" w:sz="0" w:space="0" w:color="auto"/>
              <w:right w:val="none" w:sz="0" w:space="0" w:color="auto"/>
            </w:tcBorders>
          </w:tcPr>
          <w:p w14:paraId="6FA97000" w14:textId="5CA09462" w:rsidR="00215FCB" w:rsidRPr="00B94CCF" w:rsidRDefault="000570CC" w:rsidP="006C2935">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426" w:type="pct"/>
            <w:tcBorders>
              <w:top w:val="none" w:sz="0" w:space="0" w:color="auto"/>
            </w:tcBorders>
          </w:tcPr>
          <w:p w14:paraId="523A9DEB" w14:textId="096FDB7D" w:rsidR="00215FCB" w:rsidRPr="00B94CCF" w:rsidRDefault="00027133" w:rsidP="006C2935">
            <w:pPr>
              <w:spacing w:line="360" w:lineRule="auto"/>
              <w:jc w:val="right"/>
              <w:rPr>
                <w:rFonts w:cstheme="minorHAnsi"/>
                <w:b w:val="0"/>
                <w:noProof/>
                <w:sz w:val="24"/>
                <w:szCs w:val="24"/>
              </w:rPr>
            </w:pPr>
            <w:r w:rsidRPr="00B94CCF">
              <w:rPr>
                <w:rFonts w:cstheme="minorHAnsi"/>
                <w:b w:val="0"/>
                <w:noProof/>
                <w:sz w:val="24"/>
                <w:szCs w:val="24"/>
              </w:rPr>
              <w:t>5</w:t>
            </w:r>
          </w:p>
        </w:tc>
      </w:tr>
    </w:tbl>
    <w:p w14:paraId="19B13C41" w14:textId="4FB24788" w:rsidR="00BF4E59" w:rsidRPr="00B94CCF" w:rsidRDefault="00BF4E59"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3: Wskaźniki rezultat</w:t>
      </w:r>
      <w:r w:rsidR="009903ED"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3 - Wskaźniki rezultatu dla Priorytetu 3"/>
        <w:tblDescription w:val="Tabela prezentuje wskaźniki rezultatu dla Priorytetu 3. Dla każdego wskaźnika wskazano przypisany mu cel szczegółowy, numer identyfikacyjny, jednostkę miary, wartość bazową, rok referencyjny, cel końcowy oraz źródło pozyskania danych.&#10;"/>
      </w:tblPr>
      <w:tblGrid>
        <w:gridCol w:w="817"/>
        <w:gridCol w:w="2978"/>
        <w:gridCol w:w="1277"/>
        <w:gridCol w:w="1982"/>
        <w:gridCol w:w="1152"/>
        <w:gridCol w:w="1439"/>
        <w:gridCol w:w="1007"/>
        <w:gridCol w:w="1365"/>
        <w:gridCol w:w="1135"/>
        <w:gridCol w:w="1066"/>
      </w:tblGrid>
      <w:tr w:rsidR="00B94CCF" w:rsidRPr="00B94CCF" w14:paraId="1A6D08EC" w14:textId="77777777" w:rsidTr="004940FC">
        <w:trPr>
          <w:cnfStyle w:val="100000000000" w:firstRow="1" w:lastRow="0" w:firstColumn="0" w:lastColumn="0" w:oddVBand="0" w:evenVBand="0" w:oddHBand="0" w:evenHBand="0" w:firstRowFirstColumn="0" w:firstRowLastColumn="0" w:lastRowFirstColumn="0" w:lastRowLastColumn="0"/>
          <w:trHeight w:hRule="exact" w:val="1305"/>
          <w:tblHeader/>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3F614508" w14:textId="6287FD28"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047" w:type="pct"/>
            <w:tcBorders>
              <w:left w:val="none" w:sz="0" w:space="0" w:color="auto"/>
              <w:bottom w:val="none" w:sz="0" w:space="0" w:color="auto"/>
              <w:right w:val="none" w:sz="0" w:space="0" w:color="auto"/>
            </w:tcBorders>
            <w:vAlign w:val="center"/>
          </w:tcPr>
          <w:p w14:paraId="11A21F52"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13985759"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697" w:type="pct"/>
            <w:tcBorders>
              <w:left w:val="none" w:sz="0" w:space="0" w:color="auto"/>
              <w:bottom w:val="none" w:sz="0" w:space="0" w:color="auto"/>
              <w:right w:val="none" w:sz="0" w:space="0" w:color="auto"/>
            </w:tcBorders>
            <w:vAlign w:val="center"/>
          </w:tcPr>
          <w:p w14:paraId="565B9A8B" w14:textId="1607E08B" w:rsidR="00437723" w:rsidRPr="00B94CCF" w:rsidRDefault="00437723" w:rsidP="00C77F6D">
            <w:pPr>
              <w:spacing w:line="360" w:lineRule="auto"/>
              <w:ind w:left="-24" w:right="-104"/>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05" w:type="pct"/>
            <w:tcBorders>
              <w:left w:val="none" w:sz="0" w:space="0" w:color="auto"/>
              <w:bottom w:val="none" w:sz="0" w:space="0" w:color="auto"/>
              <w:right w:val="none" w:sz="0" w:space="0" w:color="auto"/>
            </w:tcBorders>
            <w:vAlign w:val="center"/>
          </w:tcPr>
          <w:p w14:paraId="13449C97" w14:textId="77777777" w:rsidR="00437723" w:rsidRPr="00B94CCF" w:rsidRDefault="00437723" w:rsidP="00C77F6D">
            <w:pPr>
              <w:spacing w:line="360" w:lineRule="auto"/>
              <w:ind w:right="-114"/>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bottom w:val="none" w:sz="0" w:space="0" w:color="auto"/>
              <w:right w:val="none" w:sz="0" w:space="0" w:color="auto"/>
            </w:tcBorders>
            <w:vAlign w:val="center"/>
          </w:tcPr>
          <w:p w14:paraId="4A381B61"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54" w:type="pct"/>
            <w:tcBorders>
              <w:left w:val="none" w:sz="0" w:space="0" w:color="auto"/>
              <w:bottom w:val="none" w:sz="0" w:space="0" w:color="auto"/>
              <w:right w:val="none" w:sz="0" w:space="0" w:color="auto"/>
            </w:tcBorders>
            <w:vAlign w:val="center"/>
          </w:tcPr>
          <w:p w14:paraId="657F3FDD" w14:textId="77777777" w:rsidR="00437723" w:rsidRPr="00B94CCF" w:rsidRDefault="00437723" w:rsidP="00C77F6D">
            <w:pPr>
              <w:spacing w:line="360" w:lineRule="auto"/>
              <w:ind w:right="-102"/>
              <w:jc w:val="left"/>
              <w:rPr>
                <w:rFonts w:cstheme="minorHAnsi"/>
                <w:noProof/>
                <w:sz w:val="24"/>
                <w:szCs w:val="24"/>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480" w:type="pct"/>
            <w:tcBorders>
              <w:left w:val="none" w:sz="0" w:space="0" w:color="auto"/>
              <w:bottom w:val="none" w:sz="0" w:space="0" w:color="auto"/>
              <w:right w:val="none" w:sz="0" w:space="0" w:color="auto"/>
            </w:tcBorders>
            <w:vAlign w:val="center"/>
          </w:tcPr>
          <w:p w14:paraId="5DC1E324" w14:textId="785E6684"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w:t>
            </w:r>
            <w:r w:rsidR="006C2935">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bottom w:val="none" w:sz="0" w:space="0" w:color="auto"/>
              <w:right w:val="none" w:sz="0" w:space="0" w:color="auto"/>
            </w:tcBorders>
            <w:vAlign w:val="center"/>
          </w:tcPr>
          <w:p w14:paraId="7233BE75"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375" w:type="pct"/>
            <w:tcBorders>
              <w:bottom w:val="none" w:sz="0" w:space="0" w:color="auto"/>
            </w:tcBorders>
            <w:vAlign w:val="center"/>
          </w:tcPr>
          <w:p w14:paraId="461E7B4D"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Uwagi</w:t>
            </w:r>
          </w:p>
        </w:tc>
      </w:tr>
      <w:tr w:rsidR="00B94CCF" w:rsidRPr="00B94CCF" w14:paraId="423D33C1" w14:textId="77777777" w:rsidTr="004940F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bottom w:val="none" w:sz="0" w:space="0" w:color="auto"/>
            </w:tcBorders>
          </w:tcPr>
          <w:p w14:paraId="63FC184E" w14:textId="77777777" w:rsidR="00A63137" w:rsidRPr="00B94CCF" w:rsidRDefault="00A63137" w:rsidP="007529C9">
            <w:pPr>
              <w:spacing w:line="360" w:lineRule="auto"/>
              <w:jc w:val="right"/>
              <w:rPr>
                <w:rFonts w:cstheme="minorHAnsi"/>
                <w:b w:val="0"/>
                <w:sz w:val="24"/>
                <w:szCs w:val="24"/>
              </w:rPr>
            </w:pPr>
            <w:r w:rsidRPr="00B94CCF">
              <w:rPr>
                <w:rFonts w:cstheme="minorHAnsi"/>
                <w:b w:val="0"/>
                <w:sz w:val="24"/>
                <w:szCs w:val="24"/>
              </w:rPr>
              <w:t>3</w:t>
            </w:r>
          </w:p>
        </w:tc>
        <w:tc>
          <w:tcPr>
            <w:cnfStyle w:val="000010000000" w:firstRow="0" w:lastRow="0" w:firstColumn="0" w:lastColumn="0" w:oddVBand="1" w:evenVBand="0" w:oddHBand="0" w:evenHBand="0" w:firstRowFirstColumn="0" w:firstRowLastColumn="0" w:lastRowFirstColumn="0" w:lastRowLastColumn="0"/>
            <w:tcW w:w="1047" w:type="pct"/>
            <w:tcBorders>
              <w:top w:val="none" w:sz="0" w:space="0" w:color="auto"/>
              <w:left w:val="none" w:sz="0" w:space="0" w:color="auto"/>
              <w:bottom w:val="none" w:sz="0" w:space="0" w:color="auto"/>
              <w:right w:val="none" w:sz="0" w:space="0" w:color="auto"/>
            </w:tcBorders>
          </w:tcPr>
          <w:p w14:paraId="593D489E" w14:textId="4243D127" w:rsidR="00A63137" w:rsidRPr="00B94CCF" w:rsidRDefault="008463B0" w:rsidP="00940930">
            <w:pPr>
              <w:spacing w:line="360" w:lineRule="auto"/>
              <w:jc w:val="left"/>
              <w:rPr>
                <w:rFonts w:cstheme="minorHAnsi"/>
                <w:b/>
                <w:sz w:val="24"/>
                <w:szCs w:val="24"/>
              </w:rPr>
            </w:pPr>
            <w:r w:rsidRPr="00B94CCF">
              <w:rPr>
                <w:rStyle w:val="Pogrubienie"/>
                <w:rFonts w:cstheme="minorHAnsi"/>
                <w:b w:val="0"/>
                <w:sz w:val="24"/>
                <w:szCs w:val="24"/>
              </w:rPr>
              <w:t xml:space="preserve">ii) rozwój i udoskonalanie zrównoważonej, odpornej na zmiany klimatu, inteligentnej i intermodalnej mobilności na poziomie krajowym, </w:t>
            </w:r>
            <w:r w:rsidRPr="00B94CCF">
              <w:rPr>
                <w:rStyle w:val="Pogrubienie"/>
                <w:rFonts w:cstheme="minorHAnsi"/>
                <w:b w:val="0"/>
                <w:sz w:val="24"/>
                <w:szCs w:val="24"/>
              </w:rPr>
              <w:lastRenderedPageBreak/>
              <w:t>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1F17BEE6" w14:textId="77777777" w:rsidR="00A63137" w:rsidRPr="00B94CCF" w:rsidRDefault="00A63137" w:rsidP="00C77F6D">
            <w:pPr>
              <w:spacing w:line="360" w:lineRule="auto"/>
              <w:jc w:val="left"/>
              <w:rPr>
                <w:rFonts w:cstheme="minorHAnsi"/>
                <w:bCs/>
                <w:sz w:val="24"/>
                <w:szCs w:val="24"/>
              </w:rPr>
            </w:pPr>
            <w:r w:rsidRPr="00B94CCF">
              <w:rPr>
                <w:rFonts w:cstheme="minorHAnsi"/>
                <w:bCs/>
                <w:sz w:val="24"/>
                <w:szCs w:val="24"/>
              </w:rPr>
              <w:lastRenderedPageBreak/>
              <w:t>RCR55</w:t>
            </w:r>
          </w:p>
        </w:tc>
        <w:tc>
          <w:tcPr>
            <w:cnfStyle w:val="000010000000" w:firstRow="0" w:lastRow="0" w:firstColumn="0" w:lastColumn="0" w:oddVBand="1" w:evenVBand="0" w:oddHBand="0" w:evenHBand="0" w:firstRowFirstColumn="0" w:firstRowLastColumn="0" w:lastRowFirstColumn="0" w:lastRowLastColumn="0"/>
            <w:tcW w:w="697" w:type="pct"/>
            <w:tcBorders>
              <w:top w:val="none" w:sz="0" w:space="0" w:color="auto"/>
              <w:left w:val="none" w:sz="0" w:space="0" w:color="auto"/>
              <w:bottom w:val="none" w:sz="0" w:space="0" w:color="auto"/>
              <w:right w:val="none" w:sz="0" w:space="0" w:color="auto"/>
            </w:tcBorders>
          </w:tcPr>
          <w:p w14:paraId="6D034DCD" w14:textId="305EDCA7" w:rsidR="00A63137" w:rsidRPr="00B94CCF" w:rsidRDefault="00A63137" w:rsidP="00C77F6D">
            <w:pPr>
              <w:spacing w:line="360" w:lineRule="auto"/>
              <w:jc w:val="left"/>
              <w:rPr>
                <w:rFonts w:cstheme="minorHAnsi"/>
                <w:bCs/>
                <w:sz w:val="24"/>
                <w:szCs w:val="24"/>
              </w:rPr>
            </w:pPr>
            <w:r w:rsidRPr="00B94CCF">
              <w:rPr>
                <w:rFonts w:cstheme="minorHAnsi"/>
                <w:bCs/>
                <w:sz w:val="24"/>
                <w:szCs w:val="24"/>
              </w:rPr>
              <w:t>Roczna liczba użytkowników nowo wybudowanych, przebudowanych</w:t>
            </w:r>
            <w:r w:rsidR="00AF1F76" w:rsidRPr="00B94CCF">
              <w:rPr>
                <w:rFonts w:cstheme="minorHAnsi"/>
                <w:bCs/>
                <w:sz w:val="24"/>
                <w:szCs w:val="24"/>
              </w:rPr>
              <w:t>, rozbudowanych</w:t>
            </w:r>
            <w:r w:rsidRPr="00B94CCF">
              <w:rPr>
                <w:rFonts w:cstheme="minorHAnsi"/>
                <w:bCs/>
                <w:sz w:val="24"/>
                <w:szCs w:val="24"/>
              </w:rPr>
              <w:t xml:space="preserve"> </w:t>
            </w:r>
            <w:r w:rsidRPr="00B94CCF">
              <w:rPr>
                <w:rFonts w:cstheme="minorHAnsi"/>
                <w:bCs/>
                <w:sz w:val="24"/>
                <w:szCs w:val="24"/>
              </w:rPr>
              <w:lastRenderedPageBreak/>
              <w:t>lub zmodernizowanych dróg</w:t>
            </w:r>
          </w:p>
        </w:tc>
        <w:tc>
          <w:tcPr>
            <w:cnfStyle w:val="000001000000" w:firstRow="0" w:lastRow="0" w:firstColumn="0" w:lastColumn="0" w:oddVBand="0" w:evenVBand="1" w:oddHBand="0" w:evenHBand="0" w:firstRowFirstColumn="0" w:firstRowLastColumn="0" w:lastRowFirstColumn="0" w:lastRowLastColumn="0"/>
            <w:tcW w:w="405" w:type="pct"/>
            <w:tcBorders>
              <w:top w:val="none" w:sz="0" w:space="0" w:color="auto"/>
              <w:left w:val="none" w:sz="0" w:space="0" w:color="auto"/>
              <w:bottom w:val="none" w:sz="0" w:space="0" w:color="auto"/>
              <w:right w:val="none" w:sz="0" w:space="0" w:color="auto"/>
            </w:tcBorders>
          </w:tcPr>
          <w:p w14:paraId="32CC9FEB" w14:textId="63FFFE82" w:rsidR="00A63137" w:rsidRPr="00B94CCF" w:rsidRDefault="0090052C" w:rsidP="00C77F6D">
            <w:pPr>
              <w:spacing w:line="360" w:lineRule="auto"/>
              <w:jc w:val="left"/>
              <w:rPr>
                <w:rFonts w:cstheme="minorHAnsi"/>
                <w:sz w:val="24"/>
                <w:szCs w:val="24"/>
              </w:rPr>
            </w:pPr>
            <w:r w:rsidRPr="00B94CCF">
              <w:rPr>
                <w:rFonts w:cstheme="minorHAnsi"/>
                <w:sz w:val="24"/>
                <w:szCs w:val="24"/>
              </w:rPr>
              <w:lastRenderedPageBreak/>
              <w:t>pasażer</w:t>
            </w:r>
            <w:r w:rsidR="00A63137" w:rsidRPr="00B94CCF">
              <w:rPr>
                <w:rFonts w:cstheme="minorHAnsi"/>
                <w:sz w:val="24"/>
                <w:szCs w:val="24"/>
              </w:rPr>
              <w:t xml:space="preserve">-km/ </w:t>
            </w:r>
            <w:r w:rsidRPr="00B94CCF">
              <w:rPr>
                <w:rFonts w:cstheme="minorHAnsi"/>
                <w:sz w:val="24"/>
                <w:szCs w:val="24"/>
              </w:rPr>
              <w:t>rok</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bottom w:val="none" w:sz="0" w:space="0" w:color="auto"/>
              <w:right w:val="none" w:sz="0" w:space="0" w:color="auto"/>
            </w:tcBorders>
          </w:tcPr>
          <w:p w14:paraId="6F1FCA51" w14:textId="6ED3B7FC" w:rsidR="00A63137" w:rsidRPr="006C2935" w:rsidRDefault="00155B2B" w:rsidP="006C2935">
            <w:pPr>
              <w:spacing w:line="360" w:lineRule="auto"/>
              <w:jc w:val="right"/>
              <w:rPr>
                <w:rFonts w:cstheme="minorHAnsi"/>
                <w:szCs w:val="22"/>
              </w:rPr>
            </w:pPr>
            <w:r w:rsidRPr="006C2935">
              <w:rPr>
                <w:rFonts w:cstheme="minorHAnsi"/>
                <w:szCs w:val="22"/>
              </w:rPr>
              <w:t>200</w:t>
            </w:r>
            <w:r w:rsidR="00A63137" w:rsidRPr="006C2935">
              <w:rPr>
                <w:rFonts w:cstheme="minorHAnsi"/>
                <w:szCs w:val="22"/>
              </w:rPr>
              <w:t> 000 000</w:t>
            </w:r>
          </w:p>
        </w:tc>
        <w:tc>
          <w:tcPr>
            <w:cnfStyle w:val="000001000000" w:firstRow="0" w:lastRow="0" w:firstColumn="0" w:lastColumn="0" w:oddVBand="0" w:evenVBand="1" w:oddHBand="0" w:evenHBand="0" w:firstRowFirstColumn="0" w:firstRowLastColumn="0" w:lastRowFirstColumn="0" w:lastRowLastColumn="0"/>
            <w:tcW w:w="354" w:type="pct"/>
            <w:tcBorders>
              <w:top w:val="none" w:sz="0" w:space="0" w:color="auto"/>
              <w:left w:val="none" w:sz="0" w:space="0" w:color="auto"/>
              <w:bottom w:val="none" w:sz="0" w:space="0" w:color="auto"/>
              <w:right w:val="none" w:sz="0" w:space="0" w:color="auto"/>
            </w:tcBorders>
          </w:tcPr>
          <w:p w14:paraId="31A17E5C" w14:textId="1B2E6CF6" w:rsidR="00A63137" w:rsidRPr="006478AB" w:rsidRDefault="00A63137" w:rsidP="006C2935">
            <w:pPr>
              <w:spacing w:line="360" w:lineRule="auto"/>
              <w:jc w:val="right"/>
              <w:rPr>
                <w:rFonts w:cstheme="minorHAnsi"/>
                <w:sz w:val="24"/>
                <w:szCs w:val="24"/>
              </w:rPr>
            </w:pPr>
            <w:r w:rsidRPr="006478AB">
              <w:rPr>
                <w:rFonts w:cstheme="minorHAnsi"/>
                <w:sz w:val="24"/>
                <w:szCs w:val="24"/>
              </w:rPr>
              <w:t>2016</w:t>
            </w:r>
          </w:p>
        </w:tc>
        <w:tc>
          <w:tcPr>
            <w:cnfStyle w:val="000010000000" w:firstRow="0" w:lastRow="0" w:firstColumn="0" w:lastColumn="0" w:oddVBand="1" w:evenVBand="0" w:oddHBand="0" w:evenHBand="0" w:firstRowFirstColumn="0" w:firstRowLastColumn="0" w:lastRowFirstColumn="0" w:lastRowLastColumn="0"/>
            <w:tcW w:w="480" w:type="pct"/>
            <w:tcBorders>
              <w:top w:val="none" w:sz="0" w:space="0" w:color="auto"/>
              <w:left w:val="none" w:sz="0" w:space="0" w:color="auto"/>
              <w:bottom w:val="none" w:sz="0" w:space="0" w:color="auto"/>
              <w:right w:val="none" w:sz="0" w:space="0" w:color="auto"/>
            </w:tcBorders>
          </w:tcPr>
          <w:p w14:paraId="1B796FDB" w14:textId="4BE7CB5A" w:rsidR="00A63137" w:rsidRPr="006C2935" w:rsidRDefault="00A63137" w:rsidP="006C2935">
            <w:pPr>
              <w:spacing w:line="360" w:lineRule="auto"/>
              <w:jc w:val="right"/>
              <w:rPr>
                <w:rFonts w:cstheme="minorHAnsi"/>
                <w:szCs w:val="22"/>
              </w:rPr>
            </w:pPr>
            <w:r w:rsidRPr="006C2935">
              <w:rPr>
                <w:rFonts w:cstheme="minorHAnsi"/>
                <w:szCs w:val="22"/>
              </w:rPr>
              <w:t>208 000 000</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bottom w:val="none" w:sz="0" w:space="0" w:color="auto"/>
              <w:right w:val="none" w:sz="0" w:space="0" w:color="auto"/>
            </w:tcBorders>
          </w:tcPr>
          <w:p w14:paraId="1CC4F5A2" w14:textId="77777777" w:rsidR="00A63137" w:rsidRPr="00B94CCF" w:rsidRDefault="00A63137" w:rsidP="00C77F6D">
            <w:pPr>
              <w:spacing w:line="360" w:lineRule="auto"/>
              <w:jc w:val="left"/>
              <w:rPr>
                <w:rFonts w:cstheme="minorHAnsi"/>
                <w:sz w:val="24"/>
                <w:szCs w:val="24"/>
              </w:rPr>
            </w:pPr>
            <w:r w:rsidRPr="00B94CCF">
              <w:rPr>
                <w:rFonts w:cstheme="minorHAnsi"/>
                <w:sz w:val="24"/>
                <w:szCs w:val="24"/>
              </w:rPr>
              <w:t>benficjenci</w:t>
            </w:r>
          </w:p>
        </w:tc>
        <w:tc>
          <w:tcPr>
            <w:cnfStyle w:val="000100000000" w:firstRow="0" w:lastRow="0" w:firstColumn="0" w:lastColumn="1" w:oddVBand="0" w:evenVBand="0" w:oddHBand="0" w:evenHBand="0" w:firstRowFirstColumn="0" w:firstRowLastColumn="0" w:lastRowFirstColumn="0" w:lastRowLastColumn="0"/>
            <w:tcW w:w="375" w:type="pct"/>
            <w:tcBorders>
              <w:top w:val="none" w:sz="0" w:space="0" w:color="auto"/>
              <w:bottom w:val="none" w:sz="0" w:space="0" w:color="auto"/>
            </w:tcBorders>
          </w:tcPr>
          <w:p w14:paraId="4B100FDB" w14:textId="77777777" w:rsidR="00A63137" w:rsidRPr="00B94CCF" w:rsidRDefault="00A63137" w:rsidP="00C77F6D">
            <w:pPr>
              <w:spacing w:line="360" w:lineRule="auto"/>
              <w:jc w:val="left"/>
              <w:rPr>
                <w:rFonts w:cstheme="minorHAnsi"/>
                <w:b w:val="0"/>
                <w:sz w:val="24"/>
                <w:szCs w:val="24"/>
              </w:rPr>
            </w:pPr>
          </w:p>
        </w:tc>
      </w:tr>
      <w:tr w:rsidR="00B94CCF" w:rsidRPr="00B94CCF" w14:paraId="73423183" w14:textId="77777777" w:rsidTr="004940FC">
        <w:trPr>
          <w:trHeight w:val="629"/>
        </w:trPr>
        <w:tc>
          <w:tcPr>
            <w:cnfStyle w:val="001000000000" w:firstRow="0" w:lastRow="0" w:firstColumn="1" w:lastColumn="0" w:oddVBand="0" w:evenVBand="0" w:oddHBand="0" w:evenHBand="0" w:firstRowFirstColumn="0" w:firstRowLastColumn="0" w:lastRowFirstColumn="0" w:lastRowLastColumn="0"/>
            <w:tcW w:w="287" w:type="pct"/>
          </w:tcPr>
          <w:p w14:paraId="40F73BDE" w14:textId="77777777" w:rsidR="00A63137" w:rsidRPr="00B94CCF" w:rsidRDefault="00A63137" w:rsidP="007529C9">
            <w:pPr>
              <w:spacing w:line="360" w:lineRule="auto"/>
              <w:jc w:val="right"/>
              <w:rPr>
                <w:rFonts w:cstheme="minorHAnsi"/>
                <w:b w:val="0"/>
                <w:sz w:val="24"/>
                <w:szCs w:val="24"/>
              </w:rPr>
            </w:pPr>
            <w:r w:rsidRPr="00B94CCF">
              <w:rPr>
                <w:rFonts w:cstheme="minorHAnsi"/>
                <w:b w:val="0"/>
                <w:sz w:val="24"/>
                <w:szCs w:val="24"/>
              </w:rPr>
              <w:lastRenderedPageBreak/>
              <w:t>3</w:t>
            </w:r>
          </w:p>
        </w:tc>
        <w:tc>
          <w:tcPr>
            <w:cnfStyle w:val="000010000000" w:firstRow="0" w:lastRow="0" w:firstColumn="0" w:lastColumn="0" w:oddVBand="1" w:evenVBand="0" w:oddHBand="0" w:evenHBand="0" w:firstRowFirstColumn="0" w:firstRowLastColumn="0" w:lastRowFirstColumn="0" w:lastRowLastColumn="0"/>
            <w:tcW w:w="1047" w:type="pct"/>
            <w:tcBorders>
              <w:left w:val="none" w:sz="0" w:space="0" w:color="auto"/>
              <w:right w:val="none" w:sz="0" w:space="0" w:color="auto"/>
            </w:tcBorders>
          </w:tcPr>
          <w:p w14:paraId="67C09BCC" w14:textId="4B463AED" w:rsidR="00A63137" w:rsidRPr="00B94CCF" w:rsidRDefault="008463B0" w:rsidP="00C77F6D">
            <w:pPr>
              <w:spacing w:line="360" w:lineRule="auto"/>
              <w:jc w:val="left"/>
              <w:rPr>
                <w:rFonts w:cstheme="minorHAnsi"/>
                <w:b/>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right w:val="none" w:sz="0" w:space="0" w:color="auto"/>
            </w:tcBorders>
          </w:tcPr>
          <w:p w14:paraId="6325CD61" w14:textId="77777777" w:rsidR="00A63137" w:rsidRPr="00B94CCF" w:rsidRDefault="00A63137" w:rsidP="00C77F6D">
            <w:pPr>
              <w:spacing w:line="360" w:lineRule="auto"/>
              <w:jc w:val="left"/>
              <w:rPr>
                <w:rFonts w:cstheme="minorHAnsi"/>
                <w:bCs/>
                <w:sz w:val="24"/>
                <w:szCs w:val="24"/>
              </w:rPr>
            </w:pPr>
            <w:r w:rsidRPr="00B94CCF">
              <w:rPr>
                <w:rFonts w:cstheme="minorHAnsi"/>
                <w:bCs/>
                <w:sz w:val="24"/>
                <w:szCs w:val="24"/>
              </w:rPr>
              <w:t>RCR58</w:t>
            </w:r>
          </w:p>
        </w:tc>
        <w:tc>
          <w:tcPr>
            <w:cnfStyle w:val="000010000000" w:firstRow="0" w:lastRow="0" w:firstColumn="0" w:lastColumn="0" w:oddVBand="1" w:evenVBand="0" w:oddHBand="0" w:evenHBand="0" w:firstRowFirstColumn="0" w:firstRowLastColumn="0" w:lastRowFirstColumn="0" w:lastRowLastColumn="0"/>
            <w:tcW w:w="697" w:type="pct"/>
            <w:tcBorders>
              <w:left w:val="none" w:sz="0" w:space="0" w:color="auto"/>
              <w:right w:val="none" w:sz="0" w:space="0" w:color="auto"/>
            </w:tcBorders>
          </w:tcPr>
          <w:p w14:paraId="3C44EE23" w14:textId="19BE30B2" w:rsidR="00A63137" w:rsidRPr="00B94CCF" w:rsidRDefault="00A63137" w:rsidP="00C77F6D">
            <w:pPr>
              <w:spacing w:line="360" w:lineRule="auto"/>
              <w:jc w:val="left"/>
              <w:rPr>
                <w:rFonts w:cstheme="minorHAnsi"/>
                <w:bCs/>
                <w:sz w:val="24"/>
                <w:szCs w:val="24"/>
              </w:rPr>
            </w:pPr>
            <w:r w:rsidRPr="00B94CCF">
              <w:rPr>
                <w:rFonts w:cstheme="minorHAnsi"/>
                <w:bCs/>
                <w:sz w:val="24"/>
                <w:szCs w:val="24"/>
              </w:rPr>
              <w:t xml:space="preserve">Roczna liczba użytkowników nowo wybudowanych, </w:t>
            </w:r>
            <w:r w:rsidR="00AF1F76" w:rsidRPr="00B94CCF">
              <w:rPr>
                <w:rFonts w:cstheme="minorHAnsi"/>
                <w:bCs/>
                <w:sz w:val="24"/>
                <w:szCs w:val="24"/>
              </w:rPr>
              <w:t xml:space="preserve">rozbudowanych, </w:t>
            </w:r>
            <w:r w:rsidRPr="00B94CCF">
              <w:rPr>
                <w:rFonts w:cstheme="minorHAnsi"/>
                <w:bCs/>
                <w:sz w:val="24"/>
                <w:szCs w:val="24"/>
              </w:rPr>
              <w:t>przebudowanych lub zmodernizowanych linii kolejowych</w:t>
            </w:r>
          </w:p>
        </w:tc>
        <w:tc>
          <w:tcPr>
            <w:cnfStyle w:val="000001000000" w:firstRow="0" w:lastRow="0" w:firstColumn="0" w:lastColumn="0" w:oddVBand="0" w:evenVBand="1" w:oddHBand="0" w:evenHBand="0" w:firstRowFirstColumn="0" w:firstRowLastColumn="0" w:lastRowFirstColumn="0" w:lastRowLastColumn="0"/>
            <w:tcW w:w="405" w:type="pct"/>
            <w:tcBorders>
              <w:left w:val="none" w:sz="0" w:space="0" w:color="auto"/>
              <w:right w:val="none" w:sz="0" w:space="0" w:color="auto"/>
            </w:tcBorders>
          </w:tcPr>
          <w:p w14:paraId="3B707DC5" w14:textId="43E50881" w:rsidR="00A63137" w:rsidRPr="00B94CCF" w:rsidRDefault="0090052C" w:rsidP="00940930">
            <w:pPr>
              <w:spacing w:line="360" w:lineRule="auto"/>
              <w:jc w:val="left"/>
              <w:rPr>
                <w:rFonts w:cstheme="minorHAnsi"/>
                <w:sz w:val="24"/>
                <w:szCs w:val="24"/>
              </w:rPr>
            </w:pPr>
            <w:r w:rsidRPr="00B94CCF">
              <w:rPr>
                <w:rFonts w:cstheme="minorHAnsi"/>
                <w:sz w:val="24"/>
                <w:szCs w:val="24"/>
              </w:rPr>
              <w:t xml:space="preserve">osobodzień </w:t>
            </w:r>
            <w:r w:rsidR="00A63137" w:rsidRPr="00B94CCF">
              <w:rPr>
                <w:rFonts w:cstheme="minorHAnsi"/>
                <w:sz w:val="24"/>
                <w:szCs w:val="24"/>
              </w:rPr>
              <w:t>/</w:t>
            </w:r>
            <w:r w:rsidRPr="00B94CCF">
              <w:rPr>
                <w:rFonts w:cstheme="minorHAnsi"/>
                <w:sz w:val="24"/>
                <w:szCs w:val="24"/>
              </w:rPr>
              <w:t>rok</w:t>
            </w:r>
          </w:p>
        </w:tc>
        <w:tc>
          <w:tcPr>
            <w:cnfStyle w:val="000010000000" w:firstRow="0" w:lastRow="0" w:firstColumn="0" w:lastColumn="0" w:oddVBand="1" w:evenVBand="0" w:oddHBand="0" w:evenHBand="0" w:firstRowFirstColumn="0" w:firstRowLastColumn="0" w:lastRowFirstColumn="0" w:lastRowLastColumn="0"/>
            <w:tcW w:w="506" w:type="pct"/>
            <w:tcBorders>
              <w:left w:val="none" w:sz="0" w:space="0" w:color="auto"/>
              <w:right w:val="none" w:sz="0" w:space="0" w:color="auto"/>
            </w:tcBorders>
          </w:tcPr>
          <w:p w14:paraId="6595CC3A" w14:textId="3F9E7B02" w:rsidR="00A63137" w:rsidRPr="00B94CCF" w:rsidRDefault="00A63137" w:rsidP="006C2935">
            <w:pPr>
              <w:spacing w:line="360" w:lineRule="auto"/>
              <w:ind w:left="-258" w:right="-102"/>
              <w:jc w:val="right"/>
              <w:rPr>
                <w:rFonts w:cstheme="minorHAnsi"/>
                <w:sz w:val="24"/>
                <w:szCs w:val="24"/>
              </w:rPr>
            </w:pPr>
            <w:r w:rsidRPr="00B94CCF">
              <w:rPr>
                <w:rFonts w:cstheme="minorHAnsi"/>
                <w:sz w:val="24"/>
                <w:szCs w:val="24"/>
              </w:rPr>
              <w:t>3 000 000</w:t>
            </w:r>
          </w:p>
        </w:tc>
        <w:tc>
          <w:tcPr>
            <w:cnfStyle w:val="000001000000" w:firstRow="0" w:lastRow="0" w:firstColumn="0" w:lastColumn="0" w:oddVBand="0" w:evenVBand="1" w:oddHBand="0" w:evenHBand="0" w:firstRowFirstColumn="0" w:firstRowLastColumn="0" w:lastRowFirstColumn="0" w:lastRowLastColumn="0"/>
            <w:tcW w:w="354" w:type="pct"/>
            <w:tcBorders>
              <w:left w:val="none" w:sz="0" w:space="0" w:color="auto"/>
              <w:right w:val="none" w:sz="0" w:space="0" w:color="auto"/>
            </w:tcBorders>
          </w:tcPr>
          <w:p w14:paraId="3EC8A8DC" w14:textId="5935B96C" w:rsidR="00A63137" w:rsidRPr="00B94CCF" w:rsidRDefault="00A63137" w:rsidP="006C2935">
            <w:pPr>
              <w:spacing w:line="360" w:lineRule="auto"/>
              <w:ind w:left="-258" w:right="-102"/>
              <w:jc w:val="right"/>
              <w:rPr>
                <w:rFonts w:cstheme="minorHAnsi"/>
                <w:sz w:val="24"/>
                <w:szCs w:val="24"/>
              </w:rPr>
            </w:pPr>
            <w:r w:rsidRPr="00B94CCF">
              <w:rPr>
                <w:rFonts w:cstheme="minorHAnsi"/>
                <w:sz w:val="24"/>
                <w:szCs w:val="24"/>
              </w:rPr>
              <w:t>2019</w:t>
            </w:r>
          </w:p>
        </w:tc>
        <w:tc>
          <w:tcPr>
            <w:cnfStyle w:val="000010000000" w:firstRow="0" w:lastRow="0" w:firstColumn="0" w:lastColumn="0" w:oddVBand="1" w:evenVBand="0" w:oddHBand="0" w:evenHBand="0" w:firstRowFirstColumn="0" w:firstRowLastColumn="0" w:lastRowFirstColumn="0" w:lastRowLastColumn="0"/>
            <w:tcW w:w="480" w:type="pct"/>
            <w:tcBorders>
              <w:left w:val="none" w:sz="0" w:space="0" w:color="auto"/>
              <w:right w:val="none" w:sz="0" w:space="0" w:color="auto"/>
            </w:tcBorders>
          </w:tcPr>
          <w:p w14:paraId="3302C6F4" w14:textId="7D1746E9" w:rsidR="00A63137" w:rsidRPr="00B94CCF" w:rsidRDefault="00A63137" w:rsidP="006C2935">
            <w:pPr>
              <w:spacing w:line="360" w:lineRule="auto"/>
              <w:ind w:left="-258" w:right="-102"/>
              <w:jc w:val="right"/>
              <w:rPr>
                <w:rFonts w:cstheme="minorHAnsi"/>
                <w:sz w:val="24"/>
                <w:szCs w:val="24"/>
              </w:rPr>
            </w:pPr>
            <w:r w:rsidRPr="00B94CCF">
              <w:rPr>
                <w:rFonts w:cstheme="minorHAnsi"/>
                <w:sz w:val="24"/>
                <w:szCs w:val="24"/>
              </w:rPr>
              <w:t>3 300 000</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right w:val="none" w:sz="0" w:space="0" w:color="auto"/>
            </w:tcBorders>
          </w:tcPr>
          <w:p w14:paraId="0C975FFA" w14:textId="77777777" w:rsidR="00A63137" w:rsidRPr="00B94CCF" w:rsidRDefault="00A63137" w:rsidP="00C77F6D">
            <w:pPr>
              <w:spacing w:line="360" w:lineRule="auto"/>
              <w:jc w:val="left"/>
              <w:rPr>
                <w:rFonts w:cstheme="minorHAnsi"/>
                <w:sz w:val="24"/>
                <w:szCs w:val="24"/>
              </w:rPr>
            </w:pPr>
            <w:r w:rsidRPr="00B94CCF">
              <w:rPr>
                <w:rFonts w:cstheme="minorHAnsi"/>
                <w:sz w:val="24"/>
                <w:szCs w:val="24"/>
              </w:rPr>
              <w:t>benficjenci</w:t>
            </w:r>
          </w:p>
        </w:tc>
        <w:tc>
          <w:tcPr>
            <w:cnfStyle w:val="000100000000" w:firstRow="0" w:lastRow="0" w:firstColumn="0" w:lastColumn="1" w:oddVBand="0" w:evenVBand="0" w:oddHBand="0" w:evenHBand="0" w:firstRowFirstColumn="0" w:firstRowLastColumn="0" w:lastRowFirstColumn="0" w:lastRowLastColumn="0"/>
            <w:tcW w:w="375" w:type="pct"/>
          </w:tcPr>
          <w:p w14:paraId="2649AB6D" w14:textId="77777777" w:rsidR="00A63137" w:rsidRPr="00B94CCF" w:rsidRDefault="00A63137" w:rsidP="00C77F6D">
            <w:pPr>
              <w:spacing w:line="360" w:lineRule="auto"/>
              <w:jc w:val="left"/>
              <w:rPr>
                <w:rFonts w:cstheme="minorHAnsi"/>
                <w:b w:val="0"/>
                <w:sz w:val="24"/>
                <w:szCs w:val="24"/>
              </w:rPr>
            </w:pPr>
          </w:p>
        </w:tc>
      </w:tr>
      <w:tr w:rsidR="00B94CCF" w:rsidRPr="00B94CCF" w14:paraId="12C65D13" w14:textId="77777777" w:rsidTr="004940FC">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4D726247" w14:textId="77777777" w:rsidR="00714670" w:rsidRPr="00B94CCF" w:rsidRDefault="00714670" w:rsidP="007529C9">
            <w:pPr>
              <w:spacing w:line="360" w:lineRule="auto"/>
              <w:jc w:val="right"/>
              <w:rPr>
                <w:rFonts w:cstheme="minorHAnsi"/>
                <w:b w:val="0"/>
                <w:sz w:val="24"/>
                <w:szCs w:val="24"/>
              </w:rPr>
            </w:pPr>
            <w:r w:rsidRPr="00B94CCF">
              <w:rPr>
                <w:rFonts w:cstheme="minorHAnsi"/>
                <w:b w:val="0"/>
                <w:sz w:val="24"/>
                <w:szCs w:val="24"/>
              </w:rPr>
              <w:t>3</w:t>
            </w:r>
          </w:p>
        </w:tc>
        <w:tc>
          <w:tcPr>
            <w:cnfStyle w:val="000010000000" w:firstRow="0" w:lastRow="0" w:firstColumn="0" w:lastColumn="0" w:oddVBand="1" w:evenVBand="0" w:oddHBand="0" w:evenHBand="0" w:firstRowFirstColumn="0" w:firstRowLastColumn="0" w:lastRowFirstColumn="0" w:lastRowLastColumn="0"/>
            <w:tcW w:w="1047" w:type="pct"/>
            <w:tcBorders>
              <w:top w:val="none" w:sz="0" w:space="0" w:color="auto"/>
              <w:left w:val="none" w:sz="0" w:space="0" w:color="auto"/>
              <w:right w:val="none" w:sz="0" w:space="0" w:color="auto"/>
            </w:tcBorders>
          </w:tcPr>
          <w:p w14:paraId="38312904" w14:textId="3DE1E1A1" w:rsidR="00714670" w:rsidRPr="00B94CCF" w:rsidRDefault="008463B0" w:rsidP="00C77F6D">
            <w:pPr>
              <w:spacing w:line="360" w:lineRule="auto"/>
              <w:jc w:val="left"/>
              <w:rPr>
                <w:rFonts w:cstheme="minorHAnsi"/>
                <w:sz w:val="24"/>
                <w:szCs w:val="24"/>
              </w:rPr>
            </w:pPr>
            <w:r w:rsidRPr="00B94CCF">
              <w:rPr>
                <w:rStyle w:val="Pogrubienie"/>
                <w:rFonts w:cstheme="minorHAnsi"/>
                <w:sz w:val="24"/>
                <w:szCs w:val="24"/>
              </w:rPr>
              <w:t xml:space="preserve">ii) rozwój i udoskonalanie zrównoważonej, odpornej na zmiany klimatu, </w:t>
            </w:r>
            <w:r w:rsidRPr="00B94CCF">
              <w:rPr>
                <w:rStyle w:val="Pogrubienie"/>
                <w:rFonts w:cstheme="minorHAnsi"/>
                <w:sz w:val="24"/>
                <w:szCs w:val="24"/>
              </w:rPr>
              <w:lastRenderedPageBreak/>
              <w:t>inteligentnej i intermodalnej mobilności na poziomie krajowym, regionalnym i lokalnym, w tym poprawę dostępu do TEN-T oraz mobilności transgranicznej</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50FF5585" w14:textId="1D99B887" w:rsidR="00714670" w:rsidRPr="00B94CCF" w:rsidRDefault="00714670" w:rsidP="00C77F6D">
            <w:pPr>
              <w:spacing w:line="360" w:lineRule="auto"/>
              <w:jc w:val="left"/>
              <w:rPr>
                <w:rFonts w:cstheme="minorHAnsi"/>
                <w:b w:val="0"/>
                <w:sz w:val="24"/>
                <w:szCs w:val="24"/>
              </w:rPr>
            </w:pPr>
            <w:r w:rsidRPr="00B94CCF">
              <w:rPr>
                <w:rFonts w:cstheme="minorHAnsi"/>
                <w:b w:val="0"/>
                <w:noProof/>
                <w:sz w:val="24"/>
                <w:szCs w:val="24"/>
              </w:rPr>
              <w:lastRenderedPageBreak/>
              <w:t>RCR84</w:t>
            </w:r>
          </w:p>
        </w:tc>
        <w:tc>
          <w:tcPr>
            <w:cnfStyle w:val="000010000000" w:firstRow="0" w:lastRow="0" w:firstColumn="0" w:lastColumn="0" w:oddVBand="1" w:evenVBand="0" w:oddHBand="0" w:evenHBand="0" w:firstRowFirstColumn="0" w:firstRowLastColumn="0" w:lastRowFirstColumn="0" w:lastRowLastColumn="0"/>
            <w:tcW w:w="697" w:type="pct"/>
            <w:tcBorders>
              <w:top w:val="none" w:sz="0" w:space="0" w:color="auto"/>
              <w:left w:val="none" w:sz="0" w:space="0" w:color="auto"/>
              <w:right w:val="none" w:sz="0" w:space="0" w:color="auto"/>
            </w:tcBorders>
          </w:tcPr>
          <w:p w14:paraId="6E80ABB3" w14:textId="2D48E11F" w:rsidR="00714670" w:rsidRPr="00B94CCF" w:rsidRDefault="00714670" w:rsidP="00C77F6D">
            <w:pPr>
              <w:spacing w:line="360" w:lineRule="auto"/>
              <w:ind w:left="-24" w:right="-104"/>
              <w:jc w:val="left"/>
              <w:rPr>
                <w:rFonts w:cstheme="minorHAnsi"/>
                <w:b w:val="0"/>
                <w:sz w:val="24"/>
                <w:szCs w:val="24"/>
              </w:rPr>
            </w:pPr>
            <w:r w:rsidRPr="00B94CCF">
              <w:rPr>
                <w:rFonts w:cstheme="minorHAnsi"/>
                <w:b w:val="0"/>
                <w:sz w:val="24"/>
                <w:szCs w:val="24"/>
              </w:rPr>
              <w:t xml:space="preserve">Organizacje współpracujące ponad granicami </w:t>
            </w:r>
            <w:r w:rsidRPr="00B94CCF">
              <w:rPr>
                <w:rFonts w:cstheme="minorHAnsi"/>
                <w:b w:val="0"/>
                <w:sz w:val="24"/>
                <w:szCs w:val="24"/>
              </w:rPr>
              <w:lastRenderedPageBreak/>
              <w:t>po zakończeniu projektu</w:t>
            </w:r>
          </w:p>
        </w:tc>
        <w:tc>
          <w:tcPr>
            <w:cnfStyle w:val="000001000000" w:firstRow="0" w:lastRow="0" w:firstColumn="0" w:lastColumn="0" w:oddVBand="0" w:evenVBand="1" w:oddHBand="0" w:evenHBand="0" w:firstRowFirstColumn="0" w:firstRowLastColumn="0" w:lastRowFirstColumn="0" w:lastRowLastColumn="0"/>
            <w:tcW w:w="405" w:type="pct"/>
            <w:tcBorders>
              <w:top w:val="none" w:sz="0" w:space="0" w:color="auto"/>
              <w:left w:val="none" w:sz="0" w:space="0" w:color="auto"/>
              <w:right w:val="none" w:sz="0" w:space="0" w:color="auto"/>
            </w:tcBorders>
          </w:tcPr>
          <w:p w14:paraId="5947F0CE" w14:textId="44841248" w:rsidR="00714670" w:rsidRPr="00B94CCF" w:rsidRDefault="00714670" w:rsidP="00C77F6D">
            <w:pPr>
              <w:spacing w:line="360" w:lineRule="auto"/>
              <w:jc w:val="left"/>
              <w:rPr>
                <w:rFonts w:cstheme="minorHAnsi"/>
                <w:b w:val="0"/>
                <w:sz w:val="24"/>
                <w:szCs w:val="24"/>
              </w:rPr>
            </w:pPr>
            <w:r w:rsidRPr="00B94CCF">
              <w:rPr>
                <w:rFonts w:cstheme="minorHAnsi"/>
                <w:b w:val="0"/>
                <w:noProof/>
                <w:sz w:val="24"/>
                <w:szCs w:val="24"/>
              </w:rPr>
              <w:lastRenderedPageBreak/>
              <w:t>organizacje</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left w:val="none" w:sz="0" w:space="0" w:color="auto"/>
              <w:right w:val="none" w:sz="0" w:space="0" w:color="auto"/>
            </w:tcBorders>
          </w:tcPr>
          <w:p w14:paraId="37EDF590" w14:textId="398A1FE4" w:rsidR="00714670" w:rsidRPr="00B94CCF" w:rsidRDefault="00714670" w:rsidP="006C2935">
            <w:pPr>
              <w:spacing w:line="360" w:lineRule="auto"/>
              <w:jc w:val="right"/>
              <w:rPr>
                <w:rFonts w:cstheme="minorHAnsi"/>
                <w:b w:val="0"/>
                <w:sz w:val="24"/>
                <w:szCs w:val="24"/>
              </w:rPr>
            </w:pPr>
            <w:r w:rsidRPr="00B94CCF">
              <w:rPr>
                <w:rFonts w:cstheme="minorHAnsi"/>
                <w:b w:val="0"/>
                <w:sz w:val="24"/>
                <w:szCs w:val="24"/>
              </w:rPr>
              <w:t>0</w:t>
            </w:r>
          </w:p>
        </w:tc>
        <w:tc>
          <w:tcPr>
            <w:cnfStyle w:val="000001000000" w:firstRow="0" w:lastRow="0" w:firstColumn="0" w:lastColumn="0" w:oddVBand="0" w:evenVBand="1" w:oddHBand="0" w:evenHBand="0" w:firstRowFirstColumn="0" w:firstRowLastColumn="0" w:lastRowFirstColumn="0" w:lastRowLastColumn="0"/>
            <w:tcW w:w="354" w:type="pct"/>
            <w:tcBorders>
              <w:top w:val="none" w:sz="0" w:space="0" w:color="auto"/>
              <w:left w:val="none" w:sz="0" w:space="0" w:color="auto"/>
              <w:right w:val="none" w:sz="0" w:space="0" w:color="auto"/>
            </w:tcBorders>
          </w:tcPr>
          <w:p w14:paraId="3EF27047" w14:textId="02F641E7" w:rsidR="00714670" w:rsidRPr="00B94CCF" w:rsidRDefault="00714670" w:rsidP="006C2935">
            <w:pPr>
              <w:spacing w:line="360" w:lineRule="auto"/>
              <w:jc w:val="right"/>
              <w:rPr>
                <w:rFonts w:cstheme="minorHAnsi"/>
                <w:b w:val="0"/>
                <w:sz w:val="24"/>
                <w:szCs w:val="24"/>
              </w:rPr>
            </w:pPr>
            <w:r w:rsidRPr="00B94CCF">
              <w:rPr>
                <w:rFonts w:cstheme="minorHAnsi"/>
                <w:b w:val="0"/>
                <w:sz w:val="24"/>
                <w:szCs w:val="24"/>
              </w:rPr>
              <w:t>2020</w:t>
            </w:r>
          </w:p>
        </w:tc>
        <w:tc>
          <w:tcPr>
            <w:cnfStyle w:val="000010000000" w:firstRow="0" w:lastRow="0" w:firstColumn="0" w:lastColumn="0" w:oddVBand="1" w:evenVBand="0" w:oddHBand="0" w:evenHBand="0" w:firstRowFirstColumn="0" w:firstRowLastColumn="0" w:lastRowFirstColumn="0" w:lastRowLastColumn="0"/>
            <w:tcW w:w="480" w:type="pct"/>
            <w:tcBorders>
              <w:top w:val="none" w:sz="0" w:space="0" w:color="auto"/>
              <w:left w:val="none" w:sz="0" w:space="0" w:color="auto"/>
              <w:right w:val="none" w:sz="0" w:space="0" w:color="auto"/>
            </w:tcBorders>
          </w:tcPr>
          <w:p w14:paraId="75CA1AE6" w14:textId="4068737C" w:rsidR="00714670" w:rsidRPr="00B94CCF" w:rsidRDefault="00714670" w:rsidP="006C2935">
            <w:pPr>
              <w:spacing w:line="360" w:lineRule="auto"/>
              <w:jc w:val="right"/>
              <w:rPr>
                <w:rFonts w:cstheme="minorHAnsi"/>
                <w:b w:val="0"/>
                <w:sz w:val="24"/>
                <w:szCs w:val="24"/>
              </w:rPr>
            </w:pPr>
            <w:r w:rsidRPr="00B94CCF">
              <w:rPr>
                <w:rFonts w:cstheme="minorHAnsi"/>
                <w:b w:val="0"/>
                <w:sz w:val="24"/>
                <w:szCs w:val="24"/>
              </w:rPr>
              <w:t>30</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right w:val="none" w:sz="0" w:space="0" w:color="auto"/>
            </w:tcBorders>
          </w:tcPr>
          <w:p w14:paraId="6576D1DA" w14:textId="77777777" w:rsidR="00714670" w:rsidRPr="00B94CCF" w:rsidRDefault="00714670" w:rsidP="00C77F6D">
            <w:pPr>
              <w:spacing w:line="360" w:lineRule="auto"/>
              <w:jc w:val="left"/>
              <w:rPr>
                <w:rFonts w:cstheme="minorHAnsi"/>
                <w:b w:val="0"/>
                <w:sz w:val="24"/>
                <w:szCs w:val="24"/>
              </w:rPr>
            </w:pPr>
            <w:r w:rsidRPr="00B94CCF">
              <w:rPr>
                <w:rFonts w:cstheme="minorHAnsi"/>
                <w:b w:val="0"/>
                <w:sz w:val="24"/>
                <w:szCs w:val="24"/>
              </w:rPr>
              <w:t>benficjenci</w:t>
            </w:r>
          </w:p>
        </w:tc>
        <w:tc>
          <w:tcPr>
            <w:cnfStyle w:val="000100000000" w:firstRow="0" w:lastRow="0" w:firstColumn="0" w:lastColumn="1" w:oddVBand="0" w:evenVBand="0" w:oddHBand="0" w:evenHBand="0" w:firstRowFirstColumn="0" w:firstRowLastColumn="0" w:lastRowFirstColumn="0" w:lastRowLastColumn="0"/>
            <w:tcW w:w="375" w:type="pct"/>
            <w:tcBorders>
              <w:top w:val="none" w:sz="0" w:space="0" w:color="auto"/>
            </w:tcBorders>
          </w:tcPr>
          <w:p w14:paraId="1A5D9268" w14:textId="77777777" w:rsidR="00714670" w:rsidRPr="00B94CCF" w:rsidRDefault="00714670" w:rsidP="00C77F6D">
            <w:pPr>
              <w:spacing w:line="360" w:lineRule="auto"/>
              <w:jc w:val="left"/>
              <w:rPr>
                <w:rFonts w:cstheme="minorHAnsi"/>
                <w:b w:val="0"/>
                <w:sz w:val="24"/>
                <w:szCs w:val="24"/>
              </w:rPr>
            </w:pPr>
          </w:p>
        </w:tc>
      </w:tr>
    </w:tbl>
    <w:p w14:paraId="3DDE7E18" w14:textId="77777777" w:rsidR="004C2F23" w:rsidRPr="00B94CCF" w:rsidRDefault="004C2F23" w:rsidP="00C77F6D">
      <w:pPr>
        <w:spacing w:line="360" w:lineRule="auto"/>
        <w:jc w:val="left"/>
        <w:rPr>
          <w:rFonts w:cstheme="minorHAnsi"/>
          <w:noProof/>
          <w:sz w:val="24"/>
          <w:szCs w:val="24"/>
        </w:rPr>
        <w:sectPr w:rsidR="004C2F23" w:rsidRPr="00B94CCF" w:rsidSect="00C9257E">
          <w:pgSz w:w="16838" w:h="11906" w:orient="landscape"/>
          <w:pgMar w:top="1418" w:right="1418" w:bottom="1418" w:left="1418" w:header="709" w:footer="709" w:gutter="0"/>
          <w:cols w:space="720"/>
          <w:docGrid w:linePitch="360"/>
        </w:sectPr>
      </w:pPr>
    </w:p>
    <w:p w14:paraId="0C8B7674" w14:textId="13AAA5EB" w:rsidR="00BF4E59" w:rsidRPr="00B94CCF" w:rsidRDefault="00215FCB" w:rsidP="00C77F6D">
      <w:pPr>
        <w:pStyle w:val="Nagwek3"/>
        <w:spacing w:line="360" w:lineRule="auto"/>
        <w:jc w:val="left"/>
        <w:rPr>
          <w:rStyle w:val="Wyrnieniedelikatne"/>
          <w:rFonts w:asciiTheme="minorHAnsi" w:hAnsiTheme="minorHAnsi" w:cstheme="minorHAnsi"/>
          <w:i w:val="0"/>
          <w:iCs w:val="0"/>
          <w:color w:val="auto"/>
        </w:rPr>
      </w:pPr>
      <w:bookmarkStart w:id="50" w:name="_Toc88476843"/>
      <w:r w:rsidRPr="00B94CCF">
        <w:rPr>
          <w:rFonts w:asciiTheme="minorHAnsi" w:hAnsiTheme="minorHAnsi" w:cstheme="minorHAnsi"/>
          <w:color w:val="auto"/>
        </w:rPr>
        <w:lastRenderedPageBreak/>
        <w:t>2.3.</w:t>
      </w:r>
      <w:r w:rsidR="006C503E" w:rsidRPr="00B94CCF">
        <w:rPr>
          <w:rFonts w:asciiTheme="minorHAnsi" w:hAnsiTheme="minorHAnsi" w:cstheme="minorHAnsi"/>
          <w:color w:val="auto"/>
        </w:rPr>
        <w:t>4</w:t>
      </w:r>
      <w:r w:rsidRPr="00B94CCF">
        <w:rPr>
          <w:rFonts w:asciiTheme="minorHAnsi" w:hAnsiTheme="minorHAnsi" w:cstheme="minorHAnsi"/>
          <w:color w:val="auto"/>
        </w:rPr>
        <w:tab/>
      </w:r>
      <w:r w:rsidR="00BF4E59" w:rsidRPr="00B94CCF">
        <w:rPr>
          <w:rStyle w:val="Nagwek3Znak"/>
          <w:rFonts w:asciiTheme="minorHAnsi" w:hAnsiTheme="minorHAnsi" w:cstheme="minorHAnsi"/>
          <w:color w:val="auto"/>
        </w:rPr>
        <w:t>Główne grupy docelowe</w:t>
      </w:r>
      <w:bookmarkEnd w:id="50"/>
    </w:p>
    <w:p w14:paraId="318EB997"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5D4C0AEB" w14:textId="38DF3261" w:rsidR="009C47D1" w:rsidRPr="00B94CCF" w:rsidRDefault="00A117E1" w:rsidP="001A6878">
      <w:pPr>
        <w:pStyle w:val="Odrky"/>
        <w:numPr>
          <w:ilvl w:val="0"/>
          <w:numId w:val="25"/>
        </w:numPr>
        <w:spacing w:line="360" w:lineRule="auto"/>
        <w:jc w:val="left"/>
        <w:rPr>
          <w:rFonts w:cstheme="minorHAnsi"/>
          <w:sz w:val="24"/>
          <w:szCs w:val="24"/>
        </w:rPr>
      </w:pPr>
      <w:r w:rsidRPr="00B94CCF">
        <w:rPr>
          <w:rFonts w:cstheme="minorHAnsi"/>
          <w:sz w:val="24"/>
          <w:szCs w:val="24"/>
        </w:rPr>
        <w:t>mieszkańcy regionu</w:t>
      </w:r>
      <w:r w:rsidR="0060785B" w:rsidRPr="00B94CCF">
        <w:rPr>
          <w:rFonts w:cstheme="minorHAnsi"/>
          <w:sz w:val="24"/>
          <w:szCs w:val="24"/>
        </w:rPr>
        <w:t xml:space="preserve"> transgranicznego</w:t>
      </w:r>
      <w:r w:rsidR="00C265A9" w:rsidRPr="00B94CCF">
        <w:rPr>
          <w:rFonts w:cstheme="minorHAnsi"/>
          <w:sz w:val="24"/>
          <w:szCs w:val="24"/>
        </w:rPr>
        <w:t>,</w:t>
      </w:r>
    </w:p>
    <w:p w14:paraId="494BBDDA" w14:textId="659C7972" w:rsidR="009C47D1" w:rsidRPr="00B94CCF" w:rsidRDefault="00744949" w:rsidP="001A6878">
      <w:pPr>
        <w:pStyle w:val="Odrky"/>
        <w:numPr>
          <w:ilvl w:val="0"/>
          <w:numId w:val="25"/>
        </w:numPr>
        <w:spacing w:line="360" w:lineRule="auto"/>
        <w:jc w:val="left"/>
        <w:rPr>
          <w:rFonts w:cstheme="minorHAnsi"/>
          <w:sz w:val="24"/>
          <w:szCs w:val="24"/>
        </w:rPr>
      </w:pPr>
      <w:r w:rsidRPr="00B94CCF">
        <w:rPr>
          <w:rFonts w:cstheme="minorHAnsi"/>
          <w:sz w:val="24"/>
          <w:szCs w:val="24"/>
        </w:rPr>
        <w:t xml:space="preserve">turyści i </w:t>
      </w:r>
      <w:r w:rsidR="009C47D1" w:rsidRPr="00B94CCF">
        <w:rPr>
          <w:rFonts w:cstheme="minorHAnsi"/>
          <w:sz w:val="24"/>
          <w:szCs w:val="24"/>
        </w:rPr>
        <w:t>osoby odwiedzające region</w:t>
      </w:r>
      <w:r w:rsidR="00C265A9" w:rsidRPr="00B94CCF">
        <w:rPr>
          <w:rFonts w:cstheme="minorHAnsi"/>
          <w:sz w:val="24"/>
          <w:szCs w:val="24"/>
        </w:rPr>
        <w:t>,</w:t>
      </w:r>
    </w:p>
    <w:p w14:paraId="79BF1DEC" w14:textId="3EEBEBD2" w:rsidR="009C47D1" w:rsidRPr="00B94CCF" w:rsidRDefault="00017C1E" w:rsidP="001A6878">
      <w:pPr>
        <w:pStyle w:val="Odrky"/>
        <w:numPr>
          <w:ilvl w:val="0"/>
          <w:numId w:val="25"/>
        </w:numPr>
        <w:spacing w:line="360" w:lineRule="auto"/>
        <w:jc w:val="left"/>
        <w:rPr>
          <w:rFonts w:cstheme="minorHAnsi"/>
          <w:sz w:val="24"/>
          <w:szCs w:val="24"/>
        </w:rPr>
      </w:pPr>
      <w:r w:rsidRPr="00B94CCF">
        <w:rPr>
          <w:rFonts w:cstheme="minorHAnsi"/>
          <w:sz w:val="24"/>
          <w:szCs w:val="24"/>
        </w:rPr>
        <w:t>przedsiębiorc</w:t>
      </w:r>
      <w:r w:rsidR="00B15674" w:rsidRPr="00B94CCF">
        <w:rPr>
          <w:rFonts w:cstheme="minorHAnsi"/>
          <w:sz w:val="24"/>
          <w:szCs w:val="24"/>
        </w:rPr>
        <w:t>y</w:t>
      </w:r>
      <w:r w:rsidRPr="00B94CCF">
        <w:rPr>
          <w:rFonts w:cstheme="minorHAnsi"/>
          <w:sz w:val="24"/>
          <w:szCs w:val="24"/>
        </w:rPr>
        <w:t xml:space="preserve"> </w:t>
      </w:r>
      <w:r w:rsidR="00FD2A29" w:rsidRPr="00B94CCF">
        <w:rPr>
          <w:rFonts w:cstheme="minorHAnsi"/>
          <w:sz w:val="24"/>
          <w:szCs w:val="24"/>
        </w:rPr>
        <w:t>działający w obszarze</w:t>
      </w:r>
      <w:r w:rsidRPr="00B94CCF">
        <w:rPr>
          <w:rFonts w:cstheme="minorHAnsi"/>
          <w:sz w:val="24"/>
          <w:szCs w:val="24"/>
        </w:rPr>
        <w:t xml:space="preserve"> </w:t>
      </w:r>
      <w:r w:rsidR="009C47D1" w:rsidRPr="00B94CCF">
        <w:rPr>
          <w:rFonts w:cstheme="minorHAnsi"/>
          <w:sz w:val="24"/>
          <w:szCs w:val="24"/>
        </w:rPr>
        <w:t>transport</w:t>
      </w:r>
      <w:r w:rsidRPr="00B94CCF">
        <w:rPr>
          <w:rFonts w:cstheme="minorHAnsi"/>
          <w:sz w:val="24"/>
          <w:szCs w:val="24"/>
        </w:rPr>
        <w:t>u</w:t>
      </w:r>
      <w:r w:rsidR="009C47D1" w:rsidRPr="00B94CCF">
        <w:rPr>
          <w:rFonts w:cstheme="minorHAnsi"/>
          <w:sz w:val="24"/>
          <w:szCs w:val="24"/>
        </w:rPr>
        <w:t xml:space="preserve"> towarów/logist</w:t>
      </w:r>
      <w:r w:rsidR="00BB1649" w:rsidRPr="00B94CCF">
        <w:rPr>
          <w:rFonts w:cstheme="minorHAnsi"/>
          <w:sz w:val="24"/>
          <w:szCs w:val="24"/>
        </w:rPr>
        <w:t>y</w:t>
      </w:r>
      <w:r w:rsidR="009C47D1" w:rsidRPr="00B94CCF">
        <w:rPr>
          <w:rFonts w:cstheme="minorHAnsi"/>
          <w:sz w:val="24"/>
          <w:szCs w:val="24"/>
        </w:rPr>
        <w:t>k</w:t>
      </w:r>
      <w:r w:rsidRPr="00B94CCF">
        <w:rPr>
          <w:rFonts w:cstheme="minorHAnsi"/>
          <w:sz w:val="24"/>
          <w:szCs w:val="24"/>
        </w:rPr>
        <w:t>i</w:t>
      </w:r>
      <w:r w:rsidR="00A03CCE" w:rsidRPr="00B94CCF">
        <w:rPr>
          <w:rFonts w:cstheme="minorHAnsi"/>
          <w:sz w:val="24"/>
          <w:szCs w:val="24"/>
        </w:rPr>
        <w:t>/osób</w:t>
      </w:r>
      <w:r w:rsidR="00C265A9" w:rsidRPr="00B94CCF">
        <w:rPr>
          <w:rFonts w:cstheme="minorHAnsi"/>
          <w:sz w:val="24"/>
          <w:szCs w:val="24"/>
        </w:rPr>
        <w:t>,</w:t>
      </w:r>
    </w:p>
    <w:p w14:paraId="6D93228C" w14:textId="6F4582BD" w:rsidR="0060785B" w:rsidRPr="00B94CCF" w:rsidRDefault="0060785B" w:rsidP="001A6878">
      <w:pPr>
        <w:pStyle w:val="Odrky"/>
        <w:numPr>
          <w:ilvl w:val="0"/>
          <w:numId w:val="25"/>
        </w:numPr>
        <w:spacing w:line="360" w:lineRule="auto"/>
        <w:jc w:val="left"/>
        <w:rPr>
          <w:rFonts w:cstheme="minorHAnsi"/>
          <w:sz w:val="24"/>
          <w:szCs w:val="24"/>
        </w:rPr>
      </w:pPr>
      <w:r w:rsidRPr="00B94CCF">
        <w:rPr>
          <w:rFonts w:cstheme="minorHAnsi"/>
          <w:sz w:val="24"/>
          <w:szCs w:val="24"/>
        </w:rPr>
        <w:t>jednostki samorządu terytorialnego.</w:t>
      </w:r>
    </w:p>
    <w:p w14:paraId="33EBDCBF" w14:textId="061A0913" w:rsidR="00215FCB" w:rsidRPr="00B94CCF" w:rsidRDefault="00215FCB" w:rsidP="00C77F6D">
      <w:pPr>
        <w:pStyle w:val="Nagwek3"/>
        <w:spacing w:line="360" w:lineRule="auto"/>
        <w:jc w:val="left"/>
        <w:rPr>
          <w:rFonts w:asciiTheme="minorHAnsi" w:hAnsiTheme="minorHAnsi" w:cstheme="minorHAnsi"/>
          <w:color w:val="auto"/>
        </w:rPr>
      </w:pPr>
      <w:bookmarkStart w:id="51" w:name="_Toc88476844"/>
      <w:r w:rsidRPr="00B94CCF">
        <w:rPr>
          <w:rFonts w:asciiTheme="minorHAnsi" w:hAnsiTheme="minorHAnsi" w:cstheme="minorHAnsi"/>
          <w:color w:val="auto"/>
        </w:rPr>
        <w:t>2.3.</w:t>
      </w:r>
      <w:r w:rsidR="00DF5CEC" w:rsidRPr="00B94CCF">
        <w:rPr>
          <w:rFonts w:asciiTheme="minorHAnsi" w:hAnsiTheme="minorHAnsi" w:cstheme="minorHAnsi"/>
          <w:color w:val="auto"/>
        </w:rPr>
        <w:t>5</w:t>
      </w:r>
      <w:r w:rsidRPr="00B94CCF">
        <w:rPr>
          <w:rFonts w:asciiTheme="minorHAnsi" w:hAnsiTheme="minorHAnsi" w:cstheme="minorHAnsi"/>
          <w:color w:val="auto"/>
        </w:rPr>
        <w:tab/>
      </w:r>
      <w:r w:rsidR="00C54B18" w:rsidRPr="00B94CCF">
        <w:rPr>
          <w:rStyle w:val="Nagwek3Znak"/>
          <w:rFonts w:asciiTheme="minorHAnsi" w:hAnsiTheme="minorHAnsi" w:cstheme="minorHAnsi"/>
          <w:color w:val="auto"/>
        </w:rPr>
        <w:t>Wskazanie konkretnych</w:t>
      </w:r>
      <w:r w:rsidR="00BF4E59" w:rsidRPr="00B94CCF">
        <w:rPr>
          <w:rStyle w:val="Nagwek3Znak"/>
          <w:rFonts w:asciiTheme="minorHAnsi" w:hAnsiTheme="minorHAnsi" w:cstheme="minorHAnsi"/>
          <w:color w:val="auto"/>
        </w:rPr>
        <w:t xml:space="preserve"> terytori</w:t>
      </w:r>
      <w:r w:rsidR="00C54B18" w:rsidRPr="00B94CCF">
        <w:rPr>
          <w:rStyle w:val="Nagwek3Znak"/>
          <w:rFonts w:asciiTheme="minorHAnsi" w:hAnsiTheme="minorHAnsi" w:cstheme="minorHAnsi"/>
          <w:color w:val="auto"/>
        </w:rPr>
        <w:t xml:space="preserve">ów </w:t>
      </w:r>
      <w:r w:rsidR="00C54B18" w:rsidRPr="00B94CCF">
        <w:rPr>
          <w:rFonts w:asciiTheme="minorHAnsi" w:hAnsiTheme="minorHAnsi" w:cstheme="minorHAnsi"/>
          <w:noProof/>
          <w:color w:val="auto"/>
        </w:rPr>
        <w:t>objętych wsparciem</w:t>
      </w:r>
      <w:r w:rsidR="00BF4E59" w:rsidRPr="00B94CCF">
        <w:rPr>
          <w:rStyle w:val="Nagwek3Znak"/>
          <w:rFonts w:asciiTheme="minorHAnsi" w:hAnsiTheme="minorHAnsi" w:cstheme="minorHAnsi"/>
          <w:color w:val="auto"/>
        </w:rPr>
        <w:t xml:space="preserve">, z uwzględnieniem </w:t>
      </w:r>
      <w:r w:rsidR="00C54B18" w:rsidRPr="00B94CCF">
        <w:rPr>
          <w:rStyle w:val="Nagwek3Znak"/>
          <w:rFonts w:asciiTheme="minorHAnsi" w:hAnsiTheme="minorHAnsi" w:cstheme="minorHAnsi"/>
          <w:color w:val="auto"/>
        </w:rPr>
        <w:t xml:space="preserve">planowanego </w:t>
      </w:r>
      <w:r w:rsidR="00BF4E59" w:rsidRPr="00B94CCF">
        <w:rPr>
          <w:rStyle w:val="Nagwek3Znak"/>
          <w:rFonts w:asciiTheme="minorHAnsi" w:hAnsiTheme="minorHAnsi" w:cstheme="minorHAnsi"/>
          <w:color w:val="auto"/>
        </w:rPr>
        <w:t xml:space="preserve">wykorzystania zintegrowanych inwestycji terytorialnych, rozwoju lokalnego kierowanego przez społeczność </w:t>
      </w:r>
      <w:r w:rsidR="00C54B18" w:rsidRPr="00B94CCF">
        <w:rPr>
          <w:rStyle w:val="Nagwek3Znak"/>
          <w:rFonts w:asciiTheme="minorHAnsi" w:hAnsiTheme="minorHAnsi" w:cstheme="minorHAnsi"/>
          <w:color w:val="auto"/>
        </w:rPr>
        <w:t xml:space="preserve">lub </w:t>
      </w:r>
      <w:r w:rsidR="00BF4E59" w:rsidRPr="00B94CCF">
        <w:rPr>
          <w:rStyle w:val="Nagwek3Znak"/>
          <w:rFonts w:asciiTheme="minorHAnsi" w:hAnsiTheme="minorHAnsi" w:cstheme="minorHAnsi"/>
          <w:color w:val="auto"/>
        </w:rPr>
        <w:t>innych narzędzi terytorialnych</w:t>
      </w:r>
      <w:bookmarkEnd w:id="51"/>
    </w:p>
    <w:p w14:paraId="2B36AE0E" w14:textId="1B675E0D" w:rsidR="00215FCB" w:rsidRPr="00B94CCF" w:rsidRDefault="006D396A" w:rsidP="00C77F6D">
      <w:pPr>
        <w:spacing w:before="240" w:line="360" w:lineRule="auto"/>
        <w:jc w:val="left"/>
        <w:rPr>
          <w:rFonts w:eastAsia="Times New Roman" w:cstheme="minorHAnsi"/>
          <w:i/>
          <w:noProof/>
          <w:sz w:val="24"/>
          <w:szCs w:val="24"/>
          <w:highlight w:val="yellow"/>
        </w:rPr>
      </w:pPr>
      <w:r w:rsidRPr="00B94CCF">
        <w:rPr>
          <w:rFonts w:cstheme="minorHAnsi"/>
          <w:sz w:val="24"/>
          <w:szCs w:val="24"/>
        </w:rPr>
        <w:t>Wsparcie obejm</w:t>
      </w:r>
      <w:r w:rsidR="00B30BDC" w:rsidRPr="00B94CCF">
        <w:rPr>
          <w:rFonts w:cstheme="minorHAnsi"/>
          <w:sz w:val="24"/>
          <w:szCs w:val="24"/>
        </w:rPr>
        <w:t>u</w:t>
      </w:r>
      <w:r w:rsidR="009206AA" w:rsidRPr="00B94CCF">
        <w:rPr>
          <w:rFonts w:cstheme="minorHAnsi"/>
          <w:sz w:val="24"/>
          <w:szCs w:val="24"/>
        </w:rPr>
        <w:t>j</w:t>
      </w:r>
      <w:r w:rsidR="00B30BDC" w:rsidRPr="00B94CCF">
        <w:rPr>
          <w:rFonts w:cstheme="minorHAnsi"/>
          <w:sz w:val="24"/>
          <w:szCs w:val="24"/>
        </w:rPr>
        <w:t>e</w:t>
      </w:r>
      <w:r w:rsidRPr="00B94CCF">
        <w:rPr>
          <w:rFonts w:cstheme="minorHAnsi"/>
          <w:sz w:val="24"/>
          <w:szCs w:val="24"/>
        </w:rPr>
        <w:t xml:space="preserve"> cały obszar programu. W tym celu szczegółowym nie </w:t>
      </w:r>
      <w:r w:rsidR="00B30BDC" w:rsidRPr="00B94CCF">
        <w:rPr>
          <w:rFonts w:cstheme="minorHAnsi"/>
          <w:sz w:val="24"/>
          <w:szCs w:val="24"/>
        </w:rPr>
        <w:t>s</w:t>
      </w:r>
      <w:r w:rsidRPr="00B94CCF">
        <w:rPr>
          <w:rFonts w:cstheme="minorHAnsi"/>
          <w:sz w:val="24"/>
          <w:szCs w:val="24"/>
        </w:rPr>
        <w:t>ą wykorzystywane zintegrowane inwestycje terytorialne, rozwój lokalny kierowany przez społeczność oraz inne instrumenty rozwoju terytorialnego.</w:t>
      </w:r>
    </w:p>
    <w:p w14:paraId="6BC00CC0" w14:textId="76AC0FEF" w:rsidR="00215FCB" w:rsidRPr="00B94CCF" w:rsidRDefault="00215FCB" w:rsidP="00C77F6D">
      <w:pPr>
        <w:pStyle w:val="Nagwek3"/>
        <w:spacing w:line="360" w:lineRule="auto"/>
        <w:jc w:val="left"/>
        <w:rPr>
          <w:rFonts w:asciiTheme="minorHAnsi" w:hAnsiTheme="minorHAnsi" w:cstheme="minorHAnsi"/>
          <w:color w:val="auto"/>
        </w:rPr>
      </w:pPr>
      <w:bookmarkStart w:id="52" w:name="_Toc88476845"/>
      <w:r w:rsidRPr="00B94CCF">
        <w:rPr>
          <w:rFonts w:asciiTheme="minorHAnsi" w:hAnsiTheme="minorHAnsi" w:cstheme="minorHAnsi"/>
          <w:color w:val="auto"/>
        </w:rPr>
        <w:t>2.3.</w:t>
      </w:r>
      <w:r w:rsidR="00DF5CEC" w:rsidRPr="00B94CCF">
        <w:rPr>
          <w:rFonts w:asciiTheme="minorHAnsi" w:hAnsiTheme="minorHAnsi" w:cstheme="minorHAnsi"/>
          <w:color w:val="auto"/>
        </w:rPr>
        <w:t>6</w:t>
      </w:r>
      <w:r w:rsidRPr="00B94CCF">
        <w:rPr>
          <w:rFonts w:asciiTheme="minorHAnsi" w:hAnsiTheme="minorHAnsi" w:cstheme="minorHAnsi"/>
          <w:color w:val="auto"/>
        </w:rPr>
        <w:tab/>
      </w:r>
      <w:r w:rsidR="00BF4E59" w:rsidRPr="00B94CCF">
        <w:rPr>
          <w:rFonts w:asciiTheme="minorHAnsi" w:hAnsiTheme="minorHAnsi" w:cstheme="minorHAnsi"/>
          <w:color w:val="auto"/>
        </w:rPr>
        <w:t>Planowane wykorzystanie instrumentów finansowych</w:t>
      </w:r>
      <w:bookmarkEnd w:id="52"/>
    </w:p>
    <w:p w14:paraId="00532138" w14:textId="77777777" w:rsidR="00215FCB" w:rsidRPr="00B94CCF" w:rsidRDefault="006D396A" w:rsidP="00C77F6D">
      <w:pPr>
        <w:spacing w:before="120" w:line="360" w:lineRule="auto"/>
        <w:jc w:val="left"/>
        <w:rPr>
          <w:rFonts w:eastAsia="Times New Roman" w:cstheme="minorHAnsi"/>
          <w:i/>
          <w:noProof/>
          <w:sz w:val="24"/>
          <w:szCs w:val="24"/>
          <w:highlight w:val="yellow"/>
        </w:rPr>
      </w:pPr>
      <w:r w:rsidRPr="00B94CCF">
        <w:rPr>
          <w:rFonts w:cstheme="minorHAnsi"/>
          <w:sz w:val="24"/>
          <w:szCs w:val="24"/>
        </w:rPr>
        <w:t>Brak wykorzystania instrumentów finansowych.</w:t>
      </w:r>
    </w:p>
    <w:p w14:paraId="102E23BC" w14:textId="522488BE" w:rsidR="00215FCB" w:rsidRPr="00B94CCF" w:rsidDel="002C2E2A" w:rsidRDefault="00215FCB" w:rsidP="00C77F6D">
      <w:pPr>
        <w:pStyle w:val="Nagwek3"/>
        <w:spacing w:line="360" w:lineRule="auto"/>
        <w:jc w:val="left"/>
        <w:rPr>
          <w:rFonts w:asciiTheme="minorHAnsi" w:hAnsiTheme="minorHAnsi" w:cstheme="minorHAnsi"/>
          <w:color w:val="auto"/>
        </w:rPr>
      </w:pPr>
      <w:bookmarkStart w:id="53" w:name="_Toc88476846"/>
      <w:r w:rsidRPr="00B94CCF">
        <w:rPr>
          <w:rFonts w:asciiTheme="minorHAnsi" w:hAnsiTheme="minorHAnsi" w:cstheme="minorHAnsi"/>
          <w:color w:val="auto"/>
        </w:rPr>
        <w:t>2.3</w:t>
      </w:r>
      <w:r w:rsidRPr="00B94CCF" w:rsidDel="002C2E2A">
        <w:rPr>
          <w:rFonts w:asciiTheme="minorHAnsi" w:hAnsiTheme="minorHAnsi" w:cstheme="minorHAnsi"/>
          <w:color w:val="auto"/>
        </w:rPr>
        <w:t>.</w:t>
      </w:r>
      <w:r w:rsidR="00DF5CEC" w:rsidRPr="00B94CCF">
        <w:rPr>
          <w:rFonts w:asciiTheme="minorHAnsi" w:hAnsiTheme="minorHAnsi" w:cstheme="minorHAnsi"/>
          <w:color w:val="auto"/>
        </w:rPr>
        <w:t>7</w:t>
      </w:r>
      <w:r w:rsidRPr="00B94CCF" w:rsidDel="002C2E2A">
        <w:rPr>
          <w:rFonts w:asciiTheme="minorHAnsi" w:hAnsiTheme="minorHAnsi" w:cstheme="minorHAnsi"/>
          <w:color w:val="auto"/>
        </w:rPr>
        <w:tab/>
      </w:r>
      <w:r w:rsidR="00C54B18" w:rsidRPr="00B94CCF">
        <w:rPr>
          <w:rFonts w:asciiTheme="minorHAnsi" w:hAnsiTheme="minorHAnsi" w:cstheme="minorHAnsi"/>
          <w:color w:val="auto"/>
        </w:rPr>
        <w:t>Indykatywny</w:t>
      </w:r>
      <w:r w:rsidR="00BF4E59" w:rsidRPr="00B94CCF">
        <w:rPr>
          <w:rFonts w:asciiTheme="minorHAnsi" w:hAnsiTheme="minorHAnsi" w:cstheme="minorHAnsi"/>
          <w:color w:val="auto"/>
        </w:rPr>
        <w:t xml:space="preserve"> podział </w:t>
      </w:r>
      <w:r w:rsidR="00C54B18" w:rsidRPr="00B94CCF">
        <w:rPr>
          <w:rFonts w:asciiTheme="minorHAnsi" w:hAnsiTheme="minorHAnsi" w:cstheme="minorHAnsi"/>
          <w:color w:val="auto"/>
        </w:rPr>
        <w:t xml:space="preserve">zasobów programu </w:t>
      </w:r>
      <w:r w:rsidR="00BF4E59" w:rsidRPr="00B94CCF">
        <w:rPr>
          <w:rFonts w:asciiTheme="minorHAnsi" w:hAnsiTheme="minorHAnsi" w:cstheme="minorHAnsi"/>
          <w:color w:val="auto"/>
        </w:rPr>
        <w:t xml:space="preserve">UE </w:t>
      </w:r>
      <w:r w:rsidR="00C54B18" w:rsidRPr="00B94CCF">
        <w:rPr>
          <w:rFonts w:asciiTheme="minorHAnsi" w:hAnsiTheme="minorHAnsi" w:cstheme="minorHAnsi"/>
          <w:color w:val="auto"/>
        </w:rPr>
        <w:t>według</w:t>
      </w:r>
      <w:r w:rsidR="00BF4E59" w:rsidRPr="00B94CCF">
        <w:rPr>
          <w:rFonts w:asciiTheme="minorHAnsi" w:hAnsiTheme="minorHAnsi" w:cstheme="minorHAnsi"/>
          <w:color w:val="auto"/>
        </w:rPr>
        <w:t xml:space="preserve"> rodzaj</w:t>
      </w:r>
      <w:r w:rsidR="00C54B18" w:rsidRPr="00B94CCF">
        <w:rPr>
          <w:rFonts w:asciiTheme="minorHAnsi" w:hAnsiTheme="minorHAnsi" w:cstheme="minorHAnsi"/>
          <w:color w:val="auto"/>
        </w:rPr>
        <w:t>u</w:t>
      </w:r>
      <w:r w:rsidR="00BF4E59" w:rsidRPr="00B94CCF">
        <w:rPr>
          <w:rFonts w:asciiTheme="minorHAnsi" w:hAnsiTheme="minorHAnsi" w:cstheme="minorHAnsi"/>
          <w:color w:val="auto"/>
        </w:rPr>
        <w:t xml:space="preserve"> interwencji</w:t>
      </w:r>
      <w:bookmarkEnd w:id="53"/>
    </w:p>
    <w:p w14:paraId="6ACC4E5D" w14:textId="77777777" w:rsidR="00790522" w:rsidRPr="00B94CCF" w:rsidDel="002C2E2A" w:rsidRDefault="00790522" w:rsidP="00C77F6D">
      <w:pPr>
        <w:spacing w:before="24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Priorytet 3"/>
        <w:tblDescription w:val="Tabela prezentuje zakres interwencji Priorytetu 3, tj. fundusz z jakiego jest finansowany, wspierany cel szczegółowy, kod działania oraz kwotę planowanego wsparcia w walucie euro.&#10;"/>
      </w:tblPr>
      <w:tblGrid>
        <w:gridCol w:w="1234"/>
        <w:gridCol w:w="1033"/>
        <w:gridCol w:w="3415"/>
        <w:gridCol w:w="2115"/>
        <w:gridCol w:w="1275"/>
      </w:tblGrid>
      <w:tr w:rsidR="00B94CCF" w:rsidRPr="00B94CCF" w:rsidDel="002C2E2A" w14:paraId="1AB42C9C" w14:textId="77777777" w:rsidTr="007529C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3AE73B46"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53D9BF13"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415" w:type="dxa"/>
            <w:tcBorders>
              <w:left w:val="none" w:sz="0" w:space="0" w:color="auto"/>
              <w:bottom w:val="none" w:sz="0" w:space="0" w:color="auto"/>
              <w:right w:val="none" w:sz="0" w:space="0" w:color="auto"/>
            </w:tcBorders>
            <w:vAlign w:val="center"/>
          </w:tcPr>
          <w:p w14:paraId="63842327"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115" w:type="dxa"/>
            <w:tcBorders>
              <w:left w:val="none" w:sz="0" w:space="0" w:color="auto"/>
              <w:bottom w:val="none" w:sz="0" w:space="0" w:color="auto"/>
              <w:right w:val="none" w:sz="0" w:space="0" w:color="auto"/>
            </w:tcBorders>
            <w:vAlign w:val="center"/>
          </w:tcPr>
          <w:p w14:paraId="5F45748B"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275" w:type="dxa"/>
            <w:tcBorders>
              <w:bottom w:val="none" w:sz="0" w:space="0" w:color="auto"/>
            </w:tcBorders>
            <w:vAlign w:val="center"/>
          </w:tcPr>
          <w:p w14:paraId="0694EF7C" w14:textId="234D9104"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Kwota</w:t>
            </w:r>
            <w:r w:rsidR="00CB69E7" w:rsidRPr="00B94CCF">
              <w:rPr>
                <w:rFonts w:cstheme="minorHAnsi"/>
                <w:noProof/>
                <w:sz w:val="24"/>
                <w:szCs w:val="24"/>
              </w:rPr>
              <w:t xml:space="preserve"> </w:t>
            </w:r>
            <w:r w:rsidR="006C2935">
              <w:rPr>
                <w:rFonts w:cstheme="minorHAnsi"/>
                <w:noProof/>
                <w:sz w:val="24"/>
                <w:szCs w:val="24"/>
              </w:rPr>
              <w:br/>
            </w:r>
            <w:r w:rsidRPr="00B94CCF">
              <w:rPr>
                <w:rFonts w:cstheme="minorHAnsi"/>
                <w:noProof/>
                <w:sz w:val="24"/>
                <w:szCs w:val="24"/>
              </w:rPr>
              <w:t>(w EUR)</w:t>
            </w:r>
          </w:p>
        </w:tc>
      </w:tr>
      <w:tr w:rsidR="00B94CCF" w:rsidRPr="00B94CCF" w:rsidDel="002C2E2A" w14:paraId="50E29B6B" w14:textId="77777777" w:rsidTr="00752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0D2017DE" w14:textId="77777777" w:rsidR="004C5F2C" w:rsidRPr="00B94CCF" w:rsidRDefault="004C5F2C"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23406628"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tcPr>
          <w:p w14:paraId="789BE372" w14:textId="0163E528" w:rsidR="004C5F2C" w:rsidRPr="00B94CCF"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115" w:type="dxa"/>
            <w:tcBorders>
              <w:top w:val="none" w:sz="0" w:space="0" w:color="auto"/>
              <w:left w:val="none" w:sz="0" w:space="0" w:color="auto"/>
              <w:bottom w:val="none" w:sz="0" w:space="0" w:color="auto"/>
              <w:right w:val="none" w:sz="0" w:space="0" w:color="auto"/>
            </w:tcBorders>
          </w:tcPr>
          <w:p w14:paraId="0F71813B" w14:textId="6BBD7EA3" w:rsidR="004C5F2C" w:rsidRPr="00B94CCF" w:rsidDel="002C2E2A" w:rsidRDefault="004C5F2C" w:rsidP="00C77F6D">
            <w:pPr>
              <w:spacing w:line="360" w:lineRule="auto"/>
              <w:jc w:val="left"/>
              <w:rPr>
                <w:rFonts w:eastAsia="Times New Roman" w:cstheme="minorHAnsi"/>
                <w:iCs/>
                <w:noProof/>
                <w:sz w:val="24"/>
                <w:szCs w:val="24"/>
              </w:rPr>
            </w:pPr>
            <w:r w:rsidRPr="00B94CCF">
              <w:rPr>
                <w:rFonts w:cstheme="minorHAnsi"/>
                <w:b/>
                <w:noProof/>
                <w:sz w:val="24"/>
                <w:szCs w:val="24"/>
              </w:rPr>
              <w:t>093</w:t>
            </w:r>
            <w:r w:rsidRPr="00B94CCF">
              <w:rPr>
                <w:rFonts w:cstheme="minorHAnsi"/>
                <w:noProof/>
                <w:sz w:val="24"/>
                <w:szCs w:val="24"/>
              </w:rPr>
              <w:t xml:space="preserve"> - Inne drogi przebudowane lub zmodernizowane (autostrady, drogi krajowe, regionalne lub lokalne)</w:t>
            </w:r>
          </w:p>
        </w:tc>
        <w:tc>
          <w:tcPr>
            <w:cnfStyle w:val="000100000000" w:firstRow="0" w:lastRow="0" w:firstColumn="0" w:lastColumn="1" w:oddVBand="0" w:evenVBand="0" w:oddHBand="0" w:evenHBand="0" w:firstRowFirstColumn="0" w:firstRowLastColumn="0" w:lastRowFirstColumn="0" w:lastRowLastColumn="0"/>
            <w:tcW w:w="1275" w:type="dxa"/>
            <w:tcBorders>
              <w:top w:val="none" w:sz="0" w:space="0" w:color="auto"/>
              <w:bottom w:val="none" w:sz="0" w:space="0" w:color="auto"/>
            </w:tcBorders>
          </w:tcPr>
          <w:p w14:paraId="10776ECE" w14:textId="122D59F7" w:rsidR="004C5F2C" w:rsidRPr="007529C9" w:rsidDel="002C2E2A" w:rsidRDefault="004C5F2C" w:rsidP="00E861C2">
            <w:pPr>
              <w:spacing w:line="360" w:lineRule="auto"/>
              <w:jc w:val="right"/>
              <w:rPr>
                <w:rFonts w:eastAsia="Times New Roman" w:cstheme="minorHAnsi"/>
                <w:b w:val="0"/>
                <w:iCs/>
                <w:noProof/>
                <w:szCs w:val="22"/>
              </w:rPr>
            </w:pPr>
            <w:r w:rsidRPr="007529C9">
              <w:rPr>
                <w:rFonts w:eastAsia="Times New Roman" w:cstheme="minorHAnsi"/>
                <w:b w:val="0"/>
                <w:iCs/>
                <w:noProof/>
                <w:szCs w:val="22"/>
              </w:rPr>
              <w:t>20</w:t>
            </w:r>
            <w:r w:rsidR="00CD29C5" w:rsidRPr="007529C9">
              <w:rPr>
                <w:rFonts w:eastAsia="Times New Roman" w:cstheme="minorHAnsi"/>
                <w:b w:val="0"/>
                <w:iCs/>
                <w:noProof/>
                <w:szCs w:val="22"/>
              </w:rPr>
              <w:t> 043 470</w:t>
            </w:r>
          </w:p>
        </w:tc>
      </w:tr>
      <w:tr w:rsidR="00B94CCF" w:rsidRPr="00B94CCF" w:rsidDel="002C2E2A" w14:paraId="4BEEBF72" w14:textId="77777777" w:rsidTr="007529C9">
        <w:tc>
          <w:tcPr>
            <w:cnfStyle w:val="001000000000" w:firstRow="0" w:lastRow="0" w:firstColumn="1" w:lastColumn="0" w:oddVBand="0" w:evenVBand="0" w:oddHBand="0" w:evenHBand="0" w:firstRowFirstColumn="0" w:firstRowLastColumn="0" w:lastRowFirstColumn="0" w:lastRowLastColumn="0"/>
            <w:tcW w:w="1234" w:type="dxa"/>
          </w:tcPr>
          <w:p w14:paraId="207135C2" w14:textId="77777777" w:rsidR="004C5F2C" w:rsidRPr="00B94CCF" w:rsidRDefault="004C5F2C"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lastRenderedPageBreak/>
              <w:t>3</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right w:val="none" w:sz="0" w:space="0" w:color="auto"/>
            </w:tcBorders>
          </w:tcPr>
          <w:p w14:paraId="32281DCE"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415" w:type="dxa"/>
            <w:tcBorders>
              <w:left w:val="none" w:sz="0" w:space="0" w:color="auto"/>
              <w:right w:val="none" w:sz="0" w:space="0" w:color="auto"/>
            </w:tcBorders>
          </w:tcPr>
          <w:p w14:paraId="480C48DE" w14:textId="6210154E" w:rsidR="004C5F2C" w:rsidRPr="00B94CCF"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115" w:type="dxa"/>
            <w:tcBorders>
              <w:left w:val="none" w:sz="0" w:space="0" w:color="auto"/>
              <w:right w:val="none" w:sz="0" w:space="0" w:color="auto"/>
            </w:tcBorders>
          </w:tcPr>
          <w:p w14:paraId="1A544F1B" w14:textId="2380E4A9" w:rsidR="004C5F2C" w:rsidRPr="00B94CCF" w:rsidDel="002C2E2A" w:rsidRDefault="004C5F2C" w:rsidP="00C77F6D">
            <w:pPr>
              <w:spacing w:line="360" w:lineRule="auto"/>
              <w:jc w:val="left"/>
              <w:rPr>
                <w:rFonts w:eastAsia="Times New Roman" w:cstheme="minorHAnsi"/>
                <w:iCs/>
                <w:noProof/>
                <w:sz w:val="24"/>
                <w:szCs w:val="24"/>
              </w:rPr>
            </w:pPr>
            <w:r w:rsidRPr="00B94CCF">
              <w:rPr>
                <w:rFonts w:cstheme="minorHAnsi"/>
                <w:b/>
                <w:noProof/>
                <w:sz w:val="24"/>
                <w:szCs w:val="24"/>
              </w:rPr>
              <w:t>102</w:t>
            </w:r>
            <w:r w:rsidRPr="00B94CCF">
              <w:rPr>
                <w:rFonts w:cstheme="minorHAnsi"/>
                <w:noProof/>
                <w:sz w:val="24"/>
                <w:szCs w:val="24"/>
              </w:rPr>
              <w:t xml:space="preserve"> - Inne przebudowane lub zmodernizowane linie kolejowe</w:t>
            </w:r>
          </w:p>
        </w:tc>
        <w:tc>
          <w:tcPr>
            <w:cnfStyle w:val="000100000000" w:firstRow="0" w:lastRow="0" w:firstColumn="0" w:lastColumn="1" w:oddVBand="0" w:evenVBand="0" w:oddHBand="0" w:evenHBand="0" w:firstRowFirstColumn="0" w:firstRowLastColumn="0" w:lastRowFirstColumn="0" w:lastRowLastColumn="0"/>
            <w:tcW w:w="1275" w:type="dxa"/>
          </w:tcPr>
          <w:p w14:paraId="2F6B8C36" w14:textId="241B02FF" w:rsidR="004C5F2C" w:rsidRPr="007529C9" w:rsidDel="002C2E2A" w:rsidRDefault="00CD29C5" w:rsidP="00E861C2">
            <w:pPr>
              <w:spacing w:line="360" w:lineRule="auto"/>
              <w:jc w:val="right"/>
              <w:rPr>
                <w:rFonts w:eastAsia="Times New Roman" w:cstheme="minorHAnsi"/>
                <w:b w:val="0"/>
                <w:iCs/>
                <w:noProof/>
                <w:szCs w:val="22"/>
              </w:rPr>
            </w:pPr>
            <w:r w:rsidRPr="007529C9">
              <w:rPr>
                <w:rFonts w:eastAsia="Times New Roman" w:cstheme="minorHAnsi"/>
                <w:b w:val="0"/>
                <w:iCs/>
                <w:noProof/>
                <w:szCs w:val="22"/>
              </w:rPr>
              <w:t>15 446 344</w:t>
            </w:r>
          </w:p>
        </w:tc>
      </w:tr>
      <w:tr w:rsidR="00B94CCF" w:rsidRPr="00B94CCF" w:rsidDel="002C2E2A" w14:paraId="2EB4CBCA" w14:textId="77777777" w:rsidTr="007529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21334B5D" w14:textId="77777777" w:rsidR="004C5F2C" w:rsidRPr="00B94CCF" w:rsidRDefault="004C5F2C"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47DEE52F"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415" w:type="dxa"/>
            <w:tcBorders>
              <w:top w:val="none" w:sz="0" w:space="0" w:color="auto"/>
              <w:left w:val="none" w:sz="0" w:space="0" w:color="auto"/>
              <w:bottom w:val="none" w:sz="0" w:space="0" w:color="auto"/>
              <w:right w:val="none" w:sz="0" w:space="0" w:color="auto"/>
            </w:tcBorders>
          </w:tcPr>
          <w:p w14:paraId="4D0B10F8" w14:textId="3401E4E3" w:rsidR="004C5F2C" w:rsidRPr="00B94CCF"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115" w:type="dxa"/>
            <w:tcBorders>
              <w:top w:val="none" w:sz="0" w:space="0" w:color="auto"/>
              <w:left w:val="none" w:sz="0" w:space="0" w:color="auto"/>
              <w:bottom w:val="none" w:sz="0" w:space="0" w:color="auto"/>
              <w:right w:val="none" w:sz="0" w:space="0" w:color="auto"/>
            </w:tcBorders>
          </w:tcPr>
          <w:p w14:paraId="3C96CC37" w14:textId="0EF11811" w:rsidR="004C5F2C" w:rsidRPr="00B94CCF" w:rsidDel="002C2E2A" w:rsidRDefault="004C5F2C" w:rsidP="00C77F6D">
            <w:pPr>
              <w:spacing w:line="360" w:lineRule="auto"/>
              <w:jc w:val="left"/>
              <w:rPr>
                <w:rFonts w:eastAsia="Times New Roman" w:cstheme="minorHAnsi"/>
                <w:iCs/>
                <w:noProof/>
                <w:sz w:val="24"/>
                <w:szCs w:val="24"/>
              </w:rPr>
            </w:pPr>
            <w:r w:rsidRPr="00B94CCF">
              <w:rPr>
                <w:rFonts w:cstheme="minorHAnsi"/>
                <w:b/>
                <w:noProof/>
                <w:sz w:val="24"/>
                <w:szCs w:val="24"/>
              </w:rPr>
              <w:t>094</w:t>
            </w:r>
            <w:r w:rsidRPr="00B94CCF">
              <w:rPr>
                <w:rFonts w:cstheme="minorHAnsi"/>
                <w:noProof/>
                <w:sz w:val="24"/>
                <w:szCs w:val="24"/>
              </w:rPr>
              <w:t xml:space="preserve"> - </w:t>
            </w:r>
            <w:r w:rsidR="00FF5181" w:rsidRPr="00B94CCF">
              <w:rPr>
                <w:rFonts w:cstheme="minorHAnsi"/>
                <w:noProof/>
                <w:sz w:val="24"/>
                <w:szCs w:val="24"/>
              </w:rPr>
              <w:t>Cyfryzacja transportu: transport drogowy</w:t>
            </w:r>
          </w:p>
        </w:tc>
        <w:tc>
          <w:tcPr>
            <w:cnfStyle w:val="000100000000" w:firstRow="0" w:lastRow="0" w:firstColumn="0" w:lastColumn="1" w:oddVBand="0" w:evenVBand="0" w:oddHBand="0" w:evenHBand="0" w:firstRowFirstColumn="0" w:firstRowLastColumn="0" w:lastRowFirstColumn="0" w:lastRowLastColumn="0"/>
            <w:tcW w:w="1275" w:type="dxa"/>
            <w:tcBorders>
              <w:top w:val="none" w:sz="0" w:space="0" w:color="auto"/>
              <w:bottom w:val="none" w:sz="0" w:space="0" w:color="auto"/>
            </w:tcBorders>
          </w:tcPr>
          <w:p w14:paraId="002536D2" w14:textId="7003A6A1" w:rsidR="004C5F2C" w:rsidRPr="00E861C2" w:rsidDel="002C2E2A" w:rsidRDefault="00CD29C5" w:rsidP="00E861C2">
            <w:pPr>
              <w:spacing w:line="360" w:lineRule="auto"/>
              <w:jc w:val="right"/>
              <w:rPr>
                <w:rFonts w:eastAsia="Times New Roman" w:cstheme="minorHAnsi"/>
                <w:b w:val="0"/>
                <w:iCs/>
                <w:noProof/>
                <w:sz w:val="24"/>
                <w:szCs w:val="24"/>
              </w:rPr>
            </w:pPr>
            <w:r w:rsidRPr="00E861C2">
              <w:rPr>
                <w:rFonts w:eastAsia="Times New Roman" w:cstheme="minorHAnsi"/>
                <w:b w:val="0"/>
                <w:iCs/>
                <w:noProof/>
                <w:sz w:val="24"/>
                <w:szCs w:val="24"/>
              </w:rPr>
              <w:t>643 598</w:t>
            </w:r>
            <w:r w:rsidR="004C5F2C" w:rsidRPr="00E861C2">
              <w:rPr>
                <w:rFonts w:eastAsia="Times New Roman" w:cstheme="minorHAnsi"/>
                <w:b w:val="0"/>
                <w:iCs/>
                <w:noProof/>
                <w:sz w:val="24"/>
                <w:szCs w:val="24"/>
              </w:rPr>
              <w:t xml:space="preserve"> </w:t>
            </w:r>
          </w:p>
        </w:tc>
      </w:tr>
      <w:tr w:rsidR="00B94CCF" w:rsidRPr="00B94CCF" w:rsidDel="002C2E2A" w14:paraId="0456314C" w14:textId="77777777" w:rsidTr="007529C9">
        <w:tc>
          <w:tcPr>
            <w:cnfStyle w:val="001000000000" w:firstRow="0" w:lastRow="0" w:firstColumn="1" w:lastColumn="0" w:oddVBand="0" w:evenVBand="0" w:oddHBand="0" w:evenHBand="0" w:firstRowFirstColumn="0" w:firstRowLastColumn="0" w:lastRowFirstColumn="0" w:lastRowLastColumn="0"/>
            <w:tcW w:w="1234" w:type="dxa"/>
          </w:tcPr>
          <w:p w14:paraId="68FAD262" w14:textId="77777777" w:rsidR="004C5F2C" w:rsidRPr="00B94CCF" w:rsidRDefault="004C5F2C"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right w:val="none" w:sz="0" w:space="0" w:color="auto"/>
            </w:tcBorders>
          </w:tcPr>
          <w:p w14:paraId="7965E532" w14:textId="77777777" w:rsidR="004C5F2C" w:rsidRPr="00B94CCF" w:rsidRDefault="004C5F2C"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415" w:type="dxa"/>
            <w:tcBorders>
              <w:left w:val="none" w:sz="0" w:space="0" w:color="auto"/>
              <w:right w:val="none" w:sz="0" w:space="0" w:color="auto"/>
            </w:tcBorders>
          </w:tcPr>
          <w:p w14:paraId="5516A912" w14:textId="737CA0D4" w:rsidR="004C5F2C" w:rsidRPr="00B94CCF"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115" w:type="dxa"/>
            <w:tcBorders>
              <w:left w:val="none" w:sz="0" w:space="0" w:color="auto"/>
              <w:right w:val="none" w:sz="0" w:space="0" w:color="auto"/>
            </w:tcBorders>
          </w:tcPr>
          <w:p w14:paraId="616105C2" w14:textId="2A46587F" w:rsidR="004C5F2C" w:rsidRPr="00B94CCF" w:rsidDel="002C2E2A" w:rsidRDefault="004C5F2C" w:rsidP="00C77F6D">
            <w:pPr>
              <w:spacing w:line="360" w:lineRule="auto"/>
              <w:jc w:val="left"/>
              <w:rPr>
                <w:rFonts w:eastAsia="Times New Roman" w:cstheme="minorHAnsi"/>
                <w:iCs/>
                <w:noProof/>
                <w:sz w:val="24"/>
                <w:szCs w:val="24"/>
              </w:rPr>
            </w:pPr>
            <w:r w:rsidRPr="00B94CCF">
              <w:rPr>
                <w:rFonts w:cstheme="minorHAnsi"/>
                <w:b/>
                <w:noProof/>
                <w:sz w:val="24"/>
                <w:szCs w:val="24"/>
              </w:rPr>
              <w:t>104</w:t>
            </w:r>
            <w:r w:rsidRPr="00B94CCF">
              <w:rPr>
                <w:rFonts w:cstheme="minorHAnsi"/>
                <w:noProof/>
                <w:sz w:val="24"/>
                <w:szCs w:val="24"/>
              </w:rPr>
              <w:t xml:space="preserve"> - </w:t>
            </w:r>
            <w:r w:rsidR="00FF5181" w:rsidRPr="00B94CCF">
              <w:rPr>
                <w:rFonts w:cstheme="minorHAnsi"/>
                <w:sz w:val="24"/>
                <w:szCs w:val="24"/>
              </w:rPr>
              <w:t xml:space="preserve"> </w:t>
            </w:r>
            <w:r w:rsidR="00FF5181" w:rsidRPr="00B94CCF">
              <w:rPr>
                <w:rFonts w:cstheme="minorHAnsi"/>
                <w:noProof/>
                <w:sz w:val="24"/>
                <w:szCs w:val="24"/>
              </w:rPr>
              <w:t>Cyfryzacja transportu: transport kolejowy</w:t>
            </w:r>
          </w:p>
        </w:tc>
        <w:tc>
          <w:tcPr>
            <w:cnfStyle w:val="000100000000" w:firstRow="0" w:lastRow="0" w:firstColumn="0" w:lastColumn="1" w:oddVBand="0" w:evenVBand="0" w:oddHBand="0" w:evenHBand="0" w:firstRowFirstColumn="0" w:firstRowLastColumn="0" w:lastRowFirstColumn="0" w:lastRowLastColumn="0"/>
            <w:tcW w:w="1275" w:type="dxa"/>
          </w:tcPr>
          <w:p w14:paraId="6226C4BB" w14:textId="12312FAE" w:rsidR="004C5F2C" w:rsidRPr="00B94CCF" w:rsidDel="002C2E2A" w:rsidRDefault="00CD29C5" w:rsidP="00E861C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643 598</w:t>
            </w:r>
          </w:p>
        </w:tc>
      </w:tr>
    </w:tbl>
    <w:p w14:paraId="1DF64AC8" w14:textId="6DFE2CB9" w:rsidR="008463B0" w:rsidRPr="00B94CCF" w:rsidRDefault="008463B0" w:rsidP="00C77F6D">
      <w:pPr>
        <w:spacing w:after="0" w:line="360" w:lineRule="auto"/>
        <w:jc w:val="left"/>
        <w:rPr>
          <w:rStyle w:val="Uwydatnienie"/>
          <w:rFonts w:cstheme="minorHAnsi"/>
          <w:i w:val="0"/>
          <w:sz w:val="24"/>
          <w:szCs w:val="24"/>
        </w:rPr>
      </w:pPr>
    </w:p>
    <w:p w14:paraId="4B06A3BA" w14:textId="58C3ED69" w:rsidR="005E35DA" w:rsidRPr="00B94CCF" w:rsidRDefault="005E35DA" w:rsidP="00C77F6D">
      <w:pPr>
        <w:spacing w:after="0" w:line="360" w:lineRule="auto"/>
        <w:jc w:val="left"/>
        <w:rPr>
          <w:rStyle w:val="Uwydatnienie"/>
          <w:rFonts w:cstheme="minorHAnsi"/>
          <w:i w:val="0"/>
          <w:sz w:val="24"/>
          <w:szCs w:val="24"/>
        </w:rPr>
      </w:pPr>
    </w:p>
    <w:p w14:paraId="6F77C2FD" w14:textId="608048B0" w:rsidR="005E35DA" w:rsidRPr="00B94CCF" w:rsidRDefault="005E35DA" w:rsidP="00C77F6D">
      <w:pPr>
        <w:spacing w:after="0" w:line="360" w:lineRule="auto"/>
        <w:jc w:val="left"/>
        <w:rPr>
          <w:rStyle w:val="Uwydatnienie"/>
          <w:rFonts w:cstheme="minorHAnsi"/>
          <w:i w:val="0"/>
          <w:sz w:val="24"/>
          <w:szCs w:val="24"/>
        </w:rPr>
      </w:pPr>
    </w:p>
    <w:p w14:paraId="34716D9E" w14:textId="77777777" w:rsidR="005E35DA" w:rsidRPr="00B94CCF" w:rsidRDefault="005E35DA" w:rsidP="00C77F6D">
      <w:pPr>
        <w:spacing w:after="0" w:line="360" w:lineRule="auto"/>
        <w:jc w:val="left"/>
        <w:rPr>
          <w:rStyle w:val="Uwydatnienie"/>
          <w:rFonts w:cstheme="minorHAnsi"/>
          <w:i w:val="0"/>
          <w:sz w:val="24"/>
          <w:szCs w:val="24"/>
        </w:rPr>
      </w:pPr>
    </w:p>
    <w:p w14:paraId="1CD81AA5" w14:textId="77777777" w:rsidR="00F20C60" w:rsidRPr="00B94CCF" w:rsidRDefault="00F20C60" w:rsidP="00C77F6D">
      <w:pPr>
        <w:spacing w:after="0" w:line="360" w:lineRule="auto"/>
        <w:jc w:val="left"/>
        <w:rPr>
          <w:rStyle w:val="Uwydatnienie"/>
          <w:rFonts w:cstheme="minorHAnsi"/>
          <w:i w:val="0"/>
          <w:sz w:val="24"/>
          <w:szCs w:val="24"/>
        </w:rPr>
      </w:pPr>
    </w:p>
    <w:p w14:paraId="211C3A42" w14:textId="01510922" w:rsidR="00E46C58" w:rsidRPr="00B94CCF" w:rsidDel="002C2E2A" w:rsidRDefault="00E46C58"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lastRenderedPageBreak/>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Priorytet 3"/>
        <w:tblDescription w:val="Tabela prezentuje formę finansowania działań w ramach Priorytetu 3, tj. fundusz z jakiego jest finansowany, wspierany cel szczegółowy, kod formy finansowania oraz kwotę planowanego wsparcia w walucie euro."/>
      </w:tblPr>
      <w:tblGrid>
        <w:gridCol w:w="1234"/>
        <w:gridCol w:w="1033"/>
        <w:gridCol w:w="3378"/>
        <w:gridCol w:w="2010"/>
        <w:gridCol w:w="1417"/>
      </w:tblGrid>
      <w:tr w:rsidR="00B94CCF" w:rsidRPr="00B94CCF" w:rsidDel="002C2E2A" w14:paraId="58589D17" w14:textId="77777777" w:rsidTr="00E861C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52F3BE6E"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6BDD7499"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378" w:type="dxa"/>
            <w:tcBorders>
              <w:left w:val="none" w:sz="0" w:space="0" w:color="auto"/>
              <w:bottom w:val="none" w:sz="0" w:space="0" w:color="auto"/>
              <w:right w:val="none" w:sz="0" w:space="0" w:color="auto"/>
            </w:tcBorders>
            <w:vAlign w:val="center"/>
          </w:tcPr>
          <w:p w14:paraId="29CF0E57"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010" w:type="dxa"/>
            <w:tcBorders>
              <w:left w:val="none" w:sz="0" w:space="0" w:color="auto"/>
              <w:bottom w:val="none" w:sz="0" w:space="0" w:color="auto"/>
              <w:right w:val="none" w:sz="0" w:space="0" w:color="auto"/>
            </w:tcBorders>
            <w:vAlign w:val="center"/>
          </w:tcPr>
          <w:p w14:paraId="0765E3B8"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6ADDC197" w14:textId="35984828"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Kwota</w:t>
            </w:r>
            <w:r w:rsidR="00CB69E7" w:rsidRPr="00B94CCF">
              <w:rPr>
                <w:rFonts w:cstheme="minorHAnsi"/>
                <w:noProof/>
                <w:sz w:val="24"/>
                <w:szCs w:val="24"/>
              </w:rPr>
              <w:t xml:space="preserve"> </w:t>
            </w:r>
            <w:r w:rsidR="00E861C2">
              <w:rPr>
                <w:rFonts w:cstheme="minorHAnsi"/>
                <w:noProof/>
                <w:sz w:val="24"/>
                <w:szCs w:val="24"/>
              </w:rPr>
              <w:br/>
            </w:r>
            <w:r w:rsidRPr="00B94CCF">
              <w:rPr>
                <w:rFonts w:cstheme="minorHAnsi"/>
                <w:noProof/>
                <w:sz w:val="24"/>
                <w:szCs w:val="24"/>
              </w:rPr>
              <w:t>(w EUR)</w:t>
            </w:r>
          </w:p>
        </w:tc>
      </w:tr>
      <w:tr w:rsidR="00B94CCF" w:rsidRPr="00B94CCF" w:rsidDel="002C2E2A" w14:paraId="5570DDA8" w14:textId="77777777" w:rsidTr="00E86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5A8F5019" w14:textId="77777777" w:rsidR="00215FCB" w:rsidRPr="00B94CCF" w:rsidDel="002C2E2A" w:rsidRDefault="00215FCB" w:rsidP="007529C9">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3</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4700B9A1" w14:textId="77777777" w:rsidR="00215FCB" w:rsidRPr="00B94CCF" w:rsidDel="002C2E2A" w:rsidRDefault="006A49CF" w:rsidP="00C77F6D">
            <w:pPr>
              <w:spacing w:line="360" w:lineRule="auto"/>
              <w:jc w:val="left"/>
              <w:rPr>
                <w:rFonts w:eastAsia="Times New Roman" w:cstheme="minorHAnsi"/>
                <w:iCs/>
                <w:noProof/>
                <w:sz w:val="24"/>
                <w:szCs w:val="24"/>
                <w:highlight w:val="yellow"/>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378" w:type="dxa"/>
            <w:tcBorders>
              <w:top w:val="none" w:sz="0" w:space="0" w:color="auto"/>
              <w:left w:val="none" w:sz="0" w:space="0" w:color="auto"/>
              <w:bottom w:val="none" w:sz="0" w:space="0" w:color="auto"/>
              <w:right w:val="none" w:sz="0" w:space="0" w:color="auto"/>
            </w:tcBorders>
          </w:tcPr>
          <w:p w14:paraId="01DE3A92" w14:textId="2565EAAA" w:rsidR="00215FCB" w:rsidRPr="00B94CCF" w:rsidDel="002C2E2A" w:rsidRDefault="008463B0" w:rsidP="00C77F6D">
            <w:pPr>
              <w:spacing w:line="360" w:lineRule="auto"/>
              <w:jc w:val="left"/>
              <w:rPr>
                <w:rFonts w:eastAsia="Times New Roman" w:cstheme="minorHAnsi"/>
                <w:b/>
                <w:iCs/>
                <w:noProof/>
                <w:sz w:val="24"/>
                <w:szCs w:val="24"/>
                <w:highlight w:val="yellow"/>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010" w:type="dxa"/>
            <w:tcBorders>
              <w:top w:val="none" w:sz="0" w:space="0" w:color="auto"/>
              <w:left w:val="none" w:sz="0" w:space="0" w:color="auto"/>
              <w:bottom w:val="none" w:sz="0" w:space="0" w:color="auto"/>
              <w:right w:val="none" w:sz="0" w:space="0" w:color="auto"/>
            </w:tcBorders>
          </w:tcPr>
          <w:p w14:paraId="4579A7CA" w14:textId="5F1FB6C1" w:rsidR="00215FCB" w:rsidRPr="00B94CCF" w:rsidDel="002C2E2A" w:rsidRDefault="00215FCB" w:rsidP="00C77F6D">
            <w:pPr>
              <w:spacing w:line="360" w:lineRule="auto"/>
              <w:jc w:val="left"/>
              <w:rPr>
                <w:rFonts w:eastAsia="Times New Roman" w:cstheme="minorHAnsi"/>
                <w:iCs/>
                <w:noProof/>
                <w:sz w:val="24"/>
                <w:szCs w:val="24"/>
                <w:highlight w:val="yellow"/>
              </w:rPr>
            </w:pPr>
            <w:r w:rsidRPr="00B94CCF">
              <w:rPr>
                <w:rFonts w:eastAsia="Times New Roman" w:cstheme="minorHAnsi"/>
                <w:b/>
                <w:iCs/>
                <w:noProof/>
                <w:sz w:val="24"/>
                <w:szCs w:val="24"/>
              </w:rPr>
              <w:t>01</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Dotacja</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6726C56D" w14:textId="23C5C898" w:rsidR="00215FCB" w:rsidRPr="00E861C2" w:rsidDel="002C2E2A" w:rsidRDefault="00A334D9" w:rsidP="00E861C2">
            <w:pPr>
              <w:spacing w:line="360" w:lineRule="auto"/>
              <w:jc w:val="right"/>
              <w:rPr>
                <w:rFonts w:eastAsia="Times New Roman" w:cstheme="minorHAnsi"/>
                <w:b w:val="0"/>
                <w:iCs/>
                <w:noProof/>
                <w:sz w:val="24"/>
                <w:szCs w:val="24"/>
                <w:highlight w:val="yellow"/>
              </w:rPr>
            </w:pPr>
            <w:r w:rsidRPr="00E861C2">
              <w:rPr>
                <w:rFonts w:eastAsia="Times New Roman" w:cstheme="minorHAnsi"/>
                <w:b w:val="0"/>
                <w:iCs/>
                <w:noProof/>
                <w:sz w:val="24"/>
                <w:szCs w:val="24"/>
              </w:rPr>
              <w:t>36 777 009</w:t>
            </w:r>
          </w:p>
        </w:tc>
      </w:tr>
    </w:tbl>
    <w:p w14:paraId="65F467EC" w14:textId="77777777" w:rsidR="00215FCB" w:rsidRPr="00B94CCF" w:rsidDel="002C2E2A" w:rsidRDefault="00215FCB" w:rsidP="00C77F6D">
      <w:pPr>
        <w:spacing w:line="360" w:lineRule="auto"/>
        <w:jc w:val="left"/>
        <w:rPr>
          <w:rFonts w:eastAsia="Times New Roman" w:cstheme="minorHAnsi"/>
          <w:iCs/>
          <w:noProof/>
          <w:sz w:val="24"/>
          <w:szCs w:val="24"/>
          <w:highlight w:val="yellow"/>
        </w:rPr>
      </w:pPr>
    </w:p>
    <w:p w14:paraId="6C43A62B" w14:textId="77777777" w:rsidR="00E46C58" w:rsidRPr="00B94CCF" w:rsidDel="002C2E2A" w:rsidRDefault="00E46C58"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6: Wymiar 3 – terytorialny mechanizm realizacji i ukierunkowanie terytorialne</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Priorytet 3"/>
        <w:tblDescription w:val="Tabela prezentuje terytorialny mechanizm realizacji i ukierunkowanie terytorialne działań w ramach Priorytetu 3, tj. fundusz z jakiego jest finansowany, wspierany cel szczegółowy, kod ukierunkowania terytorialnego oraz kwotę planowanego wsparcia w walucie euro."/>
      </w:tblPr>
      <w:tblGrid>
        <w:gridCol w:w="1234"/>
        <w:gridCol w:w="1033"/>
        <w:gridCol w:w="3293"/>
        <w:gridCol w:w="2095"/>
        <w:gridCol w:w="1417"/>
      </w:tblGrid>
      <w:tr w:rsidR="00B94CCF" w:rsidRPr="00B94CCF" w:rsidDel="002C2E2A" w14:paraId="71565EF4" w14:textId="77777777" w:rsidTr="00E861C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7A4AACDD"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1DD69432"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293" w:type="dxa"/>
            <w:tcBorders>
              <w:left w:val="none" w:sz="0" w:space="0" w:color="auto"/>
              <w:bottom w:val="none" w:sz="0" w:space="0" w:color="auto"/>
              <w:right w:val="none" w:sz="0" w:space="0" w:color="auto"/>
            </w:tcBorders>
            <w:vAlign w:val="center"/>
          </w:tcPr>
          <w:p w14:paraId="4C000A05"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095" w:type="dxa"/>
            <w:tcBorders>
              <w:left w:val="none" w:sz="0" w:space="0" w:color="auto"/>
              <w:bottom w:val="none" w:sz="0" w:space="0" w:color="auto"/>
              <w:right w:val="none" w:sz="0" w:space="0" w:color="auto"/>
            </w:tcBorders>
            <w:vAlign w:val="center"/>
          </w:tcPr>
          <w:p w14:paraId="388D4313"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1E5300E7" w14:textId="46532DC5"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Kwota</w:t>
            </w:r>
            <w:r w:rsidR="00E861C2">
              <w:rPr>
                <w:rFonts w:cstheme="minorHAnsi"/>
                <w:noProof/>
                <w:sz w:val="24"/>
                <w:szCs w:val="24"/>
              </w:rPr>
              <w:br/>
            </w:r>
            <w:r w:rsidR="00CB69E7" w:rsidRPr="00B94CCF">
              <w:rPr>
                <w:rFonts w:cstheme="minorHAnsi"/>
                <w:noProof/>
                <w:sz w:val="24"/>
                <w:szCs w:val="24"/>
              </w:rPr>
              <w:t xml:space="preserve"> </w:t>
            </w:r>
            <w:r w:rsidRPr="00B94CCF">
              <w:rPr>
                <w:rFonts w:cstheme="minorHAnsi"/>
                <w:noProof/>
                <w:sz w:val="24"/>
                <w:szCs w:val="24"/>
              </w:rPr>
              <w:t>(w EUR)</w:t>
            </w:r>
          </w:p>
        </w:tc>
      </w:tr>
      <w:tr w:rsidR="00B94CCF" w:rsidRPr="00B94CCF" w:rsidDel="002C2E2A" w14:paraId="3128BE70" w14:textId="77777777" w:rsidTr="00E86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1985A9F5" w14:textId="77777777" w:rsidR="00215FCB" w:rsidRPr="00B94CCF" w:rsidDel="002C2E2A" w:rsidRDefault="00215FCB" w:rsidP="007529C9">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3</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37D5E476" w14:textId="77777777" w:rsidR="00215FCB" w:rsidRPr="00B94CCF" w:rsidDel="002C2E2A" w:rsidRDefault="006A49CF" w:rsidP="00C77F6D">
            <w:pPr>
              <w:spacing w:line="360" w:lineRule="auto"/>
              <w:jc w:val="left"/>
              <w:rPr>
                <w:rFonts w:eastAsia="Times New Roman" w:cstheme="minorHAnsi"/>
                <w:iCs/>
                <w:noProof/>
                <w:sz w:val="24"/>
                <w:szCs w:val="24"/>
                <w:highlight w:val="yellow"/>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293" w:type="dxa"/>
            <w:tcBorders>
              <w:top w:val="none" w:sz="0" w:space="0" w:color="auto"/>
              <w:left w:val="none" w:sz="0" w:space="0" w:color="auto"/>
              <w:bottom w:val="none" w:sz="0" w:space="0" w:color="auto"/>
              <w:right w:val="none" w:sz="0" w:space="0" w:color="auto"/>
            </w:tcBorders>
          </w:tcPr>
          <w:p w14:paraId="23AA4F25" w14:textId="3816CE50" w:rsidR="00215FCB" w:rsidRPr="00B94CCF" w:rsidDel="002C2E2A"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 rozwój i udoskonalanie zrównoważonej, odpornej na zmiany klimatu, inteligentnej i intermodalnej mobilności na poziomie krajowym, regionalnym i lokalnym, w tym poprawę dostępu do TEN-T oraz mobilności transgranicznej</w:t>
            </w:r>
          </w:p>
        </w:tc>
        <w:tc>
          <w:tcPr>
            <w:cnfStyle w:val="000010000000" w:firstRow="0" w:lastRow="0" w:firstColumn="0" w:lastColumn="0" w:oddVBand="1" w:evenVBand="0" w:oddHBand="0" w:evenHBand="0" w:firstRowFirstColumn="0" w:firstRowLastColumn="0" w:lastRowFirstColumn="0" w:lastRowLastColumn="0"/>
            <w:tcW w:w="2095" w:type="dxa"/>
            <w:tcBorders>
              <w:top w:val="none" w:sz="0" w:space="0" w:color="auto"/>
              <w:left w:val="none" w:sz="0" w:space="0" w:color="auto"/>
              <w:bottom w:val="none" w:sz="0" w:space="0" w:color="auto"/>
              <w:right w:val="none" w:sz="0" w:space="0" w:color="auto"/>
            </w:tcBorders>
          </w:tcPr>
          <w:p w14:paraId="57AB14D5" w14:textId="311CF7F3" w:rsidR="00215FCB" w:rsidRPr="00B94CCF" w:rsidDel="002C2E2A" w:rsidRDefault="00FF5181"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Brak ukierunkowania terytorialnego</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594B19C7" w14:textId="3821EEBA" w:rsidR="00215FCB" w:rsidRPr="00B94CCF" w:rsidDel="002C2E2A" w:rsidRDefault="00A334D9" w:rsidP="00E861C2">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36 777 009</w:t>
            </w:r>
          </w:p>
        </w:tc>
      </w:tr>
    </w:tbl>
    <w:p w14:paraId="031E8BAF" w14:textId="21431DB3" w:rsidR="00215FCB" w:rsidRPr="00B94CCF" w:rsidRDefault="00215FCB" w:rsidP="00C77F6D">
      <w:pPr>
        <w:spacing w:line="360" w:lineRule="auto"/>
        <w:jc w:val="left"/>
        <w:rPr>
          <w:rFonts w:cstheme="minorHAnsi"/>
          <w:noProof/>
          <w:highlight w:val="yellow"/>
        </w:rPr>
      </w:pPr>
    </w:p>
    <w:p w14:paraId="45E16681" w14:textId="4E6F3C6E" w:rsidR="007734BD" w:rsidRPr="00B94CCF" w:rsidRDefault="007734BD" w:rsidP="00C77F6D">
      <w:pPr>
        <w:pStyle w:val="Nagwek2"/>
        <w:spacing w:line="360" w:lineRule="auto"/>
        <w:jc w:val="left"/>
        <w:rPr>
          <w:rStyle w:val="Pogrubienie"/>
          <w:rFonts w:asciiTheme="minorHAnsi" w:hAnsiTheme="minorHAnsi" w:cstheme="minorHAnsi"/>
          <w:color w:val="auto"/>
        </w:rPr>
      </w:pPr>
      <w:bookmarkStart w:id="54" w:name="_Toc51156150"/>
      <w:bookmarkStart w:id="55" w:name="_Toc88476847"/>
      <w:r w:rsidRPr="00B94CCF">
        <w:rPr>
          <w:rStyle w:val="Pogrubienie"/>
          <w:rFonts w:asciiTheme="minorHAnsi" w:hAnsiTheme="minorHAnsi" w:cstheme="minorHAnsi"/>
          <w:color w:val="auto"/>
        </w:rPr>
        <w:t xml:space="preserve">2.4. Priorytet 4 - </w:t>
      </w:r>
      <w:bookmarkEnd w:id="54"/>
      <w:r w:rsidR="00771A22" w:rsidRPr="00B94CCF">
        <w:rPr>
          <w:rStyle w:val="Pogrubienie"/>
          <w:rFonts w:asciiTheme="minorHAnsi" w:hAnsiTheme="minorHAnsi" w:cstheme="minorHAnsi"/>
          <w:color w:val="auto"/>
        </w:rPr>
        <w:t>Współpraca instytucji i mieszkańców</w:t>
      </w:r>
      <w:bookmarkEnd w:id="55"/>
    </w:p>
    <w:p w14:paraId="1C6E17FD" w14:textId="77777777" w:rsidR="00437F88" w:rsidRPr="00B94CCF" w:rsidRDefault="00437F88" w:rsidP="00C77F6D">
      <w:pPr>
        <w:spacing w:line="360" w:lineRule="auto"/>
        <w:jc w:val="left"/>
        <w:rPr>
          <w:rFonts w:cstheme="minorHAnsi"/>
        </w:rPr>
      </w:pPr>
    </w:p>
    <w:p w14:paraId="24FCF18D" w14:textId="4253282C" w:rsidR="006A00F4" w:rsidRPr="00B94CCF" w:rsidRDefault="002C7595" w:rsidP="00E861C2">
      <w:pPr>
        <w:pStyle w:val="Cytatintensywny"/>
        <w:pBdr>
          <w:left w:val="single" w:sz="18" w:space="12" w:color="auto"/>
        </w:pBdr>
        <w:spacing w:before="120" w:beforeAutospacing="0" w:line="360" w:lineRule="auto"/>
        <w:jc w:val="left"/>
        <w:rPr>
          <w:rFonts w:cstheme="minorHAnsi"/>
          <w:noProof/>
          <w:sz w:val="24"/>
          <w:szCs w:val="24"/>
        </w:rPr>
      </w:pPr>
      <w:r w:rsidRPr="00B94CCF">
        <w:rPr>
          <w:rFonts w:cstheme="minorHAnsi"/>
          <w:noProof/>
          <w:sz w:val="24"/>
          <w:szCs w:val="24"/>
        </w:rPr>
        <w:t xml:space="preserve">W ramach celu szczegółowego </w:t>
      </w:r>
      <w:r w:rsidR="00B84664" w:rsidRPr="00B94CCF">
        <w:rPr>
          <w:rFonts w:cstheme="minorHAnsi"/>
          <w:sz w:val="24"/>
          <w:szCs w:val="24"/>
          <w:lang w:val="pl-PL"/>
        </w:rPr>
        <w:t>Interreg „L</w:t>
      </w:r>
      <w:r w:rsidRPr="00B94CCF">
        <w:rPr>
          <w:rFonts w:cstheme="minorHAnsi"/>
          <w:noProof/>
          <w:sz w:val="24"/>
          <w:szCs w:val="24"/>
        </w:rPr>
        <w:t xml:space="preserve">epsze zarządzanie </w:t>
      </w:r>
      <w:r w:rsidR="007C3F13" w:rsidRPr="00B94CCF">
        <w:rPr>
          <w:rFonts w:cstheme="minorHAnsi"/>
          <w:noProof/>
          <w:sz w:val="24"/>
          <w:szCs w:val="24"/>
        </w:rPr>
        <w:t>współpracą</w:t>
      </w:r>
      <w:r w:rsidR="00E861C2">
        <w:rPr>
          <w:rFonts w:cstheme="minorHAnsi"/>
          <w:noProof/>
          <w:sz w:val="24"/>
          <w:szCs w:val="24"/>
        </w:rPr>
        <w:t>“</w:t>
      </w:r>
      <w:r w:rsidR="007C3F13" w:rsidRPr="00B94CCF">
        <w:rPr>
          <w:rFonts w:cstheme="minorHAnsi"/>
          <w:noProof/>
          <w:sz w:val="24"/>
          <w:szCs w:val="24"/>
        </w:rPr>
        <w:t xml:space="preserve"> </w:t>
      </w:r>
      <w:r w:rsidRPr="00B94CCF">
        <w:rPr>
          <w:rFonts w:cstheme="minorHAnsi"/>
          <w:noProof/>
          <w:sz w:val="24"/>
          <w:szCs w:val="24"/>
        </w:rPr>
        <w:t xml:space="preserve">wspierane </w:t>
      </w:r>
      <w:r w:rsidR="00B30BDC" w:rsidRPr="00B94CCF">
        <w:rPr>
          <w:rFonts w:cstheme="minorHAnsi"/>
          <w:noProof/>
          <w:sz w:val="24"/>
          <w:szCs w:val="24"/>
        </w:rPr>
        <w:t>s</w:t>
      </w:r>
      <w:r w:rsidRPr="00B94CCF">
        <w:rPr>
          <w:rFonts w:cstheme="minorHAnsi"/>
          <w:noProof/>
          <w:sz w:val="24"/>
          <w:szCs w:val="24"/>
        </w:rPr>
        <w:t xml:space="preserve">ą </w:t>
      </w:r>
      <w:r w:rsidR="00B84664" w:rsidRPr="00B94CCF">
        <w:rPr>
          <w:rFonts w:cstheme="minorHAnsi"/>
          <w:sz w:val="24"/>
          <w:szCs w:val="24"/>
          <w:lang w:val="pl-PL"/>
        </w:rPr>
        <w:t>działania</w:t>
      </w:r>
      <w:r w:rsidR="008742CB" w:rsidRPr="00B94CCF">
        <w:rPr>
          <w:rFonts w:cstheme="minorHAnsi"/>
          <w:sz w:val="24"/>
          <w:szCs w:val="24"/>
          <w:lang w:val="pl-PL"/>
        </w:rPr>
        <w:t>:</w:t>
      </w:r>
      <w:r w:rsidR="00B84664" w:rsidRPr="00B94CCF">
        <w:rPr>
          <w:rFonts w:cstheme="minorHAnsi"/>
          <w:sz w:val="24"/>
          <w:szCs w:val="24"/>
          <w:lang w:val="pl-PL"/>
        </w:rPr>
        <w:t xml:space="preserve"> </w:t>
      </w:r>
      <w:r w:rsidR="008463B0" w:rsidRPr="00B94CCF">
        <w:rPr>
          <w:rFonts w:cstheme="minorHAnsi"/>
          <w:sz w:val="24"/>
          <w:szCs w:val="24"/>
          <w:lang w:val="pl-PL"/>
        </w:rPr>
        <w:t xml:space="preserve">Zwiększanie sprawności administracji publicznej w drodze wspierania współpracy prawnej i administracyjnej oraz wspólpracy między obywatelami, podmiotami społeczeństwa </w:t>
      </w:r>
      <w:r w:rsidR="008463B0" w:rsidRPr="00B94CCF">
        <w:rPr>
          <w:rFonts w:cstheme="minorHAnsi"/>
          <w:sz w:val="24"/>
          <w:szCs w:val="24"/>
          <w:lang w:val="pl-PL"/>
        </w:rPr>
        <w:lastRenderedPageBreak/>
        <w:t xml:space="preserve">obywatelskiego i instytucjami, w szczególności w celu wyeliminowania przeszkód prawnych i innych przeszkód w regionach przygranicznych </w:t>
      </w:r>
      <w:r w:rsidRPr="00B94CCF">
        <w:rPr>
          <w:rFonts w:cstheme="minorHAnsi"/>
          <w:noProof/>
          <w:sz w:val="24"/>
          <w:szCs w:val="24"/>
        </w:rPr>
        <w:t xml:space="preserve">oraz </w:t>
      </w:r>
      <w:r w:rsidR="008463B0" w:rsidRPr="00B94CCF">
        <w:rPr>
          <w:rFonts w:cstheme="minorHAnsi"/>
          <w:sz w:val="24"/>
          <w:szCs w:val="24"/>
          <w:lang w:val="pl-PL"/>
        </w:rPr>
        <w:t>Budowanie wzajemnego zaufania, w szczególności poprzez wspieranie działań ułatwiaj</w:t>
      </w:r>
      <w:r w:rsidR="008463B0" w:rsidRPr="00B94CCF">
        <w:rPr>
          <w:rFonts w:eastAsia="Times New Roman" w:cstheme="minorHAnsi"/>
          <w:sz w:val="24"/>
          <w:szCs w:val="24"/>
          <w:lang w:val="pl-PL"/>
        </w:rPr>
        <w:t>ących kontakty międzyludzkie</w:t>
      </w:r>
      <w:r w:rsidRPr="00B94CCF">
        <w:rPr>
          <w:rFonts w:cstheme="minorHAnsi"/>
          <w:noProof/>
          <w:sz w:val="24"/>
          <w:szCs w:val="24"/>
        </w:rPr>
        <w:t>.</w:t>
      </w:r>
    </w:p>
    <w:p w14:paraId="4B78122F" w14:textId="77777777" w:rsidR="00437F88" w:rsidRPr="00B94CCF" w:rsidRDefault="00437F88" w:rsidP="00C77F6D">
      <w:pPr>
        <w:spacing w:line="360" w:lineRule="auto"/>
        <w:jc w:val="left"/>
        <w:rPr>
          <w:rFonts w:cstheme="minorHAnsi"/>
        </w:rPr>
      </w:pPr>
    </w:p>
    <w:p w14:paraId="2FF8B2E7" w14:textId="6CC637CC" w:rsidR="00B84664" w:rsidRPr="00B94CCF" w:rsidRDefault="00B84664" w:rsidP="00C77F6D">
      <w:pPr>
        <w:pStyle w:val="Nagwek3"/>
        <w:spacing w:line="360" w:lineRule="auto"/>
        <w:jc w:val="left"/>
        <w:rPr>
          <w:rStyle w:val="Pogrubienie"/>
          <w:rFonts w:asciiTheme="minorHAnsi" w:hAnsiTheme="minorHAnsi" w:cstheme="minorHAnsi"/>
          <w:color w:val="auto"/>
        </w:rPr>
      </w:pPr>
      <w:bookmarkStart w:id="56" w:name="_Toc88476848"/>
      <w:r w:rsidRPr="00B94CCF">
        <w:rPr>
          <w:rStyle w:val="Pogrubienie"/>
          <w:rFonts w:asciiTheme="minorHAnsi" w:hAnsiTheme="minorHAnsi" w:cstheme="minorHAnsi"/>
          <w:color w:val="auto"/>
        </w:rPr>
        <w:t>2.4.1.</w:t>
      </w:r>
      <w:r w:rsidRPr="00B94CCF">
        <w:rPr>
          <w:rStyle w:val="Pogrubienie"/>
          <w:rFonts w:asciiTheme="minorHAnsi" w:hAnsiTheme="minorHAnsi" w:cstheme="minorHAnsi"/>
          <w:color w:val="auto"/>
        </w:rPr>
        <w:tab/>
      </w:r>
      <w:r w:rsidR="008463B0" w:rsidRPr="00B94CCF">
        <w:rPr>
          <w:rStyle w:val="Pogrubienie"/>
          <w:rFonts w:asciiTheme="minorHAnsi" w:hAnsiTheme="minorHAnsi" w:cstheme="minorHAnsi"/>
          <w:color w:val="auto"/>
        </w:rPr>
        <w:t>Zwiększanie sprawności administracji publicznej w drodze wspierania współpracy prawnej i administracyjnej oraz wspó</w:t>
      </w:r>
      <w:r w:rsidR="00744CB1" w:rsidRPr="00B94CCF">
        <w:rPr>
          <w:rStyle w:val="Pogrubienie"/>
          <w:rFonts w:asciiTheme="minorHAnsi" w:hAnsiTheme="minorHAnsi" w:cstheme="minorHAnsi"/>
          <w:color w:val="auto"/>
        </w:rPr>
        <w:t>ł</w:t>
      </w:r>
      <w:r w:rsidR="008463B0" w:rsidRPr="00B94CCF">
        <w:rPr>
          <w:rStyle w:val="Pogrubienie"/>
          <w:rFonts w:asciiTheme="minorHAnsi" w:hAnsiTheme="minorHAnsi" w:cstheme="minorHAnsi"/>
          <w:color w:val="auto"/>
        </w:rPr>
        <w:t>pracy między obywatelami, podmiotami społeczeństwa obywatelskiego i instytucjami, w szczególności w celu wyeliminowania przeszkód prawnych i innych przeszkód w regionach przygranicznych</w:t>
      </w:r>
      <w:bookmarkEnd w:id="56"/>
    </w:p>
    <w:p w14:paraId="72F424C0" w14:textId="1F34F7DE" w:rsidR="00B84664" w:rsidRPr="00B94CCF" w:rsidRDefault="00B84664" w:rsidP="00C77F6D">
      <w:pPr>
        <w:pStyle w:val="Nagwek3"/>
        <w:spacing w:line="360" w:lineRule="auto"/>
        <w:jc w:val="left"/>
        <w:rPr>
          <w:rFonts w:asciiTheme="minorHAnsi" w:hAnsiTheme="minorHAnsi" w:cstheme="minorHAnsi"/>
          <w:color w:val="auto"/>
        </w:rPr>
      </w:pPr>
      <w:bookmarkStart w:id="57" w:name="_Toc88476849"/>
      <w:r w:rsidRPr="00B94CCF">
        <w:rPr>
          <w:rFonts w:asciiTheme="minorHAnsi" w:hAnsiTheme="minorHAnsi" w:cstheme="minorHAnsi"/>
          <w:color w:val="auto"/>
        </w:rPr>
        <w:t>2.4.2</w:t>
      </w:r>
      <w:r w:rsidRPr="00B94CCF">
        <w:rPr>
          <w:rFonts w:asciiTheme="minorHAnsi" w:hAnsiTheme="minorHAnsi" w:cstheme="minorHAnsi"/>
          <w:color w:val="auto"/>
        </w:rPr>
        <w:tab/>
      </w:r>
      <w:r w:rsidR="00C54B18" w:rsidRPr="00B94CCF">
        <w:rPr>
          <w:rFonts w:asciiTheme="minorHAnsi" w:hAnsiTheme="minorHAnsi" w:cstheme="minorHAnsi"/>
          <w:color w:val="auto"/>
        </w:rPr>
        <w:t>Po</w:t>
      </w:r>
      <w:r w:rsidRPr="00B94CCF">
        <w:rPr>
          <w:rStyle w:val="Nagwek3Znak"/>
          <w:rFonts w:asciiTheme="minorHAnsi" w:hAnsiTheme="minorHAnsi" w:cstheme="minorHAnsi"/>
          <w:color w:val="auto"/>
        </w:rPr>
        <w:t xml:space="preserve">wiązane rodzaje działań oraz ich </w:t>
      </w:r>
      <w:r w:rsidR="00C54B18" w:rsidRPr="00B94CCF">
        <w:rPr>
          <w:rStyle w:val="Nagwek3Znak"/>
          <w:rFonts w:asciiTheme="minorHAnsi" w:hAnsiTheme="minorHAnsi" w:cstheme="minorHAnsi"/>
          <w:color w:val="auto"/>
        </w:rPr>
        <w:t>oczekiwany</w:t>
      </w:r>
      <w:r w:rsidRPr="00B94CCF">
        <w:rPr>
          <w:rStyle w:val="Nagwek3Znak"/>
          <w:rFonts w:asciiTheme="minorHAnsi" w:hAnsiTheme="minorHAnsi" w:cstheme="minorHAnsi"/>
          <w:color w:val="auto"/>
        </w:rPr>
        <w:t xml:space="preserve"> wkład w realizację wspomnianych celów szczegółowych oraz</w:t>
      </w:r>
      <w:r w:rsidR="00C54B18" w:rsidRPr="00B94CCF">
        <w:rPr>
          <w:rStyle w:val="Nagwek3Znak"/>
          <w:rFonts w:asciiTheme="minorHAnsi" w:hAnsiTheme="minorHAnsi" w:cstheme="minorHAnsi"/>
          <w:color w:val="auto"/>
        </w:rPr>
        <w:t>,</w:t>
      </w:r>
      <w:r w:rsidRPr="00B94CCF">
        <w:rPr>
          <w:rStyle w:val="Nagwek3Znak"/>
          <w:rFonts w:asciiTheme="minorHAnsi" w:hAnsiTheme="minorHAnsi" w:cstheme="minorHAnsi"/>
          <w:color w:val="auto"/>
        </w:rPr>
        <w:t xml:space="preserve"> </w:t>
      </w:r>
      <w:r w:rsidR="00C54B18" w:rsidRPr="00B94CCF">
        <w:rPr>
          <w:rStyle w:val="Nagwek3Znak"/>
          <w:rFonts w:asciiTheme="minorHAnsi" w:hAnsiTheme="minorHAnsi" w:cstheme="minorHAnsi"/>
          <w:color w:val="auto"/>
        </w:rPr>
        <w:t xml:space="preserve">w stosownych przypadkach, </w:t>
      </w:r>
      <w:r w:rsidRPr="00B94CCF">
        <w:rPr>
          <w:rStyle w:val="Nagwek3Znak"/>
          <w:rFonts w:asciiTheme="minorHAnsi" w:hAnsiTheme="minorHAnsi" w:cstheme="minorHAnsi"/>
          <w:color w:val="auto"/>
        </w:rPr>
        <w:t>strategii makroregionalnych i strategii na rzecz basenu morskiego</w:t>
      </w:r>
      <w:bookmarkEnd w:id="57"/>
    </w:p>
    <w:p w14:paraId="3F6C6AE2" w14:textId="35765FFE" w:rsidR="00B84664" w:rsidRPr="00B94CCF" w:rsidRDefault="00B84664" w:rsidP="00C77F6D">
      <w:pPr>
        <w:spacing w:line="360" w:lineRule="auto"/>
        <w:jc w:val="left"/>
        <w:rPr>
          <w:rFonts w:cstheme="minorHAnsi"/>
          <w:sz w:val="24"/>
          <w:szCs w:val="24"/>
        </w:rPr>
      </w:pPr>
      <w:r w:rsidRPr="00B94CCF">
        <w:rPr>
          <w:rFonts w:cstheme="minorHAnsi"/>
          <w:sz w:val="24"/>
          <w:szCs w:val="24"/>
          <w:lang w:val="pl-PL"/>
        </w:rPr>
        <w:t>Celem wsparcia administracji publicznej jest</w:t>
      </w:r>
      <w:r w:rsidR="00CD29C5" w:rsidRPr="00B94CCF">
        <w:rPr>
          <w:rFonts w:cstheme="minorHAnsi"/>
          <w:sz w:val="24"/>
          <w:szCs w:val="24"/>
          <w:lang w:val="pl-PL"/>
        </w:rPr>
        <w:t xml:space="preserve"> poprawa warunków jej funkcjonowania i rozwoju współpracy transgranicznej w danym obszarze</w:t>
      </w:r>
      <w:r w:rsidRPr="00B94CCF">
        <w:rPr>
          <w:rFonts w:cstheme="minorHAnsi"/>
          <w:sz w:val="24"/>
          <w:szCs w:val="24"/>
          <w:lang w:val="pl-PL"/>
        </w:rPr>
        <w:t>.</w:t>
      </w:r>
      <w:r w:rsidRPr="00B94CCF">
        <w:rPr>
          <w:rFonts w:cstheme="minorHAnsi"/>
          <w:sz w:val="24"/>
          <w:szCs w:val="24"/>
        </w:rPr>
        <w:t xml:space="preserve"> </w:t>
      </w:r>
      <w:r w:rsidRPr="00B94CCF">
        <w:rPr>
          <w:rFonts w:cstheme="minorHAnsi"/>
          <w:sz w:val="24"/>
          <w:szCs w:val="24"/>
          <w:lang w:val="pl-PL"/>
        </w:rPr>
        <w:t>Współpraca transgraniczna administracji publicznej jest ograniczona głównie przez różnice w organizacji systemu administracji po obu stronach granicy.</w:t>
      </w:r>
      <w:r w:rsidRPr="00B94CCF">
        <w:rPr>
          <w:rFonts w:cstheme="minorHAnsi"/>
          <w:sz w:val="24"/>
          <w:szCs w:val="24"/>
        </w:rPr>
        <w:t xml:space="preserve"> </w:t>
      </w:r>
      <w:r w:rsidRPr="00B94CCF">
        <w:rPr>
          <w:rFonts w:cstheme="minorHAnsi"/>
          <w:sz w:val="24"/>
          <w:szCs w:val="24"/>
          <w:lang w:val="pl-PL"/>
        </w:rPr>
        <w:t>Różnice wynikają głównie z odmiennej struktury i hierarchii procesów decyzyjnych oraz kompetencji.</w:t>
      </w:r>
    </w:p>
    <w:p w14:paraId="3D4D38BE" w14:textId="77777777" w:rsidR="00B84664" w:rsidRPr="00B94CCF" w:rsidRDefault="00B84664" w:rsidP="00C77F6D">
      <w:pPr>
        <w:spacing w:line="360" w:lineRule="auto"/>
        <w:jc w:val="left"/>
        <w:rPr>
          <w:rFonts w:cstheme="minorHAnsi"/>
          <w:sz w:val="24"/>
          <w:szCs w:val="24"/>
        </w:rPr>
      </w:pPr>
      <w:r w:rsidRPr="00B94CCF">
        <w:rPr>
          <w:rFonts w:cstheme="minorHAnsi"/>
          <w:sz w:val="24"/>
          <w:szCs w:val="24"/>
          <w:lang w:val="pl-PL"/>
        </w:rPr>
        <w:t>Wsparcie w tym obszarze współpracy transgranicznej pozwoli zidentyfikować konkretne przeszkody i znaleźć rozwiązania problemów, które są wspólne po obu stronach granicy.</w:t>
      </w:r>
      <w:r w:rsidRPr="00B94CCF">
        <w:rPr>
          <w:rFonts w:cstheme="minorHAnsi"/>
          <w:noProof/>
          <w:sz w:val="24"/>
          <w:szCs w:val="24"/>
        </w:rPr>
        <w:t xml:space="preserve"> </w:t>
      </w:r>
      <w:r w:rsidRPr="00B94CCF">
        <w:rPr>
          <w:rFonts w:cstheme="minorHAnsi"/>
          <w:sz w:val="24"/>
          <w:szCs w:val="24"/>
          <w:lang w:val="pl-PL"/>
        </w:rPr>
        <w:t>Dzięki wzajemnej współpracy, transferowi doświadczeń i dobrych praktyk, czy też nowemu podejściu do rozwiązania konkretnego problemu pojawią się oszczędności przy planowaniu i wykorzystywaniu środków publicznych oraz publicznej infrastruktury.</w:t>
      </w:r>
      <w:r w:rsidRPr="00B94CCF">
        <w:rPr>
          <w:rFonts w:cstheme="minorHAnsi"/>
          <w:noProof/>
          <w:sz w:val="24"/>
          <w:szCs w:val="24"/>
        </w:rPr>
        <w:t xml:space="preserve"> </w:t>
      </w:r>
      <w:r w:rsidRPr="00B94CCF">
        <w:rPr>
          <w:rFonts w:cstheme="minorHAnsi"/>
          <w:sz w:val="24"/>
          <w:szCs w:val="24"/>
          <w:lang w:val="pl-PL"/>
        </w:rPr>
        <w:t>Współpraca umożliwi stworzenie wspólnych standardów dalszych działań transgranicznych, co ułatwi późniejszą realizację projektów pożytku publicznego oraz podniesie jakość usług świadczonych w interesie publicznym.</w:t>
      </w:r>
      <w:r w:rsidRPr="00B94CCF">
        <w:rPr>
          <w:rFonts w:cstheme="minorHAnsi"/>
          <w:noProof/>
          <w:sz w:val="24"/>
          <w:szCs w:val="24"/>
        </w:rPr>
        <w:t xml:space="preserve"> </w:t>
      </w:r>
      <w:r w:rsidRPr="00B94CCF">
        <w:rPr>
          <w:rFonts w:cstheme="minorHAnsi"/>
          <w:sz w:val="24"/>
          <w:szCs w:val="24"/>
          <w:lang w:val="pl-PL"/>
        </w:rPr>
        <w:t>Pogłębiona zostanie koordynacja działań organów administracji publicznej oraz zintensyfikowane zostanie świadczenie transgranicznych usług publicznych.</w:t>
      </w:r>
    </w:p>
    <w:p w14:paraId="57AD8FC2" w14:textId="3869BD43" w:rsidR="004C2F23" w:rsidRPr="00B94CCF" w:rsidRDefault="00B84664" w:rsidP="00C77F6D">
      <w:pPr>
        <w:spacing w:line="360" w:lineRule="auto"/>
        <w:jc w:val="left"/>
        <w:rPr>
          <w:rFonts w:cstheme="minorHAnsi"/>
          <w:sz w:val="24"/>
          <w:szCs w:val="24"/>
          <w:lang w:val="pl-PL"/>
        </w:rPr>
      </w:pPr>
      <w:r w:rsidRPr="00B94CCF">
        <w:rPr>
          <w:rFonts w:cstheme="minorHAnsi"/>
          <w:sz w:val="24"/>
          <w:szCs w:val="24"/>
          <w:lang w:val="pl-PL"/>
        </w:rPr>
        <w:t>Jednostki administracji publicznej mogą przygotowywać wspólne opracowania, koncepcje i strategie, wymieniać informacje, dane i wiedzę lub prowadzić inne działania o podobnym charakterze.</w:t>
      </w:r>
      <w:r w:rsidRPr="00B94CCF">
        <w:rPr>
          <w:rFonts w:cstheme="minorHAnsi"/>
          <w:noProof/>
          <w:sz w:val="24"/>
          <w:szCs w:val="24"/>
        </w:rPr>
        <w:t xml:space="preserve"> </w:t>
      </w:r>
      <w:r w:rsidRPr="00B94CCF">
        <w:rPr>
          <w:rFonts w:cstheme="minorHAnsi"/>
          <w:sz w:val="24"/>
          <w:szCs w:val="24"/>
          <w:lang w:val="pl-PL"/>
        </w:rPr>
        <w:t>Projekty te pomogą usunąć przeszkody i bariery rozwoju terytorialnego zarówno na całym pograniczu, jak i na poziomie lokalnym.</w:t>
      </w:r>
    </w:p>
    <w:p w14:paraId="4B8E8BAE" w14:textId="77777777" w:rsidR="00520996" w:rsidRPr="00B94CCF" w:rsidRDefault="00520996" w:rsidP="00C77F6D">
      <w:pPr>
        <w:spacing w:line="360" w:lineRule="auto"/>
        <w:jc w:val="left"/>
        <w:rPr>
          <w:rFonts w:cstheme="minorHAnsi"/>
          <w:lang w:val="pl-PL"/>
        </w:rPr>
        <w:sectPr w:rsidR="00520996" w:rsidRPr="00B94CCF" w:rsidSect="00C9257E">
          <w:pgSz w:w="11906" w:h="16838"/>
          <w:pgMar w:top="1417" w:right="1417" w:bottom="1417" w:left="1417" w:header="708" w:footer="708" w:gutter="0"/>
          <w:cols w:space="720"/>
          <w:docGrid w:linePitch="360"/>
        </w:sectPr>
      </w:pPr>
    </w:p>
    <w:p w14:paraId="37001FD7" w14:textId="77777777" w:rsidR="00B84664" w:rsidRPr="00B94CCF" w:rsidRDefault="00B84664" w:rsidP="00C77F6D">
      <w:pPr>
        <w:pStyle w:val="Nagwek3"/>
        <w:spacing w:line="360" w:lineRule="auto"/>
        <w:jc w:val="left"/>
        <w:rPr>
          <w:rFonts w:asciiTheme="minorHAnsi" w:hAnsiTheme="minorHAnsi" w:cstheme="minorHAnsi"/>
          <w:color w:val="auto"/>
        </w:rPr>
      </w:pPr>
      <w:bookmarkStart w:id="58" w:name="_Toc88476850"/>
      <w:r w:rsidRPr="00B94CCF">
        <w:rPr>
          <w:rFonts w:asciiTheme="minorHAnsi" w:hAnsiTheme="minorHAnsi" w:cstheme="minorHAnsi"/>
          <w:color w:val="auto"/>
        </w:rPr>
        <w:lastRenderedPageBreak/>
        <w:t>2.4.3</w:t>
      </w:r>
      <w:r w:rsidRPr="00B94CCF">
        <w:rPr>
          <w:rFonts w:asciiTheme="minorHAnsi" w:hAnsiTheme="minorHAnsi" w:cstheme="minorHAnsi"/>
          <w:color w:val="auto"/>
        </w:rPr>
        <w:tab/>
        <w:t>Wskaźniki</w:t>
      </w:r>
      <w:bookmarkEnd w:id="58"/>
    </w:p>
    <w:p w14:paraId="1AD255B2" w14:textId="12DC92CF" w:rsidR="00B84664" w:rsidRPr="00B94CCF" w:rsidRDefault="00B84664"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2: Wskaźniki produktu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2 - Wskaźniki produktu dla Priorytetu 4 (Zwiększanie sprawności administracji publicznej)"/>
        <w:tblDescription w:val="Tabela prezentuje wskaźniki produktu dla Priorytetu 4 (Zwiększanie sprawności administracji publicznej). Dla każdego wskaźnika wskazano przypisany mu cel szczegółowy, numer identyfikacyjny, jednostkę miary, cel pośredni i końcowy.&#10;"/>
      </w:tblPr>
      <w:tblGrid>
        <w:gridCol w:w="1104"/>
        <w:gridCol w:w="4926"/>
        <w:gridCol w:w="1737"/>
        <w:gridCol w:w="2560"/>
        <w:gridCol w:w="1565"/>
        <w:gridCol w:w="1093"/>
        <w:gridCol w:w="1233"/>
      </w:tblGrid>
      <w:tr w:rsidR="00B94CCF" w:rsidRPr="00B94CCF" w14:paraId="0DC15AC0" w14:textId="77777777" w:rsidTr="00E861C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122E584C"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795" w:type="pct"/>
            <w:tcBorders>
              <w:left w:val="none" w:sz="0" w:space="0" w:color="auto"/>
              <w:bottom w:val="none" w:sz="0" w:space="0" w:color="auto"/>
              <w:right w:val="none" w:sz="0" w:space="0" w:color="auto"/>
            </w:tcBorders>
            <w:vAlign w:val="center"/>
          </w:tcPr>
          <w:p w14:paraId="16FE0BCB"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bottom w:val="none" w:sz="0" w:space="0" w:color="auto"/>
              <w:right w:val="none" w:sz="0" w:space="0" w:color="auto"/>
            </w:tcBorders>
            <w:vAlign w:val="center"/>
          </w:tcPr>
          <w:p w14:paraId="2B17165B" w14:textId="53E21F45"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963" w:type="pct"/>
            <w:tcBorders>
              <w:left w:val="none" w:sz="0" w:space="0" w:color="auto"/>
              <w:bottom w:val="none" w:sz="0" w:space="0" w:color="auto"/>
              <w:right w:val="none" w:sz="0" w:space="0" w:color="auto"/>
            </w:tcBorders>
            <w:vAlign w:val="center"/>
          </w:tcPr>
          <w:p w14:paraId="2FC16FF6"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613" w:type="pct"/>
            <w:tcBorders>
              <w:left w:val="none" w:sz="0" w:space="0" w:color="auto"/>
              <w:bottom w:val="none" w:sz="0" w:space="0" w:color="auto"/>
              <w:right w:val="none" w:sz="0" w:space="0" w:color="auto"/>
            </w:tcBorders>
            <w:vAlign w:val="center"/>
          </w:tcPr>
          <w:p w14:paraId="2AF0EE1C" w14:textId="24D676E8"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43" w:type="pct"/>
            <w:tcBorders>
              <w:left w:val="none" w:sz="0" w:space="0" w:color="auto"/>
              <w:bottom w:val="none" w:sz="0" w:space="0" w:color="auto"/>
              <w:right w:val="none" w:sz="0" w:space="0" w:color="auto"/>
            </w:tcBorders>
            <w:vAlign w:val="center"/>
          </w:tcPr>
          <w:p w14:paraId="77EB756B" w14:textId="529C57C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500" w:type="pct"/>
            <w:tcBorders>
              <w:bottom w:val="none" w:sz="0" w:space="0" w:color="auto"/>
            </w:tcBorders>
            <w:vAlign w:val="center"/>
          </w:tcPr>
          <w:p w14:paraId="1F04947E"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Cel końcowy (2029)</w:t>
            </w:r>
          </w:p>
        </w:tc>
      </w:tr>
      <w:tr w:rsidR="00B94CCF" w:rsidRPr="00B94CCF" w14:paraId="02DA4504" w14:textId="77777777" w:rsidTr="00E861C2">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0F5E0A02" w14:textId="77777777" w:rsidR="00B84664" w:rsidRPr="00B94CCF" w:rsidRDefault="00B84664"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1795" w:type="pct"/>
            <w:tcBorders>
              <w:top w:val="none" w:sz="0" w:space="0" w:color="auto"/>
              <w:left w:val="none" w:sz="0" w:space="0" w:color="auto"/>
              <w:right w:val="none" w:sz="0" w:space="0" w:color="auto"/>
            </w:tcBorders>
          </w:tcPr>
          <w:p w14:paraId="25B2B47D" w14:textId="22390B61" w:rsidR="00B84664" w:rsidRPr="00B94CCF" w:rsidRDefault="008463B0" w:rsidP="00C77F6D">
            <w:pPr>
              <w:spacing w:line="360" w:lineRule="auto"/>
              <w:jc w:val="left"/>
              <w:rPr>
                <w:rFonts w:cstheme="minorHAnsi"/>
                <w:b w:val="0"/>
                <w:noProof/>
                <w:sz w:val="24"/>
                <w:szCs w:val="24"/>
              </w:rPr>
            </w:pPr>
            <w:r w:rsidRPr="00B94CCF">
              <w:rPr>
                <w:rFonts w:cstheme="minorHAnsi"/>
                <w:b w:val="0"/>
                <w:noProof/>
                <w:sz w:val="24"/>
                <w:szCs w:val="24"/>
              </w:rPr>
              <w:t>Zwiększanie sprawności administracji publicznej w drodze wspierania współpracy prawnej i administracyjnej oraz wspó</w:t>
            </w:r>
            <w:r w:rsidR="009903ED" w:rsidRPr="00B94CCF">
              <w:rPr>
                <w:rFonts w:cstheme="minorHAnsi"/>
                <w:b w:val="0"/>
                <w:noProof/>
                <w:sz w:val="24"/>
                <w:szCs w:val="24"/>
              </w:rPr>
              <w:t>ł</w:t>
            </w:r>
            <w:r w:rsidRPr="00B94CCF">
              <w:rPr>
                <w:rFonts w:cstheme="minorHAnsi"/>
                <w:b w:val="0"/>
                <w:noProof/>
                <w:sz w:val="24"/>
                <w:szCs w:val="24"/>
              </w:rPr>
              <w:t>pracy między obywatelami, podmiotami społeczeństwa obywatelskiego i instytucjami, w szczególności w celu wyeliminowania przeszkód prawnych i innych przeszkód w regionach przygranicznych</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right w:val="none" w:sz="0" w:space="0" w:color="auto"/>
            </w:tcBorders>
          </w:tcPr>
          <w:p w14:paraId="53C2D702" w14:textId="77777777" w:rsidR="00B84664" w:rsidRPr="00B94CCF" w:rsidRDefault="00B84664" w:rsidP="00C77F6D">
            <w:pPr>
              <w:spacing w:line="360" w:lineRule="auto"/>
              <w:jc w:val="left"/>
              <w:rPr>
                <w:rFonts w:cstheme="minorHAnsi"/>
                <w:b w:val="0"/>
                <w:noProof/>
                <w:sz w:val="24"/>
                <w:szCs w:val="24"/>
              </w:rPr>
            </w:pPr>
            <w:r w:rsidRPr="00B94CCF">
              <w:rPr>
                <w:rFonts w:cstheme="minorHAnsi"/>
                <w:b w:val="0"/>
                <w:noProof/>
                <w:sz w:val="24"/>
                <w:szCs w:val="24"/>
              </w:rPr>
              <w:t>RCO87</w:t>
            </w:r>
          </w:p>
        </w:tc>
        <w:tc>
          <w:tcPr>
            <w:cnfStyle w:val="000010000000" w:firstRow="0" w:lastRow="0" w:firstColumn="0" w:lastColumn="0" w:oddVBand="1" w:evenVBand="0" w:oddHBand="0" w:evenHBand="0" w:firstRowFirstColumn="0" w:firstRowLastColumn="0" w:lastRowFirstColumn="0" w:lastRowLastColumn="0"/>
            <w:tcW w:w="963" w:type="pct"/>
            <w:tcBorders>
              <w:top w:val="none" w:sz="0" w:space="0" w:color="auto"/>
              <w:left w:val="none" w:sz="0" w:space="0" w:color="auto"/>
              <w:right w:val="none" w:sz="0" w:space="0" w:color="auto"/>
            </w:tcBorders>
          </w:tcPr>
          <w:p w14:paraId="74BF3905" w14:textId="77777777" w:rsidR="00B84664" w:rsidRPr="00B94CCF" w:rsidRDefault="00B84664" w:rsidP="00C77F6D">
            <w:pPr>
              <w:spacing w:line="360" w:lineRule="auto"/>
              <w:jc w:val="left"/>
              <w:rPr>
                <w:rFonts w:cstheme="minorHAnsi"/>
                <w:b w:val="0"/>
                <w:noProof/>
                <w:sz w:val="24"/>
                <w:szCs w:val="24"/>
              </w:rPr>
            </w:pPr>
            <w:r w:rsidRPr="00B94CCF">
              <w:rPr>
                <w:rFonts w:cstheme="minorHAnsi"/>
                <w:b w:val="0"/>
                <w:noProof/>
                <w:sz w:val="24"/>
                <w:szCs w:val="24"/>
              </w:rPr>
              <w:t>Organizacje współpracujące ponad granicami</w:t>
            </w:r>
          </w:p>
        </w:tc>
        <w:tc>
          <w:tcPr>
            <w:cnfStyle w:val="000001000000" w:firstRow="0" w:lastRow="0" w:firstColumn="0" w:lastColumn="0" w:oddVBand="0" w:evenVBand="1" w:oddHBand="0" w:evenHBand="0" w:firstRowFirstColumn="0" w:firstRowLastColumn="0" w:lastRowFirstColumn="0" w:lastRowLastColumn="0"/>
            <w:tcW w:w="613" w:type="pct"/>
            <w:tcBorders>
              <w:top w:val="none" w:sz="0" w:space="0" w:color="auto"/>
              <w:left w:val="none" w:sz="0" w:space="0" w:color="auto"/>
              <w:right w:val="none" w:sz="0" w:space="0" w:color="auto"/>
            </w:tcBorders>
          </w:tcPr>
          <w:p w14:paraId="66FB7817" w14:textId="77777777" w:rsidR="00B84664" w:rsidRPr="00B94CCF" w:rsidRDefault="00B84664" w:rsidP="00C77F6D">
            <w:pPr>
              <w:spacing w:line="360" w:lineRule="auto"/>
              <w:jc w:val="left"/>
              <w:rPr>
                <w:rFonts w:cstheme="minorHAnsi"/>
                <w:b w:val="0"/>
                <w:noProof/>
                <w:sz w:val="24"/>
                <w:szCs w:val="24"/>
              </w:rPr>
            </w:pPr>
            <w:r w:rsidRPr="00B94CCF">
              <w:rPr>
                <w:rFonts w:cstheme="minorHAnsi"/>
                <w:b w:val="0"/>
                <w:noProof/>
                <w:sz w:val="24"/>
                <w:szCs w:val="24"/>
              </w:rPr>
              <w:t>organizacje</w:t>
            </w:r>
          </w:p>
        </w:tc>
        <w:tc>
          <w:tcPr>
            <w:cnfStyle w:val="000010000000" w:firstRow="0" w:lastRow="0" w:firstColumn="0" w:lastColumn="0" w:oddVBand="1" w:evenVBand="0" w:oddHBand="0" w:evenHBand="0" w:firstRowFirstColumn="0" w:firstRowLastColumn="0" w:lastRowFirstColumn="0" w:lastRowLastColumn="0"/>
            <w:tcW w:w="443" w:type="pct"/>
            <w:tcBorders>
              <w:top w:val="none" w:sz="0" w:space="0" w:color="auto"/>
              <w:left w:val="none" w:sz="0" w:space="0" w:color="auto"/>
              <w:right w:val="none" w:sz="0" w:space="0" w:color="auto"/>
            </w:tcBorders>
          </w:tcPr>
          <w:p w14:paraId="583AED2F" w14:textId="77777777" w:rsidR="00B84664" w:rsidRPr="00B94CCF" w:rsidRDefault="00B84664" w:rsidP="00E861C2">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500" w:type="pct"/>
            <w:tcBorders>
              <w:top w:val="none" w:sz="0" w:space="0" w:color="auto"/>
            </w:tcBorders>
          </w:tcPr>
          <w:p w14:paraId="67AA1451" w14:textId="3C41857D" w:rsidR="00B84664" w:rsidRPr="00B94CCF" w:rsidRDefault="006A00F4" w:rsidP="00E861C2">
            <w:pPr>
              <w:spacing w:line="360" w:lineRule="auto"/>
              <w:jc w:val="right"/>
              <w:rPr>
                <w:rFonts w:cstheme="minorHAnsi"/>
                <w:b w:val="0"/>
                <w:noProof/>
                <w:sz w:val="24"/>
                <w:szCs w:val="24"/>
              </w:rPr>
            </w:pPr>
            <w:r w:rsidRPr="00B94CCF">
              <w:rPr>
                <w:rFonts w:cstheme="minorHAnsi"/>
                <w:b w:val="0"/>
                <w:noProof/>
                <w:sz w:val="24"/>
                <w:szCs w:val="24"/>
              </w:rPr>
              <w:t>30</w:t>
            </w:r>
          </w:p>
        </w:tc>
      </w:tr>
    </w:tbl>
    <w:p w14:paraId="5EA400F5" w14:textId="6DB8C0F1" w:rsidR="00B84664" w:rsidRPr="00B94CCF" w:rsidRDefault="00B84664"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3: Wskaźniki rezultat</w:t>
      </w:r>
      <w:r w:rsidR="009903ED"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3 - Wskaźniki rezultatu dla Priorytetu 4 (Zwiększanie sprawności administracji publicznej)"/>
        <w:tblDescription w:val="Tabela prezentuje wskaźniki rezultatu dla Priorytetu 4 (Zwiększanie sprawności administracji publicznej). Dla każdego wskaźnika wskazano przypisany mu cel szczegółowy, numer identyfikacyjny, jednostkę miary, wartość bazową, rok referencyjny, cel końcowy oraz źródło pozyskania danych."/>
      </w:tblPr>
      <w:tblGrid>
        <w:gridCol w:w="816"/>
        <w:gridCol w:w="3546"/>
        <w:gridCol w:w="1274"/>
        <w:gridCol w:w="1689"/>
        <w:gridCol w:w="1288"/>
        <w:gridCol w:w="1098"/>
        <w:gridCol w:w="1086"/>
        <w:gridCol w:w="1112"/>
        <w:gridCol w:w="1399"/>
        <w:gridCol w:w="910"/>
      </w:tblGrid>
      <w:tr w:rsidR="00B94CCF" w:rsidRPr="00B94CCF" w14:paraId="23A67951" w14:textId="77777777" w:rsidTr="00E861C2">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54C59FC1" w14:textId="5489ADEA"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247" w:type="pct"/>
            <w:tcBorders>
              <w:left w:val="none" w:sz="0" w:space="0" w:color="auto"/>
              <w:bottom w:val="none" w:sz="0" w:space="0" w:color="auto"/>
              <w:right w:val="none" w:sz="0" w:space="0" w:color="auto"/>
            </w:tcBorders>
            <w:vAlign w:val="center"/>
          </w:tcPr>
          <w:p w14:paraId="3C8E8668"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8" w:type="pct"/>
            <w:tcBorders>
              <w:left w:val="none" w:sz="0" w:space="0" w:color="auto"/>
              <w:bottom w:val="none" w:sz="0" w:space="0" w:color="auto"/>
              <w:right w:val="none" w:sz="0" w:space="0" w:color="auto"/>
            </w:tcBorders>
            <w:vAlign w:val="center"/>
          </w:tcPr>
          <w:p w14:paraId="42C70EB6"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594" w:type="pct"/>
            <w:tcBorders>
              <w:left w:val="none" w:sz="0" w:space="0" w:color="auto"/>
              <w:bottom w:val="none" w:sz="0" w:space="0" w:color="auto"/>
              <w:right w:val="none" w:sz="0" w:space="0" w:color="auto"/>
            </w:tcBorders>
            <w:vAlign w:val="center"/>
          </w:tcPr>
          <w:p w14:paraId="698C282B" w14:textId="40E1C4F9"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53" w:type="pct"/>
            <w:tcBorders>
              <w:left w:val="none" w:sz="0" w:space="0" w:color="auto"/>
              <w:bottom w:val="none" w:sz="0" w:space="0" w:color="auto"/>
              <w:right w:val="none" w:sz="0" w:space="0" w:color="auto"/>
            </w:tcBorders>
            <w:vAlign w:val="center"/>
          </w:tcPr>
          <w:p w14:paraId="40EDE179"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386" w:type="pct"/>
            <w:tcBorders>
              <w:left w:val="none" w:sz="0" w:space="0" w:color="auto"/>
              <w:bottom w:val="none" w:sz="0" w:space="0" w:color="auto"/>
              <w:right w:val="none" w:sz="0" w:space="0" w:color="auto"/>
            </w:tcBorders>
            <w:vAlign w:val="center"/>
          </w:tcPr>
          <w:p w14:paraId="00EFAF5C"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82" w:type="pct"/>
            <w:tcBorders>
              <w:left w:val="none" w:sz="0" w:space="0" w:color="auto"/>
              <w:bottom w:val="none" w:sz="0" w:space="0" w:color="auto"/>
              <w:right w:val="none" w:sz="0" w:space="0" w:color="auto"/>
            </w:tcBorders>
            <w:vAlign w:val="center"/>
          </w:tcPr>
          <w:p w14:paraId="06270C15"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391" w:type="pct"/>
            <w:tcBorders>
              <w:left w:val="none" w:sz="0" w:space="0" w:color="auto"/>
              <w:bottom w:val="none" w:sz="0" w:space="0" w:color="auto"/>
              <w:right w:val="none" w:sz="0" w:space="0" w:color="auto"/>
            </w:tcBorders>
            <w:vAlign w:val="center"/>
          </w:tcPr>
          <w:p w14:paraId="230722D3" w14:textId="18BB2F4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Cel</w:t>
            </w:r>
            <w:r w:rsidR="00E861C2">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492" w:type="pct"/>
            <w:tcBorders>
              <w:left w:val="none" w:sz="0" w:space="0" w:color="auto"/>
              <w:bottom w:val="none" w:sz="0" w:space="0" w:color="auto"/>
              <w:right w:val="none" w:sz="0" w:space="0" w:color="auto"/>
            </w:tcBorders>
            <w:vAlign w:val="center"/>
          </w:tcPr>
          <w:p w14:paraId="63CFC988" w14:textId="77777777" w:rsidR="00B84664" w:rsidRPr="00B94CCF" w:rsidRDefault="00B84664" w:rsidP="00C77F6D">
            <w:pPr>
              <w:spacing w:line="360" w:lineRule="auto"/>
              <w:ind w:left="-109" w:right="-123"/>
              <w:jc w:val="left"/>
              <w:rPr>
                <w:rFonts w:cstheme="minorHAnsi"/>
                <w:noProof/>
                <w:sz w:val="24"/>
                <w:szCs w:val="24"/>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320" w:type="pct"/>
            <w:tcBorders>
              <w:bottom w:val="none" w:sz="0" w:space="0" w:color="auto"/>
            </w:tcBorders>
            <w:vAlign w:val="center"/>
          </w:tcPr>
          <w:p w14:paraId="35734EE5" w14:textId="77777777" w:rsidR="00B84664" w:rsidRPr="00B94CCF" w:rsidRDefault="00B84664" w:rsidP="00C77F6D">
            <w:pPr>
              <w:spacing w:line="360" w:lineRule="auto"/>
              <w:jc w:val="left"/>
              <w:rPr>
                <w:rFonts w:cstheme="minorHAnsi"/>
                <w:noProof/>
                <w:sz w:val="24"/>
                <w:szCs w:val="24"/>
              </w:rPr>
            </w:pPr>
            <w:r w:rsidRPr="00B94CCF">
              <w:rPr>
                <w:rFonts w:cstheme="minorHAnsi"/>
                <w:noProof/>
                <w:sz w:val="24"/>
                <w:szCs w:val="24"/>
              </w:rPr>
              <w:t>Uwagi</w:t>
            </w:r>
          </w:p>
        </w:tc>
      </w:tr>
      <w:tr w:rsidR="00B94CCF" w:rsidRPr="00B94CCF" w14:paraId="771B561A" w14:textId="77777777" w:rsidTr="00E861C2">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bottom w:val="none" w:sz="0" w:space="0" w:color="auto"/>
            </w:tcBorders>
          </w:tcPr>
          <w:p w14:paraId="4488CEE6" w14:textId="77777777" w:rsidR="00A94654" w:rsidRPr="00B94CCF" w:rsidRDefault="00A94654"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bottom w:val="none" w:sz="0" w:space="0" w:color="auto"/>
              <w:right w:val="none" w:sz="0" w:space="0" w:color="auto"/>
            </w:tcBorders>
          </w:tcPr>
          <w:p w14:paraId="4F76296B" w14:textId="4A508380" w:rsidR="00A94654" w:rsidRPr="00B94CCF" w:rsidRDefault="008463B0" w:rsidP="00C77F6D">
            <w:pPr>
              <w:spacing w:line="360" w:lineRule="auto"/>
              <w:jc w:val="left"/>
              <w:rPr>
                <w:rFonts w:cstheme="minorHAnsi"/>
                <w:noProof/>
                <w:sz w:val="24"/>
                <w:szCs w:val="24"/>
              </w:rPr>
            </w:pPr>
            <w:r w:rsidRPr="00B94CCF">
              <w:rPr>
                <w:rFonts w:cstheme="minorHAnsi"/>
                <w:noProof/>
                <w:sz w:val="24"/>
                <w:szCs w:val="24"/>
              </w:rPr>
              <w:t xml:space="preserve">Zwiększanie sprawności administracji publicznej w drodze </w:t>
            </w:r>
            <w:r w:rsidRPr="00B94CCF">
              <w:rPr>
                <w:rFonts w:cstheme="minorHAnsi"/>
                <w:noProof/>
                <w:sz w:val="24"/>
                <w:szCs w:val="24"/>
              </w:rPr>
              <w:lastRenderedPageBreak/>
              <w:t>wspierania współpracy prawnej i administracyjnej oraz wspólpracy między obywatelami, podmiotami społeczeństwa obywatelskiego i instytucjami, w szczególności w celu wyeliminowania przeszkód prawnych i innych przeszkód w regionach przygranicznych</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031FBBE0" w14:textId="77777777" w:rsidR="00A94654" w:rsidRPr="00B94CCF" w:rsidRDefault="00A94654" w:rsidP="00C77F6D">
            <w:pPr>
              <w:spacing w:line="360" w:lineRule="auto"/>
              <w:jc w:val="left"/>
              <w:rPr>
                <w:rFonts w:cstheme="minorHAnsi"/>
                <w:noProof/>
                <w:sz w:val="24"/>
                <w:szCs w:val="24"/>
              </w:rPr>
            </w:pPr>
            <w:r w:rsidRPr="00B94CCF">
              <w:rPr>
                <w:rFonts w:cstheme="minorHAnsi"/>
                <w:noProof/>
                <w:sz w:val="24"/>
                <w:szCs w:val="24"/>
              </w:rPr>
              <w:lastRenderedPageBreak/>
              <w:t>RCR84</w:t>
            </w:r>
          </w:p>
        </w:tc>
        <w:tc>
          <w:tcPr>
            <w:cnfStyle w:val="000010000000" w:firstRow="0" w:lastRow="0" w:firstColumn="0" w:lastColumn="0" w:oddVBand="1" w:evenVBand="0" w:oddHBand="0" w:evenHBand="0" w:firstRowFirstColumn="0" w:firstRowLastColumn="0" w:lastRowFirstColumn="0" w:lastRowLastColumn="0"/>
            <w:tcW w:w="594" w:type="pct"/>
            <w:tcBorders>
              <w:top w:val="none" w:sz="0" w:space="0" w:color="auto"/>
              <w:left w:val="none" w:sz="0" w:space="0" w:color="auto"/>
              <w:bottom w:val="none" w:sz="0" w:space="0" w:color="auto"/>
              <w:right w:val="none" w:sz="0" w:space="0" w:color="auto"/>
            </w:tcBorders>
          </w:tcPr>
          <w:p w14:paraId="73773738" w14:textId="77777777" w:rsidR="00A94654" w:rsidRPr="00B94CCF" w:rsidRDefault="00A94654" w:rsidP="00C77F6D">
            <w:pPr>
              <w:spacing w:line="360" w:lineRule="auto"/>
              <w:jc w:val="left"/>
              <w:rPr>
                <w:rFonts w:cstheme="minorHAnsi"/>
                <w:noProof/>
                <w:sz w:val="24"/>
                <w:szCs w:val="24"/>
              </w:rPr>
            </w:pPr>
            <w:r w:rsidRPr="00B94CCF">
              <w:rPr>
                <w:rFonts w:cstheme="minorHAnsi"/>
                <w:noProof/>
                <w:sz w:val="24"/>
                <w:szCs w:val="24"/>
              </w:rPr>
              <w:t>Organizacje współpracując</w:t>
            </w:r>
            <w:r w:rsidRPr="00B94CCF">
              <w:rPr>
                <w:rFonts w:cstheme="minorHAnsi"/>
                <w:noProof/>
                <w:sz w:val="24"/>
                <w:szCs w:val="24"/>
              </w:rPr>
              <w:lastRenderedPageBreak/>
              <w:t>e ponad granicami po zakończeniu projektu</w:t>
            </w:r>
          </w:p>
        </w:tc>
        <w:tc>
          <w:tcPr>
            <w:cnfStyle w:val="000001000000" w:firstRow="0" w:lastRow="0" w:firstColumn="0" w:lastColumn="0" w:oddVBand="0" w:evenVBand="1" w:oddHBand="0" w:evenHBand="0" w:firstRowFirstColumn="0" w:firstRowLastColumn="0" w:lastRowFirstColumn="0" w:lastRowLastColumn="0"/>
            <w:tcW w:w="453" w:type="pct"/>
            <w:tcBorders>
              <w:top w:val="none" w:sz="0" w:space="0" w:color="auto"/>
              <w:left w:val="none" w:sz="0" w:space="0" w:color="auto"/>
              <w:bottom w:val="none" w:sz="0" w:space="0" w:color="auto"/>
              <w:right w:val="none" w:sz="0" w:space="0" w:color="auto"/>
            </w:tcBorders>
          </w:tcPr>
          <w:p w14:paraId="3F8E5E0D" w14:textId="77777777" w:rsidR="00A94654" w:rsidRPr="00B94CCF" w:rsidRDefault="00A94654" w:rsidP="00C77F6D">
            <w:pPr>
              <w:spacing w:line="360" w:lineRule="auto"/>
              <w:ind w:right="-126"/>
              <w:jc w:val="left"/>
              <w:rPr>
                <w:rFonts w:cstheme="minorHAnsi"/>
                <w:noProof/>
                <w:sz w:val="24"/>
                <w:szCs w:val="24"/>
              </w:rPr>
            </w:pPr>
            <w:r w:rsidRPr="00B94CCF">
              <w:rPr>
                <w:rFonts w:cstheme="minorHAnsi"/>
                <w:noProof/>
                <w:sz w:val="24"/>
                <w:szCs w:val="24"/>
              </w:rPr>
              <w:lastRenderedPageBreak/>
              <w:t>organizacje</w:t>
            </w:r>
          </w:p>
        </w:tc>
        <w:tc>
          <w:tcPr>
            <w:cnfStyle w:val="000010000000" w:firstRow="0" w:lastRow="0" w:firstColumn="0" w:lastColumn="0" w:oddVBand="1" w:evenVBand="0" w:oddHBand="0" w:evenHBand="0" w:firstRowFirstColumn="0" w:firstRowLastColumn="0" w:lastRowFirstColumn="0" w:lastRowLastColumn="0"/>
            <w:tcW w:w="386" w:type="pct"/>
            <w:tcBorders>
              <w:top w:val="none" w:sz="0" w:space="0" w:color="auto"/>
              <w:left w:val="none" w:sz="0" w:space="0" w:color="auto"/>
              <w:bottom w:val="none" w:sz="0" w:space="0" w:color="auto"/>
              <w:right w:val="none" w:sz="0" w:space="0" w:color="auto"/>
            </w:tcBorders>
          </w:tcPr>
          <w:p w14:paraId="53BAE91F" w14:textId="3D42269E" w:rsidR="00A94654" w:rsidRPr="00B94CCF" w:rsidRDefault="00A94654" w:rsidP="00E861C2">
            <w:pPr>
              <w:spacing w:line="360" w:lineRule="auto"/>
              <w:jc w:val="right"/>
              <w:rPr>
                <w:rFonts w:cstheme="minorHAnsi"/>
                <w:noProof/>
                <w:sz w:val="24"/>
                <w:szCs w:val="24"/>
              </w:rPr>
            </w:pPr>
            <w:r w:rsidRPr="00B94CCF">
              <w:rPr>
                <w:rFonts w:cstheme="minorHAnsi"/>
                <w:noProof/>
                <w:sz w:val="24"/>
                <w:szCs w:val="24"/>
              </w:rPr>
              <w:t>0</w:t>
            </w:r>
          </w:p>
        </w:tc>
        <w:tc>
          <w:tcPr>
            <w:cnfStyle w:val="000001000000" w:firstRow="0" w:lastRow="0" w:firstColumn="0" w:lastColumn="0" w:oddVBand="0" w:evenVBand="1" w:oddHBand="0" w:evenHBand="0" w:firstRowFirstColumn="0" w:firstRowLastColumn="0" w:lastRowFirstColumn="0" w:lastRowLastColumn="0"/>
            <w:tcW w:w="382" w:type="pct"/>
            <w:tcBorders>
              <w:top w:val="none" w:sz="0" w:space="0" w:color="auto"/>
              <w:left w:val="none" w:sz="0" w:space="0" w:color="auto"/>
              <w:bottom w:val="none" w:sz="0" w:space="0" w:color="auto"/>
              <w:right w:val="none" w:sz="0" w:space="0" w:color="auto"/>
            </w:tcBorders>
          </w:tcPr>
          <w:p w14:paraId="448E2048" w14:textId="2DD06293" w:rsidR="00A94654" w:rsidRPr="00B94CCF" w:rsidRDefault="00A94654" w:rsidP="00E861C2">
            <w:pPr>
              <w:spacing w:line="360" w:lineRule="auto"/>
              <w:jc w:val="right"/>
              <w:rPr>
                <w:rFonts w:cstheme="minorHAnsi"/>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391" w:type="pct"/>
            <w:tcBorders>
              <w:top w:val="none" w:sz="0" w:space="0" w:color="auto"/>
              <w:left w:val="none" w:sz="0" w:space="0" w:color="auto"/>
              <w:bottom w:val="none" w:sz="0" w:space="0" w:color="auto"/>
              <w:right w:val="none" w:sz="0" w:space="0" w:color="auto"/>
            </w:tcBorders>
          </w:tcPr>
          <w:p w14:paraId="1B7931B7" w14:textId="136CC20D" w:rsidR="00A94654" w:rsidRPr="00B94CCF" w:rsidRDefault="00714670" w:rsidP="00E861C2">
            <w:pPr>
              <w:spacing w:line="360" w:lineRule="auto"/>
              <w:jc w:val="right"/>
              <w:rPr>
                <w:rFonts w:cstheme="minorHAnsi"/>
                <w:noProof/>
                <w:sz w:val="24"/>
                <w:szCs w:val="24"/>
              </w:rPr>
            </w:pPr>
            <w:r w:rsidRPr="00B94CCF">
              <w:rPr>
                <w:rFonts w:cstheme="minorHAnsi"/>
                <w:noProof/>
                <w:sz w:val="24"/>
                <w:szCs w:val="24"/>
              </w:rPr>
              <w:t>10</w:t>
            </w:r>
          </w:p>
        </w:tc>
        <w:tc>
          <w:tcPr>
            <w:cnfStyle w:val="000001000000" w:firstRow="0" w:lastRow="0" w:firstColumn="0" w:lastColumn="0" w:oddVBand="0" w:evenVBand="1" w:oddHBand="0" w:evenHBand="0" w:firstRowFirstColumn="0" w:firstRowLastColumn="0" w:lastRowFirstColumn="0" w:lastRowLastColumn="0"/>
            <w:tcW w:w="492" w:type="pct"/>
            <w:tcBorders>
              <w:top w:val="none" w:sz="0" w:space="0" w:color="auto"/>
              <w:left w:val="none" w:sz="0" w:space="0" w:color="auto"/>
              <w:bottom w:val="none" w:sz="0" w:space="0" w:color="auto"/>
              <w:right w:val="none" w:sz="0" w:space="0" w:color="auto"/>
            </w:tcBorders>
          </w:tcPr>
          <w:p w14:paraId="1374FEDE" w14:textId="77777777" w:rsidR="00A94654" w:rsidRPr="00B94CCF" w:rsidRDefault="00A94654" w:rsidP="00C77F6D">
            <w:pPr>
              <w:spacing w:line="360" w:lineRule="auto"/>
              <w:ind w:right="-123"/>
              <w:jc w:val="left"/>
              <w:rPr>
                <w:rFonts w:cstheme="minorHAnsi"/>
                <w:i/>
                <w:noProof/>
                <w:sz w:val="24"/>
                <w:szCs w:val="24"/>
              </w:rPr>
            </w:pPr>
            <w:r w:rsidRPr="00B94CCF">
              <w:rPr>
                <w:rFonts w:cstheme="minorHAnsi"/>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20" w:type="pct"/>
            <w:tcBorders>
              <w:top w:val="none" w:sz="0" w:space="0" w:color="auto"/>
              <w:bottom w:val="none" w:sz="0" w:space="0" w:color="auto"/>
            </w:tcBorders>
          </w:tcPr>
          <w:p w14:paraId="0A6245C5" w14:textId="77777777" w:rsidR="00A94654" w:rsidRPr="00B94CCF" w:rsidRDefault="00A94654" w:rsidP="00C77F6D">
            <w:pPr>
              <w:spacing w:line="360" w:lineRule="auto"/>
              <w:jc w:val="left"/>
              <w:rPr>
                <w:rFonts w:cstheme="minorHAnsi"/>
                <w:b w:val="0"/>
                <w:i/>
                <w:noProof/>
                <w:sz w:val="24"/>
                <w:szCs w:val="24"/>
              </w:rPr>
            </w:pPr>
          </w:p>
        </w:tc>
      </w:tr>
      <w:tr w:rsidR="00B94CCF" w:rsidRPr="00B94CCF" w14:paraId="0981BE4C" w14:textId="77777777" w:rsidTr="00E861C2">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6EC324D8" w14:textId="77777777" w:rsidR="00A94654" w:rsidRPr="00B94CCF" w:rsidRDefault="00A94654" w:rsidP="007529C9">
            <w:pPr>
              <w:spacing w:line="360" w:lineRule="auto"/>
              <w:jc w:val="right"/>
              <w:rPr>
                <w:rFonts w:cstheme="minorHAnsi"/>
                <w:b w:val="0"/>
                <w:noProof/>
                <w:sz w:val="24"/>
                <w:szCs w:val="24"/>
              </w:rPr>
            </w:pPr>
            <w:r w:rsidRPr="00B94CCF">
              <w:rPr>
                <w:rFonts w:cstheme="minorHAnsi"/>
                <w:b w:val="0"/>
                <w:noProof/>
                <w:sz w:val="24"/>
                <w:szCs w:val="24"/>
              </w:rPr>
              <w:lastRenderedPageBreak/>
              <w:t>4</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left w:val="none" w:sz="0" w:space="0" w:color="auto"/>
              <w:right w:val="none" w:sz="0" w:space="0" w:color="auto"/>
            </w:tcBorders>
          </w:tcPr>
          <w:p w14:paraId="4F6966FB" w14:textId="3B0C4E38" w:rsidR="00A94654" w:rsidRPr="00B94CCF" w:rsidRDefault="008463B0" w:rsidP="00C77F6D">
            <w:pPr>
              <w:spacing w:line="360" w:lineRule="auto"/>
              <w:jc w:val="left"/>
              <w:rPr>
                <w:rFonts w:cstheme="minorHAnsi"/>
                <w:b w:val="0"/>
                <w:noProof/>
                <w:sz w:val="24"/>
                <w:szCs w:val="24"/>
              </w:rPr>
            </w:pPr>
            <w:r w:rsidRPr="00B94CCF">
              <w:rPr>
                <w:rFonts w:cstheme="minorHAnsi"/>
                <w:b w:val="0"/>
                <w:noProof/>
                <w:sz w:val="24"/>
                <w:szCs w:val="24"/>
              </w:rPr>
              <w:t xml:space="preserve">Zwiększanie sprawności administracji publicznej w drodze wspierania współpracy prawnej i administracyjnej oraz wspólpracy między obywatelami, podmiotami społeczeństwa obywatelskiego i instytucjami, w szczególności w celu wyeliminowania przeszkód prawnych i innych przeszkód w </w:t>
            </w:r>
            <w:r w:rsidRPr="00B94CCF">
              <w:rPr>
                <w:rFonts w:cstheme="minorHAnsi"/>
                <w:b w:val="0"/>
                <w:noProof/>
                <w:sz w:val="24"/>
                <w:szCs w:val="24"/>
              </w:rPr>
              <w:lastRenderedPageBreak/>
              <w:t>regionach przygranicznych</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right w:val="none" w:sz="0" w:space="0" w:color="auto"/>
            </w:tcBorders>
          </w:tcPr>
          <w:p w14:paraId="19A09669" w14:textId="77777777" w:rsidR="00A94654" w:rsidRPr="00B94CCF" w:rsidRDefault="00A94654" w:rsidP="00C77F6D">
            <w:pPr>
              <w:spacing w:line="360" w:lineRule="auto"/>
              <w:jc w:val="left"/>
              <w:rPr>
                <w:rFonts w:cstheme="minorHAnsi"/>
                <w:b w:val="0"/>
                <w:noProof/>
                <w:sz w:val="24"/>
                <w:szCs w:val="24"/>
              </w:rPr>
            </w:pPr>
            <w:r w:rsidRPr="00B94CCF">
              <w:rPr>
                <w:rFonts w:cstheme="minorHAnsi"/>
                <w:b w:val="0"/>
                <w:noProof/>
                <w:sz w:val="24"/>
                <w:szCs w:val="24"/>
              </w:rPr>
              <w:lastRenderedPageBreak/>
              <w:t>RCR104</w:t>
            </w:r>
          </w:p>
        </w:tc>
        <w:tc>
          <w:tcPr>
            <w:cnfStyle w:val="000010000000" w:firstRow="0" w:lastRow="0" w:firstColumn="0" w:lastColumn="0" w:oddVBand="1" w:evenVBand="0" w:oddHBand="0" w:evenHBand="0" w:firstRowFirstColumn="0" w:firstRowLastColumn="0" w:lastRowFirstColumn="0" w:lastRowLastColumn="0"/>
            <w:tcW w:w="594" w:type="pct"/>
            <w:tcBorders>
              <w:top w:val="none" w:sz="0" w:space="0" w:color="auto"/>
              <w:left w:val="none" w:sz="0" w:space="0" w:color="auto"/>
              <w:right w:val="none" w:sz="0" w:space="0" w:color="auto"/>
            </w:tcBorders>
          </w:tcPr>
          <w:p w14:paraId="40B6EAD9" w14:textId="77777777" w:rsidR="00A94654" w:rsidRPr="00B94CCF" w:rsidRDefault="00A94654" w:rsidP="00C77F6D">
            <w:pPr>
              <w:spacing w:line="360" w:lineRule="auto"/>
              <w:jc w:val="left"/>
              <w:rPr>
                <w:rFonts w:cstheme="minorHAnsi"/>
                <w:b w:val="0"/>
                <w:noProof/>
                <w:sz w:val="24"/>
                <w:szCs w:val="24"/>
              </w:rPr>
            </w:pPr>
            <w:r w:rsidRPr="00B94CCF">
              <w:rPr>
                <w:rFonts w:cstheme="minorHAnsi"/>
                <w:b w:val="0"/>
                <w:noProof/>
                <w:sz w:val="24"/>
                <w:szCs w:val="24"/>
              </w:rPr>
              <w:t xml:space="preserve">Rozwiązania </w:t>
            </w:r>
            <w:r w:rsidRPr="00B94CCF">
              <w:rPr>
                <w:rFonts w:cstheme="minorHAnsi"/>
                <w:b w:val="0"/>
                <w:sz w:val="24"/>
                <w:szCs w:val="24"/>
              </w:rPr>
              <w:t xml:space="preserve">przyjęte lub rozszerzone </w:t>
            </w:r>
            <w:r w:rsidRPr="00B94CCF">
              <w:rPr>
                <w:rFonts w:cstheme="minorHAnsi"/>
                <w:b w:val="0"/>
                <w:noProof/>
                <w:sz w:val="24"/>
                <w:szCs w:val="24"/>
              </w:rPr>
              <w:t>przez organizacje</w:t>
            </w:r>
          </w:p>
        </w:tc>
        <w:tc>
          <w:tcPr>
            <w:cnfStyle w:val="000001000000" w:firstRow="0" w:lastRow="0" w:firstColumn="0" w:lastColumn="0" w:oddVBand="0" w:evenVBand="1" w:oddHBand="0" w:evenHBand="0" w:firstRowFirstColumn="0" w:firstRowLastColumn="0" w:lastRowFirstColumn="0" w:lastRowLastColumn="0"/>
            <w:tcW w:w="453" w:type="pct"/>
            <w:tcBorders>
              <w:top w:val="none" w:sz="0" w:space="0" w:color="auto"/>
              <w:left w:val="none" w:sz="0" w:space="0" w:color="auto"/>
              <w:right w:val="none" w:sz="0" w:space="0" w:color="auto"/>
            </w:tcBorders>
          </w:tcPr>
          <w:p w14:paraId="445C6338" w14:textId="77C3E673" w:rsidR="00A94654" w:rsidRPr="00B94CCF" w:rsidRDefault="0038255F" w:rsidP="00C77F6D">
            <w:pPr>
              <w:spacing w:line="360" w:lineRule="auto"/>
              <w:ind w:right="-126"/>
              <w:jc w:val="left"/>
              <w:rPr>
                <w:rFonts w:cstheme="minorHAnsi"/>
                <w:b w:val="0"/>
                <w:noProof/>
                <w:sz w:val="24"/>
                <w:szCs w:val="24"/>
              </w:rPr>
            </w:pPr>
            <w:r w:rsidRPr="00B94CCF">
              <w:rPr>
                <w:rFonts w:cstheme="minorHAnsi"/>
                <w:b w:val="0"/>
                <w:noProof/>
                <w:sz w:val="24"/>
                <w:szCs w:val="24"/>
              </w:rPr>
              <w:t>r</w:t>
            </w:r>
            <w:r w:rsidR="00A94654" w:rsidRPr="00B94CCF">
              <w:rPr>
                <w:rFonts w:cstheme="minorHAnsi"/>
                <w:b w:val="0"/>
                <w:noProof/>
                <w:sz w:val="24"/>
                <w:szCs w:val="24"/>
              </w:rPr>
              <w:t>ozwi</w:t>
            </w:r>
            <w:r w:rsidRPr="00B94CCF">
              <w:rPr>
                <w:rFonts w:cstheme="minorHAnsi"/>
                <w:b w:val="0"/>
                <w:noProof/>
                <w:sz w:val="24"/>
                <w:szCs w:val="24"/>
              </w:rPr>
              <w:t>ą</w:t>
            </w:r>
            <w:r w:rsidR="00A94654" w:rsidRPr="00B94CCF">
              <w:rPr>
                <w:rFonts w:cstheme="minorHAnsi"/>
                <w:b w:val="0"/>
                <w:noProof/>
                <w:sz w:val="24"/>
                <w:szCs w:val="24"/>
              </w:rPr>
              <w:t xml:space="preserve">zania </w:t>
            </w:r>
          </w:p>
        </w:tc>
        <w:tc>
          <w:tcPr>
            <w:cnfStyle w:val="000010000000" w:firstRow="0" w:lastRow="0" w:firstColumn="0" w:lastColumn="0" w:oddVBand="1" w:evenVBand="0" w:oddHBand="0" w:evenHBand="0" w:firstRowFirstColumn="0" w:firstRowLastColumn="0" w:lastRowFirstColumn="0" w:lastRowLastColumn="0"/>
            <w:tcW w:w="386" w:type="pct"/>
            <w:tcBorders>
              <w:top w:val="none" w:sz="0" w:space="0" w:color="auto"/>
              <w:left w:val="none" w:sz="0" w:space="0" w:color="auto"/>
              <w:right w:val="none" w:sz="0" w:space="0" w:color="auto"/>
            </w:tcBorders>
          </w:tcPr>
          <w:p w14:paraId="275733C3" w14:textId="13CE234F" w:rsidR="00A94654" w:rsidRPr="00B94CCF" w:rsidRDefault="00A94654" w:rsidP="00E861C2">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382" w:type="pct"/>
            <w:tcBorders>
              <w:top w:val="none" w:sz="0" w:space="0" w:color="auto"/>
              <w:left w:val="none" w:sz="0" w:space="0" w:color="auto"/>
              <w:right w:val="none" w:sz="0" w:space="0" w:color="auto"/>
            </w:tcBorders>
          </w:tcPr>
          <w:p w14:paraId="57698034" w14:textId="662D51E2" w:rsidR="00A94654" w:rsidRPr="00B94CCF" w:rsidRDefault="00A94654" w:rsidP="00E861C2">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391" w:type="pct"/>
            <w:tcBorders>
              <w:top w:val="none" w:sz="0" w:space="0" w:color="auto"/>
              <w:left w:val="none" w:sz="0" w:space="0" w:color="auto"/>
              <w:right w:val="none" w:sz="0" w:space="0" w:color="auto"/>
            </w:tcBorders>
          </w:tcPr>
          <w:p w14:paraId="056825DC" w14:textId="2F333D48" w:rsidR="00A94654" w:rsidRPr="00B94CCF" w:rsidRDefault="00714670" w:rsidP="00E861C2">
            <w:pPr>
              <w:spacing w:line="360" w:lineRule="auto"/>
              <w:jc w:val="right"/>
              <w:rPr>
                <w:rFonts w:cstheme="minorHAnsi"/>
                <w:b w:val="0"/>
                <w:noProof/>
                <w:sz w:val="24"/>
                <w:szCs w:val="24"/>
              </w:rPr>
            </w:pPr>
            <w:r w:rsidRPr="00B94CCF">
              <w:rPr>
                <w:rFonts w:cstheme="minorHAnsi"/>
                <w:b w:val="0"/>
                <w:noProof/>
                <w:sz w:val="24"/>
                <w:szCs w:val="24"/>
              </w:rPr>
              <w:t>10</w:t>
            </w:r>
          </w:p>
        </w:tc>
        <w:tc>
          <w:tcPr>
            <w:cnfStyle w:val="000001000000" w:firstRow="0" w:lastRow="0" w:firstColumn="0" w:lastColumn="0" w:oddVBand="0" w:evenVBand="1" w:oddHBand="0" w:evenHBand="0" w:firstRowFirstColumn="0" w:firstRowLastColumn="0" w:lastRowFirstColumn="0" w:lastRowLastColumn="0"/>
            <w:tcW w:w="492" w:type="pct"/>
            <w:tcBorders>
              <w:top w:val="none" w:sz="0" w:space="0" w:color="auto"/>
              <w:left w:val="none" w:sz="0" w:space="0" w:color="auto"/>
              <w:right w:val="none" w:sz="0" w:space="0" w:color="auto"/>
            </w:tcBorders>
          </w:tcPr>
          <w:p w14:paraId="078109AB" w14:textId="77777777" w:rsidR="00A94654" w:rsidRPr="00B94CCF" w:rsidRDefault="00A94654" w:rsidP="00C77F6D">
            <w:pPr>
              <w:spacing w:line="360" w:lineRule="auto"/>
              <w:ind w:right="-123"/>
              <w:jc w:val="left"/>
              <w:rPr>
                <w:rFonts w:cstheme="minorHAnsi"/>
                <w:b w:val="0"/>
                <w:i/>
                <w:noProof/>
                <w:sz w:val="24"/>
                <w:szCs w:val="24"/>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20" w:type="pct"/>
            <w:tcBorders>
              <w:top w:val="none" w:sz="0" w:space="0" w:color="auto"/>
            </w:tcBorders>
          </w:tcPr>
          <w:p w14:paraId="7C5CA70E" w14:textId="77777777" w:rsidR="00A94654" w:rsidRPr="00B94CCF" w:rsidRDefault="00A94654" w:rsidP="00C77F6D">
            <w:pPr>
              <w:spacing w:line="360" w:lineRule="auto"/>
              <w:jc w:val="left"/>
              <w:rPr>
                <w:rFonts w:cstheme="minorHAnsi"/>
                <w:b w:val="0"/>
                <w:i/>
                <w:noProof/>
                <w:sz w:val="24"/>
                <w:szCs w:val="24"/>
              </w:rPr>
            </w:pPr>
          </w:p>
        </w:tc>
      </w:tr>
    </w:tbl>
    <w:p w14:paraId="733D1583" w14:textId="77777777" w:rsidR="004C2F23" w:rsidRPr="00B94CCF" w:rsidRDefault="004C2F23" w:rsidP="00C77F6D">
      <w:pPr>
        <w:spacing w:line="360" w:lineRule="auto"/>
        <w:jc w:val="left"/>
        <w:rPr>
          <w:rFonts w:cstheme="minorHAnsi"/>
          <w:noProof/>
        </w:rPr>
        <w:sectPr w:rsidR="004C2F23" w:rsidRPr="00B94CCF" w:rsidSect="00C9257E">
          <w:pgSz w:w="16838" w:h="11906" w:orient="landscape"/>
          <w:pgMar w:top="1418" w:right="1418" w:bottom="1418" w:left="1418" w:header="709" w:footer="709" w:gutter="0"/>
          <w:cols w:space="720"/>
          <w:docGrid w:linePitch="360"/>
        </w:sectPr>
      </w:pPr>
    </w:p>
    <w:p w14:paraId="3D258D63" w14:textId="77777777" w:rsidR="00B84664" w:rsidRPr="00B94CCF" w:rsidRDefault="00B84664" w:rsidP="00C77F6D">
      <w:pPr>
        <w:pStyle w:val="Nagwek3"/>
        <w:spacing w:line="360" w:lineRule="auto"/>
        <w:jc w:val="left"/>
        <w:rPr>
          <w:rFonts w:asciiTheme="minorHAnsi" w:hAnsiTheme="minorHAnsi" w:cstheme="minorHAnsi"/>
          <w:color w:val="auto"/>
        </w:rPr>
      </w:pPr>
      <w:bookmarkStart w:id="59" w:name="_Toc88476851"/>
      <w:r w:rsidRPr="00B94CCF">
        <w:rPr>
          <w:rFonts w:asciiTheme="minorHAnsi" w:hAnsiTheme="minorHAnsi" w:cstheme="minorHAnsi"/>
          <w:color w:val="auto"/>
        </w:rPr>
        <w:lastRenderedPageBreak/>
        <w:t>2.4.4</w:t>
      </w:r>
      <w:r w:rsidRPr="00B94CCF">
        <w:rPr>
          <w:rFonts w:asciiTheme="minorHAnsi" w:hAnsiTheme="minorHAnsi" w:cstheme="minorHAnsi"/>
          <w:color w:val="auto"/>
        </w:rPr>
        <w:tab/>
      </w:r>
      <w:r w:rsidRPr="00B94CCF">
        <w:rPr>
          <w:rStyle w:val="Nagwek3Znak"/>
          <w:rFonts w:asciiTheme="minorHAnsi" w:hAnsiTheme="minorHAnsi" w:cstheme="minorHAnsi"/>
          <w:color w:val="auto"/>
        </w:rPr>
        <w:t>Główne grupy docelowe</w:t>
      </w:r>
      <w:bookmarkEnd w:id="59"/>
    </w:p>
    <w:p w14:paraId="03887816"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7F3073D9" w14:textId="77777777" w:rsidR="00B84664" w:rsidRPr="00B94CCF" w:rsidRDefault="00B84664" w:rsidP="001A6878">
      <w:pPr>
        <w:pStyle w:val="Odrky"/>
        <w:numPr>
          <w:ilvl w:val="0"/>
          <w:numId w:val="26"/>
        </w:numPr>
        <w:spacing w:line="360" w:lineRule="auto"/>
        <w:jc w:val="left"/>
        <w:rPr>
          <w:rFonts w:eastAsia="Times New Roman" w:cstheme="minorHAnsi"/>
          <w:noProof/>
          <w:sz w:val="24"/>
          <w:szCs w:val="24"/>
        </w:rPr>
      </w:pPr>
      <w:r w:rsidRPr="00B94CCF">
        <w:rPr>
          <w:rFonts w:eastAsia="Times New Roman" w:cstheme="minorHAnsi"/>
          <w:noProof/>
          <w:sz w:val="24"/>
          <w:szCs w:val="24"/>
        </w:rPr>
        <w:t>mieszkańcy regionu transgranicznego,</w:t>
      </w:r>
    </w:p>
    <w:p w14:paraId="00D950AF" w14:textId="77777777" w:rsidR="00B84664" w:rsidRPr="00B94CCF" w:rsidRDefault="00B84664" w:rsidP="001A6878">
      <w:pPr>
        <w:pStyle w:val="Odrky"/>
        <w:numPr>
          <w:ilvl w:val="0"/>
          <w:numId w:val="26"/>
        </w:numPr>
        <w:spacing w:line="360" w:lineRule="auto"/>
        <w:jc w:val="left"/>
        <w:rPr>
          <w:rFonts w:eastAsia="Times New Roman" w:cstheme="minorHAnsi"/>
          <w:noProof/>
          <w:sz w:val="24"/>
          <w:szCs w:val="24"/>
        </w:rPr>
      </w:pPr>
      <w:r w:rsidRPr="00B94CCF">
        <w:rPr>
          <w:rFonts w:eastAsia="Times New Roman" w:cstheme="minorHAnsi"/>
          <w:noProof/>
          <w:sz w:val="24"/>
          <w:szCs w:val="24"/>
        </w:rPr>
        <w:t>organy administracji publicznej,</w:t>
      </w:r>
    </w:p>
    <w:p w14:paraId="0A5B6A09" w14:textId="77777777" w:rsidR="00B84664" w:rsidRPr="00B94CCF" w:rsidRDefault="00B84664" w:rsidP="001A6878">
      <w:pPr>
        <w:pStyle w:val="Odrky"/>
        <w:numPr>
          <w:ilvl w:val="0"/>
          <w:numId w:val="26"/>
        </w:numPr>
        <w:spacing w:line="360" w:lineRule="auto"/>
        <w:jc w:val="left"/>
        <w:rPr>
          <w:rFonts w:eastAsia="Times New Roman" w:cstheme="minorHAnsi"/>
          <w:noProof/>
          <w:sz w:val="24"/>
          <w:szCs w:val="24"/>
        </w:rPr>
      </w:pPr>
      <w:r w:rsidRPr="00B94CCF">
        <w:rPr>
          <w:rFonts w:eastAsia="Times New Roman" w:cstheme="minorHAnsi"/>
          <w:noProof/>
          <w:sz w:val="24"/>
          <w:szCs w:val="24"/>
        </w:rPr>
        <w:t>organizacje społeczeństwa obywatelskiego,</w:t>
      </w:r>
    </w:p>
    <w:p w14:paraId="6FFFA1BD" w14:textId="77777777" w:rsidR="00B84664" w:rsidRPr="00B94CCF" w:rsidRDefault="00B84664" w:rsidP="001A6878">
      <w:pPr>
        <w:pStyle w:val="Odrky"/>
        <w:numPr>
          <w:ilvl w:val="0"/>
          <w:numId w:val="26"/>
        </w:numPr>
        <w:spacing w:line="360" w:lineRule="auto"/>
        <w:jc w:val="left"/>
        <w:rPr>
          <w:rFonts w:eastAsia="Times New Roman" w:cstheme="minorHAnsi"/>
          <w:noProof/>
          <w:sz w:val="24"/>
          <w:szCs w:val="24"/>
        </w:rPr>
      </w:pPr>
      <w:r w:rsidRPr="00B94CCF">
        <w:rPr>
          <w:rFonts w:eastAsia="Times New Roman" w:cstheme="minorHAnsi"/>
          <w:noProof/>
          <w:sz w:val="24"/>
          <w:szCs w:val="24"/>
        </w:rPr>
        <w:t>turyści i osoby odwiedzające region.</w:t>
      </w:r>
    </w:p>
    <w:p w14:paraId="3CECB646" w14:textId="46DB6902" w:rsidR="00B84664" w:rsidRPr="00B94CCF" w:rsidRDefault="00B84664" w:rsidP="00C77F6D">
      <w:pPr>
        <w:pStyle w:val="Nagwek3"/>
        <w:spacing w:line="360" w:lineRule="auto"/>
        <w:jc w:val="left"/>
        <w:rPr>
          <w:rFonts w:asciiTheme="minorHAnsi" w:hAnsiTheme="minorHAnsi" w:cstheme="minorHAnsi"/>
          <w:color w:val="auto"/>
        </w:rPr>
      </w:pPr>
      <w:bookmarkStart w:id="60" w:name="_Toc88476852"/>
      <w:r w:rsidRPr="00B94CCF">
        <w:rPr>
          <w:rFonts w:asciiTheme="minorHAnsi" w:hAnsiTheme="minorHAnsi" w:cstheme="minorHAnsi"/>
          <w:color w:val="auto"/>
        </w:rPr>
        <w:t>2.4.5</w:t>
      </w:r>
      <w:r w:rsidRPr="00B94CCF">
        <w:rPr>
          <w:rFonts w:asciiTheme="minorHAnsi" w:hAnsiTheme="minorHAnsi" w:cstheme="minorHAnsi"/>
          <w:color w:val="auto"/>
        </w:rPr>
        <w:tab/>
      </w:r>
      <w:r w:rsidR="00C54B18" w:rsidRPr="00B94CCF">
        <w:rPr>
          <w:rFonts w:asciiTheme="minorHAnsi" w:hAnsiTheme="minorHAnsi" w:cstheme="minorHAnsi"/>
          <w:color w:val="auto"/>
        </w:rPr>
        <w:t>Wskazanie konkretnych</w:t>
      </w:r>
      <w:r w:rsidRPr="00B94CCF">
        <w:rPr>
          <w:rStyle w:val="Nagwek3Znak"/>
          <w:rFonts w:asciiTheme="minorHAnsi" w:hAnsiTheme="minorHAnsi" w:cstheme="minorHAnsi"/>
          <w:color w:val="auto"/>
        </w:rPr>
        <w:t xml:space="preserve"> terytori</w:t>
      </w:r>
      <w:r w:rsidR="00C54B18" w:rsidRPr="00B94CCF">
        <w:rPr>
          <w:rStyle w:val="Nagwek3Znak"/>
          <w:rFonts w:asciiTheme="minorHAnsi" w:hAnsiTheme="minorHAnsi" w:cstheme="minorHAnsi"/>
          <w:color w:val="auto"/>
        </w:rPr>
        <w:t>ów</w:t>
      </w:r>
      <w:r w:rsidRPr="00B94CCF">
        <w:rPr>
          <w:rStyle w:val="Nagwek3Znak"/>
          <w:rFonts w:asciiTheme="minorHAnsi" w:hAnsiTheme="minorHAnsi" w:cstheme="minorHAnsi"/>
          <w:color w:val="auto"/>
        </w:rPr>
        <w:t xml:space="preserve"> </w:t>
      </w:r>
      <w:r w:rsidR="00C54B18" w:rsidRPr="00B94CCF">
        <w:rPr>
          <w:rFonts w:asciiTheme="minorHAnsi" w:hAnsiTheme="minorHAnsi" w:cstheme="minorHAnsi"/>
          <w:noProof/>
          <w:color w:val="auto"/>
        </w:rPr>
        <w:t>objętych wsparciem</w:t>
      </w:r>
      <w:r w:rsidRPr="00B94CCF">
        <w:rPr>
          <w:rStyle w:val="Nagwek3Znak"/>
          <w:rFonts w:asciiTheme="minorHAnsi" w:hAnsiTheme="minorHAnsi" w:cstheme="minorHAnsi"/>
          <w:color w:val="auto"/>
        </w:rPr>
        <w:t>, z</w:t>
      </w:r>
      <w:r w:rsidR="00C54B18" w:rsidRPr="00B94CCF">
        <w:rPr>
          <w:rStyle w:val="Nagwek3Znak"/>
          <w:rFonts w:asciiTheme="minorHAnsi" w:hAnsiTheme="minorHAnsi" w:cstheme="minorHAnsi"/>
          <w:color w:val="auto"/>
        </w:rPr>
        <w:t> </w:t>
      </w:r>
      <w:r w:rsidRPr="00B94CCF">
        <w:rPr>
          <w:rStyle w:val="Nagwek3Znak"/>
          <w:rFonts w:asciiTheme="minorHAnsi" w:hAnsiTheme="minorHAnsi" w:cstheme="minorHAnsi"/>
          <w:color w:val="auto"/>
        </w:rPr>
        <w:t>uwzględnieniem</w:t>
      </w:r>
      <w:r w:rsidR="00C54B18" w:rsidRPr="00B94CCF">
        <w:rPr>
          <w:rStyle w:val="Nagwek3Znak"/>
          <w:rFonts w:asciiTheme="minorHAnsi" w:hAnsiTheme="minorHAnsi" w:cstheme="minorHAnsi"/>
          <w:color w:val="auto"/>
        </w:rPr>
        <w:t xml:space="preserve"> planowanego</w:t>
      </w:r>
      <w:r w:rsidRPr="00B94CCF">
        <w:rPr>
          <w:rStyle w:val="Nagwek3Znak"/>
          <w:rFonts w:asciiTheme="minorHAnsi" w:hAnsiTheme="minorHAnsi" w:cstheme="minorHAnsi"/>
          <w:color w:val="auto"/>
        </w:rPr>
        <w:t xml:space="preserve"> wykorzystania zintegrowanych inwestycji terytorialnych, rozwoju lokalnego kierowanego przez społeczność </w:t>
      </w:r>
      <w:r w:rsidR="00C54B18" w:rsidRPr="00B94CCF">
        <w:rPr>
          <w:rStyle w:val="Nagwek3Znak"/>
          <w:rFonts w:asciiTheme="minorHAnsi" w:hAnsiTheme="minorHAnsi" w:cstheme="minorHAnsi"/>
          <w:color w:val="auto"/>
        </w:rPr>
        <w:t>lub</w:t>
      </w:r>
      <w:r w:rsidRPr="00B94CCF">
        <w:rPr>
          <w:rStyle w:val="Nagwek3Znak"/>
          <w:rFonts w:asciiTheme="minorHAnsi" w:hAnsiTheme="minorHAnsi" w:cstheme="minorHAnsi"/>
          <w:color w:val="auto"/>
        </w:rPr>
        <w:t xml:space="preserve"> innych narzędzi terytorialnych</w:t>
      </w:r>
      <w:bookmarkEnd w:id="60"/>
    </w:p>
    <w:p w14:paraId="60197F28" w14:textId="39E96E9C" w:rsidR="00B84664" w:rsidRPr="00B94CCF" w:rsidRDefault="00B84664" w:rsidP="00C77F6D">
      <w:pPr>
        <w:spacing w:before="240" w:line="360" w:lineRule="auto"/>
        <w:jc w:val="left"/>
        <w:rPr>
          <w:rFonts w:eastAsia="Times New Roman" w:cstheme="minorHAnsi"/>
          <w:i/>
          <w:noProof/>
          <w:sz w:val="24"/>
          <w:szCs w:val="24"/>
        </w:rPr>
      </w:pPr>
      <w:r w:rsidRPr="00B94CCF">
        <w:rPr>
          <w:rFonts w:eastAsia="Times New Roman" w:cstheme="minorHAnsi"/>
          <w:noProof/>
          <w:sz w:val="24"/>
          <w:szCs w:val="24"/>
        </w:rPr>
        <w:t>Wsparcie obejmuje cały obszar programu. W tym celu szczegółowym nie są wykorzystywane zintegrowane inwestycje terytorialne, rozwój lokalny kierowany przez społeczność oraz inne instrumenty rozwoju terytorialnego.</w:t>
      </w:r>
    </w:p>
    <w:p w14:paraId="4D3018AB" w14:textId="77777777" w:rsidR="00B84664" w:rsidRPr="00B94CCF" w:rsidRDefault="00B84664" w:rsidP="00C77F6D">
      <w:pPr>
        <w:pStyle w:val="Nagwek3"/>
        <w:spacing w:line="360" w:lineRule="auto"/>
        <w:jc w:val="left"/>
        <w:rPr>
          <w:rFonts w:asciiTheme="minorHAnsi" w:hAnsiTheme="minorHAnsi" w:cstheme="minorHAnsi"/>
          <w:color w:val="auto"/>
        </w:rPr>
      </w:pPr>
      <w:bookmarkStart w:id="61" w:name="_Toc88476853"/>
      <w:r w:rsidRPr="00B94CCF">
        <w:rPr>
          <w:rFonts w:asciiTheme="minorHAnsi" w:hAnsiTheme="minorHAnsi" w:cstheme="minorHAnsi"/>
          <w:color w:val="auto"/>
        </w:rPr>
        <w:t>2.4.6</w:t>
      </w:r>
      <w:r w:rsidRPr="00B94CCF">
        <w:rPr>
          <w:rFonts w:asciiTheme="minorHAnsi" w:hAnsiTheme="minorHAnsi" w:cstheme="minorHAnsi"/>
          <w:color w:val="auto"/>
        </w:rPr>
        <w:tab/>
        <w:t>Planowane wykorzystanie instrumentów finansowych</w:t>
      </w:r>
      <w:bookmarkEnd w:id="61"/>
    </w:p>
    <w:p w14:paraId="492F2A9E" w14:textId="77777777" w:rsidR="00B84664" w:rsidRPr="00B94CCF" w:rsidRDefault="00B84664" w:rsidP="00C77F6D">
      <w:pPr>
        <w:spacing w:before="120" w:line="360" w:lineRule="auto"/>
        <w:jc w:val="left"/>
        <w:rPr>
          <w:rFonts w:eastAsia="Times New Roman" w:cstheme="minorHAnsi"/>
          <w:i/>
          <w:noProof/>
          <w:sz w:val="24"/>
          <w:szCs w:val="24"/>
        </w:rPr>
      </w:pPr>
      <w:r w:rsidRPr="00B94CCF">
        <w:rPr>
          <w:rFonts w:eastAsia="Times New Roman" w:cstheme="minorHAnsi"/>
          <w:noProof/>
          <w:sz w:val="24"/>
          <w:szCs w:val="24"/>
        </w:rPr>
        <w:t>Brak wykorzystania instrumentów finansowych.</w:t>
      </w:r>
    </w:p>
    <w:p w14:paraId="3182C8B7" w14:textId="4B45342F" w:rsidR="00B84664" w:rsidRPr="00B94CCF" w:rsidRDefault="00B84664" w:rsidP="00C77F6D">
      <w:pPr>
        <w:pStyle w:val="Nagwek3"/>
        <w:spacing w:line="360" w:lineRule="auto"/>
        <w:jc w:val="left"/>
        <w:rPr>
          <w:rFonts w:asciiTheme="minorHAnsi" w:hAnsiTheme="minorHAnsi" w:cstheme="minorHAnsi"/>
          <w:color w:val="auto"/>
        </w:rPr>
      </w:pPr>
      <w:bookmarkStart w:id="62" w:name="_Toc88476854"/>
      <w:r w:rsidRPr="00B94CCF">
        <w:rPr>
          <w:rFonts w:asciiTheme="minorHAnsi" w:hAnsiTheme="minorHAnsi" w:cstheme="minorHAnsi"/>
          <w:color w:val="auto"/>
        </w:rPr>
        <w:t>2.4</w:t>
      </w:r>
      <w:r w:rsidRPr="00B94CCF" w:rsidDel="002C2E2A">
        <w:rPr>
          <w:rFonts w:asciiTheme="minorHAnsi" w:hAnsiTheme="minorHAnsi" w:cstheme="minorHAnsi"/>
          <w:color w:val="auto"/>
        </w:rPr>
        <w:t>.</w:t>
      </w:r>
      <w:r w:rsidRPr="00B94CCF">
        <w:rPr>
          <w:rFonts w:asciiTheme="minorHAnsi" w:hAnsiTheme="minorHAnsi" w:cstheme="minorHAnsi"/>
          <w:color w:val="auto"/>
        </w:rPr>
        <w:t>7</w:t>
      </w:r>
      <w:r w:rsidRPr="00B94CCF" w:rsidDel="002C2E2A">
        <w:rPr>
          <w:rFonts w:asciiTheme="minorHAnsi" w:hAnsiTheme="minorHAnsi" w:cstheme="minorHAnsi"/>
          <w:color w:val="auto"/>
        </w:rPr>
        <w:tab/>
      </w:r>
      <w:r w:rsidR="00C54B18" w:rsidRPr="00B94CCF">
        <w:rPr>
          <w:rFonts w:asciiTheme="minorHAnsi" w:hAnsiTheme="minorHAnsi" w:cstheme="minorHAnsi"/>
          <w:color w:val="auto"/>
        </w:rPr>
        <w:t xml:space="preserve">Indykatywny </w:t>
      </w:r>
      <w:r w:rsidRPr="00B94CCF">
        <w:rPr>
          <w:rFonts w:asciiTheme="minorHAnsi" w:hAnsiTheme="minorHAnsi" w:cstheme="minorHAnsi"/>
          <w:color w:val="auto"/>
        </w:rPr>
        <w:t xml:space="preserve">podział </w:t>
      </w:r>
      <w:r w:rsidR="00C54B18" w:rsidRPr="00B94CCF">
        <w:rPr>
          <w:rFonts w:asciiTheme="minorHAnsi" w:hAnsiTheme="minorHAnsi" w:cstheme="minorHAnsi"/>
          <w:color w:val="auto"/>
        </w:rPr>
        <w:t>zasobów programu</w:t>
      </w:r>
      <w:r w:rsidRPr="00B94CCF">
        <w:rPr>
          <w:rFonts w:asciiTheme="minorHAnsi" w:hAnsiTheme="minorHAnsi" w:cstheme="minorHAnsi"/>
          <w:color w:val="auto"/>
        </w:rPr>
        <w:t xml:space="preserve"> UE </w:t>
      </w:r>
      <w:r w:rsidR="00C54B18" w:rsidRPr="00B94CCF">
        <w:rPr>
          <w:rFonts w:asciiTheme="minorHAnsi" w:hAnsiTheme="minorHAnsi" w:cstheme="minorHAnsi"/>
          <w:color w:val="auto"/>
        </w:rPr>
        <w:t>według</w:t>
      </w:r>
      <w:r w:rsidRPr="00B94CCF">
        <w:rPr>
          <w:rFonts w:asciiTheme="minorHAnsi" w:hAnsiTheme="minorHAnsi" w:cstheme="minorHAnsi"/>
          <w:color w:val="auto"/>
        </w:rPr>
        <w:t xml:space="preserve"> rodzaj</w:t>
      </w:r>
      <w:r w:rsidR="00C54B18" w:rsidRPr="00B94CCF">
        <w:rPr>
          <w:rFonts w:asciiTheme="minorHAnsi" w:hAnsiTheme="minorHAnsi" w:cstheme="minorHAnsi"/>
          <w:color w:val="auto"/>
        </w:rPr>
        <w:t>u</w:t>
      </w:r>
      <w:r w:rsidRPr="00B94CCF">
        <w:rPr>
          <w:rFonts w:asciiTheme="minorHAnsi" w:hAnsiTheme="minorHAnsi" w:cstheme="minorHAnsi"/>
          <w:color w:val="auto"/>
        </w:rPr>
        <w:t xml:space="preserve"> interwencji</w:t>
      </w:r>
      <w:bookmarkEnd w:id="62"/>
    </w:p>
    <w:p w14:paraId="015ADBBE" w14:textId="77777777" w:rsidR="00B84664" w:rsidRPr="00B94CCF" w:rsidDel="002C2E2A" w:rsidRDefault="00B84664" w:rsidP="00C77F6D">
      <w:pPr>
        <w:spacing w:before="12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Priorytet 4 (Zwiększanie sprawności administracji publicznej)"/>
        <w:tblDescription w:val="Tabela prezentuje zakres interwencji Priorytetu 4 (Zwiększanie sprawności administracji publicznej), tj. fundusz z jakiego jest finansowany, wspierany cel szczegółowy, kod działania oraz kwotę planowanego wsparcia w walucie euro."/>
      </w:tblPr>
      <w:tblGrid>
        <w:gridCol w:w="1234"/>
        <w:gridCol w:w="1033"/>
        <w:gridCol w:w="2924"/>
        <w:gridCol w:w="2854"/>
        <w:gridCol w:w="1243"/>
      </w:tblGrid>
      <w:tr w:rsidR="00B94CCF" w:rsidRPr="00B94CCF" w:rsidDel="002C2E2A" w14:paraId="561D2EE1" w14:textId="77777777" w:rsidTr="00233697">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896" w:type="dxa"/>
            <w:tcBorders>
              <w:bottom w:val="none" w:sz="0" w:space="0" w:color="auto"/>
            </w:tcBorders>
            <w:vAlign w:val="center"/>
          </w:tcPr>
          <w:p w14:paraId="15ACB189"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779" w:type="dxa"/>
            <w:tcBorders>
              <w:left w:val="none" w:sz="0" w:space="0" w:color="auto"/>
              <w:bottom w:val="none" w:sz="0" w:space="0" w:color="auto"/>
              <w:right w:val="none" w:sz="0" w:space="0" w:color="auto"/>
            </w:tcBorders>
            <w:vAlign w:val="center"/>
          </w:tcPr>
          <w:p w14:paraId="1D23A060"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111" w:type="dxa"/>
            <w:tcBorders>
              <w:left w:val="none" w:sz="0" w:space="0" w:color="auto"/>
              <w:bottom w:val="none" w:sz="0" w:space="0" w:color="auto"/>
              <w:right w:val="none" w:sz="0" w:space="0" w:color="auto"/>
            </w:tcBorders>
            <w:vAlign w:val="center"/>
          </w:tcPr>
          <w:p w14:paraId="7ACC4C6A"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bottom w:val="none" w:sz="0" w:space="0" w:color="auto"/>
              <w:right w:val="none" w:sz="0" w:space="0" w:color="auto"/>
            </w:tcBorders>
            <w:vAlign w:val="center"/>
          </w:tcPr>
          <w:p w14:paraId="0A9C7649"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309" w:type="dxa"/>
            <w:tcBorders>
              <w:bottom w:val="none" w:sz="0" w:space="0" w:color="auto"/>
            </w:tcBorders>
            <w:vAlign w:val="center"/>
          </w:tcPr>
          <w:p w14:paraId="2F727C74" w14:textId="602F9F5F" w:rsidR="00B84664" w:rsidRPr="00B94CCF" w:rsidDel="002C2E2A" w:rsidRDefault="00B84664" w:rsidP="00233697">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233697">
              <w:rPr>
                <w:rFonts w:cstheme="minorHAnsi"/>
                <w:noProof/>
                <w:sz w:val="24"/>
                <w:szCs w:val="24"/>
              </w:rPr>
              <w:br/>
            </w:r>
            <w:r w:rsidRPr="00B94CCF">
              <w:rPr>
                <w:rFonts w:cstheme="minorHAnsi"/>
                <w:noProof/>
                <w:sz w:val="24"/>
                <w:szCs w:val="24"/>
              </w:rPr>
              <w:t>(w EUR)</w:t>
            </w:r>
          </w:p>
        </w:tc>
      </w:tr>
      <w:tr w:rsidR="00B94CCF" w:rsidRPr="00B94CCF" w:rsidDel="002C2E2A" w14:paraId="386A8C04" w14:textId="77777777" w:rsidTr="00233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6" w:type="dxa"/>
            <w:tcBorders>
              <w:top w:val="none" w:sz="0" w:space="0" w:color="auto"/>
              <w:bottom w:val="none" w:sz="0" w:space="0" w:color="auto"/>
            </w:tcBorders>
          </w:tcPr>
          <w:p w14:paraId="389C452E" w14:textId="77777777" w:rsidR="00B84664" w:rsidRPr="00B94CCF" w:rsidDel="002C2E2A" w:rsidRDefault="00B84664" w:rsidP="007529C9">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779" w:type="dxa"/>
            <w:tcBorders>
              <w:top w:val="none" w:sz="0" w:space="0" w:color="auto"/>
              <w:left w:val="none" w:sz="0" w:space="0" w:color="auto"/>
              <w:bottom w:val="none" w:sz="0" w:space="0" w:color="auto"/>
              <w:right w:val="none" w:sz="0" w:space="0" w:color="auto"/>
            </w:tcBorders>
          </w:tcPr>
          <w:p w14:paraId="5E16CE93" w14:textId="77777777" w:rsidR="00B84664" w:rsidRPr="00B94CCF" w:rsidDel="002C2E2A" w:rsidRDefault="00B84664" w:rsidP="00C77F6D">
            <w:pPr>
              <w:spacing w:line="360" w:lineRule="auto"/>
              <w:jc w:val="left"/>
              <w:rPr>
                <w:rFonts w:eastAsia="Times New Roman" w:cstheme="minorHAnsi"/>
                <w:iCs/>
                <w:noProof/>
                <w:sz w:val="24"/>
                <w:szCs w:val="24"/>
                <w:highlight w:val="yellow"/>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111" w:type="dxa"/>
            <w:tcBorders>
              <w:top w:val="none" w:sz="0" w:space="0" w:color="auto"/>
              <w:left w:val="none" w:sz="0" w:space="0" w:color="auto"/>
              <w:bottom w:val="none" w:sz="0" w:space="0" w:color="auto"/>
              <w:right w:val="none" w:sz="0" w:space="0" w:color="auto"/>
            </w:tcBorders>
          </w:tcPr>
          <w:p w14:paraId="2BFFC794" w14:textId="5D993C47" w:rsidR="00B84664" w:rsidRPr="00B94CCF" w:rsidDel="002C2E2A" w:rsidRDefault="008463B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 xml:space="preserve">Zwiększanie sprawności administracji publicznej w drodze wspierania współpracy prawnej i administracyjnej oraz wspólpracy między obywatelami, podmiotami społeczeństwa </w:t>
            </w:r>
            <w:r w:rsidRPr="00B94CCF">
              <w:rPr>
                <w:rFonts w:cstheme="minorHAnsi"/>
                <w:noProof/>
                <w:sz w:val="24"/>
                <w:szCs w:val="24"/>
              </w:rPr>
              <w:lastRenderedPageBreak/>
              <w:t>obywatelskiego i instytucjami, w szczególności w celu wyeliminowania przeszkód prawnych i innych przeszkód w regionach przygranicznych</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14:paraId="0E983B01" w14:textId="77777777" w:rsidR="00B84664" w:rsidRPr="00B94CCF" w:rsidDel="002C2E2A" w:rsidRDefault="00B84664" w:rsidP="00C77F6D">
            <w:pPr>
              <w:spacing w:line="360" w:lineRule="auto"/>
              <w:jc w:val="left"/>
              <w:rPr>
                <w:rFonts w:eastAsia="Times New Roman" w:cstheme="minorHAnsi"/>
                <w:iCs/>
                <w:noProof/>
                <w:sz w:val="24"/>
                <w:szCs w:val="24"/>
                <w:highlight w:val="yellow"/>
              </w:rPr>
            </w:pPr>
            <w:r w:rsidRPr="00B94CCF">
              <w:rPr>
                <w:rFonts w:eastAsia="Times New Roman" w:cstheme="minorHAnsi"/>
                <w:b/>
                <w:iCs/>
                <w:noProof/>
                <w:sz w:val="24"/>
                <w:szCs w:val="24"/>
              </w:rPr>
              <w:lastRenderedPageBreak/>
              <w:t>173</w:t>
            </w:r>
            <w:r w:rsidRPr="00B94CCF">
              <w:rPr>
                <w:rFonts w:eastAsia="Times New Roman" w:cstheme="minorHAnsi"/>
                <w:iCs/>
                <w:noProof/>
                <w:sz w:val="24"/>
                <w:szCs w:val="24"/>
              </w:rPr>
              <w:t xml:space="preserve"> - Wzmacnianie zdolności instytucjonalnych instytucji publicznych i zainteresowanych stron do wdrażania projektów i inicjatyw w zakresie współpracy terytorialnej w </w:t>
            </w:r>
            <w:r w:rsidRPr="00B94CCF">
              <w:rPr>
                <w:rFonts w:eastAsia="Times New Roman" w:cstheme="minorHAnsi"/>
                <w:iCs/>
                <w:noProof/>
                <w:sz w:val="24"/>
                <w:szCs w:val="24"/>
              </w:rPr>
              <w:lastRenderedPageBreak/>
              <w:t>kontekście transgranicznym, transnarodowym, morskim i międzyregionalnym</w:t>
            </w:r>
          </w:p>
        </w:tc>
        <w:tc>
          <w:tcPr>
            <w:cnfStyle w:val="000100000000" w:firstRow="0" w:lastRow="0" w:firstColumn="0" w:lastColumn="1" w:oddVBand="0" w:evenVBand="0" w:oddHBand="0" w:evenHBand="0" w:firstRowFirstColumn="0" w:firstRowLastColumn="0" w:lastRowFirstColumn="0" w:lastRowLastColumn="0"/>
            <w:tcW w:w="1309" w:type="dxa"/>
            <w:tcBorders>
              <w:top w:val="none" w:sz="0" w:space="0" w:color="auto"/>
              <w:bottom w:val="none" w:sz="0" w:space="0" w:color="auto"/>
            </w:tcBorders>
          </w:tcPr>
          <w:p w14:paraId="011C5EB9" w14:textId="4CE4A0ED" w:rsidR="00B84664" w:rsidRPr="00B94CCF" w:rsidDel="002C2E2A" w:rsidRDefault="008B5DEA" w:rsidP="00233697">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lastRenderedPageBreak/>
              <w:t>3 343 364</w:t>
            </w:r>
          </w:p>
        </w:tc>
      </w:tr>
    </w:tbl>
    <w:p w14:paraId="6A8A40C1" w14:textId="77777777" w:rsidR="00B84664" w:rsidRPr="00B94CCF" w:rsidRDefault="00B84664" w:rsidP="00C77F6D">
      <w:pPr>
        <w:spacing w:after="0" w:line="360" w:lineRule="auto"/>
        <w:jc w:val="left"/>
        <w:rPr>
          <w:rStyle w:val="Uwydatnienie"/>
          <w:rFonts w:cstheme="minorHAnsi"/>
          <w:sz w:val="24"/>
          <w:szCs w:val="24"/>
        </w:rPr>
      </w:pPr>
    </w:p>
    <w:p w14:paraId="54E32678" w14:textId="77777777" w:rsidR="00B84664" w:rsidRPr="00B94CCF" w:rsidDel="002C2E2A" w:rsidRDefault="00B84664"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Priorytet 4 (Zwiększanie sprawności administracji publicznej)"/>
        <w:tblDescription w:val="Tabela prezentuje formę finansowania działań w ramach Priorytetu 4 (Zwiększanie sprawności administracji publicznej), tj. fundusz z jakiego jest finansowany, wspierany cel szczegółowy, kod formy finansowania oraz kwotę planowanego wsparcia w walucie euro."/>
      </w:tblPr>
      <w:tblGrid>
        <w:gridCol w:w="1235"/>
        <w:gridCol w:w="1033"/>
        <w:gridCol w:w="2963"/>
        <w:gridCol w:w="2790"/>
        <w:gridCol w:w="1267"/>
      </w:tblGrid>
      <w:tr w:rsidR="00B94CCF" w:rsidRPr="00B94CCF" w:rsidDel="002C2E2A" w14:paraId="1BC6A01C" w14:textId="77777777" w:rsidTr="00434D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2947BB30"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vAlign w:val="center"/>
          </w:tcPr>
          <w:p w14:paraId="3FE4E200"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079" w:type="dxa"/>
            <w:tcBorders>
              <w:left w:val="none" w:sz="0" w:space="0" w:color="auto"/>
              <w:bottom w:val="none" w:sz="0" w:space="0" w:color="auto"/>
              <w:right w:val="none" w:sz="0" w:space="0" w:color="auto"/>
            </w:tcBorders>
            <w:vAlign w:val="center"/>
          </w:tcPr>
          <w:p w14:paraId="4ABEF15E"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977" w:type="dxa"/>
            <w:tcBorders>
              <w:left w:val="none" w:sz="0" w:space="0" w:color="auto"/>
              <w:bottom w:val="none" w:sz="0" w:space="0" w:color="auto"/>
              <w:right w:val="none" w:sz="0" w:space="0" w:color="auto"/>
            </w:tcBorders>
            <w:vAlign w:val="center"/>
          </w:tcPr>
          <w:p w14:paraId="1A3E750C"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309" w:type="dxa"/>
            <w:tcBorders>
              <w:bottom w:val="none" w:sz="0" w:space="0" w:color="auto"/>
            </w:tcBorders>
            <w:vAlign w:val="center"/>
          </w:tcPr>
          <w:p w14:paraId="691D154A" w14:textId="1D43EF32" w:rsidR="00B84664" w:rsidRPr="00B94CCF" w:rsidDel="002C2E2A" w:rsidRDefault="00B84664" w:rsidP="00434D00">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434D00">
              <w:rPr>
                <w:rFonts w:cstheme="minorHAnsi"/>
                <w:noProof/>
                <w:sz w:val="24"/>
                <w:szCs w:val="24"/>
              </w:rPr>
              <w:br/>
            </w:r>
            <w:r w:rsidRPr="00B94CCF">
              <w:rPr>
                <w:rFonts w:cstheme="minorHAnsi"/>
                <w:noProof/>
                <w:sz w:val="24"/>
                <w:szCs w:val="24"/>
              </w:rPr>
              <w:t>(w EUR)</w:t>
            </w:r>
          </w:p>
        </w:tc>
      </w:tr>
      <w:tr w:rsidR="00B94CCF" w:rsidRPr="00B94CCF" w:rsidDel="002C2E2A" w14:paraId="294AB0F8" w14:textId="77777777" w:rsidTr="00434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2DF91F0D" w14:textId="77777777" w:rsidR="00B84664" w:rsidRPr="00B94CCF" w:rsidDel="002C2E2A" w:rsidRDefault="00B84664"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812" w:type="dxa"/>
            <w:tcBorders>
              <w:top w:val="none" w:sz="0" w:space="0" w:color="auto"/>
              <w:left w:val="none" w:sz="0" w:space="0" w:color="auto"/>
              <w:bottom w:val="none" w:sz="0" w:space="0" w:color="auto"/>
              <w:right w:val="none" w:sz="0" w:space="0" w:color="auto"/>
            </w:tcBorders>
          </w:tcPr>
          <w:p w14:paraId="4928F723"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079" w:type="dxa"/>
            <w:tcBorders>
              <w:top w:val="none" w:sz="0" w:space="0" w:color="auto"/>
              <w:left w:val="none" w:sz="0" w:space="0" w:color="auto"/>
              <w:bottom w:val="none" w:sz="0" w:space="0" w:color="auto"/>
              <w:right w:val="none" w:sz="0" w:space="0" w:color="auto"/>
            </w:tcBorders>
          </w:tcPr>
          <w:p w14:paraId="439DC325" w14:textId="2E765501" w:rsidR="00B84664" w:rsidRPr="00B94CCF" w:rsidDel="002C2E2A" w:rsidRDefault="008463B0" w:rsidP="00C77F6D">
            <w:pPr>
              <w:spacing w:line="360" w:lineRule="auto"/>
              <w:jc w:val="left"/>
              <w:rPr>
                <w:rFonts w:eastAsia="Times New Roman" w:cstheme="minorHAnsi"/>
                <w:iCs/>
                <w:noProof/>
                <w:sz w:val="24"/>
                <w:szCs w:val="24"/>
              </w:rPr>
            </w:pPr>
            <w:r w:rsidRPr="00B94CCF">
              <w:rPr>
                <w:rFonts w:cstheme="minorHAnsi"/>
                <w:noProof/>
                <w:sz w:val="24"/>
                <w:szCs w:val="24"/>
              </w:rPr>
              <w:t>Zwiększanie sprawności administracji publicznej w drodze wspierania współpracy prawnej i administracyjnej oraz wspólpracy między obywatelami, podmiotami społeczeństwa obywatelskiego i instytucjami, w szczególności w celu wyeliminowania przeszkód prawnych i innych przeszkód w regionach przygranicznych</w:t>
            </w:r>
          </w:p>
        </w:tc>
        <w:tc>
          <w:tcPr>
            <w:cnfStyle w:val="000010000000" w:firstRow="0" w:lastRow="0" w:firstColumn="0" w:lastColumn="0" w:oddVBand="1"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tcPr>
          <w:p w14:paraId="16543C95" w14:textId="523C1DF7" w:rsidR="00B84664" w:rsidRPr="00B94CCF" w:rsidDel="002C2E2A" w:rsidRDefault="00B84664"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01</w:t>
            </w:r>
            <w:r w:rsidRPr="00B94CCF">
              <w:rPr>
                <w:rFonts w:eastAsia="Times New Roman" w:cstheme="minorHAnsi"/>
                <w:iCs/>
                <w:noProof/>
                <w:sz w:val="24"/>
                <w:szCs w:val="24"/>
              </w:rPr>
              <w:t xml:space="preserve"> – Dotacja</w:t>
            </w:r>
          </w:p>
        </w:tc>
        <w:tc>
          <w:tcPr>
            <w:cnfStyle w:val="000100000000" w:firstRow="0" w:lastRow="0" w:firstColumn="0" w:lastColumn="1" w:oddVBand="0" w:evenVBand="0" w:oddHBand="0" w:evenHBand="0" w:firstRowFirstColumn="0" w:firstRowLastColumn="0" w:lastRowFirstColumn="0" w:lastRowLastColumn="0"/>
            <w:tcW w:w="1309" w:type="dxa"/>
            <w:tcBorders>
              <w:top w:val="none" w:sz="0" w:space="0" w:color="auto"/>
              <w:bottom w:val="none" w:sz="0" w:space="0" w:color="auto"/>
            </w:tcBorders>
          </w:tcPr>
          <w:p w14:paraId="38A4E750" w14:textId="0C06CCD0" w:rsidR="00B84664" w:rsidRPr="00B94CCF" w:rsidDel="002C2E2A" w:rsidRDefault="00A334D9" w:rsidP="00434D00">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3 343 364</w:t>
            </w:r>
          </w:p>
        </w:tc>
      </w:tr>
    </w:tbl>
    <w:p w14:paraId="3173E9D2" w14:textId="47DCBE70" w:rsidR="00B84664" w:rsidRPr="00B94CCF" w:rsidRDefault="00B84664" w:rsidP="00C77F6D">
      <w:pPr>
        <w:spacing w:line="360" w:lineRule="auto"/>
        <w:jc w:val="left"/>
        <w:rPr>
          <w:rFonts w:eastAsia="Times New Roman" w:cstheme="minorHAnsi"/>
          <w:iCs/>
          <w:noProof/>
          <w:sz w:val="24"/>
          <w:szCs w:val="24"/>
          <w:highlight w:val="yellow"/>
        </w:rPr>
      </w:pPr>
    </w:p>
    <w:p w14:paraId="37852749" w14:textId="1F8316AC" w:rsidR="00F20C60" w:rsidRPr="00B94CCF" w:rsidRDefault="00F20C60" w:rsidP="00C77F6D">
      <w:pPr>
        <w:spacing w:after="0" w:line="360" w:lineRule="auto"/>
        <w:jc w:val="left"/>
        <w:rPr>
          <w:rStyle w:val="Uwydatnienie"/>
          <w:rFonts w:cstheme="minorHAnsi"/>
          <w:i w:val="0"/>
          <w:sz w:val="24"/>
          <w:szCs w:val="24"/>
        </w:rPr>
      </w:pPr>
    </w:p>
    <w:p w14:paraId="0309818E" w14:textId="58FEF45C" w:rsidR="002F18F9" w:rsidRPr="00B94CCF" w:rsidRDefault="002F18F9" w:rsidP="00C77F6D">
      <w:pPr>
        <w:spacing w:after="0" w:line="360" w:lineRule="auto"/>
        <w:jc w:val="left"/>
        <w:rPr>
          <w:rStyle w:val="Uwydatnienie"/>
          <w:rFonts w:cstheme="minorHAnsi"/>
          <w:i w:val="0"/>
          <w:sz w:val="24"/>
          <w:szCs w:val="24"/>
        </w:rPr>
      </w:pPr>
    </w:p>
    <w:p w14:paraId="47F16010" w14:textId="11FF1C35" w:rsidR="002F18F9" w:rsidRPr="00B94CCF" w:rsidRDefault="002F18F9" w:rsidP="00C77F6D">
      <w:pPr>
        <w:spacing w:after="0" w:line="360" w:lineRule="auto"/>
        <w:jc w:val="left"/>
        <w:rPr>
          <w:rStyle w:val="Uwydatnienie"/>
          <w:rFonts w:cstheme="minorHAnsi"/>
          <w:i w:val="0"/>
          <w:sz w:val="24"/>
          <w:szCs w:val="24"/>
        </w:rPr>
      </w:pPr>
    </w:p>
    <w:p w14:paraId="46DDDAF4" w14:textId="7413D2A6" w:rsidR="00B84664" w:rsidRPr="00B94CCF" w:rsidDel="002C2E2A" w:rsidRDefault="00B84664"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6: Wymiar 3 – terytorialny mechanizm realizacji i ukierunkowanie terytorialne</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Priorytet 4 (Zwiększanie sprawności administracji publicznej)"/>
        <w:tblDescription w:val="Tabela prezentuje terytorialny mechanizm realizacji i ukierunkowanie terytorialne działań w ramach Priorytetu 4 (Zwiększanie sprawności administracji publicznej), tj. fundusz z jakiego jest finansowany, wspierany cel szczegółowy, kod ukierunkowania terytorialnego oraz kwotę planowanego wsparcia w walucie euro."/>
      </w:tblPr>
      <w:tblGrid>
        <w:gridCol w:w="1234"/>
        <w:gridCol w:w="1033"/>
        <w:gridCol w:w="3813"/>
        <w:gridCol w:w="1961"/>
        <w:gridCol w:w="1247"/>
      </w:tblGrid>
      <w:tr w:rsidR="00B94CCF" w:rsidRPr="00B94CCF" w:rsidDel="002C2E2A" w14:paraId="59F5C064" w14:textId="77777777" w:rsidTr="00434D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 w:type="dxa"/>
            <w:tcBorders>
              <w:bottom w:val="none" w:sz="0" w:space="0" w:color="auto"/>
            </w:tcBorders>
            <w:vAlign w:val="center"/>
          </w:tcPr>
          <w:p w14:paraId="4825AF49"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806" w:type="dxa"/>
            <w:tcBorders>
              <w:left w:val="none" w:sz="0" w:space="0" w:color="auto"/>
              <w:bottom w:val="none" w:sz="0" w:space="0" w:color="auto"/>
              <w:right w:val="none" w:sz="0" w:space="0" w:color="auto"/>
            </w:tcBorders>
            <w:vAlign w:val="center"/>
          </w:tcPr>
          <w:p w14:paraId="68C26BE4"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4077" w:type="dxa"/>
            <w:tcBorders>
              <w:left w:val="none" w:sz="0" w:space="0" w:color="auto"/>
              <w:bottom w:val="none" w:sz="0" w:space="0" w:color="auto"/>
              <w:right w:val="none" w:sz="0" w:space="0" w:color="auto"/>
            </w:tcBorders>
            <w:vAlign w:val="center"/>
          </w:tcPr>
          <w:p w14:paraId="05B20B02"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1985" w:type="dxa"/>
            <w:tcBorders>
              <w:left w:val="none" w:sz="0" w:space="0" w:color="auto"/>
              <w:bottom w:val="none" w:sz="0" w:space="0" w:color="auto"/>
              <w:right w:val="none" w:sz="0" w:space="0" w:color="auto"/>
            </w:tcBorders>
            <w:vAlign w:val="center"/>
          </w:tcPr>
          <w:p w14:paraId="1A5D04E6"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299" w:type="dxa"/>
            <w:tcBorders>
              <w:bottom w:val="none" w:sz="0" w:space="0" w:color="auto"/>
            </w:tcBorders>
            <w:vAlign w:val="center"/>
          </w:tcPr>
          <w:p w14:paraId="7D91B5BB" w14:textId="79B514AE" w:rsidR="00B84664" w:rsidRPr="00B94CCF" w:rsidDel="002C2E2A" w:rsidRDefault="00B84664" w:rsidP="00434D00">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434D00">
              <w:rPr>
                <w:rFonts w:cstheme="minorHAnsi"/>
                <w:noProof/>
                <w:sz w:val="24"/>
                <w:szCs w:val="24"/>
              </w:rPr>
              <w:br/>
            </w:r>
            <w:r w:rsidRPr="00B94CCF">
              <w:rPr>
                <w:rFonts w:cstheme="minorHAnsi"/>
                <w:noProof/>
                <w:sz w:val="24"/>
                <w:szCs w:val="24"/>
              </w:rPr>
              <w:t>(w EUR)</w:t>
            </w:r>
          </w:p>
        </w:tc>
      </w:tr>
      <w:tr w:rsidR="00B94CCF" w:rsidRPr="00B94CCF" w:rsidDel="002C2E2A" w14:paraId="02E99FAC" w14:textId="77777777" w:rsidTr="00434D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tcBorders>
              <w:top w:val="none" w:sz="0" w:space="0" w:color="auto"/>
              <w:bottom w:val="none" w:sz="0" w:space="0" w:color="auto"/>
            </w:tcBorders>
          </w:tcPr>
          <w:p w14:paraId="43E2A71A" w14:textId="77777777" w:rsidR="00B84664" w:rsidRPr="00B94CCF" w:rsidDel="002C2E2A" w:rsidRDefault="00B84664"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806" w:type="dxa"/>
            <w:tcBorders>
              <w:top w:val="none" w:sz="0" w:space="0" w:color="auto"/>
              <w:left w:val="none" w:sz="0" w:space="0" w:color="auto"/>
              <w:bottom w:val="none" w:sz="0" w:space="0" w:color="auto"/>
              <w:right w:val="none" w:sz="0" w:space="0" w:color="auto"/>
            </w:tcBorders>
          </w:tcPr>
          <w:p w14:paraId="69316410" w14:textId="77777777" w:rsidR="00B84664" w:rsidRPr="00B94CCF" w:rsidDel="002C2E2A" w:rsidRDefault="00B84664"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4077" w:type="dxa"/>
            <w:tcBorders>
              <w:top w:val="none" w:sz="0" w:space="0" w:color="auto"/>
              <w:left w:val="none" w:sz="0" w:space="0" w:color="auto"/>
              <w:bottom w:val="none" w:sz="0" w:space="0" w:color="auto"/>
              <w:right w:val="none" w:sz="0" w:space="0" w:color="auto"/>
            </w:tcBorders>
          </w:tcPr>
          <w:p w14:paraId="26D8AEED" w14:textId="1DBD4C40" w:rsidR="00B84664" w:rsidRPr="00B94CCF" w:rsidDel="002C2E2A" w:rsidRDefault="008463B0" w:rsidP="00C77F6D">
            <w:pPr>
              <w:spacing w:line="360" w:lineRule="auto"/>
              <w:jc w:val="left"/>
              <w:rPr>
                <w:rFonts w:eastAsia="Times New Roman" w:cstheme="minorHAnsi"/>
                <w:iCs/>
                <w:noProof/>
                <w:sz w:val="24"/>
                <w:szCs w:val="24"/>
              </w:rPr>
            </w:pPr>
            <w:r w:rsidRPr="00B94CCF">
              <w:rPr>
                <w:rFonts w:cstheme="minorHAnsi"/>
                <w:noProof/>
                <w:sz w:val="24"/>
                <w:szCs w:val="24"/>
              </w:rPr>
              <w:t>Zwiększanie sprawności administracji publicznej w drodze wspierania współpracy prawnej i administracyjnej oraz wspólpracy między obywatelami, podmiotami społeczeństwa obywatelskiego i instytucjami, w szczególności w celu wyeliminowania przeszkód prawnych i innych przeszkód w regionach przygranicznych</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tcPr>
          <w:p w14:paraId="61BB9043" w14:textId="058892E4" w:rsidR="00B84664" w:rsidRPr="00B94CCF" w:rsidDel="002C2E2A" w:rsidRDefault="00FF5181"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00B84664" w:rsidRPr="00B94CCF">
              <w:rPr>
                <w:rFonts w:eastAsia="Times New Roman" w:cstheme="minorHAnsi"/>
                <w:iCs/>
                <w:noProof/>
                <w:sz w:val="24"/>
                <w:szCs w:val="24"/>
              </w:rPr>
              <w:t xml:space="preserve"> - Brak ukierunkowania terytorialnego</w:t>
            </w:r>
          </w:p>
        </w:tc>
        <w:tc>
          <w:tcPr>
            <w:cnfStyle w:val="000100000000" w:firstRow="0" w:lastRow="0" w:firstColumn="0" w:lastColumn="1" w:oddVBand="0" w:evenVBand="0" w:oddHBand="0" w:evenHBand="0" w:firstRowFirstColumn="0" w:firstRowLastColumn="0" w:lastRowFirstColumn="0" w:lastRowLastColumn="0"/>
            <w:tcW w:w="1299" w:type="dxa"/>
            <w:tcBorders>
              <w:top w:val="none" w:sz="0" w:space="0" w:color="auto"/>
              <w:bottom w:val="none" w:sz="0" w:space="0" w:color="auto"/>
            </w:tcBorders>
          </w:tcPr>
          <w:p w14:paraId="739A5632" w14:textId="202F8EB5" w:rsidR="00B84664" w:rsidRPr="00B94CCF" w:rsidDel="002C2E2A" w:rsidRDefault="00A334D9" w:rsidP="00434D00">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3 343 364</w:t>
            </w:r>
          </w:p>
        </w:tc>
      </w:tr>
    </w:tbl>
    <w:p w14:paraId="35FA6115" w14:textId="511F76E4" w:rsidR="00437F88" w:rsidRPr="00B94CCF" w:rsidRDefault="00437F88" w:rsidP="00C77F6D">
      <w:pPr>
        <w:spacing w:line="360" w:lineRule="auto"/>
        <w:jc w:val="left"/>
        <w:rPr>
          <w:rFonts w:cstheme="minorHAnsi"/>
        </w:rPr>
      </w:pPr>
    </w:p>
    <w:p w14:paraId="73EF3B2D" w14:textId="593EA96B" w:rsidR="007734BD" w:rsidRPr="00B94CCF" w:rsidRDefault="007734BD" w:rsidP="00C77F6D">
      <w:pPr>
        <w:pStyle w:val="Nagwek3"/>
        <w:spacing w:line="360" w:lineRule="auto"/>
        <w:jc w:val="left"/>
        <w:rPr>
          <w:rStyle w:val="Pogrubienie"/>
          <w:rFonts w:asciiTheme="minorHAnsi" w:hAnsiTheme="minorHAnsi" w:cstheme="minorHAnsi"/>
          <w:color w:val="auto"/>
        </w:rPr>
      </w:pPr>
      <w:bookmarkStart w:id="63" w:name="_Toc51156151"/>
      <w:bookmarkStart w:id="64" w:name="_Toc88476855"/>
      <w:r w:rsidRPr="00B94CCF">
        <w:rPr>
          <w:rStyle w:val="Pogrubienie"/>
          <w:rFonts w:asciiTheme="minorHAnsi" w:hAnsiTheme="minorHAnsi" w:cstheme="minorHAnsi"/>
          <w:color w:val="auto"/>
        </w:rPr>
        <w:t>2.4.</w:t>
      </w:r>
      <w:r w:rsidR="00D33F8B" w:rsidRPr="00B94CCF">
        <w:rPr>
          <w:rStyle w:val="Pogrubienie"/>
          <w:rFonts w:asciiTheme="minorHAnsi" w:hAnsiTheme="minorHAnsi" w:cstheme="minorHAnsi"/>
          <w:color w:val="auto"/>
        </w:rPr>
        <w:t>8</w:t>
      </w:r>
      <w:r w:rsidRPr="00B94CCF">
        <w:rPr>
          <w:rStyle w:val="Pogrubienie"/>
          <w:rFonts w:asciiTheme="minorHAnsi" w:hAnsiTheme="minorHAnsi" w:cstheme="minorHAnsi"/>
          <w:color w:val="auto"/>
        </w:rPr>
        <w:t>.</w:t>
      </w:r>
      <w:r w:rsidRPr="00B94CCF">
        <w:rPr>
          <w:rStyle w:val="Pogrubienie"/>
          <w:rFonts w:asciiTheme="minorHAnsi" w:hAnsiTheme="minorHAnsi" w:cstheme="minorHAnsi"/>
          <w:color w:val="auto"/>
        </w:rPr>
        <w:tab/>
      </w:r>
      <w:bookmarkStart w:id="65" w:name="_Hlk88470545"/>
      <w:bookmarkEnd w:id="63"/>
      <w:r w:rsidR="008463B0" w:rsidRPr="00B94CCF">
        <w:rPr>
          <w:rStyle w:val="Pogrubienie"/>
          <w:rFonts w:asciiTheme="minorHAnsi" w:hAnsiTheme="minorHAnsi" w:cstheme="minorHAnsi"/>
          <w:color w:val="auto"/>
          <w:lang w:val="pl-PL"/>
        </w:rPr>
        <w:t>Budowanie wzajemnego zaufania</w:t>
      </w:r>
      <w:bookmarkEnd w:id="65"/>
      <w:r w:rsidR="008463B0" w:rsidRPr="00B94CCF">
        <w:rPr>
          <w:rStyle w:val="Pogrubienie"/>
          <w:rFonts w:asciiTheme="minorHAnsi" w:hAnsiTheme="minorHAnsi" w:cstheme="minorHAnsi"/>
          <w:color w:val="auto"/>
          <w:lang w:val="pl-PL"/>
        </w:rPr>
        <w:t>, w szczególności poprzez wspieranie działań ułatwiających kontakty międzyludzkie</w:t>
      </w:r>
      <w:bookmarkEnd w:id="64"/>
    </w:p>
    <w:p w14:paraId="0ADD80DA" w14:textId="32E75757" w:rsidR="00E46C58" w:rsidRPr="00B94CCF" w:rsidRDefault="007734BD" w:rsidP="00C77F6D">
      <w:pPr>
        <w:pStyle w:val="Nagwek3"/>
        <w:spacing w:line="360" w:lineRule="auto"/>
        <w:jc w:val="left"/>
        <w:rPr>
          <w:rFonts w:asciiTheme="minorHAnsi" w:hAnsiTheme="minorHAnsi" w:cstheme="minorHAnsi"/>
          <w:color w:val="auto"/>
        </w:rPr>
      </w:pPr>
      <w:bookmarkStart w:id="66" w:name="_Toc88476856"/>
      <w:r w:rsidRPr="00B94CCF">
        <w:rPr>
          <w:rFonts w:asciiTheme="minorHAnsi" w:hAnsiTheme="minorHAnsi" w:cstheme="minorHAnsi"/>
          <w:color w:val="auto"/>
        </w:rPr>
        <w:t>2.4.</w:t>
      </w:r>
      <w:r w:rsidR="00D33F8B" w:rsidRPr="00B94CCF">
        <w:rPr>
          <w:rFonts w:asciiTheme="minorHAnsi" w:hAnsiTheme="minorHAnsi" w:cstheme="minorHAnsi"/>
          <w:color w:val="auto"/>
        </w:rPr>
        <w:t>9</w:t>
      </w:r>
      <w:r w:rsidRPr="00B94CCF">
        <w:rPr>
          <w:rFonts w:asciiTheme="minorHAnsi" w:hAnsiTheme="minorHAnsi" w:cstheme="minorHAnsi"/>
          <w:color w:val="auto"/>
        </w:rPr>
        <w:tab/>
      </w:r>
      <w:r w:rsidR="00C54B18" w:rsidRPr="00B94CCF">
        <w:rPr>
          <w:rFonts w:asciiTheme="minorHAnsi" w:hAnsiTheme="minorHAnsi" w:cstheme="minorHAnsi"/>
          <w:color w:val="auto"/>
        </w:rPr>
        <w:t>Po</w:t>
      </w:r>
      <w:r w:rsidR="00E46C58" w:rsidRPr="00B94CCF">
        <w:rPr>
          <w:rStyle w:val="Nagwek3Znak"/>
          <w:rFonts w:asciiTheme="minorHAnsi" w:hAnsiTheme="minorHAnsi" w:cstheme="minorHAnsi"/>
          <w:color w:val="auto"/>
        </w:rPr>
        <w:t xml:space="preserve">wiązane rodzaje działań oraz ich </w:t>
      </w:r>
      <w:r w:rsidR="00C54B18" w:rsidRPr="00B94CCF">
        <w:rPr>
          <w:rStyle w:val="Nagwek3Znak"/>
          <w:rFonts w:asciiTheme="minorHAnsi" w:hAnsiTheme="minorHAnsi" w:cstheme="minorHAnsi"/>
          <w:color w:val="auto"/>
        </w:rPr>
        <w:t xml:space="preserve">oczekiwany </w:t>
      </w:r>
      <w:r w:rsidR="00E46C58" w:rsidRPr="00B94CCF">
        <w:rPr>
          <w:rStyle w:val="Nagwek3Znak"/>
          <w:rFonts w:asciiTheme="minorHAnsi" w:hAnsiTheme="minorHAnsi" w:cstheme="minorHAnsi"/>
          <w:color w:val="auto"/>
        </w:rPr>
        <w:t>wkład w realizację wspomnianych celów szczegółowych oraz</w:t>
      </w:r>
      <w:r w:rsidR="00335E38" w:rsidRPr="00B94CCF">
        <w:rPr>
          <w:rStyle w:val="Nagwek3Znak"/>
          <w:rFonts w:asciiTheme="minorHAnsi" w:hAnsiTheme="minorHAnsi" w:cstheme="minorHAnsi"/>
          <w:color w:val="auto"/>
        </w:rPr>
        <w:t>,</w:t>
      </w:r>
      <w:r w:rsidR="00E46C58" w:rsidRPr="00B94CCF">
        <w:rPr>
          <w:rStyle w:val="Nagwek3Znak"/>
          <w:rFonts w:asciiTheme="minorHAnsi" w:hAnsiTheme="minorHAnsi" w:cstheme="minorHAnsi"/>
          <w:color w:val="auto"/>
        </w:rPr>
        <w:t xml:space="preserve"> </w:t>
      </w:r>
      <w:r w:rsidR="00335E38" w:rsidRPr="00B94CCF">
        <w:rPr>
          <w:rStyle w:val="Nagwek3Znak"/>
          <w:rFonts w:asciiTheme="minorHAnsi" w:hAnsiTheme="minorHAnsi" w:cstheme="minorHAnsi"/>
          <w:color w:val="auto"/>
        </w:rPr>
        <w:t xml:space="preserve">w stosownych przypadkach, </w:t>
      </w:r>
      <w:r w:rsidR="00E46C58" w:rsidRPr="00B94CCF">
        <w:rPr>
          <w:rStyle w:val="Nagwek3Znak"/>
          <w:rFonts w:asciiTheme="minorHAnsi" w:hAnsiTheme="minorHAnsi" w:cstheme="minorHAnsi"/>
          <w:color w:val="auto"/>
        </w:rPr>
        <w:t>strategii makroregionalnych i strategii na rzecz basenu morskiego</w:t>
      </w:r>
      <w:bookmarkEnd w:id="66"/>
    </w:p>
    <w:p w14:paraId="1DFFFCDD" w14:textId="10B0016D" w:rsidR="00BC57DC" w:rsidRPr="00B94CCF" w:rsidRDefault="002C7595" w:rsidP="00C77F6D">
      <w:pPr>
        <w:spacing w:before="120" w:line="360" w:lineRule="auto"/>
        <w:jc w:val="left"/>
        <w:rPr>
          <w:rFonts w:cstheme="minorHAnsi"/>
          <w:noProof/>
          <w:sz w:val="24"/>
          <w:szCs w:val="24"/>
        </w:rPr>
      </w:pPr>
      <w:r w:rsidRPr="00B94CCF">
        <w:rPr>
          <w:rFonts w:cstheme="minorHAnsi"/>
          <w:noProof/>
          <w:sz w:val="24"/>
          <w:szCs w:val="24"/>
        </w:rPr>
        <w:t xml:space="preserve">Celem </w:t>
      </w:r>
      <w:r w:rsidR="00771A22" w:rsidRPr="00B94CCF">
        <w:rPr>
          <w:rFonts w:cstheme="minorHAnsi"/>
          <w:noProof/>
          <w:sz w:val="24"/>
          <w:szCs w:val="24"/>
        </w:rPr>
        <w:t>wsparcia</w:t>
      </w:r>
      <w:r w:rsidRPr="00B94CCF">
        <w:rPr>
          <w:rFonts w:cstheme="minorHAnsi"/>
          <w:noProof/>
          <w:sz w:val="24"/>
          <w:szCs w:val="24"/>
        </w:rPr>
        <w:t xml:space="preserve"> </w:t>
      </w:r>
      <w:r w:rsidR="006A00F4" w:rsidRPr="00B94CCF">
        <w:rPr>
          <w:rFonts w:cstheme="minorHAnsi"/>
          <w:sz w:val="24"/>
          <w:szCs w:val="24"/>
          <w:lang w:val="pl-PL"/>
        </w:rPr>
        <w:t>budow</w:t>
      </w:r>
      <w:r w:rsidR="000F35AC" w:rsidRPr="00B94CCF">
        <w:rPr>
          <w:rFonts w:cstheme="minorHAnsi"/>
          <w:sz w:val="24"/>
          <w:szCs w:val="24"/>
          <w:lang w:val="pl-PL"/>
        </w:rPr>
        <w:t>ania</w:t>
      </w:r>
      <w:r w:rsidR="006A00F4" w:rsidRPr="00B94CCF">
        <w:rPr>
          <w:rFonts w:cstheme="minorHAnsi"/>
          <w:sz w:val="24"/>
          <w:szCs w:val="24"/>
          <w:lang w:val="pl-PL"/>
        </w:rPr>
        <w:t xml:space="preserve"> wzajemnego zaufania </w:t>
      </w:r>
      <w:r w:rsidR="00B30BDC" w:rsidRPr="00B94CCF">
        <w:rPr>
          <w:rFonts w:cstheme="minorHAnsi"/>
          <w:noProof/>
          <w:sz w:val="24"/>
          <w:szCs w:val="24"/>
        </w:rPr>
        <w:t xml:space="preserve">jest </w:t>
      </w:r>
      <w:r w:rsidRPr="00B94CCF">
        <w:rPr>
          <w:rFonts w:cstheme="minorHAnsi"/>
          <w:noProof/>
          <w:sz w:val="24"/>
          <w:szCs w:val="24"/>
        </w:rPr>
        <w:t xml:space="preserve">pogłębianie </w:t>
      </w:r>
      <w:r w:rsidR="00FD2A29" w:rsidRPr="00B94CCF">
        <w:rPr>
          <w:rFonts w:cstheme="minorHAnsi"/>
          <w:noProof/>
          <w:sz w:val="24"/>
          <w:szCs w:val="24"/>
        </w:rPr>
        <w:t>relacji transgranicznych</w:t>
      </w:r>
      <w:r w:rsidR="006D0D2D" w:rsidRPr="00B94CCF">
        <w:rPr>
          <w:rFonts w:cstheme="minorHAnsi"/>
          <w:noProof/>
          <w:sz w:val="24"/>
          <w:szCs w:val="24"/>
        </w:rPr>
        <w:t xml:space="preserve"> </w:t>
      </w:r>
      <w:r w:rsidR="006D0D2D" w:rsidRPr="00B94CCF">
        <w:rPr>
          <w:rFonts w:cstheme="minorHAnsi"/>
          <w:sz w:val="24"/>
          <w:szCs w:val="24"/>
          <w:lang w:val="pl-PL"/>
        </w:rPr>
        <w:t>pomiędzy</w:t>
      </w:r>
      <w:r w:rsidR="006A00F4" w:rsidRPr="00B94CCF">
        <w:rPr>
          <w:rFonts w:cstheme="minorHAnsi"/>
          <w:noProof/>
          <w:sz w:val="24"/>
          <w:szCs w:val="24"/>
        </w:rPr>
        <w:t xml:space="preserve"> instytucj</w:t>
      </w:r>
      <w:r w:rsidR="006D0D2D" w:rsidRPr="00B94CCF">
        <w:rPr>
          <w:rFonts w:cstheme="minorHAnsi"/>
          <w:noProof/>
          <w:sz w:val="24"/>
          <w:szCs w:val="24"/>
        </w:rPr>
        <w:t>am</w:t>
      </w:r>
      <w:r w:rsidR="006A00F4" w:rsidRPr="00B94CCF">
        <w:rPr>
          <w:rFonts w:cstheme="minorHAnsi"/>
          <w:noProof/>
          <w:sz w:val="24"/>
          <w:szCs w:val="24"/>
        </w:rPr>
        <w:t>i i mieszkańc</w:t>
      </w:r>
      <w:r w:rsidR="006D0D2D" w:rsidRPr="00B94CCF">
        <w:rPr>
          <w:rFonts w:cstheme="minorHAnsi"/>
          <w:noProof/>
          <w:sz w:val="24"/>
          <w:szCs w:val="24"/>
        </w:rPr>
        <w:t>ami</w:t>
      </w:r>
      <w:r w:rsidR="006A00F4" w:rsidRPr="00B94CCF">
        <w:rPr>
          <w:rFonts w:cstheme="minorHAnsi"/>
          <w:noProof/>
          <w:sz w:val="24"/>
          <w:szCs w:val="24"/>
        </w:rPr>
        <w:t xml:space="preserve"> </w:t>
      </w:r>
      <w:r w:rsidR="006D0D2D" w:rsidRPr="00B94CCF">
        <w:rPr>
          <w:rFonts w:cstheme="minorHAnsi"/>
          <w:noProof/>
          <w:sz w:val="24"/>
          <w:szCs w:val="24"/>
        </w:rPr>
        <w:t xml:space="preserve">pogranicza </w:t>
      </w:r>
      <w:r w:rsidR="006A00F4" w:rsidRPr="00B94CCF">
        <w:rPr>
          <w:rFonts w:cstheme="minorHAnsi"/>
          <w:noProof/>
          <w:sz w:val="24"/>
          <w:szCs w:val="24"/>
        </w:rPr>
        <w:t>czesko-polskiego</w:t>
      </w:r>
      <w:r w:rsidR="008D5B32" w:rsidRPr="00B94CCF">
        <w:rPr>
          <w:rFonts w:cstheme="minorHAnsi"/>
          <w:noProof/>
          <w:sz w:val="24"/>
          <w:szCs w:val="24"/>
        </w:rPr>
        <w:t>.</w:t>
      </w:r>
      <w:r w:rsidR="007A780E" w:rsidRPr="00B94CCF">
        <w:rPr>
          <w:rFonts w:cstheme="minorHAnsi"/>
          <w:noProof/>
          <w:sz w:val="24"/>
          <w:szCs w:val="24"/>
        </w:rPr>
        <w:t xml:space="preserve"> </w:t>
      </w:r>
      <w:r w:rsidR="006D0D2D" w:rsidRPr="00B94CCF">
        <w:rPr>
          <w:rFonts w:cstheme="minorHAnsi"/>
          <w:sz w:val="24"/>
          <w:szCs w:val="24"/>
          <w:lang w:val="pl-PL"/>
        </w:rPr>
        <w:t>Podstawą silnego wzajemnego zaufania jest</w:t>
      </w:r>
      <w:r w:rsidR="006D0D2D" w:rsidRPr="00B94CCF" w:rsidDel="006D0D2D">
        <w:rPr>
          <w:rFonts w:cstheme="minorHAnsi"/>
          <w:noProof/>
          <w:sz w:val="24"/>
          <w:szCs w:val="24"/>
        </w:rPr>
        <w:t xml:space="preserve"> </w:t>
      </w:r>
      <w:r w:rsidR="006D0D2D" w:rsidRPr="00B94CCF">
        <w:rPr>
          <w:rFonts w:cstheme="minorHAnsi"/>
          <w:noProof/>
          <w:sz w:val="24"/>
          <w:szCs w:val="24"/>
        </w:rPr>
        <w:t>w</w:t>
      </w:r>
      <w:r w:rsidR="008D5B32" w:rsidRPr="00B94CCF">
        <w:rPr>
          <w:rFonts w:cstheme="minorHAnsi"/>
          <w:noProof/>
          <w:sz w:val="24"/>
          <w:szCs w:val="24"/>
        </w:rPr>
        <w:t>spółprac</w:t>
      </w:r>
      <w:r w:rsidR="00D252E1" w:rsidRPr="00B94CCF">
        <w:rPr>
          <w:rFonts w:cstheme="minorHAnsi"/>
          <w:noProof/>
          <w:sz w:val="24"/>
          <w:szCs w:val="24"/>
        </w:rPr>
        <w:t>a</w:t>
      </w:r>
      <w:r w:rsidR="008D5B32" w:rsidRPr="00B94CCF">
        <w:rPr>
          <w:rFonts w:cstheme="minorHAnsi"/>
          <w:noProof/>
          <w:sz w:val="24"/>
          <w:szCs w:val="24"/>
        </w:rPr>
        <w:t xml:space="preserve"> </w:t>
      </w:r>
      <w:r w:rsidR="007A780E" w:rsidRPr="00B94CCF">
        <w:rPr>
          <w:rFonts w:cstheme="minorHAnsi"/>
          <w:noProof/>
          <w:sz w:val="24"/>
          <w:szCs w:val="24"/>
        </w:rPr>
        <w:t xml:space="preserve">mieszkańców </w:t>
      </w:r>
      <w:r w:rsidR="006D0D2D" w:rsidRPr="00B94CCF">
        <w:rPr>
          <w:rFonts w:cstheme="minorHAnsi"/>
          <w:noProof/>
          <w:sz w:val="24"/>
          <w:szCs w:val="24"/>
        </w:rPr>
        <w:t xml:space="preserve">pogranicza. Ta </w:t>
      </w:r>
      <w:r w:rsidRPr="00B94CCF">
        <w:rPr>
          <w:rFonts w:cstheme="minorHAnsi"/>
          <w:noProof/>
          <w:sz w:val="24"/>
          <w:szCs w:val="24"/>
        </w:rPr>
        <w:t xml:space="preserve">przyczyni się </w:t>
      </w:r>
      <w:r w:rsidR="007A780E" w:rsidRPr="00B94CCF">
        <w:rPr>
          <w:rFonts w:cstheme="minorHAnsi"/>
          <w:noProof/>
          <w:sz w:val="24"/>
          <w:szCs w:val="24"/>
        </w:rPr>
        <w:t xml:space="preserve">głównie </w:t>
      </w:r>
      <w:r w:rsidRPr="00B94CCF">
        <w:rPr>
          <w:rFonts w:cstheme="minorHAnsi"/>
          <w:noProof/>
          <w:sz w:val="24"/>
          <w:szCs w:val="24"/>
        </w:rPr>
        <w:t xml:space="preserve">do wzmocnienia spójności społecznej i obywatelskiej regionu transgranicznego oraz </w:t>
      </w:r>
      <w:r w:rsidR="00460B57" w:rsidRPr="00B94CCF">
        <w:rPr>
          <w:rFonts w:cstheme="minorHAnsi"/>
          <w:noProof/>
          <w:sz w:val="24"/>
          <w:szCs w:val="24"/>
        </w:rPr>
        <w:t xml:space="preserve">przyniesie </w:t>
      </w:r>
      <w:r w:rsidRPr="00B94CCF">
        <w:rPr>
          <w:rFonts w:cstheme="minorHAnsi"/>
          <w:noProof/>
          <w:sz w:val="24"/>
          <w:szCs w:val="24"/>
        </w:rPr>
        <w:t>pomoc przy przełamywaniu uprzedzeń i barier historycznych</w:t>
      </w:r>
      <w:r w:rsidR="008D5B32" w:rsidRPr="00B94CCF">
        <w:rPr>
          <w:rFonts w:cstheme="minorHAnsi"/>
          <w:noProof/>
          <w:sz w:val="24"/>
          <w:szCs w:val="24"/>
        </w:rPr>
        <w:t>. Uprzedzenia i bariery historyczne są jednym z elementów, które</w:t>
      </w:r>
      <w:r w:rsidRPr="00B94CCF">
        <w:rPr>
          <w:rFonts w:cstheme="minorHAnsi"/>
          <w:noProof/>
          <w:sz w:val="24"/>
          <w:szCs w:val="24"/>
        </w:rPr>
        <w:t xml:space="preserve"> </w:t>
      </w:r>
      <w:r w:rsidR="008D5B32" w:rsidRPr="00B94CCF">
        <w:rPr>
          <w:rFonts w:cstheme="minorHAnsi"/>
          <w:noProof/>
          <w:sz w:val="24"/>
          <w:szCs w:val="24"/>
        </w:rPr>
        <w:t>utrudniają</w:t>
      </w:r>
      <w:r w:rsidRPr="00B94CCF">
        <w:rPr>
          <w:rFonts w:cstheme="minorHAnsi"/>
          <w:noProof/>
          <w:sz w:val="24"/>
          <w:szCs w:val="24"/>
        </w:rPr>
        <w:t xml:space="preserve"> </w:t>
      </w:r>
      <w:r w:rsidR="008D5B32" w:rsidRPr="00B94CCF">
        <w:rPr>
          <w:rFonts w:cstheme="minorHAnsi"/>
          <w:noProof/>
          <w:sz w:val="24"/>
          <w:szCs w:val="24"/>
        </w:rPr>
        <w:t>pełn</w:t>
      </w:r>
      <w:r w:rsidR="0088593B" w:rsidRPr="00B94CCF">
        <w:rPr>
          <w:rFonts w:cstheme="minorHAnsi"/>
          <w:noProof/>
          <w:sz w:val="24"/>
          <w:szCs w:val="24"/>
        </w:rPr>
        <w:t>ą</w:t>
      </w:r>
      <w:r w:rsidRPr="00B94CCF">
        <w:rPr>
          <w:rFonts w:cstheme="minorHAnsi"/>
          <w:noProof/>
          <w:sz w:val="24"/>
          <w:szCs w:val="24"/>
        </w:rPr>
        <w:t xml:space="preserve"> społeczno-</w:t>
      </w:r>
      <w:r w:rsidR="008D5B32" w:rsidRPr="00B94CCF">
        <w:rPr>
          <w:rFonts w:cstheme="minorHAnsi"/>
          <w:noProof/>
          <w:sz w:val="24"/>
          <w:szCs w:val="24"/>
        </w:rPr>
        <w:t>kulturow</w:t>
      </w:r>
      <w:r w:rsidR="0088593B" w:rsidRPr="00B94CCF">
        <w:rPr>
          <w:rFonts w:cstheme="minorHAnsi"/>
          <w:noProof/>
          <w:sz w:val="24"/>
          <w:szCs w:val="24"/>
        </w:rPr>
        <w:t>ą</w:t>
      </w:r>
      <w:r w:rsidR="008D5B32" w:rsidRPr="00B94CCF">
        <w:rPr>
          <w:rFonts w:cstheme="minorHAnsi"/>
          <w:noProof/>
          <w:sz w:val="24"/>
          <w:szCs w:val="24"/>
        </w:rPr>
        <w:t xml:space="preserve"> </w:t>
      </w:r>
      <w:r w:rsidR="0088593B" w:rsidRPr="00B94CCF">
        <w:rPr>
          <w:rFonts w:cstheme="minorHAnsi"/>
          <w:noProof/>
          <w:sz w:val="24"/>
          <w:szCs w:val="24"/>
        </w:rPr>
        <w:t>integrację</w:t>
      </w:r>
      <w:r w:rsidR="008D5B32" w:rsidRPr="00B94CCF">
        <w:rPr>
          <w:rFonts w:cstheme="minorHAnsi"/>
          <w:noProof/>
          <w:sz w:val="24"/>
          <w:szCs w:val="24"/>
        </w:rPr>
        <w:t xml:space="preserve"> regionów </w:t>
      </w:r>
      <w:r w:rsidRPr="00B94CCF">
        <w:rPr>
          <w:rFonts w:cstheme="minorHAnsi"/>
          <w:noProof/>
          <w:sz w:val="24"/>
          <w:szCs w:val="24"/>
        </w:rPr>
        <w:t>i społeczeństw z obu stron granicy.</w:t>
      </w:r>
    </w:p>
    <w:p w14:paraId="24992DA4" w14:textId="4B337C54" w:rsidR="006D0D2D" w:rsidRPr="00B94CCF" w:rsidRDefault="006D0D2D" w:rsidP="00C77F6D">
      <w:pPr>
        <w:spacing w:before="120" w:line="360" w:lineRule="auto"/>
        <w:jc w:val="left"/>
        <w:rPr>
          <w:rFonts w:cstheme="minorHAnsi"/>
          <w:noProof/>
          <w:sz w:val="24"/>
          <w:szCs w:val="24"/>
        </w:rPr>
      </w:pPr>
      <w:r w:rsidRPr="00B94CCF">
        <w:rPr>
          <w:rFonts w:cstheme="minorHAnsi"/>
          <w:sz w:val="24"/>
          <w:szCs w:val="24"/>
          <w:lang w:val="pl-PL"/>
        </w:rPr>
        <w:t>Współpraca mieszkańców jest trudna w realizacji bez wsparcia instytucji administracji publicznej, przede wszystkim na poziomie lokalnym i regionalnym.</w:t>
      </w:r>
      <w:r w:rsidRPr="00B94CCF">
        <w:rPr>
          <w:rFonts w:cstheme="minorHAnsi"/>
          <w:noProof/>
          <w:sz w:val="24"/>
          <w:szCs w:val="24"/>
        </w:rPr>
        <w:t xml:space="preserve"> </w:t>
      </w:r>
      <w:r w:rsidRPr="00B94CCF">
        <w:rPr>
          <w:rFonts w:cstheme="minorHAnsi"/>
          <w:sz w:val="24"/>
          <w:szCs w:val="24"/>
          <w:lang w:val="pl-PL"/>
        </w:rPr>
        <w:t xml:space="preserve">Dlatego konieczne jest wspieranie tych instytucji poprzez działania mające na celu ich zbliżanie, wzajemne </w:t>
      </w:r>
      <w:r w:rsidRPr="00B94CCF">
        <w:rPr>
          <w:rFonts w:cstheme="minorHAnsi"/>
          <w:sz w:val="24"/>
          <w:szCs w:val="24"/>
          <w:lang w:val="pl-PL"/>
        </w:rPr>
        <w:lastRenderedPageBreak/>
        <w:t>poznawanie i zwiększanie kompetencji ich pracowników w zakresie współpracy transgranicznej co jednocześnie zwiększa wzajemne zaufanie i porozumienie między tymi instytucjami.</w:t>
      </w:r>
    </w:p>
    <w:p w14:paraId="459AA2AF" w14:textId="2F01E5E0" w:rsidR="002C7595" w:rsidRPr="00B94CCF" w:rsidRDefault="00FF7060" w:rsidP="00C77F6D">
      <w:pPr>
        <w:spacing w:line="360" w:lineRule="auto"/>
        <w:jc w:val="left"/>
        <w:rPr>
          <w:rFonts w:cstheme="minorHAnsi"/>
          <w:noProof/>
          <w:sz w:val="24"/>
          <w:szCs w:val="24"/>
        </w:rPr>
      </w:pPr>
      <w:r w:rsidRPr="00B94CCF">
        <w:rPr>
          <w:rFonts w:cstheme="minorHAnsi"/>
          <w:noProof/>
          <w:sz w:val="24"/>
          <w:szCs w:val="24"/>
        </w:rPr>
        <w:t xml:space="preserve">Uwzględniając zdefiniowany cel program wspiera następujące </w:t>
      </w:r>
      <w:r w:rsidR="00EA4D84" w:rsidRPr="00B94CCF">
        <w:rPr>
          <w:rFonts w:cstheme="minorHAnsi"/>
          <w:noProof/>
          <w:sz w:val="24"/>
          <w:szCs w:val="24"/>
        </w:rPr>
        <w:t xml:space="preserve">typy </w:t>
      </w:r>
      <w:r w:rsidRPr="00B94CCF">
        <w:rPr>
          <w:rFonts w:cstheme="minorHAnsi"/>
          <w:noProof/>
          <w:sz w:val="24"/>
          <w:szCs w:val="24"/>
        </w:rPr>
        <w:t>działań:</w:t>
      </w:r>
    </w:p>
    <w:p w14:paraId="7AC7FE1D" w14:textId="7E65A559" w:rsidR="004D79FE" w:rsidRPr="00B94CCF" w:rsidRDefault="004D79FE" w:rsidP="001A6878">
      <w:pPr>
        <w:pStyle w:val="Odrky"/>
        <w:numPr>
          <w:ilvl w:val="0"/>
          <w:numId w:val="27"/>
        </w:numPr>
        <w:spacing w:line="360" w:lineRule="auto"/>
        <w:jc w:val="left"/>
        <w:rPr>
          <w:rStyle w:val="Pogrubienie"/>
          <w:rFonts w:cstheme="minorHAnsi"/>
          <w:sz w:val="24"/>
          <w:szCs w:val="24"/>
        </w:rPr>
      </w:pPr>
      <w:r w:rsidRPr="00B94CCF">
        <w:rPr>
          <w:rStyle w:val="Pogrubienie"/>
          <w:rFonts w:cstheme="minorHAnsi"/>
          <w:sz w:val="24"/>
          <w:szCs w:val="24"/>
        </w:rPr>
        <w:t>Wsparcie współpracy instytucji</w:t>
      </w:r>
    </w:p>
    <w:p w14:paraId="71B3DDBB" w14:textId="76DC7CAB" w:rsidR="002C7595" w:rsidRPr="00B94CCF" w:rsidRDefault="002C7595" w:rsidP="00C77F6D">
      <w:pPr>
        <w:spacing w:line="360" w:lineRule="auto"/>
        <w:jc w:val="left"/>
        <w:rPr>
          <w:rFonts w:cstheme="minorHAnsi"/>
          <w:noProof/>
          <w:sz w:val="24"/>
          <w:szCs w:val="24"/>
        </w:rPr>
      </w:pPr>
      <w:r w:rsidRPr="00B94CCF">
        <w:rPr>
          <w:rFonts w:cstheme="minorHAnsi"/>
          <w:noProof/>
          <w:sz w:val="24"/>
          <w:szCs w:val="24"/>
        </w:rPr>
        <w:t>Wspiera</w:t>
      </w:r>
      <w:r w:rsidR="00B30BDC" w:rsidRPr="00B94CCF">
        <w:rPr>
          <w:rFonts w:cstheme="minorHAnsi"/>
          <w:noProof/>
          <w:sz w:val="24"/>
          <w:szCs w:val="24"/>
        </w:rPr>
        <w:t>ne są</w:t>
      </w:r>
      <w:r w:rsidRPr="00B94CCF">
        <w:rPr>
          <w:rFonts w:cstheme="minorHAnsi"/>
          <w:noProof/>
          <w:sz w:val="24"/>
          <w:szCs w:val="24"/>
        </w:rPr>
        <w:t xml:space="preserve"> działania mające na celu </w:t>
      </w:r>
      <w:r w:rsidR="004D79FE" w:rsidRPr="00B94CCF">
        <w:rPr>
          <w:rFonts w:cstheme="minorHAnsi"/>
          <w:sz w:val="24"/>
          <w:szCs w:val="24"/>
          <w:lang w:val="pl-PL"/>
        </w:rPr>
        <w:t>stworzenie warunków do współpracy i zwiększenie zainteresowania instytucji współpracą transgraniczną</w:t>
      </w:r>
      <w:r w:rsidR="004D79FE" w:rsidRPr="00B94CCF" w:rsidDel="004D79FE">
        <w:rPr>
          <w:rFonts w:cstheme="minorHAnsi"/>
          <w:noProof/>
          <w:sz w:val="24"/>
          <w:szCs w:val="24"/>
        </w:rPr>
        <w:t xml:space="preserve"> </w:t>
      </w:r>
      <w:r w:rsidRPr="00B94CCF">
        <w:rPr>
          <w:rFonts w:cstheme="minorHAnsi"/>
          <w:noProof/>
          <w:sz w:val="24"/>
          <w:szCs w:val="24"/>
        </w:rPr>
        <w:t>poprzez</w:t>
      </w:r>
      <w:r w:rsidR="004D79FE" w:rsidRPr="00B94CCF">
        <w:rPr>
          <w:rFonts w:cstheme="minorHAnsi"/>
          <w:noProof/>
          <w:sz w:val="24"/>
          <w:szCs w:val="24"/>
        </w:rPr>
        <w:t>:</w:t>
      </w:r>
      <w:r w:rsidRPr="00B94CCF">
        <w:rPr>
          <w:rFonts w:cstheme="minorHAnsi"/>
          <w:noProof/>
          <w:sz w:val="24"/>
          <w:szCs w:val="24"/>
        </w:rPr>
        <w:t xml:space="preserve"> tworzenie sieci </w:t>
      </w:r>
      <w:r w:rsidR="00D1033B" w:rsidRPr="00B94CCF">
        <w:rPr>
          <w:rFonts w:cstheme="minorHAnsi"/>
          <w:noProof/>
          <w:sz w:val="24"/>
          <w:szCs w:val="24"/>
        </w:rPr>
        <w:t xml:space="preserve">współpracy </w:t>
      </w:r>
      <w:r w:rsidRPr="00B94CCF">
        <w:rPr>
          <w:rFonts w:cstheme="minorHAnsi"/>
          <w:noProof/>
          <w:sz w:val="24"/>
          <w:szCs w:val="24"/>
        </w:rPr>
        <w:t xml:space="preserve">instytucji, </w:t>
      </w:r>
      <w:r w:rsidR="00E356FD" w:rsidRPr="00B94CCF">
        <w:rPr>
          <w:rFonts w:cstheme="minorHAnsi"/>
          <w:noProof/>
          <w:sz w:val="24"/>
          <w:szCs w:val="24"/>
        </w:rPr>
        <w:t xml:space="preserve">szkolenia </w:t>
      </w:r>
      <w:r w:rsidRPr="00B94CCF">
        <w:rPr>
          <w:rFonts w:cstheme="minorHAnsi"/>
          <w:noProof/>
          <w:sz w:val="24"/>
          <w:szCs w:val="24"/>
        </w:rPr>
        <w:t xml:space="preserve">językowe pracowników lub </w:t>
      </w:r>
      <w:r w:rsidR="00E930BD" w:rsidRPr="00B94CCF">
        <w:rPr>
          <w:rFonts w:cstheme="minorHAnsi"/>
          <w:noProof/>
          <w:sz w:val="24"/>
          <w:szCs w:val="24"/>
        </w:rPr>
        <w:t>współdzielenie dobrych praktyk.</w:t>
      </w:r>
      <w:r w:rsidR="007A780E" w:rsidRPr="00B94CCF">
        <w:rPr>
          <w:rFonts w:cstheme="minorHAnsi"/>
          <w:noProof/>
          <w:sz w:val="24"/>
          <w:szCs w:val="24"/>
        </w:rPr>
        <w:t xml:space="preserve"> </w:t>
      </w:r>
      <w:r w:rsidR="00E930BD" w:rsidRPr="00B94CCF">
        <w:rPr>
          <w:rFonts w:cstheme="minorHAnsi"/>
          <w:noProof/>
          <w:sz w:val="24"/>
          <w:szCs w:val="24"/>
        </w:rPr>
        <w:t xml:space="preserve">Odpowiednim narzędziem są również </w:t>
      </w:r>
      <w:r w:rsidR="00D35D32" w:rsidRPr="00B94CCF">
        <w:rPr>
          <w:rFonts w:cstheme="minorHAnsi"/>
          <w:sz w:val="24"/>
          <w:szCs w:val="24"/>
        </w:rPr>
        <w:t>sta</w:t>
      </w:r>
      <w:r w:rsidR="00D35D32" w:rsidRPr="00B94CCF">
        <w:rPr>
          <w:rFonts w:cstheme="minorHAnsi"/>
          <w:noProof/>
          <w:sz w:val="24"/>
          <w:szCs w:val="24"/>
        </w:rPr>
        <w:t>ż</w:t>
      </w:r>
      <w:r w:rsidR="00D35D32" w:rsidRPr="00B94CCF">
        <w:rPr>
          <w:rFonts w:cstheme="minorHAnsi"/>
          <w:sz w:val="24"/>
          <w:szCs w:val="24"/>
        </w:rPr>
        <w:t xml:space="preserve">e </w:t>
      </w:r>
      <w:r w:rsidRPr="00B94CCF">
        <w:rPr>
          <w:rFonts w:cstheme="minorHAnsi"/>
          <w:noProof/>
          <w:sz w:val="24"/>
          <w:szCs w:val="24"/>
        </w:rPr>
        <w:t xml:space="preserve">pracowników instytucji i ich jednostek budżetowych. </w:t>
      </w:r>
      <w:r w:rsidR="007A780E" w:rsidRPr="00B94CCF">
        <w:rPr>
          <w:rFonts w:cstheme="minorHAnsi"/>
          <w:noProof/>
          <w:sz w:val="24"/>
          <w:szCs w:val="24"/>
        </w:rPr>
        <w:t>Wszystkie te d</w:t>
      </w:r>
      <w:r w:rsidR="00E356FD" w:rsidRPr="00B94CCF">
        <w:rPr>
          <w:rFonts w:cstheme="minorHAnsi"/>
          <w:noProof/>
          <w:sz w:val="24"/>
          <w:szCs w:val="24"/>
        </w:rPr>
        <w:t>ziałania przyczyni</w:t>
      </w:r>
      <w:r w:rsidR="007A780E" w:rsidRPr="00B94CCF">
        <w:rPr>
          <w:rFonts w:cstheme="minorHAnsi"/>
          <w:noProof/>
          <w:sz w:val="24"/>
          <w:szCs w:val="24"/>
        </w:rPr>
        <w:t>aj</w:t>
      </w:r>
      <w:r w:rsidR="00E356FD" w:rsidRPr="00B94CCF">
        <w:rPr>
          <w:rFonts w:cstheme="minorHAnsi"/>
          <w:noProof/>
          <w:sz w:val="24"/>
          <w:szCs w:val="24"/>
        </w:rPr>
        <w:t xml:space="preserve">ą się także do zacieśniania </w:t>
      </w:r>
      <w:r w:rsidRPr="00B94CCF">
        <w:rPr>
          <w:rFonts w:cstheme="minorHAnsi"/>
          <w:noProof/>
          <w:sz w:val="24"/>
          <w:szCs w:val="24"/>
        </w:rPr>
        <w:t xml:space="preserve">relacji między pracownikami tych instytucji z podmiotami partnerskimi po drugiej stronie granicy, </w:t>
      </w:r>
      <w:r w:rsidR="00E356FD" w:rsidRPr="00B94CCF">
        <w:rPr>
          <w:rFonts w:cstheme="minorHAnsi"/>
          <w:noProof/>
          <w:sz w:val="24"/>
          <w:szCs w:val="24"/>
        </w:rPr>
        <w:t xml:space="preserve">podnoszenia </w:t>
      </w:r>
      <w:r w:rsidRPr="00B94CCF">
        <w:rPr>
          <w:rFonts w:cstheme="minorHAnsi"/>
          <w:noProof/>
          <w:sz w:val="24"/>
          <w:szCs w:val="24"/>
        </w:rPr>
        <w:t xml:space="preserve">ich umiejętności językowych oraz </w:t>
      </w:r>
      <w:r w:rsidR="00E356FD" w:rsidRPr="00B94CCF">
        <w:rPr>
          <w:rFonts w:cstheme="minorHAnsi"/>
          <w:noProof/>
          <w:sz w:val="24"/>
          <w:szCs w:val="24"/>
        </w:rPr>
        <w:t xml:space="preserve">zwiększenia </w:t>
      </w:r>
      <w:r w:rsidR="004D79FE" w:rsidRPr="00B94CCF">
        <w:rPr>
          <w:rFonts w:cstheme="minorHAnsi"/>
          <w:noProof/>
          <w:sz w:val="24"/>
          <w:szCs w:val="24"/>
        </w:rPr>
        <w:t xml:space="preserve">wzajemnego zaufania i </w:t>
      </w:r>
      <w:r w:rsidRPr="00B94CCF">
        <w:rPr>
          <w:rFonts w:cstheme="minorHAnsi"/>
          <w:noProof/>
          <w:sz w:val="24"/>
          <w:szCs w:val="24"/>
        </w:rPr>
        <w:t xml:space="preserve">ogólnej gotowości do </w:t>
      </w:r>
      <w:r w:rsidR="007A780E" w:rsidRPr="00B94CCF">
        <w:rPr>
          <w:rFonts w:cstheme="minorHAnsi"/>
          <w:noProof/>
          <w:sz w:val="24"/>
          <w:szCs w:val="24"/>
        </w:rPr>
        <w:t xml:space="preserve">dalszej </w:t>
      </w:r>
      <w:r w:rsidRPr="00B94CCF">
        <w:rPr>
          <w:rFonts w:cstheme="minorHAnsi"/>
          <w:noProof/>
          <w:sz w:val="24"/>
          <w:szCs w:val="24"/>
        </w:rPr>
        <w:t>współpracy transgranicznej.</w:t>
      </w:r>
    </w:p>
    <w:p w14:paraId="3FB4B2D4" w14:textId="77777777" w:rsidR="004D79FE" w:rsidRPr="00B94CCF" w:rsidRDefault="004D79FE" w:rsidP="001A6878">
      <w:pPr>
        <w:pStyle w:val="Odrky"/>
        <w:numPr>
          <w:ilvl w:val="0"/>
          <w:numId w:val="28"/>
        </w:numPr>
        <w:spacing w:line="360" w:lineRule="auto"/>
        <w:jc w:val="left"/>
        <w:rPr>
          <w:rStyle w:val="Pogrubienie"/>
          <w:rFonts w:cstheme="minorHAnsi"/>
          <w:sz w:val="24"/>
          <w:szCs w:val="24"/>
        </w:rPr>
      </w:pPr>
      <w:r w:rsidRPr="00B94CCF">
        <w:rPr>
          <w:rStyle w:val="Pogrubienie"/>
          <w:rFonts w:cstheme="minorHAnsi"/>
          <w:sz w:val="24"/>
          <w:szCs w:val="24"/>
          <w:lang w:val="en-US"/>
        </w:rPr>
        <w:t>Projekty typu „people to people”</w:t>
      </w:r>
    </w:p>
    <w:p w14:paraId="2DCA101C" w14:textId="03A7921A" w:rsidR="004C2F23" w:rsidRPr="00B94CCF" w:rsidRDefault="002C7595" w:rsidP="00C77F6D">
      <w:pPr>
        <w:spacing w:line="360" w:lineRule="auto"/>
        <w:jc w:val="left"/>
        <w:rPr>
          <w:rFonts w:cstheme="minorHAnsi"/>
          <w:noProof/>
        </w:rPr>
        <w:sectPr w:rsidR="004C2F23" w:rsidRPr="00B94CCF" w:rsidSect="00C9257E">
          <w:pgSz w:w="11906" w:h="16838"/>
          <w:pgMar w:top="1417" w:right="1417" w:bottom="1417" w:left="1417" w:header="708" w:footer="708" w:gutter="0"/>
          <w:cols w:space="720"/>
          <w:docGrid w:linePitch="360"/>
        </w:sectPr>
      </w:pPr>
      <w:r w:rsidRPr="00B94CCF">
        <w:rPr>
          <w:rFonts w:cstheme="minorHAnsi"/>
          <w:noProof/>
          <w:sz w:val="24"/>
          <w:szCs w:val="24"/>
        </w:rPr>
        <w:t>Wspiera</w:t>
      </w:r>
      <w:r w:rsidR="00A26274" w:rsidRPr="00B94CCF">
        <w:rPr>
          <w:rFonts w:cstheme="minorHAnsi"/>
          <w:noProof/>
          <w:sz w:val="24"/>
          <w:szCs w:val="24"/>
        </w:rPr>
        <w:t>ne</w:t>
      </w:r>
      <w:r w:rsidRPr="00B94CCF">
        <w:rPr>
          <w:rFonts w:cstheme="minorHAnsi"/>
          <w:noProof/>
          <w:sz w:val="24"/>
          <w:szCs w:val="24"/>
        </w:rPr>
        <w:t xml:space="preserve"> </w:t>
      </w:r>
      <w:r w:rsidR="00A26274" w:rsidRPr="00B94CCF">
        <w:rPr>
          <w:rFonts w:cstheme="minorHAnsi"/>
          <w:noProof/>
          <w:sz w:val="24"/>
          <w:szCs w:val="24"/>
        </w:rPr>
        <w:t xml:space="preserve">są </w:t>
      </w:r>
      <w:r w:rsidRPr="00B94CCF">
        <w:rPr>
          <w:rFonts w:cstheme="minorHAnsi"/>
          <w:noProof/>
          <w:sz w:val="24"/>
          <w:szCs w:val="24"/>
        </w:rPr>
        <w:t>działania na rzecz rozwoju współpracy</w:t>
      </w:r>
      <w:r w:rsidR="0088593B" w:rsidRPr="00B94CCF">
        <w:rPr>
          <w:rFonts w:cstheme="minorHAnsi"/>
          <w:noProof/>
          <w:sz w:val="24"/>
          <w:szCs w:val="24"/>
        </w:rPr>
        <w:t xml:space="preserve"> </w:t>
      </w:r>
      <w:r w:rsidR="0014135E" w:rsidRPr="00B94CCF">
        <w:rPr>
          <w:rFonts w:cstheme="minorHAnsi"/>
          <w:noProof/>
          <w:sz w:val="24"/>
          <w:szCs w:val="24"/>
        </w:rPr>
        <w:t xml:space="preserve">w zakresie </w:t>
      </w:r>
      <w:r w:rsidR="0088593B" w:rsidRPr="00B94CCF">
        <w:rPr>
          <w:rFonts w:cstheme="minorHAnsi"/>
          <w:noProof/>
          <w:sz w:val="24"/>
          <w:szCs w:val="24"/>
        </w:rPr>
        <w:t>w</w:t>
      </w:r>
      <w:r w:rsidRPr="00B94CCF">
        <w:rPr>
          <w:rFonts w:cstheme="minorHAnsi"/>
          <w:noProof/>
          <w:sz w:val="24"/>
          <w:szCs w:val="24"/>
        </w:rPr>
        <w:t>spóln</w:t>
      </w:r>
      <w:r w:rsidR="0088593B" w:rsidRPr="00B94CCF">
        <w:rPr>
          <w:rFonts w:cstheme="minorHAnsi"/>
          <w:noProof/>
          <w:sz w:val="24"/>
          <w:szCs w:val="24"/>
        </w:rPr>
        <w:t>ych</w:t>
      </w:r>
      <w:r w:rsidRPr="00B94CCF">
        <w:rPr>
          <w:rFonts w:cstheme="minorHAnsi"/>
          <w:noProof/>
          <w:sz w:val="24"/>
          <w:szCs w:val="24"/>
        </w:rPr>
        <w:t xml:space="preserve"> </w:t>
      </w:r>
      <w:r w:rsidR="00A32514" w:rsidRPr="00B94CCF">
        <w:rPr>
          <w:rFonts w:cstheme="minorHAnsi"/>
          <w:noProof/>
          <w:sz w:val="24"/>
          <w:szCs w:val="24"/>
        </w:rPr>
        <w:t>przedsięwzięć</w:t>
      </w:r>
      <w:r w:rsidRPr="00B94CCF">
        <w:rPr>
          <w:rFonts w:cstheme="minorHAnsi"/>
          <w:noProof/>
          <w:sz w:val="24"/>
          <w:szCs w:val="24"/>
        </w:rPr>
        <w:t xml:space="preserve"> społeczn</w:t>
      </w:r>
      <w:r w:rsidR="0088593B" w:rsidRPr="00B94CCF">
        <w:rPr>
          <w:rFonts w:cstheme="minorHAnsi"/>
          <w:noProof/>
          <w:sz w:val="24"/>
          <w:szCs w:val="24"/>
        </w:rPr>
        <w:t>ych</w:t>
      </w:r>
      <w:r w:rsidR="00DC50AF" w:rsidRPr="00B94CCF">
        <w:rPr>
          <w:rFonts w:cstheme="minorHAnsi"/>
          <w:noProof/>
          <w:sz w:val="24"/>
          <w:szCs w:val="24"/>
        </w:rPr>
        <w:t xml:space="preserve"> i</w:t>
      </w:r>
      <w:r w:rsidRPr="00B94CCF">
        <w:rPr>
          <w:rFonts w:cstheme="minorHAnsi"/>
          <w:noProof/>
          <w:sz w:val="24"/>
          <w:szCs w:val="24"/>
        </w:rPr>
        <w:t xml:space="preserve"> kulturaln</w:t>
      </w:r>
      <w:r w:rsidR="0088593B" w:rsidRPr="00B94CCF">
        <w:rPr>
          <w:rFonts w:cstheme="minorHAnsi"/>
          <w:noProof/>
          <w:sz w:val="24"/>
          <w:szCs w:val="24"/>
        </w:rPr>
        <w:t>ych</w:t>
      </w:r>
      <w:r w:rsidR="00A32514" w:rsidRPr="00B94CCF">
        <w:rPr>
          <w:rFonts w:cstheme="minorHAnsi"/>
          <w:noProof/>
          <w:sz w:val="24"/>
          <w:szCs w:val="24"/>
        </w:rPr>
        <w:t>. Dotyczy to działań, które</w:t>
      </w:r>
      <w:r w:rsidRPr="00B94CCF">
        <w:rPr>
          <w:rFonts w:cstheme="minorHAnsi"/>
          <w:noProof/>
          <w:sz w:val="24"/>
          <w:szCs w:val="24"/>
        </w:rPr>
        <w:t xml:space="preserve"> </w:t>
      </w:r>
      <w:r w:rsidR="00A32514" w:rsidRPr="00B94CCF">
        <w:rPr>
          <w:rFonts w:cstheme="minorHAnsi"/>
          <w:noProof/>
          <w:sz w:val="24"/>
          <w:szCs w:val="24"/>
        </w:rPr>
        <w:t>zwiększają</w:t>
      </w:r>
      <w:r w:rsidR="008A7C92" w:rsidRPr="00B94CCF">
        <w:rPr>
          <w:rFonts w:cstheme="minorHAnsi"/>
          <w:noProof/>
          <w:sz w:val="24"/>
          <w:szCs w:val="24"/>
        </w:rPr>
        <w:t xml:space="preserve"> poziom </w:t>
      </w:r>
      <w:r w:rsidRPr="00B94CCF">
        <w:rPr>
          <w:rFonts w:cstheme="minorHAnsi"/>
          <w:noProof/>
          <w:sz w:val="24"/>
          <w:szCs w:val="24"/>
        </w:rPr>
        <w:t xml:space="preserve">wzajemnego poznania i zrozumienia  </w:t>
      </w:r>
      <w:r w:rsidR="00E356FD" w:rsidRPr="00B94CCF">
        <w:rPr>
          <w:rFonts w:cstheme="minorHAnsi"/>
          <w:noProof/>
          <w:sz w:val="24"/>
          <w:szCs w:val="24"/>
        </w:rPr>
        <w:t xml:space="preserve">oraz </w:t>
      </w:r>
      <w:r w:rsidR="00A32514" w:rsidRPr="00B94CCF">
        <w:rPr>
          <w:rFonts w:cstheme="minorHAnsi"/>
          <w:noProof/>
          <w:sz w:val="24"/>
          <w:szCs w:val="24"/>
        </w:rPr>
        <w:t xml:space="preserve">budują zaufanie </w:t>
      </w:r>
      <w:r w:rsidRPr="00B94CCF">
        <w:rPr>
          <w:rFonts w:cstheme="minorHAnsi"/>
          <w:noProof/>
          <w:sz w:val="24"/>
          <w:szCs w:val="24"/>
        </w:rPr>
        <w:t xml:space="preserve">między </w:t>
      </w:r>
      <w:r w:rsidR="00BC57DC" w:rsidRPr="00B94CCF">
        <w:rPr>
          <w:rFonts w:cstheme="minorHAnsi"/>
          <w:noProof/>
          <w:sz w:val="24"/>
          <w:szCs w:val="24"/>
        </w:rPr>
        <w:t>społeczeństw</w:t>
      </w:r>
      <w:r w:rsidR="0052635A" w:rsidRPr="00B94CCF">
        <w:rPr>
          <w:rFonts w:cstheme="minorHAnsi"/>
          <w:noProof/>
          <w:sz w:val="24"/>
          <w:szCs w:val="24"/>
        </w:rPr>
        <w:t>ami</w:t>
      </w:r>
      <w:r w:rsidRPr="00B94CCF">
        <w:rPr>
          <w:rFonts w:cstheme="minorHAnsi"/>
          <w:noProof/>
          <w:sz w:val="24"/>
          <w:szCs w:val="24"/>
        </w:rPr>
        <w:t xml:space="preserve"> </w:t>
      </w:r>
      <w:r w:rsidR="0052635A" w:rsidRPr="00B94CCF">
        <w:rPr>
          <w:rFonts w:cstheme="minorHAnsi"/>
          <w:noProof/>
          <w:sz w:val="24"/>
          <w:szCs w:val="24"/>
        </w:rPr>
        <w:t xml:space="preserve">lokalnymi </w:t>
      </w:r>
      <w:r w:rsidRPr="00B94CCF">
        <w:rPr>
          <w:rFonts w:cstheme="minorHAnsi"/>
          <w:noProof/>
          <w:sz w:val="24"/>
          <w:szCs w:val="24"/>
        </w:rPr>
        <w:t>po obu stronach granicy</w:t>
      </w:r>
      <w:r w:rsidR="00E356FD" w:rsidRPr="00B94CCF">
        <w:rPr>
          <w:rFonts w:cstheme="minorHAnsi"/>
          <w:noProof/>
          <w:sz w:val="24"/>
          <w:szCs w:val="24"/>
        </w:rPr>
        <w:t xml:space="preserve">. Przyczyni się to </w:t>
      </w:r>
      <w:r w:rsidRPr="00B94CCF">
        <w:rPr>
          <w:rFonts w:cstheme="minorHAnsi"/>
          <w:noProof/>
          <w:sz w:val="24"/>
          <w:szCs w:val="24"/>
        </w:rPr>
        <w:t xml:space="preserve">znacząco </w:t>
      </w:r>
      <w:r w:rsidR="00E356FD" w:rsidRPr="00B94CCF">
        <w:rPr>
          <w:rFonts w:cstheme="minorHAnsi"/>
          <w:noProof/>
          <w:sz w:val="24"/>
          <w:szCs w:val="24"/>
        </w:rPr>
        <w:t xml:space="preserve">także </w:t>
      </w:r>
      <w:r w:rsidR="00771A22" w:rsidRPr="00B94CCF">
        <w:rPr>
          <w:rFonts w:cstheme="minorHAnsi"/>
          <w:noProof/>
          <w:sz w:val="24"/>
          <w:szCs w:val="24"/>
        </w:rPr>
        <w:t xml:space="preserve">do </w:t>
      </w:r>
      <w:r w:rsidRPr="00B94CCF">
        <w:rPr>
          <w:rFonts w:cstheme="minorHAnsi"/>
          <w:noProof/>
          <w:sz w:val="24"/>
          <w:szCs w:val="24"/>
        </w:rPr>
        <w:t>wzmocnienia</w:t>
      </w:r>
      <w:r w:rsidR="0067412E" w:rsidRPr="00B94CCF">
        <w:rPr>
          <w:rFonts w:cstheme="minorHAnsi"/>
          <w:noProof/>
          <w:sz w:val="24"/>
          <w:szCs w:val="24"/>
        </w:rPr>
        <w:t xml:space="preserve"> </w:t>
      </w:r>
      <w:r w:rsidR="00452158" w:rsidRPr="00B94CCF">
        <w:rPr>
          <w:rFonts w:cstheme="minorHAnsi"/>
          <w:noProof/>
          <w:sz w:val="24"/>
          <w:szCs w:val="24"/>
        </w:rPr>
        <w:t>spójności społecznej i obywatelskiej</w:t>
      </w:r>
      <w:r w:rsidRPr="00B94CCF">
        <w:rPr>
          <w:rFonts w:cstheme="minorHAnsi"/>
          <w:noProof/>
          <w:sz w:val="24"/>
          <w:szCs w:val="24"/>
        </w:rPr>
        <w:t xml:space="preserve"> regionu transgranicznego. Tego typu działania będą również realizowane w ramach Funduszu </w:t>
      </w:r>
      <w:r w:rsidR="0088593B" w:rsidRPr="00B94CCF">
        <w:rPr>
          <w:rFonts w:cstheme="minorHAnsi"/>
          <w:noProof/>
          <w:sz w:val="24"/>
          <w:szCs w:val="24"/>
        </w:rPr>
        <w:t xml:space="preserve">Małych </w:t>
      </w:r>
      <w:r w:rsidR="00A32514" w:rsidRPr="00B94CCF">
        <w:rPr>
          <w:rFonts w:cstheme="minorHAnsi"/>
          <w:noProof/>
          <w:sz w:val="24"/>
          <w:szCs w:val="24"/>
        </w:rPr>
        <w:t>P</w:t>
      </w:r>
      <w:r w:rsidR="0088593B" w:rsidRPr="00B94CCF">
        <w:rPr>
          <w:rFonts w:cstheme="minorHAnsi"/>
          <w:noProof/>
          <w:sz w:val="24"/>
          <w:szCs w:val="24"/>
        </w:rPr>
        <w:t>rojektów</w:t>
      </w:r>
      <w:r w:rsidRPr="00B94CCF">
        <w:rPr>
          <w:rFonts w:cstheme="minorHAnsi"/>
          <w:noProof/>
          <w:sz w:val="24"/>
          <w:szCs w:val="24"/>
        </w:rPr>
        <w:t>.</w:t>
      </w:r>
    </w:p>
    <w:p w14:paraId="654F369C" w14:textId="2593D4B5" w:rsidR="007734BD" w:rsidRPr="00B94CCF" w:rsidRDefault="007734BD" w:rsidP="00C77F6D">
      <w:pPr>
        <w:pStyle w:val="Nagwek3"/>
        <w:spacing w:line="360" w:lineRule="auto"/>
        <w:jc w:val="left"/>
        <w:rPr>
          <w:rFonts w:asciiTheme="minorHAnsi" w:hAnsiTheme="minorHAnsi" w:cstheme="minorHAnsi"/>
          <w:color w:val="auto"/>
        </w:rPr>
      </w:pPr>
      <w:bookmarkStart w:id="67" w:name="_Toc88476857"/>
      <w:r w:rsidRPr="00B94CCF">
        <w:rPr>
          <w:rFonts w:asciiTheme="minorHAnsi" w:hAnsiTheme="minorHAnsi" w:cstheme="minorHAnsi"/>
          <w:color w:val="auto"/>
        </w:rPr>
        <w:lastRenderedPageBreak/>
        <w:t>2.4.</w:t>
      </w:r>
      <w:r w:rsidR="00D33F8B" w:rsidRPr="00B94CCF">
        <w:rPr>
          <w:rFonts w:asciiTheme="minorHAnsi" w:hAnsiTheme="minorHAnsi" w:cstheme="minorHAnsi"/>
          <w:color w:val="auto"/>
        </w:rPr>
        <w:t>10</w:t>
      </w:r>
      <w:r w:rsidRPr="00B94CCF">
        <w:rPr>
          <w:rFonts w:asciiTheme="minorHAnsi" w:hAnsiTheme="minorHAnsi" w:cstheme="minorHAnsi"/>
          <w:color w:val="auto"/>
        </w:rPr>
        <w:tab/>
      </w:r>
      <w:r w:rsidR="00E46C58" w:rsidRPr="00B94CCF">
        <w:rPr>
          <w:rFonts w:asciiTheme="minorHAnsi" w:hAnsiTheme="minorHAnsi" w:cstheme="minorHAnsi"/>
          <w:color w:val="auto"/>
        </w:rPr>
        <w:t>Wskaźniki</w:t>
      </w:r>
      <w:bookmarkEnd w:id="67"/>
    </w:p>
    <w:p w14:paraId="28ACE2FD" w14:textId="05791AE3" w:rsidR="00E46C58" w:rsidRPr="00B94CCF" w:rsidRDefault="00E46C58"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2: Wskaźniki produkt</w:t>
      </w:r>
      <w:r w:rsidR="00487E38"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2 - Wskaźniki produktu dla Priorytetu 4 (Budowanie wzajemnego zaufania)"/>
        <w:tblDescription w:val="Tabela prezentuje wskaźniki produktu dla Priorytetu 4 (Budowanie wzajemnego zaufania). Dla każdego wskaźnika wskazano przypisany mu cel szczegółowy, numer identyfikacyjny, jednostkę miary, cel pośredni i końcowy.&#10;"/>
      </w:tblPr>
      <w:tblGrid>
        <w:gridCol w:w="816"/>
        <w:gridCol w:w="4962"/>
        <w:gridCol w:w="1135"/>
        <w:gridCol w:w="2977"/>
        <w:gridCol w:w="1416"/>
        <w:gridCol w:w="1419"/>
        <w:gridCol w:w="1493"/>
      </w:tblGrid>
      <w:tr w:rsidR="00B94CCF" w:rsidRPr="00B94CCF" w14:paraId="471FF311" w14:textId="77777777" w:rsidTr="00434D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0B8CBBBC" w14:textId="77777777"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745" w:type="pct"/>
            <w:tcBorders>
              <w:left w:val="none" w:sz="0" w:space="0" w:color="auto"/>
              <w:bottom w:val="none" w:sz="0" w:space="0" w:color="auto"/>
              <w:right w:val="none" w:sz="0" w:space="0" w:color="auto"/>
            </w:tcBorders>
            <w:vAlign w:val="center"/>
          </w:tcPr>
          <w:p w14:paraId="310ADB23" w14:textId="77777777"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bottom w:val="none" w:sz="0" w:space="0" w:color="auto"/>
              <w:right w:val="none" w:sz="0" w:space="0" w:color="auto"/>
            </w:tcBorders>
            <w:vAlign w:val="center"/>
          </w:tcPr>
          <w:p w14:paraId="08859E44" w14:textId="15D2F739"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Nr identyfika</w:t>
            </w:r>
            <w:r w:rsidR="004D79FE" w:rsidRPr="00B94CCF">
              <w:rPr>
                <w:rFonts w:cstheme="minorHAnsi"/>
                <w:noProof/>
                <w:sz w:val="24"/>
                <w:szCs w:val="24"/>
              </w:rPr>
              <w:t xml:space="preserve"> </w:t>
            </w:r>
            <w:r w:rsidRPr="00B94CCF">
              <w:rPr>
                <w:rFonts w:cstheme="minorHAnsi"/>
                <w:noProof/>
                <w:sz w:val="24"/>
                <w:szCs w:val="24"/>
              </w:rPr>
              <w:t>cyjny</w:t>
            </w:r>
          </w:p>
        </w:tc>
        <w:tc>
          <w:tcPr>
            <w:cnfStyle w:val="000010000000" w:firstRow="0" w:lastRow="0" w:firstColumn="0" w:lastColumn="0" w:oddVBand="1" w:evenVBand="0" w:oddHBand="0" w:evenHBand="0" w:firstRowFirstColumn="0" w:firstRowLastColumn="0" w:lastRowFirstColumn="0" w:lastRowLastColumn="0"/>
            <w:tcW w:w="1047" w:type="pct"/>
            <w:tcBorders>
              <w:left w:val="none" w:sz="0" w:space="0" w:color="auto"/>
              <w:bottom w:val="none" w:sz="0" w:space="0" w:color="auto"/>
              <w:right w:val="none" w:sz="0" w:space="0" w:color="auto"/>
            </w:tcBorders>
            <w:vAlign w:val="center"/>
          </w:tcPr>
          <w:p w14:paraId="0915544C" w14:textId="77777777"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98" w:type="pct"/>
            <w:tcBorders>
              <w:left w:val="none" w:sz="0" w:space="0" w:color="auto"/>
              <w:bottom w:val="none" w:sz="0" w:space="0" w:color="auto"/>
              <w:right w:val="none" w:sz="0" w:space="0" w:color="auto"/>
            </w:tcBorders>
            <w:vAlign w:val="center"/>
          </w:tcPr>
          <w:p w14:paraId="124FA6ED" w14:textId="5962FB5B"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499" w:type="pct"/>
            <w:tcBorders>
              <w:left w:val="none" w:sz="0" w:space="0" w:color="auto"/>
              <w:bottom w:val="none" w:sz="0" w:space="0" w:color="auto"/>
              <w:right w:val="none" w:sz="0" w:space="0" w:color="auto"/>
            </w:tcBorders>
            <w:vAlign w:val="center"/>
          </w:tcPr>
          <w:p w14:paraId="14C3983C" w14:textId="4551ADFF"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Cel pośredni (2024)</w:t>
            </w:r>
          </w:p>
        </w:tc>
        <w:tc>
          <w:tcPr>
            <w:cnfStyle w:val="000100000000" w:firstRow="0" w:lastRow="0" w:firstColumn="0" w:lastColumn="1" w:oddVBand="0" w:evenVBand="0" w:oddHBand="0" w:evenHBand="0" w:firstRowFirstColumn="0" w:firstRowLastColumn="0" w:lastRowFirstColumn="0" w:lastRowLastColumn="0"/>
            <w:tcW w:w="525" w:type="pct"/>
            <w:tcBorders>
              <w:bottom w:val="none" w:sz="0" w:space="0" w:color="auto"/>
            </w:tcBorders>
            <w:vAlign w:val="center"/>
          </w:tcPr>
          <w:p w14:paraId="2EB3E9E0" w14:textId="0538C5BA" w:rsidR="00E46C58" w:rsidRPr="00B94CCF" w:rsidRDefault="00E46C58" w:rsidP="00C77F6D">
            <w:pPr>
              <w:spacing w:line="360" w:lineRule="auto"/>
              <w:jc w:val="left"/>
              <w:rPr>
                <w:rFonts w:cstheme="minorHAnsi"/>
                <w:noProof/>
                <w:sz w:val="24"/>
                <w:szCs w:val="24"/>
              </w:rPr>
            </w:pPr>
            <w:r w:rsidRPr="00B94CCF">
              <w:rPr>
                <w:rFonts w:cstheme="minorHAnsi"/>
                <w:noProof/>
                <w:sz w:val="24"/>
                <w:szCs w:val="24"/>
              </w:rPr>
              <w:t>Cel końcowy (2029)</w:t>
            </w:r>
          </w:p>
        </w:tc>
      </w:tr>
      <w:tr w:rsidR="00B94CCF" w:rsidRPr="00B94CCF" w14:paraId="047A0708" w14:textId="77777777" w:rsidTr="00434D00">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bottom w:val="none" w:sz="0" w:space="0" w:color="auto"/>
            </w:tcBorders>
          </w:tcPr>
          <w:p w14:paraId="2FBCB1F6" w14:textId="77777777" w:rsidR="007734BD" w:rsidRPr="00B94CCF" w:rsidRDefault="007734BD"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1745" w:type="pct"/>
            <w:tcBorders>
              <w:top w:val="none" w:sz="0" w:space="0" w:color="auto"/>
              <w:left w:val="none" w:sz="0" w:space="0" w:color="auto"/>
              <w:bottom w:val="none" w:sz="0" w:space="0" w:color="auto"/>
              <w:right w:val="none" w:sz="0" w:space="0" w:color="auto"/>
            </w:tcBorders>
          </w:tcPr>
          <w:p w14:paraId="7503FB96" w14:textId="788033E8" w:rsidR="007734BD" w:rsidRPr="00B94CCF" w:rsidRDefault="008463B0" w:rsidP="00C77F6D">
            <w:pPr>
              <w:spacing w:line="360" w:lineRule="auto"/>
              <w:jc w:val="left"/>
              <w:rPr>
                <w:rFonts w:cstheme="minorHAnsi"/>
                <w:noProof/>
                <w:sz w:val="24"/>
                <w:szCs w:val="24"/>
              </w:rPr>
            </w:pPr>
            <w:r w:rsidRPr="00B94CCF">
              <w:rPr>
                <w:rFonts w:cstheme="minorHAnsi"/>
                <w:noProof/>
                <w:sz w:val="24"/>
                <w:szCs w:val="24"/>
              </w:rPr>
              <w:t>Budowanie wzajemnego zaufania, w szczególności poprzez wspieranie działań ułatwiających kontakty międzyludzkie</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bottom w:val="none" w:sz="0" w:space="0" w:color="auto"/>
              <w:right w:val="none" w:sz="0" w:space="0" w:color="auto"/>
            </w:tcBorders>
          </w:tcPr>
          <w:p w14:paraId="34D7A5CD" w14:textId="36F75ED0" w:rsidR="007734BD" w:rsidRPr="00B94CCF" w:rsidRDefault="007734BD" w:rsidP="00C77F6D">
            <w:pPr>
              <w:spacing w:line="360" w:lineRule="auto"/>
              <w:jc w:val="left"/>
              <w:rPr>
                <w:rFonts w:cstheme="minorHAnsi"/>
                <w:noProof/>
                <w:sz w:val="24"/>
                <w:szCs w:val="24"/>
              </w:rPr>
            </w:pPr>
            <w:r w:rsidRPr="00B94CCF">
              <w:rPr>
                <w:rFonts w:cstheme="minorHAnsi"/>
                <w:noProof/>
                <w:sz w:val="24"/>
                <w:szCs w:val="24"/>
              </w:rPr>
              <w:t>RCO8</w:t>
            </w:r>
            <w:r w:rsidR="00A26274" w:rsidRPr="00B94CCF">
              <w:rPr>
                <w:rFonts w:cstheme="minorHAnsi"/>
                <w:noProof/>
                <w:sz w:val="24"/>
                <w:szCs w:val="24"/>
              </w:rPr>
              <w:t>1</w:t>
            </w:r>
          </w:p>
        </w:tc>
        <w:tc>
          <w:tcPr>
            <w:cnfStyle w:val="000010000000" w:firstRow="0" w:lastRow="0" w:firstColumn="0" w:lastColumn="0" w:oddVBand="1" w:evenVBand="0" w:oddHBand="0" w:evenHBand="0" w:firstRowFirstColumn="0" w:firstRowLastColumn="0" w:lastRowFirstColumn="0" w:lastRowLastColumn="0"/>
            <w:tcW w:w="1047" w:type="pct"/>
            <w:tcBorders>
              <w:top w:val="none" w:sz="0" w:space="0" w:color="auto"/>
              <w:left w:val="none" w:sz="0" w:space="0" w:color="auto"/>
              <w:bottom w:val="none" w:sz="0" w:space="0" w:color="auto"/>
              <w:right w:val="none" w:sz="0" w:space="0" w:color="auto"/>
            </w:tcBorders>
          </w:tcPr>
          <w:p w14:paraId="50006A23" w14:textId="70F70FDF" w:rsidR="007734BD" w:rsidRPr="00B94CCF" w:rsidRDefault="00057944" w:rsidP="00C77F6D">
            <w:pPr>
              <w:spacing w:line="360" w:lineRule="auto"/>
              <w:jc w:val="left"/>
              <w:rPr>
                <w:rFonts w:cstheme="minorHAnsi"/>
                <w:noProof/>
                <w:sz w:val="24"/>
                <w:szCs w:val="24"/>
              </w:rPr>
            </w:pPr>
            <w:r w:rsidRPr="00B94CCF">
              <w:rPr>
                <w:rFonts w:cstheme="minorHAnsi"/>
                <w:sz w:val="24"/>
                <w:szCs w:val="24"/>
              </w:rPr>
              <w:t>Uczestnic</w:t>
            </w:r>
            <w:r w:rsidR="0038255F" w:rsidRPr="00B94CCF">
              <w:rPr>
                <w:rFonts w:cstheme="minorHAnsi"/>
                <w:sz w:val="24"/>
                <w:szCs w:val="24"/>
              </w:rPr>
              <w:t>two we</w:t>
            </w:r>
            <w:r w:rsidRPr="00B94CCF">
              <w:rPr>
                <w:rFonts w:cstheme="minorHAnsi"/>
                <w:sz w:val="24"/>
                <w:szCs w:val="24"/>
              </w:rPr>
              <w:t xml:space="preserve"> wspólnych działa</w:t>
            </w:r>
            <w:r w:rsidR="0038255F" w:rsidRPr="00B94CCF">
              <w:rPr>
                <w:rFonts w:cstheme="minorHAnsi"/>
                <w:sz w:val="24"/>
                <w:szCs w:val="24"/>
              </w:rPr>
              <w:t>niach</w:t>
            </w:r>
            <w:r w:rsidRPr="00B94CCF">
              <w:rPr>
                <w:rFonts w:cstheme="minorHAnsi"/>
                <w:sz w:val="24"/>
                <w:szCs w:val="24"/>
              </w:rPr>
              <w:t xml:space="preserve"> transgranicznych</w:t>
            </w:r>
          </w:p>
        </w:tc>
        <w:tc>
          <w:tcPr>
            <w:cnfStyle w:val="000001000000" w:firstRow="0" w:lastRow="0" w:firstColumn="0" w:lastColumn="0" w:oddVBand="0" w:evenVBand="1" w:oddHBand="0" w:evenHBand="0" w:firstRowFirstColumn="0" w:firstRowLastColumn="0" w:lastRowFirstColumn="0" w:lastRowLastColumn="0"/>
            <w:tcW w:w="498" w:type="pct"/>
            <w:tcBorders>
              <w:top w:val="none" w:sz="0" w:space="0" w:color="auto"/>
              <w:left w:val="none" w:sz="0" w:space="0" w:color="auto"/>
              <w:bottom w:val="none" w:sz="0" w:space="0" w:color="auto"/>
              <w:right w:val="none" w:sz="0" w:space="0" w:color="auto"/>
            </w:tcBorders>
          </w:tcPr>
          <w:p w14:paraId="3AF49130" w14:textId="084B8D71" w:rsidR="007734BD" w:rsidRPr="00B94CCF" w:rsidRDefault="00057944" w:rsidP="00C77F6D">
            <w:pPr>
              <w:spacing w:line="360" w:lineRule="auto"/>
              <w:jc w:val="left"/>
              <w:rPr>
                <w:rFonts w:cstheme="minorHAnsi"/>
                <w:noProof/>
                <w:sz w:val="24"/>
                <w:szCs w:val="24"/>
              </w:rPr>
            </w:pPr>
            <w:r w:rsidRPr="00B94CCF">
              <w:rPr>
                <w:rFonts w:cstheme="minorHAnsi"/>
                <w:noProof/>
                <w:sz w:val="24"/>
                <w:szCs w:val="24"/>
              </w:rPr>
              <w:t>udział</w:t>
            </w:r>
          </w:p>
        </w:tc>
        <w:tc>
          <w:tcPr>
            <w:cnfStyle w:val="000010000000" w:firstRow="0" w:lastRow="0" w:firstColumn="0" w:lastColumn="0" w:oddVBand="1" w:evenVBand="0" w:oddHBand="0" w:evenHBand="0" w:firstRowFirstColumn="0" w:firstRowLastColumn="0" w:lastRowFirstColumn="0" w:lastRowLastColumn="0"/>
            <w:tcW w:w="499" w:type="pct"/>
            <w:tcBorders>
              <w:top w:val="none" w:sz="0" w:space="0" w:color="auto"/>
              <w:left w:val="none" w:sz="0" w:space="0" w:color="auto"/>
              <w:bottom w:val="none" w:sz="0" w:space="0" w:color="auto"/>
              <w:right w:val="none" w:sz="0" w:space="0" w:color="auto"/>
            </w:tcBorders>
          </w:tcPr>
          <w:p w14:paraId="5372BB6C" w14:textId="65930E77" w:rsidR="007734BD" w:rsidRPr="00B94CCF" w:rsidRDefault="000570CC" w:rsidP="00434D00">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25" w:type="pct"/>
            <w:tcBorders>
              <w:top w:val="none" w:sz="0" w:space="0" w:color="auto"/>
              <w:bottom w:val="none" w:sz="0" w:space="0" w:color="auto"/>
            </w:tcBorders>
          </w:tcPr>
          <w:p w14:paraId="738D0808" w14:textId="0929530A" w:rsidR="007734BD" w:rsidRPr="00B94CCF" w:rsidRDefault="00452158" w:rsidP="00434D00">
            <w:pPr>
              <w:spacing w:line="360" w:lineRule="auto"/>
              <w:jc w:val="right"/>
              <w:rPr>
                <w:rFonts w:cstheme="minorHAnsi"/>
                <w:b w:val="0"/>
                <w:noProof/>
                <w:sz w:val="24"/>
                <w:szCs w:val="24"/>
              </w:rPr>
            </w:pPr>
            <w:r w:rsidRPr="00B94CCF">
              <w:rPr>
                <w:rFonts w:cstheme="minorHAnsi"/>
                <w:b w:val="0"/>
                <w:noProof/>
                <w:sz w:val="24"/>
                <w:szCs w:val="24"/>
              </w:rPr>
              <w:t>7</w:t>
            </w:r>
            <w:r w:rsidR="004D79FE" w:rsidRPr="00B94CCF">
              <w:rPr>
                <w:rFonts w:cstheme="minorHAnsi"/>
                <w:b w:val="0"/>
                <w:noProof/>
                <w:sz w:val="24"/>
                <w:szCs w:val="24"/>
              </w:rPr>
              <w:t>0</w:t>
            </w:r>
            <w:r w:rsidR="00833250" w:rsidRPr="00B94CCF">
              <w:rPr>
                <w:rFonts w:cstheme="minorHAnsi"/>
                <w:b w:val="0"/>
                <w:noProof/>
                <w:sz w:val="24"/>
                <w:szCs w:val="24"/>
              </w:rPr>
              <w:t xml:space="preserve"> </w:t>
            </w:r>
            <w:r w:rsidRPr="00B94CCF">
              <w:rPr>
                <w:rFonts w:cstheme="minorHAnsi"/>
                <w:b w:val="0"/>
                <w:noProof/>
                <w:sz w:val="24"/>
                <w:szCs w:val="24"/>
              </w:rPr>
              <w:t>000</w:t>
            </w:r>
          </w:p>
        </w:tc>
      </w:tr>
      <w:tr w:rsidR="00B94CCF" w:rsidRPr="00B94CCF" w14:paraId="60464BE1" w14:textId="77777777" w:rsidTr="00434D00">
        <w:trPr>
          <w:trHeight w:val="579"/>
        </w:trPr>
        <w:tc>
          <w:tcPr>
            <w:cnfStyle w:val="001000000000" w:firstRow="0" w:lastRow="0" w:firstColumn="1" w:lastColumn="0" w:oddVBand="0" w:evenVBand="0" w:oddHBand="0" w:evenHBand="0" w:firstRowFirstColumn="0" w:firstRowLastColumn="0" w:lastRowFirstColumn="0" w:lastRowLastColumn="0"/>
            <w:tcW w:w="287" w:type="pct"/>
          </w:tcPr>
          <w:p w14:paraId="586C7594" w14:textId="77777777" w:rsidR="007734BD" w:rsidRPr="00B94CCF" w:rsidRDefault="007734BD"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1745" w:type="pct"/>
            <w:tcBorders>
              <w:left w:val="none" w:sz="0" w:space="0" w:color="auto"/>
              <w:right w:val="none" w:sz="0" w:space="0" w:color="auto"/>
            </w:tcBorders>
          </w:tcPr>
          <w:p w14:paraId="53E78708" w14:textId="609A49E1" w:rsidR="007734BD" w:rsidRPr="00B94CCF" w:rsidRDefault="008463B0" w:rsidP="00C77F6D">
            <w:pPr>
              <w:spacing w:line="360" w:lineRule="auto"/>
              <w:jc w:val="left"/>
              <w:rPr>
                <w:rFonts w:cstheme="minorHAnsi"/>
                <w:noProof/>
                <w:sz w:val="24"/>
                <w:szCs w:val="24"/>
              </w:rPr>
            </w:pPr>
            <w:r w:rsidRPr="00B94CCF">
              <w:rPr>
                <w:rFonts w:cstheme="minorHAnsi"/>
                <w:noProof/>
                <w:sz w:val="24"/>
                <w:szCs w:val="24"/>
              </w:rPr>
              <w:t>Budowanie wzajemnego zaufania, w szczególności poprzez wspieranie działań ułatwiających kontakty międzyludzkie</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right w:val="none" w:sz="0" w:space="0" w:color="auto"/>
            </w:tcBorders>
          </w:tcPr>
          <w:p w14:paraId="743416B2" w14:textId="77777777" w:rsidR="007734BD" w:rsidRPr="00B94CCF" w:rsidRDefault="007734BD" w:rsidP="00C77F6D">
            <w:pPr>
              <w:spacing w:line="360" w:lineRule="auto"/>
              <w:jc w:val="left"/>
              <w:rPr>
                <w:rFonts w:cstheme="minorHAnsi"/>
                <w:noProof/>
                <w:sz w:val="24"/>
                <w:szCs w:val="24"/>
              </w:rPr>
            </w:pPr>
            <w:r w:rsidRPr="00B94CCF">
              <w:rPr>
                <w:rFonts w:cstheme="minorHAnsi"/>
                <w:noProof/>
                <w:sz w:val="24"/>
                <w:szCs w:val="24"/>
              </w:rPr>
              <w:t>RCO87</w:t>
            </w:r>
          </w:p>
        </w:tc>
        <w:tc>
          <w:tcPr>
            <w:cnfStyle w:val="000010000000" w:firstRow="0" w:lastRow="0" w:firstColumn="0" w:lastColumn="0" w:oddVBand="1" w:evenVBand="0" w:oddHBand="0" w:evenHBand="0" w:firstRowFirstColumn="0" w:firstRowLastColumn="0" w:lastRowFirstColumn="0" w:lastRowLastColumn="0"/>
            <w:tcW w:w="1047" w:type="pct"/>
            <w:tcBorders>
              <w:left w:val="none" w:sz="0" w:space="0" w:color="auto"/>
              <w:right w:val="none" w:sz="0" w:space="0" w:color="auto"/>
            </w:tcBorders>
          </w:tcPr>
          <w:p w14:paraId="0D578DDF" w14:textId="77777777" w:rsidR="007734BD" w:rsidRPr="00B94CCF" w:rsidRDefault="004F0AD4" w:rsidP="00C77F6D">
            <w:pPr>
              <w:spacing w:line="360" w:lineRule="auto"/>
              <w:jc w:val="left"/>
              <w:rPr>
                <w:rFonts w:cstheme="minorHAnsi"/>
                <w:noProof/>
                <w:sz w:val="24"/>
                <w:szCs w:val="24"/>
              </w:rPr>
            </w:pPr>
            <w:r w:rsidRPr="00B94CCF">
              <w:rPr>
                <w:rFonts w:cstheme="minorHAnsi"/>
                <w:noProof/>
                <w:sz w:val="24"/>
                <w:szCs w:val="24"/>
              </w:rPr>
              <w:t>Organizacje współpracujące ponad granicami</w:t>
            </w:r>
          </w:p>
        </w:tc>
        <w:tc>
          <w:tcPr>
            <w:cnfStyle w:val="000001000000" w:firstRow="0" w:lastRow="0" w:firstColumn="0" w:lastColumn="0" w:oddVBand="0" w:evenVBand="1" w:oddHBand="0" w:evenHBand="0" w:firstRowFirstColumn="0" w:firstRowLastColumn="0" w:lastRowFirstColumn="0" w:lastRowLastColumn="0"/>
            <w:tcW w:w="498" w:type="pct"/>
            <w:tcBorders>
              <w:left w:val="none" w:sz="0" w:space="0" w:color="auto"/>
              <w:right w:val="none" w:sz="0" w:space="0" w:color="auto"/>
            </w:tcBorders>
          </w:tcPr>
          <w:p w14:paraId="72EA6A5E" w14:textId="77777777" w:rsidR="007734BD" w:rsidRPr="00B94CCF" w:rsidRDefault="007734BD" w:rsidP="00C77F6D">
            <w:pPr>
              <w:spacing w:line="360" w:lineRule="auto"/>
              <w:jc w:val="left"/>
              <w:rPr>
                <w:rFonts w:cstheme="minorHAnsi"/>
                <w:noProof/>
                <w:sz w:val="24"/>
                <w:szCs w:val="24"/>
              </w:rPr>
            </w:pPr>
            <w:r w:rsidRPr="00B94CCF">
              <w:rPr>
                <w:rFonts w:cstheme="minorHAnsi"/>
                <w:noProof/>
                <w:sz w:val="24"/>
                <w:szCs w:val="24"/>
              </w:rPr>
              <w:t>organizac</w:t>
            </w:r>
            <w:r w:rsidR="004F0AD4" w:rsidRPr="00B94CCF">
              <w:rPr>
                <w:rFonts w:cstheme="minorHAnsi"/>
                <w:noProof/>
                <w:sz w:val="24"/>
                <w:szCs w:val="24"/>
              </w:rPr>
              <w:t>j</w:t>
            </w:r>
            <w:r w:rsidRPr="00B94CCF">
              <w:rPr>
                <w:rFonts w:cstheme="minorHAnsi"/>
                <w:noProof/>
                <w:sz w:val="24"/>
                <w:szCs w:val="24"/>
              </w:rPr>
              <w:t>e</w:t>
            </w:r>
          </w:p>
        </w:tc>
        <w:tc>
          <w:tcPr>
            <w:cnfStyle w:val="000010000000" w:firstRow="0" w:lastRow="0" w:firstColumn="0" w:lastColumn="0" w:oddVBand="1" w:evenVBand="0" w:oddHBand="0" w:evenHBand="0" w:firstRowFirstColumn="0" w:firstRowLastColumn="0" w:lastRowFirstColumn="0" w:lastRowLastColumn="0"/>
            <w:tcW w:w="499" w:type="pct"/>
            <w:tcBorders>
              <w:left w:val="none" w:sz="0" w:space="0" w:color="auto"/>
              <w:right w:val="none" w:sz="0" w:space="0" w:color="auto"/>
            </w:tcBorders>
          </w:tcPr>
          <w:p w14:paraId="25FF877E" w14:textId="02103EC2" w:rsidR="007734BD" w:rsidRPr="00B94CCF" w:rsidRDefault="000570CC" w:rsidP="00434D00">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25" w:type="pct"/>
          </w:tcPr>
          <w:p w14:paraId="56FDC39D" w14:textId="75CC810B" w:rsidR="007734BD" w:rsidRPr="00B94CCF" w:rsidRDefault="00CD29C5" w:rsidP="00434D00">
            <w:pPr>
              <w:spacing w:line="360" w:lineRule="auto"/>
              <w:jc w:val="right"/>
              <w:rPr>
                <w:rFonts w:cstheme="minorHAnsi"/>
                <w:b w:val="0"/>
                <w:noProof/>
                <w:sz w:val="24"/>
                <w:szCs w:val="24"/>
              </w:rPr>
            </w:pPr>
            <w:r w:rsidRPr="00B94CCF">
              <w:rPr>
                <w:rFonts w:cstheme="minorHAnsi"/>
                <w:b w:val="0"/>
                <w:noProof/>
                <w:sz w:val="24"/>
                <w:szCs w:val="24"/>
              </w:rPr>
              <w:t>600</w:t>
            </w:r>
          </w:p>
        </w:tc>
      </w:tr>
      <w:tr w:rsidR="00B94CCF" w:rsidRPr="00B94CCF" w14:paraId="2F1C9452" w14:textId="77777777" w:rsidTr="00434D00">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03D9DB85" w14:textId="77777777" w:rsidR="007734BD" w:rsidRPr="00B94CCF" w:rsidRDefault="007734BD"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1745" w:type="pct"/>
            <w:tcBorders>
              <w:top w:val="none" w:sz="0" w:space="0" w:color="auto"/>
              <w:left w:val="none" w:sz="0" w:space="0" w:color="auto"/>
              <w:right w:val="none" w:sz="0" w:space="0" w:color="auto"/>
            </w:tcBorders>
          </w:tcPr>
          <w:p w14:paraId="57C73C8E" w14:textId="616E7636" w:rsidR="007734BD" w:rsidRPr="00B94CCF" w:rsidRDefault="008463B0" w:rsidP="00C77F6D">
            <w:pPr>
              <w:spacing w:line="360" w:lineRule="auto"/>
              <w:jc w:val="left"/>
              <w:rPr>
                <w:rFonts w:cstheme="minorHAnsi"/>
                <w:b w:val="0"/>
                <w:noProof/>
                <w:sz w:val="24"/>
                <w:szCs w:val="24"/>
              </w:rPr>
            </w:pPr>
            <w:r w:rsidRPr="00B94CCF">
              <w:rPr>
                <w:rFonts w:cstheme="minorHAnsi"/>
                <w:b w:val="0"/>
                <w:noProof/>
                <w:sz w:val="24"/>
                <w:szCs w:val="24"/>
              </w:rPr>
              <w:t>Budowanie wzajemnego zaufania, w szczególności poprzez wspieranie działań ułatwiających kontakty międzyludzkie</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right w:val="none" w:sz="0" w:space="0" w:color="auto"/>
            </w:tcBorders>
          </w:tcPr>
          <w:p w14:paraId="116AF91E" w14:textId="77777777" w:rsidR="007734BD" w:rsidRPr="00B94CCF" w:rsidRDefault="007734BD" w:rsidP="00C77F6D">
            <w:pPr>
              <w:spacing w:line="360" w:lineRule="auto"/>
              <w:jc w:val="left"/>
              <w:rPr>
                <w:rFonts w:cstheme="minorHAnsi"/>
                <w:b w:val="0"/>
                <w:noProof/>
                <w:sz w:val="24"/>
                <w:szCs w:val="24"/>
              </w:rPr>
            </w:pPr>
            <w:r w:rsidRPr="00B94CCF">
              <w:rPr>
                <w:rFonts w:cstheme="minorHAnsi"/>
                <w:b w:val="0"/>
                <w:noProof/>
                <w:sz w:val="24"/>
                <w:szCs w:val="24"/>
              </w:rPr>
              <w:t>RCO115</w:t>
            </w:r>
          </w:p>
        </w:tc>
        <w:tc>
          <w:tcPr>
            <w:cnfStyle w:val="000010000000" w:firstRow="0" w:lastRow="0" w:firstColumn="0" w:lastColumn="0" w:oddVBand="1" w:evenVBand="0" w:oddHBand="0" w:evenHBand="0" w:firstRowFirstColumn="0" w:firstRowLastColumn="0" w:lastRowFirstColumn="0" w:lastRowLastColumn="0"/>
            <w:tcW w:w="1047" w:type="pct"/>
            <w:tcBorders>
              <w:top w:val="none" w:sz="0" w:space="0" w:color="auto"/>
              <w:left w:val="none" w:sz="0" w:space="0" w:color="auto"/>
              <w:right w:val="none" w:sz="0" w:space="0" w:color="auto"/>
            </w:tcBorders>
          </w:tcPr>
          <w:p w14:paraId="4FE3AC18" w14:textId="77777777" w:rsidR="007734BD" w:rsidRPr="00B94CCF" w:rsidRDefault="004F0AD4" w:rsidP="00C77F6D">
            <w:pPr>
              <w:spacing w:line="360" w:lineRule="auto"/>
              <w:jc w:val="left"/>
              <w:rPr>
                <w:rFonts w:cstheme="minorHAnsi"/>
                <w:b w:val="0"/>
                <w:noProof/>
                <w:sz w:val="24"/>
                <w:szCs w:val="24"/>
              </w:rPr>
            </w:pPr>
            <w:r w:rsidRPr="00B94CCF">
              <w:rPr>
                <w:rFonts w:cstheme="minorHAnsi"/>
                <w:b w:val="0"/>
                <w:noProof/>
                <w:sz w:val="24"/>
                <w:szCs w:val="24"/>
              </w:rPr>
              <w:t>Wspólnie organizowane transgraniczne wydarzenia publiczne</w:t>
            </w:r>
          </w:p>
        </w:tc>
        <w:tc>
          <w:tcPr>
            <w:cnfStyle w:val="000001000000" w:firstRow="0" w:lastRow="0" w:firstColumn="0" w:lastColumn="0" w:oddVBand="0" w:evenVBand="1" w:oddHBand="0" w:evenHBand="0" w:firstRowFirstColumn="0" w:firstRowLastColumn="0" w:lastRowFirstColumn="0" w:lastRowLastColumn="0"/>
            <w:tcW w:w="498" w:type="pct"/>
            <w:tcBorders>
              <w:top w:val="none" w:sz="0" w:space="0" w:color="auto"/>
              <w:left w:val="none" w:sz="0" w:space="0" w:color="auto"/>
              <w:right w:val="none" w:sz="0" w:space="0" w:color="auto"/>
            </w:tcBorders>
          </w:tcPr>
          <w:p w14:paraId="6C4DF766" w14:textId="77777777" w:rsidR="007734BD" w:rsidRPr="00B94CCF" w:rsidRDefault="004F0AD4" w:rsidP="00C77F6D">
            <w:pPr>
              <w:spacing w:line="360" w:lineRule="auto"/>
              <w:jc w:val="left"/>
              <w:rPr>
                <w:rFonts w:cstheme="minorHAnsi"/>
                <w:b w:val="0"/>
                <w:noProof/>
                <w:sz w:val="24"/>
                <w:szCs w:val="24"/>
              </w:rPr>
            </w:pPr>
            <w:r w:rsidRPr="00B94CCF">
              <w:rPr>
                <w:rFonts w:cstheme="minorHAnsi"/>
                <w:b w:val="0"/>
                <w:noProof/>
                <w:sz w:val="24"/>
                <w:szCs w:val="24"/>
              </w:rPr>
              <w:t>wydarzenia</w:t>
            </w:r>
          </w:p>
        </w:tc>
        <w:tc>
          <w:tcPr>
            <w:cnfStyle w:val="000010000000" w:firstRow="0" w:lastRow="0" w:firstColumn="0" w:lastColumn="0" w:oddVBand="1" w:evenVBand="0" w:oddHBand="0" w:evenHBand="0" w:firstRowFirstColumn="0" w:firstRowLastColumn="0" w:lastRowFirstColumn="0" w:lastRowLastColumn="0"/>
            <w:tcW w:w="499" w:type="pct"/>
            <w:tcBorders>
              <w:top w:val="none" w:sz="0" w:space="0" w:color="auto"/>
              <w:left w:val="none" w:sz="0" w:space="0" w:color="auto"/>
              <w:right w:val="none" w:sz="0" w:space="0" w:color="auto"/>
            </w:tcBorders>
          </w:tcPr>
          <w:p w14:paraId="0618E65D" w14:textId="60062CA9" w:rsidR="007734BD" w:rsidRPr="00B94CCF" w:rsidRDefault="000570CC" w:rsidP="00434D00">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525" w:type="pct"/>
            <w:tcBorders>
              <w:top w:val="none" w:sz="0" w:space="0" w:color="auto"/>
            </w:tcBorders>
          </w:tcPr>
          <w:p w14:paraId="044A3D41" w14:textId="2D92BE2E" w:rsidR="007734BD" w:rsidRPr="00B94CCF" w:rsidRDefault="004D79FE" w:rsidP="00434D00">
            <w:pPr>
              <w:spacing w:line="360" w:lineRule="auto"/>
              <w:jc w:val="right"/>
              <w:rPr>
                <w:rFonts w:cstheme="minorHAnsi"/>
                <w:b w:val="0"/>
                <w:noProof/>
                <w:sz w:val="24"/>
                <w:szCs w:val="24"/>
              </w:rPr>
            </w:pPr>
            <w:r w:rsidRPr="00B94CCF">
              <w:rPr>
                <w:rFonts w:cstheme="minorHAnsi"/>
                <w:b w:val="0"/>
                <w:noProof/>
                <w:sz w:val="24"/>
                <w:szCs w:val="24"/>
              </w:rPr>
              <w:t>6</w:t>
            </w:r>
            <w:r w:rsidR="00833250" w:rsidRPr="00B94CCF">
              <w:rPr>
                <w:rFonts w:cstheme="minorHAnsi"/>
                <w:b w:val="0"/>
                <w:noProof/>
                <w:sz w:val="24"/>
                <w:szCs w:val="24"/>
              </w:rPr>
              <w:t>00</w:t>
            </w:r>
          </w:p>
        </w:tc>
      </w:tr>
    </w:tbl>
    <w:p w14:paraId="4D5F5936" w14:textId="77777777" w:rsidR="002F18F9" w:rsidRPr="00B94CCF" w:rsidRDefault="002F18F9" w:rsidP="00C77F6D">
      <w:pPr>
        <w:spacing w:before="240" w:after="0" w:line="360" w:lineRule="auto"/>
        <w:jc w:val="left"/>
        <w:rPr>
          <w:rStyle w:val="Uwydatnienie"/>
          <w:rFonts w:cstheme="minorHAnsi"/>
          <w:i w:val="0"/>
          <w:sz w:val="24"/>
          <w:szCs w:val="24"/>
        </w:rPr>
      </w:pPr>
    </w:p>
    <w:p w14:paraId="18D56AE5" w14:textId="77777777" w:rsidR="002F18F9" w:rsidRPr="00B94CCF" w:rsidRDefault="002F18F9" w:rsidP="00C77F6D">
      <w:pPr>
        <w:spacing w:before="240" w:after="0" w:line="360" w:lineRule="auto"/>
        <w:jc w:val="left"/>
        <w:rPr>
          <w:rStyle w:val="Uwydatnienie"/>
        </w:rPr>
      </w:pPr>
    </w:p>
    <w:p w14:paraId="1C0C6FA1" w14:textId="77777777" w:rsidR="002F18F9" w:rsidRPr="00B94CCF" w:rsidRDefault="002F18F9" w:rsidP="00C77F6D">
      <w:pPr>
        <w:spacing w:before="240" w:after="0" w:line="360" w:lineRule="auto"/>
        <w:jc w:val="left"/>
        <w:rPr>
          <w:rStyle w:val="Uwydatnienie"/>
        </w:rPr>
      </w:pPr>
    </w:p>
    <w:p w14:paraId="7672DFFB" w14:textId="7AA23C7B" w:rsidR="00E46C58" w:rsidRPr="00B94CCF" w:rsidRDefault="00E46C58"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lastRenderedPageBreak/>
        <w:t>Tab</w:t>
      </w:r>
      <w:r w:rsidR="000840FE" w:rsidRPr="00B94CCF">
        <w:rPr>
          <w:rStyle w:val="Uwydatnienie"/>
          <w:rFonts w:cstheme="minorHAnsi"/>
          <w:i w:val="0"/>
          <w:sz w:val="24"/>
          <w:szCs w:val="24"/>
        </w:rPr>
        <w:t>el</w:t>
      </w:r>
      <w:r w:rsidRPr="00B94CCF">
        <w:rPr>
          <w:rStyle w:val="Uwydatnienie"/>
          <w:rFonts w:cstheme="minorHAnsi"/>
          <w:i w:val="0"/>
          <w:sz w:val="24"/>
          <w:szCs w:val="24"/>
        </w:rPr>
        <w:t>a 3: Wskaźniki rezultatów</w:t>
      </w:r>
    </w:p>
    <w:tbl>
      <w:tblPr>
        <w:tblStyle w:val="Prosttabulka21"/>
        <w:tblW w:w="5000" w:type="pct"/>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Caption w:val="Tabela 3 - Wskaźniki rezultatu dla Priorytetu 4 (Budowanie wzajemnego zaufania)"/>
        <w:tblDescription w:val="Tabela prezentuje wskaźniki rezultatu dla Priorytetu 4 (Budowanie wzajemnego zaufania). Dla każdego wskaźnika wskazano przypisany mu cel szczegółowy, numer identyfikacyjny, jednostkę miary, wartość bazową, rok referencyjny, cel końcowy oraz źródło pozyskania danych.&#10;"/>
      </w:tblPr>
      <w:tblGrid>
        <w:gridCol w:w="816"/>
        <w:gridCol w:w="2835"/>
        <w:gridCol w:w="1277"/>
        <w:gridCol w:w="2269"/>
        <w:gridCol w:w="1274"/>
        <w:gridCol w:w="1135"/>
        <w:gridCol w:w="1135"/>
        <w:gridCol w:w="1214"/>
        <w:gridCol w:w="1194"/>
        <w:gridCol w:w="1069"/>
      </w:tblGrid>
      <w:tr w:rsidR="00B94CCF" w:rsidRPr="00B94CCF" w14:paraId="2A774A56" w14:textId="77777777" w:rsidTr="00434D0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7" w:type="pct"/>
            <w:tcBorders>
              <w:bottom w:val="none" w:sz="0" w:space="0" w:color="auto"/>
            </w:tcBorders>
            <w:vAlign w:val="center"/>
          </w:tcPr>
          <w:p w14:paraId="3007AA5A" w14:textId="1598FE0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997" w:type="pct"/>
            <w:tcBorders>
              <w:left w:val="none" w:sz="0" w:space="0" w:color="auto"/>
              <w:bottom w:val="none" w:sz="0" w:space="0" w:color="auto"/>
              <w:right w:val="none" w:sz="0" w:space="0" w:color="auto"/>
            </w:tcBorders>
            <w:vAlign w:val="center"/>
          </w:tcPr>
          <w:p w14:paraId="311F1670"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10AC9511" w14:textId="13AE327E"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Nr identy</w:t>
            </w:r>
            <w:r w:rsidR="00520996" w:rsidRPr="00B94CCF">
              <w:rPr>
                <w:rFonts w:cstheme="minorHAnsi"/>
                <w:noProof/>
                <w:sz w:val="24"/>
                <w:szCs w:val="24"/>
              </w:rPr>
              <w:t>f</w:t>
            </w:r>
            <w:r w:rsidRPr="00B94CCF">
              <w:rPr>
                <w:rFonts w:cstheme="minorHAnsi"/>
                <w:noProof/>
                <w:sz w:val="24"/>
                <w:szCs w:val="24"/>
              </w:rPr>
              <w:t>ikacyjny</w:t>
            </w:r>
          </w:p>
        </w:tc>
        <w:tc>
          <w:tcPr>
            <w:cnfStyle w:val="000010000000" w:firstRow="0" w:lastRow="0" w:firstColumn="0" w:lastColumn="0" w:oddVBand="1" w:evenVBand="0" w:oddHBand="0" w:evenHBand="0" w:firstRowFirstColumn="0" w:firstRowLastColumn="0" w:lastRowFirstColumn="0" w:lastRowLastColumn="0"/>
            <w:tcW w:w="798" w:type="pct"/>
            <w:tcBorders>
              <w:left w:val="none" w:sz="0" w:space="0" w:color="auto"/>
              <w:bottom w:val="none" w:sz="0" w:space="0" w:color="auto"/>
              <w:right w:val="none" w:sz="0" w:space="0" w:color="auto"/>
            </w:tcBorders>
            <w:vAlign w:val="center"/>
          </w:tcPr>
          <w:p w14:paraId="47DF6080" w14:textId="295617A1"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448" w:type="pct"/>
            <w:tcBorders>
              <w:left w:val="none" w:sz="0" w:space="0" w:color="auto"/>
              <w:bottom w:val="none" w:sz="0" w:space="0" w:color="auto"/>
              <w:right w:val="none" w:sz="0" w:space="0" w:color="auto"/>
            </w:tcBorders>
            <w:vAlign w:val="center"/>
          </w:tcPr>
          <w:p w14:paraId="5F85F899"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399" w:type="pct"/>
            <w:tcBorders>
              <w:left w:val="none" w:sz="0" w:space="0" w:color="auto"/>
              <w:bottom w:val="none" w:sz="0" w:space="0" w:color="auto"/>
              <w:right w:val="none" w:sz="0" w:space="0" w:color="auto"/>
            </w:tcBorders>
            <w:vAlign w:val="center"/>
          </w:tcPr>
          <w:p w14:paraId="319EE737"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99" w:type="pct"/>
            <w:tcBorders>
              <w:left w:val="none" w:sz="0" w:space="0" w:color="auto"/>
              <w:bottom w:val="none" w:sz="0" w:space="0" w:color="auto"/>
              <w:right w:val="none" w:sz="0" w:space="0" w:color="auto"/>
            </w:tcBorders>
            <w:vAlign w:val="center"/>
          </w:tcPr>
          <w:p w14:paraId="3818F675"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427" w:type="pct"/>
            <w:tcBorders>
              <w:left w:val="none" w:sz="0" w:space="0" w:color="auto"/>
              <w:bottom w:val="none" w:sz="0" w:space="0" w:color="auto"/>
              <w:right w:val="none" w:sz="0" w:space="0" w:color="auto"/>
            </w:tcBorders>
            <w:vAlign w:val="center"/>
          </w:tcPr>
          <w:p w14:paraId="30B3B94D" w14:textId="0C588E8B"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w:t>
            </w:r>
            <w:r w:rsidR="00434D00">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420" w:type="pct"/>
            <w:tcBorders>
              <w:left w:val="none" w:sz="0" w:space="0" w:color="auto"/>
              <w:bottom w:val="none" w:sz="0" w:space="0" w:color="auto"/>
              <w:right w:val="none" w:sz="0" w:space="0" w:color="auto"/>
            </w:tcBorders>
            <w:vAlign w:val="center"/>
          </w:tcPr>
          <w:p w14:paraId="79D88DCB" w14:textId="77777777" w:rsidR="00437723" w:rsidRPr="00B94CCF" w:rsidRDefault="00437723" w:rsidP="00C77F6D">
            <w:pPr>
              <w:spacing w:line="360" w:lineRule="auto"/>
              <w:ind w:left="-109" w:right="-123"/>
              <w:jc w:val="left"/>
              <w:rPr>
                <w:rFonts w:cstheme="minorHAnsi"/>
                <w:noProof/>
                <w:sz w:val="24"/>
                <w:szCs w:val="24"/>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376" w:type="pct"/>
            <w:tcBorders>
              <w:bottom w:val="none" w:sz="0" w:space="0" w:color="auto"/>
            </w:tcBorders>
            <w:vAlign w:val="center"/>
          </w:tcPr>
          <w:p w14:paraId="03C4A840"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Uwagi</w:t>
            </w:r>
          </w:p>
        </w:tc>
      </w:tr>
      <w:tr w:rsidR="00B94CCF" w:rsidRPr="00B94CCF" w14:paraId="4841EBD3" w14:textId="77777777" w:rsidTr="00434D0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bottom w:val="none" w:sz="0" w:space="0" w:color="auto"/>
            </w:tcBorders>
          </w:tcPr>
          <w:p w14:paraId="2C680336" w14:textId="77777777" w:rsidR="00A94654" w:rsidRPr="00B94CCF" w:rsidRDefault="00A94654"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tcPr>
          <w:p w14:paraId="2D4FE817" w14:textId="4948B0E1" w:rsidR="00A94654" w:rsidRPr="00B94CCF" w:rsidRDefault="008463B0" w:rsidP="00C77F6D">
            <w:pPr>
              <w:spacing w:line="360" w:lineRule="auto"/>
              <w:jc w:val="left"/>
              <w:rPr>
                <w:rFonts w:cstheme="minorHAnsi"/>
                <w:i/>
                <w:noProof/>
                <w:sz w:val="24"/>
                <w:szCs w:val="24"/>
              </w:rPr>
            </w:pPr>
            <w:r w:rsidRPr="00B94CCF">
              <w:rPr>
                <w:rFonts w:cstheme="minorHAnsi"/>
                <w:noProof/>
                <w:sz w:val="24"/>
                <w:szCs w:val="24"/>
              </w:rPr>
              <w:t>Budowanie wzajemnego zaufania, w szczególności poprzez wspieranie działań ułatwiających kontakty międzyludzkie</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6D877A0B" w14:textId="638AF436" w:rsidR="00A94654" w:rsidRPr="00B94CCF" w:rsidRDefault="00A94654" w:rsidP="00C77F6D">
            <w:pPr>
              <w:spacing w:line="360" w:lineRule="auto"/>
              <w:jc w:val="left"/>
              <w:rPr>
                <w:rFonts w:cstheme="minorHAnsi"/>
                <w:noProof/>
                <w:sz w:val="24"/>
                <w:szCs w:val="24"/>
              </w:rPr>
            </w:pPr>
            <w:r w:rsidRPr="00B94CCF">
              <w:rPr>
                <w:rFonts w:cstheme="minorHAnsi"/>
                <w:noProof/>
                <w:sz w:val="24"/>
                <w:szCs w:val="24"/>
              </w:rPr>
              <w:t>RCR84</w:t>
            </w:r>
          </w:p>
        </w:tc>
        <w:tc>
          <w:tcPr>
            <w:cnfStyle w:val="000010000000" w:firstRow="0" w:lastRow="0" w:firstColumn="0" w:lastColumn="0" w:oddVBand="1" w:evenVBand="0" w:oddHBand="0" w:evenHBand="0" w:firstRowFirstColumn="0" w:firstRowLastColumn="0" w:lastRowFirstColumn="0" w:lastRowLastColumn="0"/>
            <w:tcW w:w="798" w:type="pct"/>
            <w:tcBorders>
              <w:top w:val="none" w:sz="0" w:space="0" w:color="auto"/>
              <w:left w:val="none" w:sz="0" w:space="0" w:color="auto"/>
              <w:bottom w:val="none" w:sz="0" w:space="0" w:color="auto"/>
              <w:right w:val="none" w:sz="0" w:space="0" w:color="auto"/>
            </w:tcBorders>
          </w:tcPr>
          <w:p w14:paraId="0161E0FA" w14:textId="77777777" w:rsidR="00A94654" w:rsidRPr="00B94CCF" w:rsidRDefault="00A94654" w:rsidP="00C77F6D">
            <w:pPr>
              <w:spacing w:line="360" w:lineRule="auto"/>
              <w:jc w:val="left"/>
              <w:rPr>
                <w:rFonts w:cstheme="minorHAnsi"/>
                <w:noProof/>
                <w:sz w:val="24"/>
                <w:szCs w:val="24"/>
              </w:rPr>
            </w:pPr>
            <w:r w:rsidRPr="00B94CCF">
              <w:rPr>
                <w:rFonts w:cstheme="minorHAnsi"/>
                <w:noProof/>
                <w:sz w:val="24"/>
                <w:szCs w:val="24"/>
              </w:rPr>
              <w:t>Organizacje współpracujące ponad granicami po zakończeniu projektu</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bottom w:val="none" w:sz="0" w:space="0" w:color="auto"/>
              <w:right w:val="none" w:sz="0" w:space="0" w:color="auto"/>
            </w:tcBorders>
          </w:tcPr>
          <w:p w14:paraId="2300765E" w14:textId="77777777" w:rsidR="00A94654" w:rsidRPr="00B94CCF" w:rsidRDefault="00A94654" w:rsidP="00C77F6D">
            <w:pPr>
              <w:spacing w:line="360" w:lineRule="auto"/>
              <w:ind w:right="-126"/>
              <w:jc w:val="left"/>
              <w:rPr>
                <w:rFonts w:cstheme="minorHAnsi"/>
                <w:noProof/>
                <w:sz w:val="24"/>
                <w:szCs w:val="24"/>
              </w:rPr>
            </w:pPr>
            <w:r w:rsidRPr="00B94CCF">
              <w:rPr>
                <w:rFonts w:cstheme="minorHAnsi"/>
                <w:noProof/>
                <w:sz w:val="24"/>
                <w:szCs w:val="24"/>
              </w:rPr>
              <w:t>organizacje</w:t>
            </w:r>
          </w:p>
        </w:tc>
        <w:tc>
          <w:tcPr>
            <w:cnfStyle w:val="000010000000" w:firstRow="0" w:lastRow="0" w:firstColumn="0" w:lastColumn="0" w:oddVBand="1" w:evenVBand="0" w:oddHBand="0" w:evenHBand="0" w:firstRowFirstColumn="0" w:firstRowLastColumn="0" w:lastRowFirstColumn="0" w:lastRowLastColumn="0"/>
            <w:tcW w:w="399" w:type="pct"/>
            <w:tcBorders>
              <w:top w:val="none" w:sz="0" w:space="0" w:color="auto"/>
              <w:left w:val="none" w:sz="0" w:space="0" w:color="auto"/>
              <w:bottom w:val="none" w:sz="0" w:space="0" w:color="auto"/>
              <w:right w:val="none" w:sz="0" w:space="0" w:color="auto"/>
            </w:tcBorders>
          </w:tcPr>
          <w:p w14:paraId="63C9B9AE" w14:textId="131CC9E4" w:rsidR="00A94654" w:rsidRPr="00B94CCF" w:rsidRDefault="00A94654" w:rsidP="00434D00">
            <w:pPr>
              <w:spacing w:line="360" w:lineRule="auto"/>
              <w:jc w:val="right"/>
              <w:rPr>
                <w:rFonts w:cstheme="minorHAnsi"/>
                <w:noProof/>
                <w:sz w:val="24"/>
                <w:szCs w:val="24"/>
              </w:rPr>
            </w:pPr>
            <w:r w:rsidRPr="00B94CCF">
              <w:rPr>
                <w:rFonts w:cstheme="minorHAnsi"/>
                <w:noProof/>
                <w:sz w:val="24"/>
                <w:szCs w:val="24"/>
              </w:rPr>
              <w:t>0</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bottom w:val="none" w:sz="0" w:space="0" w:color="auto"/>
              <w:right w:val="none" w:sz="0" w:space="0" w:color="auto"/>
            </w:tcBorders>
          </w:tcPr>
          <w:p w14:paraId="4CE54321" w14:textId="5279E062" w:rsidR="00A94654" w:rsidRPr="00B94CCF" w:rsidRDefault="00A94654" w:rsidP="00434D00">
            <w:pPr>
              <w:spacing w:line="360" w:lineRule="auto"/>
              <w:jc w:val="right"/>
              <w:rPr>
                <w:rFonts w:cstheme="minorHAnsi"/>
                <w:noProof/>
                <w:sz w:val="24"/>
                <w:szCs w:val="24"/>
              </w:rPr>
            </w:pPr>
            <w:r w:rsidRPr="00B94CCF">
              <w:rPr>
                <w:rFonts w:cstheme="minorHAnsi"/>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27" w:type="pct"/>
            <w:tcBorders>
              <w:top w:val="none" w:sz="0" w:space="0" w:color="auto"/>
              <w:left w:val="none" w:sz="0" w:space="0" w:color="auto"/>
              <w:bottom w:val="none" w:sz="0" w:space="0" w:color="auto"/>
              <w:right w:val="none" w:sz="0" w:space="0" w:color="auto"/>
            </w:tcBorders>
          </w:tcPr>
          <w:p w14:paraId="124D3556" w14:textId="66189948" w:rsidR="00A94654" w:rsidRPr="00B94CCF" w:rsidRDefault="00CD29C5" w:rsidP="00434D00">
            <w:pPr>
              <w:spacing w:line="360" w:lineRule="auto"/>
              <w:jc w:val="right"/>
              <w:rPr>
                <w:rFonts w:cstheme="minorHAnsi"/>
                <w:noProof/>
                <w:sz w:val="24"/>
                <w:szCs w:val="24"/>
              </w:rPr>
            </w:pPr>
            <w:r w:rsidRPr="00B94CCF">
              <w:rPr>
                <w:rFonts w:cstheme="minorHAnsi"/>
                <w:noProof/>
                <w:sz w:val="24"/>
                <w:szCs w:val="24"/>
              </w:rPr>
              <w:t>2</w:t>
            </w:r>
            <w:r w:rsidR="00A94654" w:rsidRPr="00B94CCF">
              <w:rPr>
                <w:rFonts w:cstheme="minorHAnsi"/>
                <w:noProof/>
                <w:sz w:val="24"/>
                <w:szCs w:val="24"/>
              </w:rPr>
              <w:t>00</w:t>
            </w:r>
          </w:p>
        </w:tc>
        <w:tc>
          <w:tcPr>
            <w:cnfStyle w:val="000001000000" w:firstRow="0" w:lastRow="0" w:firstColumn="0" w:lastColumn="0" w:oddVBand="0" w:evenVBand="1" w:oddHBand="0" w:evenHBand="0" w:firstRowFirstColumn="0" w:firstRowLastColumn="0" w:lastRowFirstColumn="0" w:lastRowLastColumn="0"/>
            <w:tcW w:w="420" w:type="pct"/>
            <w:tcBorders>
              <w:top w:val="none" w:sz="0" w:space="0" w:color="auto"/>
              <w:left w:val="none" w:sz="0" w:space="0" w:color="auto"/>
              <w:bottom w:val="none" w:sz="0" w:space="0" w:color="auto"/>
              <w:right w:val="none" w:sz="0" w:space="0" w:color="auto"/>
            </w:tcBorders>
          </w:tcPr>
          <w:p w14:paraId="3703F0BF" w14:textId="77777777" w:rsidR="00A94654" w:rsidRPr="00B94CCF" w:rsidRDefault="00A94654" w:rsidP="00C77F6D">
            <w:pPr>
              <w:spacing w:line="360" w:lineRule="auto"/>
              <w:ind w:right="-123"/>
              <w:jc w:val="left"/>
              <w:rPr>
                <w:rFonts w:cstheme="minorHAnsi"/>
                <w:i/>
                <w:noProof/>
                <w:sz w:val="24"/>
                <w:szCs w:val="24"/>
              </w:rPr>
            </w:pPr>
            <w:r w:rsidRPr="00B94CCF">
              <w:rPr>
                <w:rFonts w:cstheme="minorHAnsi"/>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76" w:type="pct"/>
            <w:tcBorders>
              <w:top w:val="none" w:sz="0" w:space="0" w:color="auto"/>
              <w:bottom w:val="none" w:sz="0" w:space="0" w:color="auto"/>
            </w:tcBorders>
          </w:tcPr>
          <w:p w14:paraId="2D379452" w14:textId="77777777" w:rsidR="00A94654" w:rsidRPr="00B94CCF" w:rsidRDefault="00A94654" w:rsidP="00C77F6D">
            <w:pPr>
              <w:spacing w:line="360" w:lineRule="auto"/>
              <w:jc w:val="left"/>
              <w:rPr>
                <w:rFonts w:cstheme="minorHAnsi"/>
                <w:b w:val="0"/>
                <w:i/>
                <w:noProof/>
                <w:sz w:val="24"/>
                <w:szCs w:val="24"/>
              </w:rPr>
            </w:pPr>
          </w:p>
        </w:tc>
      </w:tr>
      <w:tr w:rsidR="00B94CCF" w:rsidRPr="00B94CCF" w14:paraId="5C3598B3" w14:textId="77777777" w:rsidTr="00434D00">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7" w:type="pct"/>
            <w:tcBorders>
              <w:top w:val="none" w:sz="0" w:space="0" w:color="auto"/>
            </w:tcBorders>
          </w:tcPr>
          <w:p w14:paraId="67B6D3D8" w14:textId="77777777" w:rsidR="00A94654" w:rsidRPr="00B94CCF" w:rsidRDefault="00A94654" w:rsidP="007529C9">
            <w:pPr>
              <w:spacing w:line="360" w:lineRule="auto"/>
              <w:jc w:val="right"/>
              <w:rPr>
                <w:rFonts w:cstheme="minorHAnsi"/>
                <w:b w:val="0"/>
                <w:noProof/>
                <w:sz w:val="24"/>
                <w:szCs w:val="24"/>
              </w:rPr>
            </w:pPr>
            <w:r w:rsidRPr="00B94CCF">
              <w:rPr>
                <w:rFonts w:cstheme="minorHAnsi"/>
                <w:b w:val="0"/>
                <w:noProof/>
                <w:sz w:val="24"/>
                <w:szCs w:val="24"/>
              </w:rPr>
              <w:t>4</w:t>
            </w:r>
          </w:p>
        </w:tc>
        <w:tc>
          <w:tcPr>
            <w:cnfStyle w:val="000010000000" w:firstRow="0" w:lastRow="0" w:firstColumn="0" w:lastColumn="0" w:oddVBand="1" w:evenVBand="0" w:oddHBand="0" w:evenHBand="0" w:firstRowFirstColumn="0" w:firstRowLastColumn="0" w:lastRowFirstColumn="0" w:lastRowLastColumn="0"/>
            <w:tcW w:w="997" w:type="pct"/>
            <w:tcBorders>
              <w:top w:val="none" w:sz="0" w:space="0" w:color="auto"/>
              <w:left w:val="none" w:sz="0" w:space="0" w:color="auto"/>
              <w:right w:val="none" w:sz="0" w:space="0" w:color="auto"/>
            </w:tcBorders>
          </w:tcPr>
          <w:p w14:paraId="6BEA0179" w14:textId="0B311BDA" w:rsidR="00A94654" w:rsidRPr="00B94CCF" w:rsidRDefault="008463B0" w:rsidP="00C77F6D">
            <w:pPr>
              <w:spacing w:line="360" w:lineRule="auto"/>
              <w:jc w:val="left"/>
              <w:rPr>
                <w:rFonts w:cstheme="minorHAnsi"/>
                <w:b w:val="0"/>
                <w:i/>
                <w:noProof/>
                <w:sz w:val="24"/>
                <w:szCs w:val="24"/>
              </w:rPr>
            </w:pPr>
            <w:r w:rsidRPr="00B94CCF">
              <w:rPr>
                <w:rFonts w:cstheme="minorHAnsi"/>
                <w:b w:val="0"/>
                <w:noProof/>
                <w:sz w:val="24"/>
                <w:szCs w:val="24"/>
              </w:rPr>
              <w:t>Budowanie wzajemnego zaufania, w szczególności poprzez wspieranie działań ułatwiających kontakty międzyludzkie</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0B477067" w14:textId="73C19101" w:rsidR="00A94654" w:rsidRPr="00B94CCF" w:rsidRDefault="00CD29C5" w:rsidP="00C77F6D">
            <w:pPr>
              <w:spacing w:line="360" w:lineRule="auto"/>
              <w:jc w:val="left"/>
              <w:rPr>
                <w:rFonts w:cstheme="minorHAnsi"/>
                <w:b w:val="0"/>
                <w:noProof/>
                <w:sz w:val="24"/>
                <w:szCs w:val="24"/>
              </w:rPr>
            </w:pPr>
            <w:r w:rsidRPr="00B94CCF">
              <w:rPr>
                <w:rFonts w:cstheme="minorHAnsi"/>
                <w:b w:val="0"/>
                <w:noProof/>
                <w:sz w:val="24"/>
                <w:szCs w:val="24"/>
              </w:rPr>
              <w:t>918201</w:t>
            </w:r>
          </w:p>
        </w:tc>
        <w:tc>
          <w:tcPr>
            <w:cnfStyle w:val="000010000000" w:firstRow="0" w:lastRow="0" w:firstColumn="0" w:lastColumn="0" w:oddVBand="1" w:evenVBand="0" w:oddHBand="0" w:evenHBand="0" w:firstRowFirstColumn="0" w:firstRowLastColumn="0" w:lastRowFirstColumn="0" w:lastRowLastColumn="0"/>
            <w:tcW w:w="798" w:type="pct"/>
            <w:tcBorders>
              <w:top w:val="none" w:sz="0" w:space="0" w:color="auto"/>
              <w:left w:val="none" w:sz="0" w:space="0" w:color="auto"/>
              <w:right w:val="none" w:sz="0" w:space="0" w:color="auto"/>
            </w:tcBorders>
          </w:tcPr>
          <w:p w14:paraId="4EAFD331" w14:textId="77777777" w:rsidR="00A94654" w:rsidRPr="00B94CCF" w:rsidRDefault="00A94654" w:rsidP="00C77F6D">
            <w:pPr>
              <w:spacing w:line="360" w:lineRule="auto"/>
              <w:jc w:val="left"/>
              <w:rPr>
                <w:rFonts w:cstheme="minorHAnsi"/>
                <w:b w:val="0"/>
                <w:noProof/>
                <w:sz w:val="24"/>
                <w:szCs w:val="24"/>
              </w:rPr>
            </w:pPr>
            <w:r w:rsidRPr="00B94CCF">
              <w:rPr>
                <w:rFonts w:cstheme="minorHAnsi"/>
                <w:b w:val="0"/>
                <w:noProof/>
                <w:sz w:val="24"/>
                <w:szCs w:val="24"/>
              </w:rPr>
              <w:t>Wspólnie organizowane transgraniczne wydarzenia publiczne po zakończeniu projektu</w:t>
            </w:r>
          </w:p>
        </w:tc>
        <w:tc>
          <w:tcPr>
            <w:cnfStyle w:val="000001000000" w:firstRow="0" w:lastRow="0" w:firstColumn="0" w:lastColumn="0" w:oddVBand="0" w:evenVBand="1" w:oddHBand="0" w:evenHBand="0" w:firstRowFirstColumn="0" w:firstRowLastColumn="0" w:lastRowFirstColumn="0" w:lastRowLastColumn="0"/>
            <w:tcW w:w="448" w:type="pct"/>
            <w:tcBorders>
              <w:top w:val="none" w:sz="0" w:space="0" w:color="auto"/>
              <w:left w:val="none" w:sz="0" w:space="0" w:color="auto"/>
              <w:right w:val="none" w:sz="0" w:space="0" w:color="auto"/>
            </w:tcBorders>
          </w:tcPr>
          <w:p w14:paraId="4A45EC58" w14:textId="77777777" w:rsidR="00A94654" w:rsidRPr="00B94CCF" w:rsidRDefault="00A94654" w:rsidP="00C77F6D">
            <w:pPr>
              <w:spacing w:line="360" w:lineRule="auto"/>
              <w:ind w:right="-126"/>
              <w:jc w:val="left"/>
              <w:rPr>
                <w:rFonts w:cstheme="minorHAnsi"/>
                <w:b w:val="0"/>
                <w:noProof/>
                <w:sz w:val="24"/>
                <w:szCs w:val="24"/>
              </w:rPr>
            </w:pPr>
            <w:r w:rsidRPr="00B94CCF">
              <w:rPr>
                <w:rFonts w:cstheme="minorHAnsi"/>
                <w:b w:val="0"/>
                <w:noProof/>
                <w:sz w:val="24"/>
                <w:szCs w:val="24"/>
              </w:rPr>
              <w:t>wydarzenia</w:t>
            </w:r>
          </w:p>
        </w:tc>
        <w:tc>
          <w:tcPr>
            <w:cnfStyle w:val="000010000000" w:firstRow="0" w:lastRow="0" w:firstColumn="0" w:lastColumn="0" w:oddVBand="1" w:evenVBand="0" w:oddHBand="0" w:evenHBand="0" w:firstRowFirstColumn="0" w:firstRowLastColumn="0" w:lastRowFirstColumn="0" w:lastRowLastColumn="0"/>
            <w:tcW w:w="399" w:type="pct"/>
            <w:tcBorders>
              <w:top w:val="none" w:sz="0" w:space="0" w:color="auto"/>
              <w:left w:val="none" w:sz="0" w:space="0" w:color="auto"/>
              <w:right w:val="none" w:sz="0" w:space="0" w:color="auto"/>
            </w:tcBorders>
          </w:tcPr>
          <w:p w14:paraId="7788DB3C" w14:textId="466E8592" w:rsidR="00A94654" w:rsidRPr="00B94CCF" w:rsidRDefault="00A94654" w:rsidP="00434D00">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399" w:type="pct"/>
            <w:tcBorders>
              <w:top w:val="none" w:sz="0" w:space="0" w:color="auto"/>
              <w:left w:val="none" w:sz="0" w:space="0" w:color="auto"/>
              <w:right w:val="none" w:sz="0" w:space="0" w:color="auto"/>
            </w:tcBorders>
          </w:tcPr>
          <w:p w14:paraId="584F82E2" w14:textId="190702F7" w:rsidR="00A94654" w:rsidRPr="00B94CCF" w:rsidRDefault="00A94654" w:rsidP="00434D00">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427" w:type="pct"/>
            <w:tcBorders>
              <w:top w:val="none" w:sz="0" w:space="0" w:color="auto"/>
              <w:left w:val="none" w:sz="0" w:space="0" w:color="auto"/>
              <w:right w:val="none" w:sz="0" w:space="0" w:color="auto"/>
            </w:tcBorders>
          </w:tcPr>
          <w:p w14:paraId="7D5CFC21" w14:textId="1A009F49" w:rsidR="00A94654" w:rsidRPr="00B94CCF" w:rsidRDefault="00714670" w:rsidP="00434D00">
            <w:pPr>
              <w:spacing w:line="360" w:lineRule="auto"/>
              <w:jc w:val="right"/>
              <w:rPr>
                <w:rFonts w:cstheme="minorHAnsi"/>
                <w:b w:val="0"/>
                <w:noProof/>
                <w:sz w:val="24"/>
                <w:szCs w:val="24"/>
              </w:rPr>
            </w:pPr>
            <w:r w:rsidRPr="00B94CCF">
              <w:rPr>
                <w:rFonts w:cstheme="minorHAnsi"/>
                <w:b w:val="0"/>
                <w:noProof/>
                <w:sz w:val="24"/>
                <w:szCs w:val="24"/>
              </w:rPr>
              <w:t>6</w:t>
            </w:r>
            <w:r w:rsidR="00A94654" w:rsidRPr="00B94CCF">
              <w:rPr>
                <w:rFonts w:cstheme="minorHAnsi"/>
                <w:b w:val="0"/>
                <w:noProof/>
                <w:sz w:val="24"/>
                <w:szCs w:val="24"/>
              </w:rPr>
              <w:t>00</w:t>
            </w:r>
          </w:p>
        </w:tc>
        <w:tc>
          <w:tcPr>
            <w:cnfStyle w:val="000001000000" w:firstRow="0" w:lastRow="0" w:firstColumn="0" w:lastColumn="0" w:oddVBand="0" w:evenVBand="1" w:oddHBand="0" w:evenHBand="0" w:firstRowFirstColumn="0" w:firstRowLastColumn="0" w:lastRowFirstColumn="0" w:lastRowLastColumn="0"/>
            <w:tcW w:w="420" w:type="pct"/>
            <w:tcBorders>
              <w:top w:val="none" w:sz="0" w:space="0" w:color="auto"/>
              <w:left w:val="none" w:sz="0" w:space="0" w:color="auto"/>
              <w:right w:val="none" w:sz="0" w:space="0" w:color="auto"/>
            </w:tcBorders>
          </w:tcPr>
          <w:p w14:paraId="73416AA2" w14:textId="65AF00BE" w:rsidR="00A94654" w:rsidRPr="00B94CCF" w:rsidRDefault="00A94654" w:rsidP="00C77F6D">
            <w:pPr>
              <w:spacing w:line="360" w:lineRule="auto"/>
              <w:ind w:right="-123"/>
              <w:jc w:val="left"/>
              <w:rPr>
                <w:rFonts w:cstheme="minorHAnsi"/>
                <w:b w:val="0"/>
                <w:noProof/>
                <w:sz w:val="24"/>
                <w:szCs w:val="24"/>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376" w:type="pct"/>
            <w:tcBorders>
              <w:top w:val="none" w:sz="0" w:space="0" w:color="auto"/>
            </w:tcBorders>
          </w:tcPr>
          <w:p w14:paraId="2FA4B161" w14:textId="77777777" w:rsidR="00A94654" w:rsidRPr="00B94CCF" w:rsidRDefault="00A94654" w:rsidP="00C77F6D">
            <w:pPr>
              <w:spacing w:line="360" w:lineRule="auto"/>
              <w:jc w:val="left"/>
              <w:rPr>
                <w:rFonts w:cstheme="minorHAnsi"/>
                <w:b w:val="0"/>
                <w:i/>
                <w:noProof/>
                <w:sz w:val="24"/>
                <w:szCs w:val="24"/>
              </w:rPr>
            </w:pPr>
          </w:p>
        </w:tc>
      </w:tr>
    </w:tbl>
    <w:p w14:paraId="136E13A1" w14:textId="77777777" w:rsidR="004C2F23" w:rsidRPr="00B94CCF" w:rsidRDefault="004C2F23" w:rsidP="00C77F6D">
      <w:pPr>
        <w:spacing w:line="360" w:lineRule="auto"/>
        <w:jc w:val="left"/>
        <w:rPr>
          <w:rFonts w:cstheme="minorHAnsi"/>
          <w:noProof/>
        </w:rPr>
        <w:sectPr w:rsidR="004C2F23" w:rsidRPr="00B94CCF" w:rsidSect="00C9257E">
          <w:pgSz w:w="16838" w:h="11906" w:orient="landscape"/>
          <w:pgMar w:top="1418" w:right="1418" w:bottom="1418" w:left="1418" w:header="709" w:footer="709" w:gutter="0"/>
          <w:cols w:space="720"/>
          <w:docGrid w:linePitch="360"/>
        </w:sectPr>
      </w:pPr>
    </w:p>
    <w:p w14:paraId="3C1582B1" w14:textId="59BE201D" w:rsidR="007734BD" w:rsidRPr="00B94CCF" w:rsidRDefault="007734BD" w:rsidP="00C77F6D">
      <w:pPr>
        <w:pStyle w:val="Nagwek3"/>
        <w:spacing w:line="360" w:lineRule="auto"/>
        <w:jc w:val="left"/>
        <w:rPr>
          <w:rFonts w:asciiTheme="minorHAnsi" w:hAnsiTheme="minorHAnsi" w:cstheme="minorHAnsi"/>
          <w:color w:val="auto"/>
        </w:rPr>
      </w:pPr>
      <w:bookmarkStart w:id="68" w:name="_Toc88476858"/>
      <w:r w:rsidRPr="00B94CCF">
        <w:rPr>
          <w:rFonts w:asciiTheme="minorHAnsi" w:hAnsiTheme="minorHAnsi" w:cstheme="minorHAnsi"/>
          <w:color w:val="auto"/>
        </w:rPr>
        <w:lastRenderedPageBreak/>
        <w:t>2.4.</w:t>
      </w:r>
      <w:r w:rsidR="00D33F8B" w:rsidRPr="00B94CCF">
        <w:rPr>
          <w:rFonts w:asciiTheme="minorHAnsi" w:hAnsiTheme="minorHAnsi" w:cstheme="minorHAnsi"/>
          <w:color w:val="auto"/>
        </w:rPr>
        <w:t>11</w:t>
      </w:r>
      <w:r w:rsidRPr="00B94CCF">
        <w:rPr>
          <w:rFonts w:asciiTheme="minorHAnsi" w:hAnsiTheme="minorHAnsi" w:cstheme="minorHAnsi"/>
          <w:color w:val="auto"/>
        </w:rPr>
        <w:tab/>
      </w:r>
      <w:r w:rsidR="00E46C58" w:rsidRPr="00B94CCF">
        <w:rPr>
          <w:rStyle w:val="Nagwek3Znak"/>
          <w:rFonts w:asciiTheme="minorHAnsi" w:hAnsiTheme="minorHAnsi" w:cstheme="minorHAnsi"/>
          <w:color w:val="auto"/>
        </w:rPr>
        <w:t>Główne grupy docelowe</w:t>
      </w:r>
      <w:bookmarkEnd w:id="68"/>
    </w:p>
    <w:p w14:paraId="4B670CA9" w14:textId="77777777" w:rsidR="008C6E3A" w:rsidRPr="00B94CCF" w:rsidRDefault="00F438B7" w:rsidP="00C77F6D">
      <w:pPr>
        <w:pStyle w:val="Odrky"/>
        <w:numPr>
          <w:ilvl w:val="0"/>
          <w:numId w:val="0"/>
        </w:numPr>
        <w:spacing w:line="360" w:lineRule="auto"/>
        <w:ind w:left="360" w:hanging="360"/>
        <w:jc w:val="left"/>
        <w:rPr>
          <w:rFonts w:cstheme="minorHAnsi"/>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5A7A9FE6" w14:textId="0A2A6349" w:rsidR="001E1487" w:rsidRPr="00B94CCF" w:rsidRDefault="001E1487" w:rsidP="001A6878">
      <w:pPr>
        <w:pStyle w:val="Odrky"/>
        <w:numPr>
          <w:ilvl w:val="0"/>
          <w:numId w:val="29"/>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mieszkańcy </w:t>
      </w:r>
      <w:r w:rsidR="004C47B1" w:rsidRPr="00B94CCF">
        <w:rPr>
          <w:rFonts w:eastAsia="Times New Roman" w:cstheme="minorHAnsi"/>
          <w:noProof/>
          <w:sz w:val="24"/>
          <w:szCs w:val="24"/>
        </w:rPr>
        <w:t xml:space="preserve">regionu </w:t>
      </w:r>
      <w:r w:rsidR="00A26274" w:rsidRPr="00B94CCF">
        <w:rPr>
          <w:rFonts w:eastAsia="Times New Roman" w:cstheme="minorHAnsi"/>
          <w:noProof/>
          <w:sz w:val="24"/>
          <w:szCs w:val="24"/>
        </w:rPr>
        <w:t>transgranicznego</w:t>
      </w:r>
      <w:r w:rsidR="00AD3E1C" w:rsidRPr="00B94CCF">
        <w:rPr>
          <w:rFonts w:eastAsia="Times New Roman" w:cstheme="minorHAnsi"/>
          <w:noProof/>
          <w:sz w:val="24"/>
          <w:szCs w:val="24"/>
        </w:rPr>
        <w:t>,</w:t>
      </w:r>
    </w:p>
    <w:p w14:paraId="2D551CB6" w14:textId="172F983A" w:rsidR="001E1487" w:rsidRPr="00B94CCF" w:rsidRDefault="001E1487" w:rsidP="001A6878">
      <w:pPr>
        <w:pStyle w:val="Odrky"/>
        <w:numPr>
          <w:ilvl w:val="0"/>
          <w:numId w:val="29"/>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organy administracji </w:t>
      </w:r>
      <w:r w:rsidR="00A26274" w:rsidRPr="00B94CCF">
        <w:rPr>
          <w:rFonts w:eastAsia="Times New Roman" w:cstheme="minorHAnsi"/>
          <w:noProof/>
          <w:sz w:val="24"/>
          <w:szCs w:val="24"/>
        </w:rPr>
        <w:t>publicznej</w:t>
      </w:r>
      <w:r w:rsidR="00AD3E1C" w:rsidRPr="00B94CCF">
        <w:rPr>
          <w:rFonts w:eastAsia="Times New Roman" w:cstheme="minorHAnsi"/>
          <w:noProof/>
          <w:sz w:val="24"/>
          <w:szCs w:val="24"/>
        </w:rPr>
        <w:t>,</w:t>
      </w:r>
    </w:p>
    <w:p w14:paraId="353B4A02" w14:textId="17EF9F19" w:rsidR="001E1487" w:rsidRPr="00B94CCF" w:rsidRDefault="001E1487" w:rsidP="001A6878">
      <w:pPr>
        <w:pStyle w:val="Odrky"/>
        <w:numPr>
          <w:ilvl w:val="0"/>
          <w:numId w:val="29"/>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pracownicy organów administracji </w:t>
      </w:r>
      <w:r w:rsidR="00A26274" w:rsidRPr="00B94CCF">
        <w:rPr>
          <w:rFonts w:eastAsia="Times New Roman" w:cstheme="minorHAnsi"/>
          <w:noProof/>
          <w:sz w:val="24"/>
          <w:szCs w:val="24"/>
        </w:rPr>
        <w:t>publicznej</w:t>
      </w:r>
      <w:r w:rsidR="00AD3E1C" w:rsidRPr="00B94CCF">
        <w:rPr>
          <w:rFonts w:eastAsia="Times New Roman" w:cstheme="minorHAnsi"/>
          <w:noProof/>
          <w:sz w:val="24"/>
          <w:szCs w:val="24"/>
        </w:rPr>
        <w:t>,</w:t>
      </w:r>
    </w:p>
    <w:p w14:paraId="3E930B0A" w14:textId="3C253341" w:rsidR="001E1487" w:rsidRPr="00B94CCF" w:rsidRDefault="001E1487" w:rsidP="001A6878">
      <w:pPr>
        <w:pStyle w:val="Odrky"/>
        <w:numPr>
          <w:ilvl w:val="0"/>
          <w:numId w:val="29"/>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organizacje </w:t>
      </w:r>
      <w:r w:rsidR="004A7FD3" w:rsidRPr="00B94CCF">
        <w:rPr>
          <w:rFonts w:eastAsia="Times New Roman" w:cstheme="minorHAnsi"/>
          <w:noProof/>
          <w:sz w:val="24"/>
          <w:szCs w:val="24"/>
        </w:rPr>
        <w:t>społeczeństwa obywatelskiego</w:t>
      </w:r>
      <w:r w:rsidR="00AD3E1C" w:rsidRPr="00B94CCF">
        <w:rPr>
          <w:rFonts w:eastAsia="Times New Roman" w:cstheme="minorHAnsi"/>
          <w:noProof/>
          <w:sz w:val="24"/>
          <w:szCs w:val="24"/>
        </w:rPr>
        <w:t>,</w:t>
      </w:r>
    </w:p>
    <w:p w14:paraId="2A1B5015" w14:textId="3191841D" w:rsidR="007734BD" w:rsidRPr="00B94CCF" w:rsidRDefault="00744949" w:rsidP="001A6878">
      <w:pPr>
        <w:pStyle w:val="Odrky"/>
        <w:numPr>
          <w:ilvl w:val="0"/>
          <w:numId w:val="29"/>
        </w:numPr>
        <w:spacing w:line="360" w:lineRule="auto"/>
        <w:jc w:val="left"/>
        <w:rPr>
          <w:rFonts w:eastAsia="Times New Roman" w:cstheme="minorHAnsi"/>
          <w:noProof/>
          <w:sz w:val="24"/>
          <w:szCs w:val="24"/>
        </w:rPr>
      </w:pPr>
      <w:r w:rsidRPr="00B94CCF">
        <w:rPr>
          <w:rFonts w:eastAsia="Times New Roman" w:cstheme="minorHAnsi"/>
          <w:noProof/>
          <w:sz w:val="24"/>
          <w:szCs w:val="24"/>
        </w:rPr>
        <w:t xml:space="preserve">turyści i </w:t>
      </w:r>
      <w:r w:rsidR="001E1487" w:rsidRPr="00B94CCF">
        <w:rPr>
          <w:rFonts w:eastAsia="Times New Roman" w:cstheme="minorHAnsi"/>
          <w:noProof/>
          <w:sz w:val="24"/>
          <w:szCs w:val="24"/>
        </w:rPr>
        <w:t>osoby odwiedzające region</w:t>
      </w:r>
      <w:r w:rsidR="00A117E1" w:rsidRPr="00B94CCF">
        <w:rPr>
          <w:rFonts w:eastAsia="Times New Roman" w:cstheme="minorHAnsi"/>
          <w:noProof/>
          <w:sz w:val="24"/>
          <w:szCs w:val="24"/>
        </w:rPr>
        <w:t>.</w:t>
      </w:r>
    </w:p>
    <w:p w14:paraId="74DBFA1C" w14:textId="335F8B05" w:rsidR="007734BD" w:rsidRPr="00B94CCF" w:rsidRDefault="007734BD" w:rsidP="00C77F6D">
      <w:pPr>
        <w:pStyle w:val="Nagwek3"/>
        <w:spacing w:line="360" w:lineRule="auto"/>
        <w:jc w:val="left"/>
        <w:rPr>
          <w:rFonts w:asciiTheme="minorHAnsi" w:hAnsiTheme="minorHAnsi" w:cstheme="minorHAnsi"/>
          <w:color w:val="auto"/>
        </w:rPr>
      </w:pPr>
      <w:bookmarkStart w:id="69" w:name="_Toc88476859"/>
      <w:r w:rsidRPr="00B94CCF">
        <w:rPr>
          <w:rFonts w:asciiTheme="minorHAnsi" w:hAnsiTheme="minorHAnsi" w:cstheme="minorHAnsi"/>
          <w:color w:val="auto"/>
        </w:rPr>
        <w:t>2.4.</w:t>
      </w:r>
      <w:r w:rsidR="00D33F8B" w:rsidRPr="00B94CCF">
        <w:rPr>
          <w:rFonts w:asciiTheme="minorHAnsi" w:hAnsiTheme="minorHAnsi" w:cstheme="minorHAnsi"/>
          <w:color w:val="auto"/>
        </w:rPr>
        <w:t>12</w:t>
      </w:r>
      <w:r w:rsidRPr="00B94CCF">
        <w:rPr>
          <w:rFonts w:asciiTheme="minorHAnsi" w:hAnsiTheme="minorHAnsi" w:cstheme="minorHAnsi"/>
          <w:color w:val="auto"/>
        </w:rPr>
        <w:tab/>
      </w:r>
      <w:r w:rsidR="00335E38" w:rsidRPr="00B94CCF">
        <w:rPr>
          <w:rStyle w:val="Nagwek3Znak"/>
          <w:rFonts w:asciiTheme="minorHAnsi" w:hAnsiTheme="minorHAnsi" w:cstheme="minorHAnsi"/>
          <w:color w:val="auto"/>
        </w:rPr>
        <w:t>Wskazanie</w:t>
      </w:r>
      <w:r w:rsidR="00E46C58" w:rsidRPr="00B94CCF">
        <w:rPr>
          <w:rStyle w:val="Nagwek3Znak"/>
          <w:rFonts w:asciiTheme="minorHAnsi" w:hAnsiTheme="minorHAnsi" w:cstheme="minorHAnsi"/>
          <w:color w:val="auto"/>
        </w:rPr>
        <w:t xml:space="preserve"> </w:t>
      </w:r>
      <w:r w:rsidR="00335E38" w:rsidRPr="00B94CCF">
        <w:rPr>
          <w:rStyle w:val="Nagwek3Znak"/>
          <w:rFonts w:asciiTheme="minorHAnsi" w:hAnsiTheme="minorHAnsi" w:cstheme="minorHAnsi"/>
          <w:color w:val="auto"/>
        </w:rPr>
        <w:t xml:space="preserve">konkretnych </w:t>
      </w:r>
      <w:r w:rsidR="00E46C58" w:rsidRPr="00B94CCF">
        <w:rPr>
          <w:rStyle w:val="Nagwek3Znak"/>
          <w:rFonts w:asciiTheme="minorHAnsi" w:hAnsiTheme="minorHAnsi" w:cstheme="minorHAnsi"/>
          <w:color w:val="auto"/>
        </w:rPr>
        <w:t>terytori</w:t>
      </w:r>
      <w:r w:rsidR="00335E38" w:rsidRPr="00B94CCF">
        <w:rPr>
          <w:rStyle w:val="Nagwek3Znak"/>
          <w:rFonts w:asciiTheme="minorHAnsi" w:hAnsiTheme="minorHAnsi" w:cstheme="minorHAnsi"/>
          <w:color w:val="auto"/>
        </w:rPr>
        <w:t xml:space="preserve">ów </w:t>
      </w:r>
      <w:r w:rsidR="00335E38" w:rsidRPr="00B94CCF">
        <w:rPr>
          <w:rFonts w:asciiTheme="minorHAnsi" w:hAnsiTheme="minorHAnsi" w:cstheme="minorHAnsi"/>
          <w:noProof/>
          <w:color w:val="auto"/>
        </w:rPr>
        <w:t>objętych wsparciem</w:t>
      </w:r>
      <w:r w:rsidR="00E46C58" w:rsidRPr="00B94CCF">
        <w:rPr>
          <w:rStyle w:val="Nagwek3Znak"/>
          <w:rFonts w:asciiTheme="minorHAnsi" w:hAnsiTheme="minorHAnsi" w:cstheme="minorHAnsi"/>
          <w:color w:val="auto"/>
        </w:rPr>
        <w:t xml:space="preserve">, z uwzględnieniem </w:t>
      </w:r>
      <w:r w:rsidR="00335E38" w:rsidRPr="00B94CCF">
        <w:rPr>
          <w:rStyle w:val="Nagwek3Znak"/>
          <w:rFonts w:asciiTheme="minorHAnsi" w:hAnsiTheme="minorHAnsi" w:cstheme="minorHAnsi"/>
          <w:color w:val="auto"/>
        </w:rPr>
        <w:t xml:space="preserve">planowanego </w:t>
      </w:r>
      <w:r w:rsidR="00E46C58" w:rsidRPr="00B94CCF">
        <w:rPr>
          <w:rStyle w:val="Nagwek3Znak"/>
          <w:rFonts w:asciiTheme="minorHAnsi" w:hAnsiTheme="minorHAnsi" w:cstheme="minorHAnsi"/>
          <w:color w:val="auto"/>
        </w:rPr>
        <w:t xml:space="preserve">wykorzystania zintegrowanych inwestycji terytorialnych, rozwoju lokalnego kierowanego przez społeczność </w:t>
      </w:r>
      <w:r w:rsidR="00335E38" w:rsidRPr="00B94CCF">
        <w:rPr>
          <w:rStyle w:val="Nagwek3Znak"/>
          <w:rFonts w:asciiTheme="minorHAnsi" w:hAnsiTheme="minorHAnsi" w:cstheme="minorHAnsi"/>
          <w:color w:val="auto"/>
        </w:rPr>
        <w:t>lub</w:t>
      </w:r>
      <w:r w:rsidR="00E46C58" w:rsidRPr="00B94CCF">
        <w:rPr>
          <w:rStyle w:val="Nagwek3Znak"/>
          <w:rFonts w:asciiTheme="minorHAnsi" w:hAnsiTheme="minorHAnsi" w:cstheme="minorHAnsi"/>
          <w:color w:val="auto"/>
        </w:rPr>
        <w:t xml:space="preserve"> innych narzędzi terytorialnych</w:t>
      </w:r>
      <w:bookmarkEnd w:id="69"/>
    </w:p>
    <w:p w14:paraId="2C2C6754" w14:textId="4DE5767C" w:rsidR="007734BD" w:rsidRPr="00B94CCF" w:rsidRDefault="006D396A" w:rsidP="00C77F6D">
      <w:pPr>
        <w:spacing w:before="240" w:line="360" w:lineRule="auto"/>
        <w:jc w:val="left"/>
        <w:rPr>
          <w:rFonts w:eastAsia="Times New Roman" w:cstheme="minorHAnsi"/>
          <w:i/>
          <w:noProof/>
          <w:sz w:val="24"/>
          <w:szCs w:val="24"/>
        </w:rPr>
      </w:pPr>
      <w:r w:rsidRPr="00B94CCF">
        <w:rPr>
          <w:rFonts w:eastAsia="Times New Roman" w:cstheme="minorHAnsi"/>
          <w:noProof/>
          <w:sz w:val="24"/>
          <w:szCs w:val="24"/>
        </w:rPr>
        <w:t>Wsparcie obejm</w:t>
      </w:r>
      <w:r w:rsidR="00A26274" w:rsidRPr="00B94CCF">
        <w:rPr>
          <w:rFonts w:eastAsia="Times New Roman" w:cstheme="minorHAnsi"/>
          <w:noProof/>
          <w:sz w:val="24"/>
          <w:szCs w:val="24"/>
        </w:rPr>
        <w:t>uje</w:t>
      </w:r>
      <w:r w:rsidRPr="00B94CCF">
        <w:rPr>
          <w:rFonts w:eastAsia="Times New Roman" w:cstheme="minorHAnsi"/>
          <w:noProof/>
          <w:sz w:val="24"/>
          <w:szCs w:val="24"/>
        </w:rPr>
        <w:t xml:space="preserve"> cały obszar programu. W tym celu szczegółowym nie </w:t>
      </w:r>
      <w:r w:rsidR="00A26274" w:rsidRPr="00B94CCF">
        <w:rPr>
          <w:rFonts w:eastAsia="Times New Roman" w:cstheme="minorHAnsi"/>
          <w:noProof/>
          <w:sz w:val="24"/>
          <w:szCs w:val="24"/>
        </w:rPr>
        <w:t>s</w:t>
      </w:r>
      <w:r w:rsidRPr="00B94CCF">
        <w:rPr>
          <w:rFonts w:eastAsia="Times New Roman" w:cstheme="minorHAnsi"/>
          <w:noProof/>
          <w:sz w:val="24"/>
          <w:szCs w:val="24"/>
        </w:rPr>
        <w:t>ą wykorzystywane zintegrowane inwestycje terytorialne, rozwój lokalny kierowany przez społeczność oraz inne instrumenty rozwoju terytorialnego.</w:t>
      </w:r>
    </w:p>
    <w:p w14:paraId="3E84DF07" w14:textId="071C85F8" w:rsidR="007734BD" w:rsidRPr="00B94CCF" w:rsidRDefault="007734BD" w:rsidP="00C77F6D">
      <w:pPr>
        <w:pStyle w:val="Nagwek3"/>
        <w:spacing w:line="360" w:lineRule="auto"/>
        <w:jc w:val="left"/>
        <w:rPr>
          <w:rFonts w:asciiTheme="minorHAnsi" w:hAnsiTheme="minorHAnsi" w:cstheme="minorHAnsi"/>
          <w:color w:val="auto"/>
        </w:rPr>
      </w:pPr>
      <w:bookmarkStart w:id="70" w:name="_Toc88476860"/>
      <w:r w:rsidRPr="00B94CCF">
        <w:rPr>
          <w:rFonts w:asciiTheme="minorHAnsi" w:hAnsiTheme="minorHAnsi" w:cstheme="minorHAnsi"/>
          <w:color w:val="auto"/>
        </w:rPr>
        <w:t>2.4.</w:t>
      </w:r>
      <w:r w:rsidR="00D33F8B" w:rsidRPr="00B94CCF">
        <w:rPr>
          <w:rFonts w:asciiTheme="minorHAnsi" w:hAnsiTheme="minorHAnsi" w:cstheme="minorHAnsi"/>
          <w:color w:val="auto"/>
        </w:rPr>
        <w:t>13</w:t>
      </w:r>
      <w:r w:rsidRPr="00B94CCF">
        <w:rPr>
          <w:rFonts w:asciiTheme="minorHAnsi" w:hAnsiTheme="minorHAnsi" w:cstheme="minorHAnsi"/>
          <w:color w:val="auto"/>
        </w:rPr>
        <w:tab/>
      </w:r>
      <w:r w:rsidR="00E46C58" w:rsidRPr="00B94CCF">
        <w:rPr>
          <w:rFonts w:asciiTheme="minorHAnsi" w:hAnsiTheme="minorHAnsi" w:cstheme="minorHAnsi"/>
          <w:color w:val="auto"/>
        </w:rPr>
        <w:t>Planowane wykorzystanie instrumentów finansowych</w:t>
      </w:r>
      <w:bookmarkEnd w:id="70"/>
    </w:p>
    <w:p w14:paraId="0D763AF8" w14:textId="77777777" w:rsidR="007734BD" w:rsidRPr="00B94CCF" w:rsidRDefault="006D396A" w:rsidP="00C77F6D">
      <w:pPr>
        <w:spacing w:before="120" w:line="360" w:lineRule="auto"/>
        <w:jc w:val="left"/>
        <w:rPr>
          <w:rFonts w:eastAsia="Times New Roman" w:cstheme="minorHAnsi"/>
          <w:i/>
          <w:noProof/>
          <w:sz w:val="24"/>
          <w:szCs w:val="24"/>
        </w:rPr>
      </w:pPr>
      <w:r w:rsidRPr="00B94CCF">
        <w:rPr>
          <w:rFonts w:eastAsia="Times New Roman" w:cstheme="minorHAnsi"/>
          <w:noProof/>
          <w:sz w:val="24"/>
          <w:szCs w:val="24"/>
        </w:rPr>
        <w:t>Brak wykorzystania instrumentów finansowych.</w:t>
      </w:r>
    </w:p>
    <w:p w14:paraId="0BC0F651" w14:textId="3FB4FEF5" w:rsidR="00E46C58" w:rsidRPr="00B94CCF" w:rsidRDefault="007734BD" w:rsidP="00C77F6D">
      <w:pPr>
        <w:pStyle w:val="Nagwek3"/>
        <w:spacing w:line="360" w:lineRule="auto"/>
        <w:jc w:val="left"/>
        <w:rPr>
          <w:rFonts w:asciiTheme="minorHAnsi" w:hAnsiTheme="minorHAnsi" w:cstheme="minorHAnsi"/>
          <w:color w:val="auto"/>
        </w:rPr>
      </w:pPr>
      <w:bookmarkStart w:id="71" w:name="_Toc88476861"/>
      <w:r w:rsidRPr="00B94CCF">
        <w:rPr>
          <w:rFonts w:asciiTheme="minorHAnsi" w:hAnsiTheme="minorHAnsi" w:cstheme="minorHAnsi"/>
          <w:color w:val="auto"/>
        </w:rPr>
        <w:t>2.4</w:t>
      </w:r>
      <w:r w:rsidRPr="00B94CCF" w:rsidDel="002C2E2A">
        <w:rPr>
          <w:rFonts w:asciiTheme="minorHAnsi" w:hAnsiTheme="minorHAnsi" w:cstheme="minorHAnsi"/>
          <w:color w:val="auto"/>
        </w:rPr>
        <w:t>.</w:t>
      </w:r>
      <w:r w:rsidR="00D33F8B" w:rsidRPr="00B94CCF">
        <w:rPr>
          <w:rFonts w:asciiTheme="minorHAnsi" w:hAnsiTheme="minorHAnsi" w:cstheme="minorHAnsi"/>
          <w:color w:val="auto"/>
        </w:rPr>
        <w:t>14</w:t>
      </w:r>
      <w:r w:rsidRPr="00B94CCF" w:rsidDel="002C2E2A">
        <w:rPr>
          <w:rFonts w:asciiTheme="minorHAnsi" w:hAnsiTheme="minorHAnsi" w:cstheme="minorHAnsi"/>
          <w:color w:val="auto"/>
        </w:rPr>
        <w:tab/>
      </w:r>
      <w:r w:rsidR="00335E38" w:rsidRPr="00B94CCF">
        <w:rPr>
          <w:rFonts w:asciiTheme="minorHAnsi" w:hAnsiTheme="minorHAnsi" w:cstheme="minorHAnsi"/>
          <w:color w:val="auto"/>
        </w:rPr>
        <w:t xml:space="preserve">Indykatywny </w:t>
      </w:r>
      <w:r w:rsidR="00E46C58" w:rsidRPr="00B94CCF">
        <w:rPr>
          <w:rFonts w:asciiTheme="minorHAnsi" w:hAnsiTheme="minorHAnsi" w:cstheme="minorHAnsi"/>
          <w:color w:val="auto"/>
        </w:rPr>
        <w:t xml:space="preserve">podział </w:t>
      </w:r>
      <w:r w:rsidR="00335E38" w:rsidRPr="00B94CCF">
        <w:rPr>
          <w:rFonts w:asciiTheme="minorHAnsi" w:hAnsiTheme="minorHAnsi" w:cstheme="minorHAnsi"/>
          <w:color w:val="auto"/>
        </w:rPr>
        <w:t>zasobów programu</w:t>
      </w:r>
      <w:r w:rsidR="00E46C58" w:rsidRPr="00B94CCF">
        <w:rPr>
          <w:rFonts w:asciiTheme="minorHAnsi" w:hAnsiTheme="minorHAnsi" w:cstheme="minorHAnsi"/>
          <w:color w:val="auto"/>
        </w:rPr>
        <w:t xml:space="preserve"> UE </w:t>
      </w:r>
      <w:r w:rsidR="00335E38" w:rsidRPr="00B94CCF">
        <w:rPr>
          <w:rFonts w:asciiTheme="minorHAnsi" w:hAnsiTheme="minorHAnsi" w:cstheme="minorHAnsi"/>
          <w:color w:val="auto"/>
        </w:rPr>
        <w:t xml:space="preserve">według </w:t>
      </w:r>
      <w:r w:rsidR="00E46C58" w:rsidRPr="00B94CCF">
        <w:rPr>
          <w:rFonts w:asciiTheme="minorHAnsi" w:hAnsiTheme="minorHAnsi" w:cstheme="minorHAnsi"/>
          <w:color w:val="auto"/>
        </w:rPr>
        <w:t>rodzaj</w:t>
      </w:r>
      <w:r w:rsidR="00335E38" w:rsidRPr="00B94CCF">
        <w:rPr>
          <w:rFonts w:asciiTheme="minorHAnsi" w:hAnsiTheme="minorHAnsi" w:cstheme="minorHAnsi"/>
          <w:color w:val="auto"/>
        </w:rPr>
        <w:t>u</w:t>
      </w:r>
      <w:r w:rsidR="00E46C58" w:rsidRPr="00B94CCF">
        <w:rPr>
          <w:rFonts w:asciiTheme="minorHAnsi" w:hAnsiTheme="minorHAnsi" w:cstheme="minorHAnsi"/>
          <w:color w:val="auto"/>
        </w:rPr>
        <w:t xml:space="preserve"> interwencji</w:t>
      </w:r>
      <w:bookmarkEnd w:id="71"/>
      <w:r w:rsidR="00E46C58" w:rsidRPr="00B94CCF">
        <w:rPr>
          <w:rFonts w:asciiTheme="minorHAnsi" w:hAnsiTheme="minorHAnsi" w:cstheme="minorHAnsi"/>
          <w:color w:val="auto"/>
        </w:rPr>
        <w:t xml:space="preserve"> </w:t>
      </w:r>
    </w:p>
    <w:p w14:paraId="5DDEAAAA" w14:textId="77777777" w:rsidR="00E46C58" w:rsidRPr="00B94CCF" w:rsidDel="002C2E2A" w:rsidRDefault="00E46C58" w:rsidP="00C77F6D">
      <w:pPr>
        <w:spacing w:before="12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Priorytet 4 (Budowanie wzajemnego zaufania)"/>
        <w:tblDescription w:val="Tabela prezentuje zakres interwencji Priorytetu 4 (Budowanie wzajemnego zaufania), tj. fundusz z jakiego jest finansowany, wspierany cel szczegółowy, kod działania oraz kwotę planowanego wsparcia w walucie euro.&#10;"/>
      </w:tblPr>
      <w:tblGrid>
        <w:gridCol w:w="1234"/>
        <w:gridCol w:w="1033"/>
        <w:gridCol w:w="2343"/>
        <w:gridCol w:w="3045"/>
        <w:gridCol w:w="1417"/>
      </w:tblGrid>
      <w:tr w:rsidR="00B94CCF" w:rsidRPr="00B94CCF" w:rsidDel="002C2E2A" w14:paraId="24EF690D" w14:textId="77777777" w:rsidTr="00B4337A">
        <w:trPr>
          <w:cnfStyle w:val="100000000000" w:firstRow="1" w:lastRow="0" w:firstColumn="0" w:lastColumn="0" w:oddVBand="0" w:evenVBand="0" w:oddHBand="0" w:evenHBand="0" w:firstRowFirstColumn="0" w:firstRowLastColumn="0" w:lastRowFirstColumn="0" w:lastRowLastColumn="0"/>
          <w:trHeight w:val="465"/>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42462BB3"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19075A1B"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2343" w:type="dxa"/>
            <w:tcBorders>
              <w:left w:val="none" w:sz="0" w:space="0" w:color="auto"/>
              <w:bottom w:val="none" w:sz="0" w:space="0" w:color="auto"/>
              <w:right w:val="none" w:sz="0" w:space="0" w:color="auto"/>
            </w:tcBorders>
            <w:vAlign w:val="center"/>
          </w:tcPr>
          <w:p w14:paraId="4A187CC0"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3045" w:type="dxa"/>
            <w:tcBorders>
              <w:left w:val="none" w:sz="0" w:space="0" w:color="auto"/>
              <w:bottom w:val="none" w:sz="0" w:space="0" w:color="auto"/>
              <w:right w:val="none" w:sz="0" w:space="0" w:color="auto"/>
            </w:tcBorders>
            <w:vAlign w:val="center"/>
          </w:tcPr>
          <w:p w14:paraId="28769B68"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6934AD76" w14:textId="3EBDF604" w:rsidR="00E46C58" w:rsidRPr="00B94CCF" w:rsidDel="002C2E2A" w:rsidRDefault="00E46C58" w:rsidP="00B4337A">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B4337A">
              <w:rPr>
                <w:rFonts w:cstheme="minorHAnsi"/>
                <w:noProof/>
                <w:sz w:val="24"/>
                <w:szCs w:val="24"/>
              </w:rPr>
              <w:br/>
            </w:r>
            <w:r w:rsidRPr="00B94CCF">
              <w:rPr>
                <w:rFonts w:cstheme="minorHAnsi"/>
                <w:noProof/>
                <w:sz w:val="24"/>
                <w:szCs w:val="24"/>
              </w:rPr>
              <w:t>(w EUR)</w:t>
            </w:r>
          </w:p>
        </w:tc>
      </w:tr>
      <w:tr w:rsidR="00B94CCF" w:rsidRPr="00B94CCF" w:rsidDel="002C2E2A" w14:paraId="6391320E" w14:textId="77777777" w:rsidTr="00B43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0F9DE1C1" w14:textId="77777777" w:rsidR="007734BD" w:rsidRPr="00B94CCF" w:rsidDel="002C2E2A" w:rsidRDefault="007734BD" w:rsidP="007529C9">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36EA6E46" w14:textId="77777777" w:rsidR="007734BD" w:rsidRPr="00B94CCF" w:rsidDel="002C2E2A" w:rsidRDefault="006A49CF" w:rsidP="00C77F6D">
            <w:pPr>
              <w:spacing w:line="360" w:lineRule="auto"/>
              <w:jc w:val="left"/>
              <w:rPr>
                <w:rFonts w:eastAsia="Times New Roman" w:cstheme="minorHAnsi"/>
                <w:iCs/>
                <w:noProof/>
                <w:sz w:val="24"/>
                <w:szCs w:val="24"/>
                <w:highlight w:val="yellow"/>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2343" w:type="dxa"/>
            <w:tcBorders>
              <w:top w:val="none" w:sz="0" w:space="0" w:color="auto"/>
              <w:left w:val="none" w:sz="0" w:space="0" w:color="auto"/>
              <w:bottom w:val="none" w:sz="0" w:space="0" w:color="auto"/>
              <w:right w:val="none" w:sz="0" w:space="0" w:color="auto"/>
            </w:tcBorders>
          </w:tcPr>
          <w:p w14:paraId="5A954001" w14:textId="2F9A434D" w:rsidR="007734BD" w:rsidRPr="00B94CCF" w:rsidDel="002C2E2A" w:rsidRDefault="008463B0" w:rsidP="00C77F6D">
            <w:pPr>
              <w:spacing w:line="360" w:lineRule="auto"/>
              <w:jc w:val="left"/>
              <w:rPr>
                <w:rFonts w:eastAsia="Times New Roman" w:cstheme="minorHAnsi"/>
                <w:iCs/>
                <w:noProof/>
                <w:sz w:val="24"/>
                <w:szCs w:val="24"/>
                <w:highlight w:val="yellow"/>
              </w:rPr>
            </w:pPr>
            <w:r w:rsidRPr="00B94CCF">
              <w:rPr>
                <w:rFonts w:cstheme="minorHAnsi"/>
                <w:noProof/>
                <w:sz w:val="24"/>
                <w:szCs w:val="24"/>
              </w:rPr>
              <w:t xml:space="preserve">Budowanie wzajemnego zaufania, w szczególności poprzez wspieranie działań ułatwiających kontakty </w:t>
            </w:r>
            <w:r w:rsidRPr="00B94CCF">
              <w:rPr>
                <w:rFonts w:cstheme="minorHAnsi"/>
                <w:noProof/>
                <w:sz w:val="24"/>
                <w:szCs w:val="24"/>
              </w:rPr>
              <w:lastRenderedPageBreak/>
              <w:t>międzyludzkie</w:t>
            </w:r>
          </w:p>
        </w:tc>
        <w:tc>
          <w:tcPr>
            <w:cnfStyle w:val="000010000000" w:firstRow="0" w:lastRow="0" w:firstColumn="0" w:lastColumn="0" w:oddVBand="1" w:evenVBand="0" w:oddHBand="0" w:evenHBand="0" w:firstRowFirstColumn="0" w:firstRowLastColumn="0" w:lastRowFirstColumn="0" w:lastRowLastColumn="0"/>
            <w:tcW w:w="3045" w:type="dxa"/>
            <w:tcBorders>
              <w:top w:val="none" w:sz="0" w:space="0" w:color="auto"/>
              <w:left w:val="none" w:sz="0" w:space="0" w:color="auto"/>
              <w:bottom w:val="none" w:sz="0" w:space="0" w:color="auto"/>
              <w:right w:val="none" w:sz="0" w:space="0" w:color="auto"/>
            </w:tcBorders>
          </w:tcPr>
          <w:p w14:paraId="2AC558A1" w14:textId="0A928056" w:rsidR="007734BD" w:rsidRPr="00B94CCF" w:rsidDel="002C2E2A" w:rsidRDefault="00D6505A" w:rsidP="00C77F6D">
            <w:pPr>
              <w:spacing w:line="360" w:lineRule="auto"/>
              <w:jc w:val="left"/>
              <w:rPr>
                <w:rFonts w:eastAsia="Times New Roman" w:cstheme="minorHAnsi"/>
                <w:iCs/>
                <w:noProof/>
                <w:sz w:val="24"/>
                <w:szCs w:val="24"/>
                <w:highlight w:val="yellow"/>
              </w:rPr>
            </w:pPr>
            <w:r w:rsidRPr="00B94CCF">
              <w:rPr>
                <w:rFonts w:eastAsia="Times New Roman" w:cstheme="minorHAnsi"/>
                <w:b/>
                <w:iCs/>
                <w:noProof/>
                <w:sz w:val="24"/>
                <w:szCs w:val="24"/>
              </w:rPr>
              <w:lastRenderedPageBreak/>
              <w:t>173</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xml:space="preserve">- Wzmacnianie zdolności instytucjonalnych instytucji publicznych i zainteresowanych stron do wdrażania projektów i inicjatyw w zakresie współpracy terytorialnej w </w:t>
            </w:r>
            <w:r w:rsidR="00104E40" w:rsidRPr="00B94CCF">
              <w:rPr>
                <w:rFonts w:eastAsia="Times New Roman" w:cstheme="minorHAnsi"/>
                <w:iCs/>
                <w:noProof/>
                <w:sz w:val="24"/>
                <w:szCs w:val="24"/>
              </w:rPr>
              <w:lastRenderedPageBreak/>
              <w:t>kontekście transgranicznym, transnarodowym, morskim i międzyregionalnym</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6FE5F266" w14:textId="32B21C23" w:rsidR="007734BD" w:rsidRPr="00B94CCF" w:rsidDel="002C2E2A" w:rsidRDefault="008B5DEA" w:rsidP="00B4337A">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lastRenderedPageBreak/>
              <w:t>30 090 280</w:t>
            </w:r>
          </w:p>
        </w:tc>
      </w:tr>
    </w:tbl>
    <w:p w14:paraId="543A3ECB" w14:textId="77777777" w:rsidR="00A67428" w:rsidRPr="00B94CCF" w:rsidRDefault="00A67428" w:rsidP="00C77F6D">
      <w:pPr>
        <w:spacing w:after="0" w:line="360" w:lineRule="auto"/>
        <w:jc w:val="left"/>
        <w:rPr>
          <w:rStyle w:val="Uwydatnienie"/>
          <w:rFonts w:cstheme="minorHAnsi"/>
          <w:sz w:val="24"/>
          <w:szCs w:val="24"/>
        </w:rPr>
      </w:pPr>
    </w:p>
    <w:p w14:paraId="5987C750" w14:textId="77777777" w:rsidR="00E46C58" w:rsidRPr="00B94CCF" w:rsidDel="002C2E2A" w:rsidRDefault="00E46C58"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5: Wymiar 2 – forma finansowania</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Priorytet 4 (Budowanie wzajemnego zaufania)"/>
        <w:tblDescription w:val="Tabela prezentuje formę finansowania działań w ramach Priorytetu 4 (Budowanie wzajemnego zaufania), tj. fundusz z jakiego jest finansowany, wspierany cel szczegółowy, kod formy finansowania oraz kwotę planowanego wsparcia w walucie euro."/>
      </w:tblPr>
      <w:tblGrid>
        <w:gridCol w:w="1234"/>
        <w:gridCol w:w="1033"/>
        <w:gridCol w:w="3232"/>
        <w:gridCol w:w="2156"/>
        <w:gridCol w:w="1417"/>
      </w:tblGrid>
      <w:tr w:rsidR="00B94CCF" w:rsidRPr="00B94CCF" w:rsidDel="002C2E2A" w14:paraId="24CF0118" w14:textId="77777777" w:rsidTr="00B4337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48F63289"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27FD8FE2"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232" w:type="dxa"/>
            <w:tcBorders>
              <w:left w:val="none" w:sz="0" w:space="0" w:color="auto"/>
              <w:bottom w:val="none" w:sz="0" w:space="0" w:color="auto"/>
              <w:right w:val="none" w:sz="0" w:space="0" w:color="auto"/>
            </w:tcBorders>
            <w:vAlign w:val="center"/>
          </w:tcPr>
          <w:p w14:paraId="458589F9"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156" w:type="dxa"/>
            <w:tcBorders>
              <w:left w:val="none" w:sz="0" w:space="0" w:color="auto"/>
              <w:bottom w:val="none" w:sz="0" w:space="0" w:color="auto"/>
              <w:right w:val="none" w:sz="0" w:space="0" w:color="auto"/>
            </w:tcBorders>
            <w:vAlign w:val="center"/>
          </w:tcPr>
          <w:p w14:paraId="2F0AEA21"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50C4B134" w14:textId="3B22FE35" w:rsidR="00E46C58" w:rsidRPr="00B94CCF" w:rsidDel="002C2E2A" w:rsidRDefault="00E46C58" w:rsidP="00B4337A">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B4337A">
              <w:rPr>
                <w:rFonts w:cstheme="minorHAnsi"/>
                <w:noProof/>
                <w:sz w:val="24"/>
                <w:szCs w:val="24"/>
              </w:rPr>
              <w:br/>
            </w:r>
            <w:r w:rsidRPr="00B94CCF">
              <w:rPr>
                <w:rFonts w:cstheme="minorHAnsi"/>
                <w:noProof/>
                <w:sz w:val="24"/>
                <w:szCs w:val="24"/>
              </w:rPr>
              <w:t>(w EUR)</w:t>
            </w:r>
          </w:p>
        </w:tc>
      </w:tr>
      <w:tr w:rsidR="00B94CCF" w:rsidRPr="00B94CCF" w:rsidDel="002C2E2A" w14:paraId="1235732D" w14:textId="77777777" w:rsidTr="00B43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3469AA18" w14:textId="77777777" w:rsidR="007734BD" w:rsidRPr="00B94CCF" w:rsidDel="002C2E2A" w:rsidRDefault="007734BD"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54AF3348" w14:textId="77777777" w:rsidR="007734BD" w:rsidRPr="00B94CCF" w:rsidDel="002C2E2A" w:rsidRDefault="006A49CF"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232" w:type="dxa"/>
            <w:tcBorders>
              <w:top w:val="none" w:sz="0" w:space="0" w:color="auto"/>
              <w:left w:val="none" w:sz="0" w:space="0" w:color="auto"/>
              <w:bottom w:val="none" w:sz="0" w:space="0" w:color="auto"/>
              <w:right w:val="none" w:sz="0" w:space="0" w:color="auto"/>
            </w:tcBorders>
          </w:tcPr>
          <w:p w14:paraId="604F45D1" w14:textId="4C14A1EF" w:rsidR="007734BD" w:rsidRPr="00B94CCF" w:rsidDel="002C2E2A" w:rsidRDefault="008463B0" w:rsidP="00C77F6D">
            <w:pPr>
              <w:spacing w:line="360" w:lineRule="auto"/>
              <w:jc w:val="left"/>
              <w:rPr>
                <w:rFonts w:eastAsia="Times New Roman" w:cstheme="minorHAnsi"/>
                <w:iCs/>
                <w:noProof/>
                <w:sz w:val="24"/>
                <w:szCs w:val="24"/>
              </w:rPr>
            </w:pPr>
            <w:r w:rsidRPr="00B94CCF">
              <w:rPr>
                <w:rFonts w:cstheme="minorHAnsi"/>
                <w:noProof/>
                <w:sz w:val="24"/>
                <w:szCs w:val="24"/>
              </w:rPr>
              <w:t>Budowanie wzajemnego zaufania, w szczególności poprzez wspieranie działań ułatwiających kontakty międzyludzkie</w:t>
            </w:r>
          </w:p>
        </w:tc>
        <w:tc>
          <w:tcPr>
            <w:cnfStyle w:val="000010000000" w:firstRow="0" w:lastRow="0" w:firstColumn="0" w:lastColumn="0" w:oddVBand="1" w:evenVBand="0" w:oddHBand="0" w:evenHBand="0" w:firstRowFirstColumn="0" w:firstRowLastColumn="0" w:lastRowFirstColumn="0" w:lastRowLastColumn="0"/>
            <w:tcW w:w="2156" w:type="dxa"/>
            <w:tcBorders>
              <w:top w:val="none" w:sz="0" w:space="0" w:color="auto"/>
              <w:left w:val="none" w:sz="0" w:space="0" w:color="auto"/>
              <w:bottom w:val="none" w:sz="0" w:space="0" w:color="auto"/>
              <w:right w:val="none" w:sz="0" w:space="0" w:color="auto"/>
            </w:tcBorders>
          </w:tcPr>
          <w:p w14:paraId="5C365C02" w14:textId="4E953A2C" w:rsidR="007734BD" w:rsidRPr="00B94CCF" w:rsidDel="002C2E2A" w:rsidRDefault="007734BD"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01</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Dotacja</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2C74A6F3" w14:textId="4951BFED" w:rsidR="007734BD" w:rsidRPr="00B94CCF" w:rsidDel="002C2E2A" w:rsidRDefault="00A334D9" w:rsidP="00B4337A">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30 090 280</w:t>
            </w:r>
          </w:p>
        </w:tc>
      </w:tr>
    </w:tbl>
    <w:p w14:paraId="6BF8AF42" w14:textId="77777777" w:rsidR="00520996" w:rsidRPr="00B94CCF" w:rsidDel="002C2E2A" w:rsidRDefault="00520996" w:rsidP="00C77F6D">
      <w:pPr>
        <w:spacing w:after="0" w:line="360" w:lineRule="auto"/>
        <w:jc w:val="left"/>
        <w:rPr>
          <w:rStyle w:val="Uwydatnienie"/>
          <w:rFonts w:cstheme="minorHAnsi"/>
          <w:iCs w:val="0"/>
          <w:sz w:val="24"/>
          <w:szCs w:val="24"/>
        </w:rPr>
      </w:pPr>
    </w:p>
    <w:p w14:paraId="618D9795" w14:textId="77777777" w:rsidR="00E46C58" w:rsidRPr="00B94CCF" w:rsidDel="002C2E2A" w:rsidRDefault="00E46C58" w:rsidP="00C77F6D">
      <w:pPr>
        <w:spacing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6: Wymiar 3 – terytorialny mechanizm realizacji i ukierunkowanie terytorialne</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Priorytet 4 (Budowanie wzajemnego zaufania)"/>
        <w:tblDescription w:val="Tabela prezentuje terytorialny mechanizm realizacji i ukierunkowanie terytorialne działań w ramach Priorytetu 4 (Budowanie wzajemnego zaufania), tj. fundusz z jakiego jest finansowany, wspierany cel szczegółowy, kod ukierunkowania terytorialnego oraz kwotę planowanego wsparcia w walucie euro."/>
      </w:tblPr>
      <w:tblGrid>
        <w:gridCol w:w="1234"/>
        <w:gridCol w:w="1033"/>
        <w:gridCol w:w="3167"/>
        <w:gridCol w:w="2221"/>
        <w:gridCol w:w="1417"/>
      </w:tblGrid>
      <w:tr w:rsidR="00B94CCF" w:rsidRPr="00B94CCF" w:rsidDel="002C2E2A" w14:paraId="23DAA8AE" w14:textId="77777777" w:rsidTr="0046271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0FFD2272"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7D1F37CB"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167" w:type="dxa"/>
            <w:tcBorders>
              <w:left w:val="none" w:sz="0" w:space="0" w:color="auto"/>
              <w:bottom w:val="none" w:sz="0" w:space="0" w:color="auto"/>
              <w:right w:val="none" w:sz="0" w:space="0" w:color="auto"/>
            </w:tcBorders>
            <w:vAlign w:val="center"/>
          </w:tcPr>
          <w:p w14:paraId="31AC526B"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221" w:type="dxa"/>
            <w:tcBorders>
              <w:left w:val="none" w:sz="0" w:space="0" w:color="auto"/>
              <w:bottom w:val="none" w:sz="0" w:space="0" w:color="auto"/>
              <w:right w:val="none" w:sz="0" w:space="0" w:color="auto"/>
            </w:tcBorders>
            <w:vAlign w:val="center"/>
          </w:tcPr>
          <w:p w14:paraId="3AE2AD76" w14:textId="77777777" w:rsidR="00E46C58" w:rsidRPr="00B94CCF" w:rsidDel="002C2E2A" w:rsidRDefault="00E46C58"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2525527F" w14:textId="6895C3BD" w:rsidR="00E46C58" w:rsidRPr="00B94CCF" w:rsidDel="002C2E2A" w:rsidRDefault="00E46C58" w:rsidP="00B4337A">
            <w:pPr>
              <w:spacing w:line="360" w:lineRule="auto"/>
              <w:jc w:val="left"/>
              <w:rPr>
                <w:rFonts w:eastAsia="Times New Roman" w:cstheme="minorHAnsi"/>
                <w:iCs/>
                <w:noProof/>
                <w:sz w:val="24"/>
                <w:szCs w:val="24"/>
              </w:rPr>
            </w:pPr>
            <w:r w:rsidRPr="00B94CCF">
              <w:rPr>
                <w:rFonts w:cstheme="minorHAnsi"/>
                <w:noProof/>
                <w:sz w:val="24"/>
                <w:szCs w:val="24"/>
              </w:rPr>
              <w:t xml:space="preserve">Kwota </w:t>
            </w:r>
            <w:r w:rsidR="00B4337A">
              <w:rPr>
                <w:rFonts w:cstheme="minorHAnsi"/>
                <w:noProof/>
                <w:sz w:val="24"/>
                <w:szCs w:val="24"/>
              </w:rPr>
              <w:br/>
            </w:r>
            <w:r w:rsidRPr="00B94CCF">
              <w:rPr>
                <w:rFonts w:cstheme="minorHAnsi"/>
                <w:noProof/>
                <w:sz w:val="24"/>
                <w:szCs w:val="24"/>
              </w:rPr>
              <w:t>(w EUR)</w:t>
            </w:r>
          </w:p>
        </w:tc>
      </w:tr>
      <w:tr w:rsidR="00B94CCF" w:rsidRPr="00B94CCF" w:rsidDel="002C2E2A" w14:paraId="4139ECDD" w14:textId="77777777" w:rsidTr="004627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1685ED2F" w14:textId="77777777" w:rsidR="007734BD" w:rsidRPr="00B94CCF" w:rsidDel="002C2E2A" w:rsidRDefault="007734BD"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4</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2AE8F2FA" w14:textId="77777777" w:rsidR="007734BD" w:rsidRPr="00B94CCF" w:rsidDel="002C2E2A" w:rsidRDefault="006A49CF"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EFRR</w:t>
            </w:r>
          </w:p>
        </w:tc>
        <w:tc>
          <w:tcPr>
            <w:cnfStyle w:val="000001000000" w:firstRow="0" w:lastRow="0" w:firstColumn="0" w:lastColumn="0" w:oddVBand="0" w:evenVBand="1" w:oddHBand="0" w:evenHBand="0" w:firstRowFirstColumn="0" w:firstRowLastColumn="0" w:lastRowFirstColumn="0" w:lastRowLastColumn="0"/>
            <w:tcW w:w="3167" w:type="dxa"/>
            <w:tcBorders>
              <w:top w:val="none" w:sz="0" w:space="0" w:color="auto"/>
              <w:left w:val="none" w:sz="0" w:space="0" w:color="auto"/>
              <w:bottom w:val="none" w:sz="0" w:space="0" w:color="auto"/>
              <w:right w:val="none" w:sz="0" w:space="0" w:color="auto"/>
            </w:tcBorders>
          </w:tcPr>
          <w:p w14:paraId="45BE1E90" w14:textId="6C949296" w:rsidR="007734BD" w:rsidRPr="00B94CCF" w:rsidDel="002C2E2A" w:rsidRDefault="008463B0" w:rsidP="00C77F6D">
            <w:pPr>
              <w:spacing w:line="360" w:lineRule="auto"/>
              <w:jc w:val="left"/>
              <w:rPr>
                <w:rFonts w:eastAsia="Times New Roman" w:cstheme="minorHAnsi"/>
                <w:iCs/>
                <w:noProof/>
                <w:sz w:val="24"/>
                <w:szCs w:val="24"/>
              </w:rPr>
            </w:pPr>
            <w:r w:rsidRPr="00B94CCF">
              <w:rPr>
                <w:rFonts w:cstheme="minorHAnsi"/>
                <w:noProof/>
                <w:sz w:val="24"/>
                <w:szCs w:val="24"/>
              </w:rPr>
              <w:t>Budowanie wzajemnego zaufania, w szczególności poprzez wspieranie działań ułatwiających kontakty międzyludzkie</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tcPr>
          <w:p w14:paraId="29A74791" w14:textId="0A50E9EB" w:rsidR="007734BD" w:rsidRPr="00B94CCF" w:rsidDel="002C2E2A" w:rsidRDefault="00C108F4"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Brak ukierunkowania terytorialnego</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11714392" w14:textId="0587114E" w:rsidR="007734BD" w:rsidRPr="00B94CCF" w:rsidDel="002C2E2A" w:rsidRDefault="00A334D9" w:rsidP="00462712">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30 090 280</w:t>
            </w:r>
          </w:p>
        </w:tc>
      </w:tr>
    </w:tbl>
    <w:p w14:paraId="5B9E5D8C" w14:textId="504EA4AE" w:rsidR="00BC588E" w:rsidRPr="00B94CCF" w:rsidRDefault="00BC588E" w:rsidP="00C77F6D">
      <w:pPr>
        <w:pStyle w:val="Nagwek2"/>
        <w:spacing w:before="360" w:line="360" w:lineRule="auto"/>
        <w:jc w:val="left"/>
        <w:rPr>
          <w:rStyle w:val="Pogrubienie"/>
          <w:rFonts w:asciiTheme="minorHAnsi" w:hAnsiTheme="minorHAnsi" w:cstheme="minorHAnsi"/>
          <w:color w:val="auto"/>
        </w:rPr>
      </w:pPr>
      <w:bookmarkStart w:id="72" w:name="_Toc51156152"/>
      <w:bookmarkStart w:id="73" w:name="_Toc88476862"/>
      <w:r w:rsidRPr="00B94CCF">
        <w:rPr>
          <w:rStyle w:val="Pogrubienie"/>
          <w:rFonts w:asciiTheme="minorHAnsi" w:hAnsiTheme="minorHAnsi" w:cstheme="minorHAnsi"/>
          <w:color w:val="auto"/>
        </w:rPr>
        <w:t>2.5</w:t>
      </w:r>
      <w:r w:rsidR="00B14B1D" w:rsidRPr="00B94CCF">
        <w:rPr>
          <w:rStyle w:val="Pogrubienie"/>
          <w:rFonts w:asciiTheme="minorHAnsi" w:hAnsiTheme="minorHAnsi" w:cstheme="minorHAnsi"/>
          <w:color w:val="auto"/>
        </w:rPr>
        <w:t>. Priorytet</w:t>
      </w:r>
      <w:r w:rsidRPr="00B94CCF">
        <w:rPr>
          <w:rStyle w:val="Pogrubienie"/>
          <w:rFonts w:asciiTheme="minorHAnsi" w:hAnsiTheme="minorHAnsi" w:cstheme="minorHAnsi"/>
          <w:color w:val="auto"/>
        </w:rPr>
        <w:t xml:space="preserve"> 5 - </w:t>
      </w:r>
      <w:bookmarkEnd w:id="72"/>
      <w:r w:rsidR="00C354B0" w:rsidRPr="00B94CCF">
        <w:rPr>
          <w:rStyle w:val="Pogrubienie"/>
          <w:rFonts w:asciiTheme="minorHAnsi" w:hAnsiTheme="minorHAnsi" w:cstheme="minorHAnsi"/>
          <w:color w:val="auto"/>
        </w:rPr>
        <w:t>Przedsiębiorczość</w:t>
      </w:r>
      <w:bookmarkEnd w:id="73"/>
    </w:p>
    <w:p w14:paraId="382ED61B" w14:textId="4C82C865" w:rsidR="00BC588E" w:rsidRPr="00B94CCF" w:rsidRDefault="00BC588E" w:rsidP="00462712">
      <w:pPr>
        <w:pStyle w:val="Cytatintensywny"/>
        <w:pBdr>
          <w:left w:val="single" w:sz="18" w:space="12" w:color="auto"/>
        </w:pBdr>
        <w:spacing w:line="360" w:lineRule="auto"/>
        <w:jc w:val="left"/>
        <w:rPr>
          <w:rFonts w:cstheme="minorHAnsi"/>
          <w:noProof/>
          <w:sz w:val="24"/>
          <w:szCs w:val="24"/>
        </w:rPr>
      </w:pPr>
      <w:r w:rsidRPr="00B94CCF">
        <w:rPr>
          <w:rFonts w:cstheme="minorHAnsi"/>
          <w:noProof/>
          <w:sz w:val="24"/>
          <w:szCs w:val="24"/>
        </w:rPr>
        <w:t xml:space="preserve">W ramach celu polityki nr 1, wspierany </w:t>
      </w:r>
      <w:r w:rsidR="00A26274" w:rsidRPr="00B94CCF">
        <w:rPr>
          <w:rFonts w:cstheme="minorHAnsi"/>
          <w:noProof/>
          <w:sz w:val="24"/>
          <w:szCs w:val="24"/>
        </w:rPr>
        <w:t xml:space="preserve">jest </w:t>
      </w:r>
      <w:r w:rsidRPr="00B94CCF">
        <w:rPr>
          <w:rFonts w:cstheme="minorHAnsi"/>
          <w:noProof/>
          <w:sz w:val="24"/>
          <w:szCs w:val="24"/>
        </w:rPr>
        <w:t>cel szczegółowy iii) wzm</w:t>
      </w:r>
      <w:r w:rsidR="008463B0" w:rsidRPr="00B94CCF">
        <w:rPr>
          <w:rFonts w:cstheme="minorHAnsi"/>
          <w:noProof/>
          <w:sz w:val="24"/>
          <w:szCs w:val="24"/>
        </w:rPr>
        <w:t>a</w:t>
      </w:r>
      <w:r w:rsidRPr="00B94CCF">
        <w:rPr>
          <w:rFonts w:cstheme="minorHAnsi"/>
          <w:noProof/>
          <w:sz w:val="24"/>
          <w:szCs w:val="24"/>
        </w:rPr>
        <w:t>cni</w:t>
      </w:r>
      <w:r w:rsidR="008463B0" w:rsidRPr="00B94CCF">
        <w:rPr>
          <w:rFonts w:cstheme="minorHAnsi"/>
          <w:noProof/>
          <w:sz w:val="24"/>
          <w:szCs w:val="24"/>
        </w:rPr>
        <w:t>a</w:t>
      </w:r>
      <w:r w:rsidRPr="00B94CCF">
        <w:rPr>
          <w:rFonts w:cstheme="minorHAnsi"/>
          <w:noProof/>
          <w:sz w:val="24"/>
          <w:szCs w:val="24"/>
        </w:rPr>
        <w:t xml:space="preserve">nie </w:t>
      </w:r>
      <w:r w:rsidR="008463B0" w:rsidRPr="00B94CCF">
        <w:rPr>
          <w:rFonts w:cstheme="minorHAnsi"/>
          <w:noProof/>
          <w:sz w:val="24"/>
          <w:szCs w:val="24"/>
        </w:rPr>
        <w:t xml:space="preserve">trwałego </w:t>
      </w:r>
      <w:r w:rsidRPr="00B94CCF">
        <w:rPr>
          <w:rFonts w:cstheme="minorHAnsi"/>
          <w:noProof/>
          <w:sz w:val="24"/>
          <w:szCs w:val="24"/>
        </w:rPr>
        <w:t>wzrostu i konkurencyjności małych i średnich przedsiębiorstw</w:t>
      </w:r>
      <w:r w:rsidR="00651FFD" w:rsidRPr="00B94CCF">
        <w:rPr>
          <w:rFonts w:cstheme="minorHAnsi"/>
          <w:noProof/>
          <w:sz w:val="24"/>
          <w:szCs w:val="24"/>
        </w:rPr>
        <w:t xml:space="preserve"> </w:t>
      </w:r>
      <w:r w:rsidR="008463B0" w:rsidRPr="00B94CCF">
        <w:rPr>
          <w:rFonts w:cstheme="minorHAnsi"/>
          <w:noProof/>
          <w:sz w:val="24"/>
          <w:szCs w:val="24"/>
        </w:rPr>
        <w:t>oraz</w:t>
      </w:r>
      <w:r w:rsidR="00651FFD" w:rsidRPr="00B94CCF">
        <w:rPr>
          <w:rFonts w:cstheme="minorHAnsi"/>
          <w:noProof/>
          <w:sz w:val="24"/>
          <w:szCs w:val="24"/>
        </w:rPr>
        <w:t xml:space="preserve"> tworzenie miejsc pracy w małych i średnich przedsiębiorstwach, w tym</w:t>
      </w:r>
      <w:r w:rsidR="008463B0" w:rsidRPr="00B94CCF">
        <w:rPr>
          <w:rFonts w:cstheme="minorHAnsi"/>
          <w:noProof/>
          <w:sz w:val="24"/>
          <w:szCs w:val="24"/>
        </w:rPr>
        <w:t xml:space="preserve"> poprzez</w:t>
      </w:r>
      <w:r w:rsidR="00651FFD" w:rsidRPr="00B94CCF">
        <w:rPr>
          <w:rFonts w:cstheme="minorHAnsi"/>
          <w:noProof/>
          <w:sz w:val="24"/>
          <w:szCs w:val="24"/>
        </w:rPr>
        <w:t xml:space="preserve"> inwestycje produkcyjne</w:t>
      </w:r>
      <w:r w:rsidRPr="00B94CCF">
        <w:rPr>
          <w:rFonts w:cstheme="minorHAnsi"/>
          <w:noProof/>
          <w:sz w:val="24"/>
          <w:szCs w:val="24"/>
        </w:rPr>
        <w:t xml:space="preserve"> w celu połączenia czesk</w:t>
      </w:r>
      <w:r w:rsidR="00651FFD" w:rsidRPr="00B94CCF">
        <w:rPr>
          <w:rFonts w:cstheme="minorHAnsi"/>
          <w:noProof/>
          <w:sz w:val="24"/>
          <w:szCs w:val="24"/>
        </w:rPr>
        <w:t xml:space="preserve">ej i </w:t>
      </w:r>
      <w:r w:rsidRPr="00B94CCF">
        <w:rPr>
          <w:rFonts w:cstheme="minorHAnsi"/>
          <w:noProof/>
          <w:sz w:val="24"/>
          <w:szCs w:val="24"/>
        </w:rPr>
        <w:t>polskie</w:t>
      </w:r>
      <w:r w:rsidR="00651FFD" w:rsidRPr="00B94CCF">
        <w:rPr>
          <w:rFonts w:cstheme="minorHAnsi"/>
          <w:noProof/>
          <w:sz w:val="24"/>
          <w:szCs w:val="24"/>
        </w:rPr>
        <w:t>jprzedsiębiorczości  przez</w:t>
      </w:r>
      <w:r w:rsidR="00651FFD" w:rsidRPr="00B94CCF" w:rsidDel="00651FFD">
        <w:rPr>
          <w:rFonts w:cstheme="minorHAnsi"/>
          <w:noProof/>
          <w:sz w:val="24"/>
          <w:szCs w:val="24"/>
        </w:rPr>
        <w:t xml:space="preserve"> </w:t>
      </w:r>
      <w:r w:rsidR="00651FFD" w:rsidRPr="00B94CCF">
        <w:rPr>
          <w:rFonts w:cstheme="minorHAnsi"/>
          <w:noProof/>
          <w:sz w:val="24"/>
          <w:szCs w:val="24"/>
        </w:rPr>
        <w:t xml:space="preserve">wsparcie </w:t>
      </w:r>
      <w:r w:rsidRPr="00B94CCF">
        <w:rPr>
          <w:rFonts w:cstheme="minorHAnsi"/>
          <w:noProof/>
          <w:sz w:val="24"/>
          <w:szCs w:val="24"/>
        </w:rPr>
        <w:t>usługtransgranicznych dla przedsiębiorców.</w:t>
      </w:r>
    </w:p>
    <w:p w14:paraId="18D3A79A" w14:textId="77777777" w:rsidR="00437F88" w:rsidRPr="00B94CCF" w:rsidRDefault="00437F88" w:rsidP="00C77F6D">
      <w:pPr>
        <w:spacing w:line="360" w:lineRule="auto"/>
        <w:jc w:val="left"/>
        <w:rPr>
          <w:rFonts w:cstheme="minorHAnsi"/>
        </w:rPr>
      </w:pPr>
    </w:p>
    <w:p w14:paraId="4CDFCAEA" w14:textId="09208AEA" w:rsidR="00BC588E" w:rsidRPr="00B94CCF" w:rsidRDefault="00BC588E" w:rsidP="00C77F6D">
      <w:pPr>
        <w:pStyle w:val="Nagwek3"/>
        <w:spacing w:line="360" w:lineRule="auto"/>
        <w:jc w:val="left"/>
        <w:rPr>
          <w:rStyle w:val="Pogrubienie"/>
          <w:rFonts w:asciiTheme="minorHAnsi" w:hAnsiTheme="minorHAnsi" w:cstheme="minorHAnsi"/>
          <w:color w:val="auto"/>
        </w:rPr>
      </w:pPr>
      <w:bookmarkStart w:id="74" w:name="_Toc51156153"/>
      <w:bookmarkStart w:id="75" w:name="_Toc88476863"/>
      <w:r w:rsidRPr="00B94CCF">
        <w:rPr>
          <w:rStyle w:val="Pogrubienie"/>
          <w:rFonts w:asciiTheme="minorHAnsi" w:hAnsiTheme="minorHAnsi" w:cstheme="minorHAnsi"/>
          <w:color w:val="auto"/>
        </w:rPr>
        <w:t>2.5.1.</w:t>
      </w:r>
      <w:r w:rsidRPr="00B94CCF">
        <w:rPr>
          <w:rStyle w:val="Pogrubienie"/>
          <w:rFonts w:asciiTheme="minorHAnsi" w:hAnsiTheme="minorHAnsi" w:cstheme="minorHAnsi"/>
          <w:color w:val="auto"/>
        </w:rPr>
        <w:tab/>
        <w:t xml:space="preserve">iii) </w:t>
      </w:r>
      <w:bookmarkEnd w:id="74"/>
      <w:r w:rsidR="00651FFD" w:rsidRPr="00B94CCF">
        <w:rPr>
          <w:rStyle w:val="Pogrubienie"/>
          <w:rFonts w:asciiTheme="minorHAnsi" w:hAnsiTheme="minorHAnsi" w:cstheme="minorHAnsi"/>
          <w:color w:val="auto"/>
        </w:rPr>
        <w:t>wzm</w:t>
      </w:r>
      <w:r w:rsidR="008463B0" w:rsidRPr="00B94CCF">
        <w:rPr>
          <w:rStyle w:val="Pogrubienie"/>
          <w:rFonts w:asciiTheme="minorHAnsi" w:hAnsiTheme="minorHAnsi" w:cstheme="minorHAnsi"/>
          <w:color w:val="auto"/>
        </w:rPr>
        <w:t>a</w:t>
      </w:r>
      <w:r w:rsidR="00651FFD" w:rsidRPr="00B94CCF">
        <w:rPr>
          <w:rStyle w:val="Pogrubienie"/>
          <w:rFonts w:asciiTheme="minorHAnsi" w:hAnsiTheme="minorHAnsi" w:cstheme="minorHAnsi"/>
          <w:color w:val="auto"/>
        </w:rPr>
        <w:t>cni</w:t>
      </w:r>
      <w:r w:rsidR="008463B0" w:rsidRPr="00B94CCF">
        <w:rPr>
          <w:rStyle w:val="Pogrubienie"/>
          <w:rFonts w:asciiTheme="minorHAnsi" w:hAnsiTheme="minorHAnsi" w:cstheme="minorHAnsi"/>
          <w:color w:val="auto"/>
        </w:rPr>
        <w:t>a</w:t>
      </w:r>
      <w:r w:rsidR="00651FFD" w:rsidRPr="00B94CCF">
        <w:rPr>
          <w:rStyle w:val="Pogrubienie"/>
          <w:rFonts w:asciiTheme="minorHAnsi" w:hAnsiTheme="minorHAnsi" w:cstheme="minorHAnsi"/>
          <w:color w:val="auto"/>
        </w:rPr>
        <w:t>nie</w:t>
      </w:r>
      <w:r w:rsidR="008463B0" w:rsidRPr="00B94CCF">
        <w:rPr>
          <w:rStyle w:val="Pogrubienie"/>
          <w:rFonts w:asciiTheme="minorHAnsi" w:hAnsiTheme="minorHAnsi" w:cstheme="minorHAnsi"/>
          <w:color w:val="auto"/>
        </w:rPr>
        <w:t xml:space="preserve"> trwałego</w:t>
      </w:r>
      <w:r w:rsidR="00651FFD" w:rsidRPr="00B94CCF">
        <w:rPr>
          <w:rStyle w:val="Pogrubienie"/>
          <w:rFonts w:asciiTheme="minorHAnsi" w:hAnsiTheme="minorHAnsi" w:cstheme="minorHAnsi"/>
          <w:color w:val="auto"/>
        </w:rPr>
        <w:t xml:space="preserve"> wzrostu i konkurencyjności małych i średnich przedsiębiorstw </w:t>
      </w:r>
      <w:r w:rsidR="008463B0" w:rsidRPr="00B94CCF">
        <w:rPr>
          <w:rStyle w:val="Pogrubienie"/>
          <w:rFonts w:asciiTheme="minorHAnsi" w:hAnsiTheme="minorHAnsi" w:cstheme="minorHAnsi"/>
          <w:color w:val="auto"/>
        </w:rPr>
        <w:t>oraz</w:t>
      </w:r>
      <w:r w:rsidR="00651FFD" w:rsidRPr="00B94CCF">
        <w:rPr>
          <w:rStyle w:val="Pogrubienie"/>
          <w:rFonts w:asciiTheme="minorHAnsi" w:hAnsiTheme="minorHAnsi" w:cstheme="minorHAnsi"/>
          <w:color w:val="auto"/>
        </w:rPr>
        <w:t xml:space="preserve"> tworzenie miejsc pracy w małych i średnich przedsiębiorstwach, w tym</w:t>
      </w:r>
      <w:r w:rsidR="008463B0" w:rsidRPr="00B94CCF">
        <w:rPr>
          <w:rStyle w:val="Pogrubienie"/>
          <w:rFonts w:asciiTheme="minorHAnsi" w:hAnsiTheme="minorHAnsi" w:cstheme="minorHAnsi"/>
          <w:color w:val="auto"/>
        </w:rPr>
        <w:t xml:space="preserve"> poprzez</w:t>
      </w:r>
      <w:r w:rsidR="00651FFD" w:rsidRPr="00B94CCF">
        <w:rPr>
          <w:rStyle w:val="Pogrubienie"/>
          <w:rFonts w:asciiTheme="minorHAnsi" w:hAnsiTheme="minorHAnsi" w:cstheme="minorHAnsi"/>
          <w:color w:val="auto"/>
        </w:rPr>
        <w:t xml:space="preserve"> inwestycje produkcyjne</w:t>
      </w:r>
      <w:bookmarkEnd w:id="75"/>
    </w:p>
    <w:p w14:paraId="659E4AAB" w14:textId="6BF1EFB8" w:rsidR="00BC588E" w:rsidRPr="00B94CCF" w:rsidRDefault="00BC588E" w:rsidP="00C77F6D">
      <w:pPr>
        <w:pStyle w:val="Nagwek3"/>
        <w:spacing w:line="360" w:lineRule="auto"/>
        <w:jc w:val="left"/>
        <w:rPr>
          <w:rFonts w:asciiTheme="minorHAnsi" w:hAnsiTheme="minorHAnsi" w:cstheme="minorHAnsi"/>
          <w:color w:val="auto"/>
        </w:rPr>
      </w:pPr>
      <w:bookmarkStart w:id="76" w:name="_Toc88476864"/>
      <w:r w:rsidRPr="00B94CCF">
        <w:rPr>
          <w:rFonts w:asciiTheme="minorHAnsi" w:hAnsiTheme="minorHAnsi" w:cstheme="minorHAnsi"/>
          <w:color w:val="auto"/>
        </w:rPr>
        <w:t>2.5.</w:t>
      </w:r>
      <w:r w:rsidR="009E793D" w:rsidRPr="00B94CCF">
        <w:rPr>
          <w:rFonts w:asciiTheme="minorHAnsi" w:hAnsiTheme="minorHAnsi" w:cstheme="minorHAnsi"/>
          <w:color w:val="auto"/>
        </w:rPr>
        <w:t>2</w:t>
      </w:r>
      <w:r w:rsidRPr="00B94CCF">
        <w:rPr>
          <w:rFonts w:asciiTheme="minorHAnsi" w:hAnsiTheme="minorHAnsi" w:cstheme="minorHAnsi"/>
          <w:color w:val="auto"/>
        </w:rPr>
        <w:tab/>
      </w:r>
      <w:r w:rsidR="00335E38" w:rsidRPr="00B94CCF">
        <w:rPr>
          <w:rStyle w:val="Nagwek3Znak"/>
          <w:rFonts w:asciiTheme="minorHAnsi" w:hAnsiTheme="minorHAnsi" w:cstheme="minorHAnsi"/>
          <w:color w:val="auto"/>
        </w:rPr>
        <w:t>Po</w:t>
      </w:r>
      <w:r w:rsidR="00B14B1D" w:rsidRPr="00B94CCF">
        <w:rPr>
          <w:rStyle w:val="Nagwek3Znak"/>
          <w:rFonts w:asciiTheme="minorHAnsi" w:hAnsiTheme="minorHAnsi" w:cstheme="minorHAnsi"/>
          <w:color w:val="auto"/>
        </w:rPr>
        <w:t xml:space="preserve">wiązane rodzaje działań oraz ich </w:t>
      </w:r>
      <w:r w:rsidR="00335E38" w:rsidRPr="00B94CCF">
        <w:rPr>
          <w:rStyle w:val="Nagwek3Znak"/>
          <w:rFonts w:asciiTheme="minorHAnsi" w:hAnsiTheme="minorHAnsi" w:cstheme="minorHAnsi"/>
          <w:color w:val="auto"/>
        </w:rPr>
        <w:t xml:space="preserve">oczekiwany </w:t>
      </w:r>
      <w:r w:rsidR="00B14B1D" w:rsidRPr="00B94CCF">
        <w:rPr>
          <w:rStyle w:val="Nagwek3Znak"/>
          <w:rFonts w:asciiTheme="minorHAnsi" w:hAnsiTheme="minorHAnsi" w:cstheme="minorHAnsi"/>
          <w:color w:val="auto"/>
        </w:rPr>
        <w:t>wkład w realizację wspomnianych celów szczegółowych oraz</w:t>
      </w:r>
      <w:r w:rsidR="00335E38" w:rsidRPr="00B94CCF">
        <w:rPr>
          <w:rStyle w:val="Nagwek3Znak"/>
          <w:rFonts w:asciiTheme="minorHAnsi" w:hAnsiTheme="minorHAnsi" w:cstheme="minorHAnsi"/>
          <w:color w:val="auto"/>
        </w:rPr>
        <w:t>,</w:t>
      </w:r>
      <w:r w:rsidR="00B14B1D" w:rsidRPr="00B94CCF">
        <w:rPr>
          <w:rStyle w:val="Nagwek3Znak"/>
          <w:rFonts w:asciiTheme="minorHAnsi" w:hAnsiTheme="minorHAnsi" w:cstheme="minorHAnsi"/>
          <w:color w:val="auto"/>
        </w:rPr>
        <w:t xml:space="preserve"> </w:t>
      </w:r>
      <w:r w:rsidR="00335E38" w:rsidRPr="00B94CCF">
        <w:rPr>
          <w:rStyle w:val="Nagwek3Znak"/>
          <w:rFonts w:asciiTheme="minorHAnsi" w:hAnsiTheme="minorHAnsi" w:cstheme="minorHAnsi"/>
          <w:color w:val="auto"/>
        </w:rPr>
        <w:t xml:space="preserve">w stosownych przypadkach, </w:t>
      </w:r>
      <w:r w:rsidR="00B14B1D" w:rsidRPr="00B94CCF">
        <w:rPr>
          <w:rStyle w:val="Nagwek3Znak"/>
          <w:rFonts w:asciiTheme="minorHAnsi" w:hAnsiTheme="minorHAnsi" w:cstheme="minorHAnsi"/>
          <w:color w:val="auto"/>
        </w:rPr>
        <w:t>strategii makroregionalnych i strategii na rzecz basenu morskiego</w:t>
      </w:r>
      <w:bookmarkEnd w:id="76"/>
    </w:p>
    <w:p w14:paraId="0F3BC24B" w14:textId="17302419" w:rsidR="00BC588E" w:rsidRPr="00B94CCF" w:rsidRDefault="00BC588E" w:rsidP="00C77F6D">
      <w:pPr>
        <w:spacing w:line="360" w:lineRule="auto"/>
        <w:jc w:val="left"/>
        <w:rPr>
          <w:rFonts w:cstheme="minorHAnsi"/>
          <w:noProof/>
          <w:sz w:val="24"/>
          <w:szCs w:val="24"/>
        </w:rPr>
      </w:pPr>
      <w:r w:rsidRPr="00B94CCF">
        <w:rPr>
          <w:rFonts w:cstheme="minorHAnsi"/>
          <w:noProof/>
          <w:sz w:val="24"/>
          <w:szCs w:val="24"/>
        </w:rPr>
        <w:t xml:space="preserve">Celem wsparcia </w:t>
      </w:r>
      <w:r w:rsidR="001C2F5B" w:rsidRPr="00B94CCF">
        <w:rPr>
          <w:rFonts w:cstheme="minorHAnsi"/>
          <w:noProof/>
          <w:sz w:val="24"/>
          <w:szCs w:val="24"/>
        </w:rPr>
        <w:t xml:space="preserve"> w zakresie </w:t>
      </w:r>
      <w:r w:rsidR="001C2F5B" w:rsidRPr="00B94CCF">
        <w:rPr>
          <w:rFonts w:cstheme="minorHAnsi"/>
          <w:sz w:val="24"/>
          <w:szCs w:val="24"/>
        </w:rPr>
        <w:t>sprzyjania wzrostowi i konkurencyjności MŚP</w:t>
      </w:r>
      <w:r w:rsidR="001C2F5B" w:rsidRPr="00B94CCF">
        <w:rPr>
          <w:rFonts w:cstheme="minorHAnsi"/>
          <w:noProof/>
          <w:sz w:val="24"/>
          <w:szCs w:val="24"/>
        </w:rPr>
        <w:t xml:space="preserve"> </w:t>
      </w:r>
      <w:r w:rsidR="00A26274" w:rsidRPr="00B94CCF">
        <w:rPr>
          <w:rFonts w:cstheme="minorHAnsi"/>
          <w:noProof/>
          <w:sz w:val="24"/>
          <w:szCs w:val="24"/>
        </w:rPr>
        <w:t xml:space="preserve">jest </w:t>
      </w:r>
      <w:r w:rsidRPr="00B94CCF">
        <w:rPr>
          <w:rFonts w:cstheme="minorHAnsi"/>
          <w:noProof/>
          <w:sz w:val="24"/>
          <w:szCs w:val="24"/>
        </w:rPr>
        <w:t xml:space="preserve">wzmocnienie </w:t>
      </w:r>
      <w:r w:rsidR="005B1674" w:rsidRPr="00B94CCF">
        <w:rPr>
          <w:rFonts w:cstheme="minorHAnsi"/>
          <w:noProof/>
          <w:sz w:val="24"/>
          <w:szCs w:val="24"/>
        </w:rPr>
        <w:t xml:space="preserve">ich </w:t>
      </w:r>
      <w:r w:rsidR="003257B5" w:rsidRPr="00B94CCF">
        <w:rPr>
          <w:rFonts w:cstheme="minorHAnsi"/>
          <w:noProof/>
          <w:sz w:val="24"/>
          <w:szCs w:val="24"/>
        </w:rPr>
        <w:t>zr</w:t>
      </w:r>
      <w:r w:rsidR="00A32514" w:rsidRPr="00B94CCF">
        <w:rPr>
          <w:rFonts w:cstheme="minorHAnsi"/>
          <w:noProof/>
          <w:sz w:val="24"/>
          <w:szCs w:val="24"/>
        </w:rPr>
        <w:t>ó</w:t>
      </w:r>
      <w:r w:rsidR="003257B5" w:rsidRPr="00B94CCF">
        <w:rPr>
          <w:rFonts w:cstheme="minorHAnsi"/>
          <w:noProof/>
          <w:sz w:val="24"/>
          <w:szCs w:val="24"/>
        </w:rPr>
        <w:t xml:space="preserve">wnoważonego </w:t>
      </w:r>
      <w:r w:rsidRPr="00B94CCF">
        <w:rPr>
          <w:rFonts w:cstheme="minorHAnsi"/>
          <w:noProof/>
          <w:sz w:val="24"/>
          <w:szCs w:val="24"/>
        </w:rPr>
        <w:t>transgranicznego rozwoju</w:t>
      </w:r>
      <w:r w:rsidR="005B1674" w:rsidRPr="00B94CCF">
        <w:rPr>
          <w:rFonts w:cstheme="minorHAnsi"/>
          <w:noProof/>
          <w:sz w:val="24"/>
          <w:szCs w:val="24"/>
        </w:rPr>
        <w:t xml:space="preserve">. Dofinansowanie </w:t>
      </w:r>
      <w:r w:rsidR="00A26274" w:rsidRPr="00B94CCF">
        <w:rPr>
          <w:rFonts w:cstheme="minorHAnsi"/>
          <w:noProof/>
          <w:sz w:val="24"/>
          <w:szCs w:val="24"/>
        </w:rPr>
        <w:t>mog</w:t>
      </w:r>
      <w:r w:rsidR="005B1674" w:rsidRPr="00B94CCF">
        <w:rPr>
          <w:rFonts w:cstheme="minorHAnsi"/>
          <w:noProof/>
          <w:sz w:val="24"/>
          <w:szCs w:val="24"/>
        </w:rPr>
        <w:t xml:space="preserve">ą otrzymać </w:t>
      </w:r>
      <w:r w:rsidR="00C86363" w:rsidRPr="00B94CCF">
        <w:rPr>
          <w:rFonts w:cstheme="minorHAnsi"/>
          <w:sz w:val="24"/>
          <w:szCs w:val="24"/>
        </w:rPr>
        <w:t>wyłącznie działania organizacji i podmiotów z otoczenia biznesu</w:t>
      </w:r>
      <w:r w:rsidR="009467E1" w:rsidRPr="00B94CCF">
        <w:rPr>
          <w:rFonts w:cstheme="minorHAnsi"/>
          <w:noProof/>
          <w:sz w:val="24"/>
          <w:szCs w:val="24"/>
        </w:rPr>
        <w:t>. Dotyczy to przedsięwzięć w obszarze</w:t>
      </w:r>
      <w:r w:rsidR="005B1674" w:rsidRPr="00B94CCF">
        <w:rPr>
          <w:rFonts w:cstheme="minorHAnsi"/>
          <w:noProof/>
          <w:sz w:val="24"/>
          <w:szCs w:val="24"/>
        </w:rPr>
        <w:t xml:space="preserve"> </w:t>
      </w:r>
      <w:r w:rsidRPr="00B94CCF">
        <w:rPr>
          <w:rFonts w:cstheme="minorHAnsi"/>
          <w:noProof/>
          <w:sz w:val="24"/>
          <w:szCs w:val="24"/>
        </w:rPr>
        <w:t xml:space="preserve">ekspansji działalności gospodarczej </w:t>
      </w:r>
      <w:r w:rsidR="00B70707" w:rsidRPr="00B94CCF">
        <w:rPr>
          <w:rFonts w:cstheme="minorHAnsi"/>
          <w:sz w:val="24"/>
          <w:szCs w:val="24"/>
        </w:rPr>
        <w:t>do kraju sąsiada</w:t>
      </w:r>
      <w:r w:rsidR="005B1674" w:rsidRPr="00B94CCF">
        <w:rPr>
          <w:rFonts w:cstheme="minorHAnsi"/>
          <w:noProof/>
          <w:sz w:val="24"/>
          <w:szCs w:val="24"/>
        </w:rPr>
        <w:t xml:space="preserve">. Wspierane </w:t>
      </w:r>
      <w:r w:rsidR="00A26274" w:rsidRPr="00B94CCF">
        <w:rPr>
          <w:rFonts w:cstheme="minorHAnsi"/>
          <w:noProof/>
          <w:sz w:val="24"/>
          <w:szCs w:val="24"/>
        </w:rPr>
        <w:t>s</w:t>
      </w:r>
      <w:r w:rsidR="005B1674" w:rsidRPr="00B94CCF">
        <w:rPr>
          <w:rFonts w:cstheme="minorHAnsi"/>
          <w:noProof/>
          <w:sz w:val="24"/>
          <w:szCs w:val="24"/>
        </w:rPr>
        <w:t xml:space="preserve">ą </w:t>
      </w:r>
      <w:r w:rsidRPr="00B94CCF">
        <w:rPr>
          <w:rFonts w:cstheme="minorHAnsi"/>
          <w:noProof/>
          <w:sz w:val="24"/>
          <w:szCs w:val="24"/>
        </w:rPr>
        <w:t>także</w:t>
      </w:r>
      <w:r w:rsidR="005B1674" w:rsidRPr="00B94CCF">
        <w:rPr>
          <w:rFonts w:cstheme="minorHAnsi"/>
          <w:noProof/>
          <w:sz w:val="24"/>
          <w:szCs w:val="24"/>
        </w:rPr>
        <w:t xml:space="preserve"> </w:t>
      </w:r>
      <w:r w:rsidR="009467E1" w:rsidRPr="00B94CCF">
        <w:rPr>
          <w:rFonts w:cstheme="minorHAnsi"/>
          <w:noProof/>
          <w:sz w:val="24"/>
          <w:szCs w:val="24"/>
        </w:rPr>
        <w:t>projekty</w:t>
      </w:r>
      <w:r w:rsidR="00AD3E1C" w:rsidRPr="00B94CCF">
        <w:rPr>
          <w:rFonts w:cstheme="minorHAnsi"/>
          <w:noProof/>
          <w:sz w:val="24"/>
          <w:szCs w:val="24"/>
        </w:rPr>
        <w:t>, które mają</w:t>
      </w:r>
      <w:r w:rsidR="005B1674" w:rsidRPr="00B94CCF">
        <w:rPr>
          <w:rFonts w:cstheme="minorHAnsi"/>
          <w:noProof/>
          <w:sz w:val="24"/>
          <w:szCs w:val="24"/>
        </w:rPr>
        <w:t xml:space="preserve"> na celu</w:t>
      </w:r>
      <w:r w:rsidRPr="00B94CCF">
        <w:rPr>
          <w:rFonts w:cstheme="minorHAnsi"/>
          <w:noProof/>
          <w:sz w:val="24"/>
          <w:szCs w:val="24"/>
        </w:rPr>
        <w:t xml:space="preserve"> </w:t>
      </w:r>
      <w:r w:rsidR="00C86363" w:rsidRPr="00B94CCF">
        <w:rPr>
          <w:rFonts w:cstheme="minorHAnsi"/>
          <w:noProof/>
          <w:sz w:val="24"/>
          <w:szCs w:val="24"/>
        </w:rPr>
        <w:t>transgraniczną współpracę w zakresie innowacji</w:t>
      </w:r>
      <w:r w:rsidRPr="00B94CCF">
        <w:rPr>
          <w:rFonts w:cstheme="minorHAnsi"/>
          <w:noProof/>
          <w:sz w:val="24"/>
          <w:szCs w:val="24"/>
        </w:rPr>
        <w:t xml:space="preserve"> </w:t>
      </w:r>
      <w:r w:rsidR="00C86363" w:rsidRPr="00B94CCF">
        <w:rPr>
          <w:rFonts w:cstheme="minorHAnsi"/>
          <w:noProof/>
          <w:sz w:val="24"/>
          <w:szCs w:val="24"/>
        </w:rPr>
        <w:t>i badań</w:t>
      </w:r>
      <w:r w:rsidRPr="00B94CCF">
        <w:rPr>
          <w:rFonts w:cstheme="minorHAnsi"/>
          <w:noProof/>
          <w:sz w:val="24"/>
          <w:szCs w:val="24"/>
        </w:rPr>
        <w:t>.</w:t>
      </w:r>
    </w:p>
    <w:p w14:paraId="0F88B1F3" w14:textId="2198F939" w:rsidR="00A117E1" w:rsidRPr="00B94CCF" w:rsidRDefault="0048682C" w:rsidP="00C77F6D">
      <w:pPr>
        <w:spacing w:line="360" w:lineRule="auto"/>
        <w:jc w:val="left"/>
        <w:rPr>
          <w:rFonts w:cstheme="minorHAnsi"/>
          <w:b/>
          <w:bCs/>
          <w:sz w:val="24"/>
          <w:szCs w:val="24"/>
        </w:rPr>
      </w:pPr>
      <w:r w:rsidRPr="00B94CCF">
        <w:rPr>
          <w:rFonts w:cstheme="minorHAnsi"/>
          <w:sz w:val="24"/>
          <w:szCs w:val="24"/>
        </w:rPr>
        <w:t xml:space="preserve">Uwzględniając zdefiniowany cel program wspiera następujące </w:t>
      </w:r>
      <w:r w:rsidR="00EA4D84" w:rsidRPr="00B94CCF">
        <w:rPr>
          <w:rFonts w:cstheme="minorHAnsi"/>
          <w:sz w:val="24"/>
          <w:szCs w:val="24"/>
        </w:rPr>
        <w:t xml:space="preserve">typy </w:t>
      </w:r>
      <w:r w:rsidRPr="00B94CCF">
        <w:rPr>
          <w:rFonts w:cstheme="minorHAnsi"/>
          <w:sz w:val="24"/>
          <w:szCs w:val="24"/>
        </w:rPr>
        <w:t>działań</w:t>
      </w:r>
      <w:r w:rsidRPr="00B94CCF">
        <w:rPr>
          <w:rFonts w:cstheme="minorHAnsi"/>
          <w:noProof/>
          <w:sz w:val="24"/>
          <w:szCs w:val="24"/>
        </w:rPr>
        <w:t>:</w:t>
      </w:r>
    </w:p>
    <w:p w14:paraId="54B0F515" w14:textId="049DCE63" w:rsidR="00BC588E" w:rsidRPr="00B94CCF" w:rsidRDefault="005035F9" w:rsidP="001A6878">
      <w:pPr>
        <w:pStyle w:val="Odrky"/>
        <w:numPr>
          <w:ilvl w:val="0"/>
          <w:numId w:val="30"/>
        </w:numPr>
        <w:spacing w:line="360" w:lineRule="auto"/>
        <w:jc w:val="left"/>
        <w:rPr>
          <w:rStyle w:val="Pogrubienie"/>
          <w:rFonts w:cstheme="minorHAnsi"/>
          <w:bCs w:val="0"/>
          <w:sz w:val="24"/>
          <w:szCs w:val="24"/>
        </w:rPr>
      </w:pPr>
      <w:r w:rsidRPr="00B94CCF">
        <w:rPr>
          <w:rStyle w:val="Pogrubienie"/>
          <w:rFonts w:cstheme="minorHAnsi"/>
          <w:bCs w:val="0"/>
          <w:sz w:val="24"/>
          <w:szCs w:val="24"/>
        </w:rPr>
        <w:t>T</w:t>
      </w:r>
      <w:r w:rsidR="00BC588E" w:rsidRPr="00B94CCF">
        <w:rPr>
          <w:rStyle w:val="Pogrubienie"/>
          <w:rFonts w:cstheme="minorHAnsi"/>
          <w:bCs w:val="0"/>
          <w:sz w:val="24"/>
          <w:szCs w:val="24"/>
        </w:rPr>
        <w:t xml:space="preserve">ransgraniczne usługi dla przedsiębiorców w celu </w:t>
      </w:r>
      <w:r w:rsidR="009E793D" w:rsidRPr="00B94CCF">
        <w:rPr>
          <w:rStyle w:val="Pogrubienie"/>
          <w:rFonts w:cstheme="minorHAnsi"/>
          <w:bCs w:val="0"/>
          <w:sz w:val="24"/>
          <w:szCs w:val="24"/>
        </w:rPr>
        <w:t>zr</w:t>
      </w:r>
      <w:r w:rsidR="00057C0D" w:rsidRPr="00B94CCF">
        <w:rPr>
          <w:rStyle w:val="Pogrubienie"/>
          <w:rFonts w:cstheme="minorHAnsi"/>
          <w:bCs w:val="0"/>
          <w:sz w:val="24"/>
          <w:szCs w:val="24"/>
        </w:rPr>
        <w:t>ó</w:t>
      </w:r>
      <w:r w:rsidR="009E793D" w:rsidRPr="00B94CCF">
        <w:rPr>
          <w:rStyle w:val="Pogrubienie"/>
          <w:rFonts w:cstheme="minorHAnsi"/>
          <w:bCs w:val="0"/>
          <w:sz w:val="24"/>
          <w:szCs w:val="24"/>
        </w:rPr>
        <w:t xml:space="preserve">wnoważonego </w:t>
      </w:r>
      <w:r w:rsidR="00BC588E" w:rsidRPr="00B94CCF">
        <w:rPr>
          <w:rStyle w:val="Pogrubienie"/>
          <w:rFonts w:cstheme="minorHAnsi"/>
          <w:bCs w:val="0"/>
          <w:sz w:val="24"/>
          <w:szCs w:val="24"/>
        </w:rPr>
        <w:t>rozszerzenia działalności ich przedsiębiorstw za granicę</w:t>
      </w:r>
    </w:p>
    <w:p w14:paraId="23B70904" w14:textId="79FDC6D1" w:rsidR="00BC588E" w:rsidRPr="00B94CCF" w:rsidRDefault="005B1674" w:rsidP="00C77F6D">
      <w:pPr>
        <w:spacing w:line="360" w:lineRule="auto"/>
        <w:jc w:val="left"/>
        <w:rPr>
          <w:rFonts w:cstheme="minorHAnsi"/>
          <w:noProof/>
          <w:sz w:val="24"/>
          <w:szCs w:val="24"/>
        </w:rPr>
      </w:pPr>
      <w:r w:rsidRPr="00B94CCF">
        <w:rPr>
          <w:rFonts w:cstheme="minorHAnsi"/>
          <w:noProof/>
          <w:sz w:val="24"/>
          <w:szCs w:val="24"/>
        </w:rPr>
        <w:t>Wsparcie dotyczy</w:t>
      </w:r>
      <w:r w:rsidR="00BC588E" w:rsidRPr="00B94CCF">
        <w:rPr>
          <w:rFonts w:cstheme="minorHAnsi"/>
          <w:noProof/>
          <w:sz w:val="24"/>
          <w:szCs w:val="24"/>
        </w:rPr>
        <w:t xml:space="preserve"> usług dla przedsiębiorców, które ułatwią im </w:t>
      </w:r>
      <w:r w:rsidR="009E793D" w:rsidRPr="00B94CCF">
        <w:rPr>
          <w:rFonts w:cstheme="minorHAnsi"/>
          <w:noProof/>
          <w:sz w:val="24"/>
          <w:szCs w:val="24"/>
        </w:rPr>
        <w:t>zr</w:t>
      </w:r>
      <w:r w:rsidR="00057C0D" w:rsidRPr="00B94CCF">
        <w:rPr>
          <w:rFonts w:cstheme="minorHAnsi"/>
          <w:noProof/>
          <w:sz w:val="24"/>
          <w:szCs w:val="24"/>
        </w:rPr>
        <w:t>ó</w:t>
      </w:r>
      <w:r w:rsidR="009E793D" w:rsidRPr="00B94CCF">
        <w:rPr>
          <w:rFonts w:cstheme="minorHAnsi"/>
          <w:noProof/>
          <w:sz w:val="24"/>
          <w:szCs w:val="24"/>
        </w:rPr>
        <w:t xml:space="preserve">wnoważone </w:t>
      </w:r>
      <w:r w:rsidR="00BC588E" w:rsidRPr="00B94CCF">
        <w:rPr>
          <w:rFonts w:cstheme="minorHAnsi"/>
          <w:noProof/>
          <w:sz w:val="24"/>
          <w:szCs w:val="24"/>
        </w:rPr>
        <w:t xml:space="preserve">rozszerzenie ich działalności gospodarczej po drugiej stronie granicy. Przede wszystkim </w:t>
      </w:r>
      <w:r w:rsidR="00A26274" w:rsidRPr="00B94CCF">
        <w:rPr>
          <w:rFonts w:cstheme="minorHAnsi"/>
          <w:noProof/>
          <w:sz w:val="24"/>
          <w:szCs w:val="24"/>
        </w:rPr>
        <w:t>s</w:t>
      </w:r>
      <w:r w:rsidR="00AA4014" w:rsidRPr="00B94CCF">
        <w:rPr>
          <w:rFonts w:cstheme="minorHAnsi"/>
          <w:noProof/>
          <w:sz w:val="24"/>
          <w:szCs w:val="24"/>
        </w:rPr>
        <w:t>ą</w:t>
      </w:r>
      <w:r w:rsidR="00AD5BCB" w:rsidRPr="00B94CCF">
        <w:rPr>
          <w:rFonts w:cstheme="minorHAnsi"/>
          <w:noProof/>
          <w:sz w:val="24"/>
          <w:szCs w:val="24"/>
        </w:rPr>
        <w:t xml:space="preserve"> wspiera</w:t>
      </w:r>
      <w:r w:rsidR="00AA4014" w:rsidRPr="00B94CCF">
        <w:rPr>
          <w:rFonts w:cstheme="minorHAnsi"/>
          <w:noProof/>
          <w:sz w:val="24"/>
          <w:szCs w:val="24"/>
        </w:rPr>
        <w:t>ne</w:t>
      </w:r>
      <w:r w:rsidR="00AD5BCB" w:rsidRPr="00B94CCF">
        <w:rPr>
          <w:rFonts w:cstheme="minorHAnsi"/>
          <w:noProof/>
          <w:sz w:val="24"/>
          <w:szCs w:val="24"/>
        </w:rPr>
        <w:t xml:space="preserve"> </w:t>
      </w:r>
      <w:r w:rsidR="00BC588E" w:rsidRPr="00B94CCF">
        <w:rPr>
          <w:rFonts w:cstheme="minorHAnsi"/>
          <w:noProof/>
          <w:sz w:val="24"/>
          <w:szCs w:val="24"/>
        </w:rPr>
        <w:t>usług</w:t>
      </w:r>
      <w:r w:rsidR="00442AF9" w:rsidRPr="00B94CCF">
        <w:rPr>
          <w:rFonts w:cstheme="minorHAnsi"/>
          <w:noProof/>
          <w:sz w:val="24"/>
          <w:szCs w:val="24"/>
        </w:rPr>
        <w:t>i</w:t>
      </w:r>
      <w:r w:rsidR="00BC588E" w:rsidRPr="00B94CCF">
        <w:rPr>
          <w:rFonts w:cstheme="minorHAnsi"/>
          <w:noProof/>
          <w:sz w:val="24"/>
          <w:szCs w:val="24"/>
        </w:rPr>
        <w:t xml:space="preserve"> w formie doradztwa, networkingu, pomoc </w:t>
      </w:r>
      <w:r w:rsidR="00601AA5" w:rsidRPr="00B94CCF">
        <w:rPr>
          <w:rFonts w:cstheme="minorHAnsi"/>
          <w:noProof/>
          <w:sz w:val="24"/>
          <w:szCs w:val="24"/>
        </w:rPr>
        <w:t>w</w:t>
      </w:r>
      <w:r w:rsidR="007676D7" w:rsidRPr="00B94CCF">
        <w:rPr>
          <w:rFonts w:cstheme="minorHAnsi"/>
          <w:noProof/>
          <w:sz w:val="24"/>
          <w:szCs w:val="24"/>
        </w:rPr>
        <w:t> wejści</w:t>
      </w:r>
      <w:r w:rsidR="00601AA5" w:rsidRPr="00B94CCF">
        <w:rPr>
          <w:rFonts w:cstheme="minorHAnsi"/>
          <w:noProof/>
          <w:sz w:val="24"/>
          <w:szCs w:val="24"/>
        </w:rPr>
        <w:t>u</w:t>
      </w:r>
      <w:r w:rsidR="007676D7" w:rsidRPr="00B94CCF">
        <w:rPr>
          <w:rFonts w:cstheme="minorHAnsi"/>
          <w:noProof/>
          <w:sz w:val="24"/>
          <w:szCs w:val="24"/>
        </w:rPr>
        <w:t xml:space="preserve"> </w:t>
      </w:r>
      <w:r w:rsidR="00BC588E" w:rsidRPr="00B94CCF">
        <w:rPr>
          <w:rFonts w:cstheme="minorHAnsi"/>
          <w:noProof/>
          <w:sz w:val="24"/>
          <w:szCs w:val="24"/>
        </w:rPr>
        <w:t>na rynek drugiego kraju, np. przy certyfikacji produktów.</w:t>
      </w:r>
    </w:p>
    <w:p w14:paraId="3FE19587" w14:textId="72E72F8D" w:rsidR="00BC588E" w:rsidRPr="00B94CCF" w:rsidRDefault="005035F9" w:rsidP="001A6878">
      <w:pPr>
        <w:pStyle w:val="Odrky"/>
        <w:numPr>
          <w:ilvl w:val="0"/>
          <w:numId w:val="31"/>
        </w:numPr>
        <w:spacing w:line="360" w:lineRule="auto"/>
        <w:jc w:val="left"/>
        <w:rPr>
          <w:rStyle w:val="Pogrubienie"/>
          <w:rFonts w:cstheme="minorHAnsi"/>
          <w:bCs w:val="0"/>
          <w:sz w:val="24"/>
          <w:szCs w:val="24"/>
        </w:rPr>
      </w:pPr>
      <w:r w:rsidRPr="00B94CCF">
        <w:rPr>
          <w:rStyle w:val="Pogrubienie"/>
          <w:rFonts w:cstheme="minorHAnsi"/>
          <w:bCs w:val="0"/>
          <w:sz w:val="24"/>
          <w:szCs w:val="24"/>
        </w:rPr>
        <w:t>T</w:t>
      </w:r>
      <w:r w:rsidR="00BC588E" w:rsidRPr="00B94CCF">
        <w:rPr>
          <w:rStyle w:val="Pogrubienie"/>
          <w:rFonts w:cstheme="minorHAnsi"/>
          <w:bCs w:val="0"/>
          <w:sz w:val="24"/>
          <w:szCs w:val="24"/>
        </w:rPr>
        <w:t>ransgraniczne usługi dla przedsiębiorców w celu poprawy dostępu do innowacji i usług badawczych/badawczo-rozwojowych</w:t>
      </w:r>
    </w:p>
    <w:p w14:paraId="3581391F" w14:textId="679597B3" w:rsidR="004C2F23" w:rsidRPr="00B94CCF" w:rsidRDefault="00087ED2" w:rsidP="00C77F6D">
      <w:pPr>
        <w:spacing w:line="360" w:lineRule="auto"/>
        <w:jc w:val="left"/>
        <w:rPr>
          <w:rFonts w:cstheme="minorHAnsi"/>
          <w:noProof/>
        </w:rPr>
        <w:sectPr w:rsidR="004C2F23" w:rsidRPr="00B94CCF" w:rsidSect="00C9257E">
          <w:pgSz w:w="11906" w:h="16838"/>
          <w:pgMar w:top="1417" w:right="1417" w:bottom="1417" w:left="1417" w:header="708" w:footer="708" w:gutter="0"/>
          <w:cols w:space="720"/>
          <w:docGrid w:linePitch="360"/>
        </w:sectPr>
      </w:pPr>
      <w:r w:rsidRPr="00B94CCF">
        <w:rPr>
          <w:rFonts w:cstheme="minorHAnsi"/>
          <w:noProof/>
          <w:sz w:val="24"/>
          <w:szCs w:val="24"/>
        </w:rPr>
        <w:t>Wsparcie dotyczy usług</w:t>
      </w:r>
      <w:r w:rsidR="00A4205B" w:rsidRPr="00B94CCF">
        <w:rPr>
          <w:rFonts w:cstheme="minorHAnsi"/>
          <w:sz w:val="24"/>
          <w:szCs w:val="24"/>
        </w:rPr>
        <w:t xml:space="preserve">, które </w:t>
      </w:r>
      <w:r w:rsidR="00A4205B" w:rsidRPr="00B94CCF">
        <w:rPr>
          <w:rFonts w:cstheme="minorHAnsi"/>
          <w:noProof/>
          <w:sz w:val="24"/>
          <w:szCs w:val="24"/>
        </w:rPr>
        <w:t>ułatwią</w:t>
      </w:r>
      <w:r w:rsidR="00BC588E" w:rsidRPr="00B94CCF">
        <w:rPr>
          <w:rFonts w:cstheme="minorHAnsi"/>
          <w:noProof/>
          <w:sz w:val="24"/>
          <w:szCs w:val="24"/>
        </w:rPr>
        <w:t xml:space="preserve"> przedsiębiorcom dostęp do innowacji i usług badawczych/badawczo-rozwojowych po drugiej stronie granicy</w:t>
      </w:r>
      <w:r w:rsidR="00447B32" w:rsidRPr="00B94CCF">
        <w:rPr>
          <w:rFonts w:cstheme="minorHAnsi"/>
          <w:noProof/>
          <w:sz w:val="24"/>
          <w:szCs w:val="24"/>
        </w:rPr>
        <w:t xml:space="preserve"> z zamiarem wprowadzenia innowacji do swojej działalności</w:t>
      </w:r>
      <w:r w:rsidR="00BC588E" w:rsidRPr="00B94CCF">
        <w:rPr>
          <w:rFonts w:cstheme="minorHAnsi"/>
          <w:noProof/>
          <w:sz w:val="24"/>
          <w:szCs w:val="24"/>
        </w:rPr>
        <w:t xml:space="preserve">. </w:t>
      </w:r>
      <w:r w:rsidR="00745EAA" w:rsidRPr="00B94CCF">
        <w:rPr>
          <w:rFonts w:cstheme="minorHAnsi"/>
          <w:noProof/>
          <w:sz w:val="24"/>
          <w:szCs w:val="24"/>
        </w:rPr>
        <w:t>Przykładowy typ takiego działania to</w:t>
      </w:r>
      <w:r w:rsidR="00BC588E" w:rsidRPr="00B94CCF">
        <w:rPr>
          <w:rFonts w:cstheme="minorHAnsi"/>
          <w:noProof/>
          <w:sz w:val="24"/>
          <w:szCs w:val="24"/>
        </w:rPr>
        <w:t xml:space="preserve">  </w:t>
      </w:r>
      <w:r w:rsidR="002D1AB0" w:rsidRPr="00B94CCF">
        <w:rPr>
          <w:rFonts w:cstheme="minorHAnsi"/>
          <w:noProof/>
          <w:sz w:val="24"/>
          <w:szCs w:val="24"/>
        </w:rPr>
        <w:t xml:space="preserve">pośredniczenie </w:t>
      </w:r>
      <w:r w:rsidR="006A784B" w:rsidRPr="00B94CCF">
        <w:rPr>
          <w:rFonts w:cstheme="minorHAnsi"/>
          <w:noProof/>
          <w:sz w:val="24"/>
          <w:szCs w:val="24"/>
        </w:rPr>
        <w:t xml:space="preserve">w </w:t>
      </w:r>
      <w:r w:rsidR="00BC588E" w:rsidRPr="00B94CCF">
        <w:rPr>
          <w:rFonts w:cstheme="minorHAnsi"/>
          <w:noProof/>
          <w:sz w:val="24"/>
          <w:szCs w:val="24"/>
        </w:rPr>
        <w:t>usług</w:t>
      </w:r>
      <w:r w:rsidR="006A784B" w:rsidRPr="00B94CCF">
        <w:rPr>
          <w:rFonts w:cstheme="minorHAnsi"/>
          <w:noProof/>
          <w:sz w:val="24"/>
          <w:szCs w:val="24"/>
        </w:rPr>
        <w:t>ach</w:t>
      </w:r>
      <w:r w:rsidR="00BC588E" w:rsidRPr="00B94CCF">
        <w:rPr>
          <w:rFonts w:cstheme="minorHAnsi"/>
          <w:noProof/>
          <w:sz w:val="24"/>
          <w:szCs w:val="24"/>
        </w:rPr>
        <w:t xml:space="preserve"> badawczych dla firm w instytucjach badawczych w drugim kraju. </w:t>
      </w:r>
      <w:r w:rsidR="00447B32" w:rsidRPr="00B94CCF">
        <w:rPr>
          <w:rFonts w:cstheme="minorHAnsi"/>
          <w:noProof/>
          <w:sz w:val="24"/>
          <w:szCs w:val="24"/>
        </w:rPr>
        <w:t xml:space="preserve">Usługa może przybrać formę transgranicznych bonów na innowacje dla przedsiębiorstw. </w:t>
      </w:r>
    </w:p>
    <w:p w14:paraId="4C1B95B7" w14:textId="1BC8962D" w:rsidR="00BC588E" w:rsidRPr="00B94CCF" w:rsidRDefault="00BC588E" w:rsidP="00C77F6D">
      <w:pPr>
        <w:pStyle w:val="Nagwek3"/>
        <w:spacing w:line="360" w:lineRule="auto"/>
        <w:jc w:val="left"/>
        <w:rPr>
          <w:rFonts w:asciiTheme="minorHAnsi" w:hAnsiTheme="minorHAnsi" w:cstheme="minorHAnsi"/>
          <w:color w:val="auto"/>
        </w:rPr>
      </w:pPr>
      <w:bookmarkStart w:id="77" w:name="_Toc88476865"/>
      <w:r w:rsidRPr="00B94CCF">
        <w:rPr>
          <w:rFonts w:asciiTheme="minorHAnsi" w:hAnsiTheme="minorHAnsi" w:cstheme="minorHAnsi"/>
          <w:color w:val="auto"/>
        </w:rPr>
        <w:lastRenderedPageBreak/>
        <w:t>2.5.</w:t>
      </w:r>
      <w:r w:rsidR="007A4F09" w:rsidRPr="00B94CCF">
        <w:rPr>
          <w:rFonts w:asciiTheme="minorHAnsi" w:hAnsiTheme="minorHAnsi" w:cstheme="minorHAnsi"/>
          <w:color w:val="auto"/>
        </w:rPr>
        <w:t>3</w:t>
      </w:r>
      <w:r w:rsidRPr="00B94CCF">
        <w:rPr>
          <w:rFonts w:asciiTheme="minorHAnsi" w:hAnsiTheme="minorHAnsi" w:cstheme="minorHAnsi"/>
          <w:color w:val="auto"/>
        </w:rPr>
        <w:tab/>
      </w:r>
      <w:r w:rsidR="00B14B1D" w:rsidRPr="00B94CCF">
        <w:rPr>
          <w:rFonts w:asciiTheme="minorHAnsi" w:hAnsiTheme="minorHAnsi" w:cstheme="minorHAnsi"/>
          <w:color w:val="auto"/>
        </w:rPr>
        <w:t>Wskaźniki</w:t>
      </w:r>
      <w:bookmarkEnd w:id="77"/>
    </w:p>
    <w:p w14:paraId="3BF5AFE7" w14:textId="78F05DC4" w:rsidR="00B14B1D" w:rsidRPr="00B94CCF" w:rsidRDefault="00B14B1D"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2: Wskaźniki produkt</w:t>
      </w:r>
      <w:r w:rsidR="00487E38"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2 - Wskaźniki produktu dla Priorytetu 5"/>
        <w:tblDescription w:val="Tabela prezentuje wskaźniki produktu dla Priorytetu 5. Dla każdego wskaźnika wskazano przypisany mu cel szczegółowy, numer identyfikacyjny, jednostkę miary, cel pośredni i końcowy.&#10;"/>
      </w:tblPr>
      <w:tblGrid>
        <w:gridCol w:w="1104"/>
        <w:gridCol w:w="3978"/>
        <w:gridCol w:w="1737"/>
        <w:gridCol w:w="2832"/>
        <w:gridCol w:w="1899"/>
        <w:gridCol w:w="1297"/>
        <w:gridCol w:w="1371"/>
      </w:tblGrid>
      <w:tr w:rsidR="00B94CCF" w:rsidRPr="00B94CCF" w14:paraId="03A12904" w14:textId="77777777" w:rsidTr="00D80A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5B6A043D" w14:textId="77777777"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Priorytet</w:t>
            </w:r>
          </w:p>
        </w:tc>
        <w:tc>
          <w:tcPr>
            <w:cnfStyle w:val="000010000000" w:firstRow="0" w:lastRow="0" w:firstColumn="0" w:lastColumn="0" w:oddVBand="1" w:evenVBand="0" w:oddHBand="0" w:evenHBand="0" w:firstRowFirstColumn="0" w:firstRowLastColumn="0" w:lastRowFirstColumn="0" w:lastRowLastColumn="0"/>
            <w:tcW w:w="1492" w:type="pct"/>
            <w:tcBorders>
              <w:left w:val="none" w:sz="0" w:space="0" w:color="auto"/>
              <w:bottom w:val="none" w:sz="0" w:space="0" w:color="auto"/>
              <w:right w:val="none" w:sz="0" w:space="0" w:color="auto"/>
            </w:tcBorders>
            <w:vAlign w:val="center"/>
          </w:tcPr>
          <w:p w14:paraId="0D317167" w14:textId="77777777"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33" w:type="pct"/>
            <w:tcBorders>
              <w:left w:val="none" w:sz="0" w:space="0" w:color="auto"/>
              <w:bottom w:val="none" w:sz="0" w:space="0" w:color="auto"/>
              <w:right w:val="none" w:sz="0" w:space="0" w:color="auto"/>
            </w:tcBorders>
            <w:vAlign w:val="center"/>
          </w:tcPr>
          <w:p w14:paraId="3CD83CB5" w14:textId="66A20CFC"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1089" w:type="pct"/>
            <w:tcBorders>
              <w:left w:val="none" w:sz="0" w:space="0" w:color="auto"/>
              <w:bottom w:val="none" w:sz="0" w:space="0" w:color="auto"/>
              <w:right w:val="none" w:sz="0" w:space="0" w:color="auto"/>
            </w:tcBorders>
            <w:vAlign w:val="center"/>
          </w:tcPr>
          <w:p w14:paraId="4E9DBFBF" w14:textId="77777777"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577" w:type="pct"/>
            <w:tcBorders>
              <w:left w:val="none" w:sz="0" w:space="0" w:color="auto"/>
              <w:bottom w:val="none" w:sz="0" w:space="0" w:color="auto"/>
              <w:right w:val="none" w:sz="0" w:space="0" w:color="auto"/>
            </w:tcBorders>
            <w:vAlign w:val="center"/>
          </w:tcPr>
          <w:p w14:paraId="14D1F3FB" w14:textId="71D91B53"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549" w:type="pct"/>
            <w:tcBorders>
              <w:left w:val="none" w:sz="0" w:space="0" w:color="auto"/>
              <w:bottom w:val="none" w:sz="0" w:space="0" w:color="auto"/>
              <w:right w:val="none" w:sz="0" w:space="0" w:color="auto"/>
            </w:tcBorders>
            <w:vAlign w:val="center"/>
          </w:tcPr>
          <w:p w14:paraId="4AF59EA5" w14:textId="77777777" w:rsidR="00460DFA" w:rsidRPr="00B94CCF" w:rsidRDefault="00B14B1D" w:rsidP="00C77F6D">
            <w:pPr>
              <w:spacing w:line="360" w:lineRule="auto"/>
              <w:jc w:val="left"/>
              <w:rPr>
                <w:rFonts w:cstheme="minorHAnsi"/>
                <w:noProof/>
                <w:sz w:val="24"/>
                <w:szCs w:val="24"/>
              </w:rPr>
            </w:pPr>
            <w:r w:rsidRPr="00B94CCF">
              <w:rPr>
                <w:rFonts w:cstheme="minorHAnsi"/>
                <w:noProof/>
                <w:sz w:val="24"/>
                <w:szCs w:val="24"/>
              </w:rPr>
              <w:t xml:space="preserve">Cel pośredni </w:t>
            </w:r>
          </w:p>
          <w:p w14:paraId="5589A5BF" w14:textId="1B19E1BC"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(2024)</w:t>
            </w:r>
          </w:p>
        </w:tc>
        <w:tc>
          <w:tcPr>
            <w:cnfStyle w:val="000100000000" w:firstRow="0" w:lastRow="0" w:firstColumn="0" w:lastColumn="1" w:oddVBand="0" w:evenVBand="0" w:oddHBand="0" w:evenHBand="0" w:firstRowFirstColumn="0" w:firstRowLastColumn="0" w:lastRowFirstColumn="0" w:lastRowLastColumn="0"/>
            <w:tcW w:w="575" w:type="pct"/>
            <w:tcBorders>
              <w:bottom w:val="none" w:sz="0" w:space="0" w:color="auto"/>
            </w:tcBorders>
            <w:vAlign w:val="center"/>
          </w:tcPr>
          <w:p w14:paraId="3F725E75" w14:textId="77777777" w:rsidR="00460DFA" w:rsidRPr="00B94CCF" w:rsidRDefault="00B14B1D" w:rsidP="00C77F6D">
            <w:pPr>
              <w:spacing w:line="360" w:lineRule="auto"/>
              <w:jc w:val="left"/>
              <w:rPr>
                <w:rFonts w:cstheme="minorHAnsi"/>
                <w:noProof/>
                <w:sz w:val="24"/>
                <w:szCs w:val="24"/>
              </w:rPr>
            </w:pPr>
            <w:r w:rsidRPr="00B94CCF">
              <w:rPr>
                <w:rFonts w:cstheme="minorHAnsi"/>
                <w:noProof/>
                <w:sz w:val="24"/>
                <w:szCs w:val="24"/>
              </w:rPr>
              <w:t xml:space="preserve">Cel końcowy </w:t>
            </w:r>
          </w:p>
          <w:p w14:paraId="1CA867C1" w14:textId="39319D75" w:rsidR="00B14B1D" w:rsidRPr="00B94CCF" w:rsidRDefault="00B14B1D" w:rsidP="00C77F6D">
            <w:pPr>
              <w:spacing w:line="360" w:lineRule="auto"/>
              <w:jc w:val="left"/>
              <w:rPr>
                <w:rFonts w:cstheme="minorHAnsi"/>
                <w:noProof/>
                <w:sz w:val="24"/>
                <w:szCs w:val="24"/>
              </w:rPr>
            </w:pPr>
            <w:r w:rsidRPr="00B94CCF">
              <w:rPr>
                <w:rFonts w:cstheme="minorHAnsi"/>
                <w:noProof/>
                <w:sz w:val="24"/>
                <w:szCs w:val="24"/>
              </w:rPr>
              <w:t>(2029)</w:t>
            </w:r>
          </w:p>
        </w:tc>
      </w:tr>
      <w:tr w:rsidR="00B94CCF" w:rsidRPr="00B94CCF" w14:paraId="0224B970" w14:textId="77777777" w:rsidTr="00D80A3A">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28835768" w14:textId="279D5134" w:rsidR="005C5B77" w:rsidRPr="00B94CCF" w:rsidRDefault="005C5B77" w:rsidP="007529C9">
            <w:pPr>
              <w:spacing w:line="360" w:lineRule="auto"/>
              <w:jc w:val="right"/>
              <w:rPr>
                <w:rFonts w:cstheme="minorHAnsi"/>
                <w:b w:val="0"/>
                <w:noProof/>
                <w:sz w:val="24"/>
                <w:szCs w:val="24"/>
              </w:rPr>
            </w:pPr>
            <w:r w:rsidRPr="00B94CCF">
              <w:rPr>
                <w:rFonts w:cstheme="minorHAnsi"/>
                <w:b w:val="0"/>
                <w:noProof/>
                <w:sz w:val="24"/>
                <w:szCs w:val="24"/>
              </w:rPr>
              <w:t>5</w:t>
            </w:r>
          </w:p>
        </w:tc>
        <w:tc>
          <w:tcPr>
            <w:cnfStyle w:val="000010000000" w:firstRow="0" w:lastRow="0" w:firstColumn="0" w:lastColumn="0" w:oddVBand="1" w:evenVBand="0" w:oddHBand="0" w:evenHBand="0" w:firstRowFirstColumn="0" w:firstRowLastColumn="0" w:lastRowFirstColumn="0" w:lastRowLastColumn="0"/>
            <w:tcW w:w="1492" w:type="pct"/>
            <w:tcBorders>
              <w:top w:val="none" w:sz="0" w:space="0" w:color="auto"/>
              <w:left w:val="none" w:sz="0" w:space="0" w:color="auto"/>
              <w:bottom w:val="none" w:sz="0" w:space="0" w:color="auto"/>
              <w:right w:val="none" w:sz="0" w:space="0" w:color="auto"/>
            </w:tcBorders>
          </w:tcPr>
          <w:p w14:paraId="51BD0693" w14:textId="4E3FA275" w:rsidR="005C5B77" w:rsidRPr="00B94CCF" w:rsidRDefault="005C5B77" w:rsidP="00C77F6D">
            <w:pPr>
              <w:spacing w:line="360" w:lineRule="auto"/>
              <w:jc w:val="left"/>
              <w:rPr>
                <w:rStyle w:val="Pogrubienie"/>
                <w:rFonts w:cstheme="minorHAnsi"/>
                <w:b w:val="0"/>
                <w:sz w:val="24"/>
                <w:szCs w:val="24"/>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bottom w:val="none" w:sz="0" w:space="0" w:color="auto"/>
              <w:right w:val="none" w:sz="0" w:space="0" w:color="auto"/>
            </w:tcBorders>
          </w:tcPr>
          <w:p w14:paraId="5BB20E6A" w14:textId="55EAEF83" w:rsidR="005C5B77" w:rsidRPr="00B94CCF" w:rsidRDefault="005C5B77" w:rsidP="00C77F6D">
            <w:pPr>
              <w:spacing w:line="360" w:lineRule="auto"/>
              <w:jc w:val="left"/>
              <w:rPr>
                <w:rFonts w:cstheme="minorHAnsi"/>
                <w:noProof/>
                <w:sz w:val="24"/>
                <w:szCs w:val="24"/>
              </w:rPr>
            </w:pPr>
            <w:r w:rsidRPr="00B94CCF">
              <w:rPr>
                <w:rFonts w:cstheme="minorHAnsi"/>
                <w:noProof/>
                <w:sz w:val="24"/>
                <w:szCs w:val="24"/>
              </w:rPr>
              <w:t>RCO01</w:t>
            </w:r>
          </w:p>
        </w:tc>
        <w:tc>
          <w:tcPr>
            <w:cnfStyle w:val="000010000000" w:firstRow="0" w:lastRow="0" w:firstColumn="0" w:lastColumn="0" w:oddVBand="1" w:evenVBand="0" w:oddHBand="0" w:evenHBand="0" w:firstRowFirstColumn="0" w:firstRowLastColumn="0" w:lastRowFirstColumn="0" w:lastRowLastColumn="0"/>
            <w:tcW w:w="1089" w:type="pct"/>
            <w:tcBorders>
              <w:top w:val="none" w:sz="0" w:space="0" w:color="auto"/>
              <w:left w:val="none" w:sz="0" w:space="0" w:color="auto"/>
              <w:bottom w:val="none" w:sz="0" w:space="0" w:color="auto"/>
              <w:right w:val="none" w:sz="0" w:space="0" w:color="auto"/>
            </w:tcBorders>
          </w:tcPr>
          <w:p w14:paraId="58DFF09E" w14:textId="1E6195B3" w:rsidR="005C5B77" w:rsidRPr="00B94CCF" w:rsidRDefault="005C5B77" w:rsidP="00C77F6D">
            <w:pPr>
              <w:spacing w:line="360" w:lineRule="auto"/>
              <w:jc w:val="left"/>
              <w:rPr>
                <w:rFonts w:cstheme="minorHAnsi"/>
                <w:noProof/>
                <w:sz w:val="24"/>
                <w:szCs w:val="24"/>
              </w:rPr>
            </w:pPr>
            <w:r w:rsidRPr="00B94CCF">
              <w:rPr>
                <w:rFonts w:cstheme="minorHAnsi"/>
                <w:noProof/>
                <w:sz w:val="24"/>
                <w:szCs w:val="24"/>
              </w:rPr>
              <w:t>Przedsiębiorstwa objęte wsparciem (z tego mikro, małe i średnie przedsiębiorstwa)</w:t>
            </w:r>
          </w:p>
        </w:tc>
        <w:tc>
          <w:tcPr>
            <w:cnfStyle w:val="000001000000" w:firstRow="0" w:lastRow="0" w:firstColumn="0" w:lastColumn="0" w:oddVBand="0" w:evenVBand="1" w:oddHBand="0" w:evenHBand="0" w:firstRowFirstColumn="0" w:firstRowLastColumn="0" w:lastRowFirstColumn="0" w:lastRowLastColumn="0"/>
            <w:tcW w:w="577" w:type="pct"/>
            <w:tcBorders>
              <w:top w:val="none" w:sz="0" w:space="0" w:color="auto"/>
              <w:left w:val="none" w:sz="0" w:space="0" w:color="auto"/>
              <w:bottom w:val="none" w:sz="0" w:space="0" w:color="auto"/>
              <w:right w:val="none" w:sz="0" w:space="0" w:color="auto"/>
            </w:tcBorders>
          </w:tcPr>
          <w:p w14:paraId="221EBDC2" w14:textId="5B7BB07D" w:rsidR="005C5B77" w:rsidRPr="00B94CCF" w:rsidRDefault="005C5B77" w:rsidP="00C77F6D">
            <w:pPr>
              <w:spacing w:line="360" w:lineRule="auto"/>
              <w:jc w:val="left"/>
              <w:rPr>
                <w:rFonts w:cstheme="minorHAnsi"/>
                <w:noProof/>
                <w:sz w:val="24"/>
                <w:szCs w:val="24"/>
              </w:rPr>
            </w:pPr>
            <w:r w:rsidRPr="00B94CCF">
              <w:rPr>
                <w:rFonts w:cstheme="minorHAnsi"/>
                <w:noProof/>
                <w:sz w:val="24"/>
                <w:szCs w:val="24"/>
              </w:rPr>
              <w:t>przedsiębiorstwo</w:t>
            </w:r>
          </w:p>
        </w:tc>
        <w:tc>
          <w:tcPr>
            <w:cnfStyle w:val="000010000000" w:firstRow="0" w:lastRow="0" w:firstColumn="0" w:lastColumn="0" w:oddVBand="1" w:evenVBand="0" w:oddHBand="0" w:evenHBand="0" w:firstRowFirstColumn="0" w:firstRowLastColumn="0" w:lastRowFirstColumn="0" w:lastRowLastColumn="0"/>
            <w:tcW w:w="549" w:type="pct"/>
            <w:tcBorders>
              <w:top w:val="none" w:sz="0" w:space="0" w:color="auto"/>
              <w:left w:val="none" w:sz="0" w:space="0" w:color="auto"/>
              <w:bottom w:val="none" w:sz="0" w:space="0" w:color="auto"/>
              <w:right w:val="none" w:sz="0" w:space="0" w:color="auto"/>
            </w:tcBorders>
          </w:tcPr>
          <w:p w14:paraId="10628595" w14:textId="41866289" w:rsidR="005C5B77" w:rsidRPr="00B94CCF" w:rsidRDefault="005C5B77" w:rsidP="00462712">
            <w:pPr>
              <w:spacing w:line="360" w:lineRule="auto"/>
              <w:jc w:val="right"/>
              <w:rPr>
                <w:rFonts w:cstheme="minorHAnsi"/>
                <w:noProof/>
                <w:sz w:val="24"/>
                <w:szCs w:val="24"/>
              </w:rPr>
            </w:pPr>
            <w:r w:rsidRPr="00B94CCF">
              <w:rPr>
                <w:rFonts w:cstheme="minorHAnsi"/>
                <w:noProof/>
                <w:sz w:val="24"/>
                <w:szCs w:val="24"/>
              </w:rPr>
              <w:t>0</w:t>
            </w:r>
          </w:p>
        </w:tc>
        <w:tc>
          <w:tcPr>
            <w:cnfStyle w:val="000100000000" w:firstRow="0" w:lastRow="0" w:firstColumn="0" w:lastColumn="1" w:oddVBand="0" w:evenVBand="0" w:oddHBand="0" w:evenHBand="0" w:firstRowFirstColumn="0" w:firstRowLastColumn="0" w:lastRowFirstColumn="0" w:lastRowLastColumn="0"/>
            <w:tcW w:w="575" w:type="pct"/>
            <w:tcBorders>
              <w:top w:val="none" w:sz="0" w:space="0" w:color="auto"/>
              <w:bottom w:val="none" w:sz="0" w:space="0" w:color="auto"/>
            </w:tcBorders>
          </w:tcPr>
          <w:p w14:paraId="2EAB7142" w14:textId="0C4491F7" w:rsidR="005C5B77" w:rsidRPr="00B94CCF" w:rsidDel="00027133" w:rsidRDefault="005C5B77" w:rsidP="00462712">
            <w:pPr>
              <w:spacing w:line="360" w:lineRule="auto"/>
              <w:jc w:val="right"/>
              <w:rPr>
                <w:rFonts w:cstheme="minorHAnsi"/>
                <w:b w:val="0"/>
                <w:noProof/>
                <w:sz w:val="24"/>
                <w:szCs w:val="24"/>
              </w:rPr>
            </w:pPr>
            <w:r w:rsidRPr="00B94CCF">
              <w:rPr>
                <w:rFonts w:cstheme="minorHAnsi"/>
                <w:b w:val="0"/>
                <w:noProof/>
                <w:sz w:val="24"/>
                <w:szCs w:val="24"/>
              </w:rPr>
              <w:t>100</w:t>
            </w:r>
          </w:p>
        </w:tc>
      </w:tr>
      <w:tr w:rsidR="00B94CCF" w:rsidRPr="00B94CCF" w14:paraId="3215474F" w14:textId="77777777" w:rsidTr="00D80A3A">
        <w:trPr>
          <w:cnfStyle w:val="010000000000" w:firstRow="0" w:lastRow="1"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58AF2005" w14:textId="77777777" w:rsidR="005C5B77" w:rsidRPr="00B94CCF" w:rsidRDefault="005C5B77" w:rsidP="007529C9">
            <w:pPr>
              <w:spacing w:line="360" w:lineRule="auto"/>
              <w:jc w:val="right"/>
              <w:rPr>
                <w:rFonts w:cstheme="minorHAnsi"/>
                <w:b w:val="0"/>
                <w:noProof/>
                <w:sz w:val="24"/>
                <w:szCs w:val="24"/>
              </w:rPr>
            </w:pPr>
            <w:r w:rsidRPr="00B94CCF">
              <w:rPr>
                <w:rFonts w:cstheme="minorHAnsi"/>
                <w:b w:val="0"/>
                <w:noProof/>
                <w:sz w:val="24"/>
                <w:szCs w:val="24"/>
              </w:rPr>
              <w:t>5</w:t>
            </w:r>
          </w:p>
        </w:tc>
        <w:tc>
          <w:tcPr>
            <w:cnfStyle w:val="000010000000" w:firstRow="0" w:lastRow="0" w:firstColumn="0" w:lastColumn="0" w:oddVBand="1" w:evenVBand="0" w:oddHBand="0" w:evenHBand="0" w:firstRowFirstColumn="0" w:firstRowLastColumn="0" w:lastRowFirstColumn="0" w:lastRowLastColumn="0"/>
            <w:tcW w:w="1492" w:type="pct"/>
            <w:tcBorders>
              <w:top w:val="none" w:sz="0" w:space="0" w:color="auto"/>
              <w:left w:val="none" w:sz="0" w:space="0" w:color="auto"/>
              <w:right w:val="none" w:sz="0" w:space="0" w:color="auto"/>
            </w:tcBorders>
          </w:tcPr>
          <w:p w14:paraId="516C480A" w14:textId="1B3D6BE9" w:rsidR="005C5B77" w:rsidRPr="00B94CCF" w:rsidRDefault="005C5B77" w:rsidP="00C77F6D">
            <w:pPr>
              <w:spacing w:line="360" w:lineRule="auto"/>
              <w:jc w:val="left"/>
              <w:rPr>
                <w:rFonts w:cstheme="minorHAnsi"/>
                <w:noProof/>
                <w:sz w:val="24"/>
                <w:szCs w:val="24"/>
              </w:rPr>
            </w:pPr>
            <w:r w:rsidRPr="00B94CCF">
              <w:rPr>
                <w:rStyle w:val="Pogrubienie"/>
                <w:rFonts w:cstheme="minorHAnsi"/>
                <w:sz w:val="24"/>
                <w:szCs w:val="24"/>
              </w:rPr>
              <w:t>iii) wzmacnianie trwałego wzrostu i konkurencyjności małych i średnich przedsiębiorstw oraz tworzenie miejsc pracy w małych i średnich przedsiębiorstwach, w tym poprzez inwestycje produkcyjne</w:t>
            </w:r>
          </w:p>
        </w:tc>
        <w:tc>
          <w:tcPr>
            <w:cnfStyle w:val="000001000000" w:firstRow="0" w:lastRow="0" w:firstColumn="0" w:lastColumn="0" w:oddVBand="0" w:evenVBand="1" w:oddHBand="0" w:evenHBand="0" w:firstRowFirstColumn="0" w:firstRowLastColumn="0" w:lastRowFirstColumn="0" w:lastRowLastColumn="0"/>
            <w:tcW w:w="433" w:type="pct"/>
            <w:tcBorders>
              <w:top w:val="none" w:sz="0" w:space="0" w:color="auto"/>
              <w:left w:val="none" w:sz="0" w:space="0" w:color="auto"/>
              <w:right w:val="none" w:sz="0" w:space="0" w:color="auto"/>
            </w:tcBorders>
          </w:tcPr>
          <w:p w14:paraId="42149ADF" w14:textId="77777777" w:rsidR="005C5B77" w:rsidRPr="00B94CCF" w:rsidRDefault="005C5B77" w:rsidP="00C77F6D">
            <w:pPr>
              <w:spacing w:line="360" w:lineRule="auto"/>
              <w:jc w:val="left"/>
              <w:rPr>
                <w:rFonts w:cstheme="minorHAnsi"/>
                <w:b w:val="0"/>
                <w:noProof/>
                <w:sz w:val="24"/>
                <w:szCs w:val="24"/>
              </w:rPr>
            </w:pPr>
            <w:r w:rsidRPr="00B94CCF">
              <w:rPr>
                <w:rFonts w:cstheme="minorHAnsi"/>
                <w:b w:val="0"/>
                <w:noProof/>
                <w:sz w:val="24"/>
                <w:szCs w:val="24"/>
              </w:rPr>
              <w:t>RCO04</w:t>
            </w:r>
          </w:p>
        </w:tc>
        <w:tc>
          <w:tcPr>
            <w:cnfStyle w:val="000010000000" w:firstRow="0" w:lastRow="0" w:firstColumn="0" w:lastColumn="0" w:oddVBand="1" w:evenVBand="0" w:oddHBand="0" w:evenHBand="0" w:firstRowFirstColumn="0" w:firstRowLastColumn="0" w:lastRowFirstColumn="0" w:lastRowLastColumn="0"/>
            <w:tcW w:w="1089" w:type="pct"/>
            <w:tcBorders>
              <w:top w:val="none" w:sz="0" w:space="0" w:color="auto"/>
              <w:left w:val="none" w:sz="0" w:space="0" w:color="auto"/>
              <w:right w:val="none" w:sz="0" w:space="0" w:color="auto"/>
            </w:tcBorders>
          </w:tcPr>
          <w:p w14:paraId="2B8644CA" w14:textId="77777777" w:rsidR="005C5B77" w:rsidRPr="00B94CCF" w:rsidRDefault="005C5B77" w:rsidP="00C77F6D">
            <w:pPr>
              <w:spacing w:line="360" w:lineRule="auto"/>
              <w:jc w:val="left"/>
              <w:rPr>
                <w:rFonts w:cstheme="minorHAnsi"/>
                <w:b w:val="0"/>
                <w:noProof/>
                <w:sz w:val="24"/>
                <w:szCs w:val="24"/>
              </w:rPr>
            </w:pPr>
            <w:r w:rsidRPr="00B94CCF">
              <w:rPr>
                <w:rFonts w:cstheme="minorHAnsi"/>
                <w:b w:val="0"/>
                <w:noProof/>
                <w:sz w:val="24"/>
                <w:szCs w:val="24"/>
              </w:rPr>
              <w:t>Przedsiębiorstwa otrzymujące wsparcie niefinansowe</w:t>
            </w:r>
          </w:p>
        </w:tc>
        <w:tc>
          <w:tcPr>
            <w:cnfStyle w:val="000001000000" w:firstRow="0" w:lastRow="0" w:firstColumn="0" w:lastColumn="0" w:oddVBand="0" w:evenVBand="1" w:oddHBand="0" w:evenHBand="0" w:firstRowFirstColumn="0" w:firstRowLastColumn="0" w:lastRowFirstColumn="0" w:lastRowLastColumn="0"/>
            <w:tcW w:w="577" w:type="pct"/>
            <w:tcBorders>
              <w:top w:val="none" w:sz="0" w:space="0" w:color="auto"/>
              <w:left w:val="none" w:sz="0" w:space="0" w:color="auto"/>
              <w:right w:val="none" w:sz="0" w:space="0" w:color="auto"/>
            </w:tcBorders>
          </w:tcPr>
          <w:p w14:paraId="5909C2D0" w14:textId="363F71D8" w:rsidR="005C5B77" w:rsidRPr="00B94CCF" w:rsidRDefault="005C5B77" w:rsidP="00C77F6D">
            <w:pPr>
              <w:spacing w:line="360" w:lineRule="auto"/>
              <w:jc w:val="left"/>
              <w:rPr>
                <w:rFonts w:cstheme="minorHAnsi"/>
                <w:b w:val="0"/>
                <w:noProof/>
                <w:sz w:val="24"/>
                <w:szCs w:val="24"/>
              </w:rPr>
            </w:pPr>
            <w:r w:rsidRPr="00B94CCF">
              <w:rPr>
                <w:rFonts w:cstheme="minorHAnsi"/>
                <w:b w:val="0"/>
                <w:noProof/>
                <w:sz w:val="24"/>
                <w:szCs w:val="24"/>
              </w:rPr>
              <w:t>przedsiębiorstwo</w:t>
            </w:r>
          </w:p>
        </w:tc>
        <w:tc>
          <w:tcPr>
            <w:cnfStyle w:val="000010000000" w:firstRow="0" w:lastRow="0" w:firstColumn="0" w:lastColumn="0" w:oddVBand="1" w:evenVBand="0" w:oddHBand="0" w:evenHBand="0" w:firstRowFirstColumn="0" w:firstRowLastColumn="0" w:lastRowFirstColumn="0" w:lastRowLastColumn="0"/>
            <w:tcW w:w="549" w:type="pct"/>
            <w:tcBorders>
              <w:top w:val="none" w:sz="0" w:space="0" w:color="auto"/>
              <w:left w:val="none" w:sz="0" w:space="0" w:color="auto"/>
              <w:right w:val="none" w:sz="0" w:space="0" w:color="auto"/>
            </w:tcBorders>
          </w:tcPr>
          <w:p w14:paraId="66837FB3" w14:textId="6D03951A" w:rsidR="005C5B77" w:rsidRPr="00B94CCF" w:rsidRDefault="005C5B77" w:rsidP="00462712">
            <w:pPr>
              <w:spacing w:line="360" w:lineRule="auto"/>
              <w:jc w:val="right"/>
              <w:rPr>
                <w:rFonts w:cstheme="minorHAnsi"/>
                <w:b w:val="0"/>
                <w:noProof/>
                <w:sz w:val="24"/>
                <w:szCs w:val="24"/>
              </w:rPr>
            </w:pPr>
            <w:r w:rsidRPr="00B94CCF">
              <w:rPr>
                <w:rFonts w:cstheme="minorHAnsi"/>
                <w:b w:val="0"/>
                <w:noProof/>
                <w:sz w:val="24"/>
                <w:szCs w:val="24"/>
              </w:rPr>
              <w:t>0</w:t>
            </w:r>
          </w:p>
        </w:tc>
        <w:tc>
          <w:tcPr>
            <w:cnfStyle w:val="000100000000" w:firstRow="0" w:lastRow="0" w:firstColumn="0" w:lastColumn="1" w:oddVBand="0" w:evenVBand="0" w:oddHBand="0" w:evenHBand="0" w:firstRowFirstColumn="0" w:firstRowLastColumn="0" w:lastRowFirstColumn="0" w:lastRowLastColumn="0"/>
            <w:tcW w:w="575" w:type="pct"/>
            <w:tcBorders>
              <w:top w:val="none" w:sz="0" w:space="0" w:color="auto"/>
            </w:tcBorders>
          </w:tcPr>
          <w:p w14:paraId="5DC6E392" w14:textId="474A692C" w:rsidR="005C5B77" w:rsidRPr="00B94CCF" w:rsidRDefault="005C5B77" w:rsidP="00462712">
            <w:pPr>
              <w:spacing w:line="360" w:lineRule="auto"/>
              <w:jc w:val="right"/>
              <w:rPr>
                <w:rFonts w:cstheme="minorHAnsi"/>
                <w:b w:val="0"/>
                <w:noProof/>
                <w:sz w:val="24"/>
                <w:szCs w:val="24"/>
              </w:rPr>
            </w:pPr>
            <w:r w:rsidRPr="00B94CCF">
              <w:rPr>
                <w:rFonts w:cstheme="minorHAnsi"/>
                <w:b w:val="0"/>
                <w:noProof/>
                <w:sz w:val="24"/>
                <w:szCs w:val="24"/>
              </w:rPr>
              <w:t>100</w:t>
            </w:r>
          </w:p>
        </w:tc>
      </w:tr>
    </w:tbl>
    <w:p w14:paraId="69238EA9" w14:textId="4C393B0C" w:rsidR="00B14B1D" w:rsidRPr="00B94CCF" w:rsidRDefault="00B14B1D" w:rsidP="00C77F6D">
      <w:pPr>
        <w:spacing w:before="240" w:after="0" w:line="360" w:lineRule="auto"/>
        <w:jc w:val="left"/>
        <w:rPr>
          <w:rStyle w:val="Uwydatnienie"/>
          <w:rFonts w:cstheme="minorHAnsi"/>
          <w:i w:val="0"/>
          <w:sz w:val="24"/>
          <w:szCs w:val="24"/>
        </w:rPr>
      </w:pPr>
      <w:r w:rsidRPr="00B94CCF">
        <w:rPr>
          <w:rStyle w:val="Uwydatnienie"/>
          <w:rFonts w:cstheme="minorHAnsi"/>
          <w:i w:val="0"/>
          <w:sz w:val="24"/>
          <w:szCs w:val="24"/>
        </w:rPr>
        <w:t>Tab</w:t>
      </w:r>
      <w:r w:rsidR="000840FE" w:rsidRPr="00B94CCF">
        <w:rPr>
          <w:rStyle w:val="Uwydatnienie"/>
          <w:rFonts w:cstheme="minorHAnsi"/>
          <w:i w:val="0"/>
          <w:sz w:val="24"/>
          <w:szCs w:val="24"/>
        </w:rPr>
        <w:t>el</w:t>
      </w:r>
      <w:r w:rsidRPr="00B94CCF">
        <w:rPr>
          <w:rStyle w:val="Uwydatnienie"/>
          <w:rFonts w:cstheme="minorHAnsi"/>
          <w:i w:val="0"/>
          <w:sz w:val="24"/>
          <w:szCs w:val="24"/>
        </w:rPr>
        <w:t>a 3: Wskaźniki rezultat</w:t>
      </w:r>
      <w:r w:rsidR="002F4EE7" w:rsidRPr="00B94CCF">
        <w:rPr>
          <w:rStyle w:val="Uwydatnienie"/>
          <w:rFonts w:cstheme="minorHAnsi"/>
          <w:i w:val="0"/>
          <w:sz w:val="24"/>
          <w:szCs w:val="24"/>
        </w:rPr>
        <w:t>u</w:t>
      </w:r>
    </w:p>
    <w:tbl>
      <w:tblPr>
        <w:tblStyle w:val="Prosttabulka21"/>
        <w:tblW w:w="5000"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Caption w:val="Tabela 3 - Wskaźniki rezultatu dla Priorytetu 5"/>
        <w:tblDescription w:val="Tabela prezentuje wskaźniki rezultatu dla Priorytetu 5. Dla każdego wskaźnika wskazano przypisany mu cel szczegółowy, numer identyfikacyjny, jednostkę miary, wartość bazową, rok referencyjny, cel końcowy oraz źródło pozyskania danych.&#10;"/>
      </w:tblPr>
      <w:tblGrid>
        <w:gridCol w:w="1072"/>
        <w:gridCol w:w="2104"/>
        <w:gridCol w:w="1682"/>
        <w:gridCol w:w="1826"/>
        <w:gridCol w:w="1838"/>
        <w:gridCol w:w="1016"/>
        <w:gridCol w:w="1427"/>
        <w:gridCol w:w="1079"/>
        <w:gridCol w:w="1354"/>
        <w:gridCol w:w="820"/>
      </w:tblGrid>
      <w:tr w:rsidR="00B94CCF" w:rsidRPr="00B94CCF" w14:paraId="2B586178" w14:textId="77777777" w:rsidTr="00D80A3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84" w:type="pct"/>
            <w:tcBorders>
              <w:bottom w:val="none" w:sz="0" w:space="0" w:color="auto"/>
            </w:tcBorders>
            <w:vAlign w:val="center"/>
          </w:tcPr>
          <w:p w14:paraId="1424E81A" w14:textId="5562D1B9"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lastRenderedPageBreak/>
              <w:t>Priorytet</w:t>
            </w:r>
          </w:p>
        </w:tc>
        <w:tc>
          <w:tcPr>
            <w:cnfStyle w:val="000010000000" w:firstRow="0" w:lastRow="0" w:firstColumn="0" w:lastColumn="0" w:oddVBand="1" w:evenVBand="0" w:oddHBand="0" w:evenHBand="0" w:firstRowFirstColumn="0" w:firstRowLastColumn="0" w:lastRowFirstColumn="0" w:lastRowLastColumn="0"/>
            <w:tcW w:w="1050" w:type="pct"/>
            <w:tcBorders>
              <w:left w:val="none" w:sz="0" w:space="0" w:color="auto"/>
              <w:bottom w:val="none" w:sz="0" w:space="0" w:color="auto"/>
              <w:right w:val="none" w:sz="0" w:space="0" w:color="auto"/>
            </w:tcBorders>
            <w:vAlign w:val="center"/>
          </w:tcPr>
          <w:p w14:paraId="66E8E6D7"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 szczegółowy</w:t>
            </w:r>
          </w:p>
        </w:tc>
        <w:tc>
          <w:tcPr>
            <w:cnfStyle w:val="000001000000" w:firstRow="0" w:lastRow="0" w:firstColumn="0" w:lastColumn="0" w:oddVBand="0" w:evenVBand="1" w:oddHBand="0" w:evenHBand="0" w:firstRowFirstColumn="0" w:firstRowLastColumn="0" w:lastRowFirstColumn="0" w:lastRowLastColumn="0"/>
            <w:tcW w:w="449" w:type="pct"/>
            <w:tcBorders>
              <w:left w:val="none" w:sz="0" w:space="0" w:color="auto"/>
              <w:bottom w:val="none" w:sz="0" w:space="0" w:color="auto"/>
              <w:right w:val="none" w:sz="0" w:space="0" w:color="auto"/>
            </w:tcBorders>
            <w:vAlign w:val="center"/>
          </w:tcPr>
          <w:p w14:paraId="0FECA531"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Nr identyfikacyjny</w:t>
            </w:r>
          </w:p>
        </w:tc>
        <w:tc>
          <w:tcPr>
            <w:cnfStyle w:val="000010000000" w:firstRow="0" w:lastRow="0" w:firstColumn="0" w:lastColumn="0" w:oddVBand="1" w:evenVBand="0" w:oddHBand="0" w:evenHBand="0" w:firstRowFirstColumn="0" w:firstRowLastColumn="0" w:lastRowFirstColumn="0" w:lastRowLastColumn="0"/>
            <w:tcW w:w="698" w:type="pct"/>
            <w:tcBorders>
              <w:left w:val="none" w:sz="0" w:space="0" w:color="auto"/>
              <w:bottom w:val="none" w:sz="0" w:space="0" w:color="auto"/>
              <w:right w:val="none" w:sz="0" w:space="0" w:color="auto"/>
            </w:tcBorders>
            <w:vAlign w:val="center"/>
          </w:tcPr>
          <w:p w14:paraId="048A0F89" w14:textId="4B148943"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Wskaźnik</w:t>
            </w:r>
          </w:p>
        </w:tc>
        <w:tc>
          <w:tcPr>
            <w:cnfStyle w:val="000001000000" w:firstRow="0" w:lastRow="0" w:firstColumn="0" w:lastColumn="0" w:oddVBand="0" w:evenVBand="1" w:oddHBand="0" w:evenHBand="0" w:firstRowFirstColumn="0" w:firstRowLastColumn="0" w:lastRowFirstColumn="0" w:lastRowLastColumn="0"/>
            <w:tcW w:w="598" w:type="pct"/>
            <w:tcBorders>
              <w:left w:val="none" w:sz="0" w:space="0" w:color="auto"/>
              <w:bottom w:val="none" w:sz="0" w:space="0" w:color="auto"/>
              <w:right w:val="none" w:sz="0" w:space="0" w:color="auto"/>
            </w:tcBorders>
            <w:vAlign w:val="center"/>
          </w:tcPr>
          <w:p w14:paraId="3F82C03A"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Jednostka miary</w:t>
            </w:r>
          </w:p>
        </w:tc>
        <w:tc>
          <w:tcPr>
            <w:cnfStyle w:val="000010000000" w:firstRow="0" w:lastRow="0" w:firstColumn="0" w:lastColumn="0" w:oddVBand="1" w:evenVBand="0" w:oddHBand="0" w:evenHBand="0" w:firstRowFirstColumn="0" w:firstRowLastColumn="0" w:lastRowFirstColumn="0" w:lastRowLastColumn="0"/>
            <w:tcW w:w="346" w:type="pct"/>
            <w:tcBorders>
              <w:left w:val="none" w:sz="0" w:space="0" w:color="auto"/>
              <w:bottom w:val="none" w:sz="0" w:space="0" w:color="auto"/>
              <w:right w:val="none" w:sz="0" w:space="0" w:color="auto"/>
            </w:tcBorders>
            <w:vAlign w:val="center"/>
          </w:tcPr>
          <w:p w14:paraId="16155986"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Wartość bazowa</w:t>
            </w:r>
          </w:p>
        </w:tc>
        <w:tc>
          <w:tcPr>
            <w:cnfStyle w:val="000001000000" w:firstRow="0" w:lastRow="0" w:firstColumn="0" w:lastColumn="0" w:oddVBand="0" w:evenVBand="1" w:oddHBand="0" w:evenHBand="0" w:firstRowFirstColumn="0" w:firstRowLastColumn="0" w:lastRowFirstColumn="0" w:lastRowLastColumn="0"/>
            <w:tcW w:w="371" w:type="pct"/>
            <w:tcBorders>
              <w:left w:val="none" w:sz="0" w:space="0" w:color="auto"/>
              <w:bottom w:val="none" w:sz="0" w:space="0" w:color="auto"/>
              <w:right w:val="none" w:sz="0" w:space="0" w:color="auto"/>
            </w:tcBorders>
            <w:vAlign w:val="center"/>
          </w:tcPr>
          <w:p w14:paraId="4C182519"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Rok referencyjny</w:t>
            </w:r>
          </w:p>
        </w:tc>
        <w:tc>
          <w:tcPr>
            <w:cnfStyle w:val="000010000000" w:firstRow="0" w:lastRow="0" w:firstColumn="0" w:lastColumn="0" w:oddVBand="1" w:evenVBand="0" w:oddHBand="0" w:evenHBand="0" w:firstRowFirstColumn="0" w:firstRowLastColumn="0" w:lastRowFirstColumn="0" w:lastRowLastColumn="0"/>
            <w:tcW w:w="371" w:type="pct"/>
            <w:tcBorders>
              <w:left w:val="none" w:sz="0" w:space="0" w:color="auto"/>
              <w:bottom w:val="none" w:sz="0" w:space="0" w:color="auto"/>
              <w:right w:val="none" w:sz="0" w:space="0" w:color="auto"/>
            </w:tcBorders>
            <w:vAlign w:val="center"/>
          </w:tcPr>
          <w:p w14:paraId="55540B7E" w14:textId="45885F9B"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Cel</w:t>
            </w:r>
            <w:r w:rsidR="002142B9">
              <w:rPr>
                <w:rFonts w:cstheme="minorHAnsi"/>
                <w:noProof/>
                <w:sz w:val="24"/>
                <w:szCs w:val="24"/>
              </w:rPr>
              <w:t xml:space="preserve"> </w:t>
            </w:r>
            <w:r w:rsidRPr="00B94CCF">
              <w:rPr>
                <w:rFonts w:cstheme="minorHAnsi"/>
                <w:noProof/>
                <w:sz w:val="24"/>
                <w:szCs w:val="24"/>
              </w:rPr>
              <w:t>końcowy (2029)</w:t>
            </w:r>
          </w:p>
        </w:tc>
        <w:tc>
          <w:tcPr>
            <w:cnfStyle w:val="000001000000" w:firstRow="0" w:lastRow="0" w:firstColumn="0" w:lastColumn="0" w:oddVBand="0" w:evenVBand="1" w:oddHBand="0" w:evenHBand="0" w:firstRowFirstColumn="0" w:firstRowLastColumn="0" w:lastRowFirstColumn="0" w:lastRowLastColumn="0"/>
            <w:tcW w:w="422" w:type="pct"/>
            <w:tcBorders>
              <w:left w:val="none" w:sz="0" w:space="0" w:color="auto"/>
              <w:bottom w:val="none" w:sz="0" w:space="0" w:color="auto"/>
              <w:right w:val="none" w:sz="0" w:space="0" w:color="auto"/>
            </w:tcBorders>
            <w:vAlign w:val="center"/>
          </w:tcPr>
          <w:p w14:paraId="1449D1B2"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Źródło danych</w:t>
            </w:r>
          </w:p>
        </w:tc>
        <w:tc>
          <w:tcPr>
            <w:cnfStyle w:val="000100000000" w:firstRow="0" w:lastRow="0" w:firstColumn="0" w:lastColumn="1" w:oddVBand="0" w:evenVBand="0" w:oddHBand="0" w:evenHBand="0" w:firstRowFirstColumn="0" w:firstRowLastColumn="0" w:lastRowFirstColumn="0" w:lastRowLastColumn="0"/>
            <w:tcW w:w="411" w:type="pct"/>
            <w:tcBorders>
              <w:bottom w:val="none" w:sz="0" w:space="0" w:color="auto"/>
            </w:tcBorders>
            <w:vAlign w:val="center"/>
          </w:tcPr>
          <w:p w14:paraId="6EFE42DF" w14:textId="77777777" w:rsidR="00437723" w:rsidRPr="00B94CCF" w:rsidRDefault="00437723" w:rsidP="00C77F6D">
            <w:pPr>
              <w:spacing w:line="360" w:lineRule="auto"/>
              <w:jc w:val="left"/>
              <w:rPr>
                <w:rFonts w:cstheme="minorHAnsi"/>
                <w:noProof/>
                <w:sz w:val="24"/>
                <w:szCs w:val="24"/>
              </w:rPr>
            </w:pPr>
            <w:r w:rsidRPr="00B94CCF">
              <w:rPr>
                <w:rFonts w:cstheme="minorHAnsi"/>
                <w:noProof/>
                <w:sz w:val="24"/>
                <w:szCs w:val="24"/>
              </w:rPr>
              <w:t>Uwagi</w:t>
            </w:r>
          </w:p>
        </w:tc>
      </w:tr>
      <w:tr w:rsidR="00B94CCF" w:rsidRPr="00B94CCF" w14:paraId="7728E45F" w14:textId="77777777" w:rsidTr="00D80A3A">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bottom w:val="none" w:sz="0" w:space="0" w:color="auto"/>
            </w:tcBorders>
          </w:tcPr>
          <w:p w14:paraId="78A00731" w14:textId="77777777" w:rsidR="008B33DF" w:rsidRPr="00B94CCF" w:rsidRDefault="008B33DF" w:rsidP="007529C9">
            <w:pPr>
              <w:spacing w:line="360" w:lineRule="auto"/>
              <w:jc w:val="right"/>
              <w:rPr>
                <w:rFonts w:cstheme="minorHAnsi"/>
                <w:b w:val="0"/>
                <w:noProof/>
                <w:sz w:val="24"/>
                <w:szCs w:val="24"/>
              </w:rPr>
            </w:pPr>
            <w:r w:rsidRPr="00B94CCF">
              <w:rPr>
                <w:rFonts w:cstheme="minorHAnsi"/>
                <w:b w:val="0"/>
                <w:noProof/>
                <w:sz w:val="24"/>
                <w:szCs w:val="24"/>
              </w:rPr>
              <w:t>5</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bottom w:val="none" w:sz="0" w:space="0" w:color="auto"/>
              <w:right w:val="none" w:sz="0" w:space="0" w:color="auto"/>
            </w:tcBorders>
          </w:tcPr>
          <w:p w14:paraId="2E40D165" w14:textId="09961392" w:rsidR="008B33DF" w:rsidRPr="00B94CCF" w:rsidRDefault="008463B0" w:rsidP="00C77F6D">
            <w:pPr>
              <w:spacing w:line="360" w:lineRule="auto"/>
              <w:jc w:val="left"/>
              <w:rPr>
                <w:rFonts w:cstheme="minorHAnsi"/>
                <w:b/>
                <w:noProof/>
                <w:sz w:val="24"/>
                <w:szCs w:val="24"/>
                <w:highlight w:val="yellow"/>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bottom w:val="none" w:sz="0" w:space="0" w:color="auto"/>
              <w:right w:val="none" w:sz="0" w:space="0" w:color="auto"/>
            </w:tcBorders>
          </w:tcPr>
          <w:p w14:paraId="07ADED6E" w14:textId="7635D0BF" w:rsidR="008B33DF" w:rsidRPr="00B94CCF" w:rsidRDefault="00447B32" w:rsidP="00C77F6D">
            <w:pPr>
              <w:spacing w:line="360" w:lineRule="auto"/>
              <w:jc w:val="left"/>
              <w:rPr>
                <w:rFonts w:cstheme="minorHAnsi"/>
                <w:bCs/>
                <w:noProof/>
                <w:sz w:val="24"/>
                <w:szCs w:val="24"/>
              </w:rPr>
            </w:pPr>
            <w:r w:rsidRPr="00B94CCF">
              <w:rPr>
                <w:rFonts w:cstheme="minorHAnsi"/>
                <w:bCs/>
                <w:noProof/>
                <w:sz w:val="24"/>
                <w:szCs w:val="24"/>
              </w:rPr>
              <w:t>110001</w:t>
            </w:r>
          </w:p>
        </w:tc>
        <w:tc>
          <w:tcPr>
            <w:cnfStyle w:val="000010000000" w:firstRow="0" w:lastRow="0" w:firstColumn="0" w:lastColumn="0" w:oddVBand="1" w:evenVBand="0" w:oddHBand="0" w:evenHBand="0" w:firstRowFirstColumn="0" w:firstRowLastColumn="0" w:lastRowFirstColumn="0" w:lastRowLastColumn="0"/>
            <w:tcW w:w="698" w:type="pct"/>
            <w:tcBorders>
              <w:top w:val="none" w:sz="0" w:space="0" w:color="auto"/>
              <w:left w:val="none" w:sz="0" w:space="0" w:color="auto"/>
              <w:bottom w:val="none" w:sz="0" w:space="0" w:color="auto"/>
              <w:right w:val="none" w:sz="0" w:space="0" w:color="auto"/>
            </w:tcBorders>
          </w:tcPr>
          <w:p w14:paraId="367A515B" w14:textId="66931C5B" w:rsidR="008B33DF" w:rsidRPr="00B94CCF" w:rsidRDefault="0038255F" w:rsidP="00C77F6D">
            <w:pPr>
              <w:spacing w:line="360" w:lineRule="auto"/>
              <w:jc w:val="left"/>
              <w:rPr>
                <w:rFonts w:cstheme="minorHAnsi"/>
                <w:bCs/>
                <w:noProof/>
                <w:sz w:val="24"/>
                <w:szCs w:val="24"/>
              </w:rPr>
            </w:pPr>
            <w:r w:rsidRPr="00B94CCF">
              <w:rPr>
                <w:rFonts w:cstheme="minorHAnsi"/>
                <w:bCs/>
                <w:noProof/>
                <w:sz w:val="24"/>
                <w:szCs w:val="24"/>
              </w:rPr>
              <w:t>L</w:t>
            </w:r>
            <w:r w:rsidR="008B33DF" w:rsidRPr="00B94CCF">
              <w:rPr>
                <w:rFonts w:cstheme="minorHAnsi"/>
                <w:bCs/>
                <w:noProof/>
                <w:sz w:val="24"/>
                <w:szCs w:val="24"/>
              </w:rPr>
              <w:t xml:space="preserve">iczba </w:t>
            </w:r>
            <w:r w:rsidR="00CA0C89" w:rsidRPr="00B94CCF">
              <w:rPr>
                <w:rFonts w:cstheme="minorHAnsi"/>
                <w:bCs/>
                <w:noProof/>
                <w:sz w:val="24"/>
                <w:szCs w:val="24"/>
              </w:rPr>
              <w:t xml:space="preserve">wspieranych </w:t>
            </w:r>
            <w:r w:rsidR="008B33DF" w:rsidRPr="00B94CCF">
              <w:rPr>
                <w:rFonts w:cstheme="minorHAnsi"/>
                <w:bCs/>
                <w:noProof/>
                <w:sz w:val="24"/>
                <w:szCs w:val="24"/>
              </w:rPr>
              <w:t>przedsiębiorstw, które rozszerzyły swoją działalność poza granicami</w:t>
            </w:r>
          </w:p>
        </w:tc>
        <w:tc>
          <w:tcPr>
            <w:cnfStyle w:val="000001000000" w:firstRow="0" w:lastRow="0" w:firstColumn="0" w:lastColumn="0" w:oddVBand="0" w:evenVBand="1" w:oddHBand="0" w:evenHBand="0" w:firstRowFirstColumn="0" w:firstRowLastColumn="0" w:lastRowFirstColumn="0" w:lastRowLastColumn="0"/>
            <w:tcW w:w="598" w:type="pct"/>
            <w:tcBorders>
              <w:top w:val="none" w:sz="0" w:space="0" w:color="auto"/>
              <w:left w:val="none" w:sz="0" w:space="0" w:color="auto"/>
              <w:bottom w:val="none" w:sz="0" w:space="0" w:color="auto"/>
              <w:right w:val="none" w:sz="0" w:space="0" w:color="auto"/>
            </w:tcBorders>
          </w:tcPr>
          <w:p w14:paraId="0D8FD2F9" w14:textId="65DF2AFD" w:rsidR="008B33DF" w:rsidRPr="00B94CCF" w:rsidRDefault="00C9257E" w:rsidP="00C77F6D">
            <w:pPr>
              <w:spacing w:line="360" w:lineRule="auto"/>
              <w:jc w:val="left"/>
              <w:rPr>
                <w:rFonts w:cstheme="minorHAnsi"/>
                <w:bCs/>
                <w:noProof/>
                <w:sz w:val="24"/>
                <w:szCs w:val="24"/>
              </w:rPr>
            </w:pPr>
            <w:r w:rsidRPr="00B94CCF">
              <w:rPr>
                <w:rFonts w:cstheme="minorHAnsi"/>
                <w:bCs/>
                <w:noProof/>
                <w:sz w:val="24"/>
                <w:szCs w:val="24"/>
              </w:rPr>
              <w:t>p</w:t>
            </w:r>
            <w:r w:rsidR="008B33DF" w:rsidRPr="00B94CCF">
              <w:rPr>
                <w:rFonts w:cstheme="minorHAnsi"/>
                <w:bCs/>
                <w:noProof/>
                <w:sz w:val="24"/>
                <w:szCs w:val="24"/>
              </w:rPr>
              <w:t>rzedsiębiorstwo</w:t>
            </w:r>
          </w:p>
        </w:tc>
        <w:tc>
          <w:tcPr>
            <w:cnfStyle w:val="000010000000" w:firstRow="0" w:lastRow="0" w:firstColumn="0" w:lastColumn="0" w:oddVBand="1" w:evenVBand="0" w:oddHBand="0" w:evenHBand="0" w:firstRowFirstColumn="0" w:firstRowLastColumn="0" w:lastRowFirstColumn="0" w:lastRowLastColumn="0"/>
            <w:tcW w:w="346" w:type="pct"/>
            <w:tcBorders>
              <w:top w:val="none" w:sz="0" w:space="0" w:color="auto"/>
              <w:left w:val="none" w:sz="0" w:space="0" w:color="auto"/>
              <w:bottom w:val="none" w:sz="0" w:space="0" w:color="auto"/>
              <w:right w:val="none" w:sz="0" w:space="0" w:color="auto"/>
            </w:tcBorders>
          </w:tcPr>
          <w:p w14:paraId="619D55CC" w14:textId="227C6065" w:rsidR="008B33DF" w:rsidRPr="00B94CCF" w:rsidRDefault="000570CC" w:rsidP="00D80A3A">
            <w:pPr>
              <w:spacing w:line="360" w:lineRule="auto"/>
              <w:jc w:val="right"/>
              <w:rPr>
                <w:rFonts w:cstheme="minorHAnsi"/>
                <w:bCs/>
                <w:noProof/>
                <w:sz w:val="24"/>
                <w:szCs w:val="24"/>
              </w:rPr>
            </w:pPr>
            <w:r w:rsidRPr="00B94CCF">
              <w:rPr>
                <w:rFonts w:cstheme="minorHAnsi"/>
                <w:bCs/>
                <w:noProof/>
                <w:sz w:val="24"/>
                <w:szCs w:val="24"/>
              </w:rPr>
              <w:t>0</w:t>
            </w:r>
          </w:p>
        </w:tc>
        <w:tc>
          <w:tcPr>
            <w:cnfStyle w:val="000001000000" w:firstRow="0" w:lastRow="0" w:firstColumn="0" w:lastColumn="0" w:oddVBand="0" w:evenVBand="1" w:oddHBand="0" w:evenHBand="0" w:firstRowFirstColumn="0" w:firstRowLastColumn="0" w:lastRowFirstColumn="0" w:lastRowLastColumn="0"/>
            <w:tcW w:w="371" w:type="pct"/>
            <w:tcBorders>
              <w:top w:val="none" w:sz="0" w:space="0" w:color="auto"/>
              <w:left w:val="none" w:sz="0" w:space="0" w:color="auto"/>
              <w:bottom w:val="none" w:sz="0" w:space="0" w:color="auto"/>
              <w:right w:val="none" w:sz="0" w:space="0" w:color="auto"/>
            </w:tcBorders>
          </w:tcPr>
          <w:p w14:paraId="6BF16DEA" w14:textId="6CFA98DF" w:rsidR="008B33DF" w:rsidRPr="00B94CCF" w:rsidRDefault="000570CC" w:rsidP="00D80A3A">
            <w:pPr>
              <w:spacing w:line="360" w:lineRule="auto"/>
              <w:jc w:val="right"/>
              <w:rPr>
                <w:rFonts w:cstheme="minorHAnsi"/>
                <w:bCs/>
                <w:noProof/>
                <w:sz w:val="24"/>
                <w:szCs w:val="24"/>
              </w:rPr>
            </w:pPr>
            <w:r w:rsidRPr="00B94CCF">
              <w:rPr>
                <w:rFonts w:cstheme="minorHAnsi"/>
                <w:bCs/>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371" w:type="pct"/>
            <w:tcBorders>
              <w:top w:val="none" w:sz="0" w:space="0" w:color="auto"/>
              <w:left w:val="none" w:sz="0" w:space="0" w:color="auto"/>
              <w:bottom w:val="none" w:sz="0" w:space="0" w:color="auto"/>
              <w:right w:val="none" w:sz="0" w:space="0" w:color="auto"/>
            </w:tcBorders>
          </w:tcPr>
          <w:p w14:paraId="28129F0C" w14:textId="3D248CCD" w:rsidR="008B33DF" w:rsidRPr="00B94CCF" w:rsidRDefault="00E8503C" w:rsidP="00D80A3A">
            <w:pPr>
              <w:spacing w:line="360" w:lineRule="auto"/>
              <w:jc w:val="right"/>
              <w:rPr>
                <w:rFonts w:cstheme="minorHAnsi"/>
                <w:bCs/>
                <w:noProof/>
                <w:sz w:val="24"/>
                <w:szCs w:val="24"/>
              </w:rPr>
            </w:pPr>
            <w:r w:rsidRPr="00B94CCF">
              <w:rPr>
                <w:rFonts w:cstheme="minorHAnsi"/>
                <w:bCs/>
                <w:noProof/>
                <w:sz w:val="24"/>
                <w:szCs w:val="24"/>
              </w:rPr>
              <w:t>4</w:t>
            </w:r>
          </w:p>
        </w:tc>
        <w:tc>
          <w:tcPr>
            <w:cnfStyle w:val="000001000000" w:firstRow="0" w:lastRow="0" w:firstColumn="0" w:lastColumn="0" w:oddVBand="0" w:evenVBand="1" w:oddHBand="0" w:evenHBand="0" w:firstRowFirstColumn="0" w:firstRowLastColumn="0" w:lastRowFirstColumn="0" w:lastRowLastColumn="0"/>
            <w:tcW w:w="422" w:type="pct"/>
            <w:tcBorders>
              <w:top w:val="none" w:sz="0" w:space="0" w:color="auto"/>
              <w:left w:val="none" w:sz="0" w:space="0" w:color="auto"/>
              <w:bottom w:val="none" w:sz="0" w:space="0" w:color="auto"/>
              <w:right w:val="none" w:sz="0" w:space="0" w:color="auto"/>
            </w:tcBorders>
          </w:tcPr>
          <w:p w14:paraId="6D6C5EB5" w14:textId="77777777" w:rsidR="008B33DF" w:rsidRPr="00B94CCF" w:rsidRDefault="008B33DF" w:rsidP="00C77F6D">
            <w:pPr>
              <w:spacing w:line="360" w:lineRule="auto"/>
              <w:jc w:val="left"/>
              <w:rPr>
                <w:rFonts w:cstheme="minorHAnsi"/>
                <w:bCs/>
                <w:noProof/>
                <w:sz w:val="24"/>
                <w:szCs w:val="24"/>
              </w:rPr>
            </w:pPr>
            <w:r w:rsidRPr="00B94CCF">
              <w:rPr>
                <w:rFonts w:cstheme="minorHAnsi"/>
                <w:bCs/>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411" w:type="pct"/>
            <w:tcBorders>
              <w:top w:val="none" w:sz="0" w:space="0" w:color="auto"/>
              <w:bottom w:val="none" w:sz="0" w:space="0" w:color="auto"/>
            </w:tcBorders>
          </w:tcPr>
          <w:p w14:paraId="717A2D4D" w14:textId="77777777" w:rsidR="008B33DF" w:rsidRPr="00B94CCF" w:rsidRDefault="008B33DF" w:rsidP="00C77F6D">
            <w:pPr>
              <w:spacing w:line="360" w:lineRule="auto"/>
              <w:jc w:val="left"/>
              <w:rPr>
                <w:rFonts w:cstheme="minorHAnsi"/>
                <w:b w:val="0"/>
                <w:noProof/>
                <w:sz w:val="24"/>
                <w:szCs w:val="24"/>
                <w:highlight w:val="yellow"/>
              </w:rPr>
            </w:pPr>
          </w:p>
        </w:tc>
      </w:tr>
      <w:tr w:rsidR="00B94CCF" w:rsidRPr="00B94CCF" w14:paraId="10029332" w14:textId="77777777" w:rsidTr="00D80A3A">
        <w:trPr>
          <w:cnfStyle w:val="010000000000" w:firstRow="0" w:lastRow="1"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84" w:type="pct"/>
            <w:tcBorders>
              <w:top w:val="none" w:sz="0" w:space="0" w:color="auto"/>
            </w:tcBorders>
          </w:tcPr>
          <w:p w14:paraId="76CE0506" w14:textId="77777777" w:rsidR="008B33DF" w:rsidRPr="00B94CCF" w:rsidRDefault="008B33DF" w:rsidP="007529C9">
            <w:pPr>
              <w:spacing w:line="360" w:lineRule="auto"/>
              <w:jc w:val="right"/>
              <w:rPr>
                <w:rFonts w:cstheme="minorHAnsi"/>
                <w:b w:val="0"/>
                <w:noProof/>
                <w:sz w:val="24"/>
                <w:szCs w:val="24"/>
              </w:rPr>
            </w:pPr>
            <w:r w:rsidRPr="00B94CCF">
              <w:rPr>
                <w:rFonts w:cstheme="minorHAnsi"/>
                <w:b w:val="0"/>
                <w:noProof/>
                <w:sz w:val="24"/>
                <w:szCs w:val="24"/>
              </w:rPr>
              <w:t>5</w:t>
            </w:r>
          </w:p>
        </w:tc>
        <w:tc>
          <w:tcPr>
            <w:cnfStyle w:val="000010000000" w:firstRow="0" w:lastRow="0" w:firstColumn="0" w:lastColumn="0" w:oddVBand="1" w:evenVBand="0" w:oddHBand="0" w:evenHBand="0" w:firstRowFirstColumn="0" w:firstRowLastColumn="0" w:lastRowFirstColumn="0" w:lastRowLastColumn="0"/>
            <w:tcW w:w="1050" w:type="pct"/>
            <w:tcBorders>
              <w:top w:val="none" w:sz="0" w:space="0" w:color="auto"/>
              <w:left w:val="none" w:sz="0" w:space="0" w:color="auto"/>
              <w:right w:val="none" w:sz="0" w:space="0" w:color="auto"/>
            </w:tcBorders>
          </w:tcPr>
          <w:p w14:paraId="58A3A267" w14:textId="34B3B6AF" w:rsidR="008B33DF" w:rsidRPr="00B94CCF" w:rsidRDefault="008463B0" w:rsidP="00C77F6D">
            <w:pPr>
              <w:spacing w:line="360" w:lineRule="auto"/>
              <w:jc w:val="left"/>
              <w:rPr>
                <w:rFonts w:cstheme="minorHAnsi"/>
                <w:noProof/>
                <w:sz w:val="24"/>
                <w:szCs w:val="24"/>
                <w:highlight w:val="yellow"/>
              </w:rPr>
            </w:pPr>
            <w:r w:rsidRPr="00B94CCF">
              <w:rPr>
                <w:rStyle w:val="Pogrubienie"/>
                <w:rFonts w:cstheme="minorHAnsi"/>
                <w:sz w:val="24"/>
                <w:szCs w:val="24"/>
              </w:rPr>
              <w:t xml:space="preserve">iii) wzmacnianie trwałego wzrostu i konkurencyjności małych i średnich przedsiębiorstw </w:t>
            </w:r>
            <w:r w:rsidRPr="00B94CCF">
              <w:rPr>
                <w:rStyle w:val="Pogrubienie"/>
                <w:rFonts w:cstheme="minorHAnsi"/>
                <w:sz w:val="24"/>
                <w:szCs w:val="24"/>
              </w:rPr>
              <w:lastRenderedPageBreak/>
              <w:t>oraz tworzenie miejsc pracy w małych i średnich przedsiębiorstwach, w tym poprzez inwestycje produkcyjne</w:t>
            </w:r>
          </w:p>
        </w:tc>
        <w:tc>
          <w:tcPr>
            <w:cnfStyle w:val="000001000000" w:firstRow="0" w:lastRow="0" w:firstColumn="0" w:lastColumn="0" w:oddVBand="0" w:evenVBand="1" w:oddHBand="0" w:evenHBand="0" w:firstRowFirstColumn="0" w:firstRowLastColumn="0" w:lastRowFirstColumn="0" w:lastRowLastColumn="0"/>
            <w:tcW w:w="449" w:type="pct"/>
            <w:tcBorders>
              <w:top w:val="none" w:sz="0" w:space="0" w:color="auto"/>
              <w:left w:val="none" w:sz="0" w:space="0" w:color="auto"/>
              <w:right w:val="none" w:sz="0" w:space="0" w:color="auto"/>
            </w:tcBorders>
          </w:tcPr>
          <w:p w14:paraId="189A2090" w14:textId="09E91F8C" w:rsidR="008B33DF" w:rsidRPr="00B94CCF" w:rsidRDefault="00447B32" w:rsidP="00C77F6D">
            <w:pPr>
              <w:spacing w:line="360" w:lineRule="auto"/>
              <w:jc w:val="left"/>
              <w:rPr>
                <w:rFonts w:cstheme="minorHAnsi"/>
                <w:b w:val="0"/>
                <w:noProof/>
                <w:sz w:val="24"/>
                <w:szCs w:val="24"/>
              </w:rPr>
            </w:pPr>
            <w:r w:rsidRPr="00B94CCF">
              <w:rPr>
                <w:rFonts w:cstheme="minorHAnsi"/>
                <w:b w:val="0"/>
                <w:noProof/>
                <w:sz w:val="24"/>
                <w:szCs w:val="24"/>
              </w:rPr>
              <w:lastRenderedPageBreak/>
              <w:t>RCR03</w:t>
            </w:r>
          </w:p>
        </w:tc>
        <w:tc>
          <w:tcPr>
            <w:cnfStyle w:val="000010000000" w:firstRow="0" w:lastRow="0" w:firstColumn="0" w:lastColumn="0" w:oddVBand="1" w:evenVBand="0" w:oddHBand="0" w:evenHBand="0" w:firstRowFirstColumn="0" w:firstRowLastColumn="0" w:lastRowFirstColumn="0" w:lastRowLastColumn="0"/>
            <w:tcW w:w="698" w:type="pct"/>
            <w:tcBorders>
              <w:top w:val="none" w:sz="0" w:space="0" w:color="auto"/>
              <w:left w:val="none" w:sz="0" w:space="0" w:color="auto"/>
              <w:right w:val="none" w:sz="0" w:space="0" w:color="auto"/>
            </w:tcBorders>
          </w:tcPr>
          <w:p w14:paraId="6BDFF14D" w14:textId="5D7975F8" w:rsidR="008B33DF" w:rsidRPr="00B94CCF" w:rsidRDefault="00447B32" w:rsidP="002142B9">
            <w:pPr>
              <w:spacing w:line="360" w:lineRule="auto"/>
              <w:jc w:val="left"/>
              <w:rPr>
                <w:rFonts w:cstheme="minorHAnsi"/>
                <w:b w:val="0"/>
                <w:noProof/>
                <w:sz w:val="24"/>
                <w:szCs w:val="24"/>
              </w:rPr>
            </w:pPr>
            <w:r w:rsidRPr="00B94CCF">
              <w:rPr>
                <w:rFonts w:cstheme="minorHAnsi"/>
                <w:b w:val="0"/>
                <w:noProof/>
                <w:sz w:val="24"/>
                <w:szCs w:val="24"/>
              </w:rPr>
              <w:t xml:space="preserve">Małe i średnie przedsiębiorstwa wprowadzające innowacje </w:t>
            </w:r>
            <w:r w:rsidRPr="00B94CCF">
              <w:rPr>
                <w:rFonts w:cstheme="minorHAnsi"/>
                <w:b w:val="0"/>
                <w:noProof/>
                <w:sz w:val="24"/>
                <w:szCs w:val="24"/>
              </w:rPr>
              <w:lastRenderedPageBreak/>
              <w:t>produktowe lub procesowe</w:t>
            </w:r>
          </w:p>
        </w:tc>
        <w:tc>
          <w:tcPr>
            <w:cnfStyle w:val="000001000000" w:firstRow="0" w:lastRow="0" w:firstColumn="0" w:lastColumn="0" w:oddVBand="0" w:evenVBand="1" w:oddHBand="0" w:evenHBand="0" w:firstRowFirstColumn="0" w:firstRowLastColumn="0" w:lastRowFirstColumn="0" w:lastRowLastColumn="0"/>
            <w:tcW w:w="598" w:type="pct"/>
            <w:tcBorders>
              <w:top w:val="none" w:sz="0" w:space="0" w:color="auto"/>
              <w:left w:val="none" w:sz="0" w:space="0" w:color="auto"/>
              <w:right w:val="none" w:sz="0" w:space="0" w:color="auto"/>
            </w:tcBorders>
          </w:tcPr>
          <w:p w14:paraId="093911A2" w14:textId="189B5B81" w:rsidR="008B33DF" w:rsidRPr="00B94CCF" w:rsidRDefault="00C9257E" w:rsidP="00C77F6D">
            <w:pPr>
              <w:spacing w:line="360" w:lineRule="auto"/>
              <w:jc w:val="left"/>
              <w:rPr>
                <w:rFonts w:cstheme="minorHAnsi"/>
                <w:b w:val="0"/>
                <w:noProof/>
                <w:sz w:val="24"/>
                <w:szCs w:val="24"/>
              </w:rPr>
            </w:pPr>
            <w:r w:rsidRPr="00B94CCF">
              <w:rPr>
                <w:rFonts w:cstheme="minorHAnsi"/>
                <w:b w:val="0"/>
                <w:noProof/>
                <w:sz w:val="24"/>
                <w:szCs w:val="24"/>
              </w:rPr>
              <w:lastRenderedPageBreak/>
              <w:t>p</w:t>
            </w:r>
            <w:r w:rsidR="008B33DF" w:rsidRPr="00B94CCF">
              <w:rPr>
                <w:rFonts w:cstheme="minorHAnsi"/>
                <w:b w:val="0"/>
                <w:noProof/>
                <w:sz w:val="24"/>
                <w:szCs w:val="24"/>
              </w:rPr>
              <w:t>rzedsiębiorstwo</w:t>
            </w:r>
          </w:p>
        </w:tc>
        <w:tc>
          <w:tcPr>
            <w:cnfStyle w:val="000010000000" w:firstRow="0" w:lastRow="0" w:firstColumn="0" w:lastColumn="0" w:oddVBand="1" w:evenVBand="0" w:oddHBand="0" w:evenHBand="0" w:firstRowFirstColumn="0" w:firstRowLastColumn="0" w:lastRowFirstColumn="0" w:lastRowLastColumn="0"/>
            <w:tcW w:w="346" w:type="pct"/>
            <w:tcBorders>
              <w:top w:val="none" w:sz="0" w:space="0" w:color="auto"/>
              <w:left w:val="none" w:sz="0" w:space="0" w:color="auto"/>
              <w:right w:val="none" w:sz="0" w:space="0" w:color="auto"/>
            </w:tcBorders>
          </w:tcPr>
          <w:p w14:paraId="6D6634A9" w14:textId="73DB3F28" w:rsidR="008B33DF" w:rsidRPr="00B94CCF" w:rsidRDefault="000570CC" w:rsidP="00D80A3A">
            <w:pPr>
              <w:spacing w:line="360" w:lineRule="auto"/>
              <w:jc w:val="right"/>
              <w:rPr>
                <w:rFonts w:cstheme="minorHAnsi"/>
                <w:b w:val="0"/>
                <w:noProof/>
                <w:sz w:val="24"/>
                <w:szCs w:val="24"/>
              </w:rPr>
            </w:pPr>
            <w:r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371" w:type="pct"/>
            <w:tcBorders>
              <w:top w:val="none" w:sz="0" w:space="0" w:color="auto"/>
              <w:left w:val="none" w:sz="0" w:space="0" w:color="auto"/>
              <w:right w:val="none" w:sz="0" w:space="0" w:color="auto"/>
            </w:tcBorders>
          </w:tcPr>
          <w:p w14:paraId="04FF3C2C" w14:textId="305A1AF6" w:rsidR="008B33DF" w:rsidRPr="00B94CCF" w:rsidRDefault="000570CC" w:rsidP="00D80A3A">
            <w:pPr>
              <w:spacing w:line="360" w:lineRule="auto"/>
              <w:jc w:val="right"/>
              <w:rPr>
                <w:rFonts w:cstheme="minorHAnsi"/>
                <w:b w:val="0"/>
                <w:noProof/>
                <w:sz w:val="24"/>
                <w:szCs w:val="24"/>
              </w:rPr>
            </w:pPr>
            <w:r w:rsidRPr="00B94CCF">
              <w:rPr>
                <w:rFonts w:cstheme="minorHAnsi"/>
                <w:b w:val="0"/>
                <w:noProof/>
                <w:sz w:val="24"/>
                <w:szCs w:val="24"/>
              </w:rPr>
              <w:t>2020</w:t>
            </w:r>
          </w:p>
        </w:tc>
        <w:tc>
          <w:tcPr>
            <w:cnfStyle w:val="000010000000" w:firstRow="0" w:lastRow="0" w:firstColumn="0" w:lastColumn="0" w:oddVBand="1" w:evenVBand="0" w:oddHBand="0" w:evenHBand="0" w:firstRowFirstColumn="0" w:firstRowLastColumn="0" w:lastRowFirstColumn="0" w:lastRowLastColumn="0"/>
            <w:tcW w:w="371" w:type="pct"/>
            <w:tcBorders>
              <w:top w:val="none" w:sz="0" w:space="0" w:color="auto"/>
              <w:left w:val="none" w:sz="0" w:space="0" w:color="auto"/>
              <w:right w:val="none" w:sz="0" w:space="0" w:color="auto"/>
            </w:tcBorders>
          </w:tcPr>
          <w:p w14:paraId="4EB4125D" w14:textId="047C911C" w:rsidR="008B33DF" w:rsidRPr="00B94CCF" w:rsidRDefault="00615730" w:rsidP="00D80A3A">
            <w:pPr>
              <w:spacing w:line="360" w:lineRule="auto"/>
              <w:jc w:val="right"/>
              <w:rPr>
                <w:rFonts w:cstheme="minorHAnsi"/>
                <w:b w:val="0"/>
                <w:noProof/>
                <w:sz w:val="24"/>
                <w:szCs w:val="24"/>
              </w:rPr>
            </w:pPr>
            <w:r w:rsidRPr="00B94CCF">
              <w:rPr>
                <w:rFonts w:cstheme="minorHAnsi"/>
                <w:b w:val="0"/>
                <w:noProof/>
                <w:sz w:val="24"/>
                <w:szCs w:val="24"/>
              </w:rPr>
              <w:t>1</w:t>
            </w:r>
            <w:r w:rsidR="00487E6C" w:rsidRPr="00B94CCF">
              <w:rPr>
                <w:rFonts w:cstheme="minorHAnsi"/>
                <w:b w:val="0"/>
                <w:noProof/>
                <w:sz w:val="24"/>
                <w:szCs w:val="24"/>
              </w:rPr>
              <w:t>0</w:t>
            </w:r>
          </w:p>
        </w:tc>
        <w:tc>
          <w:tcPr>
            <w:cnfStyle w:val="000001000000" w:firstRow="0" w:lastRow="0" w:firstColumn="0" w:lastColumn="0" w:oddVBand="0" w:evenVBand="1" w:oddHBand="0" w:evenHBand="0" w:firstRowFirstColumn="0" w:firstRowLastColumn="0" w:lastRowFirstColumn="0" w:lastRowLastColumn="0"/>
            <w:tcW w:w="422" w:type="pct"/>
            <w:tcBorders>
              <w:top w:val="none" w:sz="0" w:space="0" w:color="auto"/>
              <w:left w:val="none" w:sz="0" w:space="0" w:color="auto"/>
              <w:right w:val="none" w:sz="0" w:space="0" w:color="auto"/>
            </w:tcBorders>
          </w:tcPr>
          <w:p w14:paraId="6D316455" w14:textId="77777777" w:rsidR="008B33DF" w:rsidRPr="00B94CCF" w:rsidRDefault="008B33DF" w:rsidP="00C77F6D">
            <w:pPr>
              <w:spacing w:line="360" w:lineRule="auto"/>
              <w:jc w:val="left"/>
              <w:rPr>
                <w:rFonts w:cstheme="minorHAnsi"/>
                <w:b w:val="0"/>
                <w:noProof/>
                <w:sz w:val="24"/>
                <w:szCs w:val="24"/>
              </w:rPr>
            </w:pPr>
            <w:r w:rsidRPr="00B94CCF">
              <w:rPr>
                <w:rFonts w:cstheme="minorHAnsi"/>
                <w:b w:val="0"/>
                <w:noProof/>
                <w:sz w:val="24"/>
                <w:szCs w:val="24"/>
              </w:rPr>
              <w:t>beneficjenci</w:t>
            </w:r>
          </w:p>
        </w:tc>
        <w:tc>
          <w:tcPr>
            <w:cnfStyle w:val="000100000000" w:firstRow="0" w:lastRow="0" w:firstColumn="0" w:lastColumn="1" w:oddVBand="0" w:evenVBand="0" w:oddHBand="0" w:evenHBand="0" w:firstRowFirstColumn="0" w:firstRowLastColumn="0" w:lastRowFirstColumn="0" w:lastRowLastColumn="0"/>
            <w:tcW w:w="411" w:type="pct"/>
            <w:tcBorders>
              <w:top w:val="none" w:sz="0" w:space="0" w:color="auto"/>
            </w:tcBorders>
          </w:tcPr>
          <w:p w14:paraId="1AE2F5F6" w14:textId="77777777" w:rsidR="008B33DF" w:rsidRPr="00B94CCF" w:rsidRDefault="008B33DF" w:rsidP="00C77F6D">
            <w:pPr>
              <w:spacing w:line="360" w:lineRule="auto"/>
              <w:jc w:val="left"/>
              <w:rPr>
                <w:rFonts w:cstheme="minorHAnsi"/>
                <w:b w:val="0"/>
                <w:noProof/>
                <w:sz w:val="24"/>
                <w:szCs w:val="24"/>
                <w:highlight w:val="yellow"/>
              </w:rPr>
            </w:pPr>
          </w:p>
        </w:tc>
      </w:tr>
    </w:tbl>
    <w:p w14:paraId="7B887EE3" w14:textId="77777777" w:rsidR="004C2F23" w:rsidRPr="00B94CCF" w:rsidRDefault="004C2F23" w:rsidP="00C77F6D">
      <w:pPr>
        <w:spacing w:line="360" w:lineRule="auto"/>
        <w:jc w:val="left"/>
        <w:rPr>
          <w:rFonts w:cstheme="minorHAnsi"/>
          <w:noProof/>
        </w:rPr>
        <w:sectPr w:rsidR="004C2F23" w:rsidRPr="00B94CCF" w:rsidSect="00C9257E">
          <w:pgSz w:w="16838" w:h="11906" w:orient="landscape"/>
          <w:pgMar w:top="1418" w:right="1418" w:bottom="1418" w:left="1418" w:header="709" w:footer="709" w:gutter="0"/>
          <w:cols w:space="720"/>
          <w:docGrid w:linePitch="360"/>
        </w:sectPr>
      </w:pPr>
    </w:p>
    <w:p w14:paraId="16A0F981" w14:textId="661D9730" w:rsidR="00BC588E" w:rsidRPr="00B94CCF" w:rsidRDefault="00BC588E" w:rsidP="00C77F6D">
      <w:pPr>
        <w:pStyle w:val="Nagwek3"/>
        <w:spacing w:line="360" w:lineRule="auto"/>
        <w:jc w:val="left"/>
        <w:rPr>
          <w:rFonts w:asciiTheme="minorHAnsi" w:hAnsiTheme="minorHAnsi" w:cstheme="minorHAnsi"/>
          <w:color w:val="auto"/>
        </w:rPr>
      </w:pPr>
      <w:bookmarkStart w:id="78" w:name="_Toc88476866"/>
      <w:r w:rsidRPr="00B94CCF">
        <w:rPr>
          <w:rFonts w:asciiTheme="minorHAnsi" w:hAnsiTheme="minorHAnsi" w:cstheme="minorHAnsi"/>
          <w:color w:val="auto"/>
        </w:rPr>
        <w:lastRenderedPageBreak/>
        <w:t>2.5.</w:t>
      </w:r>
      <w:r w:rsidR="007A4F09" w:rsidRPr="00B94CCF">
        <w:rPr>
          <w:rFonts w:asciiTheme="minorHAnsi" w:hAnsiTheme="minorHAnsi" w:cstheme="minorHAnsi"/>
          <w:color w:val="auto"/>
        </w:rPr>
        <w:t>4</w:t>
      </w:r>
      <w:r w:rsidRPr="00B94CCF">
        <w:rPr>
          <w:rFonts w:asciiTheme="minorHAnsi" w:hAnsiTheme="minorHAnsi" w:cstheme="minorHAnsi"/>
          <w:color w:val="auto"/>
        </w:rPr>
        <w:tab/>
      </w:r>
      <w:r w:rsidR="00B14B1D" w:rsidRPr="00B94CCF">
        <w:rPr>
          <w:rStyle w:val="Nagwek3Znak"/>
          <w:rFonts w:asciiTheme="minorHAnsi" w:hAnsiTheme="minorHAnsi" w:cstheme="minorHAnsi"/>
          <w:color w:val="auto"/>
        </w:rPr>
        <w:t>Główne grupy docelowe</w:t>
      </w:r>
      <w:bookmarkEnd w:id="78"/>
    </w:p>
    <w:p w14:paraId="0776B47E" w14:textId="50C7BA0E" w:rsidR="005035F9" w:rsidRPr="004C06A1" w:rsidRDefault="00F438B7" w:rsidP="00C77F6D">
      <w:pPr>
        <w:spacing w:before="120" w:line="360" w:lineRule="auto"/>
        <w:jc w:val="left"/>
        <w:rPr>
          <w:rStyle w:val="Wyrnieniedelikatne"/>
          <w:rFonts w:cstheme="minorHAnsi"/>
          <w:i w:val="0"/>
          <w:iCs w:val="0"/>
          <w:color w:val="auto"/>
          <w:sz w:val="24"/>
          <w:szCs w:val="24"/>
        </w:rPr>
      </w:pPr>
      <w:r w:rsidRPr="00B94CCF">
        <w:rPr>
          <w:rFonts w:cstheme="minorHAnsi"/>
          <w:sz w:val="24"/>
          <w:szCs w:val="24"/>
        </w:rPr>
        <w:t>Głównymi grupami docelowymi wspieranych dziala</w:t>
      </w:r>
      <w:r w:rsidRPr="00B94CCF">
        <w:rPr>
          <w:rFonts w:eastAsia="Times New Roman" w:cstheme="minorHAnsi"/>
          <w:noProof/>
          <w:sz w:val="24"/>
          <w:szCs w:val="24"/>
        </w:rPr>
        <w:t>ń</w:t>
      </w:r>
      <w:r w:rsidRPr="00B94CCF">
        <w:rPr>
          <w:rFonts w:cstheme="minorHAnsi"/>
          <w:sz w:val="24"/>
          <w:szCs w:val="24"/>
        </w:rPr>
        <w:t xml:space="preserve"> s</w:t>
      </w:r>
      <w:r w:rsidRPr="00B94CCF">
        <w:rPr>
          <w:rFonts w:eastAsia="Times New Roman" w:cstheme="minorHAnsi"/>
          <w:noProof/>
          <w:sz w:val="24"/>
          <w:szCs w:val="24"/>
        </w:rPr>
        <w:t>ą</w:t>
      </w:r>
      <w:r w:rsidRPr="00B94CCF">
        <w:rPr>
          <w:rFonts w:cstheme="minorHAnsi"/>
          <w:sz w:val="24"/>
          <w:szCs w:val="24"/>
        </w:rPr>
        <w:t>:</w:t>
      </w:r>
    </w:p>
    <w:p w14:paraId="196A6CB0" w14:textId="57933B26" w:rsidR="001E1487" w:rsidRPr="00B94CCF" w:rsidRDefault="00A117E1" w:rsidP="001A6878">
      <w:pPr>
        <w:pStyle w:val="Odrky"/>
        <w:numPr>
          <w:ilvl w:val="0"/>
          <w:numId w:val="32"/>
        </w:numPr>
        <w:spacing w:line="360" w:lineRule="auto"/>
        <w:jc w:val="left"/>
        <w:rPr>
          <w:rFonts w:cstheme="minorHAnsi"/>
          <w:noProof/>
          <w:sz w:val="24"/>
          <w:szCs w:val="24"/>
        </w:rPr>
      </w:pPr>
      <w:r w:rsidRPr="00B94CCF">
        <w:rPr>
          <w:rFonts w:cstheme="minorHAnsi"/>
          <w:noProof/>
          <w:sz w:val="24"/>
          <w:szCs w:val="24"/>
        </w:rPr>
        <w:t>małe i średnie przedsiębiorstwa</w:t>
      </w:r>
      <w:r w:rsidR="00377A64" w:rsidRPr="00B94CCF">
        <w:rPr>
          <w:rFonts w:cstheme="minorHAnsi"/>
          <w:noProof/>
          <w:sz w:val="24"/>
          <w:szCs w:val="24"/>
        </w:rPr>
        <w:t>,</w:t>
      </w:r>
    </w:p>
    <w:p w14:paraId="22D84E4B" w14:textId="2B5BE13C" w:rsidR="00BC588E" w:rsidRPr="00B94CCF" w:rsidRDefault="005A159D" w:rsidP="001A6878">
      <w:pPr>
        <w:pStyle w:val="Odrky"/>
        <w:numPr>
          <w:ilvl w:val="0"/>
          <w:numId w:val="32"/>
        </w:numPr>
        <w:spacing w:line="360" w:lineRule="auto"/>
        <w:jc w:val="left"/>
        <w:rPr>
          <w:rFonts w:eastAsia="Times New Roman" w:cstheme="minorHAnsi"/>
          <w:noProof/>
          <w:sz w:val="24"/>
          <w:szCs w:val="24"/>
        </w:rPr>
      </w:pPr>
      <w:r w:rsidRPr="00B94CCF">
        <w:rPr>
          <w:rFonts w:cstheme="minorHAnsi"/>
          <w:noProof/>
          <w:sz w:val="24"/>
          <w:szCs w:val="24"/>
        </w:rPr>
        <w:t>mikroprzedsiębiorstwa</w:t>
      </w:r>
      <w:r w:rsidR="00A117E1" w:rsidRPr="00B94CCF">
        <w:rPr>
          <w:rFonts w:cstheme="minorHAnsi"/>
          <w:noProof/>
          <w:sz w:val="24"/>
          <w:szCs w:val="24"/>
        </w:rPr>
        <w:t>.</w:t>
      </w:r>
    </w:p>
    <w:p w14:paraId="5F40491E" w14:textId="4C4DD354" w:rsidR="00BC588E" w:rsidRPr="00B94CCF" w:rsidRDefault="00BC588E" w:rsidP="00C77F6D">
      <w:pPr>
        <w:pStyle w:val="Nagwek3"/>
        <w:spacing w:line="360" w:lineRule="auto"/>
        <w:jc w:val="left"/>
        <w:rPr>
          <w:rFonts w:asciiTheme="minorHAnsi" w:hAnsiTheme="minorHAnsi" w:cstheme="minorHAnsi"/>
          <w:color w:val="auto"/>
        </w:rPr>
      </w:pPr>
      <w:bookmarkStart w:id="79" w:name="_Toc88476867"/>
      <w:r w:rsidRPr="00B94CCF">
        <w:rPr>
          <w:rFonts w:asciiTheme="minorHAnsi" w:hAnsiTheme="minorHAnsi" w:cstheme="minorHAnsi"/>
          <w:color w:val="auto"/>
        </w:rPr>
        <w:t>2.5.</w:t>
      </w:r>
      <w:r w:rsidR="007A4F09" w:rsidRPr="00B94CCF">
        <w:rPr>
          <w:rFonts w:asciiTheme="minorHAnsi" w:hAnsiTheme="minorHAnsi" w:cstheme="minorHAnsi"/>
          <w:color w:val="auto"/>
        </w:rPr>
        <w:t>5</w:t>
      </w:r>
      <w:r w:rsidRPr="00B94CCF">
        <w:rPr>
          <w:rFonts w:asciiTheme="minorHAnsi" w:hAnsiTheme="minorHAnsi" w:cstheme="minorHAnsi"/>
          <w:color w:val="auto"/>
        </w:rPr>
        <w:tab/>
      </w:r>
      <w:r w:rsidR="00335E38" w:rsidRPr="00B94CCF">
        <w:rPr>
          <w:rFonts w:asciiTheme="minorHAnsi" w:hAnsiTheme="minorHAnsi" w:cstheme="minorHAnsi"/>
          <w:color w:val="auto"/>
        </w:rPr>
        <w:t>Wskazanie konkretnych</w:t>
      </w:r>
      <w:r w:rsidR="00B14B1D" w:rsidRPr="00B94CCF">
        <w:rPr>
          <w:rStyle w:val="Nagwek3Znak"/>
          <w:rFonts w:asciiTheme="minorHAnsi" w:hAnsiTheme="minorHAnsi" w:cstheme="minorHAnsi"/>
          <w:color w:val="auto"/>
        </w:rPr>
        <w:t xml:space="preserve"> terytori</w:t>
      </w:r>
      <w:r w:rsidR="00335E38" w:rsidRPr="00B94CCF">
        <w:rPr>
          <w:rStyle w:val="Nagwek3Znak"/>
          <w:rFonts w:asciiTheme="minorHAnsi" w:hAnsiTheme="minorHAnsi" w:cstheme="minorHAnsi"/>
          <w:color w:val="auto"/>
        </w:rPr>
        <w:t>ów</w:t>
      </w:r>
      <w:r w:rsidR="00B14B1D" w:rsidRPr="00B94CCF">
        <w:rPr>
          <w:rStyle w:val="Nagwek3Znak"/>
          <w:rFonts w:asciiTheme="minorHAnsi" w:hAnsiTheme="minorHAnsi" w:cstheme="minorHAnsi"/>
          <w:color w:val="auto"/>
        </w:rPr>
        <w:t xml:space="preserve"> </w:t>
      </w:r>
      <w:r w:rsidR="00335E38" w:rsidRPr="00B94CCF">
        <w:rPr>
          <w:rFonts w:asciiTheme="minorHAnsi" w:hAnsiTheme="minorHAnsi" w:cstheme="minorHAnsi"/>
          <w:noProof/>
          <w:color w:val="auto"/>
        </w:rPr>
        <w:t>objętych wsparciem</w:t>
      </w:r>
      <w:r w:rsidR="00B14B1D" w:rsidRPr="00B94CCF">
        <w:rPr>
          <w:rStyle w:val="Nagwek3Znak"/>
          <w:rFonts w:asciiTheme="minorHAnsi" w:hAnsiTheme="minorHAnsi" w:cstheme="minorHAnsi"/>
          <w:color w:val="auto"/>
        </w:rPr>
        <w:t xml:space="preserve">, z uwzględnieniem </w:t>
      </w:r>
      <w:r w:rsidR="00335E38" w:rsidRPr="00B94CCF">
        <w:rPr>
          <w:rStyle w:val="Nagwek3Znak"/>
          <w:rFonts w:asciiTheme="minorHAnsi" w:hAnsiTheme="minorHAnsi" w:cstheme="minorHAnsi"/>
          <w:color w:val="auto"/>
        </w:rPr>
        <w:t xml:space="preserve">planowanego </w:t>
      </w:r>
      <w:r w:rsidR="00B14B1D" w:rsidRPr="00B94CCF">
        <w:rPr>
          <w:rStyle w:val="Nagwek3Znak"/>
          <w:rFonts w:asciiTheme="minorHAnsi" w:hAnsiTheme="minorHAnsi" w:cstheme="minorHAnsi"/>
          <w:color w:val="auto"/>
        </w:rPr>
        <w:t xml:space="preserve">wykorzystania zintegrowanych inwestycji terytorialnych, rozwoju lokalnego kierowanego przez społeczność </w:t>
      </w:r>
      <w:r w:rsidR="00335E38" w:rsidRPr="00B94CCF">
        <w:rPr>
          <w:rStyle w:val="Nagwek3Znak"/>
          <w:rFonts w:asciiTheme="minorHAnsi" w:hAnsiTheme="minorHAnsi" w:cstheme="minorHAnsi"/>
          <w:color w:val="auto"/>
        </w:rPr>
        <w:t xml:space="preserve">lub </w:t>
      </w:r>
      <w:r w:rsidR="00B14B1D" w:rsidRPr="00B94CCF">
        <w:rPr>
          <w:rStyle w:val="Nagwek3Znak"/>
          <w:rFonts w:asciiTheme="minorHAnsi" w:hAnsiTheme="minorHAnsi" w:cstheme="minorHAnsi"/>
          <w:color w:val="auto"/>
        </w:rPr>
        <w:t>innych narzędzi terytorialnych</w:t>
      </w:r>
      <w:bookmarkEnd w:id="79"/>
    </w:p>
    <w:p w14:paraId="3D56E5A1" w14:textId="4792D7E1" w:rsidR="00BC588E" w:rsidRPr="004C06A1" w:rsidRDefault="003C266F" w:rsidP="00C77F6D">
      <w:pPr>
        <w:spacing w:before="120" w:line="360" w:lineRule="auto"/>
        <w:jc w:val="left"/>
        <w:rPr>
          <w:rFonts w:eastAsia="Times New Roman" w:cstheme="minorHAnsi"/>
          <w:iCs/>
          <w:noProof/>
          <w:sz w:val="24"/>
          <w:szCs w:val="24"/>
          <w:highlight w:val="yellow"/>
        </w:rPr>
      </w:pPr>
      <w:r w:rsidRPr="00B94CCF">
        <w:rPr>
          <w:rFonts w:cstheme="minorHAnsi"/>
          <w:sz w:val="24"/>
          <w:szCs w:val="24"/>
        </w:rPr>
        <w:t>Wsparcie obejm</w:t>
      </w:r>
      <w:r w:rsidR="00D6473A" w:rsidRPr="00B94CCF">
        <w:rPr>
          <w:rFonts w:cstheme="minorHAnsi"/>
          <w:sz w:val="24"/>
          <w:szCs w:val="24"/>
        </w:rPr>
        <w:t>uje</w:t>
      </w:r>
      <w:r w:rsidRPr="00B94CCF">
        <w:rPr>
          <w:rFonts w:cstheme="minorHAnsi"/>
          <w:sz w:val="24"/>
          <w:szCs w:val="24"/>
        </w:rPr>
        <w:t xml:space="preserve"> cały obszar programu. W tym celu szczegółowym nie </w:t>
      </w:r>
      <w:r w:rsidR="00D6473A" w:rsidRPr="00B94CCF">
        <w:rPr>
          <w:rFonts w:cstheme="minorHAnsi"/>
          <w:sz w:val="24"/>
          <w:szCs w:val="24"/>
        </w:rPr>
        <w:t>s</w:t>
      </w:r>
      <w:r w:rsidRPr="00B94CCF">
        <w:rPr>
          <w:rFonts w:cstheme="minorHAnsi"/>
          <w:sz w:val="24"/>
          <w:szCs w:val="24"/>
        </w:rPr>
        <w:t>ą wykorzystywane zintegrowane inwestycje terytorialne, rozwój lokalny kierowany przez społeczność oraz inne instrumenty rozwoju terytorialnego.</w:t>
      </w:r>
    </w:p>
    <w:p w14:paraId="49B42BB4" w14:textId="7566445A" w:rsidR="00BC588E" w:rsidRPr="00B94CCF" w:rsidRDefault="00BC588E" w:rsidP="00C77F6D">
      <w:pPr>
        <w:pStyle w:val="Nagwek3"/>
        <w:spacing w:line="360" w:lineRule="auto"/>
        <w:jc w:val="left"/>
        <w:rPr>
          <w:rFonts w:asciiTheme="minorHAnsi" w:hAnsiTheme="minorHAnsi" w:cstheme="minorHAnsi"/>
          <w:color w:val="auto"/>
        </w:rPr>
      </w:pPr>
      <w:bookmarkStart w:id="80" w:name="_Toc88476868"/>
      <w:r w:rsidRPr="00B94CCF">
        <w:rPr>
          <w:rFonts w:asciiTheme="minorHAnsi" w:hAnsiTheme="minorHAnsi" w:cstheme="minorHAnsi"/>
          <w:color w:val="auto"/>
        </w:rPr>
        <w:t>2.5.</w:t>
      </w:r>
      <w:r w:rsidR="007A4F09" w:rsidRPr="00B94CCF">
        <w:rPr>
          <w:rFonts w:asciiTheme="minorHAnsi" w:hAnsiTheme="minorHAnsi" w:cstheme="minorHAnsi"/>
          <w:color w:val="auto"/>
        </w:rPr>
        <w:t>6</w:t>
      </w:r>
      <w:r w:rsidRPr="00B94CCF">
        <w:rPr>
          <w:rFonts w:asciiTheme="minorHAnsi" w:hAnsiTheme="minorHAnsi" w:cstheme="minorHAnsi"/>
          <w:color w:val="auto"/>
        </w:rPr>
        <w:tab/>
      </w:r>
      <w:r w:rsidR="00B14B1D" w:rsidRPr="00B94CCF">
        <w:rPr>
          <w:rFonts w:asciiTheme="minorHAnsi" w:hAnsiTheme="minorHAnsi" w:cstheme="minorHAnsi"/>
          <w:color w:val="auto"/>
        </w:rPr>
        <w:t>Planowane wykorzystanie instrumentów finansowych</w:t>
      </w:r>
      <w:bookmarkEnd w:id="80"/>
    </w:p>
    <w:p w14:paraId="5753A747" w14:textId="77777777" w:rsidR="00BC588E" w:rsidRPr="004C06A1" w:rsidRDefault="003C266F" w:rsidP="00C77F6D">
      <w:pPr>
        <w:spacing w:before="120" w:line="360" w:lineRule="auto"/>
        <w:jc w:val="left"/>
        <w:rPr>
          <w:rFonts w:eastAsia="Times New Roman" w:cstheme="minorHAnsi"/>
          <w:iCs/>
          <w:noProof/>
          <w:sz w:val="24"/>
          <w:szCs w:val="24"/>
          <w:highlight w:val="yellow"/>
        </w:rPr>
      </w:pPr>
      <w:r w:rsidRPr="00B94CCF">
        <w:rPr>
          <w:rFonts w:cstheme="minorHAnsi"/>
          <w:sz w:val="24"/>
          <w:szCs w:val="24"/>
        </w:rPr>
        <w:t>Brak wykorzystania instrumentów finansowych.</w:t>
      </w:r>
    </w:p>
    <w:p w14:paraId="3F454541" w14:textId="35B03AD2" w:rsidR="00BC588E" w:rsidRPr="00B94CCF" w:rsidDel="002C2E2A" w:rsidRDefault="00BC588E" w:rsidP="00C77F6D">
      <w:pPr>
        <w:pStyle w:val="Nagwek3"/>
        <w:spacing w:line="360" w:lineRule="auto"/>
        <w:jc w:val="left"/>
        <w:rPr>
          <w:rFonts w:asciiTheme="minorHAnsi" w:hAnsiTheme="minorHAnsi" w:cstheme="minorHAnsi"/>
          <w:color w:val="auto"/>
        </w:rPr>
      </w:pPr>
      <w:bookmarkStart w:id="81" w:name="_Toc88476869"/>
      <w:r w:rsidRPr="00B94CCF">
        <w:rPr>
          <w:rFonts w:asciiTheme="minorHAnsi" w:hAnsiTheme="minorHAnsi" w:cstheme="minorHAnsi"/>
          <w:color w:val="auto"/>
        </w:rPr>
        <w:t>2.5</w:t>
      </w:r>
      <w:r w:rsidRPr="00B94CCF" w:rsidDel="002C2E2A">
        <w:rPr>
          <w:rFonts w:asciiTheme="minorHAnsi" w:hAnsiTheme="minorHAnsi" w:cstheme="minorHAnsi"/>
          <w:color w:val="auto"/>
        </w:rPr>
        <w:t>.</w:t>
      </w:r>
      <w:r w:rsidR="007A4F09" w:rsidRPr="00B94CCF">
        <w:rPr>
          <w:rFonts w:asciiTheme="minorHAnsi" w:hAnsiTheme="minorHAnsi" w:cstheme="minorHAnsi"/>
          <w:color w:val="auto"/>
        </w:rPr>
        <w:t>7</w:t>
      </w:r>
      <w:r w:rsidRPr="00B94CCF" w:rsidDel="002C2E2A">
        <w:rPr>
          <w:rFonts w:asciiTheme="minorHAnsi" w:hAnsiTheme="minorHAnsi" w:cstheme="minorHAnsi"/>
          <w:color w:val="auto"/>
        </w:rPr>
        <w:tab/>
      </w:r>
      <w:r w:rsidR="00335E38" w:rsidRPr="00B94CCF">
        <w:rPr>
          <w:rFonts w:asciiTheme="minorHAnsi" w:hAnsiTheme="minorHAnsi" w:cstheme="minorHAnsi"/>
          <w:color w:val="auto"/>
        </w:rPr>
        <w:t>Indykatywny</w:t>
      </w:r>
      <w:r w:rsidR="00B14B1D" w:rsidRPr="00B94CCF">
        <w:rPr>
          <w:rFonts w:asciiTheme="minorHAnsi" w:hAnsiTheme="minorHAnsi" w:cstheme="minorHAnsi"/>
          <w:color w:val="auto"/>
        </w:rPr>
        <w:t xml:space="preserve"> podział </w:t>
      </w:r>
      <w:r w:rsidR="00335E38" w:rsidRPr="00B94CCF">
        <w:rPr>
          <w:rFonts w:asciiTheme="minorHAnsi" w:hAnsiTheme="minorHAnsi" w:cstheme="minorHAnsi"/>
          <w:color w:val="auto"/>
        </w:rPr>
        <w:t>zasobów programu</w:t>
      </w:r>
      <w:r w:rsidR="00B14B1D" w:rsidRPr="00B94CCF">
        <w:rPr>
          <w:rFonts w:asciiTheme="minorHAnsi" w:hAnsiTheme="minorHAnsi" w:cstheme="minorHAnsi"/>
          <w:color w:val="auto"/>
        </w:rPr>
        <w:t xml:space="preserve"> UE </w:t>
      </w:r>
      <w:r w:rsidR="00335E38" w:rsidRPr="00B94CCF">
        <w:rPr>
          <w:rFonts w:asciiTheme="minorHAnsi" w:hAnsiTheme="minorHAnsi" w:cstheme="minorHAnsi"/>
          <w:color w:val="auto"/>
        </w:rPr>
        <w:t xml:space="preserve">według </w:t>
      </w:r>
      <w:r w:rsidR="00B14B1D" w:rsidRPr="00B94CCF">
        <w:rPr>
          <w:rFonts w:asciiTheme="minorHAnsi" w:hAnsiTheme="minorHAnsi" w:cstheme="minorHAnsi"/>
          <w:color w:val="auto"/>
        </w:rPr>
        <w:t>rodzaj</w:t>
      </w:r>
      <w:r w:rsidR="00335E38" w:rsidRPr="00B94CCF">
        <w:rPr>
          <w:rFonts w:asciiTheme="minorHAnsi" w:hAnsiTheme="minorHAnsi" w:cstheme="minorHAnsi"/>
          <w:color w:val="auto"/>
        </w:rPr>
        <w:t>u</w:t>
      </w:r>
      <w:r w:rsidR="00B14B1D" w:rsidRPr="00B94CCF">
        <w:rPr>
          <w:rFonts w:asciiTheme="minorHAnsi" w:hAnsiTheme="minorHAnsi" w:cstheme="minorHAnsi"/>
          <w:color w:val="auto"/>
        </w:rPr>
        <w:t xml:space="preserve"> interwencji</w:t>
      </w:r>
      <w:bookmarkEnd w:id="81"/>
    </w:p>
    <w:p w14:paraId="1A11104E" w14:textId="77777777" w:rsidR="00B14B1D" w:rsidRPr="00B94CCF" w:rsidDel="002C2E2A" w:rsidRDefault="00B14B1D" w:rsidP="00C77F6D">
      <w:pPr>
        <w:spacing w:before="120" w:after="0"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4: Wymiar 1 – zakres interwencji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4: Wymiar 1 - zakres interwencji Priorytet 5"/>
        <w:tblDescription w:val="Tabela prezentuje zakres interwencji Priorytetu 5, tj. fundusz z jakiego jest finansowany, wspierany cel szczegółowy, kod działania oraz kwotę planowanego wsparcia w walucie euro.&#10;"/>
      </w:tblPr>
      <w:tblGrid>
        <w:gridCol w:w="1234"/>
        <w:gridCol w:w="1033"/>
        <w:gridCol w:w="2706"/>
        <w:gridCol w:w="2741"/>
        <w:gridCol w:w="1417"/>
      </w:tblGrid>
      <w:tr w:rsidR="00B94CCF" w:rsidRPr="00B94CCF" w:rsidDel="002C2E2A" w14:paraId="2BC30015" w14:textId="77777777" w:rsidTr="00D80A3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1BAB4439"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146507EA"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2706" w:type="dxa"/>
            <w:tcBorders>
              <w:left w:val="none" w:sz="0" w:space="0" w:color="auto"/>
              <w:bottom w:val="none" w:sz="0" w:space="0" w:color="auto"/>
              <w:right w:val="none" w:sz="0" w:space="0" w:color="auto"/>
            </w:tcBorders>
            <w:vAlign w:val="center"/>
          </w:tcPr>
          <w:p w14:paraId="02ED613F"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682" w:type="dxa"/>
            <w:tcBorders>
              <w:left w:val="none" w:sz="0" w:space="0" w:color="auto"/>
              <w:bottom w:val="none" w:sz="0" w:space="0" w:color="auto"/>
              <w:right w:val="none" w:sz="0" w:space="0" w:color="auto"/>
            </w:tcBorders>
            <w:vAlign w:val="center"/>
          </w:tcPr>
          <w:p w14:paraId="67B85B11"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417" w:type="dxa"/>
            <w:tcBorders>
              <w:bottom w:val="none" w:sz="0" w:space="0" w:color="auto"/>
            </w:tcBorders>
            <w:vAlign w:val="center"/>
          </w:tcPr>
          <w:p w14:paraId="268A8953" w14:textId="4E1E4063" w:rsidR="00B14B1D" w:rsidRPr="00B94CCF" w:rsidDel="002C2E2A" w:rsidRDefault="00B14B1D" w:rsidP="002142B9">
            <w:pPr>
              <w:spacing w:line="360" w:lineRule="auto"/>
              <w:jc w:val="left"/>
              <w:rPr>
                <w:rFonts w:eastAsia="Times New Roman" w:cstheme="minorHAnsi"/>
                <w:iCs/>
                <w:noProof/>
                <w:sz w:val="24"/>
                <w:szCs w:val="24"/>
              </w:rPr>
            </w:pPr>
            <w:r w:rsidRPr="00B94CCF">
              <w:rPr>
                <w:rFonts w:cstheme="minorHAnsi"/>
                <w:noProof/>
                <w:sz w:val="24"/>
                <w:szCs w:val="24"/>
              </w:rPr>
              <w:t>Kwota</w:t>
            </w:r>
            <w:r w:rsidR="002142B9">
              <w:rPr>
                <w:rFonts w:cstheme="minorHAnsi"/>
                <w:noProof/>
                <w:sz w:val="24"/>
                <w:szCs w:val="24"/>
              </w:rPr>
              <w:br/>
            </w:r>
            <w:r w:rsidRPr="00B94CCF">
              <w:rPr>
                <w:rFonts w:cstheme="minorHAnsi"/>
                <w:noProof/>
                <w:sz w:val="24"/>
                <w:szCs w:val="24"/>
              </w:rPr>
              <w:t>(w EUR)</w:t>
            </w:r>
          </w:p>
        </w:tc>
      </w:tr>
      <w:tr w:rsidR="00B94CCF" w:rsidRPr="00B94CCF" w:rsidDel="002C2E2A" w14:paraId="797B20B7" w14:textId="77777777" w:rsidTr="00D80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72E6F1AE" w14:textId="77777777" w:rsidR="008B5DEA" w:rsidRPr="00B94CCF" w:rsidDel="002C2E2A" w:rsidRDefault="008B5DEA" w:rsidP="007529C9">
            <w:pPr>
              <w:spacing w:line="360" w:lineRule="auto"/>
              <w:jc w:val="right"/>
              <w:rPr>
                <w:rFonts w:cstheme="minorHAnsi"/>
                <w:b w:val="0"/>
                <w:noProof/>
                <w:sz w:val="24"/>
                <w:szCs w:val="24"/>
                <w:highlight w:val="yellow"/>
              </w:rPr>
            </w:pPr>
            <w:r w:rsidRPr="00B94CCF">
              <w:rPr>
                <w:rFonts w:eastAsia="Times New Roman" w:cstheme="minorHAnsi"/>
                <w:b w:val="0"/>
                <w:iCs/>
                <w:noProof/>
                <w:sz w:val="24"/>
                <w:szCs w:val="24"/>
              </w:rPr>
              <w:t>5</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20D28810" w14:textId="77777777" w:rsidR="008B5DEA" w:rsidRPr="00B94CCF" w:rsidDel="002C2E2A" w:rsidRDefault="008B5DEA" w:rsidP="00C77F6D">
            <w:pPr>
              <w:spacing w:line="360" w:lineRule="auto"/>
              <w:jc w:val="left"/>
              <w:rPr>
                <w:rFonts w:cstheme="minorHAnsi"/>
                <w:noProof/>
                <w:sz w:val="24"/>
                <w:szCs w:val="24"/>
                <w:highlight w:val="yellow"/>
              </w:rPr>
            </w:pPr>
            <w:r w:rsidRPr="00B94CCF">
              <w:rPr>
                <w:rFonts w:eastAsia="Times New Roman" w:cstheme="minorHAnsi"/>
                <w:iCs/>
                <w:noProof/>
                <w:sz w:val="24"/>
                <w:szCs w:val="24"/>
              </w:rPr>
              <w:t>ERDF</w:t>
            </w:r>
          </w:p>
        </w:tc>
        <w:tc>
          <w:tcPr>
            <w:cnfStyle w:val="000001000000" w:firstRow="0" w:lastRow="0" w:firstColumn="0" w:lastColumn="0" w:oddVBand="0" w:evenVBand="1" w:oddHBand="0" w:evenHBand="0" w:firstRowFirstColumn="0" w:firstRowLastColumn="0" w:lastRowFirstColumn="0" w:lastRowLastColumn="0"/>
            <w:tcW w:w="2706" w:type="dxa"/>
            <w:tcBorders>
              <w:top w:val="none" w:sz="0" w:space="0" w:color="auto"/>
              <w:left w:val="none" w:sz="0" w:space="0" w:color="auto"/>
              <w:bottom w:val="none" w:sz="0" w:space="0" w:color="auto"/>
              <w:right w:val="none" w:sz="0" w:space="0" w:color="auto"/>
            </w:tcBorders>
          </w:tcPr>
          <w:p w14:paraId="47BA9E5C" w14:textId="48998ED3" w:rsidR="008B5DEA" w:rsidRPr="00B94CCF" w:rsidDel="002C2E2A" w:rsidRDefault="008463B0" w:rsidP="00C77F6D">
            <w:pPr>
              <w:spacing w:line="360" w:lineRule="auto"/>
              <w:jc w:val="left"/>
              <w:rPr>
                <w:rFonts w:cstheme="minorHAnsi"/>
                <w:noProof/>
                <w:sz w:val="24"/>
                <w:szCs w:val="24"/>
                <w:highlight w:val="yellow"/>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r w:rsidR="004940FC">
              <w:rPr>
                <w:rStyle w:val="Pogrubienie"/>
                <w:rFonts w:cstheme="minorHAnsi"/>
                <w:b w:val="0"/>
                <w:sz w:val="24"/>
                <w:szCs w:val="24"/>
              </w:rPr>
              <w:br/>
            </w:r>
          </w:p>
        </w:tc>
        <w:tc>
          <w:tcPr>
            <w:cnfStyle w:val="000010000000" w:firstRow="0" w:lastRow="0" w:firstColumn="0" w:lastColumn="0" w:oddVBand="1" w:evenVBand="0" w:oddHBand="0" w:evenHBand="0" w:firstRowFirstColumn="0" w:firstRowLastColumn="0" w:lastRowFirstColumn="0" w:lastRowLastColumn="0"/>
            <w:tcW w:w="2682" w:type="dxa"/>
            <w:tcBorders>
              <w:top w:val="none" w:sz="0" w:space="0" w:color="auto"/>
              <w:left w:val="none" w:sz="0" w:space="0" w:color="auto"/>
              <w:bottom w:val="none" w:sz="0" w:space="0" w:color="auto"/>
              <w:right w:val="none" w:sz="0" w:space="0" w:color="auto"/>
            </w:tcBorders>
          </w:tcPr>
          <w:p w14:paraId="5D5A1360" w14:textId="67B86B36" w:rsidR="008B5DEA" w:rsidRPr="00B94CCF" w:rsidDel="002C2E2A" w:rsidRDefault="008B5DEA" w:rsidP="002142B9">
            <w:pPr>
              <w:spacing w:line="360" w:lineRule="auto"/>
              <w:jc w:val="left"/>
              <w:rPr>
                <w:rFonts w:cstheme="minorHAnsi"/>
                <w:noProof/>
                <w:sz w:val="24"/>
                <w:szCs w:val="24"/>
                <w:highlight w:val="yellow"/>
              </w:rPr>
            </w:pPr>
            <w:r w:rsidRPr="00B94CCF">
              <w:rPr>
                <w:rFonts w:cstheme="minorHAnsi"/>
                <w:b/>
                <w:noProof/>
                <w:sz w:val="24"/>
                <w:szCs w:val="24"/>
              </w:rPr>
              <w:t>021</w:t>
            </w:r>
            <w:r w:rsidRPr="00B94CCF">
              <w:rPr>
                <w:rFonts w:cstheme="minorHAnsi"/>
                <w:noProof/>
                <w:sz w:val="24"/>
                <w:szCs w:val="24"/>
              </w:rPr>
              <w:t>- Rozwój działalności i umiędzynarodowienie</w:t>
            </w:r>
            <w:r w:rsidR="00C108F4" w:rsidRPr="00B94CCF">
              <w:rPr>
                <w:rFonts w:cstheme="minorHAnsi"/>
                <w:sz w:val="24"/>
                <w:szCs w:val="24"/>
              </w:rPr>
              <w:t xml:space="preserve"> </w:t>
            </w:r>
            <w:r w:rsidR="00C108F4" w:rsidRPr="00B94CCF">
              <w:rPr>
                <w:rFonts w:cstheme="minorHAnsi"/>
                <w:noProof/>
                <w:sz w:val="24"/>
                <w:szCs w:val="24"/>
              </w:rPr>
              <w:t>MŚP,</w:t>
            </w:r>
            <w:r w:rsidR="002142B9">
              <w:rPr>
                <w:rFonts w:cstheme="minorHAnsi"/>
                <w:noProof/>
                <w:sz w:val="24"/>
                <w:szCs w:val="24"/>
              </w:rPr>
              <w:t xml:space="preserve"> </w:t>
            </w:r>
            <w:r w:rsidR="00C108F4" w:rsidRPr="00B94CCF">
              <w:rPr>
                <w:rFonts w:cstheme="minorHAnsi"/>
                <w:noProof/>
                <w:sz w:val="24"/>
                <w:szCs w:val="24"/>
              </w:rPr>
              <w:t>w tym inwestycje produkcyjne</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63A62F8D" w14:textId="1E4E7672" w:rsidR="008B5DEA" w:rsidRPr="00B94CCF" w:rsidDel="002C2E2A" w:rsidRDefault="008B5DEA" w:rsidP="002142B9">
            <w:pPr>
              <w:spacing w:line="360" w:lineRule="auto"/>
              <w:jc w:val="right"/>
              <w:rPr>
                <w:rFonts w:cstheme="minorHAnsi"/>
                <w:b w:val="0"/>
                <w:noProof/>
                <w:sz w:val="24"/>
                <w:szCs w:val="24"/>
                <w:highlight w:val="yellow"/>
              </w:rPr>
            </w:pPr>
            <w:r w:rsidRPr="00B94CCF">
              <w:rPr>
                <w:rFonts w:cstheme="minorHAnsi"/>
                <w:b w:val="0"/>
                <w:noProof/>
                <w:sz w:val="24"/>
                <w:szCs w:val="24"/>
              </w:rPr>
              <w:t>5</w:t>
            </w:r>
            <w:r w:rsidR="004C06A1">
              <w:rPr>
                <w:rFonts w:cstheme="minorHAnsi"/>
                <w:b w:val="0"/>
                <w:noProof/>
                <w:sz w:val="24"/>
                <w:szCs w:val="24"/>
              </w:rPr>
              <w:t xml:space="preserve"> </w:t>
            </w:r>
            <w:r w:rsidRPr="00B94CCF">
              <w:rPr>
                <w:rFonts w:cstheme="minorHAnsi"/>
                <w:b w:val="0"/>
                <w:noProof/>
                <w:sz w:val="24"/>
                <w:szCs w:val="24"/>
              </w:rPr>
              <w:t>015 047</w:t>
            </w:r>
          </w:p>
        </w:tc>
      </w:tr>
      <w:tr w:rsidR="00B94CCF" w:rsidRPr="00B94CCF" w:rsidDel="002C2E2A" w14:paraId="506425A3" w14:textId="77777777" w:rsidTr="00D80A3A">
        <w:tc>
          <w:tcPr>
            <w:cnfStyle w:val="001000000000" w:firstRow="0" w:lastRow="0" w:firstColumn="1" w:lastColumn="0" w:oddVBand="0" w:evenVBand="0" w:oddHBand="0" w:evenHBand="0" w:firstRowFirstColumn="0" w:firstRowLastColumn="0" w:lastRowFirstColumn="0" w:lastRowLastColumn="0"/>
            <w:tcW w:w="1234" w:type="dxa"/>
          </w:tcPr>
          <w:p w14:paraId="03A30D49" w14:textId="77777777" w:rsidR="008B5DEA" w:rsidRPr="00B94CCF" w:rsidDel="002C2E2A" w:rsidRDefault="008B5DEA" w:rsidP="007529C9">
            <w:pPr>
              <w:spacing w:line="360" w:lineRule="auto"/>
              <w:jc w:val="right"/>
              <w:rPr>
                <w:rFonts w:eastAsia="Times New Roman" w:cstheme="minorHAnsi"/>
                <w:b w:val="0"/>
                <w:iCs/>
                <w:noProof/>
                <w:sz w:val="24"/>
                <w:szCs w:val="24"/>
                <w:highlight w:val="yellow"/>
              </w:rPr>
            </w:pPr>
            <w:r w:rsidRPr="00B94CCF">
              <w:rPr>
                <w:rFonts w:eastAsia="Times New Roman" w:cstheme="minorHAnsi"/>
                <w:b w:val="0"/>
                <w:iCs/>
                <w:noProof/>
                <w:sz w:val="24"/>
                <w:szCs w:val="24"/>
              </w:rPr>
              <w:lastRenderedPageBreak/>
              <w:t>5</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right w:val="none" w:sz="0" w:space="0" w:color="auto"/>
            </w:tcBorders>
          </w:tcPr>
          <w:p w14:paraId="2141664A" w14:textId="77777777" w:rsidR="008B5DEA" w:rsidRPr="00B94CCF" w:rsidDel="002C2E2A" w:rsidRDefault="008B5DEA" w:rsidP="00C77F6D">
            <w:pPr>
              <w:spacing w:line="360" w:lineRule="auto"/>
              <w:jc w:val="left"/>
              <w:rPr>
                <w:rFonts w:eastAsia="Times New Roman" w:cstheme="minorHAnsi"/>
                <w:iCs/>
                <w:noProof/>
                <w:sz w:val="24"/>
                <w:szCs w:val="24"/>
                <w:highlight w:val="yellow"/>
              </w:rPr>
            </w:pPr>
            <w:r w:rsidRPr="00B94CCF">
              <w:rPr>
                <w:rFonts w:eastAsia="Times New Roman" w:cstheme="minorHAnsi"/>
                <w:iCs/>
                <w:noProof/>
                <w:sz w:val="24"/>
                <w:szCs w:val="24"/>
              </w:rPr>
              <w:t>ERDF</w:t>
            </w:r>
          </w:p>
        </w:tc>
        <w:tc>
          <w:tcPr>
            <w:cnfStyle w:val="000001000000" w:firstRow="0" w:lastRow="0" w:firstColumn="0" w:lastColumn="0" w:oddVBand="0" w:evenVBand="1" w:oddHBand="0" w:evenHBand="0" w:firstRowFirstColumn="0" w:firstRowLastColumn="0" w:lastRowFirstColumn="0" w:lastRowLastColumn="0"/>
            <w:tcW w:w="2706" w:type="dxa"/>
            <w:tcBorders>
              <w:left w:val="none" w:sz="0" w:space="0" w:color="auto"/>
              <w:right w:val="none" w:sz="0" w:space="0" w:color="auto"/>
            </w:tcBorders>
          </w:tcPr>
          <w:p w14:paraId="64FDE445" w14:textId="7BCB3EBF" w:rsidR="008B5DEA" w:rsidRPr="00B94CCF" w:rsidDel="002C2E2A" w:rsidRDefault="008463B0" w:rsidP="00C77F6D">
            <w:pPr>
              <w:spacing w:line="360" w:lineRule="auto"/>
              <w:jc w:val="left"/>
              <w:rPr>
                <w:rFonts w:eastAsia="Times New Roman" w:cstheme="minorHAnsi"/>
                <w:b/>
                <w:iCs/>
                <w:noProof/>
                <w:sz w:val="24"/>
                <w:szCs w:val="24"/>
                <w:highlight w:val="yellow"/>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p>
        </w:tc>
        <w:tc>
          <w:tcPr>
            <w:cnfStyle w:val="000010000000" w:firstRow="0" w:lastRow="0" w:firstColumn="0" w:lastColumn="0" w:oddVBand="1" w:evenVBand="0" w:oddHBand="0" w:evenHBand="0" w:firstRowFirstColumn="0" w:firstRowLastColumn="0" w:lastRowFirstColumn="0" w:lastRowLastColumn="0"/>
            <w:tcW w:w="2682" w:type="dxa"/>
            <w:tcBorders>
              <w:left w:val="none" w:sz="0" w:space="0" w:color="auto"/>
              <w:right w:val="none" w:sz="0" w:space="0" w:color="auto"/>
            </w:tcBorders>
          </w:tcPr>
          <w:p w14:paraId="7B2B1E87" w14:textId="27B7694B" w:rsidR="008B5DEA" w:rsidRPr="00B94CCF" w:rsidDel="002C2E2A" w:rsidRDefault="008B5DEA" w:rsidP="002142B9">
            <w:pPr>
              <w:spacing w:line="360" w:lineRule="auto"/>
              <w:jc w:val="left"/>
              <w:rPr>
                <w:rFonts w:eastAsia="Times New Roman" w:cstheme="minorHAnsi"/>
                <w:iCs/>
                <w:noProof/>
                <w:sz w:val="24"/>
                <w:szCs w:val="24"/>
                <w:highlight w:val="yellow"/>
              </w:rPr>
            </w:pPr>
            <w:r w:rsidRPr="00B94CCF">
              <w:rPr>
                <w:rFonts w:cstheme="minorHAnsi"/>
                <w:b/>
                <w:noProof/>
                <w:sz w:val="24"/>
                <w:szCs w:val="24"/>
              </w:rPr>
              <w:t>010</w:t>
            </w:r>
            <w:r w:rsidRPr="00B94CCF">
              <w:rPr>
                <w:rFonts w:cstheme="minorHAnsi"/>
                <w:noProof/>
                <w:sz w:val="24"/>
                <w:szCs w:val="24"/>
              </w:rPr>
              <w:t xml:space="preserve"> Działania badawcze i innowacyjne</w:t>
            </w:r>
            <w:r w:rsidR="00C108F4" w:rsidRPr="00B94CCF">
              <w:rPr>
                <w:rFonts w:cstheme="minorHAnsi"/>
                <w:noProof/>
                <w:sz w:val="24"/>
                <w:szCs w:val="24"/>
              </w:rPr>
              <w:t xml:space="preserve"> w MŚP, w tym</w:t>
            </w:r>
            <w:r w:rsidR="002142B9">
              <w:rPr>
                <w:rFonts w:cstheme="minorHAnsi"/>
                <w:noProof/>
                <w:sz w:val="24"/>
                <w:szCs w:val="24"/>
              </w:rPr>
              <w:t xml:space="preserve"> </w:t>
            </w:r>
            <w:r w:rsidR="00C108F4" w:rsidRPr="00B94CCF">
              <w:rPr>
                <w:rFonts w:cstheme="minorHAnsi"/>
                <w:noProof/>
                <w:sz w:val="24"/>
                <w:szCs w:val="24"/>
              </w:rPr>
              <w:t>tworzenie sieci kontaktów</w:t>
            </w:r>
          </w:p>
        </w:tc>
        <w:tc>
          <w:tcPr>
            <w:cnfStyle w:val="000100000000" w:firstRow="0" w:lastRow="0" w:firstColumn="0" w:lastColumn="1" w:oddVBand="0" w:evenVBand="0" w:oddHBand="0" w:evenHBand="0" w:firstRowFirstColumn="0" w:firstRowLastColumn="0" w:lastRowFirstColumn="0" w:lastRowLastColumn="0"/>
            <w:tcW w:w="1417" w:type="dxa"/>
          </w:tcPr>
          <w:p w14:paraId="403F1DB9" w14:textId="2663083B" w:rsidR="008B5DEA" w:rsidRPr="00B94CCF" w:rsidDel="002C2E2A" w:rsidRDefault="008B5DEA" w:rsidP="002142B9">
            <w:pPr>
              <w:spacing w:line="360" w:lineRule="auto"/>
              <w:jc w:val="right"/>
              <w:rPr>
                <w:rFonts w:eastAsia="Times New Roman" w:cstheme="minorHAnsi"/>
                <w:b w:val="0"/>
                <w:iCs/>
                <w:noProof/>
                <w:sz w:val="24"/>
                <w:szCs w:val="24"/>
                <w:highlight w:val="yellow"/>
              </w:rPr>
            </w:pPr>
            <w:r w:rsidRPr="00B94CCF">
              <w:rPr>
                <w:rFonts w:cstheme="minorHAnsi"/>
                <w:b w:val="0"/>
                <w:noProof/>
                <w:sz w:val="24"/>
                <w:szCs w:val="24"/>
              </w:rPr>
              <w:t>1</w:t>
            </w:r>
            <w:r w:rsidR="004C06A1">
              <w:rPr>
                <w:rFonts w:cstheme="minorHAnsi"/>
                <w:b w:val="0"/>
                <w:noProof/>
                <w:sz w:val="24"/>
                <w:szCs w:val="24"/>
              </w:rPr>
              <w:t xml:space="preserve"> </w:t>
            </w:r>
            <w:r w:rsidRPr="00B94CCF">
              <w:rPr>
                <w:rFonts w:cstheme="minorHAnsi"/>
                <w:b w:val="0"/>
                <w:noProof/>
                <w:sz w:val="24"/>
                <w:szCs w:val="24"/>
              </w:rPr>
              <w:t>337 346</w:t>
            </w:r>
          </w:p>
        </w:tc>
      </w:tr>
      <w:tr w:rsidR="00B94CCF" w:rsidRPr="00B94CCF" w:rsidDel="002C2E2A" w14:paraId="09027910" w14:textId="77777777" w:rsidTr="00D80A3A">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2D04B97B" w14:textId="77777777" w:rsidR="008B5DEA" w:rsidRPr="00B94CCF" w:rsidRDefault="008B5DEA"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5</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294C604D" w14:textId="77777777" w:rsidR="008B5DEA" w:rsidRPr="00B94CCF" w:rsidRDefault="008B5DEA"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ERDF</w:t>
            </w:r>
          </w:p>
        </w:tc>
        <w:tc>
          <w:tcPr>
            <w:cnfStyle w:val="000001000000" w:firstRow="0" w:lastRow="0" w:firstColumn="0" w:lastColumn="0" w:oddVBand="0" w:evenVBand="1" w:oddHBand="0" w:evenHBand="0" w:firstRowFirstColumn="0" w:firstRowLastColumn="0" w:lastRowFirstColumn="0" w:lastRowLastColumn="0"/>
            <w:tcW w:w="2706" w:type="dxa"/>
            <w:tcBorders>
              <w:top w:val="none" w:sz="0" w:space="0" w:color="auto"/>
              <w:left w:val="none" w:sz="0" w:space="0" w:color="auto"/>
              <w:bottom w:val="none" w:sz="0" w:space="0" w:color="auto"/>
              <w:right w:val="none" w:sz="0" w:space="0" w:color="auto"/>
            </w:tcBorders>
          </w:tcPr>
          <w:p w14:paraId="721741C9" w14:textId="74289084" w:rsidR="008B5DEA" w:rsidRPr="00B94CCF" w:rsidRDefault="008463B0" w:rsidP="00C77F6D">
            <w:pPr>
              <w:spacing w:line="360" w:lineRule="auto"/>
              <w:jc w:val="left"/>
              <w:rPr>
                <w:rFonts w:cstheme="minorHAnsi"/>
                <w:b/>
                <w:i/>
                <w:noProof/>
                <w:sz w:val="24"/>
                <w:szCs w:val="24"/>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p>
        </w:tc>
        <w:tc>
          <w:tcPr>
            <w:cnfStyle w:val="000010000000" w:firstRow="0" w:lastRow="0" w:firstColumn="0" w:lastColumn="0" w:oddVBand="1" w:evenVBand="0" w:oddHBand="0" w:evenHBand="0" w:firstRowFirstColumn="0" w:firstRowLastColumn="0" w:lastRowFirstColumn="0" w:lastRowLastColumn="0"/>
            <w:tcW w:w="2682" w:type="dxa"/>
            <w:tcBorders>
              <w:top w:val="none" w:sz="0" w:space="0" w:color="auto"/>
              <w:left w:val="none" w:sz="0" w:space="0" w:color="auto"/>
              <w:bottom w:val="none" w:sz="0" w:space="0" w:color="auto"/>
              <w:right w:val="none" w:sz="0" w:space="0" w:color="auto"/>
            </w:tcBorders>
          </w:tcPr>
          <w:p w14:paraId="0143B7BB" w14:textId="424F381D" w:rsidR="008B5DEA" w:rsidRPr="00B94CCF" w:rsidDel="002C2E2A" w:rsidRDefault="008B5DEA" w:rsidP="00C77F6D">
            <w:pPr>
              <w:spacing w:line="360" w:lineRule="auto"/>
              <w:jc w:val="left"/>
              <w:rPr>
                <w:rFonts w:eastAsia="Times New Roman" w:cstheme="minorHAnsi"/>
                <w:iCs/>
                <w:noProof/>
                <w:sz w:val="24"/>
                <w:szCs w:val="24"/>
                <w:highlight w:val="yellow"/>
              </w:rPr>
            </w:pPr>
            <w:r w:rsidRPr="00B94CCF">
              <w:rPr>
                <w:rFonts w:cstheme="minorHAnsi"/>
                <w:b/>
                <w:noProof/>
                <w:sz w:val="24"/>
                <w:szCs w:val="24"/>
              </w:rPr>
              <w:t>009</w:t>
            </w:r>
            <w:r w:rsidRPr="00B94CCF">
              <w:rPr>
                <w:rFonts w:cstheme="minorHAnsi"/>
                <w:noProof/>
                <w:sz w:val="24"/>
                <w:szCs w:val="24"/>
              </w:rPr>
              <w:t xml:space="preserve"> - Działania badawcze i innowacyjne w mikroprzedsiębiorstwach</w:t>
            </w:r>
            <w:r w:rsidR="00C108F4" w:rsidRPr="00B94CCF">
              <w:rPr>
                <w:rFonts w:cstheme="minorHAnsi"/>
                <w:noProof/>
                <w:sz w:val="24"/>
                <w:szCs w:val="24"/>
              </w:rPr>
              <w:t>,</w:t>
            </w:r>
            <w:r w:rsidR="00C108F4" w:rsidRPr="00B94CCF">
              <w:rPr>
                <w:rFonts w:cstheme="minorHAnsi"/>
                <w:sz w:val="24"/>
                <w:szCs w:val="24"/>
              </w:rPr>
              <w:t xml:space="preserve"> </w:t>
            </w:r>
            <w:r w:rsidR="00C108F4" w:rsidRPr="00B94CCF">
              <w:rPr>
                <w:rFonts w:cstheme="minorHAnsi"/>
                <w:noProof/>
                <w:sz w:val="24"/>
                <w:szCs w:val="24"/>
              </w:rPr>
              <w:t xml:space="preserve">w tym </w:t>
            </w:r>
            <w:r w:rsidRPr="00B94CCF">
              <w:rPr>
                <w:rFonts w:cstheme="minorHAnsi"/>
                <w:noProof/>
                <w:sz w:val="24"/>
                <w:szCs w:val="24"/>
              </w:rPr>
              <w:t>tworzenie sieci kontaktów (badania przemysłowe, eksperymentalne prace rozwojowe, studia wykonalności)</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bottom w:val="none" w:sz="0" w:space="0" w:color="auto"/>
            </w:tcBorders>
          </w:tcPr>
          <w:p w14:paraId="1DEC3037" w14:textId="6027A3C9" w:rsidR="008B5DEA" w:rsidRPr="00B94CCF" w:rsidDel="002C2E2A" w:rsidRDefault="008B5DEA" w:rsidP="002142B9">
            <w:pPr>
              <w:spacing w:line="360" w:lineRule="auto"/>
              <w:jc w:val="right"/>
              <w:rPr>
                <w:rFonts w:eastAsia="Times New Roman" w:cstheme="minorHAnsi"/>
                <w:b w:val="0"/>
                <w:iCs/>
                <w:noProof/>
                <w:sz w:val="24"/>
                <w:szCs w:val="24"/>
                <w:highlight w:val="yellow"/>
              </w:rPr>
            </w:pPr>
            <w:r w:rsidRPr="00B94CCF">
              <w:rPr>
                <w:rFonts w:cstheme="minorHAnsi"/>
                <w:b w:val="0"/>
                <w:noProof/>
                <w:sz w:val="24"/>
                <w:szCs w:val="24"/>
              </w:rPr>
              <w:t>334</w:t>
            </w:r>
            <w:r w:rsidR="004C06A1">
              <w:rPr>
                <w:rFonts w:cstheme="minorHAnsi"/>
                <w:b w:val="0"/>
                <w:noProof/>
                <w:sz w:val="24"/>
                <w:szCs w:val="24"/>
              </w:rPr>
              <w:t xml:space="preserve"> </w:t>
            </w:r>
            <w:r w:rsidRPr="00B94CCF">
              <w:rPr>
                <w:rFonts w:cstheme="minorHAnsi"/>
                <w:b w:val="0"/>
                <w:noProof/>
                <w:sz w:val="24"/>
                <w:szCs w:val="24"/>
              </w:rPr>
              <w:t>336</w:t>
            </w:r>
          </w:p>
        </w:tc>
      </w:tr>
    </w:tbl>
    <w:p w14:paraId="3EEB19F1" w14:textId="5E32A4CD" w:rsidR="00787AC6" w:rsidRPr="00B94CCF" w:rsidRDefault="00787AC6" w:rsidP="00C77F6D">
      <w:pPr>
        <w:spacing w:line="360" w:lineRule="auto"/>
        <w:jc w:val="left"/>
        <w:rPr>
          <w:rFonts w:eastAsia="Times New Roman" w:cstheme="minorHAnsi"/>
          <w:iCs/>
          <w:noProof/>
          <w:sz w:val="24"/>
          <w:szCs w:val="24"/>
          <w:highlight w:val="yellow"/>
        </w:rPr>
      </w:pPr>
    </w:p>
    <w:p w14:paraId="5C4EFA71" w14:textId="77777777" w:rsidR="00B14B1D" w:rsidRPr="00B94CCF" w:rsidDel="002C2E2A" w:rsidRDefault="00B14B1D" w:rsidP="00C77F6D">
      <w:pPr>
        <w:spacing w:line="360" w:lineRule="auto"/>
        <w:jc w:val="left"/>
        <w:rPr>
          <w:rStyle w:val="Uwydatnienie"/>
          <w:rFonts w:cstheme="minorHAnsi"/>
          <w:i w:val="0"/>
          <w:sz w:val="24"/>
          <w:szCs w:val="24"/>
          <w:highlight w:val="yellow"/>
        </w:rPr>
      </w:pPr>
      <w:r w:rsidRPr="00B94CCF">
        <w:rPr>
          <w:rStyle w:val="Uwydatnienie"/>
          <w:rFonts w:cstheme="minorHAnsi"/>
          <w:i w:val="0"/>
          <w:sz w:val="24"/>
          <w:szCs w:val="24"/>
        </w:rPr>
        <w:t>Tabela 5: Wymiar 2 – forma finansowania</w:t>
      </w:r>
    </w:p>
    <w:tbl>
      <w:tblPr>
        <w:tblStyle w:val="Prosttabulka21"/>
        <w:tblW w:w="9322" w:type="dxa"/>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5: Wymiar 1 - forma finansowania Priorytet 5"/>
        <w:tblDescription w:val="Tabela prezentuje formę finansowania działań w ramach Priorytetu 5, tj. fundusz z jakiego jest finansowany, wspierany cel szczegółowy, kod formy finansowania oraz kwotę planowanego wsparcia w walucie euro.&#10;"/>
      </w:tblPr>
      <w:tblGrid>
        <w:gridCol w:w="1234"/>
        <w:gridCol w:w="1033"/>
        <w:gridCol w:w="3063"/>
        <w:gridCol w:w="2325"/>
        <w:gridCol w:w="1667"/>
      </w:tblGrid>
      <w:tr w:rsidR="00B94CCF" w:rsidRPr="00B94CCF" w:rsidDel="002C2E2A" w14:paraId="3F739791" w14:textId="77777777" w:rsidTr="00D80A3A">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5CEAB8EF"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33C59AA4"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063" w:type="dxa"/>
            <w:tcBorders>
              <w:left w:val="none" w:sz="0" w:space="0" w:color="auto"/>
              <w:bottom w:val="none" w:sz="0" w:space="0" w:color="auto"/>
              <w:right w:val="none" w:sz="0" w:space="0" w:color="auto"/>
            </w:tcBorders>
            <w:vAlign w:val="center"/>
          </w:tcPr>
          <w:p w14:paraId="3ECA5C0C"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325" w:type="dxa"/>
            <w:tcBorders>
              <w:left w:val="none" w:sz="0" w:space="0" w:color="auto"/>
              <w:bottom w:val="none" w:sz="0" w:space="0" w:color="auto"/>
              <w:right w:val="none" w:sz="0" w:space="0" w:color="auto"/>
            </w:tcBorders>
            <w:vAlign w:val="center"/>
          </w:tcPr>
          <w:p w14:paraId="743A035C"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667" w:type="dxa"/>
            <w:tcBorders>
              <w:bottom w:val="none" w:sz="0" w:space="0" w:color="auto"/>
            </w:tcBorders>
            <w:vAlign w:val="center"/>
          </w:tcPr>
          <w:p w14:paraId="709FD9CE" w14:textId="4A83FE35" w:rsidR="00B14B1D" w:rsidRPr="00B94CCF" w:rsidDel="002C2E2A" w:rsidRDefault="00B14B1D" w:rsidP="002142B9">
            <w:pPr>
              <w:spacing w:line="360" w:lineRule="auto"/>
              <w:jc w:val="left"/>
              <w:rPr>
                <w:rFonts w:eastAsia="Times New Roman" w:cstheme="minorHAnsi"/>
                <w:iCs/>
                <w:noProof/>
                <w:sz w:val="24"/>
                <w:szCs w:val="24"/>
              </w:rPr>
            </w:pPr>
            <w:r w:rsidRPr="00B94CCF">
              <w:rPr>
                <w:rFonts w:cstheme="minorHAnsi"/>
                <w:noProof/>
                <w:sz w:val="24"/>
                <w:szCs w:val="24"/>
              </w:rPr>
              <w:t>Kwota</w:t>
            </w:r>
            <w:r w:rsidR="002142B9">
              <w:rPr>
                <w:rFonts w:cstheme="minorHAnsi"/>
                <w:noProof/>
                <w:sz w:val="24"/>
                <w:szCs w:val="24"/>
              </w:rPr>
              <w:br/>
            </w:r>
            <w:r w:rsidRPr="00B94CCF">
              <w:rPr>
                <w:rFonts w:cstheme="minorHAnsi"/>
                <w:noProof/>
                <w:sz w:val="24"/>
                <w:szCs w:val="24"/>
              </w:rPr>
              <w:t>(w EUR)</w:t>
            </w:r>
          </w:p>
        </w:tc>
      </w:tr>
      <w:tr w:rsidR="00B94CCF" w:rsidRPr="00B94CCF" w:rsidDel="002C2E2A" w14:paraId="7732C56F" w14:textId="77777777" w:rsidTr="00D80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508A6686" w14:textId="77777777" w:rsidR="00BC588E" w:rsidRPr="00B94CCF" w:rsidDel="002C2E2A" w:rsidRDefault="00BC588E"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5</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688BFC24" w14:textId="77777777" w:rsidR="00BC588E" w:rsidRPr="00B94CCF" w:rsidDel="002C2E2A" w:rsidRDefault="00BC588E"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ERDF</w:t>
            </w:r>
          </w:p>
        </w:tc>
        <w:tc>
          <w:tcPr>
            <w:cnfStyle w:val="000001000000" w:firstRow="0" w:lastRow="0" w:firstColumn="0" w:lastColumn="0" w:oddVBand="0" w:evenVBand="1" w:oddHBand="0" w:evenHBand="0" w:firstRowFirstColumn="0" w:firstRowLastColumn="0" w:lastRowFirstColumn="0" w:lastRowLastColumn="0"/>
            <w:tcW w:w="3063" w:type="dxa"/>
            <w:tcBorders>
              <w:top w:val="none" w:sz="0" w:space="0" w:color="auto"/>
              <w:left w:val="none" w:sz="0" w:space="0" w:color="auto"/>
              <w:bottom w:val="none" w:sz="0" w:space="0" w:color="auto"/>
              <w:right w:val="none" w:sz="0" w:space="0" w:color="auto"/>
            </w:tcBorders>
          </w:tcPr>
          <w:p w14:paraId="5D54ECA2" w14:textId="62A4A01A" w:rsidR="00BC588E" w:rsidRPr="00B94CCF" w:rsidDel="002C2E2A" w:rsidRDefault="008463B0" w:rsidP="00C77F6D">
            <w:pPr>
              <w:spacing w:line="360" w:lineRule="auto"/>
              <w:jc w:val="left"/>
              <w:rPr>
                <w:rFonts w:eastAsia="Times New Roman" w:cstheme="minorHAnsi"/>
                <w:b/>
                <w:iCs/>
                <w:noProof/>
                <w:sz w:val="24"/>
                <w:szCs w:val="24"/>
              </w:rPr>
            </w:pPr>
            <w:r w:rsidRPr="00B94CCF">
              <w:rPr>
                <w:rStyle w:val="Pogrubienie"/>
                <w:rFonts w:cstheme="minorHAnsi"/>
                <w:b w:val="0"/>
                <w:sz w:val="24"/>
                <w:szCs w:val="24"/>
              </w:rPr>
              <w:t xml:space="preserve">iii) wzmacnianie trwałego wzrostu i konkurencyjności małych i średnich przedsiębiorstw oraz </w:t>
            </w:r>
            <w:r w:rsidRPr="00B94CCF">
              <w:rPr>
                <w:rStyle w:val="Pogrubienie"/>
                <w:rFonts w:cstheme="minorHAnsi"/>
                <w:b w:val="0"/>
                <w:sz w:val="24"/>
                <w:szCs w:val="24"/>
              </w:rPr>
              <w:lastRenderedPageBreak/>
              <w:t>tworzenie miejsc pracy w małych i średnich przedsiębiorstwach, w tym poprzez inwestycje produkcyjne</w:t>
            </w:r>
          </w:p>
        </w:tc>
        <w:tc>
          <w:tcPr>
            <w:cnfStyle w:val="000010000000" w:firstRow="0" w:lastRow="0" w:firstColumn="0" w:lastColumn="0" w:oddVBand="1" w:evenVBand="0" w:oddHBand="0" w:evenHBand="0" w:firstRowFirstColumn="0" w:firstRowLastColumn="0" w:lastRowFirstColumn="0" w:lastRowLastColumn="0"/>
            <w:tcW w:w="2325" w:type="dxa"/>
            <w:tcBorders>
              <w:top w:val="none" w:sz="0" w:space="0" w:color="auto"/>
              <w:left w:val="none" w:sz="0" w:space="0" w:color="auto"/>
              <w:bottom w:val="none" w:sz="0" w:space="0" w:color="auto"/>
              <w:right w:val="none" w:sz="0" w:space="0" w:color="auto"/>
            </w:tcBorders>
          </w:tcPr>
          <w:p w14:paraId="1E06F0D9" w14:textId="67FFFD48" w:rsidR="00BC588E" w:rsidRPr="00B94CCF" w:rsidDel="002C2E2A" w:rsidRDefault="00BC588E"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lastRenderedPageBreak/>
              <w:t>01</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Dotacja</w:t>
            </w:r>
          </w:p>
        </w:tc>
        <w:tc>
          <w:tcPr>
            <w:cnfStyle w:val="000100000000" w:firstRow="0" w:lastRow="0" w:firstColumn="0" w:lastColumn="1" w:oddVBand="0" w:evenVBand="0" w:oddHBand="0" w:evenHBand="0" w:firstRowFirstColumn="0" w:firstRowLastColumn="0" w:lastRowFirstColumn="0" w:lastRowLastColumn="0"/>
            <w:tcW w:w="1667" w:type="dxa"/>
            <w:tcBorders>
              <w:top w:val="none" w:sz="0" w:space="0" w:color="auto"/>
              <w:bottom w:val="none" w:sz="0" w:space="0" w:color="auto"/>
            </w:tcBorders>
          </w:tcPr>
          <w:p w14:paraId="0B528130" w14:textId="3BD3284A" w:rsidR="00BC588E" w:rsidRPr="00B94CCF" w:rsidDel="002C2E2A" w:rsidRDefault="00A334D9" w:rsidP="002142B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6</w:t>
            </w:r>
            <w:r w:rsidR="004C06A1">
              <w:rPr>
                <w:rFonts w:eastAsia="Times New Roman" w:cstheme="minorHAnsi"/>
                <w:b w:val="0"/>
                <w:iCs/>
                <w:noProof/>
                <w:sz w:val="24"/>
                <w:szCs w:val="24"/>
              </w:rPr>
              <w:t xml:space="preserve"> </w:t>
            </w:r>
            <w:r w:rsidRPr="00B94CCF">
              <w:rPr>
                <w:rFonts w:eastAsia="Times New Roman" w:cstheme="minorHAnsi"/>
                <w:b w:val="0"/>
                <w:iCs/>
                <w:noProof/>
                <w:sz w:val="24"/>
                <w:szCs w:val="24"/>
              </w:rPr>
              <w:t>686 729</w:t>
            </w:r>
          </w:p>
        </w:tc>
      </w:tr>
    </w:tbl>
    <w:p w14:paraId="645C0089" w14:textId="77777777" w:rsidR="00B14B1D" w:rsidRPr="00B94CCF" w:rsidDel="002C2E2A" w:rsidRDefault="00B14B1D" w:rsidP="00C77F6D">
      <w:pPr>
        <w:spacing w:line="360" w:lineRule="auto"/>
        <w:jc w:val="left"/>
        <w:rPr>
          <w:rStyle w:val="Wyrnieniedelikatne"/>
          <w:rFonts w:cstheme="minorHAnsi"/>
          <w:i w:val="0"/>
          <w:color w:val="auto"/>
          <w:sz w:val="24"/>
          <w:szCs w:val="24"/>
          <w:highlight w:val="yellow"/>
        </w:rPr>
      </w:pPr>
      <w:r w:rsidRPr="00B94CCF">
        <w:rPr>
          <w:rStyle w:val="Wyrnieniedelikatne"/>
          <w:rFonts w:cstheme="minorHAnsi"/>
          <w:i w:val="0"/>
          <w:color w:val="auto"/>
          <w:sz w:val="24"/>
          <w:szCs w:val="24"/>
        </w:rPr>
        <w:lastRenderedPageBreak/>
        <w:t>Tabela 6: Wymiar 3 – terytorialny mechanizm realizacji i ukierunkowanie terytorialne</w:t>
      </w:r>
    </w:p>
    <w:tbl>
      <w:tblPr>
        <w:tblStyle w:val="Prosttabulka21"/>
        <w:tblW w:w="9322" w:type="dxa"/>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6: Wymiar 3 – terytorialny mechanizm realizacji i ukierunkowanie terytorialne Priorytet 5"/>
        <w:tblDescription w:val="Tabela prezentuje terytorialny mechanizm realizacji i ukierunkowanie terytorialne działań w ramach Priorytetu 5, tj. fundusz z jakiego jest finansowany, wspierany cel szczegółowy, kod ukierunkowania terytorialnego oraz kwotę planowanego wsparcia w walucie euro."/>
      </w:tblPr>
      <w:tblGrid>
        <w:gridCol w:w="1234"/>
        <w:gridCol w:w="1033"/>
        <w:gridCol w:w="3015"/>
        <w:gridCol w:w="2373"/>
        <w:gridCol w:w="1667"/>
      </w:tblGrid>
      <w:tr w:rsidR="00B94CCF" w:rsidRPr="00B94CCF" w:rsidDel="002C2E2A" w14:paraId="357D1BE4" w14:textId="77777777" w:rsidTr="00D80A3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34" w:type="dxa"/>
            <w:tcBorders>
              <w:bottom w:val="none" w:sz="0" w:space="0" w:color="auto"/>
            </w:tcBorders>
            <w:vAlign w:val="center"/>
          </w:tcPr>
          <w:p w14:paraId="388D6EA6"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Nr priorytetu</w:t>
            </w:r>
          </w:p>
        </w:tc>
        <w:tc>
          <w:tcPr>
            <w:cnfStyle w:val="000010000000" w:firstRow="0" w:lastRow="0" w:firstColumn="0" w:lastColumn="0" w:oddVBand="1" w:evenVBand="0" w:oddHBand="0" w:evenHBand="0" w:firstRowFirstColumn="0" w:firstRowLastColumn="0" w:lastRowFirstColumn="0" w:lastRowLastColumn="0"/>
            <w:tcW w:w="1033" w:type="dxa"/>
            <w:tcBorders>
              <w:left w:val="none" w:sz="0" w:space="0" w:color="auto"/>
              <w:bottom w:val="none" w:sz="0" w:space="0" w:color="auto"/>
              <w:right w:val="none" w:sz="0" w:space="0" w:color="auto"/>
            </w:tcBorders>
            <w:vAlign w:val="center"/>
          </w:tcPr>
          <w:p w14:paraId="24DA98D8"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Fundusz</w:t>
            </w:r>
          </w:p>
        </w:tc>
        <w:tc>
          <w:tcPr>
            <w:cnfStyle w:val="000001000000" w:firstRow="0" w:lastRow="0" w:firstColumn="0" w:lastColumn="0" w:oddVBand="0" w:evenVBand="1" w:oddHBand="0" w:evenHBand="0" w:firstRowFirstColumn="0" w:firstRowLastColumn="0" w:lastRowFirstColumn="0" w:lastRowLastColumn="0"/>
            <w:tcW w:w="3015" w:type="dxa"/>
            <w:tcBorders>
              <w:left w:val="none" w:sz="0" w:space="0" w:color="auto"/>
              <w:bottom w:val="none" w:sz="0" w:space="0" w:color="auto"/>
              <w:right w:val="none" w:sz="0" w:space="0" w:color="auto"/>
            </w:tcBorders>
            <w:vAlign w:val="center"/>
          </w:tcPr>
          <w:p w14:paraId="71265555"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Cel szczegółowy</w:t>
            </w:r>
          </w:p>
        </w:tc>
        <w:tc>
          <w:tcPr>
            <w:cnfStyle w:val="000010000000" w:firstRow="0" w:lastRow="0" w:firstColumn="0" w:lastColumn="0" w:oddVBand="1" w:evenVBand="0" w:oddHBand="0" w:evenHBand="0" w:firstRowFirstColumn="0" w:firstRowLastColumn="0" w:lastRowFirstColumn="0" w:lastRowLastColumn="0"/>
            <w:tcW w:w="2373" w:type="dxa"/>
            <w:tcBorders>
              <w:left w:val="none" w:sz="0" w:space="0" w:color="auto"/>
              <w:bottom w:val="none" w:sz="0" w:space="0" w:color="auto"/>
              <w:right w:val="none" w:sz="0" w:space="0" w:color="auto"/>
            </w:tcBorders>
            <w:vAlign w:val="center"/>
          </w:tcPr>
          <w:p w14:paraId="66A486ED" w14:textId="77777777" w:rsidR="00B14B1D" w:rsidRPr="00B94CCF" w:rsidDel="002C2E2A" w:rsidRDefault="00B14B1D" w:rsidP="00C77F6D">
            <w:pPr>
              <w:spacing w:line="360" w:lineRule="auto"/>
              <w:jc w:val="left"/>
              <w:rPr>
                <w:rFonts w:eastAsia="Times New Roman" w:cstheme="minorHAnsi"/>
                <w:iCs/>
                <w:noProof/>
                <w:sz w:val="24"/>
                <w:szCs w:val="24"/>
              </w:rPr>
            </w:pPr>
            <w:r w:rsidRPr="00B94CCF">
              <w:rPr>
                <w:rFonts w:cstheme="minorHAnsi"/>
                <w:noProof/>
                <w:sz w:val="24"/>
                <w:szCs w:val="24"/>
              </w:rPr>
              <w:t>Kod</w:t>
            </w:r>
          </w:p>
        </w:tc>
        <w:tc>
          <w:tcPr>
            <w:cnfStyle w:val="000100000000" w:firstRow="0" w:lastRow="0" w:firstColumn="0" w:lastColumn="1" w:oddVBand="0" w:evenVBand="0" w:oddHBand="0" w:evenHBand="0" w:firstRowFirstColumn="0" w:firstRowLastColumn="0" w:lastRowFirstColumn="0" w:lastRowLastColumn="0"/>
            <w:tcW w:w="1667" w:type="dxa"/>
            <w:tcBorders>
              <w:bottom w:val="none" w:sz="0" w:space="0" w:color="auto"/>
            </w:tcBorders>
            <w:vAlign w:val="center"/>
          </w:tcPr>
          <w:p w14:paraId="50D92569" w14:textId="19805FD9" w:rsidR="00B14B1D" w:rsidRPr="00B94CCF" w:rsidDel="002C2E2A" w:rsidRDefault="00B14B1D" w:rsidP="00D80A3A">
            <w:pPr>
              <w:spacing w:line="360" w:lineRule="auto"/>
              <w:jc w:val="left"/>
              <w:rPr>
                <w:rFonts w:eastAsia="Times New Roman" w:cstheme="minorHAnsi"/>
                <w:iCs/>
                <w:noProof/>
                <w:sz w:val="24"/>
                <w:szCs w:val="24"/>
              </w:rPr>
            </w:pPr>
            <w:r w:rsidRPr="00B94CCF">
              <w:rPr>
                <w:rFonts w:cstheme="minorHAnsi"/>
                <w:noProof/>
                <w:sz w:val="24"/>
                <w:szCs w:val="24"/>
              </w:rPr>
              <w:t>Kwota</w:t>
            </w:r>
            <w:r w:rsidR="00D80A3A">
              <w:rPr>
                <w:rFonts w:cstheme="minorHAnsi"/>
                <w:noProof/>
                <w:sz w:val="24"/>
                <w:szCs w:val="24"/>
              </w:rPr>
              <w:br/>
            </w:r>
            <w:r w:rsidRPr="00B94CCF">
              <w:rPr>
                <w:rFonts w:cstheme="minorHAnsi"/>
                <w:noProof/>
                <w:sz w:val="24"/>
                <w:szCs w:val="24"/>
              </w:rPr>
              <w:t>(w EUR)</w:t>
            </w:r>
          </w:p>
        </w:tc>
      </w:tr>
      <w:tr w:rsidR="00B94CCF" w:rsidRPr="00B94CCF" w:rsidDel="002C2E2A" w14:paraId="7D854BD6" w14:textId="77777777" w:rsidTr="00D80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Borders>
              <w:top w:val="none" w:sz="0" w:space="0" w:color="auto"/>
              <w:bottom w:val="none" w:sz="0" w:space="0" w:color="auto"/>
            </w:tcBorders>
          </w:tcPr>
          <w:p w14:paraId="1BA3BF24" w14:textId="77777777" w:rsidR="00BC588E" w:rsidRPr="00B94CCF" w:rsidDel="002C2E2A" w:rsidRDefault="00BC588E" w:rsidP="007529C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5</w:t>
            </w:r>
          </w:p>
        </w:tc>
        <w:tc>
          <w:tcPr>
            <w:cnfStyle w:val="000010000000" w:firstRow="0" w:lastRow="0" w:firstColumn="0" w:lastColumn="0" w:oddVBand="1" w:evenVBand="0" w:oddHBand="0" w:evenHBand="0" w:firstRowFirstColumn="0" w:firstRowLastColumn="0" w:lastRowFirstColumn="0" w:lastRowLastColumn="0"/>
            <w:tcW w:w="1033" w:type="dxa"/>
            <w:tcBorders>
              <w:top w:val="none" w:sz="0" w:space="0" w:color="auto"/>
              <w:left w:val="none" w:sz="0" w:space="0" w:color="auto"/>
              <w:bottom w:val="none" w:sz="0" w:space="0" w:color="auto"/>
              <w:right w:val="none" w:sz="0" w:space="0" w:color="auto"/>
            </w:tcBorders>
          </w:tcPr>
          <w:p w14:paraId="73E87C3A" w14:textId="77777777" w:rsidR="00BC588E" w:rsidRPr="00B94CCF" w:rsidDel="002C2E2A" w:rsidRDefault="00BC588E" w:rsidP="00C77F6D">
            <w:pPr>
              <w:spacing w:line="360" w:lineRule="auto"/>
              <w:jc w:val="left"/>
              <w:rPr>
                <w:rFonts w:eastAsia="Times New Roman" w:cstheme="minorHAnsi"/>
                <w:iCs/>
                <w:noProof/>
                <w:sz w:val="24"/>
                <w:szCs w:val="24"/>
              </w:rPr>
            </w:pPr>
            <w:r w:rsidRPr="00B94CCF">
              <w:rPr>
                <w:rFonts w:eastAsia="Times New Roman" w:cstheme="minorHAnsi"/>
                <w:iCs/>
                <w:noProof/>
                <w:sz w:val="24"/>
                <w:szCs w:val="24"/>
              </w:rPr>
              <w:t>ERDF</w:t>
            </w:r>
          </w:p>
        </w:tc>
        <w:tc>
          <w:tcPr>
            <w:cnfStyle w:val="000001000000" w:firstRow="0" w:lastRow="0" w:firstColumn="0" w:lastColumn="0" w:oddVBand="0" w:evenVBand="1" w:oddHBand="0" w:evenHBand="0" w:firstRowFirstColumn="0" w:firstRowLastColumn="0" w:lastRowFirstColumn="0" w:lastRowLastColumn="0"/>
            <w:tcW w:w="3015" w:type="dxa"/>
            <w:tcBorders>
              <w:top w:val="none" w:sz="0" w:space="0" w:color="auto"/>
              <w:left w:val="none" w:sz="0" w:space="0" w:color="auto"/>
              <w:bottom w:val="none" w:sz="0" w:space="0" w:color="auto"/>
              <w:right w:val="none" w:sz="0" w:space="0" w:color="auto"/>
            </w:tcBorders>
          </w:tcPr>
          <w:p w14:paraId="38F2A718" w14:textId="0382B89E" w:rsidR="00BC588E" w:rsidRPr="00B94CCF" w:rsidDel="002C2E2A" w:rsidRDefault="008463B0" w:rsidP="00C77F6D">
            <w:pPr>
              <w:spacing w:line="360" w:lineRule="auto"/>
              <w:jc w:val="left"/>
              <w:rPr>
                <w:rFonts w:eastAsia="Times New Roman" w:cstheme="minorHAnsi"/>
                <w:iCs/>
                <w:noProof/>
                <w:sz w:val="24"/>
                <w:szCs w:val="24"/>
              </w:rPr>
            </w:pPr>
            <w:r w:rsidRPr="00B94CCF">
              <w:rPr>
                <w:rStyle w:val="Pogrubienie"/>
                <w:rFonts w:cstheme="minorHAnsi"/>
                <w:b w:val="0"/>
                <w:sz w:val="24"/>
                <w:szCs w:val="24"/>
              </w:rPr>
              <w:t>iii) wzmacnianie trwałego wzrostu i konkurencyjności małych i średnich przedsiębiorstw oraz tworzenie miejsc pracy w małych i średnich przedsiębiorstwach, w tym poprzez inwestycje produkcyjne</w:t>
            </w:r>
          </w:p>
        </w:tc>
        <w:tc>
          <w:tcPr>
            <w:cnfStyle w:val="000010000000" w:firstRow="0" w:lastRow="0" w:firstColumn="0" w:lastColumn="0" w:oddVBand="1" w:evenVBand="0" w:oddHBand="0" w:evenHBand="0" w:firstRowFirstColumn="0" w:firstRowLastColumn="0" w:lastRowFirstColumn="0" w:lastRowLastColumn="0"/>
            <w:tcW w:w="2373" w:type="dxa"/>
            <w:tcBorders>
              <w:top w:val="none" w:sz="0" w:space="0" w:color="auto"/>
              <w:left w:val="none" w:sz="0" w:space="0" w:color="auto"/>
              <w:bottom w:val="none" w:sz="0" w:space="0" w:color="auto"/>
              <w:right w:val="none" w:sz="0" w:space="0" w:color="auto"/>
            </w:tcBorders>
          </w:tcPr>
          <w:p w14:paraId="50011E75" w14:textId="29B71820" w:rsidR="00BC588E" w:rsidRPr="00B94CCF" w:rsidDel="002C2E2A" w:rsidRDefault="00C108F4" w:rsidP="00C77F6D">
            <w:pPr>
              <w:spacing w:line="360" w:lineRule="auto"/>
              <w:jc w:val="left"/>
              <w:rPr>
                <w:rFonts w:eastAsia="Times New Roman" w:cstheme="minorHAnsi"/>
                <w:iCs/>
                <w:noProof/>
                <w:sz w:val="24"/>
                <w:szCs w:val="24"/>
              </w:rPr>
            </w:pPr>
            <w:r w:rsidRPr="00B94CCF">
              <w:rPr>
                <w:rFonts w:eastAsia="Times New Roman" w:cstheme="minorHAnsi"/>
                <w:b/>
                <w:iCs/>
                <w:noProof/>
                <w:sz w:val="24"/>
                <w:szCs w:val="24"/>
              </w:rPr>
              <w:t>33</w:t>
            </w:r>
            <w:r w:rsidRPr="00B94CCF">
              <w:rPr>
                <w:rFonts w:eastAsia="Times New Roman" w:cstheme="minorHAnsi"/>
                <w:iCs/>
                <w:noProof/>
                <w:sz w:val="24"/>
                <w:szCs w:val="24"/>
              </w:rPr>
              <w:t xml:space="preserve"> </w:t>
            </w:r>
            <w:r w:rsidR="00104E40" w:rsidRPr="00B94CCF">
              <w:rPr>
                <w:rFonts w:eastAsia="Times New Roman" w:cstheme="minorHAnsi"/>
                <w:iCs/>
                <w:noProof/>
                <w:sz w:val="24"/>
                <w:szCs w:val="24"/>
              </w:rPr>
              <w:t>- Brak ukierunkowania terytorialnego</w:t>
            </w:r>
          </w:p>
        </w:tc>
        <w:tc>
          <w:tcPr>
            <w:cnfStyle w:val="000100000000" w:firstRow="0" w:lastRow="0" w:firstColumn="0" w:lastColumn="1" w:oddVBand="0" w:evenVBand="0" w:oddHBand="0" w:evenHBand="0" w:firstRowFirstColumn="0" w:firstRowLastColumn="0" w:lastRowFirstColumn="0" w:lastRowLastColumn="0"/>
            <w:tcW w:w="1667" w:type="dxa"/>
            <w:tcBorders>
              <w:top w:val="none" w:sz="0" w:space="0" w:color="auto"/>
              <w:bottom w:val="none" w:sz="0" w:space="0" w:color="auto"/>
            </w:tcBorders>
          </w:tcPr>
          <w:p w14:paraId="55FA4711" w14:textId="27385FD7" w:rsidR="00BC588E" w:rsidRPr="00B94CCF" w:rsidDel="002C2E2A" w:rsidRDefault="00A334D9" w:rsidP="002142B9">
            <w:pPr>
              <w:spacing w:line="360" w:lineRule="auto"/>
              <w:jc w:val="right"/>
              <w:rPr>
                <w:rFonts w:eastAsia="Times New Roman" w:cstheme="minorHAnsi"/>
                <w:b w:val="0"/>
                <w:iCs/>
                <w:noProof/>
                <w:sz w:val="24"/>
                <w:szCs w:val="24"/>
              </w:rPr>
            </w:pPr>
            <w:r w:rsidRPr="00B94CCF">
              <w:rPr>
                <w:rFonts w:eastAsia="Times New Roman" w:cstheme="minorHAnsi"/>
                <w:b w:val="0"/>
                <w:iCs/>
                <w:noProof/>
                <w:sz w:val="24"/>
                <w:szCs w:val="24"/>
              </w:rPr>
              <w:t>6 686 729</w:t>
            </w:r>
          </w:p>
        </w:tc>
      </w:tr>
    </w:tbl>
    <w:p w14:paraId="37A7D288" w14:textId="6EF8BB67" w:rsidR="005035F9" w:rsidRPr="00B94CCF" w:rsidRDefault="005035F9" w:rsidP="00C77F6D">
      <w:pPr>
        <w:spacing w:line="360" w:lineRule="auto"/>
        <w:jc w:val="left"/>
        <w:rPr>
          <w:rFonts w:cstheme="minorHAnsi"/>
          <w:noProof/>
        </w:rPr>
      </w:pPr>
    </w:p>
    <w:p w14:paraId="6C784722" w14:textId="77777777" w:rsidR="004C2F23" w:rsidRPr="00B94CCF" w:rsidRDefault="004C2F23" w:rsidP="00C77F6D">
      <w:pPr>
        <w:spacing w:line="360" w:lineRule="auto"/>
        <w:jc w:val="left"/>
        <w:rPr>
          <w:rFonts w:cstheme="minorHAnsi"/>
          <w:i/>
          <w:sz w:val="20"/>
        </w:rPr>
        <w:sectPr w:rsidR="004C2F23" w:rsidRPr="00B94CCF" w:rsidSect="00C9257E">
          <w:pgSz w:w="11906" w:h="16838"/>
          <w:pgMar w:top="1417" w:right="1417" w:bottom="1417" w:left="1417" w:header="708" w:footer="708" w:gutter="0"/>
          <w:cols w:space="720"/>
          <w:docGrid w:linePitch="360"/>
        </w:sectPr>
      </w:pPr>
    </w:p>
    <w:p w14:paraId="5D1E2640" w14:textId="77777777" w:rsidR="00F8567E" w:rsidRPr="00B94CCF" w:rsidRDefault="0035600F" w:rsidP="00C77F6D">
      <w:pPr>
        <w:pStyle w:val="Nagwek1"/>
        <w:spacing w:line="360" w:lineRule="auto"/>
        <w:jc w:val="left"/>
        <w:rPr>
          <w:rStyle w:val="Pogrubienie"/>
          <w:rFonts w:asciiTheme="minorHAnsi" w:hAnsiTheme="minorHAnsi" w:cstheme="minorHAnsi"/>
          <w:color w:val="auto"/>
        </w:rPr>
      </w:pPr>
      <w:bookmarkStart w:id="82" w:name="_Toc88476870"/>
      <w:r w:rsidRPr="00B94CCF">
        <w:rPr>
          <w:rStyle w:val="Pogrubienie"/>
          <w:rFonts w:asciiTheme="minorHAnsi" w:hAnsiTheme="minorHAnsi" w:cstheme="minorHAnsi"/>
          <w:color w:val="auto"/>
        </w:rPr>
        <w:lastRenderedPageBreak/>
        <w:t>3. Plan finansowy</w:t>
      </w:r>
      <w:bookmarkEnd w:id="82"/>
      <w:r w:rsidR="00D6473A" w:rsidRPr="00B94CCF">
        <w:rPr>
          <w:rStyle w:val="Pogrubienie"/>
          <w:rFonts w:asciiTheme="minorHAnsi" w:hAnsiTheme="minorHAnsi" w:cstheme="minorHAnsi"/>
          <w:color w:val="auto"/>
        </w:rPr>
        <w:t xml:space="preserve"> </w:t>
      </w:r>
    </w:p>
    <w:p w14:paraId="0F24005D" w14:textId="70255632" w:rsidR="00103AE5" w:rsidRPr="00B94CCF" w:rsidRDefault="0043137B" w:rsidP="00C77F6D">
      <w:pPr>
        <w:pStyle w:val="Nagwek2"/>
        <w:spacing w:before="120" w:line="360" w:lineRule="auto"/>
        <w:jc w:val="left"/>
        <w:rPr>
          <w:rFonts w:asciiTheme="minorHAnsi" w:hAnsiTheme="minorHAnsi" w:cstheme="minorHAnsi"/>
          <w:color w:val="auto"/>
        </w:rPr>
      </w:pPr>
      <w:bookmarkStart w:id="83" w:name="_Toc88476871"/>
      <w:r w:rsidRPr="00B94CCF">
        <w:rPr>
          <w:rFonts w:asciiTheme="minorHAnsi" w:hAnsiTheme="minorHAnsi" w:cstheme="minorHAnsi"/>
          <w:color w:val="auto"/>
        </w:rPr>
        <w:t>3.1</w:t>
      </w:r>
      <w:r w:rsidR="00ED694B" w:rsidRPr="00B94CCF">
        <w:rPr>
          <w:rFonts w:asciiTheme="minorHAnsi" w:hAnsiTheme="minorHAnsi" w:cstheme="minorHAnsi"/>
          <w:color w:val="auto"/>
        </w:rPr>
        <w:t xml:space="preserve"> </w:t>
      </w:r>
      <w:r w:rsidR="0035600F" w:rsidRPr="00B94CCF">
        <w:rPr>
          <w:rFonts w:asciiTheme="minorHAnsi" w:hAnsiTheme="minorHAnsi" w:cstheme="minorHAnsi"/>
          <w:color w:val="auto"/>
        </w:rPr>
        <w:t xml:space="preserve">Środki finansowe w </w:t>
      </w:r>
      <w:r w:rsidR="00BA2616" w:rsidRPr="00B94CCF">
        <w:rPr>
          <w:rFonts w:asciiTheme="minorHAnsi" w:hAnsiTheme="minorHAnsi" w:cstheme="minorHAnsi"/>
          <w:color w:val="auto"/>
        </w:rPr>
        <w:t>podziale</w:t>
      </w:r>
      <w:r w:rsidR="0035600F" w:rsidRPr="00B94CCF">
        <w:rPr>
          <w:rFonts w:asciiTheme="minorHAnsi" w:hAnsiTheme="minorHAnsi" w:cstheme="minorHAnsi"/>
          <w:color w:val="auto"/>
        </w:rPr>
        <w:t xml:space="preserve"> na poszczególne lata</w:t>
      </w:r>
      <w:bookmarkEnd w:id="83"/>
    </w:p>
    <w:p w14:paraId="5FAA2DF7" w14:textId="25B0E406" w:rsidR="00103AE5" w:rsidRPr="004C06A1" w:rsidRDefault="00ED694B" w:rsidP="00C77F6D">
      <w:pPr>
        <w:spacing w:before="240" w:after="0" w:line="360" w:lineRule="auto"/>
        <w:jc w:val="left"/>
        <w:rPr>
          <w:rStyle w:val="Uwydatnienie"/>
          <w:rFonts w:cstheme="minorHAnsi"/>
          <w:i w:val="0"/>
          <w:iCs w:val="0"/>
          <w:sz w:val="24"/>
          <w:szCs w:val="24"/>
        </w:rPr>
      </w:pPr>
      <w:r w:rsidRPr="004C06A1">
        <w:rPr>
          <w:rStyle w:val="Uwydatnienie"/>
          <w:rFonts w:cstheme="minorHAnsi"/>
          <w:i w:val="0"/>
          <w:iCs w:val="0"/>
          <w:sz w:val="24"/>
          <w:szCs w:val="24"/>
        </w:rPr>
        <w:t xml:space="preserve">Tabela </w:t>
      </w:r>
      <w:r w:rsidR="0043137B" w:rsidRPr="004C06A1">
        <w:rPr>
          <w:rStyle w:val="Uwydatnienie"/>
          <w:rFonts w:cstheme="minorHAnsi"/>
          <w:i w:val="0"/>
          <w:iCs w:val="0"/>
          <w:sz w:val="24"/>
          <w:szCs w:val="24"/>
        </w:rPr>
        <w:t>7</w:t>
      </w:r>
    </w:p>
    <w:tbl>
      <w:tblPr>
        <w:tblStyle w:val="Prosttabulka22"/>
        <w:tblW w:w="14034"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Caption w:val="Tabela 7 - Środki finansowe w podziale na lata 2021-2027"/>
        <w:tblDescription w:val="Tabela prezentuje środki finansowe przeznaczone na reazlizacje Programu w podziale na rodzaj funduszu, z którego pochodzą wraz z przypisaniem dla danego roku konkretnej kwoty. Kwoty zostały podane dla lat 2021-2027 w walucie euro."/>
      </w:tblPr>
      <w:tblGrid>
        <w:gridCol w:w="2897"/>
        <w:gridCol w:w="1363"/>
        <w:gridCol w:w="1362"/>
        <w:gridCol w:w="1362"/>
        <w:gridCol w:w="1362"/>
        <w:gridCol w:w="1362"/>
        <w:gridCol w:w="1362"/>
        <w:gridCol w:w="1362"/>
        <w:gridCol w:w="1602"/>
      </w:tblGrid>
      <w:tr w:rsidR="00B94CCF" w:rsidRPr="00B94CCF" w14:paraId="2DC0D77B" w14:textId="77777777" w:rsidTr="004C06A1">
        <w:trPr>
          <w:cnfStyle w:val="100000000000" w:firstRow="1" w:lastRow="0" w:firstColumn="0" w:lastColumn="0" w:oddVBand="0" w:evenVBand="0" w:oddHBand="0" w:evenHBand="0" w:firstRowFirstColumn="0" w:firstRowLastColumn="0" w:lastRowFirstColumn="0" w:lastRowLastColumn="0"/>
          <w:trHeight w:val="397"/>
          <w:tblHeader/>
          <w:jc w:val="center"/>
        </w:trPr>
        <w:tc>
          <w:tcPr>
            <w:cnfStyle w:val="001000000000" w:firstRow="0" w:lastRow="0" w:firstColumn="1" w:lastColumn="0" w:oddVBand="0" w:evenVBand="0" w:oddHBand="0" w:evenHBand="0" w:firstRowFirstColumn="0" w:firstRowLastColumn="0" w:lastRowFirstColumn="0" w:lastRowLastColumn="0"/>
            <w:tcW w:w="1809" w:type="dxa"/>
            <w:tcBorders>
              <w:bottom w:val="none" w:sz="0" w:space="0" w:color="auto"/>
            </w:tcBorders>
            <w:vAlign w:val="center"/>
            <w:hideMark/>
          </w:tcPr>
          <w:p w14:paraId="2B8A5997" w14:textId="005FC05D" w:rsidR="00CB7FAE" w:rsidRPr="00B94CCF" w:rsidRDefault="00CB7FAE" w:rsidP="00C77F6D">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t>Fundusz</w:t>
            </w:r>
          </w:p>
        </w:tc>
        <w:tc>
          <w:tcPr>
            <w:tcW w:w="851" w:type="dxa"/>
            <w:tcBorders>
              <w:bottom w:val="none" w:sz="0" w:space="0" w:color="auto"/>
            </w:tcBorders>
            <w:vAlign w:val="center"/>
            <w:hideMark/>
          </w:tcPr>
          <w:p w14:paraId="759BCC65" w14:textId="4609111D"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2021</w:t>
            </w:r>
          </w:p>
        </w:tc>
        <w:tc>
          <w:tcPr>
            <w:tcW w:w="851" w:type="dxa"/>
            <w:tcBorders>
              <w:bottom w:val="none" w:sz="0" w:space="0" w:color="auto"/>
            </w:tcBorders>
            <w:vAlign w:val="center"/>
            <w:hideMark/>
          </w:tcPr>
          <w:p w14:paraId="74FD3706" w14:textId="64E264EB"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2022</w:t>
            </w:r>
          </w:p>
        </w:tc>
        <w:tc>
          <w:tcPr>
            <w:tcW w:w="851" w:type="dxa"/>
            <w:tcBorders>
              <w:bottom w:val="none" w:sz="0" w:space="0" w:color="auto"/>
            </w:tcBorders>
            <w:vAlign w:val="center"/>
            <w:hideMark/>
          </w:tcPr>
          <w:p w14:paraId="3134D698" w14:textId="5C466DFA"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2023</w:t>
            </w:r>
          </w:p>
        </w:tc>
        <w:tc>
          <w:tcPr>
            <w:tcW w:w="851" w:type="dxa"/>
            <w:tcBorders>
              <w:bottom w:val="none" w:sz="0" w:space="0" w:color="auto"/>
            </w:tcBorders>
            <w:vAlign w:val="center"/>
            <w:hideMark/>
          </w:tcPr>
          <w:p w14:paraId="531950F8" w14:textId="14F5EB29"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2024</w:t>
            </w:r>
          </w:p>
        </w:tc>
        <w:tc>
          <w:tcPr>
            <w:tcW w:w="851" w:type="dxa"/>
            <w:tcBorders>
              <w:bottom w:val="none" w:sz="0" w:space="0" w:color="auto"/>
            </w:tcBorders>
            <w:vAlign w:val="center"/>
            <w:hideMark/>
          </w:tcPr>
          <w:p w14:paraId="0D442C70" w14:textId="394B477B"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2025</w:t>
            </w:r>
          </w:p>
        </w:tc>
        <w:tc>
          <w:tcPr>
            <w:tcW w:w="851" w:type="dxa"/>
            <w:tcBorders>
              <w:bottom w:val="none" w:sz="0" w:space="0" w:color="auto"/>
            </w:tcBorders>
            <w:vAlign w:val="center"/>
            <w:hideMark/>
          </w:tcPr>
          <w:p w14:paraId="0B697F36" w14:textId="18020D62"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2026</w:t>
            </w:r>
          </w:p>
        </w:tc>
        <w:tc>
          <w:tcPr>
            <w:tcW w:w="851" w:type="dxa"/>
            <w:tcBorders>
              <w:bottom w:val="none" w:sz="0" w:space="0" w:color="auto"/>
            </w:tcBorders>
            <w:vAlign w:val="center"/>
            <w:hideMark/>
          </w:tcPr>
          <w:p w14:paraId="6941E8C5" w14:textId="21C817F5" w:rsidR="00CB7FAE" w:rsidRPr="00B94CCF" w:rsidRDefault="00CB7FAE" w:rsidP="004940FC">
            <w:pPr>
              <w:spacing w:line="360" w:lineRule="auto"/>
              <w:jc w:val="righ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2027</w:t>
            </w:r>
          </w:p>
        </w:tc>
        <w:tc>
          <w:tcPr>
            <w:tcW w:w="851" w:type="dxa"/>
            <w:tcBorders>
              <w:bottom w:val="none" w:sz="0" w:space="0" w:color="auto"/>
            </w:tcBorders>
            <w:vAlign w:val="center"/>
            <w:hideMark/>
          </w:tcPr>
          <w:p w14:paraId="208BC993" w14:textId="58D6BF5D" w:rsidR="00CB7FAE" w:rsidRPr="00B94CCF" w:rsidRDefault="00CB7FAE" w:rsidP="00C77F6D">
            <w:pPr>
              <w:spacing w:line="360" w:lineRule="auto"/>
              <w:jc w:val="left"/>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Ogółem</w:t>
            </w:r>
          </w:p>
        </w:tc>
      </w:tr>
      <w:tr w:rsidR="00B94CCF" w:rsidRPr="00B94CCF" w14:paraId="17A0D5CD" w14:textId="77777777" w:rsidTr="004C06A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hideMark/>
          </w:tcPr>
          <w:p w14:paraId="5A1763AC" w14:textId="068A8FF8"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EFRR (cel „Współpraca terytorialna“)</w:t>
            </w:r>
          </w:p>
        </w:tc>
        <w:tc>
          <w:tcPr>
            <w:tcW w:w="851" w:type="dxa"/>
            <w:tcBorders>
              <w:top w:val="none" w:sz="0" w:space="0" w:color="auto"/>
              <w:bottom w:val="none" w:sz="0" w:space="0" w:color="auto"/>
            </w:tcBorders>
            <w:vAlign w:val="center"/>
            <w:hideMark/>
          </w:tcPr>
          <w:p w14:paraId="4E579D18" w14:textId="5E47FBF2"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24 060 </w:t>
            </w:r>
            <w:r w:rsidR="00447B32" w:rsidRPr="00B94CCF">
              <w:rPr>
                <w:rFonts w:eastAsia="Times New Roman" w:cstheme="minorHAnsi"/>
                <w:sz w:val="24"/>
                <w:szCs w:val="24"/>
                <w:lang w:bidi="ar-SA"/>
              </w:rPr>
              <w:t>222</w:t>
            </w:r>
          </w:p>
        </w:tc>
        <w:tc>
          <w:tcPr>
            <w:tcW w:w="851" w:type="dxa"/>
            <w:tcBorders>
              <w:top w:val="none" w:sz="0" w:space="0" w:color="auto"/>
              <w:bottom w:val="none" w:sz="0" w:space="0" w:color="auto"/>
            </w:tcBorders>
            <w:vAlign w:val="center"/>
            <w:hideMark/>
          </w:tcPr>
          <w:p w14:paraId="123272DF" w14:textId="664B484D"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24 541 </w:t>
            </w:r>
            <w:r w:rsidR="00447B32" w:rsidRPr="00B94CCF">
              <w:rPr>
                <w:rFonts w:eastAsia="Times New Roman" w:cstheme="minorHAnsi"/>
                <w:sz w:val="24"/>
                <w:szCs w:val="24"/>
                <w:lang w:bidi="ar-SA"/>
              </w:rPr>
              <w:t>426</w:t>
            </w:r>
          </w:p>
        </w:tc>
        <w:tc>
          <w:tcPr>
            <w:tcW w:w="851" w:type="dxa"/>
            <w:tcBorders>
              <w:top w:val="none" w:sz="0" w:space="0" w:color="auto"/>
              <w:bottom w:val="none" w:sz="0" w:space="0" w:color="auto"/>
            </w:tcBorders>
            <w:vAlign w:val="center"/>
            <w:hideMark/>
          </w:tcPr>
          <w:p w14:paraId="346D7DA0" w14:textId="12E3D9A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25 032 </w:t>
            </w:r>
            <w:r w:rsidR="00447B32" w:rsidRPr="00B94CCF">
              <w:rPr>
                <w:rFonts w:eastAsia="Times New Roman" w:cstheme="minorHAnsi"/>
                <w:sz w:val="24"/>
                <w:szCs w:val="24"/>
                <w:lang w:bidi="ar-SA"/>
              </w:rPr>
              <w:t>255</w:t>
            </w:r>
          </w:p>
        </w:tc>
        <w:tc>
          <w:tcPr>
            <w:tcW w:w="851" w:type="dxa"/>
            <w:tcBorders>
              <w:top w:val="none" w:sz="0" w:space="0" w:color="auto"/>
              <w:bottom w:val="none" w:sz="0" w:space="0" w:color="auto"/>
            </w:tcBorders>
            <w:vAlign w:val="center"/>
            <w:hideMark/>
          </w:tcPr>
          <w:p w14:paraId="677927D5" w14:textId="5CAE5B7B"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25 532 </w:t>
            </w:r>
            <w:r w:rsidR="00447B32" w:rsidRPr="00B94CCF">
              <w:rPr>
                <w:rFonts w:eastAsia="Times New Roman" w:cstheme="minorHAnsi"/>
                <w:sz w:val="24"/>
                <w:szCs w:val="24"/>
                <w:lang w:bidi="ar-SA"/>
              </w:rPr>
              <w:t>900</w:t>
            </w:r>
          </w:p>
        </w:tc>
        <w:tc>
          <w:tcPr>
            <w:tcW w:w="851" w:type="dxa"/>
            <w:tcBorders>
              <w:top w:val="none" w:sz="0" w:space="0" w:color="auto"/>
              <w:bottom w:val="none" w:sz="0" w:space="0" w:color="auto"/>
            </w:tcBorders>
            <w:vAlign w:val="center"/>
            <w:hideMark/>
          </w:tcPr>
          <w:p w14:paraId="2DFA05E0" w14:textId="4BB82493"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26 043 </w:t>
            </w:r>
            <w:r w:rsidR="00447B32" w:rsidRPr="00B94CCF">
              <w:rPr>
                <w:rFonts w:eastAsia="Times New Roman" w:cstheme="minorHAnsi"/>
                <w:sz w:val="24"/>
                <w:szCs w:val="24"/>
                <w:lang w:bidi="ar-SA"/>
              </w:rPr>
              <w:t>558</w:t>
            </w:r>
          </w:p>
        </w:tc>
        <w:tc>
          <w:tcPr>
            <w:tcW w:w="851" w:type="dxa"/>
            <w:tcBorders>
              <w:top w:val="none" w:sz="0" w:space="0" w:color="auto"/>
              <w:bottom w:val="none" w:sz="0" w:space="0" w:color="auto"/>
            </w:tcBorders>
            <w:vAlign w:val="center"/>
            <w:hideMark/>
          </w:tcPr>
          <w:p w14:paraId="6BC020A3" w14:textId="0D133F4C"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26 564 </w:t>
            </w:r>
            <w:r w:rsidR="00447B32" w:rsidRPr="00B94CCF">
              <w:rPr>
                <w:rFonts w:eastAsia="Times New Roman" w:cstheme="minorHAnsi"/>
                <w:sz w:val="24"/>
                <w:szCs w:val="24"/>
                <w:lang w:bidi="ar-SA"/>
              </w:rPr>
              <w:t>429</w:t>
            </w:r>
          </w:p>
        </w:tc>
        <w:tc>
          <w:tcPr>
            <w:tcW w:w="851" w:type="dxa"/>
            <w:tcBorders>
              <w:top w:val="none" w:sz="0" w:space="0" w:color="auto"/>
              <w:bottom w:val="none" w:sz="0" w:space="0" w:color="auto"/>
            </w:tcBorders>
            <w:vAlign w:val="center"/>
            <w:hideMark/>
          </w:tcPr>
          <w:p w14:paraId="44B10B3F" w14:textId="2489DAF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27 095 </w:t>
            </w:r>
            <w:r w:rsidR="00447B32" w:rsidRPr="00B94CCF">
              <w:rPr>
                <w:rFonts w:eastAsia="Times New Roman" w:cstheme="minorHAnsi"/>
                <w:sz w:val="24"/>
                <w:szCs w:val="24"/>
                <w:lang w:bidi="ar-SA"/>
              </w:rPr>
              <w:t>718</w:t>
            </w:r>
          </w:p>
        </w:tc>
        <w:tc>
          <w:tcPr>
            <w:tcW w:w="851" w:type="dxa"/>
            <w:tcBorders>
              <w:top w:val="none" w:sz="0" w:space="0" w:color="auto"/>
              <w:bottom w:val="none" w:sz="0" w:space="0" w:color="auto"/>
            </w:tcBorders>
            <w:vAlign w:val="center"/>
            <w:hideMark/>
          </w:tcPr>
          <w:p w14:paraId="57093771" w14:textId="5423E9CF"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 xml:space="preserve">178 870 </w:t>
            </w:r>
            <w:r w:rsidR="00447B32" w:rsidRPr="00B94CCF">
              <w:rPr>
                <w:rFonts w:eastAsia="Times New Roman" w:cstheme="minorHAnsi"/>
                <w:bCs/>
                <w:sz w:val="24"/>
                <w:szCs w:val="24"/>
                <w:lang w:bidi="ar-SA"/>
              </w:rPr>
              <w:t>508</w:t>
            </w:r>
          </w:p>
        </w:tc>
      </w:tr>
      <w:tr w:rsidR="00B94CCF" w:rsidRPr="00B94CCF" w14:paraId="7A1E7194" w14:textId="77777777" w:rsidTr="004C06A1">
        <w:trPr>
          <w:trHeight w:val="397"/>
          <w:jc w:val="center"/>
        </w:trPr>
        <w:tc>
          <w:tcPr>
            <w:cnfStyle w:val="001000000000" w:firstRow="0" w:lastRow="0" w:firstColumn="1" w:lastColumn="0" w:oddVBand="0" w:evenVBand="0" w:oddHBand="0" w:evenHBand="0" w:firstRowFirstColumn="0" w:firstRowLastColumn="0" w:lastRowFirstColumn="0" w:lastRowLastColumn="0"/>
            <w:tcW w:w="1809" w:type="dxa"/>
            <w:vAlign w:val="center"/>
            <w:hideMark/>
          </w:tcPr>
          <w:p w14:paraId="1036D498" w14:textId="04D05EE4" w:rsidR="00CB7FAE" w:rsidRPr="00B94CCF" w:rsidRDefault="0044104A"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IPA</w:t>
            </w:r>
            <w:r w:rsidR="00CB7FAE" w:rsidRPr="00B94CCF">
              <w:rPr>
                <w:rFonts w:eastAsia="Times New Roman" w:cstheme="minorHAnsi"/>
                <w:b w:val="0"/>
                <w:sz w:val="24"/>
                <w:szCs w:val="24"/>
                <w:lang w:bidi="ar-SA"/>
              </w:rPr>
              <w:t xml:space="preserve"> III – </w:t>
            </w:r>
            <w:r w:rsidRPr="00B94CCF">
              <w:rPr>
                <w:rFonts w:eastAsia="Times New Roman" w:cstheme="minorHAnsi"/>
                <w:b w:val="0"/>
                <w:sz w:val="24"/>
                <w:szCs w:val="24"/>
                <w:lang w:bidi="ar-SA"/>
              </w:rPr>
              <w:t>współpraca transgraniczna</w:t>
            </w:r>
          </w:p>
        </w:tc>
        <w:tc>
          <w:tcPr>
            <w:tcW w:w="851" w:type="dxa"/>
            <w:vAlign w:val="center"/>
            <w:hideMark/>
          </w:tcPr>
          <w:p w14:paraId="22868AC3"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1E860F84"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180E0908"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6D7D35B8"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7782CE6C"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70360BBA"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646CE092"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w:t>
            </w:r>
          </w:p>
        </w:tc>
        <w:tc>
          <w:tcPr>
            <w:tcW w:w="851" w:type="dxa"/>
            <w:vAlign w:val="center"/>
            <w:hideMark/>
          </w:tcPr>
          <w:p w14:paraId="3FF02093"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476B7998" w14:textId="77777777" w:rsidTr="004C06A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hideMark/>
          </w:tcPr>
          <w:p w14:paraId="7CF83439" w14:textId="115D8A8D" w:rsidR="00CB7FAE" w:rsidRPr="00B94CCF" w:rsidRDefault="0044104A"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Współpraca transgraniczna w sąsiedztwie</w:t>
            </w:r>
          </w:p>
        </w:tc>
        <w:tc>
          <w:tcPr>
            <w:tcW w:w="851" w:type="dxa"/>
            <w:tcBorders>
              <w:top w:val="none" w:sz="0" w:space="0" w:color="auto"/>
              <w:bottom w:val="none" w:sz="0" w:space="0" w:color="auto"/>
            </w:tcBorders>
            <w:vAlign w:val="center"/>
            <w:hideMark/>
          </w:tcPr>
          <w:p w14:paraId="58F8597B"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4A8D9761"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34F539F5"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3EBD3E0D"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D024E96"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5C8DD6D6"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4877C3CE"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359F9D8A"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578E3658" w14:textId="77777777" w:rsidTr="004C06A1">
        <w:trPr>
          <w:trHeight w:val="397"/>
          <w:jc w:val="center"/>
        </w:trPr>
        <w:tc>
          <w:tcPr>
            <w:cnfStyle w:val="001000000000" w:firstRow="0" w:lastRow="0" w:firstColumn="1" w:lastColumn="0" w:oddVBand="0" w:evenVBand="0" w:oddHBand="0" w:evenHBand="0" w:firstRowFirstColumn="0" w:firstRowLastColumn="0" w:lastRowFirstColumn="0" w:lastRowLastColumn="0"/>
            <w:tcW w:w="1809" w:type="dxa"/>
            <w:vAlign w:val="center"/>
            <w:hideMark/>
          </w:tcPr>
          <w:p w14:paraId="01249A7C" w14:textId="640A524D"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IPA III</w:t>
            </w:r>
          </w:p>
        </w:tc>
        <w:tc>
          <w:tcPr>
            <w:tcW w:w="851" w:type="dxa"/>
            <w:vAlign w:val="center"/>
            <w:hideMark/>
          </w:tcPr>
          <w:p w14:paraId="7447277D"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68C2D933"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16136966"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01BF28CD"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1D8D0389"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45CD680D"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741D9DED"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2F4079D2"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21932BFB" w14:textId="77777777" w:rsidTr="004C06A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hideMark/>
          </w:tcPr>
          <w:p w14:paraId="05C7ABA2" w14:textId="1D0E8192"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ISWMR</w:t>
            </w:r>
          </w:p>
        </w:tc>
        <w:tc>
          <w:tcPr>
            <w:tcW w:w="851" w:type="dxa"/>
            <w:tcBorders>
              <w:top w:val="none" w:sz="0" w:space="0" w:color="auto"/>
              <w:bottom w:val="none" w:sz="0" w:space="0" w:color="auto"/>
            </w:tcBorders>
            <w:vAlign w:val="center"/>
            <w:hideMark/>
          </w:tcPr>
          <w:p w14:paraId="58101B46"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CF339D2"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19FE34FD"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48437F96"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608287BD"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0A9E4D3B"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60595AA"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4F4B94AA"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49C4C543" w14:textId="77777777" w:rsidTr="004C06A1">
        <w:trPr>
          <w:trHeight w:val="397"/>
          <w:jc w:val="center"/>
        </w:trPr>
        <w:tc>
          <w:tcPr>
            <w:cnfStyle w:val="001000000000" w:firstRow="0" w:lastRow="0" w:firstColumn="1" w:lastColumn="0" w:oddVBand="0" w:evenVBand="0" w:oddHBand="0" w:evenHBand="0" w:firstRowFirstColumn="0" w:firstRowLastColumn="0" w:lastRowFirstColumn="0" w:lastRowLastColumn="0"/>
            <w:tcW w:w="1809" w:type="dxa"/>
            <w:vAlign w:val="center"/>
            <w:hideMark/>
          </w:tcPr>
          <w:p w14:paraId="260AF714" w14:textId="5621FB0A"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PKTZ</w:t>
            </w:r>
          </w:p>
        </w:tc>
        <w:tc>
          <w:tcPr>
            <w:tcW w:w="851" w:type="dxa"/>
            <w:vAlign w:val="center"/>
            <w:hideMark/>
          </w:tcPr>
          <w:p w14:paraId="0DB58B44"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08AC70BF"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5A6DF5F9"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47824033"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6AE5D032"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0D710F0B"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455ADCA8"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vAlign w:val="center"/>
            <w:hideMark/>
          </w:tcPr>
          <w:p w14:paraId="49CFF3B2" w14:textId="77777777"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1681C89B" w14:textId="77777777" w:rsidTr="004C06A1">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809" w:type="dxa"/>
            <w:tcBorders>
              <w:top w:val="none" w:sz="0" w:space="0" w:color="auto"/>
              <w:bottom w:val="none" w:sz="0" w:space="0" w:color="auto"/>
            </w:tcBorders>
            <w:vAlign w:val="center"/>
            <w:hideMark/>
          </w:tcPr>
          <w:p w14:paraId="1CD06DC3" w14:textId="1BCE7ADE"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Fundusze Interreg</w:t>
            </w:r>
          </w:p>
        </w:tc>
        <w:tc>
          <w:tcPr>
            <w:tcW w:w="851" w:type="dxa"/>
            <w:tcBorders>
              <w:top w:val="none" w:sz="0" w:space="0" w:color="auto"/>
              <w:bottom w:val="none" w:sz="0" w:space="0" w:color="auto"/>
            </w:tcBorders>
            <w:vAlign w:val="center"/>
            <w:hideMark/>
          </w:tcPr>
          <w:p w14:paraId="030FA431"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0A1A90D2"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3832716E"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023648B8"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7907523"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BEAA5B1"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3E3704F"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0</w:t>
            </w:r>
          </w:p>
        </w:tc>
        <w:tc>
          <w:tcPr>
            <w:tcW w:w="851" w:type="dxa"/>
            <w:tcBorders>
              <w:top w:val="none" w:sz="0" w:space="0" w:color="auto"/>
              <w:bottom w:val="none" w:sz="0" w:space="0" w:color="auto"/>
            </w:tcBorders>
            <w:vAlign w:val="center"/>
            <w:hideMark/>
          </w:tcPr>
          <w:p w14:paraId="77586E06" w14:textId="77777777" w:rsidR="00CB7FAE" w:rsidRPr="00B94CCF" w:rsidRDefault="00CB7FAE" w:rsidP="004C06A1">
            <w:pPr>
              <w:spacing w:line="360" w:lineRule="auto"/>
              <w:jc w:val="right"/>
              <w:cnfStyle w:val="000000100000" w:firstRow="0" w:lastRow="0" w:firstColumn="0" w:lastColumn="0" w:oddVBand="0" w:evenVBand="0" w:oddHBand="1" w:evenHBand="0" w:firstRowFirstColumn="0" w:firstRowLastColumn="0" w:lastRowFirstColumn="0" w:lastRowLastColumn="0"/>
              <w:rPr>
                <w:rFonts w:eastAsia="Times New Roman" w:cstheme="minorHAnsi"/>
                <w:bCs/>
                <w:sz w:val="24"/>
                <w:szCs w:val="24"/>
                <w:lang w:bidi="ar-SA"/>
              </w:rPr>
            </w:pPr>
            <w:r w:rsidRPr="00B94CCF">
              <w:rPr>
                <w:rFonts w:eastAsia="Times New Roman" w:cstheme="minorHAnsi"/>
                <w:bCs/>
                <w:sz w:val="24"/>
                <w:szCs w:val="24"/>
                <w:lang w:bidi="ar-SA"/>
              </w:rPr>
              <w:t>0</w:t>
            </w:r>
          </w:p>
        </w:tc>
      </w:tr>
      <w:tr w:rsidR="00B94CCF" w:rsidRPr="00B94CCF" w14:paraId="157C547D" w14:textId="77777777" w:rsidTr="004C06A1">
        <w:trPr>
          <w:trHeight w:val="397"/>
          <w:jc w:val="center"/>
        </w:trPr>
        <w:tc>
          <w:tcPr>
            <w:cnfStyle w:val="001000000000" w:firstRow="0" w:lastRow="0" w:firstColumn="1" w:lastColumn="0" w:oddVBand="0" w:evenVBand="0" w:oddHBand="0" w:evenHBand="0" w:firstRowFirstColumn="0" w:firstRowLastColumn="0" w:lastRowFirstColumn="0" w:lastRowLastColumn="0"/>
            <w:tcW w:w="1809" w:type="dxa"/>
            <w:vAlign w:val="center"/>
            <w:hideMark/>
          </w:tcPr>
          <w:p w14:paraId="0BF98F7E" w14:textId="06D3E8E7" w:rsidR="00CB7FAE" w:rsidRPr="00B94CCF" w:rsidRDefault="00CB7FAE" w:rsidP="00C77F6D">
            <w:pPr>
              <w:spacing w:line="360" w:lineRule="auto"/>
              <w:jc w:val="left"/>
              <w:rPr>
                <w:rFonts w:eastAsia="Times New Roman" w:cstheme="minorHAnsi"/>
                <w:b w:val="0"/>
                <w:sz w:val="24"/>
                <w:szCs w:val="24"/>
                <w:lang w:bidi="ar-SA"/>
              </w:rPr>
            </w:pPr>
            <w:r w:rsidRPr="00B94CCF">
              <w:rPr>
                <w:rFonts w:eastAsia="Times New Roman" w:cstheme="minorHAnsi"/>
                <w:b w:val="0"/>
                <w:sz w:val="24"/>
                <w:szCs w:val="24"/>
                <w:lang w:bidi="ar-SA"/>
              </w:rPr>
              <w:t>Ogółem</w:t>
            </w:r>
          </w:p>
        </w:tc>
        <w:tc>
          <w:tcPr>
            <w:tcW w:w="851" w:type="dxa"/>
            <w:vAlign w:val="center"/>
            <w:hideMark/>
          </w:tcPr>
          <w:p w14:paraId="00029C8F" w14:textId="291F6DFC"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24 060 </w:t>
            </w:r>
            <w:r w:rsidR="00447B32" w:rsidRPr="00B94CCF">
              <w:rPr>
                <w:rFonts w:eastAsia="Times New Roman" w:cstheme="minorHAnsi"/>
                <w:sz w:val="24"/>
                <w:szCs w:val="24"/>
                <w:lang w:bidi="ar-SA"/>
              </w:rPr>
              <w:t>222</w:t>
            </w:r>
          </w:p>
        </w:tc>
        <w:tc>
          <w:tcPr>
            <w:tcW w:w="851" w:type="dxa"/>
            <w:vAlign w:val="center"/>
            <w:hideMark/>
          </w:tcPr>
          <w:p w14:paraId="7F3CCDDF" w14:textId="3CCA08E5"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24 541 </w:t>
            </w:r>
            <w:r w:rsidR="00447B32" w:rsidRPr="00B94CCF">
              <w:rPr>
                <w:rFonts w:eastAsia="Times New Roman" w:cstheme="minorHAnsi"/>
                <w:sz w:val="24"/>
                <w:szCs w:val="24"/>
                <w:lang w:bidi="ar-SA"/>
              </w:rPr>
              <w:t>426</w:t>
            </w:r>
          </w:p>
        </w:tc>
        <w:tc>
          <w:tcPr>
            <w:tcW w:w="851" w:type="dxa"/>
            <w:vAlign w:val="center"/>
            <w:hideMark/>
          </w:tcPr>
          <w:p w14:paraId="5AB2DF7E" w14:textId="3CE3CD92"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25 032 </w:t>
            </w:r>
            <w:r w:rsidR="00447B32" w:rsidRPr="00B94CCF">
              <w:rPr>
                <w:rFonts w:eastAsia="Times New Roman" w:cstheme="minorHAnsi"/>
                <w:sz w:val="24"/>
                <w:szCs w:val="24"/>
                <w:lang w:bidi="ar-SA"/>
              </w:rPr>
              <w:t>255</w:t>
            </w:r>
          </w:p>
        </w:tc>
        <w:tc>
          <w:tcPr>
            <w:tcW w:w="851" w:type="dxa"/>
            <w:vAlign w:val="center"/>
            <w:hideMark/>
          </w:tcPr>
          <w:p w14:paraId="1B34D9BD" w14:textId="1864C75D"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25 532 </w:t>
            </w:r>
            <w:r w:rsidR="00447B32" w:rsidRPr="00B94CCF">
              <w:rPr>
                <w:rFonts w:eastAsia="Times New Roman" w:cstheme="minorHAnsi"/>
                <w:sz w:val="24"/>
                <w:szCs w:val="24"/>
                <w:lang w:bidi="ar-SA"/>
              </w:rPr>
              <w:t>900</w:t>
            </w:r>
          </w:p>
        </w:tc>
        <w:tc>
          <w:tcPr>
            <w:tcW w:w="851" w:type="dxa"/>
            <w:vAlign w:val="center"/>
            <w:hideMark/>
          </w:tcPr>
          <w:p w14:paraId="5591EFE4" w14:textId="1AF221BC"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26 043 </w:t>
            </w:r>
            <w:r w:rsidR="00447B32" w:rsidRPr="00B94CCF">
              <w:rPr>
                <w:rFonts w:eastAsia="Times New Roman" w:cstheme="minorHAnsi"/>
                <w:sz w:val="24"/>
                <w:szCs w:val="24"/>
                <w:lang w:bidi="ar-SA"/>
              </w:rPr>
              <w:t>558</w:t>
            </w:r>
          </w:p>
        </w:tc>
        <w:tc>
          <w:tcPr>
            <w:tcW w:w="851" w:type="dxa"/>
            <w:vAlign w:val="center"/>
            <w:hideMark/>
          </w:tcPr>
          <w:p w14:paraId="5AACDB90" w14:textId="42248EBA"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26 564 </w:t>
            </w:r>
            <w:r w:rsidR="00447B32" w:rsidRPr="00B94CCF">
              <w:rPr>
                <w:rFonts w:eastAsia="Times New Roman" w:cstheme="minorHAnsi"/>
                <w:sz w:val="24"/>
                <w:szCs w:val="24"/>
                <w:lang w:bidi="ar-SA"/>
              </w:rPr>
              <w:t>429</w:t>
            </w:r>
          </w:p>
        </w:tc>
        <w:tc>
          <w:tcPr>
            <w:tcW w:w="851" w:type="dxa"/>
            <w:vAlign w:val="center"/>
            <w:hideMark/>
          </w:tcPr>
          <w:p w14:paraId="34700612" w14:textId="28D9DE84"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27 095 </w:t>
            </w:r>
            <w:r w:rsidR="00447B32" w:rsidRPr="00B94CCF">
              <w:rPr>
                <w:rFonts w:eastAsia="Times New Roman" w:cstheme="minorHAnsi"/>
                <w:sz w:val="24"/>
                <w:szCs w:val="24"/>
                <w:lang w:bidi="ar-SA"/>
              </w:rPr>
              <w:t>718</w:t>
            </w:r>
          </w:p>
        </w:tc>
        <w:tc>
          <w:tcPr>
            <w:tcW w:w="851" w:type="dxa"/>
            <w:vAlign w:val="center"/>
            <w:hideMark/>
          </w:tcPr>
          <w:p w14:paraId="48A5A373" w14:textId="1FBD3A8D" w:rsidR="00CB7FAE" w:rsidRPr="00B94CCF" w:rsidRDefault="00CB7FAE" w:rsidP="004C06A1">
            <w:pPr>
              <w:spacing w:line="360" w:lineRule="auto"/>
              <w:jc w:val="right"/>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bidi="ar-SA"/>
              </w:rPr>
            </w:pPr>
            <w:r w:rsidRPr="00B94CCF">
              <w:rPr>
                <w:rFonts w:eastAsia="Times New Roman" w:cstheme="minorHAnsi"/>
                <w:sz w:val="24"/>
                <w:szCs w:val="24"/>
                <w:lang w:bidi="ar-SA"/>
              </w:rPr>
              <w:t xml:space="preserve">178 870 </w:t>
            </w:r>
            <w:r w:rsidR="00447B32" w:rsidRPr="00B94CCF">
              <w:rPr>
                <w:rFonts w:eastAsia="Times New Roman" w:cstheme="minorHAnsi"/>
                <w:sz w:val="24"/>
                <w:szCs w:val="24"/>
                <w:lang w:bidi="ar-SA"/>
              </w:rPr>
              <w:t>508</w:t>
            </w:r>
          </w:p>
        </w:tc>
      </w:tr>
    </w:tbl>
    <w:p w14:paraId="0E28815D" w14:textId="77777777" w:rsidR="00CB7FAE" w:rsidRPr="00B94CCF" w:rsidRDefault="00CB7FAE" w:rsidP="00C77F6D">
      <w:pPr>
        <w:spacing w:before="240" w:after="0" w:line="360" w:lineRule="auto"/>
        <w:jc w:val="left"/>
        <w:rPr>
          <w:rStyle w:val="Uwydatnienie"/>
          <w:rFonts w:cstheme="minorHAnsi"/>
          <w:i w:val="0"/>
        </w:rPr>
      </w:pPr>
    </w:p>
    <w:p w14:paraId="594A8B22" w14:textId="1D962B97" w:rsidR="00DC20FC" w:rsidRPr="00B94CCF" w:rsidRDefault="00DC20FC" w:rsidP="00C77F6D">
      <w:pPr>
        <w:spacing w:line="360" w:lineRule="auto"/>
        <w:jc w:val="left"/>
        <w:rPr>
          <w:rFonts w:cstheme="minorHAnsi"/>
        </w:rPr>
      </w:pPr>
    </w:p>
    <w:p w14:paraId="251306D1" w14:textId="59284294" w:rsidR="00BA2616" w:rsidRPr="00B94CCF" w:rsidRDefault="00BA2616" w:rsidP="00C77F6D">
      <w:pPr>
        <w:spacing w:line="360" w:lineRule="auto"/>
        <w:jc w:val="left"/>
        <w:rPr>
          <w:rFonts w:cstheme="minorHAnsi"/>
        </w:rPr>
      </w:pPr>
    </w:p>
    <w:p w14:paraId="4CFE6AA8" w14:textId="59986EB3" w:rsidR="00103AE5" w:rsidRPr="00B94CCF" w:rsidRDefault="0043137B" w:rsidP="00C77F6D">
      <w:pPr>
        <w:pStyle w:val="Nagwek2"/>
        <w:spacing w:line="360" w:lineRule="auto"/>
        <w:jc w:val="left"/>
        <w:rPr>
          <w:rFonts w:asciiTheme="minorHAnsi" w:hAnsiTheme="minorHAnsi" w:cstheme="minorHAnsi"/>
          <w:color w:val="auto"/>
        </w:rPr>
      </w:pPr>
      <w:bookmarkStart w:id="84" w:name="_Toc88476872"/>
      <w:r w:rsidRPr="00B94CCF">
        <w:rPr>
          <w:rFonts w:asciiTheme="minorHAnsi" w:hAnsiTheme="minorHAnsi" w:cstheme="minorHAnsi"/>
          <w:color w:val="auto"/>
        </w:rPr>
        <w:t>3.2</w:t>
      </w:r>
      <w:r w:rsidRPr="00B94CCF">
        <w:rPr>
          <w:rFonts w:asciiTheme="minorHAnsi" w:hAnsiTheme="minorHAnsi" w:cstheme="minorHAnsi"/>
          <w:color w:val="auto"/>
        </w:rPr>
        <w:tab/>
      </w:r>
      <w:r w:rsidR="00ED694B" w:rsidRPr="00B94CCF">
        <w:rPr>
          <w:rFonts w:asciiTheme="minorHAnsi" w:hAnsiTheme="minorHAnsi" w:cstheme="minorHAnsi"/>
          <w:color w:val="auto"/>
        </w:rPr>
        <w:t>Łączne środki finansowe w podziale na poszczególne fundusze oraz współfinansowanie krajowe</w:t>
      </w:r>
      <w:bookmarkEnd w:id="84"/>
    </w:p>
    <w:p w14:paraId="159659B1" w14:textId="761CABF6" w:rsidR="00CB7FAE" w:rsidRPr="004C06A1" w:rsidRDefault="00CB7FAE" w:rsidP="00C77F6D">
      <w:pPr>
        <w:spacing w:before="240" w:after="0" w:line="360" w:lineRule="auto"/>
        <w:jc w:val="left"/>
        <w:rPr>
          <w:rStyle w:val="Uwydatnienie"/>
          <w:rFonts w:cstheme="minorHAnsi"/>
          <w:i w:val="0"/>
          <w:iCs w:val="0"/>
          <w:sz w:val="24"/>
          <w:szCs w:val="24"/>
        </w:rPr>
      </w:pPr>
      <w:r w:rsidRPr="004C06A1">
        <w:rPr>
          <w:rStyle w:val="Uwydatnienie"/>
          <w:rFonts w:cstheme="minorHAnsi"/>
          <w:i w:val="0"/>
          <w:iCs w:val="0"/>
          <w:sz w:val="24"/>
          <w:szCs w:val="24"/>
        </w:rPr>
        <w:t>Tabela 8</w:t>
      </w:r>
    </w:p>
    <w:tbl>
      <w:tblPr>
        <w:tblW w:w="15562" w:type="dxa"/>
        <w:tblInd w:w="70"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ela 8 - Łączne środki finansowe w podziale na poszczególne fundusze oraz współfinansowanie krajowe"/>
        <w:tblDescription w:val="Tabela prezentuje środki finansowe na realizację Programu w podziale na rodzaj funduszu, z którego pochodzą, wysokości wkładu z Unii Europejskiej (w tym kwotę przeznaczoną na Pomoc Techniczną), wysokośc wkładu krajowego publicznego i prywatnego oraz poziom dofinansowania. Kwoty zostały podane dla poszczególnych celów polityki i priorytetów wskazanych w Programie w walucie euro."/>
      </w:tblPr>
      <w:tblGrid>
        <w:gridCol w:w="1518"/>
        <w:gridCol w:w="1247"/>
        <w:gridCol w:w="1134"/>
        <w:gridCol w:w="1418"/>
        <w:gridCol w:w="1276"/>
        <w:gridCol w:w="1417"/>
        <w:gridCol w:w="1276"/>
        <w:gridCol w:w="1134"/>
        <w:gridCol w:w="1134"/>
        <w:gridCol w:w="992"/>
        <w:gridCol w:w="1276"/>
        <w:gridCol w:w="850"/>
        <w:gridCol w:w="890"/>
      </w:tblGrid>
      <w:tr w:rsidR="00B94CCF" w:rsidRPr="00B94CCF" w14:paraId="5BBCC09D" w14:textId="77777777" w:rsidTr="00A02EDE">
        <w:trPr>
          <w:trHeight w:val="555"/>
          <w:tblHeader/>
        </w:trPr>
        <w:tc>
          <w:tcPr>
            <w:tcW w:w="1518" w:type="dxa"/>
            <w:vMerge w:val="restart"/>
            <w:shd w:val="clear" w:color="auto" w:fill="auto"/>
            <w:vAlign w:val="center"/>
            <w:hideMark/>
          </w:tcPr>
          <w:p w14:paraId="762C592D" w14:textId="033D8356"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Nr celu polityki</w:t>
            </w:r>
          </w:p>
        </w:tc>
        <w:tc>
          <w:tcPr>
            <w:tcW w:w="1247" w:type="dxa"/>
            <w:vMerge w:val="restart"/>
            <w:shd w:val="clear" w:color="auto" w:fill="auto"/>
            <w:vAlign w:val="center"/>
            <w:hideMark/>
          </w:tcPr>
          <w:p w14:paraId="1E661D38" w14:textId="0FD6BB77"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Priorytet</w:t>
            </w:r>
          </w:p>
        </w:tc>
        <w:tc>
          <w:tcPr>
            <w:tcW w:w="1134" w:type="dxa"/>
            <w:vMerge w:val="restart"/>
            <w:shd w:val="clear" w:color="auto" w:fill="auto"/>
            <w:vAlign w:val="center"/>
            <w:hideMark/>
          </w:tcPr>
          <w:p w14:paraId="4E7BA936" w14:textId="64F85663"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Fundusz (stosownie do przypadku)</w:t>
            </w:r>
          </w:p>
        </w:tc>
        <w:tc>
          <w:tcPr>
            <w:tcW w:w="1418" w:type="dxa"/>
            <w:vMerge w:val="restart"/>
            <w:shd w:val="clear" w:color="auto" w:fill="auto"/>
            <w:vAlign w:val="center"/>
            <w:hideMark/>
          </w:tcPr>
          <w:p w14:paraId="79175B79" w14:textId="56A41844"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Podstawa obliczenia wsparcie UE (ogólem koszt kwalifikowalny lub wkład publiczny)</w:t>
            </w:r>
          </w:p>
        </w:tc>
        <w:tc>
          <w:tcPr>
            <w:tcW w:w="1276" w:type="dxa"/>
            <w:vMerge w:val="restart"/>
            <w:shd w:val="clear" w:color="auto" w:fill="auto"/>
            <w:vAlign w:val="center"/>
            <w:hideMark/>
          </w:tcPr>
          <w:p w14:paraId="101D2F84" w14:textId="37D22756"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Wkład UE</w:t>
            </w:r>
            <w:r w:rsidR="00DC20FC" w:rsidRPr="00B94CCF">
              <w:rPr>
                <w:rFonts w:eastAsia="Times New Roman" w:cstheme="minorHAnsi"/>
                <w:b/>
                <w:bCs/>
                <w:sz w:val="24"/>
                <w:szCs w:val="24"/>
                <w:lang w:bidi="ar-SA"/>
              </w:rPr>
              <w:t xml:space="preserve"> (a)=</w:t>
            </w:r>
            <w:r w:rsidR="008F3B97">
              <w:rPr>
                <w:rFonts w:eastAsia="Times New Roman" w:cstheme="minorHAnsi"/>
                <w:b/>
                <w:bCs/>
                <w:sz w:val="24"/>
                <w:szCs w:val="24"/>
                <w:lang w:bidi="ar-SA"/>
              </w:rPr>
              <w:br/>
            </w:r>
            <w:r w:rsidR="00DC20FC" w:rsidRPr="00B94CCF">
              <w:rPr>
                <w:rFonts w:eastAsia="Times New Roman" w:cstheme="minorHAnsi"/>
                <w:b/>
                <w:bCs/>
                <w:sz w:val="24"/>
                <w:szCs w:val="24"/>
                <w:lang w:bidi="ar-SA"/>
              </w:rPr>
              <w:t>(a1)+(a2)</w:t>
            </w:r>
          </w:p>
        </w:tc>
        <w:tc>
          <w:tcPr>
            <w:tcW w:w="2693" w:type="dxa"/>
            <w:gridSpan w:val="2"/>
            <w:shd w:val="clear" w:color="auto" w:fill="auto"/>
            <w:vAlign w:val="center"/>
            <w:hideMark/>
          </w:tcPr>
          <w:p w14:paraId="4AB4867C" w14:textId="60782320"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Indykatywny podział wkładu UE</w:t>
            </w:r>
          </w:p>
        </w:tc>
        <w:tc>
          <w:tcPr>
            <w:tcW w:w="1134" w:type="dxa"/>
            <w:vMerge w:val="restart"/>
            <w:shd w:val="clear" w:color="auto" w:fill="auto"/>
            <w:vAlign w:val="center"/>
            <w:hideMark/>
          </w:tcPr>
          <w:p w14:paraId="0A983158" w14:textId="59969B8D"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Wkład krajowy</w:t>
            </w:r>
            <w:r w:rsidR="00DC20FC" w:rsidRPr="00B94CCF">
              <w:rPr>
                <w:rFonts w:eastAsia="Times New Roman" w:cstheme="minorHAnsi"/>
                <w:b/>
                <w:bCs/>
                <w:sz w:val="24"/>
                <w:szCs w:val="24"/>
                <w:lang w:bidi="ar-SA"/>
              </w:rPr>
              <w:t xml:space="preserve"> (b)=</w:t>
            </w:r>
            <w:r w:rsidR="008F3B97">
              <w:rPr>
                <w:rFonts w:eastAsia="Times New Roman" w:cstheme="minorHAnsi"/>
                <w:b/>
                <w:bCs/>
                <w:sz w:val="24"/>
                <w:szCs w:val="24"/>
                <w:lang w:bidi="ar-SA"/>
              </w:rPr>
              <w:br/>
            </w:r>
            <w:r w:rsidR="00DC20FC" w:rsidRPr="00B94CCF">
              <w:rPr>
                <w:rFonts w:eastAsia="Times New Roman" w:cstheme="minorHAnsi"/>
                <w:b/>
                <w:bCs/>
                <w:sz w:val="24"/>
                <w:szCs w:val="24"/>
                <w:lang w:bidi="ar-SA"/>
              </w:rPr>
              <w:t>(c)+(d)</w:t>
            </w:r>
          </w:p>
        </w:tc>
        <w:tc>
          <w:tcPr>
            <w:tcW w:w="2126" w:type="dxa"/>
            <w:gridSpan w:val="2"/>
            <w:shd w:val="clear" w:color="auto" w:fill="auto"/>
            <w:vAlign w:val="center"/>
            <w:hideMark/>
          </w:tcPr>
          <w:p w14:paraId="0BA9BED6" w14:textId="26934FFF"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Indykatywny podział wkładu krajowego</w:t>
            </w:r>
          </w:p>
        </w:tc>
        <w:tc>
          <w:tcPr>
            <w:tcW w:w="1276" w:type="dxa"/>
            <w:vMerge w:val="restart"/>
            <w:shd w:val="clear" w:color="auto" w:fill="auto"/>
            <w:vAlign w:val="center"/>
            <w:hideMark/>
          </w:tcPr>
          <w:p w14:paraId="0A0ABE42" w14:textId="0CCC76C2"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Ogółem</w:t>
            </w:r>
            <w:r w:rsidR="00DC20FC" w:rsidRPr="00B94CCF">
              <w:rPr>
                <w:rFonts w:eastAsia="Times New Roman" w:cstheme="minorHAnsi"/>
                <w:b/>
                <w:bCs/>
                <w:sz w:val="24"/>
                <w:szCs w:val="24"/>
                <w:lang w:bidi="ar-SA"/>
              </w:rPr>
              <w:t xml:space="preserve"> (e)=</w:t>
            </w:r>
            <w:r w:rsidR="008F3B97">
              <w:rPr>
                <w:rFonts w:eastAsia="Times New Roman" w:cstheme="minorHAnsi"/>
                <w:b/>
                <w:bCs/>
                <w:sz w:val="24"/>
                <w:szCs w:val="24"/>
                <w:lang w:bidi="ar-SA"/>
              </w:rPr>
              <w:br/>
            </w:r>
            <w:r w:rsidR="00DC20FC" w:rsidRPr="00B94CCF">
              <w:rPr>
                <w:rFonts w:eastAsia="Times New Roman" w:cstheme="minorHAnsi"/>
                <w:b/>
                <w:bCs/>
                <w:sz w:val="24"/>
                <w:szCs w:val="24"/>
                <w:lang w:bidi="ar-SA"/>
              </w:rPr>
              <w:t>(a)+(b)</w:t>
            </w:r>
          </w:p>
        </w:tc>
        <w:tc>
          <w:tcPr>
            <w:tcW w:w="850" w:type="dxa"/>
            <w:vMerge w:val="restart"/>
            <w:shd w:val="clear" w:color="auto" w:fill="auto"/>
            <w:vAlign w:val="center"/>
            <w:hideMark/>
          </w:tcPr>
          <w:p w14:paraId="5931AB63" w14:textId="138E8D86"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Stopa dofinan-sowania</w:t>
            </w:r>
            <w:r w:rsidR="00DC20FC" w:rsidRPr="00B94CCF">
              <w:rPr>
                <w:rFonts w:eastAsia="Times New Roman" w:cstheme="minorHAnsi"/>
                <w:b/>
                <w:bCs/>
                <w:sz w:val="24"/>
                <w:szCs w:val="24"/>
                <w:lang w:bidi="ar-SA"/>
              </w:rPr>
              <w:t xml:space="preserve"> (f) = (a)/( e)</w:t>
            </w:r>
          </w:p>
        </w:tc>
        <w:tc>
          <w:tcPr>
            <w:tcW w:w="890" w:type="dxa"/>
            <w:vMerge w:val="restart"/>
            <w:shd w:val="clear" w:color="auto" w:fill="auto"/>
            <w:vAlign w:val="center"/>
            <w:hideMark/>
          </w:tcPr>
          <w:p w14:paraId="6188E4C2" w14:textId="3B199F7A" w:rsidR="00BA2616"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Wkłady państw trzecich (dla celów informacyj-nych)</w:t>
            </w:r>
          </w:p>
        </w:tc>
      </w:tr>
      <w:tr w:rsidR="008F3B97" w:rsidRPr="00B94CCF" w14:paraId="2446EC19" w14:textId="77777777" w:rsidTr="00A02EDE">
        <w:trPr>
          <w:trHeight w:val="1530"/>
          <w:tblHeader/>
        </w:trPr>
        <w:tc>
          <w:tcPr>
            <w:tcW w:w="1518" w:type="dxa"/>
            <w:vMerge/>
            <w:vAlign w:val="center"/>
            <w:hideMark/>
          </w:tcPr>
          <w:p w14:paraId="73363494"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247" w:type="dxa"/>
            <w:vMerge/>
            <w:vAlign w:val="center"/>
            <w:hideMark/>
          </w:tcPr>
          <w:p w14:paraId="018C010A"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134" w:type="dxa"/>
            <w:vMerge/>
            <w:vAlign w:val="center"/>
            <w:hideMark/>
          </w:tcPr>
          <w:p w14:paraId="73108611"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418" w:type="dxa"/>
            <w:vMerge/>
            <w:vAlign w:val="center"/>
            <w:hideMark/>
          </w:tcPr>
          <w:p w14:paraId="5BF4252C"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276" w:type="dxa"/>
            <w:vMerge/>
            <w:vAlign w:val="center"/>
            <w:hideMark/>
          </w:tcPr>
          <w:p w14:paraId="4042FD0C"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417" w:type="dxa"/>
            <w:shd w:val="clear" w:color="auto" w:fill="auto"/>
            <w:vAlign w:val="center"/>
            <w:hideMark/>
          </w:tcPr>
          <w:p w14:paraId="64F29D0F" w14:textId="33050727"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Bez pomocy technicznej na podstawie art. 27 ust. 1</w:t>
            </w:r>
            <w:r w:rsidR="00DC20FC" w:rsidRPr="00B94CCF">
              <w:rPr>
                <w:rFonts w:eastAsia="Times New Roman" w:cstheme="minorHAnsi"/>
                <w:b/>
                <w:bCs/>
                <w:sz w:val="24"/>
                <w:szCs w:val="24"/>
                <w:lang w:bidi="ar-SA"/>
              </w:rPr>
              <w:t xml:space="preserve">                                                       (a1)</w:t>
            </w:r>
          </w:p>
        </w:tc>
        <w:tc>
          <w:tcPr>
            <w:tcW w:w="1276" w:type="dxa"/>
            <w:shd w:val="clear" w:color="auto" w:fill="auto"/>
            <w:vAlign w:val="center"/>
            <w:hideMark/>
          </w:tcPr>
          <w:p w14:paraId="4A803146" w14:textId="1C0327C9"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Na pomoc techniczną na podstawie art. 27 ust. 1</w:t>
            </w:r>
            <w:r w:rsidR="00DC20FC" w:rsidRPr="00B94CCF">
              <w:rPr>
                <w:rFonts w:eastAsia="Times New Roman" w:cstheme="minorHAnsi"/>
                <w:b/>
                <w:bCs/>
                <w:sz w:val="24"/>
                <w:szCs w:val="24"/>
                <w:lang w:bidi="ar-SA"/>
              </w:rPr>
              <w:t xml:space="preserve"> (a2)</w:t>
            </w:r>
          </w:p>
        </w:tc>
        <w:tc>
          <w:tcPr>
            <w:tcW w:w="1134" w:type="dxa"/>
            <w:vMerge/>
            <w:vAlign w:val="center"/>
            <w:hideMark/>
          </w:tcPr>
          <w:p w14:paraId="32EF28B1"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1134" w:type="dxa"/>
            <w:shd w:val="clear" w:color="auto" w:fill="auto"/>
            <w:vAlign w:val="center"/>
            <w:hideMark/>
          </w:tcPr>
          <w:p w14:paraId="1BF8D51C" w14:textId="6736BDAB"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Krajowy wkład publiczny</w:t>
            </w:r>
            <w:r w:rsidR="00770073" w:rsidRPr="00B94CCF">
              <w:rPr>
                <w:rFonts w:eastAsia="Times New Roman" w:cstheme="minorHAnsi"/>
                <w:b/>
                <w:bCs/>
                <w:sz w:val="24"/>
                <w:szCs w:val="24"/>
                <w:lang w:bidi="ar-SA"/>
              </w:rPr>
              <w:t xml:space="preserve"> </w:t>
            </w:r>
            <w:r w:rsidR="00DC20FC" w:rsidRPr="00B94CCF">
              <w:rPr>
                <w:rFonts w:eastAsia="Times New Roman" w:cstheme="minorHAnsi"/>
                <w:b/>
                <w:bCs/>
                <w:sz w:val="24"/>
                <w:szCs w:val="24"/>
                <w:lang w:bidi="ar-SA"/>
              </w:rPr>
              <w:t>(c)</w:t>
            </w:r>
          </w:p>
        </w:tc>
        <w:tc>
          <w:tcPr>
            <w:tcW w:w="992" w:type="dxa"/>
            <w:shd w:val="clear" w:color="auto" w:fill="auto"/>
            <w:vAlign w:val="center"/>
            <w:hideMark/>
          </w:tcPr>
          <w:p w14:paraId="34145F9A" w14:textId="2725A01E" w:rsidR="00DC20FC" w:rsidRPr="00B94CCF" w:rsidRDefault="00BA2616" w:rsidP="00C77F6D">
            <w:pPr>
              <w:spacing w:after="0" w:line="360" w:lineRule="auto"/>
              <w:jc w:val="left"/>
              <w:rPr>
                <w:rFonts w:eastAsia="Times New Roman" w:cstheme="minorHAnsi"/>
                <w:b/>
                <w:bCs/>
                <w:sz w:val="24"/>
                <w:szCs w:val="24"/>
                <w:lang w:bidi="ar-SA"/>
              </w:rPr>
            </w:pPr>
            <w:r w:rsidRPr="00B94CCF">
              <w:rPr>
                <w:rFonts w:eastAsia="Times New Roman" w:cstheme="minorHAnsi"/>
                <w:b/>
                <w:bCs/>
                <w:sz w:val="24"/>
                <w:szCs w:val="24"/>
                <w:lang w:bidi="ar-SA"/>
              </w:rPr>
              <w:t>Krajowy wkład prywatny</w:t>
            </w:r>
            <w:r w:rsidR="00770073" w:rsidRPr="00B94CCF">
              <w:rPr>
                <w:rFonts w:eastAsia="Times New Roman" w:cstheme="minorHAnsi"/>
                <w:b/>
                <w:bCs/>
                <w:sz w:val="24"/>
                <w:szCs w:val="24"/>
                <w:lang w:bidi="ar-SA"/>
              </w:rPr>
              <w:t xml:space="preserve"> </w:t>
            </w:r>
            <w:r w:rsidR="00DC20FC" w:rsidRPr="00B94CCF">
              <w:rPr>
                <w:rFonts w:eastAsia="Times New Roman" w:cstheme="minorHAnsi"/>
                <w:b/>
                <w:bCs/>
                <w:sz w:val="24"/>
                <w:szCs w:val="24"/>
                <w:lang w:bidi="ar-SA"/>
              </w:rPr>
              <w:t>(d)</w:t>
            </w:r>
          </w:p>
        </w:tc>
        <w:tc>
          <w:tcPr>
            <w:tcW w:w="1276" w:type="dxa"/>
            <w:vMerge/>
            <w:vAlign w:val="center"/>
            <w:hideMark/>
          </w:tcPr>
          <w:p w14:paraId="0CA454EA"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850" w:type="dxa"/>
            <w:vMerge/>
            <w:vAlign w:val="center"/>
            <w:hideMark/>
          </w:tcPr>
          <w:p w14:paraId="175A50CE" w14:textId="77777777" w:rsidR="00DC20FC" w:rsidRPr="00B94CCF" w:rsidRDefault="00DC20FC" w:rsidP="00C77F6D">
            <w:pPr>
              <w:spacing w:after="0" w:line="360" w:lineRule="auto"/>
              <w:jc w:val="left"/>
              <w:rPr>
                <w:rFonts w:eastAsia="Times New Roman" w:cstheme="minorHAnsi"/>
                <w:b/>
                <w:bCs/>
                <w:sz w:val="24"/>
                <w:szCs w:val="24"/>
                <w:lang w:bidi="ar-SA"/>
              </w:rPr>
            </w:pPr>
          </w:p>
        </w:tc>
        <w:tc>
          <w:tcPr>
            <w:tcW w:w="890" w:type="dxa"/>
            <w:vMerge/>
            <w:vAlign w:val="center"/>
            <w:hideMark/>
          </w:tcPr>
          <w:p w14:paraId="7EDAA05C" w14:textId="77777777" w:rsidR="00DC20FC" w:rsidRPr="00B94CCF" w:rsidRDefault="00DC20FC" w:rsidP="00C77F6D">
            <w:pPr>
              <w:spacing w:after="0" w:line="360" w:lineRule="auto"/>
              <w:jc w:val="left"/>
              <w:rPr>
                <w:rFonts w:eastAsia="Times New Roman" w:cstheme="minorHAnsi"/>
                <w:b/>
                <w:bCs/>
                <w:sz w:val="24"/>
                <w:szCs w:val="24"/>
                <w:lang w:bidi="ar-SA"/>
              </w:rPr>
            </w:pPr>
          </w:p>
        </w:tc>
      </w:tr>
      <w:tr w:rsidR="008F3B97" w:rsidRPr="00B94CCF" w14:paraId="0A006D86" w14:textId="77777777" w:rsidTr="00A02EDE">
        <w:trPr>
          <w:trHeight w:val="510"/>
        </w:trPr>
        <w:tc>
          <w:tcPr>
            <w:tcW w:w="1518" w:type="dxa"/>
            <w:vMerge w:val="restart"/>
            <w:shd w:val="clear" w:color="auto" w:fill="auto"/>
            <w:hideMark/>
          </w:tcPr>
          <w:p w14:paraId="4FDC4C87" w14:textId="701718EB" w:rsidR="00DC20FC" w:rsidRPr="00B94CCF" w:rsidRDefault="00DC20FC"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xml:space="preserve">CP 2 - </w:t>
            </w:r>
            <w:r w:rsidR="0044104A" w:rsidRPr="00B94CCF">
              <w:rPr>
                <w:rFonts w:eastAsia="Times New Roman" w:cstheme="minorHAnsi"/>
                <w:sz w:val="24"/>
                <w:szCs w:val="24"/>
                <w:lang w:bidi="ar-SA"/>
              </w:rPr>
              <w:t xml:space="preserve">Bardziej przyjazna dla środowiska, niskoemisyjna i </w:t>
            </w:r>
            <w:r w:rsidR="0044104A" w:rsidRPr="00B94CCF">
              <w:rPr>
                <w:rFonts w:eastAsia="Times New Roman" w:cstheme="minorHAnsi"/>
                <w:sz w:val="24"/>
                <w:szCs w:val="24"/>
                <w:lang w:bidi="ar-SA"/>
              </w:rPr>
              <w:lastRenderedPageBreak/>
              <w:t>przechodząca w kierunku gospodarki zeroemisyjnej oraz odporna Europa</w:t>
            </w:r>
          </w:p>
        </w:tc>
        <w:tc>
          <w:tcPr>
            <w:tcW w:w="1247" w:type="dxa"/>
            <w:vMerge w:val="restart"/>
            <w:shd w:val="clear" w:color="auto" w:fill="auto"/>
            <w:hideMark/>
          </w:tcPr>
          <w:p w14:paraId="5170C1E4" w14:textId="7FE179FB" w:rsidR="00DC20FC" w:rsidRPr="00B94CCF" w:rsidRDefault="00DC20FC"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t>Prior</w:t>
            </w:r>
            <w:r w:rsidR="0044104A" w:rsidRPr="00B94CCF">
              <w:rPr>
                <w:rFonts w:eastAsia="Times New Roman" w:cstheme="minorHAnsi"/>
                <w:sz w:val="24"/>
                <w:szCs w:val="24"/>
                <w:lang w:bidi="ar-SA"/>
              </w:rPr>
              <w:t>y</w:t>
            </w:r>
            <w:r w:rsidRPr="00B94CCF">
              <w:rPr>
                <w:rFonts w:eastAsia="Times New Roman" w:cstheme="minorHAnsi"/>
                <w:sz w:val="24"/>
                <w:szCs w:val="24"/>
                <w:lang w:bidi="ar-SA"/>
              </w:rPr>
              <w:t>t</w:t>
            </w:r>
            <w:r w:rsidR="0044104A" w:rsidRPr="00B94CCF">
              <w:rPr>
                <w:rFonts w:eastAsia="Times New Roman" w:cstheme="minorHAnsi"/>
                <w:sz w:val="24"/>
                <w:szCs w:val="24"/>
                <w:lang w:bidi="ar-SA"/>
              </w:rPr>
              <w:t>et</w:t>
            </w:r>
            <w:r w:rsidRPr="00B94CCF">
              <w:rPr>
                <w:rFonts w:eastAsia="Times New Roman" w:cstheme="minorHAnsi"/>
                <w:sz w:val="24"/>
                <w:szCs w:val="24"/>
                <w:lang w:bidi="ar-SA"/>
              </w:rPr>
              <w:t xml:space="preserve"> 1 </w:t>
            </w:r>
            <w:r w:rsidR="0044104A" w:rsidRPr="00B94CCF">
              <w:rPr>
                <w:rFonts w:eastAsia="Times New Roman" w:cstheme="minorHAnsi"/>
                <w:sz w:val="24"/>
                <w:szCs w:val="24"/>
                <w:lang w:bidi="ar-SA"/>
              </w:rPr>
              <w:t>Zintegrowany system ratownictwa i środowisk</w:t>
            </w:r>
            <w:r w:rsidR="0044104A" w:rsidRPr="00B94CCF">
              <w:rPr>
                <w:rFonts w:eastAsia="Times New Roman" w:cstheme="minorHAnsi"/>
                <w:sz w:val="24"/>
                <w:szCs w:val="24"/>
                <w:lang w:bidi="ar-SA"/>
              </w:rPr>
              <w:lastRenderedPageBreak/>
              <w:t>o</w:t>
            </w:r>
          </w:p>
        </w:tc>
        <w:bookmarkStart w:id="85" w:name="RANGE!C3"/>
        <w:tc>
          <w:tcPr>
            <w:tcW w:w="1134" w:type="dxa"/>
            <w:shd w:val="clear" w:color="auto" w:fill="auto"/>
            <w:vAlign w:val="center"/>
            <w:hideMark/>
          </w:tcPr>
          <w:p w14:paraId="6DCB226A"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fldChar w:fldCharType="begin"/>
            </w:r>
            <w:r w:rsidRPr="00B94CCF">
              <w:rPr>
                <w:rFonts w:eastAsia="Times New Roman" w:cstheme="minorHAnsi"/>
                <w:sz w:val="24"/>
                <w:szCs w:val="24"/>
                <w:lang w:bidi="ar-SA"/>
              </w:rPr>
              <w:instrText xml:space="preserve"> HYPERLINK "file:///C:\\Users\\danjar\\AppData\\Local\\Microsoft\\Windows\\INetCache\\Content.MSO\\BCA2C238.tmp" \l "RANGE!#ODKAZ!" </w:instrText>
            </w:r>
            <w:r w:rsidRPr="00B94CCF">
              <w:rPr>
                <w:rFonts w:eastAsia="Times New Roman" w:cstheme="minorHAnsi"/>
                <w:sz w:val="24"/>
                <w:szCs w:val="24"/>
                <w:lang w:bidi="ar-SA"/>
              </w:rPr>
              <w:fldChar w:fldCharType="separate"/>
            </w:r>
            <w:r w:rsidRPr="00B94CCF">
              <w:rPr>
                <w:rFonts w:eastAsia="Times New Roman" w:cstheme="minorHAnsi"/>
                <w:sz w:val="24"/>
                <w:szCs w:val="24"/>
                <w:lang w:bidi="ar-SA"/>
              </w:rPr>
              <w:t>EFRR</w:t>
            </w:r>
            <w:r w:rsidRPr="00B94CCF">
              <w:rPr>
                <w:rFonts w:eastAsia="Times New Roman" w:cstheme="minorHAnsi"/>
                <w:sz w:val="24"/>
                <w:szCs w:val="24"/>
                <w:lang w:bidi="ar-SA"/>
              </w:rPr>
              <w:fldChar w:fldCharType="end"/>
            </w:r>
            <w:bookmarkEnd w:id="85"/>
          </w:p>
        </w:tc>
        <w:tc>
          <w:tcPr>
            <w:tcW w:w="1418" w:type="dxa"/>
            <w:shd w:val="clear" w:color="auto" w:fill="auto"/>
            <w:vAlign w:val="center"/>
            <w:hideMark/>
          </w:tcPr>
          <w:p w14:paraId="24F42D80" w14:textId="486C3EA1" w:rsidR="00DC20FC"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Całkowite koszty kwalifikowalne</w:t>
            </w:r>
          </w:p>
        </w:tc>
        <w:tc>
          <w:tcPr>
            <w:tcW w:w="1276" w:type="dxa"/>
            <w:shd w:val="clear" w:color="auto" w:fill="auto"/>
            <w:vAlign w:val="center"/>
            <w:hideMark/>
          </w:tcPr>
          <w:p w14:paraId="46825E0B" w14:textId="230EAD8B"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25 04</w:t>
            </w:r>
            <w:r w:rsidR="00447B32" w:rsidRPr="00B94CCF">
              <w:rPr>
                <w:rFonts w:eastAsia="Times New Roman" w:cstheme="minorHAnsi"/>
                <w:sz w:val="24"/>
                <w:szCs w:val="24"/>
                <w:lang w:bidi="ar-SA"/>
              </w:rPr>
              <w:t>2</w:t>
            </w:r>
            <w:r w:rsidRPr="00B94CCF">
              <w:rPr>
                <w:rFonts w:eastAsia="Times New Roman" w:cstheme="minorHAnsi"/>
                <w:sz w:val="24"/>
                <w:szCs w:val="24"/>
                <w:lang w:bidi="ar-SA"/>
              </w:rPr>
              <w:t xml:space="preserve"> </w:t>
            </w:r>
            <w:r w:rsidR="00447B32" w:rsidRPr="00B94CCF">
              <w:rPr>
                <w:rFonts w:eastAsia="Times New Roman" w:cstheme="minorHAnsi"/>
                <w:sz w:val="24"/>
                <w:szCs w:val="24"/>
                <w:lang w:bidi="ar-SA"/>
              </w:rPr>
              <w:t>308</w:t>
            </w:r>
          </w:p>
        </w:tc>
        <w:tc>
          <w:tcPr>
            <w:tcW w:w="1417" w:type="dxa"/>
            <w:shd w:val="clear" w:color="auto" w:fill="auto"/>
            <w:vAlign w:val="center"/>
            <w:hideMark/>
          </w:tcPr>
          <w:p w14:paraId="125E9DF9" w14:textId="1144FDD8"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23 40</w:t>
            </w:r>
            <w:r w:rsidR="00447B32" w:rsidRPr="00B94CCF">
              <w:rPr>
                <w:rFonts w:eastAsia="Times New Roman" w:cstheme="minorHAnsi"/>
                <w:sz w:val="24"/>
                <w:szCs w:val="24"/>
                <w:lang w:bidi="ar-SA"/>
              </w:rPr>
              <w:t>4</w:t>
            </w:r>
            <w:r w:rsidRPr="00B94CCF">
              <w:rPr>
                <w:rFonts w:eastAsia="Times New Roman" w:cstheme="minorHAnsi"/>
                <w:sz w:val="24"/>
                <w:szCs w:val="24"/>
                <w:lang w:bidi="ar-SA"/>
              </w:rPr>
              <w:t xml:space="preserve"> </w:t>
            </w:r>
            <w:r w:rsidR="00447B32" w:rsidRPr="00B94CCF">
              <w:rPr>
                <w:rFonts w:eastAsia="Times New Roman" w:cstheme="minorHAnsi"/>
                <w:sz w:val="24"/>
                <w:szCs w:val="24"/>
                <w:lang w:bidi="ar-SA"/>
              </w:rPr>
              <w:t>026</w:t>
            </w:r>
          </w:p>
        </w:tc>
        <w:tc>
          <w:tcPr>
            <w:tcW w:w="1276" w:type="dxa"/>
            <w:shd w:val="clear" w:color="auto" w:fill="auto"/>
            <w:vAlign w:val="center"/>
            <w:hideMark/>
          </w:tcPr>
          <w:p w14:paraId="52DF01FE" w14:textId="3F4D7288"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1 638 2</w:t>
            </w:r>
            <w:r w:rsidR="00447B32" w:rsidRPr="00B94CCF">
              <w:rPr>
                <w:rFonts w:eastAsia="Times New Roman" w:cstheme="minorHAnsi"/>
                <w:sz w:val="24"/>
                <w:szCs w:val="24"/>
                <w:lang w:bidi="ar-SA"/>
              </w:rPr>
              <w:t>82</w:t>
            </w:r>
          </w:p>
        </w:tc>
        <w:tc>
          <w:tcPr>
            <w:tcW w:w="1134" w:type="dxa"/>
            <w:shd w:val="clear" w:color="auto" w:fill="auto"/>
            <w:vAlign w:val="center"/>
            <w:hideMark/>
          </w:tcPr>
          <w:p w14:paraId="505C5161" w14:textId="44C659D2"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xml:space="preserve">6 260 </w:t>
            </w:r>
            <w:r w:rsidR="00447B32" w:rsidRPr="00B94CCF">
              <w:rPr>
                <w:rFonts w:eastAsia="Times New Roman" w:cstheme="minorHAnsi"/>
                <w:sz w:val="24"/>
                <w:szCs w:val="24"/>
                <w:lang w:bidi="ar-SA"/>
              </w:rPr>
              <w:t>578</w:t>
            </w:r>
          </w:p>
        </w:tc>
        <w:tc>
          <w:tcPr>
            <w:tcW w:w="1134" w:type="dxa"/>
            <w:shd w:val="clear" w:color="auto" w:fill="auto"/>
            <w:vAlign w:val="center"/>
            <w:hideMark/>
          </w:tcPr>
          <w:p w14:paraId="00AAC37E" w14:textId="5090447B"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xml:space="preserve">5 903 </w:t>
            </w:r>
            <w:r w:rsidR="00447B32" w:rsidRPr="00B94CCF">
              <w:rPr>
                <w:rFonts w:eastAsia="Times New Roman" w:cstheme="minorHAnsi"/>
                <w:sz w:val="24"/>
                <w:szCs w:val="24"/>
                <w:lang w:bidi="ar-SA"/>
              </w:rPr>
              <w:t>725</w:t>
            </w:r>
          </w:p>
        </w:tc>
        <w:tc>
          <w:tcPr>
            <w:tcW w:w="992" w:type="dxa"/>
            <w:shd w:val="clear" w:color="auto" w:fill="auto"/>
            <w:vAlign w:val="center"/>
            <w:hideMark/>
          </w:tcPr>
          <w:p w14:paraId="321A76AA" w14:textId="149E6DE6"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xml:space="preserve">356 </w:t>
            </w:r>
            <w:r w:rsidR="00447B32" w:rsidRPr="00B94CCF">
              <w:rPr>
                <w:rFonts w:eastAsia="Times New Roman" w:cstheme="minorHAnsi"/>
                <w:sz w:val="24"/>
                <w:szCs w:val="24"/>
                <w:lang w:bidi="ar-SA"/>
              </w:rPr>
              <w:t>853</w:t>
            </w:r>
          </w:p>
        </w:tc>
        <w:tc>
          <w:tcPr>
            <w:tcW w:w="1276" w:type="dxa"/>
            <w:shd w:val="clear" w:color="auto" w:fill="auto"/>
            <w:vAlign w:val="center"/>
            <w:hideMark/>
          </w:tcPr>
          <w:p w14:paraId="3C4732F3" w14:textId="5A9556AE" w:rsidR="00DC20FC" w:rsidRPr="00F15923" w:rsidRDefault="00DC20FC" w:rsidP="008F3B97">
            <w:pPr>
              <w:spacing w:after="0" w:line="360" w:lineRule="auto"/>
              <w:jc w:val="right"/>
              <w:rPr>
                <w:rFonts w:eastAsia="Times New Roman" w:cstheme="minorHAnsi"/>
                <w:szCs w:val="22"/>
                <w:lang w:bidi="ar-SA"/>
              </w:rPr>
            </w:pPr>
            <w:r w:rsidRPr="00F15923">
              <w:rPr>
                <w:rFonts w:eastAsia="Times New Roman" w:cstheme="minorHAnsi"/>
                <w:szCs w:val="22"/>
                <w:lang w:bidi="ar-SA"/>
              </w:rPr>
              <w:t xml:space="preserve">31 302 </w:t>
            </w:r>
            <w:r w:rsidR="00447B32" w:rsidRPr="00F15923">
              <w:rPr>
                <w:rFonts w:eastAsia="Times New Roman" w:cstheme="minorHAnsi"/>
                <w:szCs w:val="22"/>
                <w:lang w:bidi="ar-SA"/>
              </w:rPr>
              <w:t>886</w:t>
            </w:r>
          </w:p>
        </w:tc>
        <w:tc>
          <w:tcPr>
            <w:tcW w:w="850" w:type="dxa"/>
            <w:shd w:val="clear" w:color="auto" w:fill="auto"/>
            <w:vAlign w:val="center"/>
            <w:hideMark/>
          </w:tcPr>
          <w:p w14:paraId="127A556E" w14:textId="77777777" w:rsidR="00DC20FC" w:rsidRPr="00B94CCF" w:rsidRDefault="00DC20FC" w:rsidP="00A02EDE">
            <w:pPr>
              <w:spacing w:after="0" w:line="360" w:lineRule="auto"/>
              <w:ind w:left="-76"/>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hideMark/>
          </w:tcPr>
          <w:p w14:paraId="7A2C2124"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09E3635E" w14:textId="77777777" w:rsidTr="00A02EDE">
        <w:trPr>
          <w:trHeight w:val="255"/>
        </w:trPr>
        <w:tc>
          <w:tcPr>
            <w:tcW w:w="1518" w:type="dxa"/>
            <w:vMerge/>
            <w:vAlign w:val="center"/>
            <w:hideMark/>
          </w:tcPr>
          <w:p w14:paraId="4D766281"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51ADCAE0" w14:textId="77777777" w:rsidR="00DC20FC" w:rsidRPr="00B94CCF" w:rsidRDefault="00DC20FC"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134CCF51" w14:textId="67CBDE0E" w:rsidR="00DC20FC" w:rsidRPr="00B94CCF" w:rsidRDefault="00BA2616"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t xml:space="preserve">IPA III - </w:t>
            </w:r>
            <w:r w:rsidR="00DC20FC" w:rsidRPr="00B94CCF">
              <w:rPr>
                <w:rFonts w:eastAsia="Times New Roman" w:cstheme="minorHAnsi"/>
                <w:sz w:val="24"/>
                <w:szCs w:val="24"/>
                <w:lang w:bidi="ar-SA"/>
              </w:rPr>
              <w:t>CBC</w:t>
            </w:r>
          </w:p>
        </w:tc>
        <w:tc>
          <w:tcPr>
            <w:tcW w:w="1418" w:type="dxa"/>
            <w:shd w:val="clear" w:color="auto" w:fill="auto"/>
            <w:vAlign w:val="center"/>
            <w:hideMark/>
          </w:tcPr>
          <w:p w14:paraId="04BA0509"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6F5FDCF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BADFB5A"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C9087E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7FBBA64D"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5CE7C717"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42CDA59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656120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0EFD9824"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31C26682"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65F420A3" w14:textId="77777777" w:rsidTr="00A02EDE">
        <w:trPr>
          <w:trHeight w:val="255"/>
        </w:trPr>
        <w:tc>
          <w:tcPr>
            <w:tcW w:w="1518" w:type="dxa"/>
            <w:vMerge/>
            <w:vAlign w:val="center"/>
            <w:hideMark/>
          </w:tcPr>
          <w:p w14:paraId="7367D454"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714989C8" w14:textId="77777777" w:rsidR="00DC20FC" w:rsidRPr="00B94CCF" w:rsidRDefault="00DC20FC" w:rsidP="00C77F6D">
            <w:pPr>
              <w:spacing w:after="0" w:line="360" w:lineRule="auto"/>
              <w:jc w:val="left"/>
              <w:rPr>
                <w:rFonts w:eastAsia="Times New Roman" w:cstheme="minorHAnsi"/>
                <w:sz w:val="24"/>
                <w:szCs w:val="24"/>
                <w:lang w:bidi="ar-SA"/>
              </w:rPr>
            </w:pPr>
          </w:p>
        </w:tc>
        <w:bookmarkStart w:id="86" w:name="RANGE!C5"/>
        <w:tc>
          <w:tcPr>
            <w:tcW w:w="1134" w:type="dxa"/>
            <w:shd w:val="clear" w:color="auto" w:fill="auto"/>
            <w:vAlign w:val="center"/>
            <w:hideMark/>
          </w:tcPr>
          <w:p w14:paraId="2D37B3D2" w14:textId="6A07E901" w:rsidR="00DC20FC" w:rsidRPr="00B94CCF" w:rsidRDefault="00DC20FC"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fldChar w:fldCharType="begin"/>
            </w:r>
            <w:r w:rsidRPr="00B94CCF">
              <w:rPr>
                <w:rFonts w:eastAsia="Times New Roman" w:cstheme="minorHAnsi"/>
                <w:sz w:val="24"/>
                <w:szCs w:val="24"/>
                <w:lang w:bidi="ar-SA"/>
              </w:rPr>
              <w:instrText xml:space="preserve"> HYPERLINK "file:///C:\\Users\\danjar\\AppData\\Local\\Microsoft\\Windows\\INetCache\\Content.MSO\\BCA2C238.tmp" \l "RANGE!#ODKAZ!" </w:instrText>
            </w:r>
            <w:r w:rsidRPr="00B94CCF">
              <w:rPr>
                <w:rFonts w:eastAsia="Times New Roman" w:cstheme="minorHAnsi"/>
                <w:sz w:val="24"/>
                <w:szCs w:val="24"/>
                <w:lang w:bidi="ar-SA"/>
              </w:rPr>
              <w:fldChar w:fldCharType="separate"/>
            </w:r>
            <w:r w:rsidR="00BA2616" w:rsidRPr="00B94CCF">
              <w:rPr>
                <w:rFonts w:eastAsia="Times New Roman" w:cstheme="minorHAnsi"/>
                <w:sz w:val="24"/>
                <w:szCs w:val="24"/>
                <w:lang w:bidi="ar-SA"/>
              </w:rPr>
              <w:t>ISWMR</w:t>
            </w:r>
            <w:r w:rsidRPr="00B94CCF">
              <w:rPr>
                <w:rFonts w:eastAsia="Times New Roman" w:cstheme="minorHAnsi"/>
                <w:sz w:val="24"/>
                <w:szCs w:val="24"/>
                <w:lang w:bidi="ar-SA"/>
              </w:rPr>
              <w:t xml:space="preserve"> - CBC</w:t>
            </w:r>
            <w:r w:rsidRPr="00B94CCF">
              <w:rPr>
                <w:rFonts w:eastAsia="Times New Roman" w:cstheme="minorHAnsi"/>
                <w:sz w:val="24"/>
                <w:szCs w:val="24"/>
                <w:lang w:bidi="ar-SA"/>
              </w:rPr>
              <w:fldChar w:fldCharType="end"/>
            </w:r>
            <w:bookmarkEnd w:id="86"/>
          </w:p>
        </w:tc>
        <w:tc>
          <w:tcPr>
            <w:tcW w:w="1418" w:type="dxa"/>
            <w:shd w:val="clear" w:color="auto" w:fill="auto"/>
            <w:vAlign w:val="center"/>
            <w:hideMark/>
          </w:tcPr>
          <w:p w14:paraId="4CFA43FF"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380F7D2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5403F9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4CD56810"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32061B9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2F5D00F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1DF9E0EA"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16362FCD"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37D4873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6F5333B9"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4B0698C0" w14:textId="77777777" w:rsidTr="00A02EDE">
        <w:trPr>
          <w:trHeight w:val="255"/>
        </w:trPr>
        <w:tc>
          <w:tcPr>
            <w:tcW w:w="1518" w:type="dxa"/>
            <w:vMerge/>
            <w:vAlign w:val="center"/>
            <w:hideMark/>
          </w:tcPr>
          <w:p w14:paraId="619504B9"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2CE3228C" w14:textId="77777777" w:rsidR="00DC20FC" w:rsidRPr="00B94CCF" w:rsidRDefault="00DC20FC" w:rsidP="00C77F6D">
            <w:pPr>
              <w:spacing w:after="0" w:line="360" w:lineRule="auto"/>
              <w:jc w:val="left"/>
              <w:rPr>
                <w:rFonts w:eastAsia="Times New Roman" w:cstheme="minorHAnsi"/>
                <w:sz w:val="24"/>
                <w:szCs w:val="24"/>
                <w:lang w:bidi="ar-SA"/>
              </w:rPr>
            </w:pPr>
          </w:p>
        </w:tc>
        <w:bookmarkStart w:id="87" w:name="RANGE!C6"/>
        <w:tc>
          <w:tcPr>
            <w:tcW w:w="1134" w:type="dxa"/>
            <w:shd w:val="clear" w:color="auto" w:fill="auto"/>
            <w:vAlign w:val="center"/>
            <w:hideMark/>
          </w:tcPr>
          <w:p w14:paraId="20B11992" w14:textId="5E1C620D" w:rsidR="00DC20FC" w:rsidRPr="00B94CCF" w:rsidRDefault="00DC20FC"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fldChar w:fldCharType="begin"/>
            </w:r>
            <w:r w:rsidRPr="00B94CCF">
              <w:rPr>
                <w:rFonts w:eastAsia="Times New Roman" w:cstheme="minorHAnsi"/>
                <w:sz w:val="24"/>
                <w:szCs w:val="24"/>
                <w:lang w:bidi="ar-SA"/>
              </w:rPr>
              <w:instrText xml:space="preserve"> HYPERLINK "file:///C:\\Users\\danjar\\AppData\\Local\\Microsoft\\Windows\\INetCache\\Content.MSO\\BCA2C238.tmp" \l "RANGE!#ODKAZ!" </w:instrText>
            </w:r>
            <w:r w:rsidRPr="00B94CCF">
              <w:rPr>
                <w:rFonts w:eastAsia="Times New Roman" w:cstheme="minorHAnsi"/>
                <w:sz w:val="24"/>
                <w:szCs w:val="24"/>
                <w:lang w:bidi="ar-SA"/>
              </w:rPr>
              <w:fldChar w:fldCharType="separate"/>
            </w:r>
            <w:r w:rsidR="00BA2616" w:rsidRPr="00B94CCF">
              <w:rPr>
                <w:rFonts w:eastAsia="Times New Roman" w:cstheme="minorHAnsi"/>
                <w:sz w:val="24"/>
                <w:szCs w:val="24"/>
                <w:lang w:bidi="ar-SA"/>
              </w:rPr>
              <w:t>IPA</w:t>
            </w:r>
            <w:r w:rsidRPr="00B94CCF">
              <w:rPr>
                <w:rFonts w:eastAsia="Times New Roman" w:cstheme="minorHAnsi"/>
                <w:sz w:val="24"/>
                <w:szCs w:val="24"/>
                <w:lang w:bidi="ar-SA"/>
              </w:rPr>
              <w:fldChar w:fldCharType="end"/>
            </w:r>
            <w:bookmarkEnd w:id="87"/>
            <w:r w:rsidR="00BA2616" w:rsidRPr="00B94CCF">
              <w:rPr>
                <w:rFonts w:eastAsia="Times New Roman" w:cstheme="minorHAnsi"/>
                <w:sz w:val="24"/>
                <w:szCs w:val="24"/>
                <w:lang w:bidi="ar-SA"/>
              </w:rPr>
              <w:t xml:space="preserve"> III</w:t>
            </w:r>
          </w:p>
        </w:tc>
        <w:tc>
          <w:tcPr>
            <w:tcW w:w="1418" w:type="dxa"/>
            <w:shd w:val="clear" w:color="auto" w:fill="auto"/>
            <w:vAlign w:val="center"/>
            <w:hideMark/>
          </w:tcPr>
          <w:p w14:paraId="452EBF2B"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2D68B940"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2597A3EB"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457835C7"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2FB3F11B"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25355C2C"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0B1DC2C7"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0FC60804"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3B2E2C03"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755B4F8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14BB8073" w14:textId="77777777" w:rsidTr="00A02EDE">
        <w:trPr>
          <w:trHeight w:val="255"/>
        </w:trPr>
        <w:tc>
          <w:tcPr>
            <w:tcW w:w="1518" w:type="dxa"/>
            <w:vMerge/>
            <w:vAlign w:val="center"/>
            <w:hideMark/>
          </w:tcPr>
          <w:p w14:paraId="571EEC45"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585AE9D5" w14:textId="77777777" w:rsidR="00DC20FC" w:rsidRPr="00B94CCF" w:rsidRDefault="00DC20FC"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32C97742" w14:textId="2DC01EFE" w:rsidR="00DC20FC" w:rsidRPr="00B94CCF" w:rsidRDefault="00BA2616" w:rsidP="00F15923">
            <w:pPr>
              <w:spacing w:line="360" w:lineRule="auto"/>
              <w:jc w:val="left"/>
              <w:rPr>
                <w:rFonts w:eastAsia="Times New Roman" w:cstheme="minorHAnsi"/>
                <w:sz w:val="24"/>
                <w:szCs w:val="24"/>
                <w:lang w:bidi="ar-SA"/>
              </w:rPr>
            </w:pPr>
            <w:bookmarkStart w:id="88" w:name="RANGE!C7"/>
            <w:r w:rsidRPr="00B94CCF">
              <w:rPr>
                <w:rFonts w:eastAsia="Times New Roman" w:cstheme="minorHAnsi"/>
                <w:sz w:val="24"/>
                <w:szCs w:val="24"/>
                <w:lang w:bidi="ar-SA"/>
              </w:rPr>
              <w:t>ISWMR</w:t>
            </w:r>
            <w:hyperlink r:id="rId13" w:anchor="RANGE!#ODKAZ!" w:history="1"/>
            <w:bookmarkEnd w:id="88"/>
          </w:p>
        </w:tc>
        <w:tc>
          <w:tcPr>
            <w:tcW w:w="1418" w:type="dxa"/>
            <w:shd w:val="clear" w:color="auto" w:fill="auto"/>
            <w:vAlign w:val="center"/>
            <w:hideMark/>
          </w:tcPr>
          <w:p w14:paraId="75F0E183"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350843D2"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191E920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44D5D07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59AC4E7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424AD2CB"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4B858BFD"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5D58455F"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1E6A2CE6"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6A492FCB"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2667B318" w14:textId="77777777" w:rsidTr="00A02EDE">
        <w:trPr>
          <w:trHeight w:val="255"/>
        </w:trPr>
        <w:tc>
          <w:tcPr>
            <w:tcW w:w="1518" w:type="dxa"/>
            <w:vMerge/>
            <w:vAlign w:val="center"/>
            <w:hideMark/>
          </w:tcPr>
          <w:p w14:paraId="783B7F5C"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1D91E67C" w14:textId="77777777" w:rsidR="00DC20FC" w:rsidRPr="00B94CCF" w:rsidRDefault="00DC20FC" w:rsidP="00C77F6D">
            <w:pPr>
              <w:spacing w:after="0" w:line="360" w:lineRule="auto"/>
              <w:jc w:val="left"/>
              <w:rPr>
                <w:rFonts w:eastAsia="Times New Roman" w:cstheme="minorHAnsi"/>
                <w:sz w:val="24"/>
                <w:szCs w:val="24"/>
                <w:lang w:bidi="ar-SA"/>
              </w:rPr>
            </w:pPr>
          </w:p>
        </w:tc>
        <w:bookmarkStart w:id="89" w:name="RANGE!C8"/>
        <w:tc>
          <w:tcPr>
            <w:tcW w:w="1134" w:type="dxa"/>
            <w:shd w:val="clear" w:color="auto" w:fill="auto"/>
            <w:vAlign w:val="center"/>
            <w:hideMark/>
          </w:tcPr>
          <w:p w14:paraId="0143D27B" w14:textId="050A4AA1" w:rsidR="00DC20FC" w:rsidRPr="00B94CCF" w:rsidRDefault="00DC20FC"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fldChar w:fldCharType="begin"/>
            </w:r>
            <w:r w:rsidRPr="00B94CCF">
              <w:rPr>
                <w:rFonts w:eastAsia="Times New Roman" w:cstheme="minorHAnsi"/>
                <w:sz w:val="24"/>
                <w:szCs w:val="24"/>
                <w:lang w:bidi="ar-SA"/>
              </w:rPr>
              <w:instrText xml:space="preserve"> HYPERLINK "file:///C:\\Users\\danjar\\AppData\\Local\\Microsoft\\Windows\\INetCache\\Content.MSO\\BCA2C238.tmp" \l "RANGE!#ODKAZ!" </w:instrText>
            </w:r>
            <w:r w:rsidRPr="00B94CCF">
              <w:rPr>
                <w:rFonts w:eastAsia="Times New Roman" w:cstheme="minorHAnsi"/>
                <w:sz w:val="24"/>
                <w:szCs w:val="24"/>
                <w:lang w:bidi="ar-SA"/>
              </w:rPr>
              <w:fldChar w:fldCharType="separate"/>
            </w:r>
            <w:r w:rsidRPr="00B94CCF">
              <w:rPr>
                <w:rFonts w:eastAsia="Times New Roman" w:cstheme="minorHAnsi"/>
                <w:sz w:val="24"/>
                <w:szCs w:val="24"/>
                <w:lang w:bidi="ar-SA"/>
              </w:rPr>
              <w:t>P</w:t>
            </w:r>
            <w:r w:rsidRPr="00B94CCF">
              <w:rPr>
                <w:rFonts w:eastAsia="Times New Roman" w:cstheme="minorHAnsi"/>
                <w:sz w:val="24"/>
                <w:szCs w:val="24"/>
                <w:lang w:bidi="ar-SA"/>
              </w:rPr>
              <w:fldChar w:fldCharType="end"/>
            </w:r>
            <w:bookmarkEnd w:id="89"/>
            <w:r w:rsidR="00BA2616" w:rsidRPr="00B94CCF">
              <w:rPr>
                <w:rFonts w:eastAsia="Times New Roman" w:cstheme="minorHAnsi"/>
                <w:sz w:val="24"/>
                <w:szCs w:val="24"/>
                <w:lang w:bidi="ar-SA"/>
              </w:rPr>
              <w:t>KTZ</w:t>
            </w:r>
          </w:p>
        </w:tc>
        <w:tc>
          <w:tcPr>
            <w:tcW w:w="1418" w:type="dxa"/>
            <w:shd w:val="clear" w:color="auto" w:fill="auto"/>
            <w:vAlign w:val="center"/>
            <w:hideMark/>
          </w:tcPr>
          <w:p w14:paraId="21EE6B56"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529893FD"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2723CC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33922A48"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096CE866"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321C352C"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7F30A196"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07B3F813"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1E4098B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2F2E8316"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6E90293E" w14:textId="77777777" w:rsidTr="00A02EDE">
        <w:trPr>
          <w:trHeight w:val="255"/>
        </w:trPr>
        <w:tc>
          <w:tcPr>
            <w:tcW w:w="1518" w:type="dxa"/>
            <w:vMerge/>
            <w:vAlign w:val="center"/>
            <w:hideMark/>
          </w:tcPr>
          <w:p w14:paraId="734E59DC" w14:textId="77777777" w:rsidR="00DC20FC" w:rsidRPr="00B94CCF" w:rsidRDefault="00DC20FC" w:rsidP="00C77F6D">
            <w:pPr>
              <w:spacing w:after="0" w:line="360" w:lineRule="auto"/>
              <w:jc w:val="left"/>
              <w:rPr>
                <w:rFonts w:eastAsia="Times New Roman" w:cstheme="minorHAnsi"/>
                <w:sz w:val="24"/>
                <w:szCs w:val="24"/>
                <w:lang w:bidi="ar-SA"/>
              </w:rPr>
            </w:pPr>
          </w:p>
        </w:tc>
        <w:tc>
          <w:tcPr>
            <w:tcW w:w="1247" w:type="dxa"/>
            <w:vMerge/>
            <w:vAlign w:val="center"/>
            <w:hideMark/>
          </w:tcPr>
          <w:p w14:paraId="1FDA4B54" w14:textId="77777777" w:rsidR="00DC20FC" w:rsidRPr="00B94CCF" w:rsidRDefault="00DC20FC" w:rsidP="00C77F6D">
            <w:pPr>
              <w:spacing w:after="0" w:line="360" w:lineRule="auto"/>
              <w:jc w:val="left"/>
              <w:rPr>
                <w:rFonts w:eastAsia="Times New Roman" w:cstheme="minorHAnsi"/>
                <w:sz w:val="24"/>
                <w:szCs w:val="24"/>
                <w:lang w:bidi="ar-SA"/>
              </w:rPr>
            </w:pPr>
          </w:p>
        </w:tc>
        <w:bookmarkStart w:id="90" w:name="RANGE!C9"/>
        <w:tc>
          <w:tcPr>
            <w:tcW w:w="1134" w:type="dxa"/>
            <w:shd w:val="clear" w:color="auto" w:fill="auto"/>
            <w:vAlign w:val="center"/>
            <w:hideMark/>
          </w:tcPr>
          <w:p w14:paraId="1488997B" w14:textId="399A974E" w:rsidR="00DC20FC" w:rsidRPr="00B94CCF" w:rsidRDefault="00DC20FC"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fldChar w:fldCharType="begin"/>
            </w:r>
            <w:r w:rsidRPr="00B94CCF">
              <w:rPr>
                <w:rFonts w:eastAsia="Times New Roman" w:cstheme="minorHAnsi"/>
                <w:sz w:val="24"/>
                <w:szCs w:val="24"/>
                <w:lang w:bidi="ar-SA"/>
              </w:rPr>
              <w:instrText xml:space="preserve"> HYPERLINK "file:///C:\\Users\\danjar\\AppData\\Local\\Microsoft\\Windows\\INetCache\\Content.MSO\\BCA2C238.tmp" \l "RANGE!#ODKAZ!" </w:instrText>
            </w:r>
            <w:r w:rsidRPr="00B94CCF">
              <w:rPr>
                <w:rFonts w:eastAsia="Times New Roman" w:cstheme="minorHAnsi"/>
                <w:sz w:val="24"/>
                <w:szCs w:val="24"/>
                <w:lang w:bidi="ar-SA"/>
              </w:rPr>
              <w:fldChar w:fldCharType="separate"/>
            </w:r>
            <w:r w:rsidRPr="00B94CCF">
              <w:rPr>
                <w:rFonts w:eastAsia="Times New Roman" w:cstheme="minorHAnsi"/>
                <w:sz w:val="24"/>
                <w:szCs w:val="24"/>
                <w:lang w:bidi="ar-SA"/>
              </w:rPr>
              <w:t>F</w:t>
            </w:r>
            <w:r w:rsidR="00BA2616" w:rsidRPr="00B94CCF">
              <w:rPr>
                <w:rFonts w:eastAsia="Times New Roman" w:cstheme="minorHAnsi"/>
                <w:sz w:val="24"/>
                <w:szCs w:val="24"/>
                <w:lang w:bidi="ar-SA"/>
              </w:rPr>
              <w:t>undusze</w:t>
            </w:r>
            <w:r w:rsidRPr="00B94CCF">
              <w:rPr>
                <w:rFonts w:eastAsia="Times New Roman" w:cstheme="minorHAnsi"/>
                <w:sz w:val="24"/>
                <w:szCs w:val="24"/>
                <w:lang w:bidi="ar-SA"/>
              </w:rPr>
              <w:t xml:space="preserve"> Interreg</w:t>
            </w:r>
            <w:r w:rsidRPr="00B94CCF">
              <w:rPr>
                <w:rFonts w:eastAsia="Times New Roman" w:cstheme="minorHAnsi"/>
                <w:sz w:val="24"/>
                <w:szCs w:val="24"/>
                <w:lang w:bidi="ar-SA"/>
              </w:rPr>
              <w:fldChar w:fldCharType="end"/>
            </w:r>
            <w:bookmarkEnd w:id="90"/>
          </w:p>
        </w:tc>
        <w:tc>
          <w:tcPr>
            <w:tcW w:w="1418" w:type="dxa"/>
            <w:shd w:val="clear" w:color="auto" w:fill="auto"/>
            <w:vAlign w:val="center"/>
            <w:hideMark/>
          </w:tcPr>
          <w:p w14:paraId="5774AD7E" w14:textId="77777777" w:rsidR="00DC20FC" w:rsidRPr="00B94CCF" w:rsidRDefault="00DC20FC"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3230A240"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0ECD452C"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73E36D3E"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76E2CF91"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7641EB2D"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59E82724"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3A326B6B"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3B4FAB75"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7A717B32" w14:textId="77777777" w:rsidR="00DC20FC" w:rsidRPr="00B94CCF" w:rsidRDefault="00DC20FC"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3691CA77" w14:textId="77777777" w:rsidTr="00A02EDE">
        <w:trPr>
          <w:trHeight w:val="510"/>
        </w:trPr>
        <w:tc>
          <w:tcPr>
            <w:tcW w:w="1518" w:type="dxa"/>
            <w:vMerge w:val="restart"/>
            <w:shd w:val="clear" w:color="auto" w:fill="auto"/>
            <w:hideMark/>
          </w:tcPr>
          <w:p w14:paraId="2B8B27EF" w14:textId="6220D3DC" w:rsidR="00BA2616" w:rsidRPr="00B94CCF" w:rsidRDefault="00BA2616"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xml:space="preserve"> CP 4 - </w:t>
            </w:r>
            <w:r w:rsidR="0044104A" w:rsidRPr="00B94CCF">
              <w:rPr>
                <w:rFonts w:eastAsia="Times New Roman" w:cstheme="minorHAnsi"/>
                <w:sz w:val="24"/>
                <w:szCs w:val="24"/>
                <w:lang w:bidi="ar-SA"/>
              </w:rPr>
              <w:t xml:space="preserve">Europa o silniejszym </w:t>
            </w:r>
            <w:r w:rsidR="0044104A" w:rsidRPr="00B94CCF">
              <w:rPr>
                <w:rFonts w:eastAsia="Times New Roman" w:cstheme="minorHAnsi"/>
                <w:sz w:val="24"/>
                <w:szCs w:val="24"/>
                <w:lang w:bidi="ar-SA"/>
              </w:rPr>
              <w:lastRenderedPageBreak/>
              <w:t xml:space="preserve">wymiarze społecznym, bardziej sprzyjająca włączeniu społecznemu i wdrażająca Europejski filar praw socjalnych </w:t>
            </w:r>
            <w:r w:rsidRPr="00B94CCF">
              <w:rPr>
                <w:rFonts w:eastAsia="Times New Roman" w:cstheme="minorHAnsi"/>
                <w:sz w:val="24"/>
                <w:szCs w:val="24"/>
                <w:lang w:bidi="ar-SA"/>
              </w:rPr>
              <w:lastRenderedPageBreak/>
              <w:t>(ERDF)</w:t>
            </w:r>
          </w:p>
        </w:tc>
        <w:tc>
          <w:tcPr>
            <w:tcW w:w="1247" w:type="dxa"/>
            <w:vMerge w:val="restart"/>
            <w:shd w:val="clear" w:color="auto" w:fill="auto"/>
            <w:hideMark/>
          </w:tcPr>
          <w:p w14:paraId="1487D1C5" w14:textId="330B22AB" w:rsidR="00BA2616" w:rsidRPr="00B94CCF" w:rsidRDefault="00BA2616"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t>Prior</w:t>
            </w:r>
            <w:r w:rsidR="0044104A" w:rsidRPr="00B94CCF">
              <w:rPr>
                <w:rFonts w:eastAsia="Times New Roman" w:cstheme="minorHAnsi"/>
                <w:sz w:val="24"/>
                <w:szCs w:val="24"/>
                <w:lang w:bidi="ar-SA"/>
              </w:rPr>
              <w:t>y</w:t>
            </w:r>
            <w:r w:rsidRPr="00B94CCF">
              <w:rPr>
                <w:rFonts w:eastAsia="Times New Roman" w:cstheme="minorHAnsi"/>
                <w:sz w:val="24"/>
                <w:szCs w:val="24"/>
                <w:lang w:bidi="ar-SA"/>
              </w:rPr>
              <w:t>t</w:t>
            </w:r>
            <w:r w:rsidR="0044104A" w:rsidRPr="00B94CCF">
              <w:rPr>
                <w:rFonts w:eastAsia="Times New Roman" w:cstheme="minorHAnsi"/>
                <w:sz w:val="24"/>
                <w:szCs w:val="24"/>
                <w:lang w:bidi="ar-SA"/>
              </w:rPr>
              <w:t>et</w:t>
            </w:r>
            <w:r w:rsidRPr="00B94CCF">
              <w:rPr>
                <w:rFonts w:eastAsia="Times New Roman" w:cstheme="minorHAnsi"/>
                <w:sz w:val="24"/>
                <w:szCs w:val="24"/>
                <w:lang w:bidi="ar-SA"/>
              </w:rPr>
              <w:t xml:space="preserve"> 2 </w:t>
            </w:r>
            <w:r w:rsidR="0044104A" w:rsidRPr="00B94CCF">
              <w:rPr>
                <w:rFonts w:eastAsia="Times New Roman" w:cstheme="minorHAnsi"/>
                <w:sz w:val="24"/>
                <w:szCs w:val="24"/>
                <w:lang w:bidi="ar-SA"/>
              </w:rPr>
              <w:t>Turystyka</w:t>
            </w:r>
          </w:p>
        </w:tc>
        <w:tc>
          <w:tcPr>
            <w:tcW w:w="1134" w:type="dxa"/>
            <w:shd w:val="clear" w:color="auto" w:fill="auto"/>
            <w:vAlign w:val="center"/>
            <w:hideMark/>
          </w:tcPr>
          <w:p w14:paraId="39873328" w14:textId="033E16B4" w:rsidR="00BA2616" w:rsidRPr="00B94CCF" w:rsidRDefault="00DD2DA4" w:rsidP="00C77F6D">
            <w:pPr>
              <w:spacing w:after="0" w:line="360" w:lineRule="auto"/>
              <w:jc w:val="left"/>
              <w:rPr>
                <w:rFonts w:eastAsia="Times New Roman" w:cstheme="minorHAnsi"/>
                <w:sz w:val="24"/>
                <w:szCs w:val="24"/>
                <w:lang w:bidi="ar-SA"/>
              </w:rPr>
            </w:pPr>
            <w:hyperlink r:id="rId14" w:anchor="RANGE!#ODKAZ!" w:history="1">
              <w:r w:rsidR="00BA2616" w:rsidRPr="00B94CCF">
                <w:rPr>
                  <w:rFonts w:eastAsia="Times New Roman" w:cstheme="minorHAnsi"/>
                  <w:sz w:val="24"/>
                  <w:szCs w:val="24"/>
                  <w:lang w:bidi="ar-SA"/>
                </w:rPr>
                <w:t>EFRR</w:t>
              </w:r>
            </w:hyperlink>
          </w:p>
        </w:tc>
        <w:tc>
          <w:tcPr>
            <w:tcW w:w="1418" w:type="dxa"/>
            <w:shd w:val="clear" w:color="auto" w:fill="auto"/>
            <w:vAlign w:val="center"/>
            <w:hideMark/>
          </w:tcPr>
          <w:p w14:paraId="12C24F0A" w14:textId="2C58CC89" w:rsidR="00BA2616" w:rsidRPr="00B94CCF" w:rsidRDefault="0044104A"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xml:space="preserve">Całkowite koszty </w:t>
            </w:r>
            <w:r w:rsidRPr="00B94CCF">
              <w:rPr>
                <w:rFonts w:eastAsia="Times New Roman" w:cstheme="minorHAnsi"/>
                <w:sz w:val="24"/>
                <w:szCs w:val="24"/>
                <w:lang w:bidi="ar-SA"/>
              </w:rPr>
              <w:lastRenderedPageBreak/>
              <w:t>kwalifikowalne</w:t>
            </w:r>
          </w:p>
        </w:tc>
        <w:tc>
          <w:tcPr>
            <w:tcW w:w="1276" w:type="dxa"/>
            <w:shd w:val="clear" w:color="auto" w:fill="auto"/>
            <w:vAlign w:val="center"/>
            <w:hideMark/>
          </w:tcPr>
          <w:p w14:paraId="435EED6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lastRenderedPageBreak/>
              <w:t>71 548 000</w:t>
            </w:r>
          </w:p>
        </w:tc>
        <w:tc>
          <w:tcPr>
            <w:tcW w:w="1417" w:type="dxa"/>
            <w:shd w:val="clear" w:color="auto" w:fill="auto"/>
            <w:vAlign w:val="center"/>
            <w:hideMark/>
          </w:tcPr>
          <w:p w14:paraId="2BC5654D"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66 867 290</w:t>
            </w:r>
          </w:p>
        </w:tc>
        <w:tc>
          <w:tcPr>
            <w:tcW w:w="1276" w:type="dxa"/>
            <w:shd w:val="clear" w:color="auto" w:fill="auto"/>
            <w:vAlign w:val="center"/>
            <w:hideMark/>
          </w:tcPr>
          <w:p w14:paraId="4ECC044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4 680 710</w:t>
            </w:r>
          </w:p>
        </w:tc>
        <w:tc>
          <w:tcPr>
            <w:tcW w:w="1134" w:type="dxa"/>
            <w:shd w:val="clear" w:color="auto" w:fill="auto"/>
            <w:vAlign w:val="center"/>
            <w:hideMark/>
          </w:tcPr>
          <w:p w14:paraId="03CBFDD2" w14:textId="7BD1ADCE" w:rsidR="00BA2616" w:rsidRPr="00F15923" w:rsidRDefault="00BA2616" w:rsidP="008F3B97">
            <w:pPr>
              <w:spacing w:after="0" w:line="360" w:lineRule="auto"/>
              <w:jc w:val="right"/>
              <w:rPr>
                <w:rFonts w:eastAsia="Times New Roman" w:cstheme="minorHAnsi"/>
                <w:szCs w:val="22"/>
                <w:lang w:bidi="ar-SA"/>
              </w:rPr>
            </w:pPr>
            <w:r w:rsidRPr="00F15923">
              <w:rPr>
                <w:rFonts w:eastAsia="Times New Roman" w:cstheme="minorHAnsi"/>
                <w:szCs w:val="22"/>
                <w:lang w:bidi="ar-SA"/>
              </w:rPr>
              <w:t>17 887 00</w:t>
            </w:r>
            <w:r w:rsidR="00C12D8E" w:rsidRPr="00F15923">
              <w:rPr>
                <w:rFonts w:eastAsia="Times New Roman" w:cstheme="minorHAnsi"/>
                <w:szCs w:val="22"/>
                <w:lang w:bidi="ar-SA"/>
              </w:rPr>
              <w:t>1</w:t>
            </w:r>
          </w:p>
        </w:tc>
        <w:tc>
          <w:tcPr>
            <w:tcW w:w="1134" w:type="dxa"/>
            <w:shd w:val="clear" w:color="auto" w:fill="auto"/>
            <w:vAlign w:val="center"/>
            <w:hideMark/>
          </w:tcPr>
          <w:p w14:paraId="43D50A5A" w14:textId="3605B5CB" w:rsidR="00BA2616" w:rsidRPr="00F15923" w:rsidRDefault="00BA2616" w:rsidP="008F3B97">
            <w:pPr>
              <w:spacing w:after="0" w:line="360" w:lineRule="auto"/>
              <w:jc w:val="right"/>
              <w:rPr>
                <w:rFonts w:eastAsia="Times New Roman" w:cstheme="minorHAnsi"/>
                <w:szCs w:val="22"/>
                <w:lang w:bidi="ar-SA"/>
              </w:rPr>
            </w:pPr>
            <w:r w:rsidRPr="00F15923">
              <w:rPr>
                <w:rFonts w:eastAsia="Times New Roman" w:cstheme="minorHAnsi"/>
                <w:szCs w:val="22"/>
                <w:lang w:bidi="ar-SA"/>
              </w:rPr>
              <w:t>16 867 44</w:t>
            </w:r>
            <w:r w:rsidR="00C12D8E" w:rsidRPr="00F15923">
              <w:rPr>
                <w:rFonts w:eastAsia="Times New Roman" w:cstheme="minorHAnsi"/>
                <w:szCs w:val="22"/>
                <w:lang w:bidi="ar-SA"/>
              </w:rPr>
              <w:t>2</w:t>
            </w:r>
          </w:p>
        </w:tc>
        <w:tc>
          <w:tcPr>
            <w:tcW w:w="992" w:type="dxa"/>
            <w:shd w:val="clear" w:color="auto" w:fill="auto"/>
            <w:vAlign w:val="center"/>
            <w:hideMark/>
          </w:tcPr>
          <w:p w14:paraId="5EFAE6DA" w14:textId="77777777" w:rsidR="00BA2616" w:rsidRPr="00F15923" w:rsidRDefault="00BA2616" w:rsidP="008F3B97">
            <w:pPr>
              <w:spacing w:after="0" w:line="360" w:lineRule="auto"/>
              <w:jc w:val="right"/>
              <w:rPr>
                <w:rFonts w:eastAsia="Times New Roman" w:cstheme="minorHAnsi"/>
                <w:sz w:val="21"/>
                <w:szCs w:val="21"/>
                <w:lang w:bidi="ar-SA"/>
              </w:rPr>
            </w:pPr>
            <w:r w:rsidRPr="00F15923">
              <w:rPr>
                <w:rFonts w:eastAsia="Times New Roman" w:cstheme="minorHAnsi"/>
                <w:sz w:val="21"/>
                <w:szCs w:val="21"/>
                <w:lang w:bidi="ar-SA"/>
              </w:rPr>
              <w:t>1 019 559</w:t>
            </w:r>
          </w:p>
        </w:tc>
        <w:tc>
          <w:tcPr>
            <w:tcW w:w="1276" w:type="dxa"/>
            <w:shd w:val="clear" w:color="auto" w:fill="auto"/>
            <w:vAlign w:val="center"/>
            <w:hideMark/>
          </w:tcPr>
          <w:p w14:paraId="5A770FF6" w14:textId="141BED43" w:rsidR="00BA2616" w:rsidRPr="00A02EDE" w:rsidRDefault="00BA2616" w:rsidP="008F3B97">
            <w:pPr>
              <w:spacing w:after="0" w:line="360" w:lineRule="auto"/>
              <w:jc w:val="right"/>
              <w:rPr>
                <w:rFonts w:eastAsia="Times New Roman" w:cstheme="minorHAnsi"/>
                <w:sz w:val="24"/>
                <w:szCs w:val="24"/>
                <w:lang w:bidi="ar-SA"/>
              </w:rPr>
            </w:pPr>
            <w:r w:rsidRPr="00A02EDE">
              <w:rPr>
                <w:rFonts w:eastAsia="Times New Roman" w:cstheme="minorHAnsi"/>
                <w:sz w:val="24"/>
                <w:szCs w:val="24"/>
                <w:lang w:bidi="ar-SA"/>
              </w:rPr>
              <w:t>89 435 00</w:t>
            </w:r>
            <w:r w:rsidR="00C12D8E" w:rsidRPr="00A02EDE">
              <w:rPr>
                <w:rFonts w:eastAsia="Times New Roman" w:cstheme="minorHAnsi"/>
                <w:sz w:val="24"/>
                <w:szCs w:val="24"/>
                <w:lang w:bidi="ar-SA"/>
              </w:rPr>
              <w:t>1</w:t>
            </w:r>
          </w:p>
        </w:tc>
        <w:tc>
          <w:tcPr>
            <w:tcW w:w="850" w:type="dxa"/>
            <w:shd w:val="clear" w:color="auto" w:fill="auto"/>
            <w:vAlign w:val="center"/>
            <w:hideMark/>
          </w:tcPr>
          <w:p w14:paraId="24AC373F" w14:textId="77777777" w:rsidR="00BA2616" w:rsidRPr="00B94CCF" w:rsidRDefault="00BA2616" w:rsidP="00A02EDE">
            <w:pPr>
              <w:spacing w:after="0" w:line="360" w:lineRule="auto"/>
              <w:ind w:left="-76"/>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hideMark/>
          </w:tcPr>
          <w:p w14:paraId="7DD02E6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r>
      <w:tr w:rsidR="008F3B97" w:rsidRPr="00B94CCF" w14:paraId="0812CF7A" w14:textId="77777777" w:rsidTr="00A02EDE">
        <w:trPr>
          <w:trHeight w:val="255"/>
        </w:trPr>
        <w:tc>
          <w:tcPr>
            <w:tcW w:w="1518" w:type="dxa"/>
            <w:vMerge/>
            <w:shd w:val="clear" w:color="auto" w:fill="auto"/>
            <w:vAlign w:val="center"/>
            <w:hideMark/>
          </w:tcPr>
          <w:p w14:paraId="1210F9FF"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3053590B"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088BD7B0" w14:textId="29AF4638" w:rsidR="00BA2616" w:rsidRPr="00B94CCF" w:rsidRDefault="00BA2616"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t>IPA III - CBC</w:t>
            </w:r>
          </w:p>
        </w:tc>
        <w:tc>
          <w:tcPr>
            <w:tcW w:w="1418" w:type="dxa"/>
            <w:shd w:val="clear" w:color="auto" w:fill="auto"/>
            <w:vAlign w:val="center"/>
            <w:hideMark/>
          </w:tcPr>
          <w:p w14:paraId="77DE227F"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1FDE5EBF"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30E57B9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EC2034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24057F76"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01F7874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100E0F48"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066CF822"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1D77D299"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18D6EB6F"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20EF5AF1" w14:textId="77777777" w:rsidTr="00A02EDE">
        <w:trPr>
          <w:trHeight w:val="255"/>
        </w:trPr>
        <w:tc>
          <w:tcPr>
            <w:tcW w:w="1518" w:type="dxa"/>
            <w:vMerge/>
            <w:shd w:val="clear" w:color="auto" w:fill="auto"/>
            <w:vAlign w:val="center"/>
            <w:hideMark/>
          </w:tcPr>
          <w:p w14:paraId="54AE401B"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3BDE1BE8"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52E173CA" w14:textId="71B6367D" w:rsidR="00BA2616" w:rsidRPr="00B94CCF" w:rsidRDefault="00DD2DA4" w:rsidP="00F15923">
            <w:pPr>
              <w:spacing w:line="360" w:lineRule="auto"/>
              <w:jc w:val="left"/>
              <w:rPr>
                <w:rFonts w:eastAsia="Times New Roman" w:cstheme="minorHAnsi"/>
                <w:sz w:val="24"/>
                <w:szCs w:val="24"/>
                <w:lang w:bidi="ar-SA"/>
              </w:rPr>
            </w:pPr>
            <w:hyperlink r:id="rId15" w:anchor="RANGE!#ODKAZ!" w:history="1">
              <w:r w:rsidR="00BA2616" w:rsidRPr="00B94CCF">
                <w:rPr>
                  <w:rFonts w:eastAsia="Times New Roman" w:cstheme="minorHAnsi"/>
                  <w:sz w:val="24"/>
                  <w:szCs w:val="24"/>
                  <w:lang w:bidi="ar-SA"/>
                </w:rPr>
                <w:t>ISWMR - CBC</w:t>
              </w:r>
            </w:hyperlink>
          </w:p>
        </w:tc>
        <w:tc>
          <w:tcPr>
            <w:tcW w:w="1418" w:type="dxa"/>
            <w:shd w:val="clear" w:color="auto" w:fill="auto"/>
            <w:vAlign w:val="center"/>
            <w:hideMark/>
          </w:tcPr>
          <w:p w14:paraId="2E23E46D"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31FEED7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1BE97741"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690BDD8"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59D0016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1BD1AE06"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560DD01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AF570ED"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64FA1B1F"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69EF6B2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53AEB89F" w14:textId="77777777" w:rsidTr="00A02EDE">
        <w:trPr>
          <w:trHeight w:val="255"/>
        </w:trPr>
        <w:tc>
          <w:tcPr>
            <w:tcW w:w="1518" w:type="dxa"/>
            <w:vMerge/>
            <w:shd w:val="clear" w:color="auto" w:fill="auto"/>
            <w:vAlign w:val="center"/>
            <w:hideMark/>
          </w:tcPr>
          <w:p w14:paraId="19808EDE"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73F5A0C7"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3125F319" w14:textId="419B41F5" w:rsidR="00BA2616" w:rsidRPr="00B94CCF" w:rsidRDefault="00DD2DA4" w:rsidP="00F15923">
            <w:pPr>
              <w:spacing w:line="360" w:lineRule="auto"/>
              <w:jc w:val="left"/>
              <w:rPr>
                <w:rFonts w:eastAsia="Times New Roman" w:cstheme="minorHAnsi"/>
                <w:sz w:val="24"/>
                <w:szCs w:val="24"/>
                <w:lang w:bidi="ar-SA"/>
              </w:rPr>
            </w:pPr>
            <w:hyperlink r:id="rId16" w:anchor="RANGE!#ODKAZ!" w:history="1">
              <w:r w:rsidR="00BA2616" w:rsidRPr="00B94CCF">
                <w:rPr>
                  <w:rFonts w:eastAsia="Times New Roman" w:cstheme="minorHAnsi"/>
                  <w:sz w:val="24"/>
                  <w:szCs w:val="24"/>
                  <w:lang w:bidi="ar-SA"/>
                </w:rPr>
                <w:t>IPA</w:t>
              </w:r>
            </w:hyperlink>
            <w:r w:rsidR="00BA2616" w:rsidRPr="00B94CCF">
              <w:rPr>
                <w:rFonts w:eastAsia="Times New Roman" w:cstheme="minorHAnsi"/>
                <w:sz w:val="24"/>
                <w:szCs w:val="24"/>
                <w:lang w:bidi="ar-SA"/>
              </w:rPr>
              <w:t xml:space="preserve"> III</w:t>
            </w:r>
          </w:p>
        </w:tc>
        <w:tc>
          <w:tcPr>
            <w:tcW w:w="1418" w:type="dxa"/>
            <w:shd w:val="clear" w:color="auto" w:fill="auto"/>
            <w:vAlign w:val="center"/>
            <w:hideMark/>
          </w:tcPr>
          <w:p w14:paraId="17EBC2DA"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4A9EE496"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CB41B98"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34936C8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16B7A734"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1E962AC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01F46A5E"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18A1499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7E916E4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2C40F975"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103993DF" w14:textId="77777777" w:rsidTr="00A02EDE">
        <w:trPr>
          <w:trHeight w:val="255"/>
        </w:trPr>
        <w:tc>
          <w:tcPr>
            <w:tcW w:w="1518" w:type="dxa"/>
            <w:vMerge/>
            <w:shd w:val="clear" w:color="auto" w:fill="auto"/>
            <w:vAlign w:val="center"/>
            <w:hideMark/>
          </w:tcPr>
          <w:p w14:paraId="70ED91A9"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64FA01CB"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6623BD42" w14:textId="780A0DCB" w:rsidR="00BA2616" w:rsidRPr="00B94CCF" w:rsidRDefault="00BA2616" w:rsidP="00F15923">
            <w:pPr>
              <w:spacing w:line="360" w:lineRule="auto"/>
              <w:jc w:val="left"/>
              <w:rPr>
                <w:rFonts w:eastAsia="Times New Roman" w:cstheme="minorHAnsi"/>
                <w:sz w:val="24"/>
                <w:szCs w:val="24"/>
                <w:lang w:bidi="ar-SA"/>
              </w:rPr>
            </w:pPr>
            <w:r w:rsidRPr="00B94CCF">
              <w:rPr>
                <w:rFonts w:eastAsia="Times New Roman" w:cstheme="minorHAnsi"/>
                <w:sz w:val="24"/>
                <w:szCs w:val="24"/>
                <w:lang w:bidi="ar-SA"/>
              </w:rPr>
              <w:t>ISWMR</w:t>
            </w:r>
            <w:hyperlink r:id="rId17" w:anchor="RANGE!#ODKAZ!" w:history="1"/>
          </w:p>
        </w:tc>
        <w:tc>
          <w:tcPr>
            <w:tcW w:w="1418" w:type="dxa"/>
            <w:shd w:val="clear" w:color="auto" w:fill="auto"/>
            <w:vAlign w:val="center"/>
            <w:hideMark/>
          </w:tcPr>
          <w:p w14:paraId="04207821"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6CAD33B9"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BA620B7"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3F41E486"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5DE8AC9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4230FFE2"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6CD54655"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4CF824C9"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66A8213D"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5B10026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3530ED7C" w14:textId="77777777" w:rsidTr="00A02EDE">
        <w:trPr>
          <w:trHeight w:val="255"/>
        </w:trPr>
        <w:tc>
          <w:tcPr>
            <w:tcW w:w="1518" w:type="dxa"/>
            <w:vMerge/>
            <w:shd w:val="clear" w:color="auto" w:fill="auto"/>
            <w:vAlign w:val="center"/>
            <w:hideMark/>
          </w:tcPr>
          <w:p w14:paraId="0BEA930E"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411826AD"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5690833A" w14:textId="49875956" w:rsidR="00BA2616" w:rsidRPr="00B94CCF" w:rsidRDefault="00DD2DA4" w:rsidP="00F15923">
            <w:pPr>
              <w:spacing w:line="360" w:lineRule="auto"/>
              <w:jc w:val="left"/>
              <w:rPr>
                <w:rFonts w:eastAsia="Times New Roman" w:cstheme="minorHAnsi"/>
                <w:sz w:val="24"/>
                <w:szCs w:val="24"/>
                <w:lang w:bidi="ar-SA"/>
              </w:rPr>
            </w:pPr>
            <w:hyperlink r:id="rId18" w:anchor="RANGE!#ODKAZ!" w:history="1">
              <w:r w:rsidR="00BA2616" w:rsidRPr="00B94CCF">
                <w:rPr>
                  <w:rFonts w:eastAsia="Times New Roman" w:cstheme="minorHAnsi"/>
                  <w:sz w:val="24"/>
                  <w:szCs w:val="24"/>
                  <w:lang w:bidi="ar-SA"/>
                </w:rPr>
                <w:t>P</w:t>
              </w:r>
            </w:hyperlink>
            <w:r w:rsidR="00BA2616" w:rsidRPr="00B94CCF">
              <w:rPr>
                <w:rFonts w:eastAsia="Times New Roman" w:cstheme="minorHAnsi"/>
                <w:sz w:val="24"/>
                <w:szCs w:val="24"/>
                <w:lang w:bidi="ar-SA"/>
              </w:rPr>
              <w:t>KTZ</w:t>
            </w:r>
          </w:p>
        </w:tc>
        <w:tc>
          <w:tcPr>
            <w:tcW w:w="1418" w:type="dxa"/>
            <w:shd w:val="clear" w:color="auto" w:fill="auto"/>
            <w:vAlign w:val="center"/>
            <w:hideMark/>
          </w:tcPr>
          <w:p w14:paraId="010733BF"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0C58DA8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47C4A3C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5DCC88E9"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0AAD32D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3184B7B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4B892EF0"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8DA9B41"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2583064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2E956AD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8F3B97" w:rsidRPr="00B94CCF" w14:paraId="0BEF059C" w14:textId="77777777" w:rsidTr="00A02EDE">
        <w:trPr>
          <w:trHeight w:val="255"/>
        </w:trPr>
        <w:tc>
          <w:tcPr>
            <w:tcW w:w="1518" w:type="dxa"/>
            <w:vMerge/>
            <w:shd w:val="clear" w:color="auto" w:fill="auto"/>
            <w:vAlign w:val="center"/>
            <w:hideMark/>
          </w:tcPr>
          <w:p w14:paraId="3113820B" w14:textId="77777777" w:rsidR="00BA2616" w:rsidRPr="00B94CCF" w:rsidRDefault="00BA2616" w:rsidP="00C77F6D">
            <w:pPr>
              <w:spacing w:after="0" w:line="360" w:lineRule="auto"/>
              <w:jc w:val="left"/>
              <w:rPr>
                <w:rFonts w:eastAsia="Times New Roman" w:cstheme="minorHAnsi"/>
                <w:sz w:val="24"/>
                <w:szCs w:val="24"/>
                <w:lang w:bidi="ar-SA"/>
              </w:rPr>
            </w:pPr>
          </w:p>
        </w:tc>
        <w:tc>
          <w:tcPr>
            <w:tcW w:w="1247" w:type="dxa"/>
            <w:vMerge/>
            <w:shd w:val="clear" w:color="auto" w:fill="auto"/>
            <w:vAlign w:val="center"/>
            <w:hideMark/>
          </w:tcPr>
          <w:p w14:paraId="5470AB39" w14:textId="77777777" w:rsidR="00BA2616" w:rsidRPr="00B94CCF" w:rsidRDefault="00BA2616" w:rsidP="00C77F6D">
            <w:pPr>
              <w:spacing w:after="0" w:line="360" w:lineRule="auto"/>
              <w:jc w:val="left"/>
              <w:rPr>
                <w:rFonts w:eastAsia="Times New Roman" w:cstheme="minorHAnsi"/>
                <w:sz w:val="24"/>
                <w:szCs w:val="24"/>
                <w:lang w:bidi="ar-SA"/>
              </w:rPr>
            </w:pPr>
          </w:p>
        </w:tc>
        <w:tc>
          <w:tcPr>
            <w:tcW w:w="1134" w:type="dxa"/>
            <w:shd w:val="clear" w:color="auto" w:fill="auto"/>
            <w:vAlign w:val="center"/>
            <w:hideMark/>
          </w:tcPr>
          <w:p w14:paraId="016591A3" w14:textId="53E4A7A3" w:rsidR="00BA2616" w:rsidRPr="00B94CCF" w:rsidRDefault="00DD2DA4" w:rsidP="00F15923">
            <w:pPr>
              <w:spacing w:line="360" w:lineRule="auto"/>
              <w:jc w:val="left"/>
              <w:rPr>
                <w:rFonts w:eastAsia="Times New Roman" w:cstheme="minorHAnsi"/>
                <w:sz w:val="24"/>
                <w:szCs w:val="24"/>
                <w:lang w:bidi="ar-SA"/>
              </w:rPr>
            </w:pPr>
            <w:hyperlink r:id="rId19" w:anchor="RANGE!#ODKAZ!" w:history="1">
              <w:r w:rsidR="00BA2616" w:rsidRPr="00B94CCF">
                <w:rPr>
                  <w:rFonts w:eastAsia="Times New Roman" w:cstheme="minorHAnsi"/>
                  <w:sz w:val="24"/>
                  <w:szCs w:val="24"/>
                  <w:lang w:bidi="ar-SA"/>
                </w:rPr>
                <w:t>Fundusze Interreg</w:t>
              </w:r>
            </w:hyperlink>
          </w:p>
        </w:tc>
        <w:tc>
          <w:tcPr>
            <w:tcW w:w="1418" w:type="dxa"/>
            <w:shd w:val="clear" w:color="auto" w:fill="auto"/>
            <w:vAlign w:val="center"/>
            <w:hideMark/>
          </w:tcPr>
          <w:p w14:paraId="3090CB38" w14:textId="77777777" w:rsidR="00BA2616" w:rsidRPr="00B94CCF" w:rsidRDefault="00BA2616" w:rsidP="00C77F6D">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hideMark/>
          </w:tcPr>
          <w:p w14:paraId="3DD0F53E"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hideMark/>
          </w:tcPr>
          <w:p w14:paraId="145D1EF6"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53796D7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7469BE4E"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hideMark/>
          </w:tcPr>
          <w:p w14:paraId="17B6A023"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hideMark/>
          </w:tcPr>
          <w:p w14:paraId="542A2479"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hideMark/>
          </w:tcPr>
          <w:p w14:paraId="6FC613EA"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hideMark/>
          </w:tcPr>
          <w:p w14:paraId="1CF6EFAC"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hideMark/>
          </w:tcPr>
          <w:p w14:paraId="4855501B" w14:textId="77777777" w:rsidR="00BA2616" w:rsidRPr="00B94CCF" w:rsidRDefault="00BA2616" w:rsidP="008F3B97">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1D2D7F56" w14:textId="77777777" w:rsidTr="00A02EDE">
        <w:trPr>
          <w:trHeight w:val="255"/>
        </w:trPr>
        <w:tc>
          <w:tcPr>
            <w:tcW w:w="1518" w:type="dxa"/>
            <w:vMerge w:val="restart"/>
            <w:shd w:val="clear" w:color="auto" w:fill="auto"/>
          </w:tcPr>
          <w:p w14:paraId="11A8ABA4" w14:textId="7923B45E" w:rsidR="00B27CE1" w:rsidRPr="00B94CCF" w:rsidRDefault="00B27CE1" w:rsidP="001E2CEB">
            <w:pPr>
              <w:spacing w:after="0" w:line="360" w:lineRule="auto"/>
              <w:jc w:val="left"/>
              <w:rPr>
                <w:rFonts w:eastAsia="Times New Roman" w:cstheme="minorHAnsi"/>
                <w:sz w:val="24"/>
                <w:szCs w:val="24"/>
                <w:lang w:bidi="ar-SA"/>
              </w:rPr>
            </w:pPr>
            <w:bookmarkStart w:id="91" w:name="_Hlk88473245"/>
            <w:r w:rsidRPr="00B94CCF">
              <w:rPr>
                <w:rFonts w:eastAsia="Times New Roman" w:cstheme="minorHAnsi"/>
                <w:sz w:val="24"/>
                <w:szCs w:val="24"/>
                <w:lang w:bidi="ar-SA"/>
              </w:rPr>
              <w:lastRenderedPageBreak/>
              <w:t>CP 3 - Lepiej połączona Europa</w:t>
            </w:r>
          </w:p>
        </w:tc>
        <w:tc>
          <w:tcPr>
            <w:tcW w:w="1247" w:type="dxa"/>
            <w:vMerge w:val="restart"/>
            <w:shd w:val="clear" w:color="auto" w:fill="auto"/>
          </w:tcPr>
          <w:p w14:paraId="0ECD6FF3" w14:textId="5FDAE8E2" w:rsidR="00B27CE1" w:rsidRPr="00B94CCF" w:rsidRDefault="00B27CE1"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Priorytet 3 Transport</w:t>
            </w:r>
          </w:p>
        </w:tc>
        <w:tc>
          <w:tcPr>
            <w:tcW w:w="1134" w:type="dxa"/>
            <w:shd w:val="clear" w:color="auto" w:fill="auto"/>
            <w:vAlign w:val="center"/>
          </w:tcPr>
          <w:p w14:paraId="7A4C67AF" w14:textId="073A78BB" w:rsidR="00B27CE1" w:rsidRPr="00B94CCF" w:rsidRDefault="00DD2DA4" w:rsidP="00B27CE1">
            <w:pPr>
              <w:spacing w:after="0" w:line="360" w:lineRule="auto"/>
              <w:jc w:val="left"/>
            </w:pPr>
            <w:hyperlink r:id="rId20" w:anchor="RANGE!#ODKAZ!" w:history="1">
              <w:r w:rsidR="00B27CE1" w:rsidRPr="00B94CCF">
                <w:rPr>
                  <w:rFonts w:eastAsia="Times New Roman" w:cstheme="minorHAnsi"/>
                  <w:sz w:val="24"/>
                  <w:szCs w:val="24"/>
                  <w:lang w:bidi="ar-SA"/>
                </w:rPr>
                <w:t>EFRR</w:t>
              </w:r>
            </w:hyperlink>
          </w:p>
        </w:tc>
        <w:tc>
          <w:tcPr>
            <w:tcW w:w="1418" w:type="dxa"/>
            <w:shd w:val="clear" w:color="auto" w:fill="auto"/>
            <w:vAlign w:val="center"/>
          </w:tcPr>
          <w:p w14:paraId="60329D6F" w14:textId="69364BA3"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Całkowite koszty kwalifikowalne</w:t>
            </w:r>
          </w:p>
        </w:tc>
        <w:tc>
          <w:tcPr>
            <w:tcW w:w="1276" w:type="dxa"/>
            <w:shd w:val="clear" w:color="auto" w:fill="auto"/>
            <w:vAlign w:val="center"/>
          </w:tcPr>
          <w:p w14:paraId="10CE84B8" w14:textId="6300A4C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39 351 400</w:t>
            </w:r>
          </w:p>
        </w:tc>
        <w:tc>
          <w:tcPr>
            <w:tcW w:w="1417" w:type="dxa"/>
            <w:shd w:val="clear" w:color="auto" w:fill="auto"/>
            <w:vAlign w:val="center"/>
          </w:tcPr>
          <w:p w14:paraId="5DC62EB4" w14:textId="2ABE23B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36 777 010</w:t>
            </w:r>
          </w:p>
        </w:tc>
        <w:tc>
          <w:tcPr>
            <w:tcW w:w="1276" w:type="dxa"/>
            <w:shd w:val="clear" w:color="auto" w:fill="auto"/>
            <w:vAlign w:val="center"/>
          </w:tcPr>
          <w:p w14:paraId="16FAA182" w14:textId="5B6DBB09"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2 574 390</w:t>
            </w:r>
          </w:p>
        </w:tc>
        <w:tc>
          <w:tcPr>
            <w:tcW w:w="1134" w:type="dxa"/>
            <w:shd w:val="clear" w:color="auto" w:fill="auto"/>
            <w:vAlign w:val="center"/>
          </w:tcPr>
          <w:p w14:paraId="2812C435" w14:textId="1BAD3D0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9 837 851</w:t>
            </w:r>
          </w:p>
        </w:tc>
        <w:tc>
          <w:tcPr>
            <w:tcW w:w="1134" w:type="dxa"/>
            <w:shd w:val="clear" w:color="auto" w:fill="auto"/>
            <w:vAlign w:val="center"/>
          </w:tcPr>
          <w:p w14:paraId="72FDDFC5" w14:textId="600A4F6A"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9 837 851</w:t>
            </w:r>
          </w:p>
        </w:tc>
        <w:tc>
          <w:tcPr>
            <w:tcW w:w="992" w:type="dxa"/>
            <w:shd w:val="clear" w:color="auto" w:fill="auto"/>
            <w:vAlign w:val="center"/>
          </w:tcPr>
          <w:p w14:paraId="107E8374" w14:textId="06957F9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085A86B" w14:textId="304D3EF1" w:rsidR="00B27CE1" w:rsidRPr="00A02EDE" w:rsidRDefault="00B27CE1" w:rsidP="00B27CE1">
            <w:pPr>
              <w:spacing w:after="0" w:line="360" w:lineRule="auto"/>
              <w:jc w:val="right"/>
              <w:rPr>
                <w:rFonts w:eastAsia="Times New Roman" w:cstheme="minorHAnsi"/>
                <w:sz w:val="24"/>
                <w:szCs w:val="24"/>
                <w:lang w:bidi="ar-SA"/>
              </w:rPr>
            </w:pPr>
            <w:r w:rsidRPr="00A02EDE">
              <w:rPr>
                <w:rFonts w:eastAsia="Times New Roman" w:cstheme="minorHAnsi"/>
                <w:sz w:val="24"/>
                <w:szCs w:val="24"/>
                <w:lang w:bidi="ar-SA"/>
              </w:rPr>
              <w:t>49 189 251</w:t>
            </w:r>
          </w:p>
        </w:tc>
        <w:tc>
          <w:tcPr>
            <w:tcW w:w="850" w:type="dxa"/>
            <w:shd w:val="clear" w:color="auto" w:fill="auto"/>
            <w:vAlign w:val="center"/>
          </w:tcPr>
          <w:p w14:paraId="029B0251" w14:textId="1E747107" w:rsidR="00B27CE1" w:rsidRPr="00B94CCF" w:rsidRDefault="00B27CE1" w:rsidP="00A02EDE">
            <w:pPr>
              <w:spacing w:after="0" w:line="360" w:lineRule="auto"/>
              <w:ind w:left="-76"/>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tcPr>
          <w:p w14:paraId="0FB4910E" w14:textId="7420EC5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r>
      <w:tr w:rsidR="00B27CE1" w:rsidRPr="00B94CCF" w14:paraId="7A039C6E" w14:textId="77777777" w:rsidTr="00A02EDE">
        <w:trPr>
          <w:trHeight w:val="255"/>
        </w:trPr>
        <w:tc>
          <w:tcPr>
            <w:tcW w:w="1518" w:type="dxa"/>
            <w:vMerge/>
            <w:shd w:val="clear" w:color="auto" w:fill="auto"/>
            <w:vAlign w:val="center"/>
          </w:tcPr>
          <w:p w14:paraId="7C940193"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550D6A26"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7EAE167B" w14:textId="2E17946E" w:rsidR="00B27CE1" w:rsidRPr="00B94CCF" w:rsidRDefault="00B27CE1" w:rsidP="00B27CE1">
            <w:pPr>
              <w:spacing w:after="0" w:line="360" w:lineRule="auto"/>
              <w:jc w:val="left"/>
            </w:pPr>
            <w:r w:rsidRPr="00B94CCF">
              <w:rPr>
                <w:rFonts w:eastAsia="Times New Roman" w:cstheme="minorHAnsi"/>
                <w:sz w:val="24"/>
                <w:szCs w:val="24"/>
                <w:lang w:bidi="ar-SA"/>
              </w:rPr>
              <w:t>IPA III - CBC</w:t>
            </w:r>
          </w:p>
        </w:tc>
        <w:tc>
          <w:tcPr>
            <w:tcW w:w="1418" w:type="dxa"/>
            <w:shd w:val="clear" w:color="auto" w:fill="auto"/>
            <w:vAlign w:val="center"/>
          </w:tcPr>
          <w:p w14:paraId="77A1755A" w14:textId="59A61D18"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081FE387" w14:textId="54B7197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4A685FD3" w14:textId="0F585B0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130FAD2" w14:textId="4BA8AD8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6F13039B" w14:textId="2115DE4D"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477E4FCA" w14:textId="5EFDE3A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53C7C33C" w14:textId="4D14241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3199C03F" w14:textId="18B846D7"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270F67E" w14:textId="7082757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72AD3628" w14:textId="57E0CAB1"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3190521B" w14:textId="77777777" w:rsidTr="00A02EDE">
        <w:trPr>
          <w:trHeight w:val="255"/>
        </w:trPr>
        <w:tc>
          <w:tcPr>
            <w:tcW w:w="1518" w:type="dxa"/>
            <w:vMerge/>
            <w:shd w:val="clear" w:color="auto" w:fill="auto"/>
            <w:vAlign w:val="center"/>
          </w:tcPr>
          <w:p w14:paraId="12EFDF03"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174B3E66"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3CA58D65" w14:textId="65CCC356" w:rsidR="00B27CE1" w:rsidRPr="00B94CCF" w:rsidRDefault="00DD2DA4" w:rsidP="00B27CE1">
            <w:pPr>
              <w:spacing w:after="0" w:line="360" w:lineRule="auto"/>
              <w:jc w:val="left"/>
            </w:pPr>
            <w:hyperlink r:id="rId21" w:anchor="RANGE!#ODKAZ!" w:history="1">
              <w:r w:rsidR="00B27CE1" w:rsidRPr="00B94CCF">
                <w:rPr>
                  <w:rFonts w:eastAsia="Times New Roman" w:cstheme="minorHAnsi"/>
                  <w:sz w:val="24"/>
                  <w:szCs w:val="24"/>
                  <w:lang w:bidi="ar-SA"/>
                </w:rPr>
                <w:t>ISWMR - CBC</w:t>
              </w:r>
            </w:hyperlink>
          </w:p>
        </w:tc>
        <w:tc>
          <w:tcPr>
            <w:tcW w:w="1418" w:type="dxa"/>
            <w:shd w:val="clear" w:color="auto" w:fill="auto"/>
            <w:vAlign w:val="center"/>
          </w:tcPr>
          <w:p w14:paraId="362E3A54" w14:textId="7B6EAEAD"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26806BCE" w14:textId="60302D6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27B475A9" w14:textId="334A29A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112943C" w14:textId="3F2B9FDD"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50CD9258" w14:textId="07A0B8BB"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9741DEB" w14:textId="3BDB907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76ACCC69" w14:textId="7140DC7F"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E2AC4B7" w14:textId="6057DCB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29C981F7" w14:textId="25BC080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328BA045" w14:textId="398C54A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5F2E8AFB" w14:textId="77777777" w:rsidTr="00A02EDE">
        <w:trPr>
          <w:trHeight w:val="255"/>
        </w:trPr>
        <w:tc>
          <w:tcPr>
            <w:tcW w:w="1518" w:type="dxa"/>
            <w:vMerge/>
            <w:shd w:val="clear" w:color="auto" w:fill="auto"/>
            <w:vAlign w:val="center"/>
          </w:tcPr>
          <w:p w14:paraId="722FB3B4"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2B0DF009"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50BE559F" w14:textId="5797496D" w:rsidR="00B27CE1" w:rsidRPr="00B94CCF" w:rsidRDefault="00DD2DA4" w:rsidP="00B27CE1">
            <w:pPr>
              <w:spacing w:after="0" w:line="360" w:lineRule="auto"/>
              <w:jc w:val="left"/>
            </w:pPr>
            <w:hyperlink r:id="rId22" w:anchor="RANGE!#ODKAZ!" w:history="1">
              <w:r w:rsidR="00B27CE1" w:rsidRPr="00B94CCF">
                <w:rPr>
                  <w:rFonts w:eastAsia="Times New Roman" w:cstheme="minorHAnsi"/>
                  <w:sz w:val="24"/>
                  <w:szCs w:val="24"/>
                  <w:lang w:bidi="ar-SA"/>
                </w:rPr>
                <w:t>IPA</w:t>
              </w:r>
            </w:hyperlink>
            <w:r w:rsidR="00B27CE1" w:rsidRPr="00B94CCF">
              <w:rPr>
                <w:rFonts w:eastAsia="Times New Roman" w:cstheme="minorHAnsi"/>
                <w:sz w:val="24"/>
                <w:szCs w:val="24"/>
                <w:lang w:bidi="ar-SA"/>
              </w:rPr>
              <w:t xml:space="preserve"> III</w:t>
            </w:r>
          </w:p>
        </w:tc>
        <w:tc>
          <w:tcPr>
            <w:tcW w:w="1418" w:type="dxa"/>
            <w:shd w:val="clear" w:color="auto" w:fill="auto"/>
            <w:vAlign w:val="center"/>
          </w:tcPr>
          <w:p w14:paraId="30E79220" w14:textId="61E8C97D"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3EDD958A" w14:textId="3A86BA05"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55BEA6A6" w14:textId="5D9B241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E0C0E24" w14:textId="23C44AC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F873AC3" w14:textId="3C7514D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1E65A2F" w14:textId="72ACB166"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7D1E5C9E" w14:textId="661E9295"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0D4054D" w14:textId="3DEA5A2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30DC14BE" w14:textId="6290BBCB"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06149897" w14:textId="658134B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725A540D" w14:textId="77777777" w:rsidTr="00A02EDE">
        <w:trPr>
          <w:trHeight w:val="255"/>
        </w:trPr>
        <w:tc>
          <w:tcPr>
            <w:tcW w:w="1518" w:type="dxa"/>
            <w:vMerge/>
            <w:shd w:val="clear" w:color="auto" w:fill="auto"/>
            <w:vAlign w:val="center"/>
          </w:tcPr>
          <w:p w14:paraId="0185DEC1"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07BF3C9A"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4E84930C" w14:textId="28D0EFE8" w:rsidR="00B27CE1" w:rsidRPr="00B94CCF" w:rsidRDefault="00B27CE1" w:rsidP="00B27CE1">
            <w:pPr>
              <w:spacing w:after="0" w:line="360" w:lineRule="auto"/>
              <w:jc w:val="left"/>
            </w:pPr>
            <w:r w:rsidRPr="00B94CCF">
              <w:rPr>
                <w:rFonts w:eastAsia="Times New Roman" w:cstheme="minorHAnsi"/>
                <w:sz w:val="24"/>
                <w:szCs w:val="24"/>
                <w:lang w:bidi="ar-SA"/>
              </w:rPr>
              <w:t>ISWMR</w:t>
            </w:r>
            <w:hyperlink r:id="rId23" w:anchor="RANGE!#ODKAZ!" w:history="1"/>
          </w:p>
        </w:tc>
        <w:tc>
          <w:tcPr>
            <w:tcW w:w="1418" w:type="dxa"/>
            <w:shd w:val="clear" w:color="auto" w:fill="auto"/>
            <w:vAlign w:val="center"/>
          </w:tcPr>
          <w:p w14:paraId="4F0A140E" w14:textId="7290686D"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50B03367" w14:textId="290312F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12B0D9DA" w14:textId="75FA460B"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5A23519" w14:textId="1D5E116E"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5ADBBCB3" w14:textId="3CCF5F22"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AE2F6D8" w14:textId="7A8181B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302491D0" w14:textId="5559B4E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5FAAE22" w14:textId="6D7CD129"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CF71275" w14:textId="6870FF4A"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2D8C16FB" w14:textId="51FE9B37"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4D8707F0" w14:textId="77777777" w:rsidTr="00A02EDE">
        <w:trPr>
          <w:trHeight w:val="255"/>
        </w:trPr>
        <w:tc>
          <w:tcPr>
            <w:tcW w:w="1518" w:type="dxa"/>
            <w:vMerge/>
            <w:shd w:val="clear" w:color="auto" w:fill="auto"/>
            <w:vAlign w:val="center"/>
          </w:tcPr>
          <w:p w14:paraId="1AA6D0B1"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0CA0CF8D"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1046FF03" w14:textId="2F9564F3" w:rsidR="00B27CE1" w:rsidRPr="00B94CCF" w:rsidRDefault="00DD2DA4" w:rsidP="00B27CE1">
            <w:pPr>
              <w:spacing w:after="0" w:line="360" w:lineRule="auto"/>
              <w:jc w:val="left"/>
            </w:pPr>
            <w:hyperlink r:id="rId24" w:anchor="RANGE!#ODKAZ!" w:history="1">
              <w:r w:rsidR="00B27CE1" w:rsidRPr="00B94CCF">
                <w:rPr>
                  <w:rFonts w:eastAsia="Times New Roman" w:cstheme="minorHAnsi"/>
                  <w:sz w:val="24"/>
                  <w:szCs w:val="24"/>
                  <w:lang w:bidi="ar-SA"/>
                </w:rPr>
                <w:t>P</w:t>
              </w:r>
            </w:hyperlink>
            <w:r w:rsidR="00B27CE1" w:rsidRPr="00B94CCF">
              <w:rPr>
                <w:rFonts w:eastAsia="Times New Roman" w:cstheme="minorHAnsi"/>
                <w:sz w:val="24"/>
                <w:szCs w:val="24"/>
                <w:lang w:bidi="ar-SA"/>
              </w:rPr>
              <w:t>KTZ</w:t>
            </w:r>
          </w:p>
        </w:tc>
        <w:tc>
          <w:tcPr>
            <w:tcW w:w="1418" w:type="dxa"/>
            <w:shd w:val="clear" w:color="auto" w:fill="auto"/>
            <w:vAlign w:val="center"/>
          </w:tcPr>
          <w:p w14:paraId="0EB1BEB4" w14:textId="114E7B32"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53EDC419" w14:textId="0AD8FA7E"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6388E293" w14:textId="410E78A2"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5690609" w14:textId="6336B5EB"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9193892" w14:textId="44EDD4C2"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579C26CF" w14:textId="7307EEE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1C89B116" w14:textId="1264878F"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95B6352" w14:textId="35B12DA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1FE21D2" w14:textId="69302133"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3D6457BF" w14:textId="767685B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B27CE1" w:rsidRPr="00B94CCF" w14:paraId="245C0607" w14:textId="77777777" w:rsidTr="00A02EDE">
        <w:trPr>
          <w:trHeight w:val="255"/>
        </w:trPr>
        <w:tc>
          <w:tcPr>
            <w:tcW w:w="1518" w:type="dxa"/>
            <w:vMerge/>
            <w:shd w:val="clear" w:color="auto" w:fill="auto"/>
            <w:vAlign w:val="center"/>
          </w:tcPr>
          <w:p w14:paraId="531B5F4D" w14:textId="77777777" w:rsidR="00B27CE1" w:rsidRPr="00B94CCF" w:rsidRDefault="00B27CE1" w:rsidP="00B27CE1">
            <w:pPr>
              <w:spacing w:after="0" w:line="360" w:lineRule="auto"/>
              <w:jc w:val="left"/>
              <w:rPr>
                <w:rFonts w:eastAsia="Times New Roman" w:cstheme="minorHAnsi"/>
                <w:sz w:val="24"/>
                <w:szCs w:val="24"/>
                <w:lang w:bidi="ar-SA"/>
              </w:rPr>
            </w:pPr>
          </w:p>
        </w:tc>
        <w:tc>
          <w:tcPr>
            <w:tcW w:w="1247" w:type="dxa"/>
            <w:vMerge/>
            <w:shd w:val="clear" w:color="auto" w:fill="auto"/>
            <w:vAlign w:val="center"/>
          </w:tcPr>
          <w:p w14:paraId="5C23E204" w14:textId="77777777" w:rsidR="00B27CE1" w:rsidRPr="00B94CCF" w:rsidRDefault="00B27CE1" w:rsidP="00B27CE1">
            <w:pPr>
              <w:spacing w:after="0" w:line="360" w:lineRule="auto"/>
              <w:jc w:val="left"/>
              <w:rPr>
                <w:rFonts w:eastAsia="Times New Roman" w:cstheme="minorHAnsi"/>
                <w:sz w:val="24"/>
                <w:szCs w:val="24"/>
                <w:lang w:bidi="ar-SA"/>
              </w:rPr>
            </w:pPr>
          </w:p>
        </w:tc>
        <w:tc>
          <w:tcPr>
            <w:tcW w:w="1134" w:type="dxa"/>
            <w:shd w:val="clear" w:color="auto" w:fill="auto"/>
            <w:vAlign w:val="center"/>
          </w:tcPr>
          <w:p w14:paraId="67A29382" w14:textId="3BF444F9" w:rsidR="00B27CE1" w:rsidRPr="00B94CCF" w:rsidRDefault="00DD2DA4" w:rsidP="00B27CE1">
            <w:pPr>
              <w:spacing w:after="0" w:line="360" w:lineRule="auto"/>
              <w:jc w:val="left"/>
            </w:pPr>
            <w:hyperlink r:id="rId25" w:anchor="RANGE!#ODKAZ!" w:history="1">
              <w:r w:rsidR="00B27CE1" w:rsidRPr="00B94CCF">
                <w:rPr>
                  <w:rFonts w:eastAsia="Times New Roman" w:cstheme="minorHAnsi"/>
                  <w:sz w:val="24"/>
                  <w:szCs w:val="24"/>
                  <w:lang w:bidi="ar-SA"/>
                </w:rPr>
                <w:t>Fundusze Interreg</w:t>
              </w:r>
            </w:hyperlink>
          </w:p>
        </w:tc>
        <w:tc>
          <w:tcPr>
            <w:tcW w:w="1418" w:type="dxa"/>
            <w:shd w:val="clear" w:color="auto" w:fill="auto"/>
            <w:vAlign w:val="center"/>
          </w:tcPr>
          <w:p w14:paraId="6301DD2F" w14:textId="2506E498" w:rsidR="00B27CE1" w:rsidRPr="00B94CCF" w:rsidRDefault="00B27CE1" w:rsidP="00B27CE1">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598F30AF" w14:textId="147C506C"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654B96E5" w14:textId="0025F15E"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FE8A98F" w14:textId="4AA9441E"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BBD88AC" w14:textId="5AA709BE"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1311163" w14:textId="552D93E4"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274FA2E" w14:textId="508F71D0"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CAE69E3" w14:textId="2A0E0631"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2A2105A1" w14:textId="7710402B"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4FE1CC00" w14:textId="457A9E91" w:rsidR="00B27CE1" w:rsidRPr="00B94CCF" w:rsidRDefault="00B27CE1" w:rsidP="00B27CE1">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bookmarkEnd w:id="91"/>
      <w:tr w:rsidR="00F15923" w:rsidRPr="00B94CCF" w14:paraId="5A48BAA8" w14:textId="77777777" w:rsidTr="00A02EDE">
        <w:trPr>
          <w:trHeight w:val="255"/>
        </w:trPr>
        <w:tc>
          <w:tcPr>
            <w:tcW w:w="1518" w:type="dxa"/>
            <w:vMerge w:val="restart"/>
            <w:shd w:val="clear" w:color="auto" w:fill="auto"/>
          </w:tcPr>
          <w:p w14:paraId="6BB04EFD" w14:textId="0F22AEEA"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Cel specyficzny - Interreg</w:t>
            </w:r>
          </w:p>
        </w:tc>
        <w:tc>
          <w:tcPr>
            <w:tcW w:w="1247" w:type="dxa"/>
            <w:vMerge w:val="restart"/>
            <w:shd w:val="clear" w:color="auto" w:fill="auto"/>
          </w:tcPr>
          <w:p w14:paraId="65D33C70" w14:textId="409CF11E" w:rsidR="00F15923" w:rsidRPr="00B94CCF" w:rsidRDefault="00F15923"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Priorytet 4 Współpraca instytucji i mieszkańc</w:t>
            </w:r>
            <w:r w:rsidRPr="00B94CCF">
              <w:rPr>
                <w:rFonts w:eastAsia="Times New Roman" w:cstheme="minorHAnsi"/>
                <w:sz w:val="24"/>
                <w:szCs w:val="24"/>
                <w:lang w:bidi="ar-SA"/>
              </w:rPr>
              <w:lastRenderedPageBreak/>
              <w:t>ów</w:t>
            </w:r>
          </w:p>
        </w:tc>
        <w:tc>
          <w:tcPr>
            <w:tcW w:w="1134" w:type="dxa"/>
            <w:shd w:val="clear" w:color="auto" w:fill="auto"/>
            <w:vAlign w:val="center"/>
          </w:tcPr>
          <w:p w14:paraId="73C290B1" w14:textId="0105C09C" w:rsidR="00F15923" w:rsidRPr="00B94CCF" w:rsidRDefault="00DD2DA4" w:rsidP="00F15923">
            <w:pPr>
              <w:spacing w:after="0" w:line="360" w:lineRule="auto"/>
              <w:jc w:val="left"/>
            </w:pPr>
            <w:hyperlink r:id="rId26" w:anchor="RANGE!#ODKAZ!" w:history="1">
              <w:r w:rsidR="00F15923" w:rsidRPr="00B94CCF">
                <w:rPr>
                  <w:rFonts w:eastAsia="Times New Roman" w:cstheme="minorHAnsi"/>
                  <w:sz w:val="24"/>
                  <w:szCs w:val="24"/>
                  <w:lang w:bidi="ar-SA"/>
                </w:rPr>
                <w:t>EFRR</w:t>
              </w:r>
            </w:hyperlink>
          </w:p>
        </w:tc>
        <w:tc>
          <w:tcPr>
            <w:tcW w:w="1418" w:type="dxa"/>
            <w:shd w:val="clear" w:color="auto" w:fill="auto"/>
            <w:vAlign w:val="center"/>
          </w:tcPr>
          <w:p w14:paraId="0A35C7BF" w14:textId="54BAD02D"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Całkowite koszty kwalifikowalne</w:t>
            </w:r>
          </w:p>
        </w:tc>
        <w:tc>
          <w:tcPr>
            <w:tcW w:w="1276" w:type="dxa"/>
            <w:shd w:val="clear" w:color="auto" w:fill="auto"/>
            <w:vAlign w:val="center"/>
          </w:tcPr>
          <w:p w14:paraId="4C3C9E29" w14:textId="1DD12E56"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35 774 000</w:t>
            </w:r>
          </w:p>
        </w:tc>
        <w:tc>
          <w:tcPr>
            <w:tcW w:w="1417" w:type="dxa"/>
            <w:shd w:val="clear" w:color="auto" w:fill="auto"/>
            <w:vAlign w:val="center"/>
          </w:tcPr>
          <w:p w14:paraId="4C8C7870" w14:textId="7CEB4BF7"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33 433 645</w:t>
            </w:r>
          </w:p>
        </w:tc>
        <w:tc>
          <w:tcPr>
            <w:tcW w:w="1276" w:type="dxa"/>
            <w:shd w:val="clear" w:color="auto" w:fill="auto"/>
            <w:vAlign w:val="center"/>
          </w:tcPr>
          <w:p w14:paraId="43F54FF5" w14:textId="69CE41CE"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2 340 355</w:t>
            </w:r>
          </w:p>
        </w:tc>
        <w:tc>
          <w:tcPr>
            <w:tcW w:w="1134" w:type="dxa"/>
            <w:shd w:val="clear" w:color="auto" w:fill="auto"/>
            <w:vAlign w:val="center"/>
          </w:tcPr>
          <w:p w14:paraId="350939BB" w14:textId="28BF7E70"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8 943 501</w:t>
            </w:r>
          </w:p>
        </w:tc>
        <w:tc>
          <w:tcPr>
            <w:tcW w:w="1134" w:type="dxa"/>
            <w:shd w:val="clear" w:color="auto" w:fill="auto"/>
            <w:vAlign w:val="center"/>
          </w:tcPr>
          <w:p w14:paraId="3DF8789A" w14:textId="5562592A"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8 201 191</w:t>
            </w:r>
          </w:p>
        </w:tc>
        <w:tc>
          <w:tcPr>
            <w:tcW w:w="992" w:type="dxa"/>
            <w:shd w:val="clear" w:color="auto" w:fill="auto"/>
            <w:vAlign w:val="center"/>
          </w:tcPr>
          <w:p w14:paraId="0037723B" w14:textId="39038F3A"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742 310</w:t>
            </w:r>
          </w:p>
        </w:tc>
        <w:tc>
          <w:tcPr>
            <w:tcW w:w="1276" w:type="dxa"/>
            <w:shd w:val="clear" w:color="auto" w:fill="auto"/>
            <w:vAlign w:val="center"/>
          </w:tcPr>
          <w:p w14:paraId="6A260371" w14:textId="589A7E48" w:rsidR="00F15923" w:rsidRPr="00A02EDE" w:rsidRDefault="00F15923" w:rsidP="00F15923">
            <w:pPr>
              <w:spacing w:after="0" w:line="360" w:lineRule="auto"/>
              <w:jc w:val="right"/>
              <w:rPr>
                <w:rFonts w:eastAsia="Times New Roman" w:cstheme="minorHAnsi"/>
                <w:sz w:val="24"/>
                <w:szCs w:val="24"/>
                <w:lang w:bidi="ar-SA"/>
              </w:rPr>
            </w:pPr>
            <w:r w:rsidRPr="00A02EDE">
              <w:rPr>
                <w:rFonts w:eastAsia="Times New Roman" w:cstheme="minorHAnsi"/>
                <w:sz w:val="24"/>
                <w:szCs w:val="24"/>
                <w:lang w:bidi="ar-SA"/>
              </w:rPr>
              <w:t>44 717 501</w:t>
            </w:r>
          </w:p>
        </w:tc>
        <w:tc>
          <w:tcPr>
            <w:tcW w:w="850" w:type="dxa"/>
            <w:shd w:val="clear" w:color="auto" w:fill="auto"/>
            <w:vAlign w:val="center"/>
          </w:tcPr>
          <w:p w14:paraId="4F5F073A" w14:textId="39EB84AC" w:rsidR="00F15923" w:rsidRPr="00B94CCF" w:rsidRDefault="00F15923" w:rsidP="00A02EDE">
            <w:pPr>
              <w:spacing w:after="0" w:line="360" w:lineRule="auto"/>
              <w:ind w:left="-76"/>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tcPr>
          <w:p w14:paraId="0BA529FE" w14:textId="1B4D7F4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r>
      <w:tr w:rsidR="00F15923" w:rsidRPr="00B94CCF" w14:paraId="4934ED20" w14:textId="77777777" w:rsidTr="00A02EDE">
        <w:trPr>
          <w:trHeight w:val="255"/>
        </w:trPr>
        <w:tc>
          <w:tcPr>
            <w:tcW w:w="1518" w:type="dxa"/>
            <w:vMerge/>
            <w:tcBorders>
              <w:right w:val="single" w:sz="4" w:space="0" w:color="auto"/>
            </w:tcBorders>
            <w:shd w:val="clear" w:color="auto" w:fill="auto"/>
            <w:vAlign w:val="center"/>
          </w:tcPr>
          <w:p w14:paraId="332DA084"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7873A77D"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07ED67D1" w14:textId="07184A2B" w:rsidR="00F15923" w:rsidRPr="00B94CCF" w:rsidRDefault="00F15923" w:rsidP="001E2CEB">
            <w:pPr>
              <w:spacing w:line="360" w:lineRule="auto"/>
              <w:jc w:val="left"/>
            </w:pPr>
            <w:r w:rsidRPr="00B94CCF">
              <w:rPr>
                <w:rFonts w:eastAsia="Times New Roman" w:cstheme="minorHAnsi"/>
                <w:sz w:val="24"/>
                <w:szCs w:val="24"/>
                <w:lang w:bidi="ar-SA"/>
              </w:rPr>
              <w:t xml:space="preserve">IPA III - </w:t>
            </w:r>
            <w:r w:rsidRPr="00B94CCF">
              <w:rPr>
                <w:rFonts w:eastAsia="Times New Roman" w:cstheme="minorHAnsi"/>
                <w:sz w:val="24"/>
                <w:szCs w:val="24"/>
                <w:lang w:bidi="ar-SA"/>
              </w:rPr>
              <w:lastRenderedPageBreak/>
              <w:t>CBC</w:t>
            </w:r>
          </w:p>
        </w:tc>
        <w:tc>
          <w:tcPr>
            <w:tcW w:w="1418" w:type="dxa"/>
            <w:shd w:val="clear" w:color="auto" w:fill="auto"/>
            <w:vAlign w:val="center"/>
          </w:tcPr>
          <w:p w14:paraId="39B464B7" w14:textId="49E20DC4"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t> </w:t>
            </w:r>
          </w:p>
        </w:tc>
        <w:tc>
          <w:tcPr>
            <w:tcW w:w="1276" w:type="dxa"/>
            <w:shd w:val="clear" w:color="auto" w:fill="auto"/>
            <w:vAlign w:val="center"/>
          </w:tcPr>
          <w:p w14:paraId="58888543" w14:textId="0036F040"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086D51CE" w14:textId="56AB64C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4E805FA" w14:textId="0845C924"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43A463A" w14:textId="7842175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AA4E2F5" w14:textId="1A860CFF"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62A39A35" w14:textId="23AD428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395FCEDA" w14:textId="48DD9E6A"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2B8F54BE" w14:textId="791327E3"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34B2C4CE" w14:textId="6EEE386E"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F15923" w:rsidRPr="00B94CCF" w14:paraId="46970F1C" w14:textId="77777777" w:rsidTr="00A02EDE">
        <w:trPr>
          <w:trHeight w:val="255"/>
        </w:trPr>
        <w:tc>
          <w:tcPr>
            <w:tcW w:w="1518" w:type="dxa"/>
            <w:vMerge/>
            <w:tcBorders>
              <w:right w:val="single" w:sz="4" w:space="0" w:color="auto"/>
            </w:tcBorders>
            <w:shd w:val="clear" w:color="auto" w:fill="auto"/>
            <w:vAlign w:val="center"/>
          </w:tcPr>
          <w:p w14:paraId="0E79B9BF"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6ED7950C"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5F7DE432" w14:textId="43F7D5A9" w:rsidR="00F15923" w:rsidRPr="00B94CCF" w:rsidRDefault="00DD2DA4" w:rsidP="001E2CEB">
            <w:pPr>
              <w:spacing w:line="360" w:lineRule="auto"/>
              <w:jc w:val="left"/>
            </w:pPr>
            <w:hyperlink r:id="rId27" w:anchor="RANGE!#ODKAZ!" w:history="1">
              <w:r w:rsidR="00F15923" w:rsidRPr="00B94CCF">
                <w:rPr>
                  <w:rFonts w:eastAsia="Times New Roman" w:cstheme="minorHAnsi"/>
                  <w:sz w:val="24"/>
                  <w:szCs w:val="24"/>
                  <w:lang w:bidi="ar-SA"/>
                </w:rPr>
                <w:t>ISWMR - CBC</w:t>
              </w:r>
            </w:hyperlink>
          </w:p>
        </w:tc>
        <w:tc>
          <w:tcPr>
            <w:tcW w:w="1418" w:type="dxa"/>
            <w:shd w:val="clear" w:color="auto" w:fill="auto"/>
            <w:vAlign w:val="center"/>
          </w:tcPr>
          <w:p w14:paraId="7BA82F4C" w14:textId="15CC9E6C"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7E2B6E57" w14:textId="65E6498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633509FF" w14:textId="4E9FDE5E"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4CD685D" w14:textId="66228E91"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57295A67" w14:textId="56C44962"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687DF81C" w14:textId="4340265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43A42A15" w14:textId="0F0BCD79"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BEF2E4A" w14:textId="52D643B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1CF8B5F" w14:textId="00F0BC7E"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4222A815" w14:textId="2E7BEEAA"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F15923" w:rsidRPr="00B94CCF" w14:paraId="1C1A2C4B" w14:textId="77777777" w:rsidTr="00A02EDE">
        <w:trPr>
          <w:trHeight w:val="255"/>
        </w:trPr>
        <w:tc>
          <w:tcPr>
            <w:tcW w:w="1518" w:type="dxa"/>
            <w:vMerge/>
            <w:tcBorders>
              <w:right w:val="single" w:sz="4" w:space="0" w:color="auto"/>
            </w:tcBorders>
            <w:shd w:val="clear" w:color="auto" w:fill="auto"/>
            <w:vAlign w:val="center"/>
          </w:tcPr>
          <w:p w14:paraId="2C2B8B13"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1D8332F1"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4D4615A0" w14:textId="637FAEC6" w:rsidR="00F15923" w:rsidRPr="00B94CCF" w:rsidRDefault="00DD2DA4" w:rsidP="001E2CEB">
            <w:pPr>
              <w:spacing w:line="360" w:lineRule="auto"/>
              <w:jc w:val="left"/>
            </w:pPr>
            <w:hyperlink r:id="rId28" w:anchor="RANGE!#ODKAZ!" w:history="1">
              <w:r w:rsidR="00F15923" w:rsidRPr="00B94CCF">
                <w:rPr>
                  <w:rFonts w:eastAsia="Times New Roman" w:cstheme="minorHAnsi"/>
                  <w:sz w:val="24"/>
                  <w:szCs w:val="24"/>
                  <w:lang w:bidi="ar-SA"/>
                </w:rPr>
                <w:t>IPA</w:t>
              </w:r>
            </w:hyperlink>
            <w:r w:rsidR="00F15923" w:rsidRPr="00B94CCF">
              <w:rPr>
                <w:rFonts w:eastAsia="Times New Roman" w:cstheme="minorHAnsi"/>
                <w:sz w:val="24"/>
                <w:szCs w:val="24"/>
                <w:lang w:bidi="ar-SA"/>
              </w:rPr>
              <w:t xml:space="preserve"> III</w:t>
            </w:r>
          </w:p>
        </w:tc>
        <w:tc>
          <w:tcPr>
            <w:tcW w:w="1418" w:type="dxa"/>
            <w:shd w:val="clear" w:color="auto" w:fill="auto"/>
            <w:vAlign w:val="center"/>
          </w:tcPr>
          <w:p w14:paraId="14B87F4F" w14:textId="3460BE0E"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04F8A78F" w14:textId="7E67F241"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5240D2B8" w14:textId="74C59947"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BE0B869" w14:textId="5B9627C3"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170F4646" w14:textId="2A803E21"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4007B2C3" w14:textId="14DC4D1C"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261B9B0" w14:textId="6286EBD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A1D360D" w14:textId="6D124136"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4DAF9BDE" w14:textId="705CB7F7"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64FB69E4" w14:textId="300A689B"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F15923" w:rsidRPr="00B94CCF" w14:paraId="5851FCB7" w14:textId="77777777" w:rsidTr="00A02EDE">
        <w:trPr>
          <w:trHeight w:val="255"/>
        </w:trPr>
        <w:tc>
          <w:tcPr>
            <w:tcW w:w="1518" w:type="dxa"/>
            <w:vMerge/>
            <w:tcBorders>
              <w:right w:val="single" w:sz="4" w:space="0" w:color="auto"/>
            </w:tcBorders>
            <w:shd w:val="clear" w:color="auto" w:fill="auto"/>
            <w:vAlign w:val="center"/>
          </w:tcPr>
          <w:p w14:paraId="3321F245"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3857FD4F"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229D9B0A" w14:textId="1A5BCF1D" w:rsidR="00F15923" w:rsidRPr="00B94CCF" w:rsidRDefault="00F15923" w:rsidP="001E2CEB">
            <w:pPr>
              <w:spacing w:line="360" w:lineRule="auto"/>
              <w:jc w:val="left"/>
            </w:pPr>
            <w:r w:rsidRPr="00B94CCF">
              <w:rPr>
                <w:rFonts w:eastAsia="Times New Roman" w:cstheme="minorHAnsi"/>
                <w:sz w:val="24"/>
                <w:szCs w:val="24"/>
                <w:lang w:bidi="ar-SA"/>
              </w:rPr>
              <w:t>ISWMR</w:t>
            </w:r>
            <w:hyperlink r:id="rId29" w:anchor="RANGE!#ODKAZ!" w:history="1"/>
          </w:p>
        </w:tc>
        <w:tc>
          <w:tcPr>
            <w:tcW w:w="1418" w:type="dxa"/>
            <w:shd w:val="clear" w:color="auto" w:fill="auto"/>
            <w:vAlign w:val="center"/>
          </w:tcPr>
          <w:p w14:paraId="13519239" w14:textId="4F2545FB"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3B63420A" w14:textId="63FA7BBC"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69E94F59" w14:textId="1B69B510"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369601BE" w14:textId="4153F184"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3CDABE4" w14:textId="4C653277"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44829CF" w14:textId="614DCD14"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F78DE31" w14:textId="00C16DE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AF0B82C" w14:textId="17A21781"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6FD63690" w14:textId="406C6883"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07F83691" w14:textId="19F234DC"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F15923" w:rsidRPr="00B94CCF" w14:paraId="4DF7097F" w14:textId="77777777" w:rsidTr="00A02EDE">
        <w:trPr>
          <w:trHeight w:val="255"/>
        </w:trPr>
        <w:tc>
          <w:tcPr>
            <w:tcW w:w="1518" w:type="dxa"/>
            <w:vMerge/>
            <w:tcBorders>
              <w:right w:val="single" w:sz="4" w:space="0" w:color="auto"/>
            </w:tcBorders>
            <w:shd w:val="clear" w:color="auto" w:fill="auto"/>
            <w:vAlign w:val="center"/>
          </w:tcPr>
          <w:p w14:paraId="5C58E07B"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58A8AD04"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5A026697" w14:textId="7BE28DD2" w:rsidR="00F15923" w:rsidRPr="00B94CCF" w:rsidRDefault="00DD2DA4" w:rsidP="001E2CEB">
            <w:pPr>
              <w:spacing w:line="360" w:lineRule="auto"/>
              <w:jc w:val="left"/>
            </w:pPr>
            <w:hyperlink r:id="rId30" w:anchor="RANGE!#ODKAZ!" w:history="1">
              <w:r w:rsidR="00F15923" w:rsidRPr="00B94CCF">
                <w:rPr>
                  <w:rFonts w:eastAsia="Times New Roman" w:cstheme="minorHAnsi"/>
                  <w:sz w:val="24"/>
                  <w:szCs w:val="24"/>
                  <w:lang w:bidi="ar-SA"/>
                </w:rPr>
                <w:t>P</w:t>
              </w:r>
            </w:hyperlink>
            <w:r w:rsidR="00F15923" w:rsidRPr="00B94CCF">
              <w:rPr>
                <w:rFonts w:eastAsia="Times New Roman" w:cstheme="minorHAnsi"/>
                <w:sz w:val="24"/>
                <w:szCs w:val="24"/>
                <w:lang w:bidi="ar-SA"/>
              </w:rPr>
              <w:t>KTZ</w:t>
            </w:r>
          </w:p>
        </w:tc>
        <w:tc>
          <w:tcPr>
            <w:tcW w:w="1418" w:type="dxa"/>
            <w:shd w:val="clear" w:color="auto" w:fill="auto"/>
            <w:vAlign w:val="center"/>
          </w:tcPr>
          <w:p w14:paraId="29269D87" w14:textId="3D67B071"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49760262" w14:textId="4DE8C25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4F46483C" w14:textId="75740434"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64E0F72" w14:textId="7ED22A1C"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BB3669A" w14:textId="5FA671AD"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C73E1C8" w14:textId="0F63DD4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4A9AC92" w14:textId="052CC80F"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C4E1AB4" w14:textId="2203A412"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5B635809" w14:textId="00B9F7FF"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0D3539CC" w14:textId="796BA09D"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F15923" w:rsidRPr="00B94CCF" w14:paraId="0C969860" w14:textId="77777777" w:rsidTr="00A02EDE">
        <w:trPr>
          <w:trHeight w:val="255"/>
        </w:trPr>
        <w:tc>
          <w:tcPr>
            <w:tcW w:w="1518" w:type="dxa"/>
            <w:vMerge/>
            <w:tcBorders>
              <w:bottom w:val="single" w:sz="4" w:space="0" w:color="auto"/>
              <w:right w:val="single" w:sz="4" w:space="0" w:color="auto"/>
            </w:tcBorders>
            <w:shd w:val="clear" w:color="auto" w:fill="auto"/>
            <w:vAlign w:val="center"/>
          </w:tcPr>
          <w:p w14:paraId="1934246E" w14:textId="77777777" w:rsidR="00F15923" w:rsidRPr="00B94CCF" w:rsidRDefault="00F15923" w:rsidP="00F15923">
            <w:pPr>
              <w:spacing w:after="0" w:line="360" w:lineRule="auto"/>
              <w:jc w:val="left"/>
              <w:rPr>
                <w:rFonts w:eastAsia="Times New Roman" w:cstheme="minorHAnsi"/>
                <w:sz w:val="24"/>
                <w:szCs w:val="24"/>
                <w:lang w:bidi="ar-SA"/>
              </w:rPr>
            </w:pPr>
          </w:p>
        </w:tc>
        <w:tc>
          <w:tcPr>
            <w:tcW w:w="1247" w:type="dxa"/>
            <w:vMerge/>
            <w:tcBorders>
              <w:left w:val="single" w:sz="4" w:space="0" w:color="auto"/>
              <w:bottom w:val="single" w:sz="4" w:space="0" w:color="auto"/>
              <w:right w:val="single" w:sz="4" w:space="0" w:color="auto"/>
            </w:tcBorders>
            <w:shd w:val="clear" w:color="auto" w:fill="auto"/>
            <w:vAlign w:val="center"/>
          </w:tcPr>
          <w:p w14:paraId="00665AE5" w14:textId="77777777" w:rsidR="00F15923" w:rsidRPr="00B94CCF" w:rsidRDefault="00F15923" w:rsidP="00F15923">
            <w:pPr>
              <w:spacing w:after="0" w:line="360" w:lineRule="auto"/>
              <w:jc w:val="left"/>
              <w:rPr>
                <w:rFonts w:eastAsia="Times New Roman" w:cstheme="minorHAnsi"/>
                <w:sz w:val="24"/>
                <w:szCs w:val="24"/>
                <w:lang w:bidi="ar-SA"/>
              </w:rPr>
            </w:pPr>
          </w:p>
        </w:tc>
        <w:tc>
          <w:tcPr>
            <w:tcW w:w="1134" w:type="dxa"/>
            <w:shd w:val="clear" w:color="auto" w:fill="auto"/>
            <w:vAlign w:val="center"/>
          </w:tcPr>
          <w:p w14:paraId="71B9A8E1" w14:textId="144BE40E" w:rsidR="00F15923" w:rsidRPr="00B94CCF" w:rsidRDefault="00DD2DA4" w:rsidP="001E2CEB">
            <w:pPr>
              <w:spacing w:line="360" w:lineRule="auto"/>
              <w:jc w:val="left"/>
            </w:pPr>
            <w:hyperlink r:id="rId31" w:anchor="RANGE!#ODKAZ!" w:history="1">
              <w:r w:rsidR="00F15923" w:rsidRPr="00B94CCF">
                <w:rPr>
                  <w:rFonts w:eastAsia="Times New Roman" w:cstheme="minorHAnsi"/>
                  <w:sz w:val="24"/>
                  <w:szCs w:val="24"/>
                  <w:lang w:bidi="ar-SA"/>
                </w:rPr>
                <w:t>Fundusze Interreg</w:t>
              </w:r>
            </w:hyperlink>
            <w:r w:rsidR="004940FC">
              <w:rPr>
                <w:rFonts w:eastAsia="Times New Roman" w:cstheme="minorHAnsi"/>
                <w:sz w:val="24"/>
                <w:szCs w:val="24"/>
                <w:lang w:bidi="ar-SA"/>
              </w:rPr>
              <w:br/>
            </w:r>
          </w:p>
        </w:tc>
        <w:tc>
          <w:tcPr>
            <w:tcW w:w="1418" w:type="dxa"/>
            <w:shd w:val="clear" w:color="auto" w:fill="auto"/>
            <w:vAlign w:val="center"/>
          </w:tcPr>
          <w:p w14:paraId="7A90A796" w14:textId="0D61D3BF" w:rsidR="00F15923" w:rsidRPr="00B94CCF" w:rsidRDefault="00F15923" w:rsidP="00F15923">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w:t>
            </w:r>
          </w:p>
        </w:tc>
        <w:tc>
          <w:tcPr>
            <w:tcW w:w="1276" w:type="dxa"/>
            <w:shd w:val="clear" w:color="auto" w:fill="auto"/>
            <w:vAlign w:val="center"/>
          </w:tcPr>
          <w:p w14:paraId="1A7A2AA4" w14:textId="7D04FD1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5BC2A6E0" w14:textId="436DFF65"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588BC49" w14:textId="6DEBADC4"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9AC1F59" w14:textId="05761D83"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5B3B8993" w14:textId="1F56CDE2"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1619AA24" w14:textId="60251FC8"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1A0E378" w14:textId="0B411CD7"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44435BDE" w14:textId="5BFC2E22"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 </w:t>
            </w:r>
          </w:p>
        </w:tc>
        <w:tc>
          <w:tcPr>
            <w:tcW w:w="890" w:type="dxa"/>
            <w:shd w:val="clear" w:color="auto" w:fill="auto"/>
            <w:vAlign w:val="center"/>
          </w:tcPr>
          <w:p w14:paraId="6728356E" w14:textId="7482B9DF" w:rsidR="00F15923" w:rsidRPr="00B94CCF" w:rsidRDefault="00F15923" w:rsidP="00F15923">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41DE85D0" w14:textId="77777777" w:rsidTr="00A02EDE">
        <w:trPr>
          <w:trHeight w:val="255"/>
        </w:trPr>
        <w:tc>
          <w:tcPr>
            <w:tcW w:w="1518" w:type="dxa"/>
            <w:vMerge w:val="restart"/>
            <w:shd w:val="clear" w:color="auto" w:fill="auto"/>
          </w:tcPr>
          <w:p w14:paraId="0860656F" w14:textId="5525EA90" w:rsidR="001E2CEB" w:rsidRPr="00B94CCF" w:rsidRDefault="001E2CEB"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t>CP 1 - Bardziej konkurencyjna i inteligentna Europa</w:t>
            </w:r>
          </w:p>
        </w:tc>
        <w:tc>
          <w:tcPr>
            <w:tcW w:w="1247" w:type="dxa"/>
            <w:vMerge w:val="restart"/>
            <w:shd w:val="clear" w:color="auto" w:fill="auto"/>
          </w:tcPr>
          <w:p w14:paraId="751FFC88" w14:textId="2AA47E8A" w:rsidR="001E2CEB" w:rsidRPr="00B94CCF" w:rsidRDefault="001E2CEB"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Priorytet 5 - Przedsiębiorczość</w:t>
            </w:r>
          </w:p>
        </w:tc>
        <w:tc>
          <w:tcPr>
            <w:tcW w:w="1134" w:type="dxa"/>
            <w:shd w:val="clear" w:color="auto" w:fill="auto"/>
            <w:vAlign w:val="center"/>
          </w:tcPr>
          <w:p w14:paraId="6727E9DC" w14:textId="5E93441D" w:rsidR="001E2CEB" w:rsidRPr="00B94CCF" w:rsidRDefault="00DD2DA4" w:rsidP="001E2CEB">
            <w:pPr>
              <w:spacing w:after="0" w:line="360" w:lineRule="auto"/>
              <w:jc w:val="left"/>
            </w:pPr>
            <w:hyperlink r:id="rId32" w:anchor="RANGE!#ODKAZ!" w:history="1">
              <w:r w:rsidR="001E2CEB" w:rsidRPr="00B94CCF">
                <w:rPr>
                  <w:rFonts w:eastAsia="Times New Roman" w:cstheme="minorHAnsi"/>
                  <w:sz w:val="24"/>
                  <w:szCs w:val="24"/>
                  <w:lang w:bidi="ar-SA"/>
                </w:rPr>
                <w:t>EFRR</w:t>
              </w:r>
            </w:hyperlink>
          </w:p>
        </w:tc>
        <w:tc>
          <w:tcPr>
            <w:tcW w:w="1418" w:type="dxa"/>
            <w:shd w:val="clear" w:color="auto" w:fill="auto"/>
            <w:vAlign w:val="center"/>
          </w:tcPr>
          <w:p w14:paraId="014391E4" w14:textId="52A90458" w:rsidR="001E2CEB" w:rsidRPr="00B94CCF" w:rsidRDefault="001E2CEB" w:rsidP="001E2CEB">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Całkowite koszty kwalifikowalne</w:t>
            </w:r>
          </w:p>
        </w:tc>
        <w:tc>
          <w:tcPr>
            <w:tcW w:w="1276" w:type="dxa"/>
            <w:shd w:val="clear" w:color="auto" w:fill="auto"/>
            <w:vAlign w:val="center"/>
          </w:tcPr>
          <w:p w14:paraId="184079B3" w14:textId="39188ED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7 154 800</w:t>
            </w:r>
          </w:p>
        </w:tc>
        <w:tc>
          <w:tcPr>
            <w:tcW w:w="1417" w:type="dxa"/>
            <w:shd w:val="clear" w:color="auto" w:fill="auto"/>
            <w:vAlign w:val="center"/>
          </w:tcPr>
          <w:p w14:paraId="7C897F66" w14:textId="7E2BC28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6 686 729</w:t>
            </w:r>
          </w:p>
        </w:tc>
        <w:tc>
          <w:tcPr>
            <w:tcW w:w="1276" w:type="dxa"/>
            <w:shd w:val="clear" w:color="auto" w:fill="auto"/>
            <w:vAlign w:val="center"/>
          </w:tcPr>
          <w:p w14:paraId="41E95A50" w14:textId="6FD20C94"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468 071</w:t>
            </w:r>
          </w:p>
        </w:tc>
        <w:tc>
          <w:tcPr>
            <w:tcW w:w="1134" w:type="dxa"/>
            <w:shd w:val="clear" w:color="auto" w:fill="auto"/>
            <w:vAlign w:val="center"/>
          </w:tcPr>
          <w:p w14:paraId="303A80A9" w14:textId="683986AB"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1 788 701</w:t>
            </w:r>
          </w:p>
        </w:tc>
        <w:tc>
          <w:tcPr>
            <w:tcW w:w="1134" w:type="dxa"/>
            <w:shd w:val="clear" w:color="auto" w:fill="auto"/>
            <w:vAlign w:val="center"/>
          </w:tcPr>
          <w:p w14:paraId="4F66A5D1" w14:textId="01F04689"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1 686 745</w:t>
            </w:r>
          </w:p>
        </w:tc>
        <w:tc>
          <w:tcPr>
            <w:tcW w:w="992" w:type="dxa"/>
            <w:shd w:val="clear" w:color="auto" w:fill="auto"/>
            <w:vAlign w:val="center"/>
          </w:tcPr>
          <w:p w14:paraId="2FF41546" w14:textId="79CEA545"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101 956</w:t>
            </w:r>
          </w:p>
        </w:tc>
        <w:tc>
          <w:tcPr>
            <w:tcW w:w="1276" w:type="dxa"/>
            <w:shd w:val="clear" w:color="auto" w:fill="auto"/>
            <w:vAlign w:val="center"/>
          </w:tcPr>
          <w:p w14:paraId="41E0E9CF" w14:textId="07A74E6B"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8 943 501</w:t>
            </w:r>
          </w:p>
        </w:tc>
        <w:tc>
          <w:tcPr>
            <w:tcW w:w="850" w:type="dxa"/>
            <w:shd w:val="clear" w:color="auto" w:fill="auto"/>
            <w:vAlign w:val="center"/>
          </w:tcPr>
          <w:p w14:paraId="6C7679B2" w14:textId="38781D23" w:rsidR="001E2CEB" w:rsidRPr="00B94CCF" w:rsidRDefault="001E2CEB" w:rsidP="00A02EDE">
            <w:pPr>
              <w:spacing w:after="0" w:line="360" w:lineRule="auto"/>
              <w:ind w:left="-76"/>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tcPr>
          <w:p w14:paraId="18279728" w14:textId="77777777" w:rsidR="001E2CEB" w:rsidRPr="00B94CCF" w:rsidRDefault="001E2CEB" w:rsidP="001E2CEB">
            <w:pPr>
              <w:spacing w:after="0" w:line="360" w:lineRule="auto"/>
              <w:jc w:val="right"/>
              <w:rPr>
                <w:rFonts w:eastAsia="Times New Roman" w:cstheme="minorHAnsi"/>
                <w:sz w:val="24"/>
                <w:szCs w:val="24"/>
                <w:lang w:bidi="ar-SA"/>
              </w:rPr>
            </w:pPr>
          </w:p>
        </w:tc>
      </w:tr>
      <w:tr w:rsidR="001E2CEB" w:rsidRPr="00B94CCF" w14:paraId="63AAB2B4" w14:textId="77777777" w:rsidTr="00A02EDE">
        <w:trPr>
          <w:trHeight w:val="255"/>
        </w:trPr>
        <w:tc>
          <w:tcPr>
            <w:tcW w:w="1518" w:type="dxa"/>
            <w:vMerge/>
            <w:tcBorders>
              <w:right w:val="single" w:sz="4" w:space="0" w:color="auto"/>
            </w:tcBorders>
            <w:shd w:val="clear" w:color="auto" w:fill="auto"/>
            <w:vAlign w:val="center"/>
          </w:tcPr>
          <w:p w14:paraId="10C063D1"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3FC207F1"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11B7792D" w14:textId="73029F61" w:rsidR="001E2CEB" w:rsidRPr="00B94CCF" w:rsidRDefault="001E2CEB" w:rsidP="001E2CEB">
            <w:pPr>
              <w:spacing w:line="360" w:lineRule="auto"/>
              <w:jc w:val="left"/>
            </w:pPr>
            <w:r w:rsidRPr="00B94CCF">
              <w:rPr>
                <w:rFonts w:eastAsia="Times New Roman" w:cstheme="minorHAnsi"/>
                <w:sz w:val="24"/>
                <w:szCs w:val="24"/>
                <w:lang w:bidi="ar-SA"/>
              </w:rPr>
              <w:t>IPA III - CBC</w:t>
            </w:r>
          </w:p>
        </w:tc>
        <w:tc>
          <w:tcPr>
            <w:tcW w:w="1418" w:type="dxa"/>
            <w:shd w:val="clear" w:color="auto" w:fill="auto"/>
            <w:vAlign w:val="center"/>
          </w:tcPr>
          <w:p w14:paraId="46B077E8"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7AF4E0D6" w14:textId="46A93A02"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1F625E9E" w14:textId="65233C9C"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BD48408" w14:textId="13D91D5E"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42D9D5F6" w14:textId="0B4859D2"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9F21AE8" w14:textId="71AA896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17FEF646" w14:textId="3665420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B3A938D" w14:textId="65A1EC4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013B63F0"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5E75AE40" w14:textId="0FF1C69F"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28A1AE5C" w14:textId="77777777" w:rsidTr="00A02EDE">
        <w:trPr>
          <w:trHeight w:val="255"/>
        </w:trPr>
        <w:tc>
          <w:tcPr>
            <w:tcW w:w="1518" w:type="dxa"/>
            <w:vMerge/>
            <w:tcBorders>
              <w:right w:val="single" w:sz="4" w:space="0" w:color="auto"/>
            </w:tcBorders>
            <w:shd w:val="clear" w:color="auto" w:fill="auto"/>
            <w:vAlign w:val="center"/>
          </w:tcPr>
          <w:p w14:paraId="26968673"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77B0A232"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4E4B4FC0" w14:textId="495D740A" w:rsidR="001E2CEB" w:rsidRPr="00B94CCF" w:rsidRDefault="00DD2DA4" w:rsidP="001E2CEB">
            <w:pPr>
              <w:spacing w:line="360" w:lineRule="auto"/>
              <w:jc w:val="left"/>
            </w:pPr>
            <w:hyperlink r:id="rId33" w:anchor="RANGE!#ODKAZ!" w:history="1">
              <w:r w:rsidR="001E2CEB" w:rsidRPr="00B94CCF">
                <w:rPr>
                  <w:rFonts w:eastAsia="Times New Roman" w:cstheme="minorHAnsi"/>
                  <w:sz w:val="24"/>
                  <w:szCs w:val="24"/>
                  <w:lang w:bidi="ar-SA"/>
                </w:rPr>
                <w:t>ISWMR - CBC</w:t>
              </w:r>
            </w:hyperlink>
          </w:p>
        </w:tc>
        <w:tc>
          <w:tcPr>
            <w:tcW w:w="1418" w:type="dxa"/>
            <w:shd w:val="clear" w:color="auto" w:fill="auto"/>
            <w:vAlign w:val="center"/>
          </w:tcPr>
          <w:p w14:paraId="3A3F4EB2"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29BAC341" w14:textId="213978E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7CE15E1D" w14:textId="34E00485"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CE48601" w14:textId="111A2A8D"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15F5BDCA" w14:textId="33DF1A99"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F7EB7BE" w14:textId="110C1BFA"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B5BA0D6" w14:textId="189A08BC"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535D6AE" w14:textId="684DCFA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0D79C01C"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12CB9F0F" w14:textId="0C239B0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0C49381C" w14:textId="77777777" w:rsidTr="00A02EDE">
        <w:trPr>
          <w:trHeight w:val="255"/>
        </w:trPr>
        <w:tc>
          <w:tcPr>
            <w:tcW w:w="1518" w:type="dxa"/>
            <w:vMerge/>
            <w:tcBorders>
              <w:right w:val="single" w:sz="4" w:space="0" w:color="auto"/>
            </w:tcBorders>
            <w:shd w:val="clear" w:color="auto" w:fill="auto"/>
            <w:vAlign w:val="center"/>
          </w:tcPr>
          <w:p w14:paraId="5DAAC3D4"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7B2795FF"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38B24CC0" w14:textId="4CFF03DB" w:rsidR="001E2CEB" w:rsidRPr="00B94CCF" w:rsidRDefault="00DD2DA4" w:rsidP="001E2CEB">
            <w:pPr>
              <w:spacing w:line="360" w:lineRule="auto"/>
              <w:jc w:val="left"/>
            </w:pPr>
            <w:hyperlink r:id="rId34" w:anchor="RANGE!#ODKAZ!" w:history="1">
              <w:r w:rsidR="001E2CEB" w:rsidRPr="00B94CCF">
                <w:rPr>
                  <w:rFonts w:eastAsia="Times New Roman" w:cstheme="minorHAnsi"/>
                  <w:sz w:val="24"/>
                  <w:szCs w:val="24"/>
                  <w:lang w:bidi="ar-SA"/>
                </w:rPr>
                <w:t>IPA</w:t>
              </w:r>
            </w:hyperlink>
            <w:r w:rsidR="001E2CEB" w:rsidRPr="00B94CCF">
              <w:rPr>
                <w:rFonts w:eastAsia="Times New Roman" w:cstheme="minorHAnsi"/>
                <w:sz w:val="24"/>
                <w:szCs w:val="24"/>
                <w:lang w:bidi="ar-SA"/>
              </w:rPr>
              <w:t xml:space="preserve"> III</w:t>
            </w:r>
          </w:p>
        </w:tc>
        <w:tc>
          <w:tcPr>
            <w:tcW w:w="1418" w:type="dxa"/>
            <w:shd w:val="clear" w:color="auto" w:fill="auto"/>
            <w:vAlign w:val="center"/>
          </w:tcPr>
          <w:p w14:paraId="2B3737FE"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006BE7BD" w14:textId="6E43B7C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46A5F6AE" w14:textId="36ED671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7F553D1" w14:textId="4C98C07C"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499D5FBA" w14:textId="1B1D3ACD"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56E4481" w14:textId="4B65979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6246CBD9" w14:textId="1374B8B9"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1072C82" w14:textId="7FDF4E45"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1B43478D"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7F1CBB45" w14:textId="34CAAEB2"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541F236F" w14:textId="77777777" w:rsidTr="00A02EDE">
        <w:trPr>
          <w:trHeight w:val="255"/>
        </w:trPr>
        <w:tc>
          <w:tcPr>
            <w:tcW w:w="1518" w:type="dxa"/>
            <w:vMerge/>
            <w:tcBorders>
              <w:right w:val="single" w:sz="4" w:space="0" w:color="auto"/>
            </w:tcBorders>
            <w:shd w:val="clear" w:color="auto" w:fill="auto"/>
            <w:vAlign w:val="center"/>
          </w:tcPr>
          <w:p w14:paraId="6FFA4F54"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70C23C74"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6696208E" w14:textId="5E9C9F6E" w:rsidR="001E2CEB" w:rsidRPr="00B94CCF" w:rsidRDefault="001E2CEB" w:rsidP="001E2CEB">
            <w:pPr>
              <w:spacing w:line="360" w:lineRule="auto"/>
              <w:jc w:val="left"/>
            </w:pPr>
            <w:r w:rsidRPr="00B94CCF">
              <w:rPr>
                <w:rFonts w:eastAsia="Times New Roman" w:cstheme="minorHAnsi"/>
                <w:sz w:val="24"/>
                <w:szCs w:val="24"/>
                <w:lang w:bidi="ar-SA"/>
              </w:rPr>
              <w:t>ISWMR</w:t>
            </w:r>
            <w:hyperlink r:id="rId35" w:anchor="RANGE!#ODKAZ!" w:history="1"/>
          </w:p>
        </w:tc>
        <w:tc>
          <w:tcPr>
            <w:tcW w:w="1418" w:type="dxa"/>
            <w:shd w:val="clear" w:color="auto" w:fill="auto"/>
            <w:vAlign w:val="center"/>
          </w:tcPr>
          <w:p w14:paraId="286BCF83"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4B04ABF5" w14:textId="399D24B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0D45A7E7" w14:textId="5C964D95"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444710D9" w14:textId="0D2B237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755E3D0E" w14:textId="4AFBAFD8"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B593554" w14:textId="3495CCBC"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685F9913" w14:textId="71DC04E9"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36806BA2" w14:textId="20B55CD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7ADF7BF"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680648AE" w14:textId="68B6DFFE"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7A767805" w14:textId="77777777" w:rsidTr="00A02EDE">
        <w:trPr>
          <w:trHeight w:val="255"/>
        </w:trPr>
        <w:tc>
          <w:tcPr>
            <w:tcW w:w="1518" w:type="dxa"/>
            <w:vMerge/>
            <w:tcBorders>
              <w:right w:val="single" w:sz="4" w:space="0" w:color="auto"/>
            </w:tcBorders>
            <w:shd w:val="clear" w:color="auto" w:fill="auto"/>
            <w:vAlign w:val="center"/>
          </w:tcPr>
          <w:p w14:paraId="499F4C90"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right w:val="single" w:sz="4" w:space="0" w:color="auto"/>
            </w:tcBorders>
            <w:shd w:val="clear" w:color="auto" w:fill="auto"/>
            <w:vAlign w:val="center"/>
          </w:tcPr>
          <w:p w14:paraId="7F491816"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322DF3C9" w14:textId="4ABC0F34" w:rsidR="001E2CEB" w:rsidRPr="00B94CCF" w:rsidRDefault="00DD2DA4" w:rsidP="001E2CEB">
            <w:pPr>
              <w:spacing w:line="360" w:lineRule="auto"/>
              <w:jc w:val="left"/>
            </w:pPr>
            <w:hyperlink r:id="rId36" w:anchor="RANGE!#ODKAZ!" w:history="1">
              <w:r w:rsidR="001E2CEB" w:rsidRPr="00B94CCF">
                <w:rPr>
                  <w:rFonts w:eastAsia="Times New Roman" w:cstheme="minorHAnsi"/>
                  <w:sz w:val="24"/>
                  <w:szCs w:val="24"/>
                  <w:lang w:bidi="ar-SA"/>
                </w:rPr>
                <w:t>P</w:t>
              </w:r>
            </w:hyperlink>
            <w:r w:rsidR="001E2CEB" w:rsidRPr="00B94CCF">
              <w:rPr>
                <w:rFonts w:eastAsia="Times New Roman" w:cstheme="minorHAnsi"/>
                <w:sz w:val="24"/>
                <w:szCs w:val="24"/>
                <w:lang w:bidi="ar-SA"/>
              </w:rPr>
              <w:t>KTZ</w:t>
            </w:r>
          </w:p>
        </w:tc>
        <w:tc>
          <w:tcPr>
            <w:tcW w:w="1418" w:type="dxa"/>
            <w:shd w:val="clear" w:color="auto" w:fill="auto"/>
            <w:vAlign w:val="center"/>
          </w:tcPr>
          <w:p w14:paraId="27EE4029"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7A202C13" w14:textId="2BA0285E"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3F47C42C" w14:textId="3A3955E5"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3F3D9BC9" w14:textId="44A1116D"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98E32A8" w14:textId="72265744"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1F3A1932" w14:textId="43EEAF48"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12E5558E" w14:textId="36C7466E"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30FD985" w14:textId="15E5CBAC"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121867E2"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4D561528" w14:textId="2BC3339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1E2CEB" w:rsidRPr="00B94CCF" w14:paraId="7EB42A25" w14:textId="77777777" w:rsidTr="00A02EDE">
        <w:trPr>
          <w:trHeight w:val="255"/>
        </w:trPr>
        <w:tc>
          <w:tcPr>
            <w:tcW w:w="1518" w:type="dxa"/>
            <w:vMerge/>
            <w:tcBorders>
              <w:bottom w:val="single" w:sz="4" w:space="0" w:color="auto"/>
              <w:right w:val="single" w:sz="4" w:space="0" w:color="auto"/>
            </w:tcBorders>
            <w:shd w:val="clear" w:color="auto" w:fill="auto"/>
            <w:vAlign w:val="center"/>
          </w:tcPr>
          <w:p w14:paraId="2DE74583" w14:textId="77777777" w:rsidR="001E2CEB" w:rsidRPr="00B94CCF" w:rsidRDefault="001E2CEB" w:rsidP="001E2CEB">
            <w:pPr>
              <w:spacing w:after="0" w:line="360" w:lineRule="auto"/>
              <w:jc w:val="left"/>
              <w:rPr>
                <w:rFonts w:eastAsia="Times New Roman" w:cstheme="minorHAnsi"/>
                <w:sz w:val="24"/>
                <w:szCs w:val="24"/>
                <w:lang w:bidi="ar-SA"/>
              </w:rPr>
            </w:pPr>
          </w:p>
        </w:tc>
        <w:tc>
          <w:tcPr>
            <w:tcW w:w="1247" w:type="dxa"/>
            <w:vMerge/>
            <w:tcBorders>
              <w:left w:val="single" w:sz="4" w:space="0" w:color="auto"/>
              <w:bottom w:val="single" w:sz="4" w:space="0" w:color="auto"/>
              <w:right w:val="single" w:sz="4" w:space="0" w:color="auto"/>
            </w:tcBorders>
            <w:shd w:val="clear" w:color="auto" w:fill="auto"/>
            <w:vAlign w:val="center"/>
          </w:tcPr>
          <w:p w14:paraId="1C62896F" w14:textId="77777777" w:rsidR="001E2CEB" w:rsidRPr="00B94CCF" w:rsidRDefault="001E2CEB" w:rsidP="001E2CEB">
            <w:pPr>
              <w:spacing w:after="0" w:line="360" w:lineRule="auto"/>
              <w:jc w:val="left"/>
              <w:rPr>
                <w:rFonts w:eastAsia="Times New Roman" w:cstheme="minorHAnsi"/>
                <w:sz w:val="24"/>
                <w:szCs w:val="24"/>
                <w:lang w:bidi="ar-SA"/>
              </w:rPr>
            </w:pPr>
          </w:p>
        </w:tc>
        <w:tc>
          <w:tcPr>
            <w:tcW w:w="1134" w:type="dxa"/>
            <w:shd w:val="clear" w:color="auto" w:fill="auto"/>
            <w:vAlign w:val="center"/>
          </w:tcPr>
          <w:p w14:paraId="0B3F2ECF" w14:textId="7A9E1059" w:rsidR="001E2CEB" w:rsidRPr="00B94CCF" w:rsidRDefault="00DD2DA4" w:rsidP="001E2CEB">
            <w:pPr>
              <w:spacing w:line="360" w:lineRule="auto"/>
              <w:jc w:val="left"/>
            </w:pPr>
            <w:hyperlink r:id="rId37" w:anchor="RANGE!#ODKAZ!" w:history="1">
              <w:r w:rsidR="001E2CEB" w:rsidRPr="00B94CCF">
                <w:rPr>
                  <w:rFonts w:eastAsia="Times New Roman" w:cstheme="minorHAnsi"/>
                  <w:sz w:val="24"/>
                  <w:szCs w:val="24"/>
                  <w:lang w:bidi="ar-SA"/>
                </w:rPr>
                <w:t>Fundusze Interreg</w:t>
              </w:r>
            </w:hyperlink>
          </w:p>
        </w:tc>
        <w:tc>
          <w:tcPr>
            <w:tcW w:w="1418" w:type="dxa"/>
            <w:shd w:val="clear" w:color="auto" w:fill="auto"/>
            <w:vAlign w:val="center"/>
          </w:tcPr>
          <w:p w14:paraId="11F3799E" w14:textId="77777777" w:rsidR="001E2CEB" w:rsidRPr="00B94CCF" w:rsidRDefault="001E2CEB" w:rsidP="001E2CEB">
            <w:pPr>
              <w:spacing w:after="0" w:line="360" w:lineRule="auto"/>
              <w:jc w:val="left"/>
              <w:rPr>
                <w:rFonts w:eastAsia="Times New Roman" w:cstheme="minorHAnsi"/>
                <w:sz w:val="24"/>
                <w:szCs w:val="24"/>
                <w:lang w:bidi="ar-SA"/>
              </w:rPr>
            </w:pPr>
          </w:p>
        </w:tc>
        <w:tc>
          <w:tcPr>
            <w:tcW w:w="1276" w:type="dxa"/>
            <w:shd w:val="clear" w:color="auto" w:fill="auto"/>
            <w:vAlign w:val="center"/>
          </w:tcPr>
          <w:p w14:paraId="448D61A3" w14:textId="1CE61BE6"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7EE78FBD" w14:textId="42C8F9E1"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4824A96" w14:textId="332716D6"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657418F5" w14:textId="7DA3F15F"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1EE5F3F" w14:textId="156FBD5B"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20C8D179" w14:textId="7ABFF8A3"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318E3C6" w14:textId="31B2885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CE71471" w14:textId="77777777" w:rsidR="001E2CEB" w:rsidRPr="00B94CCF" w:rsidRDefault="001E2CEB" w:rsidP="001E2CEB">
            <w:pPr>
              <w:spacing w:after="0" w:line="360" w:lineRule="auto"/>
              <w:jc w:val="right"/>
              <w:rPr>
                <w:rFonts w:eastAsia="Times New Roman" w:cstheme="minorHAnsi"/>
                <w:sz w:val="24"/>
                <w:szCs w:val="24"/>
                <w:lang w:bidi="ar-SA"/>
              </w:rPr>
            </w:pPr>
          </w:p>
        </w:tc>
        <w:tc>
          <w:tcPr>
            <w:tcW w:w="890" w:type="dxa"/>
            <w:shd w:val="clear" w:color="auto" w:fill="auto"/>
            <w:vAlign w:val="center"/>
          </w:tcPr>
          <w:p w14:paraId="48083A5F" w14:textId="292546A7" w:rsidR="001E2CEB" w:rsidRPr="00B94CCF" w:rsidRDefault="001E2CEB" w:rsidP="001E2CEB">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601F1A90" w14:textId="77777777" w:rsidTr="00D85BD4">
        <w:trPr>
          <w:trHeight w:val="255"/>
        </w:trPr>
        <w:tc>
          <w:tcPr>
            <w:tcW w:w="2765" w:type="dxa"/>
            <w:gridSpan w:val="2"/>
            <w:vMerge w:val="restart"/>
            <w:shd w:val="clear" w:color="auto" w:fill="auto"/>
            <w:vAlign w:val="center"/>
          </w:tcPr>
          <w:p w14:paraId="0AF28177" w14:textId="32D8753B" w:rsidR="00A02EDE" w:rsidRPr="00B94CCF" w:rsidRDefault="00A02EDE" w:rsidP="00A02EDE">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Ogółem</w:t>
            </w:r>
          </w:p>
        </w:tc>
        <w:tc>
          <w:tcPr>
            <w:tcW w:w="1134" w:type="dxa"/>
            <w:shd w:val="clear" w:color="auto" w:fill="auto"/>
            <w:vAlign w:val="center"/>
          </w:tcPr>
          <w:p w14:paraId="145D6E2D" w14:textId="2F85595C" w:rsidR="00A02EDE" w:rsidRPr="00B94CCF" w:rsidRDefault="00A02EDE" w:rsidP="00A02EDE">
            <w:pPr>
              <w:spacing w:after="0" w:line="360" w:lineRule="auto"/>
              <w:jc w:val="left"/>
            </w:pPr>
            <w:r w:rsidRPr="00B94CCF">
              <w:rPr>
                <w:rFonts w:eastAsia="Times New Roman" w:cstheme="minorHAnsi"/>
                <w:sz w:val="24"/>
                <w:szCs w:val="24"/>
                <w:lang w:bidi="ar-SA"/>
              </w:rPr>
              <w:t>Wszystkie fundusze</w:t>
            </w:r>
          </w:p>
        </w:tc>
        <w:tc>
          <w:tcPr>
            <w:tcW w:w="1418" w:type="dxa"/>
            <w:shd w:val="clear" w:color="auto" w:fill="auto"/>
            <w:vAlign w:val="center"/>
          </w:tcPr>
          <w:p w14:paraId="5F5873CF" w14:textId="29C1F99C" w:rsidR="00A02EDE" w:rsidRPr="00B94CCF" w:rsidRDefault="00A02EDE" w:rsidP="00A02EDE">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Całkowite koszty kwalifikowalne</w:t>
            </w:r>
          </w:p>
        </w:tc>
        <w:tc>
          <w:tcPr>
            <w:tcW w:w="1276" w:type="dxa"/>
            <w:shd w:val="clear" w:color="auto" w:fill="auto"/>
            <w:vAlign w:val="center"/>
          </w:tcPr>
          <w:p w14:paraId="5F5FC6A1" w14:textId="1191B1B0"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178 870 508</w:t>
            </w:r>
          </w:p>
        </w:tc>
        <w:tc>
          <w:tcPr>
            <w:tcW w:w="1417" w:type="dxa"/>
            <w:shd w:val="clear" w:color="auto" w:fill="auto"/>
            <w:vAlign w:val="center"/>
          </w:tcPr>
          <w:p w14:paraId="7854070B" w14:textId="1D5A6284"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167 168 700</w:t>
            </w:r>
          </w:p>
        </w:tc>
        <w:tc>
          <w:tcPr>
            <w:tcW w:w="1276" w:type="dxa"/>
            <w:shd w:val="clear" w:color="auto" w:fill="auto"/>
            <w:vAlign w:val="center"/>
          </w:tcPr>
          <w:p w14:paraId="4A9F3B2A" w14:textId="2F82108F"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11 701 808</w:t>
            </w:r>
          </w:p>
        </w:tc>
        <w:tc>
          <w:tcPr>
            <w:tcW w:w="1134" w:type="dxa"/>
            <w:shd w:val="clear" w:color="auto" w:fill="auto"/>
            <w:vAlign w:val="center"/>
          </w:tcPr>
          <w:p w14:paraId="59AD91FF" w14:textId="2BC2170A"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44 717 632</w:t>
            </w:r>
          </w:p>
        </w:tc>
        <w:tc>
          <w:tcPr>
            <w:tcW w:w="1134" w:type="dxa"/>
            <w:shd w:val="clear" w:color="auto" w:fill="auto"/>
            <w:vAlign w:val="center"/>
          </w:tcPr>
          <w:p w14:paraId="72C6D85F" w14:textId="4FFAB359"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42 496 954</w:t>
            </w:r>
          </w:p>
        </w:tc>
        <w:tc>
          <w:tcPr>
            <w:tcW w:w="992" w:type="dxa"/>
            <w:shd w:val="clear" w:color="auto" w:fill="auto"/>
            <w:vAlign w:val="center"/>
          </w:tcPr>
          <w:p w14:paraId="5167B490" w14:textId="5FBF3991" w:rsidR="00A02EDE" w:rsidRPr="00A02EDE" w:rsidRDefault="00A02EDE" w:rsidP="00A02EDE">
            <w:pPr>
              <w:spacing w:after="0" w:line="360" w:lineRule="auto"/>
              <w:jc w:val="right"/>
              <w:rPr>
                <w:rFonts w:eastAsia="Times New Roman" w:cstheme="minorHAnsi"/>
                <w:sz w:val="21"/>
                <w:szCs w:val="21"/>
                <w:lang w:bidi="ar-SA"/>
              </w:rPr>
            </w:pPr>
            <w:r w:rsidRPr="00A02EDE">
              <w:rPr>
                <w:rFonts w:eastAsia="Times New Roman" w:cstheme="minorHAnsi"/>
                <w:sz w:val="21"/>
                <w:szCs w:val="21"/>
                <w:lang w:bidi="ar-SA"/>
              </w:rPr>
              <w:t>2 220 678</w:t>
            </w:r>
          </w:p>
        </w:tc>
        <w:tc>
          <w:tcPr>
            <w:tcW w:w="1276" w:type="dxa"/>
            <w:shd w:val="clear" w:color="auto" w:fill="auto"/>
            <w:vAlign w:val="center"/>
          </w:tcPr>
          <w:p w14:paraId="1286E27D" w14:textId="46106085"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223 588 140</w:t>
            </w:r>
          </w:p>
        </w:tc>
        <w:tc>
          <w:tcPr>
            <w:tcW w:w="850" w:type="dxa"/>
            <w:shd w:val="clear" w:color="auto" w:fill="auto"/>
            <w:vAlign w:val="center"/>
          </w:tcPr>
          <w:p w14:paraId="5BAB97A5" w14:textId="7D5396EB" w:rsidR="00A02EDE" w:rsidRPr="00B94CCF" w:rsidRDefault="00A02EDE" w:rsidP="00A02EDE">
            <w:pPr>
              <w:spacing w:after="0" w:line="360" w:lineRule="auto"/>
              <w:ind w:left="-74"/>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tcPr>
          <w:p w14:paraId="60E584A8" w14:textId="0AD1B5F4"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07477EEC" w14:textId="77777777" w:rsidTr="00D85BD4">
        <w:trPr>
          <w:trHeight w:val="255"/>
        </w:trPr>
        <w:tc>
          <w:tcPr>
            <w:tcW w:w="2765" w:type="dxa"/>
            <w:gridSpan w:val="2"/>
            <w:vMerge/>
            <w:shd w:val="clear" w:color="auto" w:fill="auto"/>
            <w:vAlign w:val="center"/>
          </w:tcPr>
          <w:p w14:paraId="1B43FD55"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1A5A5D07" w14:textId="2A3DF96E" w:rsidR="00A02EDE" w:rsidRPr="00B94CCF" w:rsidRDefault="00DD2DA4" w:rsidP="00A02EDE">
            <w:pPr>
              <w:spacing w:after="0" w:line="360" w:lineRule="auto"/>
              <w:jc w:val="left"/>
            </w:pPr>
            <w:hyperlink r:id="rId38" w:anchor="RANGE!#ODKAZ!" w:history="1">
              <w:r w:rsidR="00A02EDE" w:rsidRPr="00B94CCF">
                <w:rPr>
                  <w:rFonts w:eastAsia="Times New Roman" w:cstheme="minorHAnsi"/>
                  <w:sz w:val="24"/>
                  <w:szCs w:val="24"/>
                  <w:lang w:bidi="ar-SA"/>
                </w:rPr>
                <w:t>EFRR</w:t>
              </w:r>
            </w:hyperlink>
          </w:p>
        </w:tc>
        <w:tc>
          <w:tcPr>
            <w:tcW w:w="1418" w:type="dxa"/>
            <w:shd w:val="clear" w:color="auto" w:fill="auto"/>
            <w:vAlign w:val="center"/>
          </w:tcPr>
          <w:p w14:paraId="17AFA365" w14:textId="2696B5BF" w:rsidR="00A02EDE" w:rsidRPr="00B94CCF" w:rsidRDefault="00A02EDE" w:rsidP="00A02EDE">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t xml:space="preserve">Całkowite koszty </w:t>
            </w:r>
            <w:r w:rsidRPr="00B94CCF">
              <w:rPr>
                <w:rFonts w:eastAsia="Times New Roman" w:cstheme="minorHAnsi"/>
                <w:sz w:val="24"/>
                <w:szCs w:val="24"/>
                <w:lang w:bidi="ar-SA"/>
              </w:rPr>
              <w:lastRenderedPageBreak/>
              <w:t>kwalifikowalne</w:t>
            </w:r>
          </w:p>
        </w:tc>
        <w:tc>
          <w:tcPr>
            <w:tcW w:w="1276" w:type="dxa"/>
            <w:shd w:val="clear" w:color="auto" w:fill="auto"/>
            <w:vAlign w:val="center"/>
          </w:tcPr>
          <w:p w14:paraId="481C28F7" w14:textId="7EC7307B"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lastRenderedPageBreak/>
              <w:t>178 870 508</w:t>
            </w:r>
          </w:p>
        </w:tc>
        <w:tc>
          <w:tcPr>
            <w:tcW w:w="1417" w:type="dxa"/>
            <w:shd w:val="clear" w:color="auto" w:fill="auto"/>
            <w:vAlign w:val="center"/>
          </w:tcPr>
          <w:p w14:paraId="7B5C6C4F" w14:textId="3A9BE58E"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167 168 700</w:t>
            </w:r>
          </w:p>
        </w:tc>
        <w:tc>
          <w:tcPr>
            <w:tcW w:w="1276" w:type="dxa"/>
            <w:shd w:val="clear" w:color="auto" w:fill="auto"/>
            <w:vAlign w:val="center"/>
          </w:tcPr>
          <w:p w14:paraId="23B41813" w14:textId="09C250A1"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11 701 808</w:t>
            </w:r>
          </w:p>
        </w:tc>
        <w:tc>
          <w:tcPr>
            <w:tcW w:w="1134" w:type="dxa"/>
            <w:shd w:val="clear" w:color="auto" w:fill="auto"/>
            <w:vAlign w:val="center"/>
          </w:tcPr>
          <w:p w14:paraId="4F0C50AA" w14:textId="7E9BF45F"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44 717 632</w:t>
            </w:r>
          </w:p>
        </w:tc>
        <w:tc>
          <w:tcPr>
            <w:tcW w:w="1134" w:type="dxa"/>
            <w:shd w:val="clear" w:color="auto" w:fill="auto"/>
            <w:vAlign w:val="center"/>
          </w:tcPr>
          <w:p w14:paraId="267F79B4" w14:textId="3FFAD015"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42 496 954</w:t>
            </w:r>
          </w:p>
        </w:tc>
        <w:tc>
          <w:tcPr>
            <w:tcW w:w="992" w:type="dxa"/>
            <w:shd w:val="clear" w:color="auto" w:fill="auto"/>
            <w:vAlign w:val="center"/>
          </w:tcPr>
          <w:p w14:paraId="036CB01B" w14:textId="140D7AF1" w:rsidR="00A02EDE" w:rsidRPr="00A02EDE" w:rsidRDefault="00A02EDE" w:rsidP="00A02EDE">
            <w:pPr>
              <w:spacing w:after="0" w:line="360" w:lineRule="auto"/>
              <w:jc w:val="right"/>
              <w:rPr>
                <w:rFonts w:eastAsia="Times New Roman" w:cstheme="minorHAnsi"/>
                <w:sz w:val="21"/>
                <w:szCs w:val="21"/>
                <w:lang w:bidi="ar-SA"/>
              </w:rPr>
            </w:pPr>
            <w:r w:rsidRPr="00A02EDE">
              <w:rPr>
                <w:rFonts w:eastAsia="Times New Roman" w:cstheme="minorHAnsi"/>
                <w:sz w:val="21"/>
                <w:szCs w:val="21"/>
                <w:lang w:bidi="ar-SA"/>
              </w:rPr>
              <w:t>2 220 678</w:t>
            </w:r>
          </w:p>
        </w:tc>
        <w:tc>
          <w:tcPr>
            <w:tcW w:w="1276" w:type="dxa"/>
            <w:shd w:val="clear" w:color="auto" w:fill="auto"/>
            <w:vAlign w:val="center"/>
          </w:tcPr>
          <w:p w14:paraId="7BACBABF" w14:textId="643223B3" w:rsidR="00A02EDE" w:rsidRPr="00A02EDE" w:rsidRDefault="00A02EDE" w:rsidP="00A02EDE">
            <w:pPr>
              <w:spacing w:after="0" w:line="360" w:lineRule="auto"/>
              <w:jc w:val="right"/>
              <w:rPr>
                <w:rFonts w:eastAsia="Times New Roman" w:cstheme="minorHAnsi"/>
                <w:szCs w:val="22"/>
                <w:lang w:bidi="ar-SA"/>
              </w:rPr>
            </w:pPr>
            <w:r w:rsidRPr="00A02EDE">
              <w:rPr>
                <w:rFonts w:eastAsia="Times New Roman" w:cstheme="minorHAnsi"/>
                <w:szCs w:val="22"/>
                <w:lang w:bidi="ar-SA"/>
              </w:rPr>
              <w:t>223 588 140</w:t>
            </w:r>
          </w:p>
        </w:tc>
        <w:tc>
          <w:tcPr>
            <w:tcW w:w="850" w:type="dxa"/>
            <w:shd w:val="clear" w:color="auto" w:fill="auto"/>
            <w:vAlign w:val="center"/>
          </w:tcPr>
          <w:p w14:paraId="2C852168" w14:textId="7290740C" w:rsidR="00A02EDE" w:rsidRPr="00B94CCF" w:rsidRDefault="00A02EDE" w:rsidP="00A02EDE">
            <w:pPr>
              <w:spacing w:after="0" w:line="360" w:lineRule="auto"/>
              <w:ind w:left="-74"/>
              <w:jc w:val="right"/>
              <w:rPr>
                <w:rFonts w:eastAsia="Times New Roman" w:cstheme="minorHAnsi"/>
                <w:sz w:val="24"/>
                <w:szCs w:val="24"/>
                <w:lang w:bidi="ar-SA"/>
              </w:rPr>
            </w:pPr>
            <w:r w:rsidRPr="00B94CCF">
              <w:rPr>
                <w:rFonts w:eastAsia="Times New Roman" w:cstheme="minorHAnsi"/>
                <w:sz w:val="24"/>
                <w:szCs w:val="24"/>
                <w:lang w:bidi="ar-SA"/>
              </w:rPr>
              <w:t>80,00%</w:t>
            </w:r>
          </w:p>
        </w:tc>
        <w:tc>
          <w:tcPr>
            <w:tcW w:w="890" w:type="dxa"/>
            <w:shd w:val="clear" w:color="auto" w:fill="auto"/>
            <w:vAlign w:val="center"/>
          </w:tcPr>
          <w:p w14:paraId="0A5F5B8A" w14:textId="2AC0F163"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48D24674" w14:textId="77777777" w:rsidTr="00D85BD4">
        <w:trPr>
          <w:trHeight w:val="255"/>
        </w:trPr>
        <w:tc>
          <w:tcPr>
            <w:tcW w:w="2765" w:type="dxa"/>
            <w:gridSpan w:val="2"/>
            <w:vMerge/>
            <w:shd w:val="clear" w:color="auto" w:fill="auto"/>
            <w:vAlign w:val="center"/>
          </w:tcPr>
          <w:p w14:paraId="4AE281D9"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6E9C34ED" w14:textId="46F934B6" w:rsidR="00A02EDE" w:rsidRPr="00B94CCF" w:rsidRDefault="00A02EDE" w:rsidP="00A02EDE">
            <w:pPr>
              <w:spacing w:after="0" w:line="360" w:lineRule="auto"/>
              <w:jc w:val="left"/>
            </w:pPr>
            <w:r w:rsidRPr="00B94CCF">
              <w:rPr>
                <w:rFonts w:eastAsia="Times New Roman" w:cstheme="minorHAnsi"/>
                <w:sz w:val="24"/>
                <w:szCs w:val="24"/>
                <w:lang w:bidi="ar-SA"/>
              </w:rPr>
              <w:t>IPA III - CBC</w:t>
            </w:r>
          </w:p>
        </w:tc>
        <w:tc>
          <w:tcPr>
            <w:tcW w:w="1418" w:type="dxa"/>
            <w:shd w:val="clear" w:color="auto" w:fill="auto"/>
            <w:vAlign w:val="center"/>
          </w:tcPr>
          <w:p w14:paraId="79A752CB"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232028C3" w14:textId="61680A79"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23C893CA" w14:textId="6F66B46C"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0DA62C7" w14:textId="522485B9"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50C678D" w14:textId="5E2AF90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7ED5E58" w14:textId="31A04DD2"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284932CF" w14:textId="6DD647AE"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B2EE4B3" w14:textId="5088C89C"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1087506"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6C7E6AC0" w14:textId="2A84DFD1"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3C4C7369" w14:textId="77777777" w:rsidTr="00D85BD4">
        <w:trPr>
          <w:trHeight w:val="255"/>
        </w:trPr>
        <w:tc>
          <w:tcPr>
            <w:tcW w:w="2765" w:type="dxa"/>
            <w:gridSpan w:val="2"/>
            <w:vMerge/>
            <w:shd w:val="clear" w:color="auto" w:fill="auto"/>
            <w:vAlign w:val="center"/>
          </w:tcPr>
          <w:p w14:paraId="5B34B66F"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1047B870" w14:textId="468B11EB" w:rsidR="00A02EDE" w:rsidRPr="00B94CCF" w:rsidRDefault="00DD2DA4" w:rsidP="00A02EDE">
            <w:pPr>
              <w:spacing w:after="0" w:line="360" w:lineRule="auto"/>
              <w:jc w:val="left"/>
            </w:pPr>
            <w:hyperlink r:id="rId39" w:anchor="RANGE!#ODKAZ!" w:history="1">
              <w:r w:rsidR="00A02EDE" w:rsidRPr="00B94CCF">
                <w:rPr>
                  <w:rFonts w:eastAsia="Times New Roman" w:cstheme="minorHAnsi"/>
                  <w:sz w:val="24"/>
                  <w:szCs w:val="24"/>
                  <w:lang w:bidi="ar-SA"/>
                </w:rPr>
                <w:t>ISWMR - CBC</w:t>
              </w:r>
            </w:hyperlink>
          </w:p>
        </w:tc>
        <w:tc>
          <w:tcPr>
            <w:tcW w:w="1418" w:type="dxa"/>
            <w:shd w:val="clear" w:color="auto" w:fill="auto"/>
            <w:vAlign w:val="center"/>
          </w:tcPr>
          <w:p w14:paraId="2A7B5AAF"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5952B5AD" w14:textId="603B38AA"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5510A056" w14:textId="5AF9B8DC"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9E3F20F" w14:textId="3935A75D"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8CA1C17" w14:textId="5A6273A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3CA474E6" w14:textId="0DFB917B"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C256D88" w14:textId="0708DDED"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2E7A2F2" w14:textId="7A36701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5B62DBA7"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7A918947" w14:textId="1576F587"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6694F241" w14:textId="77777777" w:rsidTr="00D85BD4">
        <w:trPr>
          <w:trHeight w:val="255"/>
        </w:trPr>
        <w:tc>
          <w:tcPr>
            <w:tcW w:w="2765" w:type="dxa"/>
            <w:gridSpan w:val="2"/>
            <w:vMerge/>
            <w:shd w:val="clear" w:color="auto" w:fill="auto"/>
            <w:vAlign w:val="center"/>
          </w:tcPr>
          <w:p w14:paraId="128931A5"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34424EA6" w14:textId="0FB60780" w:rsidR="00A02EDE" w:rsidRPr="00B94CCF" w:rsidRDefault="00DD2DA4" w:rsidP="00A02EDE">
            <w:pPr>
              <w:spacing w:after="0" w:line="360" w:lineRule="auto"/>
              <w:jc w:val="left"/>
            </w:pPr>
            <w:hyperlink r:id="rId40" w:anchor="RANGE!#ODKAZ!" w:history="1">
              <w:r w:rsidR="00A02EDE" w:rsidRPr="00B94CCF">
                <w:rPr>
                  <w:rFonts w:eastAsia="Times New Roman" w:cstheme="minorHAnsi"/>
                  <w:sz w:val="24"/>
                  <w:szCs w:val="24"/>
                  <w:lang w:bidi="ar-SA"/>
                </w:rPr>
                <w:t>IPA</w:t>
              </w:r>
            </w:hyperlink>
            <w:r w:rsidR="00A02EDE" w:rsidRPr="00B94CCF">
              <w:rPr>
                <w:rFonts w:eastAsia="Times New Roman" w:cstheme="minorHAnsi"/>
                <w:sz w:val="24"/>
                <w:szCs w:val="24"/>
                <w:lang w:bidi="ar-SA"/>
              </w:rPr>
              <w:t xml:space="preserve"> III</w:t>
            </w:r>
          </w:p>
        </w:tc>
        <w:tc>
          <w:tcPr>
            <w:tcW w:w="1418" w:type="dxa"/>
            <w:shd w:val="clear" w:color="auto" w:fill="auto"/>
            <w:vAlign w:val="center"/>
          </w:tcPr>
          <w:p w14:paraId="6ED0099F"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3E0E185D" w14:textId="554A699A"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3DC98E83" w14:textId="22C22A50"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86D128D" w14:textId="0DDE121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B6D98B2" w14:textId="1B68935C"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687A6AE" w14:textId="15EA0133"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1D1215AA" w14:textId="4D3CADA9"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59D5D3ED" w14:textId="2BDF05B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7B301BA3"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7FA135AC" w14:textId="25EADE60"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03C95142" w14:textId="77777777" w:rsidTr="00D85BD4">
        <w:trPr>
          <w:trHeight w:val="255"/>
        </w:trPr>
        <w:tc>
          <w:tcPr>
            <w:tcW w:w="2765" w:type="dxa"/>
            <w:gridSpan w:val="2"/>
            <w:vMerge/>
            <w:shd w:val="clear" w:color="auto" w:fill="auto"/>
            <w:vAlign w:val="center"/>
          </w:tcPr>
          <w:p w14:paraId="0F696844"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59D1B8FE" w14:textId="3E61D8C0" w:rsidR="00A02EDE" w:rsidRPr="00B94CCF" w:rsidRDefault="00A02EDE" w:rsidP="00A02EDE">
            <w:pPr>
              <w:spacing w:after="0" w:line="360" w:lineRule="auto"/>
              <w:jc w:val="left"/>
            </w:pPr>
            <w:r w:rsidRPr="00B94CCF">
              <w:rPr>
                <w:rFonts w:eastAsia="Times New Roman" w:cstheme="minorHAnsi"/>
                <w:sz w:val="24"/>
                <w:szCs w:val="24"/>
                <w:lang w:bidi="ar-SA"/>
              </w:rPr>
              <w:t>ISWMR</w:t>
            </w:r>
            <w:hyperlink r:id="rId41" w:anchor="RANGE!#ODKAZ!" w:history="1"/>
          </w:p>
        </w:tc>
        <w:tc>
          <w:tcPr>
            <w:tcW w:w="1418" w:type="dxa"/>
            <w:shd w:val="clear" w:color="auto" w:fill="auto"/>
            <w:vAlign w:val="center"/>
          </w:tcPr>
          <w:p w14:paraId="5DB2BC44"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2CED6E4C" w14:textId="4AC5095A"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2BAD1B2C" w14:textId="0404A61A"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AF83E5A" w14:textId="4164F635"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107CD498" w14:textId="5946230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1FF49327" w14:textId="72BA79DD"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04BE0109" w14:textId="76E20792"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083A5CC9" w14:textId="584968A5"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42064C6F"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06AF07C2" w14:textId="13405E7B"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5CC91D3C" w14:textId="77777777" w:rsidTr="00D85BD4">
        <w:trPr>
          <w:trHeight w:val="255"/>
        </w:trPr>
        <w:tc>
          <w:tcPr>
            <w:tcW w:w="2765" w:type="dxa"/>
            <w:gridSpan w:val="2"/>
            <w:vMerge/>
            <w:shd w:val="clear" w:color="auto" w:fill="auto"/>
            <w:vAlign w:val="center"/>
          </w:tcPr>
          <w:p w14:paraId="1FEE2FBE"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0FAA57B4" w14:textId="277554AD" w:rsidR="00A02EDE" w:rsidRPr="00B94CCF" w:rsidRDefault="00DD2DA4" w:rsidP="00A02EDE">
            <w:pPr>
              <w:spacing w:after="0" w:line="360" w:lineRule="auto"/>
              <w:jc w:val="left"/>
            </w:pPr>
            <w:hyperlink r:id="rId42" w:anchor="RANGE!#ODKAZ!" w:history="1">
              <w:r w:rsidR="00A02EDE" w:rsidRPr="00B94CCF">
                <w:rPr>
                  <w:rFonts w:eastAsia="Times New Roman" w:cstheme="minorHAnsi"/>
                  <w:sz w:val="24"/>
                  <w:szCs w:val="24"/>
                  <w:lang w:bidi="ar-SA"/>
                </w:rPr>
                <w:t>P</w:t>
              </w:r>
            </w:hyperlink>
            <w:r w:rsidR="00A02EDE" w:rsidRPr="00B94CCF">
              <w:rPr>
                <w:rFonts w:eastAsia="Times New Roman" w:cstheme="minorHAnsi"/>
                <w:sz w:val="24"/>
                <w:szCs w:val="24"/>
                <w:lang w:bidi="ar-SA"/>
              </w:rPr>
              <w:t>KTZ</w:t>
            </w:r>
          </w:p>
        </w:tc>
        <w:tc>
          <w:tcPr>
            <w:tcW w:w="1418" w:type="dxa"/>
            <w:shd w:val="clear" w:color="auto" w:fill="auto"/>
            <w:vAlign w:val="center"/>
          </w:tcPr>
          <w:p w14:paraId="14F35967"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56B9830F" w14:textId="5B3E28F8"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25E5AA98" w14:textId="7AB68DCD"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76CE6261" w14:textId="486AFE43"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66A12948" w14:textId="4BA935DE"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4FB9ADB6" w14:textId="35846435"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2149F0F1" w14:textId="330527F0"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2CAD0E84" w14:textId="67D9DE21"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0612A3F1"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1427FAB1" w14:textId="2C2B7DD1"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6FEFC8C5" w14:textId="77777777" w:rsidTr="00D85BD4">
        <w:trPr>
          <w:trHeight w:val="255"/>
        </w:trPr>
        <w:tc>
          <w:tcPr>
            <w:tcW w:w="2765" w:type="dxa"/>
            <w:gridSpan w:val="2"/>
            <w:vMerge/>
            <w:shd w:val="clear" w:color="auto" w:fill="auto"/>
            <w:vAlign w:val="center"/>
          </w:tcPr>
          <w:p w14:paraId="301225D3" w14:textId="77777777" w:rsidR="00A02EDE" w:rsidRPr="00B94CCF" w:rsidRDefault="00A02EDE" w:rsidP="00A02EDE">
            <w:pPr>
              <w:spacing w:after="0" w:line="360" w:lineRule="auto"/>
              <w:jc w:val="left"/>
              <w:rPr>
                <w:rFonts w:eastAsia="Times New Roman" w:cstheme="minorHAnsi"/>
                <w:sz w:val="24"/>
                <w:szCs w:val="24"/>
                <w:lang w:bidi="ar-SA"/>
              </w:rPr>
            </w:pPr>
          </w:p>
        </w:tc>
        <w:tc>
          <w:tcPr>
            <w:tcW w:w="1134" w:type="dxa"/>
            <w:shd w:val="clear" w:color="auto" w:fill="auto"/>
            <w:vAlign w:val="center"/>
          </w:tcPr>
          <w:p w14:paraId="4341EEBD" w14:textId="1B868EFF" w:rsidR="00A02EDE" w:rsidRPr="00B94CCF" w:rsidRDefault="00DD2DA4" w:rsidP="00A02EDE">
            <w:pPr>
              <w:spacing w:after="0" w:line="360" w:lineRule="auto"/>
              <w:jc w:val="left"/>
            </w:pPr>
            <w:hyperlink r:id="rId43" w:anchor="RANGE!#ODKAZ!" w:history="1">
              <w:r w:rsidR="00A02EDE" w:rsidRPr="00B94CCF">
                <w:rPr>
                  <w:rFonts w:eastAsia="Times New Roman" w:cstheme="minorHAnsi"/>
                  <w:sz w:val="24"/>
                  <w:szCs w:val="24"/>
                  <w:lang w:bidi="ar-SA"/>
                </w:rPr>
                <w:t>Fundusze Interreg</w:t>
              </w:r>
            </w:hyperlink>
          </w:p>
        </w:tc>
        <w:tc>
          <w:tcPr>
            <w:tcW w:w="1418" w:type="dxa"/>
            <w:shd w:val="clear" w:color="auto" w:fill="auto"/>
            <w:vAlign w:val="center"/>
          </w:tcPr>
          <w:p w14:paraId="53708F64" w14:textId="77777777" w:rsidR="00A02EDE" w:rsidRPr="00B94CCF" w:rsidRDefault="00A02EDE" w:rsidP="00A02EDE">
            <w:pPr>
              <w:spacing w:after="0" w:line="360" w:lineRule="auto"/>
              <w:jc w:val="left"/>
              <w:rPr>
                <w:rFonts w:eastAsia="Times New Roman" w:cstheme="minorHAnsi"/>
                <w:sz w:val="24"/>
                <w:szCs w:val="24"/>
                <w:lang w:bidi="ar-SA"/>
              </w:rPr>
            </w:pPr>
          </w:p>
        </w:tc>
        <w:tc>
          <w:tcPr>
            <w:tcW w:w="1276" w:type="dxa"/>
            <w:shd w:val="clear" w:color="auto" w:fill="auto"/>
            <w:vAlign w:val="center"/>
          </w:tcPr>
          <w:p w14:paraId="2039DB27" w14:textId="14289ED6"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417" w:type="dxa"/>
            <w:shd w:val="clear" w:color="auto" w:fill="auto"/>
            <w:vAlign w:val="center"/>
          </w:tcPr>
          <w:p w14:paraId="66992941" w14:textId="7562352E"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1CD08466" w14:textId="539F23D0"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0673F21C" w14:textId="1B2DD761"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134" w:type="dxa"/>
            <w:shd w:val="clear" w:color="auto" w:fill="auto"/>
            <w:vAlign w:val="center"/>
          </w:tcPr>
          <w:p w14:paraId="291BC05D" w14:textId="48AC5E88"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992" w:type="dxa"/>
            <w:shd w:val="clear" w:color="auto" w:fill="auto"/>
            <w:vAlign w:val="center"/>
          </w:tcPr>
          <w:p w14:paraId="28AF7F5C" w14:textId="17B36D63"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1276" w:type="dxa"/>
            <w:shd w:val="clear" w:color="auto" w:fill="auto"/>
            <w:vAlign w:val="center"/>
          </w:tcPr>
          <w:p w14:paraId="6FB5C283" w14:textId="59782A9B"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c>
          <w:tcPr>
            <w:tcW w:w="850" w:type="dxa"/>
            <w:shd w:val="clear" w:color="auto" w:fill="auto"/>
            <w:vAlign w:val="center"/>
          </w:tcPr>
          <w:p w14:paraId="2AF4107B" w14:textId="77777777" w:rsidR="00A02EDE" w:rsidRPr="00B94CCF" w:rsidRDefault="00A02EDE" w:rsidP="00A02EDE">
            <w:pPr>
              <w:spacing w:after="0" w:line="360" w:lineRule="auto"/>
              <w:jc w:val="right"/>
              <w:rPr>
                <w:rFonts w:eastAsia="Times New Roman" w:cstheme="minorHAnsi"/>
                <w:sz w:val="24"/>
                <w:szCs w:val="24"/>
                <w:lang w:bidi="ar-SA"/>
              </w:rPr>
            </w:pPr>
          </w:p>
        </w:tc>
        <w:tc>
          <w:tcPr>
            <w:tcW w:w="890" w:type="dxa"/>
            <w:shd w:val="clear" w:color="auto" w:fill="auto"/>
            <w:vAlign w:val="center"/>
          </w:tcPr>
          <w:p w14:paraId="7028FFF2" w14:textId="72076CA0" w:rsidR="00A02EDE" w:rsidRPr="00B94CCF" w:rsidRDefault="00A02EDE" w:rsidP="00A02EDE">
            <w:pPr>
              <w:spacing w:after="0" w:line="360" w:lineRule="auto"/>
              <w:jc w:val="right"/>
              <w:rPr>
                <w:rFonts w:eastAsia="Times New Roman" w:cstheme="minorHAnsi"/>
                <w:sz w:val="24"/>
                <w:szCs w:val="24"/>
                <w:lang w:bidi="ar-SA"/>
              </w:rPr>
            </w:pPr>
            <w:r w:rsidRPr="00B94CCF">
              <w:rPr>
                <w:rFonts w:eastAsia="Times New Roman" w:cstheme="minorHAnsi"/>
                <w:sz w:val="24"/>
                <w:szCs w:val="24"/>
                <w:lang w:bidi="ar-SA"/>
              </w:rPr>
              <w:t>0</w:t>
            </w:r>
          </w:p>
        </w:tc>
      </w:tr>
      <w:tr w:rsidR="00A02EDE" w:rsidRPr="00B94CCF" w14:paraId="0F8988D9" w14:textId="77777777" w:rsidTr="00D85BD4">
        <w:trPr>
          <w:trHeight w:val="255"/>
        </w:trPr>
        <w:tc>
          <w:tcPr>
            <w:tcW w:w="2765" w:type="dxa"/>
            <w:gridSpan w:val="2"/>
            <w:shd w:val="clear" w:color="auto" w:fill="auto"/>
            <w:vAlign w:val="center"/>
          </w:tcPr>
          <w:p w14:paraId="72BE4CEB" w14:textId="35162F94" w:rsidR="00A02EDE" w:rsidRPr="00B94CCF" w:rsidRDefault="00A02EDE" w:rsidP="00A02EDE">
            <w:pPr>
              <w:spacing w:after="0" w:line="360" w:lineRule="auto"/>
              <w:jc w:val="left"/>
              <w:rPr>
                <w:rFonts w:eastAsia="Times New Roman" w:cstheme="minorHAnsi"/>
                <w:sz w:val="24"/>
                <w:szCs w:val="24"/>
                <w:lang w:bidi="ar-SA"/>
              </w:rPr>
            </w:pPr>
            <w:r w:rsidRPr="00B94CCF">
              <w:rPr>
                <w:rFonts w:eastAsia="Times New Roman" w:cstheme="minorHAnsi"/>
                <w:sz w:val="24"/>
                <w:szCs w:val="24"/>
                <w:lang w:bidi="ar-SA"/>
              </w:rPr>
              <w:lastRenderedPageBreak/>
              <w:t>Ogółem</w:t>
            </w:r>
          </w:p>
        </w:tc>
        <w:tc>
          <w:tcPr>
            <w:tcW w:w="1134" w:type="dxa"/>
            <w:shd w:val="clear" w:color="auto" w:fill="auto"/>
            <w:vAlign w:val="center"/>
          </w:tcPr>
          <w:p w14:paraId="0999C27E" w14:textId="4CD8EB22" w:rsidR="00A02EDE" w:rsidRPr="00A02EDE" w:rsidRDefault="00A02EDE" w:rsidP="00A02EDE">
            <w:pPr>
              <w:spacing w:after="0" w:line="360" w:lineRule="auto"/>
              <w:jc w:val="left"/>
              <w:rPr>
                <w:sz w:val="24"/>
                <w:szCs w:val="24"/>
              </w:rPr>
            </w:pPr>
            <w:r w:rsidRPr="00A02EDE">
              <w:rPr>
                <w:sz w:val="24"/>
                <w:szCs w:val="24"/>
              </w:rPr>
              <w:t>Wszystkie fundusze</w:t>
            </w:r>
          </w:p>
        </w:tc>
        <w:tc>
          <w:tcPr>
            <w:tcW w:w="1418" w:type="dxa"/>
            <w:shd w:val="clear" w:color="auto" w:fill="auto"/>
            <w:vAlign w:val="center"/>
          </w:tcPr>
          <w:p w14:paraId="6AC71DA2" w14:textId="38C14D85" w:rsidR="00A02EDE" w:rsidRPr="00A02EDE" w:rsidRDefault="00A02EDE" w:rsidP="00A02EDE">
            <w:pPr>
              <w:spacing w:after="0" w:line="360" w:lineRule="auto"/>
              <w:jc w:val="left"/>
              <w:rPr>
                <w:rFonts w:eastAsia="Times New Roman" w:cstheme="minorHAnsi"/>
                <w:sz w:val="24"/>
                <w:szCs w:val="24"/>
                <w:lang w:bidi="ar-SA"/>
              </w:rPr>
            </w:pPr>
            <w:r w:rsidRPr="00A02EDE">
              <w:rPr>
                <w:sz w:val="24"/>
                <w:szCs w:val="24"/>
              </w:rPr>
              <w:t>Całkowite koszty kwalifikowalne</w:t>
            </w:r>
          </w:p>
        </w:tc>
        <w:tc>
          <w:tcPr>
            <w:tcW w:w="1276" w:type="dxa"/>
            <w:shd w:val="clear" w:color="auto" w:fill="auto"/>
            <w:vAlign w:val="center"/>
          </w:tcPr>
          <w:p w14:paraId="73C8C317" w14:textId="6AC7BCCF" w:rsidR="00A02EDE" w:rsidRPr="00A02EDE" w:rsidRDefault="00A02EDE" w:rsidP="00A02EDE">
            <w:pPr>
              <w:spacing w:after="0" w:line="360" w:lineRule="auto"/>
              <w:jc w:val="right"/>
              <w:rPr>
                <w:rFonts w:eastAsia="Times New Roman" w:cstheme="minorHAnsi"/>
                <w:szCs w:val="22"/>
                <w:lang w:bidi="ar-SA"/>
              </w:rPr>
            </w:pPr>
            <w:r w:rsidRPr="00A02EDE">
              <w:rPr>
                <w:szCs w:val="22"/>
              </w:rPr>
              <w:t>178 870 508</w:t>
            </w:r>
          </w:p>
        </w:tc>
        <w:tc>
          <w:tcPr>
            <w:tcW w:w="1417" w:type="dxa"/>
            <w:shd w:val="clear" w:color="auto" w:fill="auto"/>
            <w:vAlign w:val="center"/>
          </w:tcPr>
          <w:p w14:paraId="77F13147" w14:textId="0BA334B5" w:rsidR="00A02EDE" w:rsidRPr="00A02EDE" w:rsidRDefault="00A02EDE" w:rsidP="00A02EDE">
            <w:pPr>
              <w:spacing w:after="0" w:line="360" w:lineRule="auto"/>
              <w:jc w:val="right"/>
              <w:rPr>
                <w:rFonts w:eastAsia="Times New Roman" w:cstheme="minorHAnsi"/>
                <w:sz w:val="24"/>
                <w:szCs w:val="24"/>
                <w:lang w:bidi="ar-SA"/>
              </w:rPr>
            </w:pPr>
            <w:r w:rsidRPr="00A02EDE">
              <w:rPr>
                <w:sz w:val="24"/>
                <w:szCs w:val="24"/>
              </w:rPr>
              <w:t>167 168 700</w:t>
            </w:r>
          </w:p>
        </w:tc>
        <w:tc>
          <w:tcPr>
            <w:tcW w:w="1276" w:type="dxa"/>
            <w:shd w:val="clear" w:color="auto" w:fill="auto"/>
            <w:vAlign w:val="center"/>
          </w:tcPr>
          <w:p w14:paraId="7AFC6E98" w14:textId="0F29BFA0" w:rsidR="00A02EDE" w:rsidRPr="00A02EDE" w:rsidRDefault="00A02EDE" w:rsidP="00A02EDE">
            <w:pPr>
              <w:spacing w:after="0" w:line="360" w:lineRule="auto"/>
              <w:jc w:val="right"/>
              <w:rPr>
                <w:rFonts w:eastAsia="Times New Roman" w:cstheme="minorHAnsi"/>
                <w:sz w:val="24"/>
                <w:szCs w:val="24"/>
                <w:lang w:bidi="ar-SA"/>
              </w:rPr>
            </w:pPr>
            <w:r w:rsidRPr="00A02EDE">
              <w:rPr>
                <w:sz w:val="24"/>
                <w:szCs w:val="24"/>
              </w:rPr>
              <w:t>11 701 808</w:t>
            </w:r>
          </w:p>
        </w:tc>
        <w:tc>
          <w:tcPr>
            <w:tcW w:w="1134" w:type="dxa"/>
            <w:shd w:val="clear" w:color="auto" w:fill="auto"/>
            <w:vAlign w:val="center"/>
          </w:tcPr>
          <w:p w14:paraId="412BBC86" w14:textId="4FA9159F" w:rsidR="00A02EDE" w:rsidRPr="00A02EDE" w:rsidRDefault="00A02EDE" w:rsidP="00A02EDE">
            <w:pPr>
              <w:spacing w:after="0" w:line="360" w:lineRule="auto"/>
              <w:jc w:val="right"/>
              <w:rPr>
                <w:rFonts w:eastAsia="Times New Roman" w:cstheme="minorHAnsi"/>
                <w:szCs w:val="22"/>
                <w:lang w:bidi="ar-SA"/>
              </w:rPr>
            </w:pPr>
            <w:r w:rsidRPr="00A02EDE">
              <w:rPr>
                <w:szCs w:val="22"/>
              </w:rPr>
              <w:t>44 717 632</w:t>
            </w:r>
          </w:p>
        </w:tc>
        <w:tc>
          <w:tcPr>
            <w:tcW w:w="1134" w:type="dxa"/>
            <w:shd w:val="clear" w:color="auto" w:fill="auto"/>
            <w:vAlign w:val="center"/>
          </w:tcPr>
          <w:p w14:paraId="45EC2B88" w14:textId="24AF4CF4" w:rsidR="00A02EDE" w:rsidRPr="00A02EDE" w:rsidRDefault="00A02EDE" w:rsidP="00A02EDE">
            <w:pPr>
              <w:spacing w:after="0" w:line="360" w:lineRule="auto"/>
              <w:jc w:val="right"/>
              <w:rPr>
                <w:rFonts w:eastAsia="Times New Roman" w:cstheme="minorHAnsi"/>
                <w:szCs w:val="22"/>
                <w:lang w:bidi="ar-SA"/>
              </w:rPr>
            </w:pPr>
            <w:r w:rsidRPr="00A02EDE">
              <w:rPr>
                <w:szCs w:val="22"/>
              </w:rPr>
              <w:t>42 496 954</w:t>
            </w:r>
          </w:p>
        </w:tc>
        <w:tc>
          <w:tcPr>
            <w:tcW w:w="992" w:type="dxa"/>
            <w:shd w:val="clear" w:color="auto" w:fill="auto"/>
            <w:vAlign w:val="center"/>
          </w:tcPr>
          <w:p w14:paraId="104EEBDB" w14:textId="7427FE76" w:rsidR="00A02EDE" w:rsidRPr="00A02EDE" w:rsidRDefault="00A02EDE" w:rsidP="00A02EDE">
            <w:pPr>
              <w:spacing w:after="0" w:line="360" w:lineRule="auto"/>
              <w:jc w:val="right"/>
              <w:rPr>
                <w:rFonts w:eastAsia="Times New Roman" w:cstheme="minorHAnsi"/>
                <w:sz w:val="21"/>
                <w:szCs w:val="21"/>
                <w:lang w:bidi="ar-SA"/>
              </w:rPr>
            </w:pPr>
            <w:r w:rsidRPr="00A02EDE">
              <w:rPr>
                <w:sz w:val="21"/>
                <w:szCs w:val="21"/>
              </w:rPr>
              <w:t>2 220 678</w:t>
            </w:r>
          </w:p>
        </w:tc>
        <w:tc>
          <w:tcPr>
            <w:tcW w:w="1276" w:type="dxa"/>
            <w:shd w:val="clear" w:color="auto" w:fill="auto"/>
            <w:vAlign w:val="center"/>
          </w:tcPr>
          <w:p w14:paraId="3EBAF62B" w14:textId="3D59DC32" w:rsidR="00A02EDE" w:rsidRPr="00A02EDE" w:rsidRDefault="00A02EDE" w:rsidP="00A02EDE">
            <w:pPr>
              <w:spacing w:after="0" w:line="360" w:lineRule="auto"/>
              <w:jc w:val="right"/>
              <w:rPr>
                <w:rFonts w:eastAsia="Times New Roman" w:cstheme="minorHAnsi"/>
                <w:szCs w:val="22"/>
                <w:lang w:bidi="ar-SA"/>
              </w:rPr>
            </w:pPr>
            <w:r w:rsidRPr="00A02EDE">
              <w:rPr>
                <w:szCs w:val="22"/>
              </w:rPr>
              <w:t>223 588 140</w:t>
            </w:r>
          </w:p>
        </w:tc>
        <w:tc>
          <w:tcPr>
            <w:tcW w:w="850" w:type="dxa"/>
            <w:shd w:val="clear" w:color="auto" w:fill="auto"/>
            <w:vAlign w:val="center"/>
          </w:tcPr>
          <w:p w14:paraId="25829FA5" w14:textId="3B613039" w:rsidR="00A02EDE" w:rsidRPr="00A02EDE" w:rsidRDefault="00A02EDE" w:rsidP="00A02EDE">
            <w:pPr>
              <w:spacing w:after="0" w:line="360" w:lineRule="auto"/>
              <w:ind w:left="-76"/>
              <w:jc w:val="right"/>
              <w:rPr>
                <w:rFonts w:eastAsia="Times New Roman" w:cstheme="minorHAnsi"/>
                <w:sz w:val="24"/>
                <w:szCs w:val="24"/>
                <w:lang w:bidi="ar-SA"/>
              </w:rPr>
            </w:pPr>
            <w:r w:rsidRPr="00A02EDE">
              <w:rPr>
                <w:sz w:val="24"/>
                <w:szCs w:val="24"/>
              </w:rPr>
              <w:t>80,00%</w:t>
            </w:r>
          </w:p>
        </w:tc>
        <w:tc>
          <w:tcPr>
            <w:tcW w:w="890" w:type="dxa"/>
            <w:shd w:val="clear" w:color="auto" w:fill="auto"/>
          </w:tcPr>
          <w:p w14:paraId="1F33567C" w14:textId="1A83CE2E" w:rsidR="00A02EDE" w:rsidRPr="00B94CCF" w:rsidRDefault="00A02EDE" w:rsidP="00A02EDE">
            <w:pPr>
              <w:spacing w:after="0" w:line="360" w:lineRule="auto"/>
              <w:jc w:val="right"/>
              <w:rPr>
                <w:rFonts w:eastAsia="Times New Roman" w:cstheme="minorHAnsi"/>
                <w:sz w:val="24"/>
                <w:szCs w:val="24"/>
                <w:lang w:bidi="ar-SA"/>
              </w:rPr>
            </w:pPr>
            <w:r w:rsidRPr="00A763B3">
              <w:t>0</w:t>
            </w:r>
          </w:p>
        </w:tc>
      </w:tr>
    </w:tbl>
    <w:p w14:paraId="64CEC3AE" w14:textId="7CAF1211" w:rsidR="00103AE5" w:rsidRPr="00B94CCF" w:rsidRDefault="00103AE5" w:rsidP="00C77F6D">
      <w:pPr>
        <w:spacing w:line="360" w:lineRule="auto"/>
        <w:jc w:val="left"/>
        <w:rPr>
          <w:rFonts w:eastAsia="Times New Roman" w:cstheme="minorHAnsi"/>
          <w:noProof/>
          <w:sz w:val="24"/>
          <w:szCs w:val="24"/>
          <w:highlight w:val="yellow"/>
        </w:rPr>
        <w:sectPr w:rsidR="00103AE5" w:rsidRPr="00B94CCF" w:rsidSect="00A334D9">
          <w:pgSz w:w="16838" w:h="11906" w:orient="landscape"/>
          <w:pgMar w:top="1418" w:right="1418" w:bottom="1418" w:left="709" w:header="709" w:footer="709" w:gutter="0"/>
          <w:cols w:space="720"/>
          <w:docGrid w:linePitch="360"/>
        </w:sectPr>
      </w:pPr>
    </w:p>
    <w:p w14:paraId="0B841A5D" w14:textId="61F54B38" w:rsidR="00103AE5" w:rsidRPr="00B94CCF" w:rsidRDefault="00B01481" w:rsidP="00C77F6D">
      <w:pPr>
        <w:pStyle w:val="Nagwek1"/>
        <w:spacing w:line="360" w:lineRule="auto"/>
        <w:jc w:val="left"/>
        <w:rPr>
          <w:rStyle w:val="Pogrubienie"/>
          <w:rFonts w:asciiTheme="minorHAnsi" w:hAnsiTheme="minorHAnsi" w:cstheme="minorHAnsi"/>
          <w:color w:val="auto"/>
        </w:rPr>
      </w:pPr>
      <w:bookmarkStart w:id="92" w:name="_Toc88476873"/>
      <w:r w:rsidRPr="00B94CCF">
        <w:rPr>
          <w:rStyle w:val="Pogrubienie"/>
          <w:rFonts w:asciiTheme="minorHAnsi" w:hAnsiTheme="minorHAnsi" w:cstheme="minorHAnsi"/>
          <w:color w:val="auto"/>
        </w:rPr>
        <w:lastRenderedPageBreak/>
        <w:t xml:space="preserve">4. Działania podjęte w celu zaangażowania </w:t>
      </w:r>
      <w:r w:rsidR="000127B1" w:rsidRPr="00B94CCF">
        <w:rPr>
          <w:rStyle w:val="Pogrubienie"/>
          <w:rFonts w:asciiTheme="minorHAnsi" w:hAnsiTheme="minorHAnsi" w:cstheme="minorHAnsi"/>
          <w:color w:val="auto"/>
        </w:rPr>
        <w:t xml:space="preserve">odpowiednich </w:t>
      </w:r>
      <w:r w:rsidRPr="00B94CCF">
        <w:rPr>
          <w:rStyle w:val="Pogrubienie"/>
          <w:rFonts w:asciiTheme="minorHAnsi" w:hAnsiTheme="minorHAnsi" w:cstheme="minorHAnsi"/>
          <w:color w:val="auto"/>
        </w:rPr>
        <w:t>partnerów program</w:t>
      </w:r>
      <w:r w:rsidR="000127B1" w:rsidRPr="00B94CCF">
        <w:rPr>
          <w:rStyle w:val="Pogrubienie"/>
          <w:rFonts w:asciiTheme="minorHAnsi" w:hAnsiTheme="minorHAnsi" w:cstheme="minorHAnsi"/>
          <w:color w:val="auto"/>
        </w:rPr>
        <w:t>u</w:t>
      </w:r>
      <w:r w:rsidRPr="00B94CCF">
        <w:rPr>
          <w:rStyle w:val="Pogrubienie"/>
          <w:rFonts w:asciiTheme="minorHAnsi" w:hAnsiTheme="minorHAnsi" w:cstheme="minorHAnsi"/>
          <w:color w:val="auto"/>
        </w:rPr>
        <w:t xml:space="preserve"> w przygotowanie programu Interreg oraz rola tych partnerów w</w:t>
      </w:r>
      <w:r w:rsidR="000127B1" w:rsidRPr="00B94CCF">
        <w:rPr>
          <w:rStyle w:val="Pogrubienie"/>
          <w:rFonts w:asciiTheme="minorHAnsi" w:hAnsiTheme="minorHAnsi" w:cstheme="minorHAnsi"/>
          <w:color w:val="auto"/>
        </w:rPr>
        <w:t>e</w:t>
      </w:r>
      <w:r w:rsidRPr="00B94CCF">
        <w:rPr>
          <w:rStyle w:val="Pogrubienie"/>
          <w:rFonts w:asciiTheme="minorHAnsi" w:hAnsiTheme="minorHAnsi" w:cstheme="minorHAnsi"/>
          <w:color w:val="auto"/>
        </w:rPr>
        <w:t xml:space="preserve"> wdrażaniu, monitorowaniu i ewaluacji</w:t>
      </w:r>
      <w:bookmarkEnd w:id="92"/>
    </w:p>
    <w:p w14:paraId="4DEE7959" w14:textId="5F52B21D" w:rsidR="000C79B7" w:rsidRPr="00B94CCF" w:rsidRDefault="000C79B7" w:rsidP="00C77F6D">
      <w:pPr>
        <w:tabs>
          <w:tab w:val="left" w:pos="6435"/>
        </w:tabs>
        <w:autoSpaceDE w:val="0"/>
        <w:autoSpaceDN w:val="0"/>
        <w:adjustRightInd w:val="0"/>
        <w:spacing w:after="200" w:line="360" w:lineRule="auto"/>
        <w:jc w:val="left"/>
        <w:rPr>
          <w:rFonts w:cstheme="minorHAnsi"/>
          <w:b/>
          <w:sz w:val="24"/>
          <w:szCs w:val="24"/>
        </w:rPr>
      </w:pPr>
      <w:r w:rsidRPr="00B94CCF">
        <w:rPr>
          <w:rFonts w:cstheme="minorHAnsi"/>
          <w:b/>
          <w:sz w:val="24"/>
          <w:szCs w:val="24"/>
        </w:rPr>
        <w:t>Grupa robocza</w:t>
      </w:r>
    </w:p>
    <w:p w14:paraId="0E025202" w14:textId="35205261" w:rsidR="00E33E26" w:rsidRPr="00B94CCF" w:rsidRDefault="00E33E26" w:rsidP="00C77F6D">
      <w:pPr>
        <w:tabs>
          <w:tab w:val="left" w:pos="6435"/>
        </w:tabs>
        <w:autoSpaceDE w:val="0"/>
        <w:autoSpaceDN w:val="0"/>
        <w:adjustRightInd w:val="0"/>
        <w:spacing w:after="200" w:line="360" w:lineRule="auto"/>
        <w:jc w:val="left"/>
        <w:rPr>
          <w:rFonts w:cstheme="minorHAnsi"/>
          <w:sz w:val="24"/>
          <w:szCs w:val="24"/>
          <w:lang w:val="pl-PL"/>
        </w:rPr>
      </w:pPr>
      <w:r w:rsidRPr="00B94CCF">
        <w:rPr>
          <w:rStyle w:val="jlqj4b"/>
          <w:rFonts w:cstheme="minorHAnsi"/>
          <w:sz w:val="24"/>
          <w:szCs w:val="24"/>
          <w:lang w:val="pl-PL"/>
        </w:rPr>
        <w:t xml:space="preserve">Głównym </w:t>
      </w:r>
      <w:r w:rsidR="00E53D10" w:rsidRPr="00B94CCF">
        <w:rPr>
          <w:rStyle w:val="jlqj4b"/>
          <w:rFonts w:cstheme="minorHAnsi"/>
          <w:sz w:val="24"/>
          <w:szCs w:val="24"/>
          <w:lang w:val="pl-PL"/>
        </w:rPr>
        <w:t xml:space="preserve">krokiem w </w:t>
      </w:r>
      <w:r w:rsidRPr="00B94CCF">
        <w:rPr>
          <w:rStyle w:val="jlqj4b"/>
          <w:rFonts w:cstheme="minorHAnsi"/>
          <w:sz w:val="24"/>
          <w:szCs w:val="24"/>
          <w:lang w:val="pl-PL"/>
        </w:rPr>
        <w:t xml:space="preserve">celu zaangażowania partnerów w przygotowanie programu współpracy transgranicznej </w:t>
      </w:r>
      <w:r w:rsidR="00F62F6F" w:rsidRPr="00B94CCF">
        <w:rPr>
          <w:rStyle w:val="jlqj4b"/>
          <w:rFonts w:cstheme="minorHAnsi"/>
          <w:sz w:val="24"/>
          <w:szCs w:val="24"/>
          <w:lang w:val="pl-PL"/>
        </w:rPr>
        <w:t xml:space="preserve">Interreg </w:t>
      </w:r>
      <w:r w:rsidRPr="00B94CCF">
        <w:rPr>
          <w:rStyle w:val="jlqj4b"/>
          <w:rFonts w:cstheme="minorHAnsi"/>
          <w:sz w:val="24"/>
          <w:szCs w:val="24"/>
          <w:lang w:val="pl-PL"/>
        </w:rPr>
        <w:t>Czechy-Polska 2021 -2027 był</w:t>
      </w:r>
      <w:r w:rsidR="000F606B" w:rsidRPr="00B94CCF">
        <w:rPr>
          <w:rStyle w:val="jlqj4b"/>
          <w:rFonts w:cstheme="minorHAnsi"/>
          <w:sz w:val="24"/>
          <w:szCs w:val="24"/>
          <w:lang w:val="pl-PL"/>
        </w:rPr>
        <w:t xml:space="preserve">o utworzenie grupy roboczej. </w:t>
      </w:r>
      <w:r w:rsidRPr="00B94CCF">
        <w:rPr>
          <w:rFonts w:cstheme="minorHAnsi"/>
          <w:sz w:val="24"/>
          <w:szCs w:val="24"/>
          <w:lang w:eastAsia="pl-PL"/>
        </w:rPr>
        <w:t xml:space="preserve">Komitet </w:t>
      </w:r>
      <w:r w:rsidR="00262B5B" w:rsidRPr="00B94CCF">
        <w:rPr>
          <w:rFonts w:cstheme="minorHAnsi"/>
          <w:sz w:val="24"/>
          <w:szCs w:val="24"/>
          <w:lang w:eastAsia="pl-PL"/>
        </w:rPr>
        <w:t xml:space="preserve">Monitorujący </w:t>
      </w:r>
      <w:r w:rsidRPr="00B94CCF">
        <w:rPr>
          <w:rFonts w:cstheme="minorHAnsi"/>
          <w:sz w:val="24"/>
          <w:szCs w:val="24"/>
          <w:lang w:eastAsia="pl-PL"/>
        </w:rPr>
        <w:t xml:space="preserve">programu 2014-2020 </w:t>
      </w:r>
      <w:r w:rsidR="00262B5B" w:rsidRPr="00B94CCF">
        <w:rPr>
          <w:rStyle w:val="jlqj4b"/>
          <w:rFonts w:cstheme="minorHAnsi"/>
          <w:sz w:val="24"/>
          <w:szCs w:val="24"/>
          <w:lang w:val="pl-PL"/>
        </w:rPr>
        <w:t xml:space="preserve">powołał </w:t>
      </w:r>
      <w:r w:rsidRPr="00B94CCF">
        <w:rPr>
          <w:rStyle w:val="jlqj4b"/>
          <w:rFonts w:cstheme="minorHAnsi"/>
          <w:sz w:val="24"/>
          <w:szCs w:val="24"/>
          <w:lang w:val="pl-PL"/>
        </w:rPr>
        <w:t>czesko-polską grupę roboczą</w:t>
      </w:r>
      <w:r w:rsidR="00F62F6F" w:rsidRPr="00B94CCF">
        <w:rPr>
          <w:rStyle w:val="jlqj4b"/>
          <w:rFonts w:cstheme="minorHAnsi"/>
          <w:sz w:val="24"/>
          <w:szCs w:val="24"/>
          <w:lang w:val="pl-PL"/>
        </w:rPr>
        <w:t xml:space="preserve"> </w:t>
      </w:r>
      <w:r w:rsidRPr="00B94CCF">
        <w:rPr>
          <w:rStyle w:val="jlqj4b"/>
          <w:rFonts w:cstheme="minorHAnsi"/>
          <w:sz w:val="24"/>
          <w:szCs w:val="24"/>
          <w:lang w:val="pl-PL"/>
        </w:rPr>
        <w:t xml:space="preserve">odpowiedzialną za przygotowanie nowego programu. </w:t>
      </w:r>
      <w:r w:rsidR="000C79B7" w:rsidRPr="00B94CCF">
        <w:rPr>
          <w:rStyle w:val="jlqj4b"/>
          <w:rFonts w:cstheme="minorHAnsi"/>
          <w:sz w:val="24"/>
          <w:szCs w:val="24"/>
          <w:lang w:val="pl-PL"/>
        </w:rPr>
        <w:t xml:space="preserve">Opierając się na pozytywnych doświadczeniach związanych z przygotowaniem programu w minionym okresie, również i w 2019 zwrócono się do różnych instytucji i organizacji z wnioskiem o wyznaczenie członka do grupy roboczej. </w:t>
      </w:r>
      <w:r w:rsidRPr="00B94CCF">
        <w:rPr>
          <w:rFonts w:cstheme="minorHAnsi"/>
          <w:sz w:val="24"/>
          <w:szCs w:val="24"/>
          <w:lang w:eastAsia="pl-PL"/>
        </w:rPr>
        <w:t xml:space="preserve">Skład </w:t>
      </w:r>
      <w:r w:rsidR="000C79B7" w:rsidRPr="00B94CCF">
        <w:rPr>
          <w:rFonts w:cstheme="minorHAnsi"/>
          <w:sz w:val="24"/>
          <w:szCs w:val="24"/>
          <w:lang w:eastAsia="pl-PL"/>
        </w:rPr>
        <w:t xml:space="preserve">grupy roboczej </w:t>
      </w:r>
      <w:r w:rsidRPr="00B94CCF">
        <w:rPr>
          <w:rFonts w:cstheme="minorHAnsi"/>
          <w:sz w:val="24"/>
          <w:szCs w:val="24"/>
          <w:lang w:eastAsia="pl-PL"/>
        </w:rPr>
        <w:t>został ustalony zgodnie z zasadą partnerstwa</w:t>
      </w:r>
      <w:r w:rsidR="0024682B" w:rsidRPr="00B94CCF">
        <w:rPr>
          <w:rFonts w:cstheme="minorHAnsi"/>
          <w:sz w:val="24"/>
          <w:szCs w:val="24"/>
          <w:lang w:eastAsia="pl-PL"/>
        </w:rPr>
        <w:t>.</w:t>
      </w:r>
      <w:r w:rsidRPr="00B94CCF">
        <w:rPr>
          <w:rFonts w:cstheme="minorHAnsi"/>
          <w:sz w:val="24"/>
          <w:szCs w:val="24"/>
          <w:lang w:eastAsia="pl-PL"/>
        </w:rPr>
        <w:t xml:space="preserve"> Jej członkowie reprezentują czeskie i polskie instytucje publiczne szczebla krajowego, regionalnego i lokalnego. </w:t>
      </w:r>
      <w:r w:rsidR="00F62F6F" w:rsidRPr="00B94CCF">
        <w:rPr>
          <w:rFonts w:cstheme="minorHAnsi"/>
          <w:sz w:val="24"/>
          <w:szCs w:val="24"/>
          <w:lang w:eastAsia="pl-PL"/>
        </w:rPr>
        <w:t>Są t</w:t>
      </w:r>
      <w:r w:rsidRPr="00B94CCF">
        <w:rPr>
          <w:rFonts w:cstheme="minorHAnsi"/>
          <w:sz w:val="24"/>
          <w:szCs w:val="24"/>
          <w:lang w:eastAsia="pl-PL"/>
        </w:rPr>
        <w:t xml:space="preserve">o instytucje zaangażowane w </w:t>
      </w:r>
      <w:r w:rsidR="0024682B" w:rsidRPr="00B94CCF">
        <w:rPr>
          <w:rFonts w:cstheme="minorHAnsi"/>
          <w:sz w:val="24"/>
          <w:szCs w:val="24"/>
          <w:lang w:eastAsia="pl-PL"/>
        </w:rPr>
        <w:t xml:space="preserve">realizację </w:t>
      </w:r>
      <w:r w:rsidRPr="00B94CCF">
        <w:rPr>
          <w:rFonts w:cstheme="minorHAnsi"/>
          <w:sz w:val="24"/>
          <w:szCs w:val="24"/>
          <w:lang w:eastAsia="pl-PL"/>
        </w:rPr>
        <w:t>program</w:t>
      </w:r>
      <w:r w:rsidR="0024682B" w:rsidRPr="00B94CCF">
        <w:rPr>
          <w:rFonts w:cstheme="minorHAnsi"/>
          <w:sz w:val="24"/>
          <w:szCs w:val="24"/>
          <w:lang w:eastAsia="pl-PL"/>
        </w:rPr>
        <w:t>u</w:t>
      </w:r>
      <w:r w:rsidRPr="00B94CCF">
        <w:rPr>
          <w:rFonts w:cstheme="minorHAnsi"/>
          <w:sz w:val="24"/>
          <w:szCs w:val="24"/>
          <w:lang w:eastAsia="pl-PL"/>
        </w:rPr>
        <w:t xml:space="preserve"> od początku jego powstania</w:t>
      </w:r>
      <w:r w:rsidR="000C79B7" w:rsidRPr="00B94CCF">
        <w:rPr>
          <w:rFonts w:cstheme="minorHAnsi"/>
          <w:sz w:val="24"/>
          <w:szCs w:val="24"/>
          <w:lang w:eastAsia="pl-PL"/>
        </w:rPr>
        <w:t xml:space="preserve">, </w:t>
      </w:r>
      <w:r w:rsidR="0024682B" w:rsidRPr="00B94CCF">
        <w:rPr>
          <w:rFonts w:cstheme="minorHAnsi"/>
          <w:sz w:val="24"/>
          <w:szCs w:val="24"/>
          <w:lang w:eastAsia="pl-PL"/>
        </w:rPr>
        <w:t xml:space="preserve">tzn. </w:t>
      </w:r>
      <w:r w:rsidR="000C79B7" w:rsidRPr="00B94CCF">
        <w:rPr>
          <w:rFonts w:cstheme="minorHAnsi"/>
          <w:sz w:val="24"/>
          <w:szCs w:val="24"/>
          <w:lang w:eastAsia="pl-PL"/>
        </w:rPr>
        <w:t xml:space="preserve">już wcześniej </w:t>
      </w:r>
      <w:r w:rsidR="000C79B7" w:rsidRPr="00B94CCF">
        <w:rPr>
          <w:rStyle w:val="jlqj4b"/>
          <w:rFonts w:cstheme="minorHAnsi"/>
          <w:sz w:val="24"/>
          <w:szCs w:val="24"/>
          <w:lang w:val="pl-PL"/>
        </w:rPr>
        <w:t xml:space="preserve">współpracowały przy określeniu treści, wdrażaniu, procedurach i innych kwestiach związanych z </w:t>
      </w:r>
      <w:r w:rsidR="0024682B" w:rsidRPr="00B94CCF">
        <w:rPr>
          <w:rStyle w:val="jlqj4b"/>
          <w:rFonts w:cstheme="minorHAnsi"/>
          <w:sz w:val="24"/>
          <w:szCs w:val="24"/>
          <w:lang w:val="pl-PL"/>
        </w:rPr>
        <w:t xml:space="preserve">przygotowaniem </w:t>
      </w:r>
      <w:r w:rsidR="000C79B7" w:rsidRPr="00B94CCF">
        <w:rPr>
          <w:rStyle w:val="jlqj4b"/>
          <w:rFonts w:cstheme="minorHAnsi"/>
          <w:sz w:val="24"/>
          <w:szCs w:val="24"/>
          <w:lang w:val="pl-PL"/>
        </w:rPr>
        <w:t>program</w:t>
      </w:r>
      <w:r w:rsidR="0024682B" w:rsidRPr="00B94CCF">
        <w:rPr>
          <w:rStyle w:val="jlqj4b"/>
          <w:rFonts w:cstheme="minorHAnsi"/>
          <w:sz w:val="24"/>
          <w:szCs w:val="24"/>
          <w:lang w:val="pl-PL"/>
        </w:rPr>
        <w:t>u</w:t>
      </w:r>
      <w:r w:rsidRPr="00B94CCF">
        <w:rPr>
          <w:rFonts w:cstheme="minorHAnsi"/>
          <w:sz w:val="24"/>
          <w:szCs w:val="24"/>
          <w:lang w:eastAsia="pl-PL"/>
        </w:rPr>
        <w:t xml:space="preserve">. </w:t>
      </w:r>
      <w:r w:rsidRPr="00B94CCF">
        <w:rPr>
          <w:rStyle w:val="jlqj4b"/>
          <w:rFonts w:cstheme="minorHAnsi"/>
          <w:sz w:val="24"/>
          <w:szCs w:val="24"/>
          <w:lang w:val="pl-PL"/>
        </w:rPr>
        <w:t>Pierwsze spotkanie grupy odbyło się 25</w:t>
      </w:r>
      <w:r w:rsidR="00F62F6F" w:rsidRPr="00B94CCF">
        <w:rPr>
          <w:rStyle w:val="jlqj4b"/>
          <w:rFonts w:cstheme="minorHAnsi"/>
          <w:sz w:val="24"/>
          <w:szCs w:val="24"/>
          <w:lang w:val="pl-PL"/>
        </w:rPr>
        <w:t xml:space="preserve"> kwietnia</w:t>
      </w:r>
      <w:r w:rsidRPr="00B94CCF">
        <w:rPr>
          <w:rStyle w:val="jlqj4b"/>
          <w:rFonts w:cstheme="minorHAnsi"/>
          <w:sz w:val="24"/>
          <w:szCs w:val="24"/>
          <w:lang w:val="pl-PL"/>
        </w:rPr>
        <w:t xml:space="preserve"> 2019 roku.</w:t>
      </w:r>
      <w:r w:rsidRPr="00B94CCF">
        <w:rPr>
          <w:rFonts w:cstheme="minorHAnsi"/>
          <w:sz w:val="24"/>
          <w:szCs w:val="24"/>
          <w:lang w:eastAsia="pl-PL"/>
        </w:rPr>
        <w:t xml:space="preserve"> Jej pracami kieruje czeskie Ministerstwo Rozwoju Regionalnego</w:t>
      </w:r>
      <w:r w:rsidR="00F62F6F" w:rsidRPr="00B94CCF">
        <w:rPr>
          <w:rFonts w:cstheme="minorHAnsi"/>
          <w:sz w:val="24"/>
          <w:szCs w:val="24"/>
          <w:lang w:eastAsia="pl-PL"/>
        </w:rPr>
        <w:t>,</w:t>
      </w:r>
      <w:r w:rsidRPr="00B94CCF">
        <w:rPr>
          <w:rFonts w:cstheme="minorHAnsi"/>
          <w:sz w:val="24"/>
          <w:szCs w:val="24"/>
          <w:lang w:eastAsia="pl-PL"/>
        </w:rPr>
        <w:t xml:space="preserve"> w roli Instytucji Zarządzającej programem w okresie 2014-2020</w:t>
      </w:r>
      <w:r w:rsidR="00F62F6F" w:rsidRPr="00B94CCF">
        <w:rPr>
          <w:rFonts w:cstheme="minorHAnsi"/>
          <w:sz w:val="24"/>
          <w:szCs w:val="24"/>
          <w:lang w:eastAsia="pl-PL"/>
        </w:rPr>
        <w:t>,</w:t>
      </w:r>
      <w:r w:rsidRPr="00B94CCF">
        <w:rPr>
          <w:rFonts w:cstheme="minorHAnsi"/>
          <w:sz w:val="24"/>
          <w:szCs w:val="24"/>
          <w:lang w:eastAsia="pl-PL"/>
        </w:rPr>
        <w:t xml:space="preserve"> we współpracy z polskim Ministerstwem Funduszy i Polityki Regionalnej</w:t>
      </w:r>
      <w:r w:rsidRPr="00B94CCF">
        <w:rPr>
          <w:rFonts w:cstheme="minorHAnsi"/>
          <w:sz w:val="24"/>
          <w:szCs w:val="24"/>
        </w:rPr>
        <w:t xml:space="preserve">, czyli </w:t>
      </w:r>
      <w:r w:rsidRPr="00B94CCF">
        <w:rPr>
          <w:rFonts w:cstheme="minorHAnsi"/>
          <w:sz w:val="24"/>
          <w:szCs w:val="24"/>
          <w:lang w:eastAsia="pl-PL"/>
        </w:rPr>
        <w:t>Ins</w:t>
      </w:r>
      <w:r w:rsidR="00F62F6F" w:rsidRPr="00B94CCF">
        <w:rPr>
          <w:rFonts w:cstheme="minorHAnsi"/>
          <w:sz w:val="24"/>
          <w:szCs w:val="24"/>
          <w:lang w:eastAsia="pl-PL"/>
        </w:rPr>
        <w:t>t</w:t>
      </w:r>
      <w:r w:rsidRPr="00B94CCF">
        <w:rPr>
          <w:rFonts w:cstheme="minorHAnsi"/>
          <w:sz w:val="24"/>
          <w:szCs w:val="24"/>
          <w:lang w:eastAsia="pl-PL"/>
        </w:rPr>
        <w:t>ytucją Krajową.</w:t>
      </w:r>
    </w:p>
    <w:p w14:paraId="41329E2D" w14:textId="5BD985DB" w:rsidR="00E33E26" w:rsidRPr="00B94CCF" w:rsidRDefault="00E33E26" w:rsidP="00C77F6D">
      <w:pPr>
        <w:tabs>
          <w:tab w:val="left" w:pos="6435"/>
        </w:tabs>
        <w:autoSpaceDE w:val="0"/>
        <w:autoSpaceDN w:val="0"/>
        <w:adjustRightInd w:val="0"/>
        <w:spacing w:after="200" w:line="360" w:lineRule="auto"/>
        <w:jc w:val="left"/>
        <w:rPr>
          <w:rFonts w:cstheme="minorHAnsi"/>
          <w:sz w:val="24"/>
          <w:szCs w:val="24"/>
          <w:lang w:eastAsia="pl-PL"/>
        </w:rPr>
      </w:pPr>
      <w:r w:rsidRPr="00B94CCF">
        <w:rPr>
          <w:rFonts w:cstheme="minorHAnsi"/>
          <w:sz w:val="24"/>
          <w:szCs w:val="24"/>
          <w:lang w:eastAsia="pl-PL"/>
        </w:rPr>
        <w:t xml:space="preserve">W </w:t>
      </w:r>
      <w:r w:rsidR="00F62F6F" w:rsidRPr="00B94CCF">
        <w:rPr>
          <w:rFonts w:cstheme="minorHAnsi"/>
          <w:sz w:val="24"/>
          <w:szCs w:val="24"/>
          <w:lang w:eastAsia="pl-PL"/>
        </w:rPr>
        <w:t xml:space="preserve">trakcie </w:t>
      </w:r>
      <w:r w:rsidRPr="00B94CCF">
        <w:rPr>
          <w:rFonts w:cstheme="minorHAnsi"/>
          <w:sz w:val="24"/>
          <w:szCs w:val="24"/>
          <w:lang w:eastAsia="pl-PL"/>
        </w:rPr>
        <w:t xml:space="preserve">prac grupy roboczej </w:t>
      </w:r>
      <w:r w:rsidR="00F62F6F" w:rsidRPr="00B94CCF">
        <w:rPr>
          <w:rFonts w:cstheme="minorHAnsi"/>
          <w:sz w:val="24"/>
          <w:szCs w:val="24"/>
          <w:lang w:eastAsia="pl-PL"/>
        </w:rPr>
        <w:t>rozszerzył się jej skład</w:t>
      </w:r>
      <w:r w:rsidR="000C79B7" w:rsidRPr="00B94CCF">
        <w:rPr>
          <w:rFonts w:cstheme="minorHAnsi"/>
          <w:sz w:val="24"/>
          <w:szCs w:val="24"/>
          <w:lang w:eastAsia="pl-PL"/>
        </w:rPr>
        <w:t>.</w:t>
      </w:r>
      <w:r w:rsidRPr="00B94CCF">
        <w:rPr>
          <w:rFonts w:cstheme="minorHAnsi"/>
          <w:sz w:val="24"/>
          <w:szCs w:val="24"/>
          <w:lang w:eastAsia="pl-PL"/>
        </w:rPr>
        <w:t xml:space="preserve"> </w:t>
      </w:r>
      <w:r w:rsidR="000C79B7" w:rsidRPr="00B94CCF">
        <w:rPr>
          <w:rFonts w:cstheme="minorHAnsi"/>
          <w:sz w:val="24"/>
          <w:szCs w:val="24"/>
          <w:lang w:eastAsia="pl-PL"/>
        </w:rPr>
        <w:t xml:space="preserve">Polskie ministerstwo zwróciło się do krajowych organizacji </w:t>
      </w:r>
      <w:r w:rsidR="00232BEB" w:rsidRPr="00B94CCF">
        <w:rPr>
          <w:rFonts w:cstheme="minorHAnsi"/>
          <w:sz w:val="24"/>
          <w:szCs w:val="24"/>
        </w:rPr>
        <w:t>zrzeszających podmioty</w:t>
      </w:r>
      <w:r w:rsidR="000C79B7" w:rsidRPr="00B94CCF">
        <w:rPr>
          <w:rFonts w:cstheme="minorHAnsi"/>
          <w:sz w:val="24"/>
          <w:szCs w:val="24"/>
          <w:lang w:eastAsia="pl-PL"/>
        </w:rPr>
        <w:t xml:space="preserve"> z dziedziny nauki, szkolnictwa, ochrony praw pracowników, do pracodawców, a także do Rady Działalności Pożytku Publicznego o wyznaczenie reprezentantów danej grupy partnerów do udziału w pracach nad programem. Czeskie ministerstwo zaś nominowało reprezentanta centralnej izby handlowej oraz przedstawiciela Europejskiego Ugrupowania Współpracy Terytorialnej. W ten sposób w skład grupy roboczej zostali włączeni </w:t>
      </w:r>
      <w:r w:rsidRPr="00B94CCF">
        <w:rPr>
          <w:rFonts w:cstheme="minorHAnsi"/>
          <w:sz w:val="24"/>
          <w:szCs w:val="24"/>
          <w:lang w:eastAsia="pl-PL"/>
        </w:rPr>
        <w:t>partner</w:t>
      </w:r>
      <w:r w:rsidR="000C79B7" w:rsidRPr="00B94CCF">
        <w:rPr>
          <w:rFonts w:cstheme="minorHAnsi"/>
          <w:sz w:val="24"/>
          <w:szCs w:val="24"/>
          <w:lang w:eastAsia="pl-PL"/>
        </w:rPr>
        <w:t>zy</w:t>
      </w:r>
      <w:r w:rsidRPr="00B94CCF">
        <w:rPr>
          <w:rFonts w:cstheme="minorHAnsi"/>
          <w:sz w:val="24"/>
          <w:szCs w:val="24"/>
          <w:lang w:eastAsia="pl-PL"/>
        </w:rPr>
        <w:t xml:space="preserve"> reprezentujący następujące sektory i grupy interesu:</w:t>
      </w:r>
    </w:p>
    <w:p w14:paraId="4DEAF160" w14:textId="77777777" w:rsidR="00E33E26" w:rsidRPr="00B94CCF" w:rsidRDefault="00E33E26" w:rsidP="001A6878">
      <w:pPr>
        <w:pStyle w:val="Odrky"/>
        <w:numPr>
          <w:ilvl w:val="0"/>
          <w:numId w:val="33"/>
        </w:numPr>
        <w:spacing w:line="360" w:lineRule="auto"/>
        <w:jc w:val="left"/>
        <w:rPr>
          <w:rFonts w:cstheme="minorHAnsi"/>
          <w:sz w:val="24"/>
          <w:szCs w:val="24"/>
        </w:rPr>
      </w:pPr>
      <w:r w:rsidRPr="00B94CCF">
        <w:rPr>
          <w:rFonts w:cstheme="minorHAnsi"/>
          <w:sz w:val="24"/>
          <w:szCs w:val="24"/>
        </w:rPr>
        <w:t>nauki, edukacji i/lub szkolnictwa wyższego,</w:t>
      </w:r>
    </w:p>
    <w:p w14:paraId="493ABF39" w14:textId="77777777" w:rsidR="00E33E26" w:rsidRPr="00B94CCF" w:rsidRDefault="00E33E26" w:rsidP="001A6878">
      <w:pPr>
        <w:pStyle w:val="Odrky"/>
        <w:numPr>
          <w:ilvl w:val="0"/>
          <w:numId w:val="33"/>
        </w:numPr>
        <w:spacing w:line="360" w:lineRule="auto"/>
        <w:jc w:val="left"/>
        <w:rPr>
          <w:rFonts w:cstheme="minorHAnsi"/>
          <w:sz w:val="24"/>
          <w:szCs w:val="24"/>
        </w:rPr>
      </w:pPr>
      <w:r w:rsidRPr="00B94CCF">
        <w:rPr>
          <w:rFonts w:cstheme="minorHAnsi"/>
          <w:sz w:val="24"/>
          <w:szCs w:val="24"/>
        </w:rPr>
        <w:t>równości szans i niedyskryminacji,</w:t>
      </w:r>
    </w:p>
    <w:p w14:paraId="6DC6D541" w14:textId="77777777" w:rsidR="00E33E26" w:rsidRPr="00B94CCF" w:rsidRDefault="00E33E26" w:rsidP="001A6878">
      <w:pPr>
        <w:pStyle w:val="Odrky"/>
        <w:numPr>
          <w:ilvl w:val="0"/>
          <w:numId w:val="33"/>
        </w:numPr>
        <w:spacing w:line="360" w:lineRule="auto"/>
        <w:jc w:val="left"/>
        <w:rPr>
          <w:rFonts w:cstheme="minorHAnsi"/>
          <w:sz w:val="24"/>
          <w:szCs w:val="24"/>
        </w:rPr>
      </w:pPr>
      <w:r w:rsidRPr="00B94CCF">
        <w:rPr>
          <w:rFonts w:cstheme="minorHAnsi"/>
          <w:sz w:val="24"/>
          <w:szCs w:val="24"/>
        </w:rPr>
        <w:t>zrównoważony rozwój/ ochrona środowiska,</w:t>
      </w:r>
    </w:p>
    <w:p w14:paraId="7FF01FDC" w14:textId="77777777" w:rsidR="00E33E26" w:rsidRPr="00B94CCF" w:rsidRDefault="00E33E26" w:rsidP="001A6878">
      <w:pPr>
        <w:pStyle w:val="Odrky"/>
        <w:numPr>
          <w:ilvl w:val="0"/>
          <w:numId w:val="33"/>
        </w:numPr>
        <w:spacing w:line="360" w:lineRule="auto"/>
        <w:jc w:val="left"/>
        <w:rPr>
          <w:rFonts w:cstheme="minorHAnsi"/>
          <w:sz w:val="24"/>
          <w:szCs w:val="24"/>
        </w:rPr>
      </w:pPr>
      <w:r w:rsidRPr="00B94CCF">
        <w:rPr>
          <w:rFonts w:cstheme="minorHAnsi"/>
          <w:sz w:val="24"/>
          <w:szCs w:val="24"/>
        </w:rPr>
        <w:t>związki zawodowe,</w:t>
      </w:r>
    </w:p>
    <w:p w14:paraId="4350C9C6" w14:textId="590DB613" w:rsidR="002815A2" w:rsidRPr="00B94CCF" w:rsidRDefault="00E33E26" w:rsidP="001A6878">
      <w:pPr>
        <w:pStyle w:val="Odrky"/>
        <w:numPr>
          <w:ilvl w:val="0"/>
          <w:numId w:val="33"/>
        </w:numPr>
        <w:spacing w:line="360" w:lineRule="auto"/>
        <w:jc w:val="left"/>
        <w:rPr>
          <w:rFonts w:cstheme="minorHAnsi"/>
          <w:sz w:val="24"/>
          <w:szCs w:val="24"/>
        </w:rPr>
      </w:pPr>
      <w:r w:rsidRPr="00B94CCF">
        <w:rPr>
          <w:rFonts w:cstheme="minorHAnsi"/>
          <w:sz w:val="24"/>
          <w:szCs w:val="24"/>
        </w:rPr>
        <w:t>izby handlowe</w:t>
      </w:r>
      <w:r w:rsidR="00F62F6F" w:rsidRPr="00B94CCF">
        <w:rPr>
          <w:rFonts w:cstheme="minorHAnsi"/>
          <w:sz w:val="24"/>
          <w:szCs w:val="24"/>
        </w:rPr>
        <w:t>,</w:t>
      </w:r>
    </w:p>
    <w:p w14:paraId="3A0347DD" w14:textId="78C9B4CA" w:rsidR="00E33E26" w:rsidRPr="00B94CCF" w:rsidRDefault="006A3354" w:rsidP="001A6878">
      <w:pPr>
        <w:pStyle w:val="Odrky"/>
        <w:numPr>
          <w:ilvl w:val="0"/>
          <w:numId w:val="33"/>
        </w:numPr>
        <w:spacing w:line="360" w:lineRule="auto"/>
        <w:jc w:val="left"/>
        <w:rPr>
          <w:rFonts w:cstheme="minorHAnsi"/>
          <w:sz w:val="24"/>
          <w:szCs w:val="24"/>
        </w:rPr>
      </w:pPr>
      <w:r w:rsidRPr="00B94CCF">
        <w:rPr>
          <w:rFonts w:cstheme="minorHAnsi"/>
          <w:sz w:val="24"/>
          <w:szCs w:val="24"/>
        </w:rPr>
        <w:lastRenderedPageBreak/>
        <w:t>ugrupowania  współpracy terytorialnej</w:t>
      </w:r>
      <w:r w:rsidR="00E33E26" w:rsidRPr="00B94CCF">
        <w:rPr>
          <w:rFonts w:cstheme="minorHAnsi"/>
          <w:sz w:val="24"/>
          <w:szCs w:val="24"/>
        </w:rPr>
        <w:t>.</w:t>
      </w:r>
    </w:p>
    <w:p w14:paraId="3CA9CA48" w14:textId="69DC0623" w:rsidR="00E33E26" w:rsidRPr="00B94CCF" w:rsidRDefault="00E33E26" w:rsidP="00C77F6D">
      <w:pPr>
        <w:tabs>
          <w:tab w:val="left" w:pos="6435"/>
        </w:tabs>
        <w:autoSpaceDE w:val="0"/>
        <w:autoSpaceDN w:val="0"/>
        <w:adjustRightInd w:val="0"/>
        <w:spacing w:after="200" w:line="360" w:lineRule="auto"/>
        <w:jc w:val="left"/>
        <w:rPr>
          <w:rFonts w:cstheme="minorHAnsi"/>
          <w:b/>
          <w:sz w:val="24"/>
          <w:szCs w:val="24"/>
        </w:rPr>
      </w:pPr>
      <w:r w:rsidRPr="00B94CCF">
        <w:rPr>
          <w:rFonts w:cstheme="minorHAnsi"/>
          <w:b/>
          <w:sz w:val="24"/>
          <w:szCs w:val="24"/>
        </w:rPr>
        <w:t>Grupy fokusowe</w:t>
      </w:r>
    </w:p>
    <w:p w14:paraId="58C20F96" w14:textId="029F5973" w:rsidR="00E33E26" w:rsidRPr="00B94CCF" w:rsidRDefault="00E33E26" w:rsidP="00C77F6D">
      <w:pPr>
        <w:tabs>
          <w:tab w:val="left" w:pos="6435"/>
        </w:tabs>
        <w:autoSpaceDE w:val="0"/>
        <w:autoSpaceDN w:val="0"/>
        <w:adjustRightInd w:val="0"/>
        <w:spacing w:after="200" w:line="360" w:lineRule="auto"/>
        <w:jc w:val="left"/>
        <w:rPr>
          <w:rFonts w:cstheme="minorHAnsi"/>
          <w:sz w:val="24"/>
          <w:szCs w:val="24"/>
          <w:lang w:eastAsia="pl-PL"/>
        </w:rPr>
      </w:pPr>
      <w:r w:rsidRPr="00B94CCF">
        <w:rPr>
          <w:rFonts w:cstheme="minorHAnsi"/>
          <w:sz w:val="24"/>
          <w:szCs w:val="24"/>
          <w:lang w:eastAsia="pl-PL"/>
        </w:rPr>
        <w:t xml:space="preserve">Do współpracy zostali zaangażowani również ekspertci z </w:t>
      </w:r>
      <w:r w:rsidR="00940016" w:rsidRPr="00B94CCF">
        <w:rPr>
          <w:rFonts w:cstheme="minorHAnsi"/>
          <w:sz w:val="24"/>
          <w:szCs w:val="24"/>
          <w:lang w:eastAsia="pl-PL"/>
        </w:rPr>
        <w:t xml:space="preserve">wybranych </w:t>
      </w:r>
      <w:r w:rsidRPr="00B94CCF">
        <w:rPr>
          <w:rFonts w:cstheme="minorHAnsi"/>
          <w:sz w:val="24"/>
          <w:szCs w:val="24"/>
          <w:lang w:eastAsia="pl-PL"/>
        </w:rPr>
        <w:t>dziedzin tematycznych. Za najbardziej odpowiednią formę współpracy z</w:t>
      </w:r>
      <w:r w:rsidR="005A0443">
        <w:rPr>
          <w:rFonts w:cstheme="minorHAnsi"/>
          <w:sz w:val="24"/>
          <w:szCs w:val="24"/>
          <w:lang w:eastAsia="pl-PL"/>
        </w:rPr>
        <w:t xml:space="preserve"> </w:t>
      </w:r>
      <w:r w:rsidRPr="00B94CCF">
        <w:rPr>
          <w:rFonts w:cstheme="minorHAnsi"/>
          <w:sz w:val="24"/>
          <w:szCs w:val="24"/>
          <w:lang w:eastAsia="pl-PL"/>
        </w:rPr>
        <w:t>ekspertami uznano tzw. grupy fokusowe</w:t>
      </w:r>
      <w:r w:rsidR="00B4568D" w:rsidRPr="00B94CCF">
        <w:rPr>
          <w:rFonts w:cstheme="minorHAnsi"/>
          <w:sz w:val="24"/>
          <w:szCs w:val="24"/>
          <w:lang w:eastAsia="pl-PL"/>
        </w:rPr>
        <w:t xml:space="preserve">. </w:t>
      </w:r>
      <w:r w:rsidRPr="00B94CCF">
        <w:rPr>
          <w:rFonts w:cstheme="minorHAnsi"/>
          <w:sz w:val="24"/>
          <w:szCs w:val="24"/>
          <w:lang w:eastAsia="pl-PL"/>
        </w:rPr>
        <w:t xml:space="preserve">Łącznie powołano </w:t>
      </w:r>
      <w:r w:rsidR="002815A2" w:rsidRPr="00B94CCF">
        <w:rPr>
          <w:rFonts w:cstheme="minorHAnsi"/>
          <w:sz w:val="24"/>
          <w:szCs w:val="24"/>
          <w:lang w:eastAsia="pl-PL"/>
        </w:rPr>
        <w:t>sześć</w:t>
      </w:r>
      <w:r w:rsidRPr="00B94CCF">
        <w:rPr>
          <w:rFonts w:cstheme="minorHAnsi"/>
          <w:sz w:val="24"/>
          <w:szCs w:val="24"/>
          <w:lang w:eastAsia="pl-PL"/>
        </w:rPr>
        <w:t xml:space="preserve"> grup fokusowych, w tym jedną do celu Lepsze zarządzanie współpracą - Interreg. </w:t>
      </w:r>
      <w:r w:rsidR="002815A2" w:rsidRPr="00B94CCF">
        <w:rPr>
          <w:rFonts w:cstheme="minorHAnsi"/>
          <w:sz w:val="24"/>
          <w:szCs w:val="24"/>
          <w:lang w:eastAsia="pl-PL"/>
        </w:rPr>
        <w:t>Z</w:t>
      </w:r>
      <w:r w:rsidRPr="00B94CCF">
        <w:rPr>
          <w:rFonts w:cstheme="minorHAnsi"/>
          <w:sz w:val="24"/>
          <w:szCs w:val="24"/>
          <w:lang w:eastAsia="pl-PL"/>
        </w:rPr>
        <w:t xml:space="preserve">e względu na specyfikę problemu, </w:t>
      </w:r>
      <w:r w:rsidR="002815A2" w:rsidRPr="00B94CCF">
        <w:rPr>
          <w:rFonts w:cstheme="minorHAnsi"/>
          <w:sz w:val="24"/>
          <w:szCs w:val="24"/>
          <w:lang w:eastAsia="pl-PL"/>
        </w:rPr>
        <w:t xml:space="preserve">w ramach celu </w:t>
      </w:r>
      <w:r w:rsidR="00940016" w:rsidRPr="00B94CCF">
        <w:rPr>
          <w:rFonts w:cstheme="minorHAnsi"/>
          <w:sz w:val="24"/>
          <w:szCs w:val="24"/>
          <w:lang w:eastAsia="pl-PL"/>
        </w:rPr>
        <w:t xml:space="preserve">tematycznego </w:t>
      </w:r>
      <w:r w:rsidR="002815A2" w:rsidRPr="00B94CCF">
        <w:rPr>
          <w:rFonts w:cstheme="minorHAnsi"/>
          <w:sz w:val="24"/>
          <w:szCs w:val="24"/>
          <w:lang w:eastAsia="pl-PL"/>
        </w:rPr>
        <w:t xml:space="preserve">Bardziej zielona Europa, została </w:t>
      </w:r>
      <w:r w:rsidRPr="00B94CCF">
        <w:rPr>
          <w:rFonts w:cstheme="minorHAnsi"/>
          <w:sz w:val="24"/>
          <w:szCs w:val="24"/>
          <w:lang w:eastAsia="pl-PL"/>
        </w:rPr>
        <w:t>powołan</w:t>
      </w:r>
      <w:r w:rsidR="002815A2" w:rsidRPr="00B94CCF">
        <w:rPr>
          <w:rFonts w:cstheme="minorHAnsi"/>
          <w:sz w:val="24"/>
          <w:szCs w:val="24"/>
          <w:lang w:eastAsia="pl-PL"/>
        </w:rPr>
        <w:t>a</w:t>
      </w:r>
      <w:r w:rsidRPr="00B94CCF">
        <w:rPr>
          <w:rFonts w:cstheme="minorHAnsi"/>
          <w:sz w:val="24"/>
          <w:szCs w:val="24"/>
          <w:lang w:eastAsia="pl-PL"/>
        </w:rPr>
        <w:t xml:space="preserve"> podgrup</w:t>
      </w:r>
      <w:r w:rsidR="002815A2" w:rsidRPr="00B94CCF">
        <w:rPr>
          <w:rFonts w:cstheme="minorHAnsi"/>
          <w:sz w:val="24"/>
          <w:szCs w:val="24"/>
          <w:lang w:eastAsia="pl-PL"/>
        </w:rPr>
        <w:t>a</w:t>
      </w:r>
      <w:r w:rsidRPr="00B94CCF">
        <w:rPr>
          <w:rFonts w:cstheme="minorHAnsi"/>
          <w:sz w:val="24"/>
          <w:szCs w:val="24"/>
          <w:lang w:eastAsia="pl-PL"/>
        </w:rPr>
        <w:t xml:space="preserve"> d</w:t>
      </w:r>
      <w:r w:rsidR="00940016" w:rsidRPr="00B94CCF">
        <w:rPr>
          <w:rFonts w:cstheme="minorHAnsi"/>
          <w:sz w:val="24"/>
          <w:szCs w:val="24"/>
          <w:lang w:eastAsia="pl-PL"/>
        </w:rPr>
        <w:t xml:space="preserve">o </w:t>
      </w:r>
      <w:r w:rsidRPr="00B94CCF">
        <w:rPr>
          <w:rFonts w:cstheme="minorHAnsi"/>
          <w:sz w:val="24"/>
          <w:szCs w:val="24"/>
          <w:lang w:eastAsia="pl-PL"/>
        </w:rPr>
        <w:t>s</w:t>
      </w:r>
      <w:r w:rsidR="00940016" w:rsidRPr="00B94CCF">
        <w:rPr>
          <w:rFonts w:cstheme="minorHAnsi"/>
          <w:sz w:val="24"/>
          <w:szCs w:val="24"/>
          <w:lang w:eastAsia="pl-PL"/>
        </w:rPr>
        <w:t>praw</w:t>
      </w:r>
      <w:r w:rsidRPr="00B94CCF">
        <w:rPr>
          <w:rFonts w:cstheme="minorHAnsi"/>
          <w:sz w:val="24"/>
          <w:szCs w:val="24"/>
          <w:lang w:eastAsia="pl-PL"/>
        </w:rPr>
        <w:t xml:space="preserve"> </w:t>
      </w:r>
      <w:r w:rsidR="00940016" w:rsidRPr="00B94CCF">
        <w:rPr>
          <w:rFonts w:cstheme="minorHAnsi"/>
          <w:sz w:val="24"/>
          <w:szCs w:val="24"/>
          <w:lang w:eastAsia="pl-PL"/>
        </w:rPr>
        <w:t>z</w:t>
      </w:r>
      <w:r w:rsidRPr="00B94CCF">
        <w:rPr>
          <w:rFonts w:cstheme="minorHAnsi"/>
          <w:sz w:val="24"/>
          <w:szCs w:val="24"/>
          <w:lang w:eastAsia="pl-PL"/>
        </w:rPr>
        <w:t>arządzania kryzysowego.</w:t>
      </w:r>
    </w:p>
    <w:p w14:paraId="5C0E7718" w14:textId="7E5F8485" w:rsidR="00E33E26" w:rsidRPr="00B94CCF" w:rsidRDefault="00E17F24" w:rsidP="00C77F6D">
      <w:pPr>
        <w:tabs>
          <w:tab w:val="left" w:pos="6435"/>
        </w:tabs>
        <w:autoSpaceDE w:val="0"/>
        <w:autoSpaceDN w:val="0"/>
        <w:adjustRightInd w:val="0"/>
        <w:spacing w:after="200" w:line="360" w:lineRule="auto"/>
        <w:jc w:val="left"/>
        <w:rPr>
          <w:rStyle w:val="jlqj4b"/>
          <w:rFonts w:cstheme="minorHAnsi"/>
          <w:sz w:val="24"/>
          <w:szCs w:val="24"/>
          <w:lang w:val="pl-PL"/>
        </w:rPr>
      </w:pPr>
      <w:r w:rsidRPr="00B94CCF">
        <w:rPr>
          <w:rStyle w:val="jlqj4b"/>
          <w:rFonts w:cstheme="minorHAnsi"/>
          <w:sz w:val="24"/>
          <w:szCs w:val="24"/>
          <w:lang w:val="pl-PL"/>
        </w:rPr>
        <w:t>Spotkania</w:t>
      </w:r>
      <w:r w:rsidR="00E33E26" w:rsidRPr="00B94CCF">
        <w:rPr>
          <w:rStyle w:val="jlqj4b"/>
          <w:rFonts w:cstheme="minorHAnsi"/>
          <w:sz w:val="24"/>
          <w:szCs w:val="24"/>
          <w:lang w:val="pl-PL"/>
        </w:rPr>
        <w:t xml:space="preserve"> </w:t>
      </w:r>
      <w:r w:rsidR="00893C17" w:rsidRPr="00B94CCF">
        <w:rPr>
          <w:rStyle w:val="jlqj4b"/>
          <w:rFonts w:cstheme="minorHAnsi"/>
          <w:sz w:val="24"/>
          <w:szCs w:val="24"/>
          <w:lang w:val="pl-PL"/>
        </w:rPr>
        <w:t xml:space="preserve">ekspertów </w:t>
      </w:r>
      <w:r w:rsidR="00E33E26" w:rsidRPr="00B94CCF">
        <w:rPr>
          <w:rStyle w:val="jlqj4b"/>
          <w:rFonts w:cstheme="minorHAnsi"/>
          <w:sz w:val="24"/>
          <w:szCs w:val="24"/>
          <w:lang w:val="pl-PL"/>
        </w:rPr>
        <w:t>poszczególnych grup fokusowych odbyły się na przełomie 2019 i 2020 roku.</w:t>
      </w:r>
      <w:r w:rsidR="00940016" w:rsidRPr="00B94CCF">
        <w:rPr>
          <w:rStyle w:val="jlqj4b"/>
          <w:rFonts w:cstheme="minorHAnsi"/>
          <w:sz w:val="24"/>
          <w:szCs w:val="24"/>
          <w:lang w:val="pl-PL"/>
        </w:rPr>
        <w:t xml:space="preserve"> </w:t>
      </w:r>
      <w:r w:rsidRPr="00B94CCF">
        <w:rPr>
          <w:rStyle w:val="jlqj4b"/>
          <w:rFonts w:cstheme="minorHAnsi"/>
          <w:sz w:val="24"/>
          <w:szCs w:val="24"/>
          <w:lang w:val="pl-PL"/>
        </w:rPr>
        <w:t>Eksperci omówili</w:t>
      </w:r>
      <w:r w:rsidR="00940016" w:rsidRPr="00B94CCF">
        <w:rPr>
          <w:rStyle w:val="jlqj4b"/>
          <w:rFonts w:cstheme="minorHAnsi"/>
          <w:sz w:val="24"/>
          <w:szCs w:val="24"/>
          <w:lang w:val="pl-PL"/>
        </w:rPr>
        <w:t xml:space="preserve"> poszczególne cele </w:t>
      </w:r>
      <w:r w:rsidR="00E33E26" w:rsidRPr="00B94CCF">
        <w:rPr>
          <w:rStyle w:val="jlqj4b"/>
          <w:rFonts w:cstheme="minorHAnsi"/>
          <w:sz w:val="24"/>
          <w:szCs w:val="24"/>
          <w:lang w:val="pl-PL"/>
        </w:rPr>
        <w:t xml:space="preserve">polityki spójności </w:t>
      </w:r>
      <w:r w:rsidRPr="00B94CCF">
        <w:rPr>
          <w:rStyle w:val="jlqj4b"/>
          <w:rFonts w:cstheme="minorHAnsi"/>
          <w:sz w:val="24"/>
          <w:szCs w:val="24"/>
          <w:lang w:val="pl-PL"/>
        </w:rPr>
        <w:t xml:space="preserve">Unii Europejskiej </w:t>
      </w:r>
      <w:r w:rsidR="00940016" w:rsidRPr="00B94CCF">
        <w:rPr>
          <w:rStyle w:val="jlqj4b"/>
          <w:rFonts w:cstheme="minorHAnsi"/>
          <w:sz w:val="24"/>
          <w:szCs w:val="24"/>
          <w:lang w:val="pl-PL"/>
        </w:rPr>
        <w:t>w kontekście ich</w:t>
      </w:r>
      <w:r w:rsidR="00E33E26" w:rsidRPr="00B94CCF">
        <w:rPr>
          <w:rStyle w:val="jlqj4b"/>
          <w:rFonts w:cstheme="minorHAnsi"/>
          <w:sz w:val="24"/>
          <w:szCs w:val="24"/>
          <w:lang w:val="pl-PL"/>
        </w:rPr>
        <w:t xml:space="preserve"> znaczenia i potencjału we współpracy transgranicznej. </w:t>
      </w:r>
      <w:r w:rsidR="000777D4" w:rsidRPr="00B94CCF">
        <w:rPr>
          <w:rStyle w:val="jlqj4b"/>
          <w:rFonts w:cstheme="minorHAnsi"/>
          <w:sz w:val="24"/>
          <w:szCs w:val="24"/>
          <w:lang w:val="pl-PL"/>
        </w:rPr>
        <w:t>W obszarach tematycznych, w których eksp</w:t>
      </w:r>
      <w:r w:rsidR="00B4568D" w:rsidRPr="00B94CCF">
        <w:rPr>
          <w:rStyle w:val="jlqj4b"/>
          <w:rFonts w:cstheme="minorHAnsi"/>
          <w:sz w:val="24"/>
          <w:szCs w:val="24"/>
          <w:lang w:val="pl-PL"/>
        </w:rPr>
        <w:t>e</w:t>
      </w:r>
      <w:r w:rsidR="000777D4" w:rsidRPr="00B94CCF">
        <w:rPr>
          <w:rStyle w:val="jlqj4b"/>
          <w:rFonts w:cstheme="minorHAnsi"/>
          <w:sz w:val="24"/>
          <w:szCs w:val="24"/>
          <w:lang w:val="pl-PL"/>
        </w:rPr>
        <w:t xml:space="preserve">rci </w:t>
      </w:r>
      <w:r w:rsidR="00E33E26" w:rsidRPr="00B94CCF">
        <w:rPr>
          <w:rStyle w:val="jlqj4b"/>
          <w:rFonts w:cstheme="minorHAnsi"/>
          <w:sz w:val="24"/>
          <w:szCs w:val="24"/>
          <w:lang w:val="pl-PL"/>
        </w:rPr>
        <w:t>zidentyfikow</w:t>
      </w:r>
      <w:r w:rsidR="000777D4" w:rsidRPr="00B94CCF">
        <w:rPr>
          <w:rStyle w:val="jlqj4b"/>
          <w:rFonts w:cstheme="minorHAnsi"/>
          <w:sz w:val="24"/>
          <w:szCs w:val="24"/>
          <w:lang w:val="pl-PL"/>
        </w:rPr>
        <w:t>ali</w:t>
      </w:r>
      <w:r w:rsidR="00E33E26" w:rsidRPr="00B94CCF">
        <w:rPr>
          <w:rStyle w:val="jlqj4b"/>
          <w:rFonts w:cstheme="minorHAnsi"/>
          <w:sz w:val="24"/>
          <w:szCs w:val="24"/>
          <w:lang w:val="pl-PL"/>
        </w:rPr>
        <w:t xml:space="preserve"> potencjał</w:t>
      </w:r>
      <w:r w:rsidR="000777D4" w:rsidRPr="00B94CCF">
        <w:rPr>
          <w:rStyle w:val="jlqj4b"/>
          <w:rFonts w:cstheme="minorHAnsi"/>
          <w:sz w:val="24"/>
          <w:szCs w:val="24"/>
          <w:lang w:val="pl-PL"/>
        </w:rPr>
        <w:t xml:space="preserve"> do współpracy</w:t>
      </w:r>
      <w:r w:rsidR="00E33E26" w:rsidRPr="00B94CCF">
        <w:rPr>
          <w:rStyle w:val="jlqj4b"/>
          <w:rFonts w:cstheme="minorHAnsi"/>
          <w:sz w:val="24"/>
          <w:szCs w:val="24"/>
          <w:lang w:val="pl-PL"/>
        </w:rPr>
        <w:t xml:space="preserve">, </w:t>
      </w:r>
      <w:r w:rsidR="000777D4" w:rsidRPr="00B94CCF">
        <w:rPr>
          <w:rStyle w:val="jlqj4b"/>
          <w:rFonts w:cstheme="minorHAnsi"/>
          <w:sz w:val="24"/>
          <w:szCs w:val="24"/>
          <w:lang w:val="pl-PL"/>
        </w:rPr>
        <w:t xml:space="preserve">określili typy </w:t>
      </w:r>
      <w:r w:rsidR="00E33E26" w:rsidRPr="00B94CCF">
        <w:rPr>
          <w:rStyle w:val="jlqj4b"/>
          <w:rFonts w:cstheme="minorHAnsi"/>
          <w:sz w:val="24"/>
          <w:szCs w:val="24"/>
          <w:lang w:val="pl-PL"/>
        </w:rPr>
        <w:t>działań</w:t>
      </w:r>
      <w:r w:rsidR="000777D4" w:rsidRPr="00B94CCF">
        <w:rPr>
          <w:rStyle w:val="jlqj4b"/>
          <w:rFonts w:cstheme="minorHAnsi"/>
          <w:sz w:val="24"/>
          <w:szCs w:val="24"/>
          <w:lang w:val="pl-PL"/>
        </w:rPr>
        <w:t xml:space="preserve"> do realizacji </w:t>
      </w:r>
      <w:r w:rsidR="00E33E26" w:rsidRPr="00B94CCF">
        <w:rPr>
          <w:rStyle w:val="jlqj4b"/>
          <w:rFonts w:cstheme="minorHAnsi"/>
          <w:sz w:val="24"/>
          <w:szCs w:val="24"/>
          <w:lang w:val="pl-PL"/>
        </w:rPr>
        <w:t xml:space="preserve">w ramach przyszłego programu </w:t>
      </w:r>
      <w:r w:rsidRPr="00B94CCF">
        <w:rPr>
          <w:rStyle w:val="jlqj4b"/>
          <w:rFonts w:cstheme="minorHAnsi"/>
          <w:sz w:val="24"/>
          <w:szCs w:val="24"/>
          <w:lang w:val="pl-PL"/>
        </w:rPr>
        <w:t>Interreg Czechy-Polska</w:t>
      </w:r>
      <w:r w:rsidR="000777D4" w:rsidRPr="00B94CCF">
        <w:rPr>
          <w:rStyle w:val="jlqj4b"/>
          <w:rFonts w:cstheme="minorHAnsi"/>
          <w:sz w:val="24"/>
          <w:szCs w:val="24"/>
          <w:lang w:val="pl-PL"/>
        </w:rPr>
        <w:t>. Wskazali także</w:t>
      </w:r>
      <w:r w:rsidR="00E33E26" w:rsidRPr="00B94CCF">
        <w:rPr>
          <w:rStyle w:val="jlqj4b"/>
          <w:rFonts w:cstheme="minorHAnsi"/>
          <w:sz w:val="24"/>
          <w:szCs w:val="24"/>
          <w:lang w:val="pl-PL"/>
        </w:rPr>
        <w:t xml:space="preserve"> </w:t>
      </w:r>
      <w:r w:rsidR="00893C17" w:rsidRPr="00B94CCF">
        <w:rPr>
          <w:rStyle w:val="jlqj4b"/>
          <w:rFonts w:cstheme="minorHAnsi"/>
          <w:sz w:val="24"/>
          <w:szCs w:val="24"/>
          <w:lang w:val="pl-PL"/>
        </w:rPr>
        <w:t xml:space="preserve">szacowany </w:t>
      </w:r>
      <w:r w:rsidR="00E33E26" w:rsidRPr="00B94CCF">
        <w:rPr>
          <w:rStyle w:val="jlqj4b"/>
          <w:rFonts w:cstheme="minorHAnsi"/>
          <w:sz w:val="24"/>
          <w:szCs w:val="24"/>
          <w:lang w:val="pl-PL"/>
        </w:rPr>
        <w:t xml:space="preserve">zakres </w:t>
      </w:r>
      <w:r w:rsidR="000777D4" w:rsidRPr="00B94CCF">
        <w:rPr>
          <w:rStyle w:val="jlqj4b"/>
          <w:rFonts w:cstheme="minorHAnsi"/>
          <w:sz w:val="24"/>
          <w:szCs w:val="24"/>
          <w:lang w:val="pl-PL"/>
        </w:rPr>
        <w:t xml:space="preserve">finansowy </w:t>
      </w:r>
      <w:r w:rsidR="00E33E26" w:rsidRPr="00B94CCF">
        <w:rPr>
          <w:rStyle w:val="jlqj4b"/>
          <w:rFonts w:cstheme="minorHAnsi"/>
          <w:sz w:val="24"/>
          <w:szCs w:val="24"/>
          <w:lang w:val="pl-PL"/>
        </w:rPr>
        <w:t>tych działań, ich beneficjentów oraz grup</w:t>
      </w:r>
      <w:r w:rsidR="000777D4" w:rsidRPr="00B94CCF">
        <w:rPr>
          <w:rStyle w:val="jlqj4b"/>
          <w:rFonts w:cstheme="minorHAnsi"/>
          <w:sz w:val="24"/>
          <w:szCs w:val="24"/>
          <w:lang w:val="pl-PL"/>
        </w:rPr>
        <w:t>y</w:t>
      </w:r>
      <w:r w:rsidR="00E33E26" w:rsidRPr="00B94CCF">
        <w:rPr>
          <w:rStyle w:val="jlqj4b"/>
          <w:rFonts w:cstheme="minorHAnsi"/>
          <w:sz w:val="24"/>
          <w:szCs w:val="24"/>
          <w:lang w:val="pl-PL"/>
        </w:rPr>
        <w:t xml:space="preserve"> </w:t>
      </w:r>
      <w:r w:rsidR="000777D4" w:rsidRPr="00B94CCF">
        <w:rPr>
          <w:rStyle w:val="jlqj4b"/>
          <w:rFonts w:cstheme="minorHAnsi"/>
          <w:sz w:val="24"/>
          <w:szCs w:val="24"/>
          <w:lang w:val="pl-PL"/>
        </w:rPr>
        <w:t>docelowe</w:t>
      </w:r>
      <w:r w:rsidR="00E33E26" w:rsidRPr="00B94CCF">
        <w:rPr>
          <w:rStyle w:val="jlqj4b"/>
          <w:rFonts w:cstheme="minorHAnsi"/>
          <w:sz w:val="24"/>
          <w:szCs w:val="24"/>
          <w:lang w:val="pl-PL"/>
        </w:rPr>
        <w:t>.</w:t>
      </w:r>
      <w:r w:rsidR="000C79B7" w:rsidRPr="00B94CCF">
        <w:rPr>
          <w:rStyle w:val="jlqj4b"/>
          <w:rFonts w:cstheme="minorHAnsi"/>
          <w:sz w:val="24"/>
          <w:szCs w:val="24"/>
          <w:lang w:val="pl-PL"/>
        </w:rPr>
        <w:t xml:space="preserve"> Wyniki pracy grup fokusowych zostały przedstawione członkom </w:t>
      </w:r>
      <w:r w:rsidR="00D74AA7" w:rsidRPr="00B94CCF">
        <w:rPr>
          <w:rStyle w:val="jlqj4b"/>
          <w:rFonts w:cstheme="minorHAnsi"/>
          <w:sz w:val="24"/>
          <w:szCs w:val="24"/>
          <w:lang w:val="pl-PL"/>
        </w:rPr>
        <w:t xml:space="preserve">grupy roboczej </w:t>
      </w:r>
      <w:r w:rsidR="000C79B7" w:rsidRPr="00B94CCF">
        <w:rPr>
          <w:rStyle w:val="jlqj4b"/>
          <w:rFonts w:cstheme="minorHAnsi"/>
          <w:sz w:val="24"/>
          <w:szCs w:val="24"/>
          <w:lang w:val="pl-PL"/>
        </w:rPr>
        <w:t>i pos</w:t>
      </w:r>
      <w:r w:rsidR="00232BEB" w:rsidRPr="00B94CCF">
        <w:rPr>
          <w:rStyle w:val="jlqj4b"/>
          <w:rFonts w:cstheme="minorHAnsi"/>
          <w:sz w:val="24"/>
          <w:szCs w:val="24"/>
          <w:lang w:val="pl-PL"/>
        </w:rPr>
        <w:t>ł</w:t>
      </w:r>
      <w:r w:rsidR="000C79B7" w:rsidRPr="00B94CCF">
        <w:rPr>
          <w:rStyle w:val="jlqj4b"/>
          <w:rFonts w:cstheme="minorHAnsi"/>
          <w:sz w:val="24"/>
          <w:szCs w:val="24"/>
          <w:lang w:val="pl-PL"/>
        </w:rPr>
        <w:t>użyły jako materiał wstępny do dyskuji na temat wyboru poszczególnych celów polityki oraz definicji wspieranych w ramach programu działań.</w:t>
      </w:r>
    </w:p>
    <w:p w14:paraId="6A81FB24" w14:textId="5647C0AE" w:rsidR="00893C17" w:rsidRPr="00B94CCF" w:rsidRDefault="00893C17" w:rsidP="00C77F6D">
      <w:pPr>
        <w:tabs>
          <w:tab w:val="left" w:pos="6435"/>
        </w:tabs>
        <w:autoSpaceDE w:val="0"/>
        <w:autoSpaceDN w:val="0"/>
        <w:adjustRightInd w:val="0"/>
        <w:spacing w:after="200" w:line="360" w:lineRule="auto"/>
        <w:jc w:val="left"/>
        <w:rPr>
          <w:rFonts w:cstheme="minorHAnsi"/>
          <w:b/>
          <w:sz w:val="24"/>
          <w:szCs w:val="24"/>
        </w:rPr>
      </w:pPr>
      <w:r w:rsidRPr="00B94CCF">
        <w:rPr>
          <w:rFonts w:cstheme="minorHAnsi"/>
          <w:b/>
          <w:sz w:val="24"/>
          <w:szCs w:val="24"/>
        </w:rPr>
        <w:t>Dalsze działania</w:t>
      </w:r>
    </w:p>
    <w:p w14:paraId="0AD63A1B" w14:textId="3DF54E5E" w:rsidR="00E33E26" w:rsidRPr="00B94CCF" w:rsidRDefault="00E33E26" w:rsidP="00C77F6D">
      <w:pPr>
        <w:tabs>
          <w:tab w:val="left" w:pos="6435"/>
        </w:tabs>
        <w:autoSpaceDE w:val="0"/>
        <w:autoSpaceDN w:val="0"/>
        <w:adjustRightInd w:val="0"/>
        <w:spacing w:after="200" w:line="360" w:lineRule="auto"/>
        <w:jc w:val="left"/>
        <w:rPr>
          <w:rFonts w:cstheme="minorHAnsi"/>
          <w:sz w:val="24"/>
          <w:szCs w:val="24"/>
        </w:rPr>
      </w:pPr>
      <w:r w:rsidRPr="00B94CCF">
        <w:rPr>
          <w:rFonts w:cstheme="minorHAnsi"/>
          <w:sz w:val="24"/>
          <w:szCs w:val="24"/>
          <w:lang w:eastAsia="pl-PL"/>
        </w:rPr>
        <w:t xml:space="preserve">Poza utworzeniem grupy roboczej oraz zaangażowaniem ekspertów </w:t>
      </w:r>
      <w:r w:rsidR="00E40C27" w:rsidRPr="00B94CCF">
        <w:rPr>
          <w:rFonts w:cstheme="minorHAnsi"/>
          <w:sz w:val="24"/>
          <w:szCs w:val="24"/>
          <w:lang w:eastAsia="pl-PL"/>
        </w:rPr>
        <w:t>do dyskusji w</w:t>
      </w:r>
      <w:r w:rsidRPr="00B94CCF">
        <w:rPr>
          <w:rFonts w:cstheme="minorHAnsi"/>
          <w:sz w:val="24"/>
          <w:szCs w:val="24"/>
          <w:lang w:eastAsia="pl-PL"/>
        </w:rPr>
        <w:t xml:space="preserve"> </w:t>
      </w:r>
      <w:r w:rsidR="00E40C27" w:rsidRPr="00B94CCF">
        <w:rPr>
          <w:rFonts w:cstheme="minorHAnsi"/>
          <w:sz w:val="24"/>
          <w:szCs w:val="24"/>
          <w:lang w:eastAsia="pl-PL"/>
        </w:rPr>
        <w:t xml:space="preserve">grupach </w:t>
      </w:r>
      <w:r w:rsidRPr="00B94CCF">
        <w:rPr>
          <w:rFonts w:cstheme="minorHAnsi"/>
          <w:sz w:val="24"/>
          <w:szCs w:val="24"/>
          <w:lang w:eastAsia="pl-PL"/>
        </w:rPr>
        <w:t>fokusow</w:t>
      </w:r>
      <w:r w:rsidR="00E40C27" w:rsidRPr="00B94CCF">
        <w:rPr>
          <w:rFonts w:cstheme="minorHAnsi"/>
          <w:sz w:val="24"/>
          <w:szCs w:val="24"/>
          <w:lang w:eastAsia="pl-PL"/>
        </w:rPr>
        <w:t>ych</w:t>
      </w:r>
      <w:r w:rsidRPr="00B94CCF">
        <w:rPr>
          <w:rFonts w:cstheme="minorHAnsi"/>
          <w:sz w:val="24"/>
          <w:szCs w:val="24"/>
          <w:lang w:eastAsia="pl-PL"/>
        </w:rPr>
        <w:t>, została przeprowadzona również analiza zdolności absorbcyjnej oraz dwie ewaluacje</w:t>
      </w:r>
      <w:r w:rsidR="00D74AA7" w:rsidRPr="00B94CCF">
        <w:rPr>
          <w:rFonts w:cstheme="minorHAnsi"/>
          <w:sz w:val="24"/>
          <w:szCs w:val="24"/>
          <w:lang w:eastAsia="pl-PL"/>
        </w:rPr>
        <w:t>.</w:t>
      </w:r>
      <w:r w:rsidR="00E40C27" w:rsidRPr="00B94CCF">
        <w:rPr>
          <w:rFonts w:cstheme="minorHAnsi"/>
          <w:sz w:val="24"/>
          <w:szCs w:val="24"/>
          <w:lang w:eastAsia="pl-PL"/>
        </w:rPr>
        <w:t xml:space="preserve"> Ewaluacje dotyczyły</w:t>
      </w:r>
      <w:r w:rsidRPr="00B94CCF">
        <w:rPr>
          <w:rFonts w:cstheme="minorHAnsi"/>
          <w:sz w:val="24"/>
          <w:szCs w:val="24"/>
          <w:lang w:eastAsia="pl-PL"/>
        </w:rPr>
        <w:t xml:space="preserve"> </w:t>
      </w:r>
      <w:r w:rsidR="00E40C27" w:rsidRPr="00B94CCF">
        <w:rPr>
          <w:rFonts w:cstheme="minorHAnsi"/>
          <w:sz w:val="24"/>
          <w:szCs w:val="24"/>
          <w:lang w:eastAsia="pl-PL"/>
        </w:rPr>
        <w:t xml:space="preserve">weryfikacji </w:t>
      </w:r>
      <w:r w:rsidRPr="00B94CCF">
        <w:rPr>
          <w:rFonts w:cstheme="minorHAnsi"/>
          <w:sz w:val="24"/>
          <w:szCs w:val="24"/>
          <w:lang w:eastAsia="pl-PL"/>
        </w:rPr>
        <w:t xml:space="preserve">aktualności potrzeb rozwojowych regionu </w:t>
      </w:r>
      <w:r w:rsidR="00E40C27" w:rsidRPr="00B94CCF">
        <w:rPr>
          <w:rFonts w:cstheme="minorHAnsi"/>
          <w:sz w:val="24"/>
          <w:szCs w:val="24"/>
          <w:lang w:eastAsia="pl-PL"/>
        </w:rPr>
        <w:t xml:space="preserve">czesko-polskiego pogranicza </w:t>
      </w:r>
      <w:r w:rsidRPr="00B94CCF">
        <w:rPr>
          <w:rFonts w:cstheme="minorHAnsi"/>
          <w:sz w:val="24"/>
          <w:szCs w:val="24"/>
          <w:lang w:eastAsia="pl-PL"/>
        </w:rPr>
        <w:t xml:space="preserve">oraz </w:t>
      </w:r>
      <w:r w:rsidR="00E40C27" w:rsidRPr="00B94CCF">
        <w:rPr>
          <w:rFonts w:cstheme="minorHAnsi"/>
          <w:sz w:val="24"/>
          <w:szCs w:val="24"/>
          <w:lang w:eastAsia="pl-PL"/>
        </w:rPr>
        <w:t>procesu wdrażania programu</w:t>
      </w:r>
      <w:r w:rsidR="000057F3" w:rsidRPr="00B94CCF">
        <w:rPr>
          <w:rFonts w:cstheme="minorHAnsi"/>
          <w:sz w:val="24"/>
          <w:szCs w:val="24"/>
          <w:lang w:eastAsia="pl-PL"/>
        </w:rPr>
        <w:t xml:space="preserve"> 2014-2020</w:t>
      </w:r>
      <w:r w:rsidRPr="00B94CCF">
        <w:rPr>
          <w:rFonts w:cstheme="minorHAnsi"/>
          <w:sz w:val="24"/>
          <w:szCs w:val="24"/>
          <w:lang w:eastAsia="pl-PL"/>
        </w:rPr>
        <w:t>.</w:t>
      </w:r>
      <w:r w:rsidRPr="00B94CCF">
        <w:rPr>
          <w:rFonts w:cstheme="minorHAnsi"/>
          <w:sz w:val="24"/>
          <w:szCs w:val="24"/>
        </w:rPr>
        <w:t xml:space="preserve"> </w:t>
      </w:r>
      <w:r w:rsidRPr="00B94CCF">
        <w:rPr>
          <w:rFonts w:cstheme="minorHAnsi"/>
          <w:sz w:val="24"/>
          <w:szCs w:val="24"/>
          <w:lang w:eastAsia="pl-PL"/>
        </w:rPr>
        <w:t xml:space="preserve">Analiza zdolności absorbcyjnej </w:t>
      </w:r>
      <w:r w:rsidR="000C79B7" w:rsidRPr="00B94CCF">
        <w:rPr>
          <w:rFonts w:cstheme="minorHAnsi"/>
          <w:sz w:val="24"/>
          <w:szCs w:val="24"/>
          <w:lang w:eastAsia="pl-PL"/>
        </w:rPr>
        <w:t xml:space="preserve">umożliwiła </w:t>
      </w:r>
      <w:r w:rsidR="00DA2FCC" w:rsidRPr="00B94CCF">
        <w:rPr>
          <w:rFonts w:cstheme="minorHAnsi"/>
          <w:sz w:val="24"/>
          <w:szCs w:val="24"/>
          <w:lang w:eastAsia="pl-PL"/>
        </w:rPr>
        <w:t xml:space="preserve">natomiast </w:t>
      </w:r>
      <w:r w:rsidR="000C79B7" w:rsidRPr="00B94CCF">
        <w:rPr>
          <w:rFonts w:cstheme="minorHAnsi"/>
          <w:sz w:val="24"/>
          <w:szCs w:val="24"/>
          <w:lang w:eastAsia="pl-PL"/>
        </w:rPr>
        <w:t>zaangażowanie nie tylko obecnych beneficjentów, ale również</w:t>
      </w:r>
      <w:r w:rsidR="00D25A91" w:rsidRPr="00B94CCF">
        <w:rPr>
          <w:rFonts w:cstheme="minorHAnsi"/>
          <w:sz w:val="24"/>
          <w:szCs w:val="24"/>
          <w:lang w:eastAsia="pl-PL"/>
        </w:rPr>
        <w:t xml:space="preserve"> </w:t>
      </w:r>
      <w:r w:rsidRPr="00B94CCF">
        <w:rPr>
          <w:rFonts w:cstheme="minorHAnsi"/>
          <w:sz w:val="24"/>
          <w:szCs w:val="24"/>
          <w:lang w:eastAsia="pl-PL"/>
        </w:rPr>
        <w:t xml:space="preserve">ogółu społeczeństwa, samorządów i </w:t>
      </w:r>
      <w:r w:rsidR="00880C43" w:rsidRPr="00B94CCF">
        <w:rPr>
          <w:rFonts w:cstheme="minorHAnsi"/>
          <w:sz w:val="24"/>
          <w:szCs w:val="24"/>
        </w:rPr>
        <w:t>przedsiębiorców, aby wyrazili swoje postrzeganie i potrzeby w kontekście nowego programu.</w:t>
      </w:r>
      <w:r w:rsidR="00880C43" w:rsidRPr="00B94CCF">
        <w:rPr>
          <w:rFonts w:cstheme="minorHAnsi"/>
          <w:sz w:val="24"/>
          <w:szCs w:val="24"/>
          <w:lang w:eastAsia="pl-PL"/>
        </w:rPr>
        <w:t xml:space="preserve"> </w:t>
      </w:r>
      <w:r w:rsidR="003D6EBC" w:rsidRPr="00B94CCF">
        <w:rPr>
          <w:rStyle w:val="jlqj4b"/>
          <w:rFonts w:cstheme="minorHAnsi"/>
          <w:sz w:val="24"/>
          <w:szCs w:val="24"/>
          <w:lang w:val="pl-PL"/>
        </w:rPr>
        <w:t>W ramach badania potencjalni wnioskodawcy programu otrzymali ankiet</w:t>
      </w:r>
      <w:r w:rsidR="00601AA5" w:rsidRPr="00B94CCF">
        <w:rPr>
          <w:rStyle w:val="jlqj4b"/>
          <w:rFonts w:cstheme="minorHAnsi"/>
          <w:sz w:val="24"/>
          <w:szCs w:val="24"/>
          <w:lang w:val="pl-PL"/>
        </w:rPr>
        <w:t>y</w:t>
      </w:r>
      <w:r w:rsidR="003D6EBC" w:rsidRPr="00B94CCF">
        <w:rPr>
          <w:rStyle w:val="jlqj4b"/>
          <w:rFonts w:cstheme="minorHAnsi"/>
          <w:sz w:val="24"/>
          <w:szCs w:val="24"/>
          <w:lang w:val="pl-PL"/>
        </w:rPr>
        <w:t xml:space="preserve"> z pytani</w:t>
      </w:r>
      <w:r w:rsidR="00601AA5" w:rsidRPr="00B94CCF">
        <w:rPr>
          <w:rStyle w:val="jlqj4b"/>
          <w:rFonts w:cstheme="minorHAnsi"/>
          <w:sz w:val="24"/>
          <w:szCs w:val="24"/>
          <w:lang w:val="pl-PL"/>
        </w:rPr>
        <w:t>a</w:t>
      </w:r>
      <w:r w:rsidR="003D6EBC" w:rsidRPr="00B94CCF">
        <w:rPr>
          <w:rStyle w:val="jlqj4b"/>
          <w:rFonts w:cstheme="minorHAnsi"/>
          <w:sz w:val="24"/>
          <w:szCs w:val="24"/>
          <w:lang w:val="pl-PL"/>
        </w:rPr>
        <w:t>m</w:t>
      </w:r>
      <w:r w:rsidR="00601AA5" w:rsidRPr="00B94CCF">
        <w:rPr>
          <w:rStyle w:val="jlqj4b"/>
          <w:rFonts w:cstheme="minorHAnsi"/>
          <w:sz w:val="24"/>
          <w:szCs w:val="24"/>
          <w:lang w:val="pl-PL"/>
        </w:rPr>
        <w:t>i</w:t>
      </w:r>
      <w:r w:rsidR="003D6EBC" w:rsidRPr="00B94CCF">
        <w:rPr>
          <w:rStyle w:val="jlqj4b"/>
          <w:rFonts w:cstheme="minorHAnsi"/>
          <w:sz w:val="24"/>
          <w:szCs w:val="24"/>
          <w:lang w:val="pl-PL"/>
        </w:rPr>
        <w:t xml:space="preserve"> otwartym</w:t>
      </w:r>
      <w:r w:rsidR="00601AA5" w:rsidRPr="00B94CCF">
        <w:rPr>
          <w:rStyle w:val="jlqj4b"/>
          <w:rFonts w:cstheme="minorHAnsi"/>
          <w:sz w:val="24"/>
          <w:szCs w:val="24"/>
          <w:lang w:val="pl-PL"/>
        </w:rPr>
        <w:t>i</w:t>
      </w:r>
      <w:r w:rsidR="003D6EBC" w:rsidRPr="00B94CCF">
        <w:rPr>
          <w:rStyle w:val="jlqj4b"/>
          <w:rFonts w:cstheme="minorHAnsi"/>
          <w:sz w:val="24"/>
          <w:szCs w:val="24"/>
          <w:lang w:val="pl-PL"/>
        </w:rPr>
        <w:t>, jakie działania chcieliby realizować we współpracy czesko-polskiej po 2021 r., przy jakiej wysokości dofinansowania i w ramach którego z celów szczegółowych realizowaliby swój zamiar. Ankieta została opublikowana na stronie internetowej programu, więc każdy mógł ją wypełnić.</w:t>
      </w:r>
      <w:r w:rsidR="003D6EBC" w:rsidRPr="00B94CCF">
        <w:rPr>
          <w:rStyle w:val="viiyi"/>
          <w:rFonts w:cstheme="minorHAnsi"/>
          <w:sz w:val="24"/>
          <w:szCs w:val="24"/>
          <w:lang w:val="pl-PL"/>
        </w:rPr>
        <w:t xml:space="preserve"> </w:t>
      </w:r>
      <w:r w:rsidR="003D6EBC" w:rsidRPr="00B94CCF">
        <w:rPr>
          <w:rStyle w:val="jlqj4b"/>
          <w:rFonts w:cstheme="minorHAnsi"/>
          <w:sz w:val="24"/>
          <w:szCs w:val="24"/>
          <w:lang w:val="pl-PL"/>
        </w:rPr>
        <w:t>Łącznie odpowiedziało 470 respondentów.</w:t>
      </w:r>
      <w:r w:rsidR="003D6EBC" w:rsidRPr="00B94CCF">
        <w:rPr>
          <w:rStyle w:val="viiyi"/>
          <w:rFonts w:cstheme="minorHAnsi"/>
          <w:sz w:val="24"/>
          <w:szCs w:val="24"/>
          <w:lang w:val="pl-PL"/>
        </w:rPr>
        <w:t xml:space="preserve"> </w:t>
      </w:r>
      <w:r w:rsidR="003D6EBC" w:rsidRPr="00B94CCF">
        <w:rPr>
          <w:rStyle w:val="jlqj4b"/>
          <w:rFonts w:cstheme="minorHAnsi"/>
          <w:sz w:val="24"/>
          <w:szCs w:val="24"/>
          <w:lang w:val="pl-PL"/>
        </w:rPr>
        <w:t xml:space="preserve">Analiza wykazała, że w obu częściach obszaru programu największy potencjał dostrzeżono w dziedzictwie kulturowym i turystyce, celu Interreg (projekty miękkie) oraz w </w:t>
      </w:r>
      <w:r w:rsidR="00601AA5" w:rsidRPr="00B94CCF">
        <w:rPr>
          <w:rStyle w:val="jlqj4b"/>
          <w:rFonts w:cstheme="minorHAnsi"/>
          <w:sz w:val="24"/>
          <w:szCs w:val="24"/>
          <w:lang w:val="pl-PL"/>
        </w:rPr>
        <w:t xml:space="preserve">dziedzinie ochrony </w:t>
      </w:r>
      <w:r w:rsidR="003D6EBC" w:rsidRPr="00B94CCF">
        <w:rPr>
          <w:rStyle w:val="jlqj4b"/>
          <w:rFonts w:cstheme="minorHAnsi"/>
          <w:sz w:val="24"/>
          <w:szCs w:val="24"/>
          <w:lang w:val="pl-PL"/>
        </w:rPr>
        <w:t>środowisk</w:t>
      </w:r>
      <w:r w:rsidR="00601AA5" w:rsidRPr="00B94CCF">
        <w:rPr>
          <w:rStyle w:val="jlqj4b"/>
          <w:rFonts w:cstheme="minorHAnsi"/>
          <w:sz w:val="24"/>
          <w:szCs w:val="24"/>
          <w:lang w:val="pl-PL"/>
        </w:rPr>
        <w:t>a</w:t>
      </w:r>
      <w:r w:rsidR="003D6EBC" w:rsidRPr="00B94CCF">
        <w:rPr>
          <w:rStyle w:val="jlqj4b"/>
          <w:rFonts w:cstheme="minorHAnsi"/>
          <w:sz w:val="24"/>
          <w:szCs w:val="24"/>
          <w:lang w:val="pl-PL"/>
        </w:rPr>
        <w:t>.</w:t>
      </w:r>
      <w:r w:rsidR="003D6EBC" w:rsidRPr="00B94CCF">
        <w:rPr>
          <w:rFonts w:cstheme="minorHAnsi"/>
          <w:sz w:val="24"/>
          <w:szCs w:val="24"/>
        </w:rPr>
        <w:t xml:space="preserve"> </w:t>
      </w:r>
      <w:r w:rsidR="00880C43" w:rsidRPr="00B94CCF">
        <w:rPr>
          <w:rFonts w:cstheme="minorHAnsi"/>
          <w:sz w:val="24"/>
          <w:szCs w:val="24"/>
          <w:lang w:eastAsia="pl-PL"/>
        </w:rPr>
        <w:t xml:space="preserve">Zarówno grupy </w:t>
      </w:r>
      <w:r w:rsidR="00880C43" w:rsidRPr="00B94CCF">
        <w:rPr>
          <w:rFonts w:cstheme="minorHAnsi"/>
          <w:sz w:val="24"/>
          <w:szCs w:val="24"/>
          <w:lang w:eastAsia="pl-PL"/>
        </w:rPr>
        <w:lastRenderedPageBreak/>
        <w:t xml:space="preserve">fokusowe </w:t>
      </w:r>
      <w:r w:rsidR="00880C43" w:rsidRPr="00B94CCF">
        <w:rPr>
          <w:rFonts w:cstheme="minorHAnsi"/>
          <w:sz w:val="24"/>
          <w:szCs w:val="24"/>
        </w:rPr>
        <w:t xml:space="preserve">jak i grupa robocza korzystały z wyników przeprowadzonej w roku 2019 analizy zdolności absorbcyjnej. Wyniki tej analizy byly pomocne w wypracowaniu materiału wstępnego do dyskusji, </w:t>
      </w:r>
      <w:r w:rsidR="00DA2FCC" w:rsidRPr="00B94CCF">
        <w:rPr>
          <w:rFonts w:cstheme="minorHAnsi"/>
          <w:sz w:val="24"/>
          <w:szCs w:val="24"/>
        </w:rPr>
        <w:t xml:space="preserve">zarówno w </w:t>
      </w:r>
      <w:r w:rsidR="00880C43" w:rsidRPr="00B94CCF">
        <w:rPr>
          <w:rFonts w:cstheme="minorHAnsi"/>
          <w:sz w:val="24"/>
          <w:szCs w:val="24"/>
        </w:rPr>
        <w:t>grup</w:t>
      </w:r>
      <w:r w:rsidR="00893C17" w:rsidRPr="00B94CCF">
        <w:rPr>
          <w:rFonts w:cstheme="minorHAnsi"/>
          <w:sz w:val="24"/>
          <w:szCs w:val="24"/>
        </w:rPr>
        <w:t>a</w:t>
      </w:r>
      <w:r w:rsidR="00880C43" w:rsidRPr="00B94CCF">
        <w:rPr>
          <w:rFonts w:cstheme="minorHAnsi"/>
          <w:sz w:val="24"/>
          <w:szCs w:val="24"/>
        </w:rPr>
        <w:t xml:space="preserve">ch fokusowych </w:t>
      </w:r>
      <w:r w:rsidR="00DA2FCC" w:rsidRPr="00B94CCF">
        <w:rPr>
          <w:rFonts w:cstheme="minorHAnsi"/>
          <w:sz w:val="24"/>
          <w:szCs w:val="24"/>
        </w:rPr>
        <w:t>j</w:t>
      </w:r>
      <w:r w:rsidR="00880C43" w:rsidRPr="00B94CCF">
        <w:rPr>
          <w:rFonts w:cstheme="minorHAnsi"/>
          <w:sz w:val="24"/>
          <w:szCs w:val="24"/>
        </w:rPr>
        <w:t>ak i grup</w:t>
      </w:r>
      <w:r w:rsidR="00DA2FCC" w:rsidRPr="00B94CCF">
        <w:rPr>
          <w:rFonts w:cstheme="minorHAnsi"/>
          <w:sz w:val="24"/>
          <w:szCs w:val="24"/>
        </w:rPr>
        <w:t>y</w:t>
      </w:r>
      <w:r w:rsidR="00880C43" w:rsidRPr="00B94CCF">
        <w:rPr>
          <w:rFonts w:cstheme="minorHAnsi"/>
          <w:sz w:val="24"/>
          <w:szCs w:val="24"/>
        </w:rPr>
        <w:t xml:space="preserve"> roboczej, jako infomacja zwrotna od benefijentów </w:t>
      </w:r>
      <w:r w:rsidR="00880C43" w:rsidRPr="00B94CCF">
        <w:rPr>
          <w:rFonts w:cstheme="minorHAnsi"/>
          <w:sz w:val="24"/>
          <w:szCs w:val="24"/>
          <w:lang w:eastAsia="pl-PL"/>
        </w:rPr>
        <w:t xml:space="preserve">z okresu programowego 2014-2020 </w:t>
      </w:r>
      <w:r w:rsidR="00880C43" w:rsidRPr="00B94CCF">
        <w:rPr>
          <w:rFonts w:cstheme="minorHAnsi"/>
          <w:sz w:val="24"/>
          <w:szCs w:val="24"/>
        </w:rPr>
        <w:t>i ogółu społeczeństwa.</w:t>
      </w:r>
    </w:p>
    <w:p w14:paraId="61FD4E36" w14:textId="06CC3176" w:rsidR="00E33E26" w:rsidRPr="00B94CCF" w:rsidRDefault="00B4568D" w:rsidP="00C77F6D">
      <w:pPr>
        <w:tabs>
          <w:tab w:val="left" w:pos="6435"/>
        </w:tabs>
        <w:autoSpaceDE w:val="0"/>
        <w:autoSpaceDN w:val="0"/>
        <w:adjustRightInd w:val="0"/>
        <w:spacing w:after="200" w:line="360" w:lineRule="auto"/>
        <w:jc w:val="left"/>
        <w:rPr>
          <w:rFonts w:cstheme="minorHAnsi"/>
          <w:b/>
          <w:sz w:val="24"/>
          <w:szCs w:val="24"/>
        </w:rPr>
      </w:pPr>
      <w:r w:rsidRPr="00B94CCF">
        <w:rPr>
          <w:rFonts w:cstheme="minorHAnsi"/>
          <w:b/>
          <w:sz w:val="24"/>
          <w:szCs w:val="24"/>
        </w:rPr>
        <w:t>Ewaluacje</w:t>
      </w:r>
    </w:p>
    <w:p w14:paraId="6619D452" w14:textId="62923004" w:rsidR="00E33E26" w:rsidRPr="00B94CCF" w:rsidRDefault="00E33E26" w:rsidP="00C77F6D">
      <w:pPr>
        <w:pStyle w:val="Tekstkomentarza"/>
        <w:spacing w:line="360" w:lineRule="auto"/>
        <w:jc w:val="left"/>
        <w:rPr>
          <w:rFonts w:cstheme="minorHAnsi"/>
          <w:sz w:val="24"/>
          <w:szCs w:val="24"/>
          <w:lang w:val="pl-PL"/>
        </w:rPr>
      </w:pPr>
      <w:r w:rsidRPr="00B94CCF">
        <w:rPr>
          <w:rStyle w:val="jlqj4b"/>
          <w:rFonts w:cstheme="minorHAnsi"/>
          <w:sz w:val="24"/>
          <w:szCs w:val="24"/>
          <w:lang w:val="pl-PL"/>
        </w:rPr>
        <w:t>Weryfikacj</w:t>
      </w:r>
      <w:r w:rsidR="00DA2FCC" w:rsidRPr="00B94CCF">
        <w:rPr>
          <w:rStyle w:val="jlqj4b"/>
          <w:rFonts w:cstheme="minorHAnsi"/>
          <w:sz w:val="24"/>
          <w:szCs w:val="24"/>
          <w:lang w:val="pl-PL"/>
        </w:rPr>
        <w:t>ę</w:t>
      </w:r>
      <w:r w:rsidRPr="00B94CCF">
        <w:rPr>
          <w:rStyle w:val="jlqj4b"/>
          <w:rFonts w:cstheme="minorHAnsi"/>
          <w:sz w:val="24"/>
          <w:szCs w:val="24"/>
          <w:lang w:val="pl-PL"/>
        </w:rPr>
        <w:t xml:space="preserve"> aktualności potrzeb rozwojowych obszaru </w:t>
      </w:r>
      <w:r w:rsidR="00DA2FCC" w:rsidRPr="00B94CCF">
        <w:rPr>
          <w:rFonts w:cstheme="minorHAnsi"/>
          <w:sz w:val="24"/>
          <w:szCs w:val="24"/>
          <w:lang w:eastAsia="pl-PL"/>
        </w:rPr>
        <w:t xml:space="preserve">czesko-polskiego pogranicza </w:t>
      </w:r>
      <w:r w:rsidR="00880C43" w:rsidRPr="00B94CCF">
        <w:rPr>
          <w:rStyle w:val="jlqj4b"/>
          <w:rFonts w:cstheme="minorHAnsi"/>
          <w:sz w:val="24"/>
          <w:szCs w:val="24"/>
          <w:lang w:val="pl-PL"/>
        </w:rPr>
        <w:t>przeprowadzono</w:t>
      </w:r>
      <w:r w:rsidRPr="00B94CCF">
        <w:rPr>
          <w:rStyle w:val="jlqj4b"/>
          <w:rFonts w:cstheme="minorHAnsi"/>
          <w:sz w:val="24"/>
          <w:szCs w:val="24"/>
          <w:lang w:val="pl-PL"/>
        </w:rPr>
        <w:t xml:space="preserve"> </w:t>
      </w:r>
      <w:r w:rsidR="00DA2FCC" w:rsidRPr="00B94CCF">
        <w:rPr>
          <w:rStyle w:val="jlqj4b"/>
          <w:rFonts w:cstheme="minorHAnsi"/>
          <w:sz w:val="24"/>
          <w:szCs w:val="24"/>
          <w:lang w:val="pl-PL"/>
        </w:rPr>
        <w:t xml:space="preserve">w </w:t>
      </w:r>
      <w:r w:rsidRPr="00B94CCF">
        <w:rPr>
          <w:rStyle w:val="jlqj4b"/>
          <w:rFonts w:cstheme="minorHAnsi"/>
          <w:sz w:val="24"/>
          <w:szCs w:val="24"/>
          <w:lang w:val="pl-PL"/>
        </w:rPr>
        <w:t>cel</w:t>
      </w:r>
      <w:r w:rsidR="00DA2FCC" w:rsidRPr="00B94CCF">
        <w:rPr>
          <w:rStyle w:val="jlqj4b"/>
          <w:rFonts w:cstheme="minorHAnsi"/>
          <w:sz w:val="24"/>
          <w:szCs w:val="24"/>
          <w:lang w:val="pl-PL"/>
        </w:rPr>
        <w:t xml:space="preserve">u sprawdzenia </w:t>
      </w:r>
      <w:r w:rsidR="00BC42F5" w:rsidRPr="00B94CCF">
        <w:rPr>
          <w:rStyle w:val="jlqj4b"/>
          <w:rFonts w:cstheme="minorHAnsi"/>
          <w:sz w:val="24"/>
          <w:szCs w:val="24"/>
          <w:lang w:val="pl-PL"/>
        </w:rPr>
        <w:t xml:space="preserve">poprawności </w:t>
      </w:r>
      <w:r w:rsidRPr="00B94CCF">
        <w:rPr>
          <w:rStyle w:val="jlqj4b"/>
          <w:rFonts w:cstheme="minorHAnsi"/>
          <w:sz w:val="24"/>
          <w:szCs w:val="24"/>
          <w:lang w:val="pl-PL"/>
        </w:rPr>
        <w:t xml:space="preserve">logiki interwencji programu w latach 2014-2020 oraz </w:t>
      </w:r>
      <w:r w:rsidR="00BC42F5" w:rsidRPr="00B94CCF">
        <w:rPr>
          <w:rStyle w:val="jlqj4b"/>
          <w:rFonts w:cstheme="minorHAnsi"/>
          <w:sz w:val="24"/>
          <w:szCs w:val="24"/>
          <w:lang w:val="pl-PL"/>
        </w:rPr>
        <w:t>zidentyfikowani</w:t>
      </w:r>
      <w:r w:rsidR="00880C43" w:rsidRPr="00B94CCF">
        <w:rPr>
          <w:rStyle w:val="jlqj4b"/>
          <w:rFonts w:cstheme="minorHAnsi"/>
          <w:sz w:val="24"/>
          <w:szCs w:val="24"/>
          <w:lang w:val="pl-PL"/>
        </w:rPr>
        <w:t>a</w:t>
      </w:r>
      <w:r w:rsidR="00BC42F5" w:rsidRPr="00B94CCF">
        <w:rPr>
          <w:rStyle w:val="jlqj4b"/>
          <w:rFonts w:cstheme="minorHAnsi"/>
          <w:sz w:val="24"/>
          <w:szCs w:val="24"/>
          <w:lang w:val="pl-PL"/>
        </w:rPr>
        <w:t xml:space="preserve"> </w:t>
      </w:r>
      <w:r w:rsidRPr="00B94CCF">
        <w:rPr>
          <w:rStyle w:val="jlqj4b"/>
          <w:rFonts w:cstheme="minorHAnsi"/>
          <w:sz w:val="24"/>
          <w:szCs w:val="24"/>
          <w:lang w:val="pl-PL"/>
        </w:rPr>
        <w:t>bieżąc</w:t>
      </w:r>
      <w:r w:rsidR="00BC42F5" w:rsidRPr="00B94CCF">
        <w:rPr>
          <w:rStyle w:val="jlqj4b"/>
          <w:rFonts w:cstheme="minorHAnsi"/>
          <w:sz w:val="24"/>
          <w:szCs w:val="24"/>
          <w:lang w:val="pl-PL"/>
        </w:rPr>
        <w:t>ych</w:t>
      </w:r>
      <w:r w:rsidRPr="00B94CCF">
        <w:rPr>
          <w:rStyle w:val="jlqj4b"/>
          <w:rFonts w:cstheme="minorHAnsi"/>
          <w:sz w:val="24"/>
          <w:szCs w:val="24"/>
          <w:lang w:val="pl-PL"/>
        </w:rPr>
        <w:t xml:space="preserve"> potrzeb rozwojow</w:t>
      </w:r>
      <w:r w:rsidR="00BC42F5" w:rsidRPr="00B94CCF">
        <w:rPr>
          <w:rStyle w:val="jlqj4b"/>
          <w:rFonts w:cstheme="minorHAnsi"/>
          <w:sz w:val="24"/>
          <w:szCs w:val="24"/>
          <w:lang w:val="pl-PL"/>
        </w:rPr>
        <w:t>ych</w:t>
      </w:r>
      <w:r w:rsidRPr="00B94CCF">
        <w:rPr>
          <w:rStyle w:val="jlqj4b"/>
          <w:rFonts w:cstheme="minorHAnsi"/>
          <w:sz w:val="24"/>
          <w:szCs w:val="24"/>
          <w:lang w:val="pl-PL"/>
        </w:rPr>
        <w:t xml:space="preserve"> obszaru programu.</w:t>
      </w:r>
      <w:r w:rsidR="00B4568D" w:rsidRPr="00B94CCF">
        <w:rPr>
          <w:rStyle w:val="jlqj4b"/>
          <w:rFonts w:cstheme="minorHAnsi"/>
          <w:sz w:val="24"/>
          <w:szCs w:val="24"/>
          <w:lang w:val="pl-PL"/>
        </w:rPr>
        <w:t xml:space="preserve"> </w:t>
      </w:r>
      <w:r w:rsidR="00BC42F5" w:rsidRPr="00B94CCF">
        <w:rPr>
          <w:rStyle w:val="jlqj4b"/>
          <w:rFonts w:cstheme="minorHAnsi"/>
          <w:sz w:val="24"/>
          <w:szCs w:val="24"/>
          <w:lang w:val="pl-PL"/>
        </w:rPr>
        <w:t>Ewaluacj</w:t>
      </w:r>
      <w:r w:rsidR="008A6FC5" w:rsidRPr="00B94CCF">
        <w:rPr>
          <w:rStyle w:val="jlqj4b"/>
          <w:rFonts w:cstheme="minorHAnsi"/>
          <w:sz w:val="24"/>
          <w:szCs w:val="24"/>
          <w:lang w:val="pl-PL"/>
        </w:rPr>
        <w:t xml:space="preserve">a </w:t>
      </w:r>
      <w:r w:rsidRPr="00B94CCF">
        <w:rPr>
          <w:rStyle w:val="jlqj4b"/>
          <w:rFonts w:cstheme="minorHAnsi"/>
          <w:sz w:val="24"/>
          <w:szCs w:val="24"/>
          <w:lang w:val="pl-PL"/>
        </w:rPr>
        <w:t xml:space="preserve"> </w:t>
      </w:r>
      <w:r w:rsidR="008A6FC5" w:rsidRPr="00B94CCF">
        <w:rPr>
          <w:rStyle w:val="jlqj4b"/>
          <w:rFonts w:cstheme="minorHAnsi"/>
          <w:sz w:val="24"/>
          <w:szCs w:val="24"/>
          <w:lang w:val="pl-PL"/>
        </w:rPr>
        <w:t xml:space="preserve">odbyła się </w:t>
      </w:r>
      <w:r w:rsidRPr="00B94CCF">
        <w:rPr>
          <w:rStyle w:val="jlqj4b"/>
          <w:rFonts w:cstheme="minorHAnsi"/>
          <w:sz w:val="24"/>
          <w:szCs w:val="24"/>
          <w:lang w:val="pl-PL"/>
        </w:rPr>
        <w:t>w 2019 roku</w:t>
      </w:r>
      <w:r w:rsidR="00BC42F5" w:rsidRPr="00B94CCF">
        <w:rPr>
          <w:rStyle w:val="jlqj4b"/>
          <w:rFonts w:cstheme="minorHAnsi"/>
          <w:sz w:val="24"/>
          <w:szCs w:val="24"/>
          <w:lang w:val="pl-PL"/>
        </w:rPr>
        <w:t>. Jej</w:t>
      </w:r>
      <w:r w:rsidRPr="00B94CCF">
        <w:rPr>
          <w:rStyle w:val="jlqj4b"/>
          <w:rFonts w:cstheme="minorHAnsi"/>
          <w:sz w:val="24"/>
          <w:szCs w:val="24"/>
          <w:lang w:val="pl-PL"/>
        </w:rPr>
        <w:t xml:space="preserve"> adresatami były nie tylko struktury programowe, takie jak W</w:t>
      </w:r>
      <w:r w:rsidR="00BC42F5" w:rsidRPr="00B94CCF">
        <w:rPr>
          <w:rStyle w:val="jlqj4b"/>
          <w:rFonts w:cstheme="minorHAnsi"/>
          <w:sz w:val="24"/>
          <w:szCs w:val="24"/>
          <w:lang w:val="pl-PL"/>
        </w:rPr>
        <w:t xml:space="preserve">spólny </w:t>
      </w:r>
      <w:r w:rsidRPr="00B94CCF">
        <w:rPr>
          <w:rStyle w:val="jlqj4b"/>
          <w:rFonts w:cstheme="minorHAnsi"/>
          <w:sz w:val="24"/>
          <w:szCs w:val="24"/>
          <w:lang w:val="pl-PL"/>
        </w:rPr>
        <w:t>S</w:t>
      </w:r>
      <w:r w:rsidR="00BC42F5" w:rsidRPr="00B94CCF">
        <w:rPr>
          <w:rStyle w:val="jlqj4b"/>
          <w:rFonts w:cstheme="minorHAnsi"/>
          <w:sz w:val="24"/>
          <w:szCs w:val="24"/>
          <w:lang w:val="pl-PL"/>
        </w:rPr>
        <w:t>ekretariat</w:t>
      </w:r>
      <w:r w:rsidRPr="00B94CCF">
        <w:rPr>
          <w:rStyle w:val="jlqj4b"/>
          <w:rFonts w:cstheme="minorHAnsi"/>
          <w:sz w:val="24"/>
          <w:szCs w:val="24"/>
          <w:lang w:val="pl-PL"/>
        </w:rPr>
        <w:t xml:space="preserve">, </w:t>
      </w:r>
      <w:r w:rsidR="00C169C6" w:rsidRPr="00B94CCF">
        <w:rPr>
          <w:rStyle w:val="jlqj4b"/>
          <w:rFonts w:cstheme="minorHAnsi"/>
          <w:sz w:val="24"/>
          <w:szCs w:val="24"/>
          <w:lang w:val="pl-PL"/>
        </w:rPr>
        <w:t>R</w:t>
      </w:r>
      <w:r w:rsidRPr="00B94CCF">
        <w:rPr>
          <w:rStyle w:val="jlqj4b"/>
          <w:rFonts w:cstheme="minorHAnsi"/>
          <w:sz w:val="24"/>
          <w:szCs w:val="24"/>
          <w:lang w:val="pl-PL"/>
        </w:rPr>
        <w:t xml:space="preserve">egionalne </w:t>
      </w:r>
      <w:r w:rsidR="00C169C6" w:rsidRPr="00B94CCF">
        <w:rPr>
          <w:rStyle w:val="jlqj4b"/>
          <w:rFonts w:cstheme="minorHAnsi"/>
          <w:sz w:val="24"/>
          <w:szCs w:val="24"/>
          <w:lang w:val="pl-PL"/>
        </w:rPr>
        <w:t>P</w:t>
      </w:r>
      <w:r w:rsidRPr="00B94CCF">
        <w:rPr>
          <w:rStyle w:val="jlqj4b"/>
          <w:rFonts w:cstheme="minorHAnsi"/>
          <w:sz w:val="24"/>
          <w:szCs w:val="24"/>
          <w:lang w:val="pl-PL"/>
        </w:rPr>
        <w:t xml:space="preserve">unkty </w:t>
      </w:r>
      <w:r w:rsidR="00C169C6" w:rsidRPr="00B94CCF">
        <w:rPr>
          <w:rStyle w:val="jlqj4b"/>
          <w:rFonts w:cstheme="minorHAnsi"/>
          <w:sz w:val="24"/>
          <w:szCs w:val="24"/>
          <w:lang w:val="pl-PL"/>
        </w:rPr>
        <w:t>K</w:t>
      </w:r>
      <w:r w:rsidRPr="00B94CCF">
        <w:rPr>
          <w:rStyle w:val="jlqj4b"/>
          <w:rFonts w:cstheme="minorHAnsi"/>
          <w:sz w:val="24"/>
          <w:szCs w:val="24"/>
          <w:lang w:val="pl-PL"/>
        </w:rPr>
        <w:t>ontaktowe i euroregiony, ale również niektóre uczelnie, szkoły średnie, izby handlowe, agencje rozwoju regionalnego, straż pożarna itp.</w:t>
      </w:r>
    </w:p>
    <w:p w14:paraId="04979C25" w14:textId="1D48F37B" w:rsidR="00E33E26" w:rsidRPr="00B94CCF" w:rsidRDefault="00DA2FCC" w:rsidP="00C77F6D">
      <w:pPr>
        <w:autoSpaceDE w:val="0"/>
        <w:autoSpaceDN w:val="0"/>
        <w:spacing w:line="360" w:lineRule="auto"/>
        <w:jc w:val="left"/>
        <w:rPr>
          <w:rStyle w:val="jlqj4b"/>
          <w:rFonts w:cstheme="minorHAnsi"/>
          <w:sz w:val="24"/>
          <w:szCs w:val="24"/>
          <w:lang w:val="pl-PL"/>
        </w:rPr>
      </w:pPr>
      <w:r w:rsidRPr="00B94CCF">
        <w:rPr>
          <w:rFonts w:cstheme="minorHAnsi"/>
          <w:sz w:val="24"/>
          <w:szCs w:val="24"/>
        </w:rPr>
        <w:t>Przeprowadzono również e</w:t>
      </w:r>
      <w:r w:rsidR="00E33E26" w:rsidRPr="00B94CCF">
        <w:rPr>
          <w:rStyle w:val="jlqj4b"/>
          <w:rFonts w:cstheme="minorHAnsi"/>
          <w:sz w:val="24"/>
          <w:szCs w:val="24"/>
          <w:lang w:val="pl-PL"/>
        </w:rPr>
        <w:t>waluacj</w:t>
      </w:r>
      <w:r w:rsidRPr="00B94CCF">
        <w:rPr>
          <w:rStyle w:val="jlqj4b"/>
          <w:rFonts w:cstheme="minorHAnsi"/>
          <w:sz w:val="24"/>
          <w:szCs w:val="24"/>
          <w:lang w:val="pl-PL"/>
        </w:rPr>
        <w:t>ę</w:t>
      </w:r>
      <w:r w:rsidR="00E33E26" w:rsidRPr="00B94CCF">
        <w:rPr>
          <w:rStyle w:val="jlqj4b"/>
          <w:rFonts w:cstheme="minorHAnsi"/>
          <w:sz w:val="24"/>
          <w:szCs w:val="24"/>
          <w:lang w:val="pl-PL"/>
        </w:rPr>
        <w:t xml:space="preserve"> procesow</w:t>
      </w:r>
      <w:r w:rsidRPr="00B94CCF">
        <w:rPr>
          <w:rStyle w:val="jlqj4b"/>
          <w:rFonts w:cstheme="minorHAnsi"/>
          <w:sz w:val="24"/>
          <w:szCs w:val="24"/>
          <w:lang w:val="pl-PL"/>
        </w:rPr>
        <w:t xml:space="preserve">ą, </w:t>
      </w:r>
      <w:r w:rsidRPr="00B94CCF">
        <w:rPr>
          <w:rFonts w:cstheme="minorHAnsi"/>
          <w:sz w:val="24"/>
          <w:szCs w:val="24"/>
        </w:rPr>
        <w:t>która</w:t>
      </w:r>
      <w:r w:rsidR="00E33E26" w:rsidRPr="00B94CCF">
        <w:rPr>
          <w:rStyle w:val="jlqj4b"/>
          <w:rFonts w:cstheme="minorHAnsi"/>
          <w:sz w:val="24"/>
          <w:szCs w:val="24"/>
          <w:lang w:val="pl-PL"/>
        </w:rPr>
        <w:t xml:space="preserve"> </w:t>
      </w:r>
      <w:r w:rsidR="00BC42F5" w:rsidRPr="00B94CCF">
        <w:rPr>
          <w:rStyle w:val="jlqj4b"/>
          <w:rFonts w:cstheme="minorHAnsi"/>
          <w:sz w:val="24"/>
          <w:szCs w:val="24"/>
          <w:lang w:val="pl-PL"/>
        </w:rPr>
        <w:t>dotyczyła</w:t>
      </w:r>
      <w:r w:rsidR="00E33E26" w:rsidRPr="00B94CCF">
        <w:rPr>
          <w:rStyle w:val="jlqj4b"/>
          <w:rFonts w:cstheme="minorHAnsi"/>
          <w:sz w:val="24"/>
          <w:szCs w:val="24"/>
          <w:lang w:val="pl-PL"/>
        </w:rPr>
        <w:t xml:space="preserve"> </w:t>
      </w:r>
      <w:r w:rsidR="00BC42F5" w:rsidRPr="00B94CCF">
        <w:rPr>
          <w:rStyle w:val="jlqj4b"/>
          <w:rFonts w:cstheme="minorHAnsi"/>
          <w:sz w:val="24"/>
          <w:szCs w:val="24"/>
          <w:lang w:val="pl-PL"/>
        </w:rPr>
        <w:t xml:space="preserve">oceny </w:t>
      </w:r>
      <w:r w:rsidR="00E33E26" w:rsidRPr="00B94CCF">
        <w:rPr>
          <w:rStyle w:val="jlqj4b"/>
          <w:rFonts w:cstheme="minorHAnsi"/>
          <w:sz w:val="24"/>
          <w:szCs w:val="24"/>
          <w:lang w:val="pl-PL"/>
        </w:rPr>
        <w:t>procesów wewnętrznych</w:t>
      </w:r>
      <w:r w:rsidR="00BC42F5" w:rsidRPr="00B94CCF">
        <w:rPr>
          <w:rStyle w:val="jlqj4b"/>
          <w:rFonts w:cstheme="minorHAnsi"/>
          <w:sz w:val="24"/>
          <w:szCs w:val="24"/>
          <w:lang w:val="pl-PL"/>
        </w:rPr>
        <w:t xml:space="preserve"> </w:t>
      </w:r>
      <w:r w:rsidR="008A6FC5" w:rsidRPr="00B94CCF">
        <w:rPr>
          <w:rStyle w:val="jlqj4b"/>
          <w:rFonts w:cstheme="minorHAnsi"/>
          <w:sz w:val="24"/>
          <w:szCs w:val="24"/>
          <w:lang w:val="pl-PL"/>
        </w:rPr>
        <w:t xml:space="preserve">programu </w:t>
      </w:r>
      <w:r w:rsidR="00BC42F5" w:rsidRPr="00B94CCF">
        <w:rPr>
          <w:rStyle w:val="jlqj4b"/>
          <w:rFonts w:cstheme="minorHAnsi"/>
          <w:sz w:val="24"/>
          <w:szCs w:val="24"/>
          <w:lang w:val="pl-PL"/>
        </w:rPr>
        <w:t xml:space="preserve">związanych z </w:t>
      </w:r>
      <w:r w:rsidR="008A6FC5" w:rsidRPr="00B94CCF">
        <w:rPr>
          <w:rStyle w:val="jlqj4b"/>
          <w:rFonts w:cstheme="minorHAnsi"/>
          <w:sz w:val="24"/>
          <w:szCs w:val="24"/>
          <w:lang w:val="pl-PL"/>
        </w:rPr>
        <w:t xml:space="preserve">jego </w:t>
      </w:r>
      <w:r w:rsidR="00BC42F5" w:rsidRPr="00B94CCF">
        <w:rPr>
          <w:rStyle w:val="jlqj4b"/>
          <w:rFonts w:cstheme="minorHAnsi"/>
          <w:sz w:val="24"/>
          <w:szCs w:val="24"/>
          <w:lang w:val="pl-PL"/>
        </w:rPr>
        <w:t xml:space="preserve">wdrażaniem </w:t>
      </w:r>
      <w:r w:rsidR="00926357" w:rsidRPr="00B94CCF">
        <w:rPr>
          <w:rStyle w:val="jlqj4b"/>
          <w:rFonts w:cstheme="minorHAnsi"/>
          <w:sz w:val="24"/>
          <w:szCs w:val="24"/>
          <w:lang w:val="pl-PL"/>
        </w:rPr>
        <w:t>w l</w:t>
      </w:r>
      <w:r w:rsidR="008A6FC5" w:rsidRPr="00B94CCF">
        <w:rPr>
          <w:rStyle w:val="jlqj4b"/>
          <w:rFonts w:cstheme="minorHAnsi"/>
          <w:sz w:val="24"/>
          <w:szCs w:val="24"/>
          <w:lang w:val="pl-PL"/>
        </w:rPr>
        <w:t>atach 2014–</w:t>
      </w:r>
      <w:r w:rsidR="00926357" w:rsidRPr="00B94CCF">
        <w:rPr>
          <w:rStyle w:val="jlqj4b"/>
          <w:rFonts w:cstheme="minorHAnsi"/>
          <w:sz w:val="24"/>
          <w:szCs w:val="24"/>
          <w:lang w:val="pl-PL"/>
        </w:rPr>
        <w:t>2020</w:t>
      </w:r>
      <w:r w:rsidR="008A6FC5" w:rsidRPr="00B94CCF">
        <w:rPr>
          <w:rStyle w:val="jlqj4b"/>
          <w:rFonts w:cstheme="minorHAnsi"/>
          <w:sz w:val="24"/>
          <w:szCs w:val="24"/>
          <w:lang w:val="pl-PL"/>
        </w:rPr>
        <w:t xml:space="preserve">. Badaniem była objęta także </w:t>
      </w:r>
      <w:r w:rsidR="00E33E26" w:rsidRPr="00B94CCF">
        <w:rPr>
          <w:rStyle w:val="jlqj4b"/>
          <w:rFonts w:cstheme="minorHAnsi"/>
          <w:sz w:val="24"/>
          <w:szCs w:val="24"/>
          <w:lang w:val="pl-PL"/>
        </w:rPr>
        <w:t>dokumentacj</w:t>
      </w:r>
      <w:r w:rsidR="008A6FC5" w:rsidRPr="00B94CCF">
        <w:rPr>
          <w:rStyle w:val="jlqj4b"/>
          <w:rFonts w:cstheme="minorHAnsi"/>
          <w:sz w:val="24"/>
          <w:szCs w:val="24"/>
          <w:lang w:val="pl-PL"/>
        </w:rPr>
        <w:t>a</w:t>
      </w:r>
      <w:r w:rsidR="00E33E26" w:rsidRPr="00B94CCF">
        <w:rPr>
          <w:rStyle w:val="jlqj4b"/>
          <w:rFonts w:cstheme="minorHAnsi"/>
          <w:sz w:val="24"/>
          <w:szCs w:val="24"/>
          <w:lang w:val="pl-PL"/>
        </w:rPr>
        <w:t xml:space="preserve"> oraz </w:t>
      </w:r>
      <w:r w:rsidR="00926357" w:rsidRPr="00B94CCF">
        <w:rPr>
          <w:rStyle w:val="jlqj4b"/>
          <w:rFonts w:cstheme="minorHAnsi"/>
          <w:sz w:val="24"/>
          <w:szCs w:val="24"/>
          <w:lang w:val="pl-PL"/>
        </w:rPr>
        <w:t>obciąże</w:t>
      </w:r>
      <w:r w:rsidR="008A6FC5" w:rsidRPr="00B94CCF">
        <w:rPr>
          <w:rStyle w:val="jlqj4b"/>
          <w:rFonts w:cstheme="minorHAnsi"/>
          <w:sz w:val="24"/>
          <w:szCs w:val="24"/>
          <w:lang w:val="pl-PL"/>
        </w:rPr>
        <w:t>nia</w:t>
      </w:r>
      <w:r w:rsidR="00926357" w:rsidRPr="00B94CCF">
        <w:rPr>
          <w:rStyle w:val="jlqj4b"/>
          <w:rFonts w:cstheme="minorHAnsi"/>
          <w:sz w:val="24"/>
          <w:szCs w:val="24"/>
          <w:lang w:val="pl-PL"/>
        </w:rPr>
        <w:t xml:space="preserve"> administracyjn</w:t>
      </w:r>
      <w:r w:rsidR="008A6FC5" w:rsidRPr="00B94CCF">
        <w:rPr>
          <w:rStyle w:val="jlqj4b"/>
          <w:rFonts w:cstheme="minorHAnsi"/>
          <w:sz w:val="24"/>
          <w:szCs w:val="24"/>
          <w:lang w:val="pl-PL"/>
        </w:rPr>
        <w:t xml:space="preserve">e </w:t>
      </w:r>
      <w:r w:rsidR="00880C43" w:rsidRPr="00B94CCF">
        <w:rPr>
          <w:rStyle w:val="jlqj4b"/>
          <w:rFonts w:cstheme="minorHAnsi"/>
          <w:sz w:val="24"/>
          <w:szCs w:val="24"/>
          <w:lang w:val="pl-PL"/>
        </w:rPr>
        <w:t>programu</w:t>
      </w:r>
      <w:r w:rsidR="00E33E26" w:rsidRPr="00B94CCF">
        <w:rPr>
          <w:rStyle w:val="jlqj4b"/>
          <w:rFonts w:cstheme="minorHAnsi"/>
          <w:sz w:val="24"/>
          <w:szCs w:val="24"/>
          <w:lang w:val="pl-PL"/>
        </w:rPr>
        <w:t>.</w:t>
      </w:r>
      <w:r w:rsidR="00B4568D" w:rsidRPr="00B94CCF">
        <w:rPr>
          <w:rStyle w:val="jlqj4b"/>
          <w:rFonts w:cstheme="minorHAnsi"/>
          <w:sz w:val="24"/>
          <w:szCs w:val="24"/>
          <w:lang w:val="pl-PL"/>
        </w:rPr>
        <w:t xml:space="preserve"> </w:t>
      </w:r>
      <w:r w:rsidR="008A6FC5" w:rsidRPr="00B94CCF">
        <w:rPr>
          <w:rStyle w:val="jlqj4b"/>
          <w:rFonts w:cstheme="minorHAnsi"/>
          <w:sz w:val="24"/>
          <w:szCs w:val="24"/>
          <w:lang w:val="pl-PL"/>
        </w:rPr>
        <w:t>Ewaluacja ta odbyła się</w:t>
      </w:r>
      <w:r w:rsidR="00E33E26" w:rsidRPr="00B94CCF">
        <w:rPr>
          <w:rStyle w:val="jlqj4b"/>
          <w:rFonts w:cstheme="minorHAnsi"/>
          <w:sz w:val="24"/>
          <w:szCs w:val="24"/>
          <w:lang w:val="pl-PL"/>
        </w:rPr>
        <w:t xml:space="preserve"> w 2019 roku</w:t>
      </w:r>
      <w:r w:rsidR="008A6FC5" w:rsidRPr="00B94CCF">
        <w:rPr>
          <w:rStyle w:val="jlqj4b"/>
          <w:rFonts w:cstheme="minorHAnsi"/>
          <w:sz w:val="24"/>
          <w:szCs w:val="24"/>
          <w:lang w:val="pl-PL"/>
        </w:rPr>
        <w:t>. Z</w:t>
      </w:r>
      <w:r w:rsidR="00926357" w:rsidRPr="00B94CCF">
        <w:rPr>
          <w:rStyle w:val="jlqj4b"/>
          <w:rFonts w:cstheme="minorHAnsi"/>
          <w:sz w:val="24"/>
          <w:szCs w:val="24"/>
          <w:lang w:val="pl-PL"/>
        </w:rPr>
        <w:t xml:space="preserve">apytania </w:t>
      </w:r>
      <w:r w:rsidR="008A6FC5" w:rsidRPr="00B94CCF">
        <w:rPr>
          <w:rStyle w:val="jlqj4b"/>
          <w:rFonts w:cstheme="minorHAnsi"/>
          <w:sz w:val="24"/>
          <w:szCs w:val="24"/>
          <w:lang w:val="pl-PL"/>
        </w:rPr>
        <w:t xml:space="preserve">ewaluacyjne były skierowane </w:t>
      </w:r>
      <w:r w:rsidR="00E33E26" w:rsidRPr="00B94CCF">
        <w:rPr>
          <w:rStyle w:val="jlqj4b"/>
          <w:rFonts w:cstheme="minorHAnsi"/>
          <w:sz w:val="24"/>
          <w:szCs w:val="24"/>
          <w:lang w:val="pl-PL"/>
        </w:rPr>
        <w:t>do wnioskodawców i beneficjentów programu</w:t>
      </w:r>
      <w:r w:rsidR="00926357" w:rsidRPr="00B94CCF">
        <w:rPr>
          <w:rStyle w:val="jlqj4b"/>
          <w:rFonts w:cstheme="minorHAnsi"/>
          <w:sz w:val="24"/>
          <w:szCs w:val="24"/>
          <w:lang w:val="pl-PL"/>
        </w:rPr>
        <w:t xml:space="preserve"> 2014-2020. Była to </w:t>
      </w:r>
      <w:r w:rsidR="00E33E26" w:rsidRPr="00B94CCF">
        <w:rPr>
          <w:rStyle w:val="jlqj4b"/>
          <w:rFonts w:cstheme="minorHAnsi"/>
          <w:sz w:val="24"/>
          <w:szCs w:val="24"/>
          <w:lang w:val="pl-PL"/>
        </w:rPr>
        <w:t>szerok</w:t>
      </w:r>
      <w:r w:rsidR="00926357" w:rsidRPr="00B94CCF">
        <w:rPr>
          <w:rStyle w:val="jlqj4b"/>
          <w:rFonts w:cstheme="minorHAnsi"/>
          <w:sz w:val="24"/>
          <w:szCs w:val="24"/>
          <w:lang w:val="pl-PL"/>
        </w:rPr>
        <w:t>a</w:t>
      </w:r>
      <w:r w:rsidR="00E33E26" w:rsidRPr="00B94CCF">
        <w:rPr>
          <w:rStyle w:val="jlqj4b"/>
          <w:rFonts w:cstheme="minorHAnsi"/>
          <w:sz w:val="24"/>
          <w:szCs w:val="24"/>
          <w:lang w:val="pl-PL"/>
        </w:rPr>
        <w:t xml:space="preserve"> grup</w:t>
      </w:r>
      <w:r w:rsidR="00926357" w:rsidRPr="00B94CCF">
        <w:rPr>
          <w:rStyle w:val="jlqj4b"/>
          <w:rFonts w:cstheme="minorHAnsi"/>
          <w:sz w:val="24"/>
          <w:szCs w:val="24"/>
          <w:lang w:val="pl-PL"/>
        </w:rPr>
        <w:t>a</w:t>
      </w:r>
      <w:r w:rsidR="00E33E26" w:rsidRPr="00B94CCF">
        <w:rPr>
          <w:rStyle w:val="jlqj4b"/>
          <w:rFonts w:cstheme="minorHAnsi"/>
          <w:sz w:val="24"/>
          <w:szCs w:val="24"/>
          <w:lang w:val="pl-PL"/>
        </w:rPr>
        <w:t xml:space="preserve">, która </w:t>
      </w:r>
      <w:r w:rsidR="00926357" w:rsidRPr="00B94CCF">
        <w:rPr>
          <w:rStyle w:val="jlqj4b"/>
          <w:rFonts w:cstheme="minorHAnsi"/>
          <w:sz w:val="24"/>
          <w:szCs w:val="24"/>
          <w:lang w:val="pl-PL"/>
        </w:rPr>
        <w:t xml:space="preserve">objęła </w:t>
      </w:r>
      <w:r w:rsidR="00E33E26" w:rsidRPr="00B94CCF">
        <w:rPr>
          <w:rStyle w:val="jlqj4b"/>
          <w:rFonts w:cstheme="minorHAnsi"/>
          <w:sz w:val="24"/>
          <w:szCs w:val="24"/>
          <w:lang w:val="pl-PL"/>
        </w:rPr>
        <w:t>nie tylko samorządy, ale również partnerów gospodarczych, sektor non-profit, szkoły</w:t>
      </w:r>
      <w:r w:rsidR="00926357" w:rsidRPr="00B94CCF">
        <w:rPr>
          <w:rStyle w:val="jlqj4b"/>
          <w:rFonts w:cstheme="minorHAnsi"/>
          <w:sz w:val="24"/>
          <w:szCs w:val="24"/>
          <w:lang w:val="pl-PL"/>
        </w:rPr>
        <w:t>,</w:t>
      </w:r>
      <w:r w:rsidR="00E33E26" w:rsidRPr="00B94CCF">
        <w:rPr>
          <w:rStyle w:val="jlqj4b"/>
          <w:rFonts w:cstheme="minorHAnsi"/>
          <w:sz w:val="24"/>
          <w:szCs w:val="24"/>
          <w:lang w:val="pl-PL"/>
        </w:rPr>
        <w:t xml:space="preserve"> uczelnie itp.</w:t>
      </w:r>
    </w:p>
    <w:p w14:paraId="14569E3E" w14:textId="77777777" w:rsidR="00E33E26" w:rsidRPr="00B94CCF" w:rsidRDefault="00E33E26" w:rsidP="00C77F6D">
      <w:pPr>
        <w:tabs>
          <w:tab w:val="left" w:pos="6435"/>
        </w:tabs>
        <w:autoSpaceDE w:val="0"/>
        <w:autoSpaceDN w:val="0"/>
        <w:adjustRightInd w:val="0"/>
        <w:spacing w:after="200" w:line="360" w:lineRule="auto"/>
        <w:jc w:val="left"/>
        <w:rPr>
          <w:rFonts w:cstheme="minorHAnsi"/>
          <w:b/>
          <w:sz w:val="24"/>
          <w:szCs w:val="24"/>
          <w:lang w:eastAsia="en-US"/>
        </w:rPr>
      </w:pPr>
      <w:r w:rsidRPr="00B94CCF">
        <w:rPr>
          <w:rFonts w:cstheme="minorHAnsi"/>
          <w:b/>
          <w:sz w:val="24"/>
          <w:szCs w:val="24"/>
          <w:lang w:eastAsia="en-US"/>
        </w:rPr>
        <w:t>Konsultacje projektu dokumentu programowego ze społeczeństwem</w:t>
      </w:r>
    </w:p>
    <w:p w14:paraId="5474BB6C" w14:textId="77777777" w:rsidR="00880C43" w:rsidRPr="00B94CCF" w:rsidRDefault="00E33E26" w:rsidP="00C77F6D">
      <w:pPr>
        <w:spacing w:line="360" w:lineRule="auto"/>
        <w:jc w:val="left"/>
        <w:rPr>
          <w:rFonts w:cstheme="minorHAnsi"/>
          <w:iCs/>
          <w:sz w:val="24"/>
          <w:szCs w:val="24"/>
        </w:rPr>
      </w:pPr>
      <w:r w:rsidRPr="00B94CCF">
        <w:rPr>
          <w:rFonts w:cstheme="minorHAnsi"/>
          <w:i/>
          <w:sz w:val="24"/>
          <w:szCs w:val="24"/>
        </w:rPr>
        <w:t>Opis będzie uzupełniony po konsultacjach publicznych dokumentu.</w:t>
      </w:r>
      <w:r w:rsidR="00880C43" w:rsidRPr="00B94CCF">
        <w:rPr>
          <w:rFonts w:cstheme="minorHAnsi"/>
          <w:i/>
          <w:sz w:val="24"/>
          <w:szCs w:val="24"/>
        </w:rPr>
        <w:t xml:space="preserve"> </w:t>
      </w:r>
      <w:r w:rsidR="00880C43" w:rsidRPr="00B94CCF">
        <w:rPr>
          <w:rStyle w:val="jlqj4b"/>
          <w:rFonts w:cstheme="minorHAnsi"/>
          <w:i/>
          <w:sz w:val="24"/>
          <w:szCs w:val="24"/>
          <w:lang w:val="pl-PL"/>
        </w:rPr>
        <w:t>Opis o konsultacjach pojawi się po tym jak się odbędą - tu napiszemy o języku komunikacji, kanałach komunikacji, czasie konsultacji.</w:t>
      </w:r>
    </w:p>
    <w:p w14:paraId="1B88EF16" w14:textId="5F09362E" w:rsidR="00E33E26" w:rsidRPr="00B94CCF" w:rsidRDefault="00E33E26" w:rsidP="00C77F6D">
      <w:pPr>
        <w:tabs>
          <w:tab w:val="left" w:pos="6435"/>
        </w:tabs>
        <w:autoSpaceDE w:val="0"/>
        <w:autoSpaceDN w:val="0"/>
        <w:adjustRightInd w:val="0"/>
        <w:spacing w:after="200" w:line="360" w:lineRule="auto"/>
        <w:jc w:val="left"/>
        <w:rPr>
          <w:rFonts w:cstheme="minorHAnsi"/>
          <w:b/>
          <w:bCs/>
          <w:sz w:val="24"/>
          <w:szCs w:val="24"/>
          <w:lang w:eastAsia="pl-PL"/>
        </w:rPr>
      </w:pPr>
      <w:r w:rsidRPr="00B94CCF">
        <w:rPr>
          <w:rFonts w:cstheme="minorHAnsi"/>
          <w:b/>
          <w:bCs/>
          <w:sz w:val="24"/>
          <w:szCs w:val="24"/>
          <w:lang w:eastAsia="pl-PL"/>
        </w:rPr>
        <w:t>Zaangażowanie partnerów podczas wdrażania programu</w:t>
      </w:r>
    </w:p>
    <w:p w14:paraId="620DC871" w14:textId="5BC945E0" w:rsidR="00880C43" w:rsidRPr="00B94CCF" w:rsidRDefault="00E33E26" w:rsidP="00C77F6D">
      <w:pPr>
        <w:autoSpaceDE w:val="0"/>
        <w:autoSpaceDN w:val="0"/>
        <w:spacing w:line="360" w:lineRule="auto"/>
        <w:jc w:val="left"/>
        <w:rPr>
          <w:rFonts w:cstheme="minorHAnsi"/>
          <w:sz w:val="24"/>
          <w:szCs w:val="24"/>
          <w:lang w:eastAsia="en-US"/>
        </w:rPr>
      </w:pPr>
      <w:r w:rsidRPr="00B94CCF">
        <w:rPr>
          <w:rFonts w:cstheme="minorHAnsi"/>
          <w:sz w:val="24"/>
          <w:szCs w:val="24"/>
          <w:lang w:eastAsia="en-US"/>
        </w:rPr>
        <w:t xml:space="preserve">Zaangażowanie partnerów programu podczas </w:t>
      </w:r>
      <w:r w:rsidR="008A6FC5" w:rsidRPr="00B94CCF">
        <w:rPr>
          <w:rFonts w:cstheme="minorHAnsi"/>
          <w:sz w:val="24"/>
          <w:szCs w:val="24"/>
          <w:lang w:eastAsia="en-US"/>
        </w:rPr>
        <w:t xml:space="preserve">jego </w:t>
      </w:r>
      <w:r w:rsidRPr="00B94CCF">
        <w:rPr>
          <w:rFonts w:cstheme="minorHAnsi"/>
          <w:sz w:val="24"/>
          <w:szCs w:val="24"/>
          <w:lang w:eastAsia="en-US"/>
        </w:rPr>
        <w:t xml:space="preserve">wdrażania, monitorowania i ewaluacji będzie gwarantowane poprzez udział przedstawicieli odpowiednich </w:t>
      </w:r>
      <w:r w:rsidR="00EE58B9" w:rsidRPr="00B94CCF">
        <w:rPr>
          <w:rFonts w:cstheme="minorHAnsi"/>
          <w:sz w:val="24"/>
          <w:szCs w:val="24"/>
        </w:rPr>
        <w:t>podmiotów</w:t>
      </w:r>
      <w:r w:rsidR="00EE58B9" w:rsidRPr="00B94CCF" w:rsidDel="00EE58B9">
        <w:rPr>
          <w:rFonts w:cstheme="minorHAnsi"/>
          <w:sz w:val="24"/>
          <w:szCs w:val="24"/>
          <w:lang w:eastAsia="en-US"/>
        </w:rPr>
        <w:t xml:space="preserve"> </w:t>
      </w:r>
      <w:r w:rsidRPr="00B94CCF">
        <w:rPr>
          <w:rFonts w:cstheme="minorHAnsi"/>
          <w:sz w:val="24"/>
          <w:szCs w:val="24"/>
          <w:lang w:eastAsia="en-US"/>
        </w:rPr>
        <w:t xml:space="preserve">w Komitecie Monitorującym nowego programu. </w:t>
      </w:r>
      <w:r w:rsidR="00880C43" w:rsidRPr="00B94CCF">
        <w:rPr>
          <w:rFonts w:cstheme="minorHAnsi"/>
          <w:sz w:val="24"/>
          <w:szCs w:val="24"/>
          <w:lang w:eastAsia="en-US"/>
        </w:rPr>
        <w:t>Przedstawiciele partnerów z grupy roboczej będą wchodzili w skład K</w:t>
      </w:r>
      <w:r w:rsidR="00601AA5" w:rsidRPr="00B94CCF">
        <w:rPr>
          <w:rFonts w:cstheme="minorHAnsi"/>
          <w:sz w:val="24"/>
          <w:szCs w:val="24"/>
          <w:lang w:eastAsia="en-US"/>
        </w:rPr>
        <w:t xml:space="preserve">omitetu </w:t>
      </w:r>
      <w:r w:rsidR="00880C43" w:rsidRPr="00B94CCF">
        <w:rPr>
          <w:rFonts w:cstheme="minorHAnsi"/>
          <w:sz w:val="24"/>
          <w:szCs w:val="24"/>
          <w:lang w:eastAsia="en-US"/>
        </w:rPr>
        <w:t>M</w:t>
      </w:r>
      <w:r w:rsidR="00601AA5" w:rsidRPr="00B94CCF">
        <w:rPr>
          <w:rFonts w:cstheme="minorHAnsi"/>
          <w:sz w:val="24"/>
          <w:szCs w:val="24"/>
          <w:lang w:eastAsia="en-US"/>
        </w:rPr>
        <w:t>onitorującego</w:t>
      </w:r>
      <w:r w:rsidR="00880C43" w:rsidRPr="00B94CCF">
        <w:rPr>
          <w:rFonts w:cstheme="minorHAnsi"/>
          <w:sz w:val="24"/>
          <w:szCs w:val="24"/>
          <w:lang w:eastAsia="en-US"/>
        </w:rPr>
        <w:t xml:space="preserve">. </w:t>
      </w:r>
      <w:r w:rsidRPr="00B94CCF">
        <w:rPr>
          <w:rFonts w:cstheme="minorHAnsi"/>
          <w:sz w:val="24"/>
          <w:szCs w:val="24"/>
          <w:lang w:eastAsia="en-US"/>
        </w:rPr>
        <w:t xml:space="preserve">Prawo głosowania będą mieli wszyscy członkowie </w:t>
      </w:r>
      <w:r w:rsidR="002E5183" w:rsidRPr="00B94CCF">
        <w:rPr>
          <w:rFonts w:cstheme="minorHAnsi"/>
          <w:sz w:val="24"/>
          <w:szCs w:val="24"/>
          <w:lang w:eastAsia="en-US"/>
        </w:rPr>
        <w:t>Komitetu Monitorującego</w:t>
      </w:r>
      <w:r w:rsidRPr="00B94CCF">
        <w:rPr>
          <w:rFonts w:cstheme="minorHAnsi"/>
          <w:sz w:val="24"/>
          <w:szCs w:val="24"/>
          <w:lang w:eastAsia="en-US"/>
        </w:rPr>
        <w:t xml:space="preserve">, w tym przedstawiciele organizacji pozarządowych. Szeroki zakres zadań </w:t>
      </w:r>
      <w:r w:rsidR="002E5183" w:rsidRPr="00B94CCF">
        <w:rPr>
          <w:rFonts w:cstheme="minorHAnsi"/>
          <w:sz w:val="24"/>
          <w:szCs w:val="24"/>
          <w:lang w:eastAsia="en-US"/>
        </w:rPr>
        <w:t>Komitetu Monitorującego</w:t>
      </w:r>
      <w:r w:rsidRPr="00B94CCF">
        <w:rPr>
          <w:rFonts w:cstheme="minorHAnsi"/>
          <w:sz w:val="24"/>
          <w:szCs w:val="24"/>
          <w:lang w:eastAsia="en-US"/>
        </w:rPr>
        <w:t xml:space="preserve"> zapewni partnerom realny wpływ na proces wdrażania, monitorowania i ewaluacji programu.</w:t>
      </w:r>
      <w:r w:rsidR="00880C43" w:rsidRPr="00B94CCF">
        <w:rPr>
          <w:rFonts w:cstheme="minorHAnsi"/>
          <w:sz w:val="24"/>
          <w:szCs w:val="24"/>
          <w:lang w:eastAsia="en-US"/>
        </w:rPr>
        <w:t xml:space="preserve"> Komitet Monitorujący </w:t>
      </w:r>
      <w:r w:rsidR="008E6B32" w:rsidRPr="00B94CCF">
        <w:rPr>
          <w:rFonts w:cstheme="minorHAnsi"/>
          <w:sz w:val="24"/>
          <w:szCs w:val="24"/>
          <w:lang w:eastAsia="en-US"/>
        </w:rPr>
        <w:t xml:space="preserve">omawia </w:t>
      </w:r>
      <w:r w:rsidR="00880C43" w:rsidRPr="00B94CCF">
        <w:rPr>
          <w:rFonts w:cstheme="minorHAnsi"/>
          <w:sz w:val="24"/>
          <w:szCs w:val="24"/>
          <w:lang w:eastAsia="en-US"/>
        </w:rPr>
        <w:t xml:space="preserve">również plan ewaluacji </w:t>
      </w:r>
      <w:r w:rsidR="008E6B32" w:rsidRPr="00B94CCF">
        <w:rPr>
          <w:rFonts w:cstheme="minorHAnsi"/>
          <w:sz w:val="24"/>
          <w:szCs w:val="24"/>
        </w:rPr>
        <w:t xml:space="preserve">oraz jego zamierzenia </w:t>
      </w:r>
      <w:r w:rsidR="000457A6" w:rsidRPr="00B94CCF">
        <w:rPr>
          <w:rFonts w:cstheme="minorHAnsi"/>
          <w:sz w:val="24"/>
          <w:szCs w:val="24"/>
        </w:rPr>
        <w:t>(</w:t>
      </w:r>
      <w:r w:rsidR="008E6B32" w:rsidRPr="00B94CCF">
        <w:rPr>
          <w:rFonts w:cstheme="minorHAnsi"/>
          <w:sz w:val="24"/>
          <w:szCs w:val="24"/>
        </w:rPr>
        <w:t xml:space="preserve">wraz </w:t>
      </w:r>
      <w:r w:rsidR="008E6B32" w:rsidRPr="00B94CCF">
        <w:rPr>
          <w:rFonts w:cstheme="minorHAnsi"/>
          <w:sz w:val="24"/>
          <w:szCs w:val="24"/>
        </w:rPr>
        <w:lastRenderedPageBreak/>
        <w:t>z pytaniami ewaluacyjnymi)</w:t>
      </w:r>
      <w:r w:rsidR="000457A6" w:rsidRPr="00B94CCF">
        <w:rPr>
          <w:rFonts w:cstheme="minorHAnsi"/>
          <w:sz w:val="24"/>
          <w:szCs w:val="24"/>
        </w:rPr>
        <w:t xml:space="preserve">. </w:t>
      </w:r>
      <w:r w:rsidR="00880C43" w:rsidRPr="00B94CCF">
        <w:rPr>
          <w:rFonts w:cstheme="minorHAnsi"/>
          <w:sz w:val="24"/>
          <w:szCs w:val="24"/>
          <w:lang w:eastAsia="en-US"/>
        </w:rPr>
        <w:t xml:space="preserve">Członkowie </w:t>
      </w:r>
      <w:r w:rsidR="00601AA5" w:rsidRPr="00B94CCF">
        <w:rPr>
          <w:rFonts w:cstheme="minorHAnsi"/>
          <w:sz w:val="24"/>
          <w:szCs w:val="24"/>
          <w:lang w:eastAsia="en-US"/>
        </w:rPr>
        <w:t>Komitetu Monitorującego</w:t>
      </w:r>
      <w:r w:rsidR="00880C43" w:rsidRPr="00B94CCF">
        <w:rPr>
          <w:rFonts w:cstheme="minorHAnsi"/>
          <w:sz w:val="24"/>
          <w:szCs w:val="24"/>
          <w:lang w:eastAsia="en-US"/>
        </w:rPr>
        <w:t xml:space="preserve"> koment</w:t>
      </w:r>
      <w:r w:rsidR="000457A6" w:rsidRPr="00B94CCF">
        <w:rPr>
          <w:rFonts w:cstheme="minorHAnsi"/>
          <w:sz w:val="24"/>
          <w:szCs w:val="24"/>
          <w:lang w:eastAsia="en-US"/>
        </w:rPr>
        <w:t>ują</w:t>
      </w:r>
      <w:r w:rsidR="00880C43" w:rsidRPr="00B94CCF">
        <w:rPr>
          <w:rFonts w:cstheme="minorHAnsi"/>
          <w:sz w:val="24"/>
          <w:szCs w:val="24"/>
          <w:lang w:eastAsia="en-US"/>
        </w:rPr>
        <w:t xml:space="preserve"> wynik</w:t>
      </w:r>
      <w:r w:rsidR="000457A6" w:rsidRPr="00B94CCF">
        <w:rPr>
          <w:rFonts w:cstheme="minorHAnsi"/>
          <w:sz w:val="24"/>
          <w:szCs w:val="24"/>
          <w:lang w:eastAsia="en-US"/>
        </w:rPr>
        <w:t>i</w:t>
      </w:r>
      <w:r w:rsidR="00880C43" w:rsidRPr="00B94CCF">
        <w:rPr>
          <w:rFonts w:cstheme="minorHAnsi"/>
          <w:sz w:val="24"/>
          <w:szCs w:val="24"/>
          <w:lang w:eastAsia="en-US"/>
        </w:rPr>
        <w:t xml:space="preserve"> ewaluacji, w szczególności indywidualn</w:t>
      </w:r>
      <w:r w:rsidR="000457A6" w:rsidRPr="00B94CCF">
        <w:rPr>
          <w:rFonts w:cstheme="minorHAnsi"/>
          <w:sz w:val="24"/>
          <w:szCs w:val="24"/>
          <w:lang w:eastAsia="en-US"/>
        </w:rPr>
        <w:t>e</w:t>
      </w:r>
      <w:r w:rsidR="00880C43" w:rsidRPr="00B94CCF">
        <w:rPr>
          <w:rFonts w:cstheme="minorHAnsi"/>
          <w:sz w:val="24"/>
          <w:szCs w:val="24"/>
          <w:lang w:eastAsia="en-US"/>
        </w:rPr>
        <w:t xml:space="preserve"> zalec</w:t>
      </w:r>
      <w:r w:rsidR="00601AA5" w:rsidRPr="00B94CCF">
        <w:rPr>
          <w:rFonts w:cstheme="minorHAnsi"/>
          <w:sz w:val="24"/>
          <w:szCs w:val="24"/>
          <w:lang w:eastAsia="en-US"/>
        </w:rPr>
        <w:t>eń z niej</w:t>
      </w:r>
      <w:r w:rsidR="00880C43" w:rsidRPr="00B94CCF">
        <w:rPr>
          <w:rFonts w:cstheme="minorHAnsi"/>
          <w:sz w:val="24"/>
          <w:szCs w:val="24"/>
          <w:lang w:eastAsia="en-US"/>
        </w:rPr>
        <w:t xml:space="preserve"> wynikając</w:t>
      </w:r>
      <w:r w:rsidR="00601AA5" w:rsidRPr="00B94CCF">
        <w:rPr>
          <w:rFonts w:cstheme="minorHAnsi"/>
          <w:sz w:val="24"/>
          <w:szCs w:val="24"/>
          <w:lang w:eastAsia="en-US"/>
        </w:rPr>
        <w:t>ych</w:t>
      </w:r>
      <w:r w:rsidR="00880C43" w:rsidRPr="00B94CCF">
        <w:rPr>
          <w:rFonts w:cstheme="minorHAnsi"/>
          <w:sz w:val="24"/>
          <w:szCs w:val="24"/>
          <w:lang w:eastAsia="en-US"/>
        </w:rPr>
        <w:t>.</w:t>
      </w:r>
    </w:p>
    <w:p w14:paraId="6F48E44C" w14:textId="7924A4D6" w:rsidR="00E33E26" w:rsidRPr="00B94CCF" w:rsidRDefault="008E6B32" w:rsidP="00C77F6D">
      <w:pPr>
        <w:spacing w:line="360" w:lineRule="auto"/>
        <w:jc w:val="left"/>
        <w:rPr>
          <w:rFonts w:cstheme="minorHAnsi"/>
          <w:b/>
          <w:bCs/>
          <w:sz w:val="24"/>
          <w:szCs w:val="24"/>
          <w:lang w:eastAsia="pl-PL"/>
        </w:rPr>
      </w:pPr>
      <w:r w:rsidRPr="00B94CCF">
        <w:rPr>
          <w:rFonts w:cstheme="minorHAnsi"/>
          <w:b/>
          <w:bCs/>
          <w:sz w:val="24"/>
          <w:szCs w:val="24"/>
          <w:lang w:eastAsia="pl-PL"/>
        </w:rPr>
        <w:t>Wspieranie zdolności administracyjnej odpowiednich partnerów</w:t>
      </w:r>
    </w:p>
    <w:p w14:paraId="4CB39E1B" w14:textId="12B169FD" w:rsidR="00FA7BDF" w:rsidRPr="00B94CCF" w:rsidRDefault="00FA7BDF" w:rsidP="00C77F6D">
      <w:pPr>
        <w:spacing w:line="360" w:lineRule="auto"/>
        <w:jc w:val="left"/>
        <w:rPr>
          <w:rFonts w:cstheme="minorHAnsi"/>
          <w:sz w:val="24"/>
          <w:szCs w:val="24"/>
        </w:rPr>
      </w:pPr>
      <w:r w:rsidRPr="00B94CCF">
        <w:rPr>
          <w:rStyle w:val="jlqj4b"/>
          <w:rFonts w:cstheme="minorHAnsi"/>
          <w:sz w:val="24"/>
          <w:szCs w:val="24"/>
          <w:lang w:val="pl-PL"/>
        </w:rPr>
        <w:t>Potencjał administracyjny partnerów pozarządowych będzie wspierany (podobnie jak w latach 2014-2020 wraz z innymi rodzajami podmiotów) głównie poprzez otwarte, bezpłatne seminaria, konsultacje, dni otwarte W</w:t>
      </w:r>
      <w:r w:rsidR="000E0AC4" w:rsidRPr="00B94CCF">
        <w:rPr>
          <w:rStyle w:val="jlqj4b"/>
          <w:rFonts w:cstheme="minorHAnsi"/>
          <w:sz w:val="24"/>
          <w:szCs w:val="24"/>
          <w:lang w:val="pl-PL"/>
        </w:rPr>
        <w:t xml:space="preserve">spólnego </w:t>
      </w:r>
      <w:r w:rsidRPr="00B94CCF">
        <w:rPr>
          <w:rStyle w:val="jlqj4b"/>
          <w:rFonts w:cstheme="minorHAnsi"/>
          <w:sz w:val="24"/>
          <w:szCs w:val="24"/>
          <w:lang w:val="pl-PL"/>
        </w:rPr>
        <w:t>S</w:t>
      </w:r>
      <w:r w:rsidR="000E0AC4" w:rsidRPr="00B94CCF">
        <w:rPr>
          <w:rStyle w:val="jlqj4b"/>
          <w:rFonts w:cstheme="minorHAnsi"/>
          <w:sz w:val="24"/>
          <w:szCs w:val="24"/>
          <w:lang w:val="pl-PL"/>
        </w:rPr>
        <w:t>ekretariatu</w:t>
      </w:r>
      <w:r w:rsidRPr="00B94CCF">
        <w:rPr>
          <w:rStyle w:val="jlqj4b"/>
          <w:rFonts w:cstheme="minorHAnsi"/>
          <w:sz w:val="24"/>
          <w:szCs w:val="24"/>
          <w:lang w:val="pl-PL"/>
        </w:rPr>
        <w:t xml:space="preserve"> oraz instruktażowe widea dla wnioskodawców/beneficjentów, ukierunkowane głównie na prawidłową administrację wniosku i projektu w trakcie realizacji, na prawidłową administrację zamówieniami publicznymi oraz na właściwą promocję wyników projektu.</w:t>
      </w:r>
      <w:r w:rsidRPr="00B94CCF">
        <w:rPr>
          <w:rStyle w:val="viiyi"/>
          <w:rFonts w:cstheme="minorHAnsi"/>
          <w:sz w:val="24"/>
          <w:szCs w:val="24"/>
          <w:lang w:val="pl-PL"/>
        </w:rPr>
        <w:t xml:space="preserve"> </w:t>
      </w:r>
      <w:r w:rsidRPr="00B94CCF">
        <w:rPr>
          <w:rStyle w:val="jlqj4b"/>
          <w:rFonts w:cstheme="minorHAnsi"/>
          <w:sz w:val="24"/>
          <w:szCs w:val="24"/>
          <w:lang w:val="pl-PL"/>
        </w:rPr>
        <w:t>Poza tym wsparcie kosztów wynagrodzeń z programu umożliwi beneficjentom z sektorów non-profit ustabilizowanie kadry oraz pogłębienie wiedzy pracowników w zakresie zarządzania projektami, rachunkowości i PR.</w:t>
      </w:r>
    </w:p>
    <w:p w14:paraId="490FF31A" w14:textId="77777777" w:rsidR="009B160B" w:rsidRPr="00B94CCF" w:rsidRDefault="009B160B" w:rsidP="00C77F6D">
      <w:pPr>
        <w:spacing w:line="360" w:lineRule="auto"/>
        <w:jc w:val="left"/>
        <w:rPr>
          <w:rStyle w:val="Wyrnieniedelikatne"/>
          <w:rFonts w:cstheme="minorHAnsi"/>
          <w:color w:val="auto"/>
          <w:highlight w:val="yellow"/>
        </w:rPr>
      </w:pPr>
    </w:p>
    <w:p w14:paraId="6961DE64" w14:textId="77777777" w:rsidR="00181254" w:rsidRPr="00B94CCF" w:rsidRDefault="00181254" w:rsidP="00C77F6D">
      <w:pPr>
        <w:spacing w:line="360" w:lineRule="auto"/>
        <w:jc w:val="left"/>
        <w:rPr>
          <w:rStyle w:val="Wyrnieniedelikatne"/>
          <w:rFonts w:cstheme="minorHAnsi"/>
          <w:color w:val="auto"/>
          <w:highlight w:val="yellow"/>
        </w:rPr>
      </w:pPr>
    </w:p>
    <w:p w14:paraId="49F13D02" w14:textId="77777777" w:rsidR="004C2F23" w:rsidRPr="00B94CCF" w:rsidRDefault="004C2F23" w:rsidP="00C77F6D">
      <w:pPr>
        <w:spacing w:line="360" w:lineRule="auto"/>
        <w:jc w:val="left"/>
        <w:rPr>
          <w:rStyle w:val="Pogrubienie"/>
          <w:rFonts w:cstheme="minorHAnsi"/>
        </w:rPr>
      </w:pPr>
    </w:p>
    <w:p w14:paraId="3069081F" w14:textId="77777777" w:rsidR="004C2F23" w:rsidRPr="00B94CCF" w:rsidRDefault="004C2F23" w:rsidP="00C77F6D">
      <w:pPr>
        <w:spacing w:line="360" w:lineRule="auto"/>
        <w:jc w:val="left"/>
        <w:rPr>
          <w:rStyle w:val="Pogrubienie"/>
          <w:rFonts w:cstheme="minorHAnsi"/>
        </w:rPr>
      </w:pPr>
    </w:p>
    <w:p w14:paraId="684D2CFE" w14:textId="113E7F41" w:rsidR="004C2F23" w:rsidRPr="00B94CCF" w:rsidRDefault="004C2F23" w:rsidP="00C77F6D">
      <w:pPr>
        <w:spacing w:line="360" w:lineRule="auto"/>
        <w:jc w:val="left"/>
        <w:rPr>
          <w:rStyle w:val="Pogrubienie"/>
          <w:rFonts w:cstheme="minorHAnsi"/>
        </w:rPr>
      </w:pPr>
    </w:p>
    <w:p w14:paraId="25A4AB8B" w14:textId="2B145B36" w:rsidR="004C2F23" w:rsidRPr="00B94CCF" w:rsidRDefault="004C2F23" w:rsidP="00C77F6D">
      <w:pPr>
        <w:spacing w:line="360" w:lineRule="auto"/>
        <w:jc w:val="left"/>
        <w:rPr>
          <w:rStyle w:val="Pogrubienie"/>
          <w:rFonts w:cstheme="minorHAnsi"/>
        </w:rPr>
      </w:pPr>
    </w:p>
    <w:p w14:paraId="46FBFAE9" w14:textId="51D8ABAE" w:rsidR="004C2F23" w:rsidRPr="00B94CCF" w:rsidRDefault="004C2F23" w:rsidP="00C77F6D">
      <w:pPr>
        <w:spacing w:line="360" w:lineRule="auto"/>
        <w:jc w:val="left"/>
        <w:rPr>
          <w:rStyle w:val="Pogrubienie"/>
          <w:rFonts w:cstheme="minorHAnsi"/>
        </w:rPr>
      </w:pPr>
    </w:p>
    <w:p w14:paraId="003F17AB" w14:textId="7798022E" w:rsidR="004C2F23" w:rsidRPr="00B94CCF" w:rsidRDefault="004C2F23" w:rsidP="00C77F6D">
      <w:pPr>
        <w:spacing w:line="360" w:lineRule="auto"/>
        <w:jc w:val="left"/>
        <w:rPr>
          <w:rStyle w:val="Pogrubienie"/>
          <w:rFonts w:cstheme="minorHAnsi"/>
        </w:rPr>
      </w:pPr>
    </w:p>
    <w:p w14:paraId="1D989433" w14:textId="5EE07A4E" w:rsidR="004C2F23" w:rsidRPr="00B94CCF" w:rsidRDefault="004C2F23" w:rsidP="00C77F6D">
      <w:pPr>
        <w:spacing w:line="360" w:lineRule="auto"/>
        <w:jc w:val="left"/>
        <w:rPr>
          <w:rStyle w:val="Pogrubienie"/>
          <w:rFonts w:cstheme="minorHAnsi"/>
        </w:rPr>
      </w:pPr>
    </w:p>
    <w:p w14:paraId="64C0DC2C" w14:textId="77777777" w:rsidR="004C2F23" w:rsidRPr="00B94CCF" w:rsidRDefault="004C2F23" w:rsidP="00C77F6D">
      <w:pPr>
        <w:spacing w:line="360" w:lineRule="auto"/>
        <w:jc w:val="left"/>
        <w:rPr>
          <w:rStyle w:val="Pogrubienie"/>
          <w:rFonts w:cstheme="minorHAnsi"/>
        </w:rPr>
      </w:pPr>
    </w:p>
    <w:p w14:paraId="4915CEA1" w14:textId="77777777" w:rsidR="004C2F23" w:rsidRPr="00B94CCF" w:rsidRDefault="004C2F23" w:rsidP="00C77F6D">
      <w:pPr>
        <w:spacing w:line="360" w:lineRule="auto"/>
        <w:jc w:val="left"/>
        <w:rPr>
          <w:rStyle w:val="Pogrubienie"/>
          <w:rFonts w:cstheme="minorHAnsi"/>
        </w:rPr>
      </w:pPr>
    </w:p>
    <w:p w14:paraId="7C9389F4" w14:textId="77777777" w:rsidR="004C2F23" w:rsidRPr="00B94CCF" w:rsidRDefault="004C2F23" w:rsidP="00C77F6D">
      <w:pPr>
        <w:spacing w:line="360" w:lineRule="auto"/>
        <w:jc w:val="left"/>
        <w:rPr>
          <w:rStyle w:val="Pogrubienie"/>
          <w:rFonts w:cstheme="minorHAnsi"/>
        </w:rPr>
      </w:pPr>
    </w:p>
    <w:p w14:paraId="6BE25DA5" w14:textId="77777777" w:rsidR="004C2F23" w:rsidRPr="00B94CCF" w:rsidRDefault="004C2F23" w:rsidP="00C77F6D">
      <w:pPr>
        <w:spacing w:line="360" w:lineRule="auto"/>
        <w:jc w:val="left"/>
        <w:rPr>
          <w:rStyle w:val="Pogrubienie"/>
          <w:rFonts w:cstheme="minorHAnsi"/>
        </w:rPr>
      </w:pPr>
    </w:p>
    <w:p w14:paraId="323CCD10" w14:textId="77777777" w:rsidR="004C2F23" w:rsidRPr="00B94CCF" w:rsidRDefault="004C2F23" w:rsidP="00C77F6D">
      <w:pPr>
        <w:spacing w:line="360" w:lineRule="auto"/>
        <w:jc w:val="left"/>
        <w:rPr>
          <w:rStyle w:val="Pogrubienie"/>
          <w:rFonts w:cstheme="minorHAnsi"/>
        </w:rPr>
      </w:pPr>
    </w:p>
    <w:p w14:paraId="4E2360AA" w14:textId="77777777" w:rsidR="004C2F23" w:rsidRPr="00B94CCF" w:rsidRDefault="004C2F23" w:rsidP="00C77F6D">
      <w:pPr>
        <w:spacing w:line="360" w:lineRule="auto"/>
        <w:jc w:val="left"/>
        <w:rPr>
          <w:rStyle w:val="Pogrubienie"/>
          <w:rFonts w:cstheme="minorHAnsi"/>
        </w:rPr>
      </w:pPr>
    </w:p>
    <w:p w14:paraId="2BA3A4CB" w14:textId="6DF52E5A" w:rsidR="004C2F23" w:rsidRPr="00B94CCF" w:rsidRDefault="004C2F23" w:rsidP="00C77F6D">
      <w:pPr>
        <w:spacing w:line="360" w:lineRule="auto"/>
        <w:jc w:val="left"/>
        <w:rPr>
          <w:rStyle w:val="Pogrubienie"/>
          <w:rFonts w:cstheme="minorHAnsi"/>
        </w:rPr>
      </w:pPr>
    </w:p>
    <w:p w14:paraId="2FF2AAF2" w14:textId="6D29A2B0" w:rsidR="00103AE5" w:rsidRPr="00B94CCF" w:rsidRDefault="007B0A5E" w:rsidP="00C77F6D">
      <w:pPr>
        <w:pStyle w:val="Nagwek1"/>
        <w:spacing w:line="360" w:lineRule="auto"/>
        <w:jc w:val="left"/>
        <w:rPr>
          <w:rStyle w:val="Pogrubienie"/>
          <w:rFonts w:asciiTheme="minorHAnsi" w:hAnsiTheme="minorHAnsi" w:cstheme="minorHAnsi"/>
          <w:color w:val="auto"/>
        </w:rPr>
      </w:pPr>
      <w:bookmarkStart w:id="93" w:name="_Toc88476874"/>
      <w:r w:rsidRPr="00B94CCF">
        <w:rPr>
          <w:rStyle w:val="Pogrubienie"/>
          <w:rFonts w:asciiTheme="minorHAnsi" w:hAnsiTheme="minorHAnsi" w:cstheme="minorHAnsi"/>
          <w:color w:val="auto"/>
        </w:rPr>
        <w:lastRenderedPageBreak/>
        <w:t xml:space="preserve">5. Podejście do </w:t>
      </w:r>
      <w:r w:rsidR="000127B1" w:rsidRPr="00B94CCF">
        <w:rPr>
          <w:rStyle w:val="Pogrubienie"/>
          <w:rFonts w:asciiTheme="minorHAnsi" w:hAnsiTheme="minorHAnsi" w:cstheme="minorHAnsi"/>
          <w:color w:val="auto"/>
        </w:rPr>
        <w:t>informowania o programie Interreg i jego widoczności</w:t>
      </w:r>
      <w:r w:rsidRPr="00B94CCF">
        <w:rPr>
          <w:rStyle w:val="Pogrubienie"/>
          <w:rFonts w:asciiTheme="minorHAnsi" w:hAnsiTheme="minorHAnsi" w:cstheme="minorHAnsi"/>
          <w:color w:val="auto"/>
        </w:rPr>
        <w:t xml:space="preserve"> </w:t>
      </w:r>
      <w:r w:rsidR="0045148C" w:rsidRPr="00B94CCF">
        <w:rPr>
          <w:rStyle w:val="Pogrubienie"/>
          <w:rFonts w:asciiTheme="minorHAnsi" w:hAnsiTheme="minorHAnsi" w:cstheme="minorHAnsi"/>
          <w:color w:val="auto"/>
        </w:rPr>
        <w:t>(</w:t>
      </w:r>
      <w:r w:rsidR="00F8567E" w:rsidRPr="00B94CCF">
        <w:rPr>
          <w:rStyle w:val="Pogrubienie"/>
          <w:rFonts w:asciiTheme="minorHAnsi" w:hAnsiTheme="minorHAnsi" w:cstheme="minorHAnsi"/>
          <w:color w:val="auto"/>
        </w:rPr>
        <w:t xml:space="preserve">cele, </w:t>
      </w:r>
      <w:r w:rsidR="000127B1" w:rsidRPr="00B94CCF">
        <w:rPr>
          <w:rStyle w:val="Pogrubienie"/>
          <w:rFonts w:asciiTheme="minorHAnsi" w:hAnsiTheme="minorHAnsi" w:cstheme="minorHAnsi"/>
          <w:color w:val="auto"/>
        </w:rPr>
        <w:t xml:space="preserve">grupy </w:t>
      </w:r>
      <w:r w:rsidR="00F8567E" w:rsidRPr="00B94CCF">
        <w:rPr>
          <w:rStyle w:val="Pogrubienie"/>
          <w:rFonts w:asciiTheme="minorHAnsi" w:hAnsiTheme="minorHAnsi" w:cstheme="minorHAnsi"/>
          <w:color w:val="auto"/>
        </w:rPr>
        <w:t>docelow</w:t>
      </w:r>
      <w:r w:rsidR="000127B1" w:rsidRPr="00B94CCF">
        <w:rPr>
          <w:rStyle w:val="Pogrubienie"/>
          <w:rFonts w:asciiTheme="minorHAnsi" w:hAnsiTheme="minorHAnsi" w:cstheme="minorHAnsi"/>
          <w:color w:val="auto"/>
        </w:rPr>
        <w:t>e</w:t>
      </w:r>
      <w:r w:rsidR="00F8567E" w:rsidRPr="00B94CCF">
        <w:rPr>
          <w:rStyle w:val="Pogrubienie"/>
          <w:rFonts w:asciiTheme="minorHAnsi" w:hAnsiTheme="minorHAnsi" w:cstheme="minorHAnsi"/>
          <w:color w:val="auto"/>
        </w:rPr>
        <w:t>, kanały komunikac</w:t>
      </w:r>
      <w:r w:rsidR="000127B1" w:rsidRPr="00B94CCF">
        <w:rPr>
          <w:rStyle w:val="Pogrubienie"/>
          <w:rFonts w:asciiTheme="minorHAnsi" w:hAnsiTheme="minorHAnsi" w:cstheme="minorHAnsi"/>
          <w:color w:val="auto"/>
        </w:rPr>
        <w:t>yjne</w:t>
      </w:r>
      <w:r w:rsidR="00F8567E" w:rsidRPr="00B94CCF">
        <w:rPr>
          <w:rStyle w:val="Pogrubienie"/>
          <w:rFonts w:asciiTheme="minorHAnsi" w:hAnsiTheme="minorHAnsi" w:cstheme="minorHAnsi"/>
          <w:color w:val="auto"/>
        </w:rPr>
        <w:t xml:space="preserve">, w tym </w:t>
      </w:r>
      <w:r w:rsidR="000127B1" w:rsidRPr="00B94CCF">
        <w:rPr>
          <w:rStyle w:val="Pogrubienie"/>
          <w:rFonts w:asciiTheme="minorHAnsi" w:hAnsiTheme="minorHAnsi" w:cstheme="minorHAnsi"/>
          <w:color w:val="auto"/>
        </w:rPr>
        <w:t xml:space="preserve">wykorzystanie </w:t>
      </w:r>
      <w:r w:rsidR="00F8567E" w:rsidRPr="00B94CCF">
        <w:rPr>
          <w:rStyle w:val="Pogrubienie"/>
          <w:rFonts w:asciiTheme="minorHAnsi" w:hAnsiTheme="minorHAnsi" w:cstheme="minorHAnsi"/>
          <w:color w:val="auto"/>
        </w:rPr>
        <w:t>medi</w:t>
      </w:r>
      <w:r w:rsidR="000127B1" w:rsidRPr="00B94CCF">
        <w:rPr>
          <w:rStyle w:val="Pogrubienie"/>
          <w:rFonts w:asciiTheme="minorHAnsi" w:hAnsiTheme="minorHAnsi" w:cstheme="minorHAnsi"/>
          <w:color w:val="auto"/>
        </w:rPr>
        <w:t>ów</w:t>
      </w:r>
      <w:r w:rsidR="00F8567E" w:rsidRPr="00B94CCF">
        <w:rPr>
          <w:rStyle w:val="Pogrubienie"/>
          <w:rFonts w:asciiTheme="minorHAnsi" w:hAnsiTheme="minorHAnsi" w:cstheme="minorHAnsi"/>
          <w:color w:val="auto"/>
        </w:rPr>
        <w:t xml:space="preserve"> społecznościow</w:t>
      </w:r>
      <w:r w:rsidR="000127B1" w:rsidRPr="00B94CCF">
        <w:rPr>
          <w:rStyle w:val="Pogrubienie"/>
          <w:rFonts w:asciiTheme="minorHAnsi" w:hAnsiTheme="minorHAnsi" w:cstheme="minorHAnsi"/>
          <w:color w:val="auto"/>
        </w:rPr>
        <w:t>ych</w:t>
      </w:r>
      <w:r w:rsidR="00F8567E" w:rsidRPr="00B94CCF">
        <w:rPr>
          <w:rStyle w:val="Pogrubienie"/>
          <w:rFonts w:asciiTheme="minorHAnsi" w:hAnsiTheme="minorHAnsi" w:cstheme="minorHAnsi"/>
          <w:color w:val="auto"/>
        </w:rPr>
        <w:t xml:space="preserve">, </w:t>
      </w:r>
      <w:r w:rsidR="000127B1" w:rsidRPr="00B94CCF">
        <w:rPr>
          <w:rStyle w:val="Pogrubienie"/>
          <w:rFonts w:asciiTheme="minorHAnsi" w:hAnsiTheme="minorHAnsi" w:cstheme="minorHAnsi"/>
          <w:color w:val="auto"/>
        </w:rPr>
        <w:t xml:space="preserve">w stosownych przypadkach, </w:t>
      </w:r>
      <w:r w:rsidR="00F8567E" w:rsidRPr="00B94CCF">
        <w:rPr>
          <w:rStyle w:val="Pogrubienie"/>
          <w:rFonts w:asciiTheme="minorHAnsi" w:hAnsiTheme="minorHAnsi" w:cstheme="minorHAnsi"/>
          <w:color w:val="auto"/>
        </w:rPr>
        <w:t xml:space="preserve">planowany budżet </w:t>
      </w:r>
      <w:r w:rsidR="000127B1" w:rsidRPr="00B94CCF">
        <w:rPr>
          <w:rStyle w:val="Pogrubienie"/>
          <w:rFonts w:asciiTheme="minorHAnsi" w:hAnsiTheme="minorHAnsi" w:cstheme="minorHAnsi"/>
          <w:color w:val="auto"/>
        </w:rPr>
        <w:t>i stosowne wskaźniki</w:t>
      </w:r>
      <w:r w:rsidR="00F8567E" w:rsidRPr="00B94CCF">
        <w:rPr>
          <w:rStyle w:val="Pogrubienie"/>
          <w:rFonts w:asciiTheme="minorHAnsi" w:hAnsiTheme="minorHAnsi" w:cstheme="minorHAnsi"/>
          <w:color w:val="auto"/>
        </w:rPr>
        <w:t xml:space="preserve"> monitorowani</w:t>
      </w:r>
      <w:r w:rsidR="000127B1" w:rsidRPr="00B94CCF">
        <w:rPr>
          <w:rStyle w:val="Pogrubienie"/>
          <w:rFonts w:asciiTheme="minorHAnsi" w:hAnsiTheme="minorHAnsi" w:cstheme="minorHAnsi"/>
          <w:color w:val="auto"/>
        </w:rPr>
        <w:t>a</w:t>
      </w:r>
      <w:r w:rsidR="00F8567E" w:rsidRPr="00B94CCF">
        <w:rPr>
          <w:rStyle w:val="Pogrubienie"/>
          <w:rFonts w:asciiTheme="minorHAnsi" w:hAnsiTheme="minorHAnsi" w:cstheme="minorHAnsi"/>
          <w:color w:val="auto"/>
        </w:rPr>
        <w:t xml:space="preserve"> i </w:t>
      </w:r>
      <w:r w:rsidR="000127B1" w:rsidRPr="00B94CCF">
        <w:rPr>
          <w:rStyle w:val="Pogrubienie"/>
          <w:rFonts w:asciiTheme="minorHAnsi" w:hAnsiTheme="minorHAnsi" w:cstheme="minorHAnsi"/>
          <w:color w:val="auto"/>
        </w:rPr>
        <w:t>ewaluacji</w:t>
      </w:r>
      <w:r w:rsidR="0045148C" w:rsidRPr="00B94CCF">
        <w:rPr>
          <w:rStyle w:val="Pogrubienie"/>
          <w:rFonts w:asciiTheme="minorHAnsi" w:hAnsiTheme="minorHAnsi" w:cstheme="minorHAnsi"/>
          <w:color w:val="auto"/>
        </w:rPr>
        <w:t>)</w:t>
      </w:r>
      <w:bookmarkEnd w:id="93"/>
    </w:p>
    <w:p w14:paraId="19B4434D" w14:textId="71533D22" w:rsidR="00383FAA" w:rsidRPr="00B94CCF" w:rsidRDefault="002C58D0" w:rsidP="00C77F6D">
      <w:pPr>
        <w:spacing w:line="360" w:lineRule="auto"/>
        <w:jc w:val="left"/>
        <w:rPr>
          <w:rFonts w:cstheme="minorHAnsi"/>
          <w:sz w:val="24"/>
          <w:szCs w:val="24"/>
        </w:rPr>
      </w:pPr>
      <w:r w:rsidRPr="00B94CCF">
        <w:rPr>
          <w:rFonts w:cstheme="minorHAnsi"/>
          <w:sz w:val="24"/>
          <w:szCs w:val="24"/>
        </w:rPr>
        <w:t xml:space="preserve">Informowaniem o programie oraz jego </w:t>
      </w:r>
      <w:r w:rsidR="00383FAA" w:rsidRPr="00B94CCF">
        <w:rPr>
          <w:rFonts w:cstheme="minorHAnsi"/>
          <w:sz w:val="24"/>
          <w:szCs w:val="24"/>
        </w:rPr>
        <w:t xml:space="preserve">upowszewchnianiem </w:t>
      </w:r>
      <w:r w:rsidRPr="00B94CCF">
        <w:rPr>
          <w:rFonts w:cstheme="minorHAnsi"/>
          <w:sz w:val="24"/>
          <w:szCs w:val="24"/>
        </w:rPr>
        <w:t xml:space="preserve">będzie się zajmować osiem Regionalnych Punktów Kontaktowych, Zarządcy Funduszy </w:t>
      </w:r>
      <w:r w:rsidR="000E0AC4" w:rsidRPr="00B94CCF">
        <w:rPr>
          <w:rFonts w:cstheme="minorHAnsi"/>
          <w:sz w:val="24"/>
          <w:szCs w:val="24"/>
        </w:rPr>
        <w:t>m</w:t>
      </w:r>
      <w:r w:rsidR="00C12D8E" w:rsidRPr="00B94CCF">
        <w:rPr>
          <w:rFonts w:cstheme="minorHAnsi"/>
          <w:sz w:val="24"/>
          <w:szCs w:val="24"/>
        </w:rPr>
        <w:t xml:space="preserve">ałych </w:t>
      </w:r>
      <w:r w:rsidR="000E0AC4" w:rsidRPr="00B94CCF">
        <w:rPr>
          <w:rFonts w:cstheme="minorHAnsi"/>
          <w:sz w:val="24"/>
          <w:szCs w:val="24"/>
        </w:rPr>
        <w:t>P</w:t>
      </w:r>
      <w:r w:rsidR="00C12D8E" w:rsidRPr="00B94CCF">
        <w:rPr>
          <w:rFonts w:cstheme="minorHAnsi"/>
          <w:sz w:val="24"/>
          <w:szCs w:val="24"/>
        </w:rPr>
        <w:t xml:space="preserve">rojektów </w:t>
      </w:r>
      <w:r w:rsidRPr="00B94CCF">
        <w:rPr>
          <w:rFonts w:cstheme="minorHAnsi"/>
          <w:sz w:val="24"/>
          <w:szCs w:val="24"/>
        </w:rPr>
        <w:t xml:space="preserve">oraz koordynator ds. informacji we </w:t>
      </w:r>
      <w:r w:rsidR="00C169C6" w:rsidRPr="00B94CCF">
        <w:rPr>
          <w:rFonts w:cstheme="minorHAnsi"/>
          <w:sz w:val="24"/>
          <w:szCs w:val="24"/>
        </w:rPr>
        <w:t>W</w:t>
      </w:r>
      <w:r w:rsidRPr="00B94CCF">
        <w:rPr>
          <w:rFonts w:cstheme="minorHAnsi"/>
          <w:sz w:val="24"/>
          <w:szCs w:val="24"/>
        </w:rPr>
        <w:t xml:space="preserve">spólnym </w:t>
      </w:r>
      <w:r w:rsidR="00C169C6" w:rsidRPr="00B94CCF">
        <w:rPr>
          <w:rFonts w:cstheme="minorHAnsi"/>
          <w:sz w:val="24"/>
          <w:szCs w:val="24"/>
        </w:rPr>
        <w:t>S</w:t>
      </w:r>
      <w:r w:rsidRPr="00B94CCF">
        <w:rPr>
          <w:rFonts w:cstheme="minorHAnsi"/>
          <w:sz w:val="24"/>
          <w:szCs w:val="24"/>
        </w:rPr>
        <w:t>ekretariacie. Głównymi cel</w:t>
      </w:r>
      <w:r w:rsidR="00441F08" w:rsidRPr="00B94CCF">
        <w:rPr>
          <w:rFonts w:cstheme="minorHAnsi"/>
          <w:sz w:val="24"/>
          <w:szCs w:val="24"/>
        </w:rPr>
        <w:t xml:space="preserve">ami </w:t>
      </w:r>
      <w:r w:rsidR="00383FAA" w:rsidRPr="00B94CCF">
        <w:rPr>
          <w:rFonts w:cstheme="minorHAnsi"/>
          <w:sz w:val="24"/>
          <w:szCs w:val="24"/>
        </w:rPr>
        <w:t>ich</w:t>
      </w:r>
      <w:r w:rsidRPr="00B94CCF">
        <w:rPr>
          <w:rFonts w:cstheme="minorHAnsi"/>
          <w:sz w:val="24"/>
          <w:szCs w:val="24"/>
        </w:rPr>
        <w:t xml:space="preserve"> działań będzie </w:t>
      </w:r>
      <w:r w:rsidR="00441F08" w:rsidRPr="00B94CCF">
        <w:rPr>
          <w:rFonts w:cstheme="minorHAnsi"/>
          <w:sz w:val="24"/>
          <w:szCs w:val="24"/>
        </w:rPr>
        <w:t xml:space="preserve">przede wszystkim </w:t>
      </w:r>
      <w:r w:rsidRPr="00B94CCF">
        <w:rPr>
          <w:rFonts w:cstheme="minorHAnsi"/>
          <w:sz w:val="24"/>
          <w:szCs w:val="24"/>
        </w:rPr>
        <w:t xml:space="preserve">informowanie ogółu społeczeństwa o istnieniu i wynikach programu (w tym o wynikach </w:t>
      </w:r>
      <w:r w:rsidR="00441F08" w:rsidRPr="00B94CCF">
        <w:rPr>
          <w:rFonts w:cstheme="minorHAnsi"/>
          <w:sz w:val="24"/>
          <w:szCs w:val="24"/>
        </w:rPr>
        <w:t xml:space="preserve">programu z </w:t>
      </w:r>
      <w:r w:rsidRPr="00B94CCF">
        <w:rPr>
          <w:rFonts w:cstheme="minorHAnsi"/>
          <w:sz w:val="24"/>
          <w:szCs w:val="24"/>
        </w:rPr>
        <w:t>okresu 2014-2020) oraz wspieranie potencjalnych wnioskodawców przy składaniu wniosków projektowych. Część działań informacyjnych, przede wszystkim szkolenia, seminaria lub webinaria, będzie skierowana do beneficjentów</w:t>
      </w:r>
      <w:r w:rsidR="00383FAA" w:rsidRPr="00B94CCF">
        <w:rPr>
          <w:rFonts w:cstheme="minorHAnsi"/>
          <w:sz w:val="24"/>
          <w:szCs w:val="24"/>
        </w:rPr>
        <w:t xml:space="preserve"> bezpośrednich projektów</w:t>
      </w:r>
      <w:r w:rsidRPr="00B94CCF">
        <w:rPr>
          <w:rFonts w:cstheme="minorHAnsi"/>
          <w:sz w:val="24"/>
          <w:szCs w:val="24"/>
        </w:rPr>
        <w:t>. Głównymi grupami docelowymi będą</w:t>
      </w:r>
      <w:r w:rsidR="00441F08" w:rsidRPr="00B94CCF">
        <w:rPr>
          <w:rFonts w:cstheme="minorHAnsi"/>
          <w:sz w:val="24"/>
          <w:szCs w:val="24"/>
        </w:rPr>
        <w:t>:</w:t>
      </w:r>
      <w:r w:rsidRPr="00B94CCF">
        <w:rPr>
          <w:rFonts w:cstheme="minorHAnsi"/>
          <w:sz w:val="24"/>
          <w:szCs w:val="24"/>
        </w:rPr>
        <w:t xml:space="preserve"> ogół społeczeństwa, potencjalni wnioskodawcy i beneficjenci.</w:t>
      </w:r>
    </w:p>
    <w:p w14:paraId="2A8F5212" w14:textId="5982B71E" w:rsidR="002C58D0" w:rsidRPr="00B94CCF" w:rsidRDefault="002C58D0" w:rsidP="00C77F6D">
      <w:pPr>
        <w:spacing w:line="360" w:lineRule="auto"/>
        <w:jc w:val="left"/>
        <w:rPr>
          <w:rFonts w:cstheme="minorHAnsi"/>
          <w:sz w:val="24"/>
          <w:szCs w:val="24"/>
        </w:rPr>
      </w:pPr>
      <w:r w:rsidRPr="00B94CCF">
        <w:rPr>
          <w:rFonts w:cstheme="minorHAnsi"/>
          <w:sz w:val="24"/>
          <w:szCs w:val="24"/>
        </w:rPr>
        <w:t xml:space="preserve">Działania informacyjne będą </w:t>
      </w:r>
      <w:r w:rsidR="00383FAA" w:rsidRPr="00B94CCF">
        <w:rPr>
          <w:rFonts w:cstheme="minorHAnsi"/>
          <w:sz w:val="24"/>
          <w:szCs w:val="24"/>
        </w:rPr>
        <w:t xml:space="preserve">prowadzone </w:t>
      </w:r>
      <w:r w:rsidRPr="00B94CCF">
        <w:rPr>
          <w:rFonts w:cstheme="minorHAnsi"/>
          <w:sz w:val="24"/>
          <w:szCs w:val="24"/>
        </w:rPr>
        <w:t>poprzez</w:t>
      </w:r>
      <w:r w:rsidR="00383FAA" w:rsidRPr="00B94CCF">
        <w:rPr>
          <w:rFonts w:cstheme="minorHAnsi"/>
          <w:sz w:val="24"/>
          <w:szCs w:val="24"/>
        </w:rPr>
        <w:t xml:space="preserve"> następujące kanały komunikacyjne</w:t>
      </w:r>
      <w:r w:rsidRPr="00B94CCF">
        <w:rPr>
          <w:rFonts w:cstheme="minorHAnsi"/>
          <w:sz w:val="24"/>
          <w:szCs w:val="24"/>
        </w:rPr>
        <w:t>:</w:t>
      </w:r>
    </w:p>
    <w:p w14:paraId="574C4751" w14:textId="215D43A7" w:rsidR="002C58D0" w:rsidRPr="00B94CCF" w:rsidRDefault="00383FAA" w:rsidP="001A6878">
      <w:pPr>
        <w:pStyle w:val="Odrky"/>
        <w:numPr>
          <w:ilvl w:val="0"/>
          <w:numId w:val="34"/>
        </w:numPr>
        <w:spacing w:line="360" w:lineRule="auto"/>
        <w:jc w:val="left"/>
        <w:rPr>
          <w:rFonts w:cstheme="minorHAnsi"/>
          <w:sz w:val="24"/>
          <w:szCs w:val="24"/>
        </w:rPr>
      </w:pPr>
      <w:r w:rsidRPr="00B94CCF">
        <w:rPr>
          <w:rFonts w:cstheme="minorHAnsi"/>
          <w:sz w:val="24"/>
          <w:szCs w:val="24"/>
        </w:rPr>
        <w:t xml:space="preserve">strona internetowa </w:t>
      </w:r>
      <w:r w:rsidR="00C169C6" w:rsidRPr="00B94CCF">
        <w:rPr>
          <w:rFonts w:cstheme="minorHAnsi"/>
          <w:sz w:val="24"/>
          <w:szCs w:val="24"/>
        </w:rPr>
        <w:t>p</w:t>
      </w:r>
      <w:r w:rsidR="002C58D0" w:rsidRPr="00B94CCF">
        <w:rPr>
          <w:rFonts w:cstheme="minorHAnsi"/>
          <w:sz w:val="24"/>
          <w:szCs w:val="24"/>
        </w:rPr>
        <w:t xml:space="preserve">rogramu pod adresem </w:t>
      </w:r>
      <w:hyperlink r:id="rId44" w:history="1">
        <w:r w:rsidR="002C58D0" w:rsidRPr="00A67DD4">
          <w:rPr>
            <w:rStyle w:val="Hipercze"/>
            <w:rFonts w:cstheme="minorHAnsi"/>
            <w:color w:val="auto"/>
            <w:sz w:val="24"/>
            <w:szCs w:val="24"/>
            <w:u w:val="none"/>
          </w:rPr>
          <w:t>www.cz-pl.eu</w:t>
        </w:r>
      </w:hyperlink>
      <w:r w:rsidR="002C58D0" w:rsidRPr="00A67DD4">
        <w:rPr>
          <w:rStyle w:val="Hipercze"/>
          <w:rFonts w:cstheme="minorHAnsi"/>
          <w:color w:val="auto"/>
          <w:sz w:val="24"/>
          <w:szCs w:val="24"/>
          <w:u w:val="none"/>
        </w:rPr>
        <w:t>;</w:t>
      </w:r>
    </w:p>
    <w:p w14:paraId="2458D2E8" w14:textId="0F6BF0F8" w:rsidR="002C58D0" w:rsidRPr="00B94CCF" w:rsidRDefault="002C58D0" w:rsidP="001A6878">
      <w:pPr>
        <w:pStyle w:val="Odrky"/>
        <w:numPr>
          <w:ilvl w:val="0"/>
          <w:numId w:val="34"/>
        </w:numPr>
        <w:spacing w:line="360" w:lineRule="auto"/>
        <w:jc w:val="left"/>
        <w:rPr>
          <w:rFonts w:cstheme="minorHAnsi"/>
          <w:sz w:val="24"/>
          <w:szCs w:val="24"/>
        </w:rPr>
      </w:pPr>
      <w:r w:rsidRPr="00B94CCF">
        <w:rPr>
          <w:rFonts w:cstheme="minorHAnsi"/>
          <w:sz w:val="24"/>
          <w:szCs w:val="24"/>
        </w:rPr>
        <w:t xml:space="preserve">profile </w:t>
      </w:r>
      <w:r w:rsidR="00C169C6" w:rsidRPr="00B94CCF">
        <w:rPr>
          <w:rFonts w:cstheme="minorHAnsi"/>
          <w:sz w:val="24"/>
          <w:szCs w:val="24"/>
        </w:rPr>
        <w:t>p</w:t>
      </w:r>
      <w:r w:rsidRPr="00B94CCF">
        <w:rPr>
          <w:rFonts w:cstheme="minorHAnsi"/>
          <w:sz w:val="24"/>
          <w:szCs w:val="24"/>
        </w:rPr>
        <w:t>rogramu na portalach społecznościowych (facebook, instagram, youtube itp.);</w:t>
      </w:r>
    </w:p>
    <w:p w14:paraId="7E9FD802" w14:textId="3B080B2C" w:rsidR="002C58D0" w:rsidRPr="00B94CCF" w:rsidRDefault="002C58D0" w:rsidP="001A6878">
      <w:pPr>
        <w:pStyle w:val="Odrky"/>
        <w:numPr>
          <w:ilvl w:val="0"/>
          <w:numId w:val="34"/>
        </w:numPr>
        <w:spacing w:line="360" w:lineRule="auto"/>
        <w:jc w:val="left"/>
        <w:rPr>
          <w:rFonts w:cstheme="minorHAnsi"/>
          <w:sz w:val="24"/>
          <w:szCs w:val="24"/>
        </w:rPr>
      </w:pPr>
      <w:r w:rsidRPr="00B94CCF">
        <w:rPr>
          <w:rFonts w:cstheme="minorHAnsi"/>
          <w:sz w:val="24"/>
          <w:szCs w:val="24"/>
        </w:rPr>
        <w:t xml:space="preserve">wydarzenia roczne, </w:t>
      </w:r>
      <w:r w:rsidR="00441F08" w:rsidRPr="00B94CCF">
        <w:rPr>
          <w:rFonts w:cstheme="minorHAnsi"/>
          <w:sz w:val="24"/>
          <w:szCs w:val="24"/>
        </w:rPr>
        <w:t xml:space="preserve">które będą się odbywać </w:t>
      </w:r>
      <w:r w:rsidRPr="00B94CCF">
        <w:rPr>
          <w:rFonts w:cstheme="minorHAnsi"/>
          <w:sz w:val="24"/>
          <w:szCs w:val="24"/>
        </w:rPr>
        <w:t xml:space="preserve">co roku w innej części obszaru </w:t>
      </w:r>
      <w:r w:rsidR="00C169C6" w:rsidRPr="00B94CCF">
        <w:rPr>
          <w:rFonts w:cstheme="minorHAnsi"/>
          <w:sz w:val="24"/>
          <w:szCs w:val="24"/>
        </w:rPr>
        <w:t>p</w:t>
      </w:r>
      <w:r w:rsidRPr="00B94CCF">
        <w:rPr>
          <w:rFonts w:cstheme="minorHAnsi"/>
          <w:sz w:val="24"/>
          <w:szCs w:val="24"/>
        </w:rPr>
        <w:t>rogramu;</w:t>
      </w:r>
    </w:p>
    <w:p w14:paraId="552EBABD" w14:textId="2BAA28C0" w:rsidR="002C58D0" w:rsidRPr="00B94CCF" w:rsidRDefault="002C58D0" w:rsidP="001A6878">
      <w:pPr>
        <w:pStyle w:val="Odrky"/>
        <w:numPr>
          <w:ilvl w:val="0"/>
          <w:numId w:val="34"/>
        </w:numPr>
        <w:spacing w:line="360" w:lineRule="auto"/>
        <w:jc w:val="left"/>
        <w:rPr>
          <w:rFonts w:cstheme="minorHAnsi"/>
          <w:sz w:val="24"/>
          <w:szCs w:val="24"/>
        </w:rPr>
      </w:pPr>
      <w:r w:rsidRPr="00B94CCF">
        <w:rPr>
          <w:rFonts w:cstheme="minorHAnsi"/>
          <w:sz w:val="24"/>
          <w:szCs w:val="24"/>
        </w:rPr>
        <w:t>bieżące kampanie medialne (telewizja, radio, prasa, Internet), skierowane do wydzielonych grup docelowych;</w:t>
      </w:r>
    </w:p>
    <w:p w14:paraId="7CBEC1CB" w14:textId="77777777" w:rsidR="002C58D0" w:rsidRPr="00B94CCF" w:rsidRDefault="002C58D0" w:rsidP="001A6878">
      <w:pPr>
        <w:pStyle w:val="Odrky"/>
        <w:numPr>
          <w:ilvl w:val="0"/>
          <w:numId w:val="34"/>
        </w:numPr>
        <w:spacing w:line="360" w:lineRule="auto"/>
        <w:jc w:val="left"/>
        <w:rPr>
          <w:rFonts w:cstheme="minorHAnsi"/>
          <w:sz w:val="24"/>
          <w:szCs w:val="24"/>
        </w:rPr>
      </w:pPr>
      <w:r w:rsidRPr="00B94CCF">
        <w:rPr>
          <w:rFonts w:cstheme="minorHAnsi"/>
          <w:sz w:val="24"/>
          <w:szCs w:val="24"/>
        </w:rPr>
        <w:t>szkolenia i seminaria dla wnioskodawców/beneficjentów.</w:t>
      </w:r>
    </w:p>
    <w:p w14:paraId="3D1D807B" w14:textId="54515632" w:rsidR="002C58D0" w:rsidRPr="00B94CCF" w:rsidRDefault="00B06D32" w:rsidP="00C77F6D">
      <w:pPr>
        <w:spacing w:line="360" w:lineRule="auto"/>
        <w:jc w:val="left"/>
        <w:rPr>
          <w:rFonts w:cstheme="minorHAnsi"/>
          <w:sz w:val="24"/>
          <w:szCs w:val="24"/>
        </w:rPr>
      </w:pPr>
      <w:r w:rsidRPr="00B94CCF">
        <w:rPr>
          <w:rFonts w:cstheme="minorHAnsi"/>
          <w:sz w:val="24"/>
          <w:szCs w:val="24"/>
        </w:rPr>
        <w:t>Aby</w:t>
      </w:r>
      <w:r w:rsidR="002C58D0" w:rsidRPr="00B94CCF">
        <w:rPr>
          <w:rFonts w:cstheme="minorHAnsi"/>
          <w:sz w:val="24"/>
          <w:szCs w:val="24"/>
        </w:rPr>
        <w:t xml:space="preserve"> działa</w:t>
      </w:r>
      <w:r w:rsidRPr="00B94CCF">
        <w:rPr>
          <w:rFonts w:cstheme="minorHAnsi"/>
          <w:sz w:val="24"/>
          <w:szCs w:val="24"/>
        </w:rPr>
        <w:t>nia były skoordynowane</w:t>
      </w:r>
      <w:r w:rsidR="002C58D0" w:rsidRPr="00B94CCF">
        <w:rPr>
          <w:rFonts w:cstheme="minorHAnsi"/>
          <w:sz w:val="24"/>
          <w:szCs w:val="24"/>
        </w:rPr>
        <w:t xml:space="preserve"> </w:t>
      </w:r>
      <w:r w:rsidR="00810A40" w:rsidRPr="00B94CCF">
        <w:rPr>
          <w:rFonts w:cstheme="minorHAnsi"/>
          <w:sz w:val="24"/>
          <w:szCs w:val="24"/>
        </w:rPr>
        <w:t>powstanie</w:t>
      </w:r>
      <w:r w:rsidR="002C58D0" w:rsidRPr="00B94CCF">
        <w:rPr>
          <w:rFonts w:cstheme="minorHAnsi"/>
          <w:sz w:val="24"/>
          <w:szCs w:val="24"/>
        </w:rPr>
        <w:t xml:space="preserve"> strategia informacyjna </w:t>
      </w:r>
      <w:r w:rsidR="00C169C6" w:rsidRPr="00B94CCF">
        <w:rPr>
          <w:rFonts w:cstheme="minorHAnsi"/>
          <w:sz w:val="24"/>
          <w:szCs w:val="24"/>
        </w:rPr>
        <w:t>p</w:t>
      </w:r>
      <w:r w:rsidR="002C58D0" w:rsidRPr="00B94CCF">
        <w:rPr>
          <w:rFonts w:cstheme="minorHAnsi"/>
          <w:sz w:val="24"/>
          <w:szCs w:val="24"/>
        </w:rPr>
        <w:t>rogramu</w:t>
      </w:r>
      <w:r w:rsidRPr="00B94CCF">
        <w:rPr>
          <w:rFonts w:cstheme="minorHAnsi"/>
          <w:sz w:val="24"/>
          <w:szCs w:val="24"/>
        </w:rPr>
        <w:t>. W jej</w:t>
      </w:r>
      <w:r w:rsidR="002C58D0" w:rsidRPr="00B94CCF">
        <w:rPr>
          <w:rFonts w:cstheme="minorHAnsi"/>
          <w:sz w:val="24"/>
          <w:szCs w:val="24"/>
        </w:rPr>
        <w:t xml:space="preserve"> ramach zostaną opracowane </w:t>
      </w:r>
      <w:r w:rsidRPr="00B94CCF">
        <w:rPr>
          <w:rFonts w:cstheme="minorHAnsi"/>
          <w:sz w:val="24"/>
          <w:szCs w:val="24"/>
        </w:rPr>
        <w:t xml:space="preserve">szczegółowe </w:t>
      </w:r>
      <w:r w:rsidR="002C58D0" w:rsidRPr="00B94CCF">
        <w:rPr>
          <w:rFonts w:cstheme="minorHAnsi"/>
          <w:sz w:val="24"/>
          <w:szCs w:val="24"/>
        </w:rPr>
        <w:t xml:space="preserve">działania, ich </w:t>
      </w:r>
      <w:r w:rsidR="00810A40" w:rsidRPr="00B94CCF">
        <w:rPr>
          <w:rFonts w:cstheme="minorHAnsi"/>
          <w:sz w:val="24"/>
          <w:szCs w:val="24"/>
        </w:rPr>
        <w:t xml:space="preserve">zakładany </w:t>
      </w:r>
      <w:r w:rsidR="002C58D0" w:rsidRPr="00B94CCF">
        <w:rPr>
          <w:rFonts w:cstheme="minorHAnsi"/>
          <w:sz w:val="24"/>
          <w:szCs w:val="24"/>
        </w:rPr>
        <w:t xml:space="preserve">harmonogram </w:t>
      </w:r>
      <w:r w:rsidRPr="00B94CCF">
        <w:rPr>
          <w:rFonts w:cstheme="minorHAnsi"/>
          <w:sz w:val="24"/>
          <w:szCs w:val="24"/>
        </w:rPr>
        <w:t xml:space="preserve">realizacji </w:t>
      </w:r>
      <w:r w:rsidR="002C58D0" w:rsidRPr="00B94CCF">
        <w:rPr>
          <w:rFonts w:cstheme="minorHAnsi"/>
          <w:sz w:val="24"/>
          <w:szCs w:val="24"/>
        </w:rPr>
        <w:t>oraz budżet</w:t>
      </w:r>
      <w:r w:rsidR="00810A40" w:rsidRPr="00B94CCF">
        <w:rPr>
          <w:rFonts w:cstheme="minorHAnsi"/>
          <w:sz w:val="24"/>
          <w:szCs w:val="24"/>
        </w:rPr>
        <w:t xml:space="preserve">. </w:t>
      </w:r>
      <w:r w:rsidR="002C58D0" w:rsidRPr="00B94CCF">
        <w:rPr>
          <w:rFonts w:cstheme="minorHAnsi"/>
          <w:sz w:val="24"/>
          <w:szCs w:val="24"/>
        </w:rPr>
        <w:t xml:space="preserve">W strategii zostaną </w:t>
      </w:r>
      <w:r w:rsidR="00810A40" w:rsidRPr="00B94CCF">
        <w:rPr>
          <w:rFonts w:cstheme="minorHAnsi"/>
          <w:sz w:val="24"/>
          <w:szCs w:val="24"/>
        </w:rPr>
        <w:t xml:space="preserve">określone </w:t>
      </w:r>
      <w:r w:rsidR="002C58D0" w:rsidRPr="00B94CCF">
        <w:rPr>
          <w:rFonts w:cstheme="minorHAnsi"/>
          <w:sz w:val="24"/>
          <w:szCs w:val="24"/>
        </w:rPr>
        <w:t>również grupy docelowe</w:t>
      </w:r>
      <w:r w:rsidRPr="00B94CCF">
        <w:rPr>
          <w:rFonts w:cstheme="minorHAnsi"/>
          <w:sz w:val="24"/>
          <w:szCs w:val="24"/>
        </w:rPr>
        <w:t xml:space="preserve">, do których </w:t>
      </w:r>
      <w:r w:rsidR="00C169C6" w:rsidRPr="00B94CCF">
        <w:rPr>
          <w:rFonts w:cstheme="minorHAnsi"/>
          <w:sz w:val="24"/>
          <w:szCs w:val="24"/>
        </w:rPr>
        <w:t>p</w:t>
      </w:r>
      <w:r w:rsidRPr="00B94CCF">
        <w:rPr>
          <w:rFonts w:cstheme="minorHAnsi"/>
          <w:sz w:val="24"/>
          <w:szCs w:val="24"/>
        </w:rPr>
        <w:t>rogram chce dotrzeć ze swoją</w:t>
      </w:r>
      <w:r w:rsidR="00A67DD4">
        <w:rPr>
          <w:rFonts w:cstheme="minorHAnsi"/>
          <w:sz w:val="24"/>
          <w:szCs w:val="24"/>
        </w:rPr>
        <w:t xml:space="preserve"> </w:t>
      </w:r>
      <w:r w:rsidRPr="00B94CCF">
        <w:rPr>
          <w:rFonts w:cstheme="minorHAnsi"/>
          <w:sz w:val="24"/>
          <w:szCs w:val="24"/>
        </w:rPr>
        <w:t>informacją.</w:t>
      </w:r>
    </w:p>
    <w:p w14:paraId="2FD6D2B7" w14:textId="4F649674" w:rsidR="002C58D0" w:rsidRPr="00B94CCF" w:rsidRDefault="002C58D0" w:rsidP="00C77F6D">
      <w:pPr>
        <w:spacing w:line="360" w:lineRule="auto"/>
        <w:jc w:val="left"/>
        <w:rPr>
          <w:rFonts w:cstheme="minorHAnsi"/>
          <w:sz w:val="24"/>
          <w:szCs w:val="24"/>
        </w:rPr>
      </w:pPr>
      <w:r w:rsidRPr="00B94CCF">
        <w:rPr>
          <w:rFonts w:cstheme="minorHAnsi"/>
          <w:sz w:val="24"/>
          <w:szCs w:val="24"/>
        </w:rPr>
        <w:t>Ponadto zostanie powołana grupa robocza ds. promocji programu</w:t>
      </w:r>
      <w:r w:rsidR="00B06D32" w:rsidRPr="00B94CCF">
        <w:rPr>
          <w:rFonts w:cstheme="minorHAnsi"/>
          <w:sz w:val="24"/>
          <w:szCs w:val="24"/>
        </w:rPr>
        <w:t>. Będzie ona</w:t>
      </w:r>
      <w:r w:rsidRPr="00B94CCF">
        <w:rPr>
          <w:rFonts w:cstheme="minorHAnsi"/>
          <w:sz w:val="24"/>
          <w:szCs w:val="24"/>
        </w:rPr>
        <w:t xml:space="preserve"> koordynowa</w:t>
      </w:r>
      <w:r w:rsidR="00B06D32" w:rsidRPr="00B94CCF">
        <w:rPr>
          <w:rFonts w:cstheme="minorHAnsi"/>
          <w:sz w:val="24"/>
          <w:szCs w:val="24"/>
        </w:rPr>
        <w:t>ć</w:t>
      </w:r>
      <w:r w:rsidRPr="00B94CCF">
        <w:rPr>
          <w:rFonts w:cstheme="minorHAnsi"/>
          <w:sz w:val="24"/>
          <w:szCs w:val="24"/>
        </w:rPr>
        <w:t xml:space="preserve"> działania pomiędzy </w:t>
      </w:r>
      <w:r w:rsidR="00810A40" w:rsidRPr="00B94CCF">
        <w:rPr>
          <w:rFonts w:cstheme="minorHAnsi"/>
          <w:sz w:val="24"/>
          <w:szCs w:val="24"/>
        </w:rPr>
        <w:t>R</w:t>
      </w:r>
      <w:r w:rsidRPr="00B94CCF">
        <w:rPr>
          <w:rFonts w:cstheme="minorHAnsi"/>
          <w:sz w:val="24"/>
          <w:szCs w:val="24"/>
        </w:rPr>
        <w:t xml:space="preserve">egionalnymi </w:t>
      </w:r>
      <w:r w:rsidR="00810A40" w:rsidRPr="00B94CCF">
        <w:rPr>
          <w:rFonts w:cstheme="minorHAnsi"/>
          <w:sz w:val="24"/>
          <w:szCs w:val="24"/>
        </w:rPr>
        <w:t>P</w:t>
      </w:r>
      <w:r w:rsidRPr="00B94CCF">
        <w:rPr>
          <w:rFonts w:cstheme="minorHAnsi"/>
          <w:sz w:val="24"/>
          <w:szCs w:val="24"/>
        </w:rPr>
        <w:t xml:space="preserve">unktami </w:t>
      </w:r>
      <w:r w:rsidR="00810A40" w:rsidRPr="00B94CCF">
        <w:rPr>
          <w:rFonts w:cstheme="minorHAnsi"/>
          <w:sz w:val="24"/>
          <w:szCs w:val="24"/>
        </w:rPr>
        <w:t>K</w:t>
      </w:r>
      <w:r w:rsidRPr="00B94CCF">
        <w:rPr>
          <w:rFonts w:cstheme="minorHAnsi"/>
          <w:sz w:val="24"/>
          <w:szCs w:val="24"/>
        </w:rPr>
        <w:t xml:space="preserve">ontaktowymi, </w:t>
      </w:r>
      <w:r w:rsidR="00810A40" w:rsidRPr="00B94CCF">
        <w:rPr>
          <w:rFonts w:cstheme="minorHAnsi"/>
          <w:sz w:val="24"/>
          <w:szCs w:val="24"/>
        </w:rPr>
        <w:t>Z</w:t>
      </w:r>
      <w:r w:rsidRPr="00B94CCF">
        <w:rPr>
          <w:rFonts w:cstheme="minorHAnsi"/>
          <w:sz w:val="24"/>
          <w:szCs w:val="24"/>
        </w:rPr>
        <w:t xml:space="preserve">arządcami </w:t>
      </w:r>
      <w:r w:rsidR="00810A40" w:rsidRPr="00B94CCF">
        <w:rPr>
          <w:rFonts w:cstheme="minorHAnsi"/>
          <w:sz w:val="24"/>
          <w:szCs w:val="24"/>
        </w:rPr>
        <w:t>F</w:t>
      </w:r>
      <w:r w:rsidRPr="00B94CCF">
        <w:rPr>
          <w:rFonts w:cstheme="minorHAnsi"/>
          <w:sz w:val="24"/>
          <w:szCs w:val="24"/>
        </w:rPr>
        <w:t xml:space="preserve">unduszy </w:t>
      </w:r>
      <w:r w:rsidR="000E0AC4" w:rsidRPr="00B94CCF">
        <w:rPr>
          <w:rFonts w:cstheme="minorHAnsi"/>
          <w:sz w:val="24"/>
          <w:szCs w:val="24"/>
        </w:rPr>
        <w:t>M</w:t>
      </w:r>
      <w:r w:rsidR="00C12D8E" w:rsidRPr="00B94CCF">
        <w:rPr>
          <w:rFonts w:cstheme="minorHAnsi"/>
          <w:sz w:val="24"/>
          <w:szCs w:val="24"/>
        </w:rPr>
        <w:t xml:space="preserve">ałych </w:t>
      </w:r>
      <w:r w:rsidR="000E0AC4" w:rsidRPr="00B94CCF">
        <w:rPr>
          <w:rFonts w:cstheme="minorHAnsi"/>
          <w:sz w:val="24"/>
          <w:szCs w:val="24"/>
        </w:rPr>
        <w:t>P</w:t>
      </w:r>
      <w:r w:rsidR="00C12D8E" w:rsidRPr="00B94CCF">
        <w:rPr>
          <w:rFonts w:cstheme="minorHAnsi"/>
          <w:sz w:val="24"/>
          <w:szCs w:val="24"/>
        </w:rPr>
        <w:t xml:space="preserve">rojektów </w:t>
      </w:r>
      <w:r w:rsidRPr="00B94CCF">
        <w:rPr>
          <w:rFonts w:cstheme="minorHAnsi"/>
          <w:sz w:val="24"/>
          <w:szCs w:val="24"/>
        </w:rPr>
        <w:t xml:space="preserve">i koordynatorem ds. informacji </w:t>
      </w:r>
      <w:r w:rsidR="00B06D32" w:rsidRPr="00B94CCF">
        <w:rPr>
          <w:rFonts w:cstheme="minorHAnsi"/>
          <w:sz w:val="24"/>
          <w:szCs w:val="24"/>
        </w:rPr>
        <w:t>W</w:t>
      </w:r>
      <w:r w:rsidRPr="00B94CCF">
        <w:rPr>
          <w:rFonts w:cstheme="minorHAnsi"/>
          <w:sz w:val="24"/>
          <w:szCs w:val="24"/>
        </w:rPr>
        <w:t xml:space="preserve">spólnego </w:t>
      </w:r>
      <w:r w:rsidR="00B06D32" w:rsidRPr="00B94CCF">
        <w:rPr>
          <w:rFonts w:cstheme="minorHAnsi"/>
          <w:sz w:val="24"/>
          <w:szCs w:val="24"/>
        </w:rPr>
        <w:t>S</w:t>
      </w:r>
      <w:r w:rsidRPr="00B94CCF">
        <w:rPr>
          <w:rFonts w:cstheme="minorHAnsi"/>
          <w:sz w:val="24"/>
          <w:szCs w:val="24"/>
        </w:rPr>
        <w:t>ekretariatu.</w:t>
      </w:r>
    </w:p>
    <w:p w14:paraId="5F5E7CC3" w14:textId="537175EC" w:rsidR="002C58D0" w:rsidRPr="00B94CCF" w:rsidRDefault="002C58D0" w:rsidP="00C77F6D">
      <w:pPr>
        <w:spacing w:line="360" w:lineRule="auto"/>
        <w:jc w:val="left"/>
        <w:rPr>
          <w:rFonts w:cstheme="minorHAnsi"/>
          <w:sz w:val="24"/>
          <w:szCs w:val="24"/>
        </w:rPr>
      </w:pPr>
      <w:r w:rsidRPr="00B94CCF">
        <w:rPr>
          <w:rFonts w:cstheme="minorHAnsi"/>
          <w:sz w:val="24"/>
          <w:szCs w:val="24"/>
        </w:rPr>
        <w:t>Na działania informacyjne przewidujemy kwotę</w:t>
      </w:r>
      <w:r w:rsidR="008C6E53" w:rsidRPr="00B94CCF">
        <w:rPr>
          <w:rFonts w:cstheme="minorHAnsi"/>
          <w:sz w:val="24"/>
          <w:szCs w:val="24"/>
        </w:rPr>
        <w:t xml:space="preserve"> 830.000 EUR</w:t>
      </w:r>
      <w:r w:rsidRPr="00B94CCF">
        <w:rPr>
          <w:rFonts w:cstheme="minorHAnsi"/>
          <w:sz w:val="24"/>
          <w:szCs w:val="24"/>
        </w:rPr>
        <w:t>.</w:t>
      </w:r>
    </w:p>
    <w:p w14:paraId="46E52D37" w14:textId="60ECB542" w:rsidR="002C58D0" w:rsidRPr="00B94CCF" w:rsidRDefault="002C58D0" w:rsidP="00C77F6D">
      <w:pPr>
        <w:spacing w:line="360" w:lineRule="auto"/>
        <w:jc w:val="left"/>
        <w:rPr>
          <w:rFonts w:cstheme="minorHAnsi"/>
          <w:sz w:val="24"/>
          <w:szCs w:val="24"/>
        </w:rPr>
      </w:pPr>
      <w:r w:rsidRPr="00B94CCF">
        <w:rPr>
          <w:rFonts w:cstheme="minorHAnsi"/>
          <w:sz w:val="24"/>
          <w:szCs w:val="24"/>
        </w:rPr>
        <w:lastRenderedPageBreak/>
        <w:t xml:space="preserve">Działania o charakterze informacyjnym będą stale monitorowane za pomocą wskaźników (np. liczba wyświetleń, liczba kliknięć, </w:t>
      </w:r>
      <w:r w:rsidR="00F33567" w:rsidRPr="00B94CCF">
        <w:rPr>
          <w:rFonts w:cstheme="minorHAnsi"/>
          <w:sz w:val="24"/>
          <w:szCs w:val="24"/>
        </w:rPr>
        <w:t xml:space="preserve">liczba </w:t>
      </w:r>
      <w:r w:rsidRPr="00B94CCF">
        <w:rPr>
          <w:rFonts w:cstheme="minorHAnsi"/>
          <w:sz w:val="24"/>
          <w:szCs w:val="24"/>
        </w:rPr>
        <w:t xml:space="preserve">dystrybuowanych materiałów promocyjnych, liczba odwiedzin strony internetowej) i dwukrotnie w trakcie okresu programowania </w:t>
      </w:r>
      <w:r w:rsidR="00F33567" w:rsidRPr="00B94CCF">
        <w:rPr>
          <w:rFonts w:cstheme="minorHAnsi"/>
          <w:sz w:val="24"/>
          <w:szCs w:val="24"/>
        </w:rPr>
        <w:t xml:space="preserve">będą </w:t>
      </w:r>
      <w:r w:rsidRPr="00B94CCF">
        <w:rPr>
          <w:rFonts w:cstheme="minorHAnsi"/>
          <w:sz w:val="24"/>
          <w:szCs w:val="24"/>
        </w:rPr>
        <w:t>poddan</w:t>
      </w:r>
      <w:r w:rsidR="00F33567" w:rsidRPr="00B94CCF">
        <w:rPr>
          <w:rFonts w:cstheme="minorHAnsi"/>
          <w:sz w:val="24"/>
          <w:szCs w:val="24"/>
        </w:rPr>
        <w:t>e</w:t>
      </w:r>
      <w:r w:rsidRPr="00B94CCF">
        <w:rPr>
          <w:rFonts w:cstheme="minorHAnsi"/>
          <w:sz w:val="24"/>
          <w:szCs w:val="24"/>
        </w:rPr>
        <w:t xml:space="preserve"> niezależnej zewnętrznej ocenie.</w:t>
      </w:r>
    </w:p>
    <w:p w14:paraId="4824CF6A" w14:textId="3308D7E3" w:rsidR="009D249E" w:rsidRPr="00B94CCF" w:rsidRDefault="009D249E" w:rsidP="00C77F6D">
      <w:pPr>
        <w:spacing w:line="360" w:lineRule="auto"/>
        <w:jc w:val="left"/>
        <w:rPr>
          <w:rFonts w:cstheme="minorHAnsi"/>
        </w:rPr>
      </w:pPr>
    </w:p>
    <w:p w14:paraId="42AB0C59" w14:textId="33B3C3B7" w:rsidR="006B0E94" w:rsidRPr="00B94CCF" w:rsidRDefault="006B0E94" w:rsidP="00C77F6D">
      <w:pPr>
        <w:pStyle w:val="Nagwek1"/>
        <w:spacing w:line="360" w:lineRule="auto"/>
        <w:jc w:val="left"/>
        <w:rPr>
          <w:rStyle w:val="Pogrubienie"/>
          <w:rFonts w:asciiTheme="minorHAnsi" w:hAnsiTheme="minorHAnsi" w:cstheme="minorHAnsi"/>
          <w:color w:val="auto"/>
        </w:rPr>
      </w:pPr>
      <w:bookmarkStart w:id="94" w:name="_Toc88476875"/>
      <w:r w:rsidRPr="00B94CCF">
        <w:rPr>
          <w:rStyle w:val="Pogrubienie"/>
          <w:rFonts w:asciiTheme="minorHAnsi" w:hAnsiTheme="minorHAnsi" w:cstheme="minorHAnsi"/>
          <w:color w:val="auto"/>
        </w:rPr>
        <w:t>6. Wskazani</w:t>
      </w:r>
      <w:r w:rsidR="000127B1" w:rsidRPr="00B94CCF">
        <w:rPr>
          <w:rStyle w:val="Pogrubienie"/>
          <w:rFonts w:asciiTheme="minorHAnsi" w:hAnsiTheme="minorHAnsi" w:cstheme="minorHAnsi"/>
          <w:color w:val="auto"/>
        </w:rPr>
        <w:t>e</w:t>
      </w:r>
      <w:r w:rsidRPr="00B94CCF">
        <w:rPr>
          <w:rStyle w:val="Pogrubienie"/>
          <w:rFonts w:asciiTheme="minorHAnsi" w:hAnsiTheme="minorHAnsi" w:cstheme="minorHAnsi"/>
          <w:color w:val="auto"/>
        </w:rPr>
        <w:t xml:space="preserve"> wsparcia </w:t>
      </w:r>
      <w:r w:rsidR="000127B1" w:rsidRPr="00B94CCF">
        <w:rPr>
          <w:rStyle w:val="Pogrubienie"/>
          <w:rFonts w:asciiTheme="minorHAnsi" w:hAnsiTheme="minorHAnsi" w:cstheme="minorHAnsi"/>
          <w:color w:val="auto"/>
        </w:rPr>
        <w:t>dla</w:t>
      </w:r>
      <w:r w:rsidRPr="00B94CCF">
        <w:rPr>
          <w:rStyle w:val="Pogrubienie"/>
          <w:rFonts w:asciiTheme="minorHAnsi" w:hAnsiTheme="minorHAnsi" w:cstheme="minorHAnsi"/>
          <w:color w:val="auto"/>
        </w:rPr>
        <w:t xml:space="preserve"> projektów</w:t>
      </w:r>
      <w:r w:rsidR="000127B1" w:rsidRPr="00B94CCF">
        <w:rPr>
          <w:rStyle w:val="Pogrubienie"/>
          <w:rFonts w:asciiTheme="minorHAnsi" w:hAnsiTheme="minorHAnsi" w:cstheme="minorHAnsi"/>
          <w:color w:val="auto"/>
        </w:rPr>
        <w:t xml:space="preserve"> o małej skali</w:t>
      </w:r>
      <w:r w:rsidRPr="00B94CCF">
        <w:rPr>
          <w:rStyle w:val="Pogrubienie"/>
          <w:rFonts w:asciiTheme="minorHAnsi" w:hAnsiTheme="minorHAnsi" w:cstheme="minorHAnsi"/>
          <w:color w:val="auto"/>
        </w:rPr>
        <w:t xml:space="preserve">, </w:t>
      </w:r>
      <w:r w:rsidR="000127B1" w:rsidRPr="00B94CCF">
        <w:rPr>
          <w:rStyle w:val="Pogrubienie"/>
          <w:rFonts w:asciiTheme="minorHAnsi" w:hAnsiTheme="minorHAnsi" w:cstheme="minorHAnsi"/>
          <w:color w:val="auto"/>
        </w:rPr>
        <w:t>w tym</w:t>
      </w:r>
      <w:r w:rsidRPr="00B94CCF">
        <w:rPr>
          <w:rStyle w:val="Pogrubienie"/>
          <w:rFonts w:asciiTheme="minorHAnsi" w:hAnsiTheme="minorHAnsi" w:cstheme="minorHAnsi"/>
          <w:color w:val="auto"/>
        </w:rPr>
        <w:t xml:space="preserve"> mały</w:t>
      </w:r>
      <w:r w:rsidR="000127B1" w:rsidRPr="00B94CCF">
        <w:rPr>
          <w:rStyle w:val="Pogrubienie"/>
          <w:rFonts w:asciiTheme="minorHAnsi" w:hAnsiTheme="minorHAnsi" w:cstheme="minorHAnsi"/>
          <w:color w:val="auto"/>
        </w:rPr>
        <w:t>ch</w:t>
      </w:r>
      <w:r w:rsidRPr="00B94CCF">
        <w:rPr>
          <w:rStyle w:val="Pogrubienie"/>
          <w:rFonts w:asciiTheme="minorHAnsi" w:hAnsiTheme="minorHAnsi" w:cstheme="minorHAnsi"/>
          <w:color w:val="auto"/>
        </w:rPr>
        <w:t xml:space="preserve"> projekt</w:t>
      </w:r>
      <w:r w:rsidR="000127B1" w:rsidRPr="00B94CCF">
        <w:rPr>
          <w:rStyle w:val="Pogrubienie"/>
          <w:rFonts w:asciiTheme="minorHAnsi" w:hAnsiTheme="minorHAnsi" w:cstheme="minorHAnsi"/>
          <w:color w:val="auto"/>
        </w:rPr>
        <w:t>ów</w:t>
      </w:r>
      <w:r w:rsidRPr="00B94CCF">
        <w:rPr>
          <w:rStyle w:val="Pogrubienie"/>
          <w:rFonts w:asciiTheme="minorHAnsi" w:hAnsiTheme="minorHAnsi" w:cstheme="minorHAnsi"/>
          <w:color w:val="auto"/>
        </w:rPr>
        <w:t xml:space="preserve"> w ramach funduszy małych projektów</w:t>
      </w:r>
      <w:bookmarkEnd w:id="94"/>
    </w:p>
    <w:p w14:paraId="0E6322DA" w14:textId="73F28C00" w:rsidR="006B0E94" w:rsidRPr="00B94CCF" w:rsidRDefault="006B0E94" w:rsidP="00C77F6D">
      <w:pPr>
        <w:spacing w:line="360" w:lineRule="auto"/>
        <w:jc w:val="left"/>
        <w:rPr>
          <w:rFonts w:cstheme="minorHAnsi"/>
          <w:sz w:val="24"/>
          <w:szCs w:val="24"/>
        </w:rPr>
      </w:pPr>
      <w:r w:rsidRPr="00B94CCF">
        <w:rPr>
          <w:rFonts w:cstheme="minorHAnsi"/>
          <w:sz w:val="24"/>
          <w:szCs w:val="24"/>
        </w:rPr>
        <w:t xml:space="preserve">Program będzie wspierał projekty o ograniczonej wielkości finansowej </w:t>
      </w:r>
      <w:r w:rsidR="008B001E" w:rsidRPr="00B94CCF">
        <w:rPr>
          <w:rFonts w:cstheme="minorHAnsi"/>
          <w:sz w:val="24"/>
          <w:szCs w:val="24"/>
        </w:rPr>
        <w:t>– ma</w:t>
      </w:r>
      <w:r w:rsidR="008B001E" w:rsidRPr="00B94CCF">
        <w:rPr>
          <w:rStyle w:val="Pogrubienie"/>
          <w:rFonts w:cstheme="minorHAnsi"/>
          <w:b w:val="0"/>
          <w:sz w:val="24"/>
          <w:szCs w:val="24"/>
        </w:rPr>
        <w:t xml:space="preserve">łe projekty - </w:t>
      </w:r>
      <w:r w:rsidRPr="00B94CCF">
        <w:rPr>
          <w:rFonts w:cstheme="minorHAnsi"/>
          <w:sz w:val="24"/>
          <w:szCs w:val="24"/>
        </w:rPr>
        <w:t xml:space="preserve">za pośrednictwem Funduszu Małych Projektów. Beneficjentami Funduszy Małych Projektów będą euroregiony, które działają na pograniczu </w:t>
      </w:r>
      <w:r w:rsidR="000E0AC4" w:rsidRPr="00B94CCF">
        <w:rPr>
          <w:rFonts w:cstheme="minorHAnsi"/>
          <w:sz w:val="24"/>
          <w:szCs w:val="24"/>
        </w:rPr>
        <w:t>czesko-polskim</w:t>
      </w:r>
      <w:r w:rsidRPr="00B94CCF">
        <w:rPr>
          <w:rFonts w:cstheme="minorHAnsi"/>
          <w:sz w:val="24"/>
          <w:szCs w:val="24"/>
        </w:rPr>
        <w:t>. Każdy Fundusz Małych Projektów podlega zatwierdzeniu przez Komitet Monitorujący.</w:t>
      </w:r>
    </w:p>
    <w:p w14:paraId="0C3CCF61" w14:textId="3AF1D2D6" w:rsidR="006B0E94" w:rsidRPr="00B94CCF" w:rsidRDefault="006B0E94" w:rsidP="00C77F6D">
      <w:pPr>
        <w:spacing w:line="360" w:lineRule="auto"/>
        <w:jc w:val="left"/>
        <w:rPr>
          <w:rFonts w:cstheme="minorHAnsi"/>
          <w:sz w:val="24"/>
          <w:szCs w:val="24"/>
        </w:rPr>
      </w:pPr>
      <w:r w:rsidRPr="00B94CCF">
        <w:rPr>
          <w:rFonts w:cstheme="minorHAnsi"/>
          <w:sz w:val="24"/>
          <w:szCs w:val="24"/>
        </w:rPr>
        <w:t xml:space="preserve">Realizacja małych projektów będzie możliwa w następujących osiach priorytetowych programu: 1 (tylko środowisko), 2 (turystyka) </w:t>
      </w:r>
      <w:r w:rsidR="008B001E" w:rsidRPr="00B94CCF">
        <w:rPr>
          <w:rFonts w:cstheme="minorHAnsi"/>
          <w:sz w:val="24"/>
          <w:szCs w:val="24"/>
        </w:rPr>
        <w:t>i</w:t>
      </w:r>
      <w:r w:rsidRPr="00B94CCF">
        <w:rPr>
          <w:rFonts w:cstheme="minorHAnsi"/>
          <w:sz w:val="24"/>
          <w:szCs w:val="24"/>
        </w:rPr>
        <w:t xml:space="preserve"> 4 (współpraca między instytucjami i obywatelami). Małe projekty muszą przyczyniać się do realizacji celów priorytetów, z których pozyskują finansowanie. Wybór małych projektów będzie odbywał się w sposób przejrzysty i niedyskryminacyjny, zawsze będą w nim uczestniczyli przedstawicieli strony czeskiej i polskiej.</w:t>
      </w:r>
    </w:p>
    <w:p w14:paraId="13EC68F9" w14:textId="6A3238E0" w:rsidR="006B0E94" w:rsidRPr="00B94CCF" w:rsidRDefault="006B0E94" w:rsidP="00C77F6D">
      <w:pPr>
        <w:spacing w:line="360" w:lineRule="auto"/>
        <w:jc w:val="left"/>
        <w:rPr>
          <w:rFonts w:cstheme="minorHAnsi"/>
          <w:sz w:val="24"/>
          <w:szCs w:val="24"/>
        </w:rPr>
      </w:pPr>
      <w:r w:rsidRPr="00B94CCF">
        <w:rPr>
          <w:rFonts w:cstheme="minorHAnsi"/>
          <w:sz w:val="24"/>
          <w:szCs w:val="24"/>
        </w:rPr>
        <w:t xml:space="preserve">Maksymalna alokacja finansowa na Fundusz Małych Projektów stanowi </w:t>
      </w:r>
      <w:r w:rsidR="00B95D64" w:rsidRPr="00B94CCF">
        <w:rPr>
          <w:rFonts w:cstheme="minorHAnsi"/>
          <w:sz w:val="24"/>
          <w:szCs w:val="24"/>
        </w:rPr>
        <w:t xml:space="preserve">20 </w:t>
      </w:r>
      <w:r w:rsidRPr="00B94CCF">
        <w:rPr>
          <w:rFonts w:cstheme="minorHAnsi"/>
          <w:sz w:val="24"/>
          <w:szCs w:val="24"/>
        </w:rPr>
        <w:t>% budżetu programu.</w:t>
      </w:r>
    </w:p>
    <w:p w14:paraId="43150D0B" w14:textId="7E48FED9" w:rsidR="009D249E" w:rsidRPr="00B94CCF" w:rsidRDefault="009D249E" w:rsidP="00C77F6D">
      <w:pPr>
        <w:spacing w:line="360" w:lineRule="auto"/>
        <w:jc w:val="left"/>
        <w:rPr>
          <w:rFonts w:cstheme="minorHAnsi"/>
        </w:rPr>
      </w:pPr>
    </w:p>
    <w:p w14:paraId="43EBC0F8" w14:textId="3AFFD248" w:rsidR="009D249E" w:rsidRPr="00B94CCF" w:rsidRDefault="009D249E" w:rsidP="00C77F6D">
      <w:pPr>
        <w:spacing w:line="360" w:lineRule="auto"/>
        <w:jc w:val="left"/>
        <w:rPr>
          <w:rFonts w:cstheme="minorHAnsi"/>
        </w:rPr>
      </w:pPr>
    </w:p>
    <w:p w14:paraId="0332E588" w14:textId="153D7611" w:rsidR="00ED44F8" w:rsidRPr="00B94CCF" w:rsidRDefault="00ED44F8" w:rsidP="00C77F6D">
      <w:pPr>
        <w:spacing w:line="360" w:lineRule="auto"/>
        <w:jc w:val="left"/>
        <w:rPr>
          <w:rFonts w:cstheme="minorHAnsi"/>
        </w:rPr>
      </w:pPr>
    </w:p>
    <w:p w14:paraId="71E72810" w14:textId="64DF050B" w:rsidR="00ED44F8" w:rsidRPr="00B94CCF" w:rsidRDefault="00ED44F8" w:rsidP="00C77F6D">
      <w:pPr>
        <w:spacing w:line="360" w:lineRule="auto"/>
        <w:jc w:val="left"/>
        <w:rPr>
          <w:rFonts w:cstheme="minorHAnsi"/>
        </w:rPr>
      </w:pPr>
    </w:p>
    <w:p w14:paraId="5AD16C1C" w14:textId="615C1524" w:rsidR="00ED44F8" w:rsidRPr="00B94CCF" w:rsidRDefault="00ED44F8" w:rsidP="00C77F6D">
      <w:pPr>
        <w:spacing w:line="360" w:lineRule="auto"/>
        <w:jc w:val="left"/>
        <w:rPr>
          <w:rFonts w:cstheme="minorHAnsi"/>
        </w:rPr>
      </w:pPr>
    </w:p>
    <w:p w14:paraId="24A3E550" w14:textId="5043D58C" w:rsidR="00ED44F8" w:rsidRPr="00B94CCF" w:rsidRDefault="00ED44F8" w:rsidP="00C77F6D">
      <w:pPr>
        <w:spacing w:line="360" w:lineRule="auto"/>
        <w:jc w:val="left"/>
        <w:rPr>
          <w:rFonts w:cstheme="minorHAnsi"/>
        </w:rPr>
      </w:pPr>
    </w:p>
    <w:p w14:paraId="55644CC6" w14:textId="1D336E16" w:rsidR="00ED44F8" w:rsidRPr="00B94CCF" w:rsidRDefault="00ED44F8" w:rsidP="00C77F6D">
      <w:pPr>
        <w:spacing w:line="360" w:lineRule="auto"/>
        <w:jc w:val="left"/>
        <w:rPr>
          <w:rFonts w:cstheme="minorHAnsi"/>
        </w:rPr>
      </w:pPr>
    </w:p>
    <w:p w14:paraId="591315D6" w14:textId="51CFE2F3" w:rsidR="00ED44F8" w:rsidRPr="00B94CCF" w:rsidRDefault="00ED44F8" w:rsidP="00C77F6D">
      <w:pPr>
        <w:spacing w:line="360" w:lineRule="auto"/>
        <w:jc w:val="left"/>
        <w:rPr>
          <w:rFonts w:cstheme="minorHAnsi"/>
        </w:rPr>
      </w:pPr>
    </w:p>
    <w:p w14:paraId="2F426995" w14:textId="366D1B77" w:rsidR="00ED44F8" w:rsidRPr="00B94CCF" w:rsidRDefault="00ED44F8" w:rsidP="00C77F6D">
      <w:pPr>
        <w:spacing w:line="360" w:lineRule="auto"/>
        <w:jc w:val="left"/>
        <w:rPr>
          <w:rFonts w:cstheme="minorHAnsi"/>
        </w:rPr>
      </w:pPr>
    </w:p>
    <w:p w14:paraId="46BD0E9D" w14:textId="039E711A" w:rsidR="00103AE5" w:rsidRPr="00B94CCF" w:rsidRDefault="006B0E94" w:rsidP="00C77F6D">
      <w:pPr>
        <w:pStyle w:val="Nagwek1"/>
        <w:spacing w:line="360" w:lineRule="auto"/>
        <w:jc w:val="left"/>
        <w:rPr>
          <w:rStyle w:val="Pogrubienie"/>
          <w:rFonts w:asciiTheme="minorHAnsi" w:hAnsiTheme="minorHAnsi" w:cstheme="minorHAnsi"/>
          <w:color w:val="auto"/>
        </w:rPr>
      </w:pPr>
      <w:bookmarkStart w:id="95" w:name="_Toc88476876"/>
      <w:r w:rsidRPr="00B94CCF">
        <w:rPr>
          <w:rStyle w:val="Pogrubienie"/>
          <w:rFonts w:asciiTheme="minorHAnsi" w:hAnsiTheme="minorHAnsi" w:cstheme="minorHAnsi"/>
          <w:color w:val="auto"/>
        </w:rPr>
        <w:lastRenderedPageBreak/>
        <w:t>7</w:t>
      </w:r>
      <w:r w:rsidR="0043137B" w:rsidRPr="00B94CCF">
        <w:rPr>
          <w:rStyle w:val="Pogrubienie"/>
          <w:rFonts w:asciiTheme="minorHAnsi" w:hAnsiTheme="minorHAnsi" w:cstheme="minorHAnsi"/>
          <w:color w:val="auto"/>
        </w:rPr>
        <w:t>.</w:t>
      </w:r>
      <w:r w:rsidR="0043137B" w:rsidRPr="00B94CCF">
        <w:rPr>
          <w:rStyle w:val="Pogrubienie"/>
          <w:rFonts w:asciiTheme="minorHAnsi" w:hAnsiTheme="minorHAnsi" w:cstheme="minorHAnsi"/>
          <w:color w:val="auto"/>
        </w:rPr>
        <w:tab/>
      </w:r>
      <w:r w:rsidR="00063722" w:rsidRPr="00B94CCF">
        <w:rPr>
          <w:rStyle w:val="Pogrubienie"/>
          <w:rFonts w:asciiTheme="minorHAnsi" w:hAnsiTheme="minorHAnsi" w:cstheme="minorHAnsi"/>
          <w:color w:val="auto"/>
        </w:rPr>
        <w:t>Przepisy wykonawcze</w:t>
      </w:r>
      <w:bookmarkEnd w:id="95"/>
    </w:p>
    <w:p w14:paraId="5DE6741A" w14:textId="64E963FA" w:rsidR="00103AE5" w:rsidRPr="00B94CCF" w:rsidRDefault="006B0E94" w:rsidP="00C77F6D">
      <w:pPr>
        <w:pStyle w:val="Nagwek2"/>
        <w:spacing w:line="360" w:lineRule="auto"/>
        <w:jc w:val="left"/>
        <w:rPr>
          <w:rFonts w:asciiTheme="minorHAnsi" w:hAnsiTheme="minorHAnsi" w:cstheme="minorHAnsi"/>
          <w:color w:val="auto"/>
        </w:rPr>
      </w:pPr>
      <w:bookmarkStart w:id="96" w:name="_Toc88476877"/>
      <w:r w:rsidRPr="00B94CCF">
        <w:rPr>
          <w:rFonts w:asciiTheme="minorHAnsi" w:hAnsiTheme="minorHAnsi" w:cstheme="minorHAnsi"/>
          <w:color w:val="auto"/>
        </w:rPr>
        <w:t>7</w:t>
      </w:r>
      <w:r w:rsidR="0043137B" w:rsidRPr="00B94CCF">
        <w:rPr>
          <w:rFonts w:asciiTheme="minorHAnsi" w:hAnsiTheme="minorHAnsi" w:cstheme="minorHAnsi"/>
          <w:color w:val="auto"/>
        </w:rPr>
        <w:t>.1.</w:t>
      </w:r>
      <w:r w:rsidR="0043137B" w:rsidRPr="00B94CCF">
        <w:rPr>
          <w:rFonts w:asciiTheme="minorHAnsi" w:hAnsiTheme="minorHAnsi" w:cstheme="minorHAnsi"/>
          <w:color w:val="auto"/>
        </w:rPr>
        <w:tab/>
      </w:r>
      <w:r w:rsidR="00063722" w:rsidRPr="00B94CCF">
        <w:rPr>
          <w:rFonts w:asciiTheme="minorHAnsi" w:hAnsiTheme="minorHAnsi" w:cstheme="minorHAnsi"/>
          <w:color w:val="auto"/>
        </w:rPr>
        <w:t>Instytucje programu</w:t>
      </w:r>
      <w:bookmarkEnd w:id="96"/>
    </w:p>
    <w:p w14:paraId="567DF4CB" w14:textId="77777777" w:rsidR="00103AE5" w:rsidRPr="00A67DD4" w:rsidRDefault="00063722" w:rsidP="00C77F6D">
      <w:pPr>
        <w:pStyle w:val="Akapitzlist"/>
        <w:spacing w:before="120" w:after="0" w:line="360" w:lineRule="auto"/>
        <w:ind w:left="360"/>
        <w:jc w:val="left"/>
        <w:rPr>
          <w:rStyle w:val="Uwydatnienie"/>
          <w:rFonts w:cstheme="minorHAnsi"/>
          <w:i w:val="0"/>
          <w:iCs w:val="0"/>
          <w:sz w:val="24"/>
          <w:szCs w:val="24"/>
        </w:rPr>
      </w:pPr>
      <w:r w:rsidRPr="00A67DD4">
        <w:rPr>
          <w:rStyle w:val="Uwydatnienie"/>
          <w:rFonts w:cstheme="minorHAnsi"/>
          <w:i w:val="0"/>
          <w:iCs w:val="0"/>
          <w:sz w:val="24"/>
          <w:szCs w:val="24"/>
        </w:rPr>
        <w:t xml:space="preserve">Tabela </w:t>
      </w:r>
      <w:r w:rsidR="0043137B" w:rsidRPr="00A67DD4">
        <w:rPr>
          <w:rStyle w:val="Uwydatnienie"/>
          <w:rFonts w:cstheme="minorHAnsi"/>
          <w:i w:val="0"/>
          <w:iCs w:val="0"/>
          <w:sz w:val="24"/>
          <w:szCs w:val="24"/>
        </w:rPr>
        <w:t>10</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10: Instytucje programu"/>
        <w:tblDescription w:val="Tabela prezentuje instytucje programu, ich nazwy i dane osób do kontaktu."/>
      </w:tblPr>
      <w:tblGrid>
        <w:gridCol w:w="2202"/>
        <w:gridCol w:w="2354"/>
        <w:gridCol w:w="2058"/>
        <w:gridCol w:w="3240"/>
      </w:tblGrid>
      <w:tr w:rsidR="00B94CCF" w:rsidRPr="00B94CCF" w14:paraId="23430FA1" w14:textId="77777777" w:rsidTr="00A67DD4">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353" w:type="dxa"/>
            <w:tcBorders>
              <w:bottom w:val="none" w:sz="0" w:space="0" w:color="auto"/>
            </w:tcBorders>
            <w:vAlign w:val="center"/>
          </w:tcPr>
          <w:p w14:paraId="3924F679" w14:textId="77777777" w:rsidR="00103AE5" w:rsidRPr="00B94CCF" w:rsidRDefault="00E66273" w:rsidP="00C77F6D">
            <w:pPr>
              <w:spacing w:line="360" w:lineRule="auto"/>
              <w:jc w:val="left"/>
              <w:rPr>
                <w:rFonts w:cstheme="minorHAnsi"/>
                <w:noProof/>
                <w:sz w:val="24"/>
                <w:szCs w:val="24"/>
              </w:rPr>
            </w:pPr>
            <w:r w:rsidRPr="00B94CCF">
              <w:rPr>
                <w:rFonts w:cstheme="minorHAnsi"/>
                <w:noProof/>
                <w:sz w:val="24"/>
                <w:szCs w:val="24"/>
              </w:rPr>
              <w:t>Instytucje programu</w:t>
            </w:r>
          </w:p>
        </w:tc>
        <w:tc>
          <w:tcPr>
            <w:cnfStyle w:val="000010000000" w:firstRow="0" w:lastRow="0" w:firstColumn="0" w:lastColumn="0" w:oddVBand="1" w:evenVBand="0" w:oddHBand="0" w:evenHBand="0" w:firstRowFirstColumn="0" w:firstRowLastColumn="0" w:lastRowFirstColumn="0" w:lastRowLastColumn="0"/>
            <w:tcW w:w="2575" w:type="dxa"/>
            <w:tcBorders>
              <w:left w:val="none" w:sz="0" w:space="0" w:color="auto"/>
              <w:bottom w:val="none" w:sz="0" w:space="0" w:color="auto"/>
              <w:right w:val="none" w:sz="0" w:space="0" w:color="auto"/>
            </w:tcBorders>
            <w:vAlign w:val="center"/>
          </w:tcPr>
          <w:p w14:paraId="5A105AEB" w14:textId="520774FE" w:rsidR="00103AE5" w:rsidRPr="00B94CCF" w:rsidRDefault="00E66273" w:rsidP="00C77F6D">
            <w:pPr>
              <w:spacing w:line="360" w:lineRule="auto"/>
              <w:jc w:val="left"/>
              <w:rPr>
                <w:rFonts w:cstheme="minorHAnsi"/>
                <w:noProof/>
                <w:sz w:val="24"/>
                <w:szCs w:val="24"/>
              </w:rPr>
            </w:pPr>
            <w:r w:rsidRPr="00B94CCF">
              <w:rPr>
                <w:rFonts w:cstheme="minorHAnsi"/>
                <w:noProof/>
                <w:sz w:val="24"/>
                <w:szCs w:val="24"/>
              </w:rPr>
              <w:t>Nazwa instytucji</w:t>
            </w:r>
          </w:p>
        </w:tc>
        <w:tc>
          <w:tcPr>
            <w:cnfStyle w:val="000001000000" w:firstRow="0" w:lastRow="0" w:firstColumn="0" w:lastColumn="0" w:oddVBand="0" w:evenVBand="1" w:oddHBand="0" w:evenHBand="0" w:firstRowFirstColumn="0" w:firstRowLastColumn="0" w:lastRowFirstColumn="0" w:lastRowLastColumn="0"/>
            <w:tcW w:w="2190" w:type="dxa"/>
            <w:tcBorders>
              <w:left w:val="none" w:sz="0" w:space="0" w:color="auto"/>
              <w:bottom w:val="none" w:sz="0" w:space="0" w:color="auto"/>
              <w:right w:val="none" w:sz="0" w:space="0" w:color="auto"/>
            </w:tcBorders>
            <w:vAlign w:val="center"/>
          </w:tcPr>
          <w:p w14:paraId="407CD6D7" w14:textId="6AA7707C" w:rsidR="00103AE5" w:rsidRPr="00B94CCF" w:rsidRDefault="00E66273" w:rsidP="00C77F6D">
            <w:pPr>
              <w:spacing w:line="360" w:lineRule="auto"/>
              <w:jc w:val="left"/>
              <w:rPr>
                <w:rFonts w:cstheme="minorHAnsi"/>
                <w:noProof/>
                <w:sz w:val="24"/>
                <w:szCs w:val="24"/>
              </w:rPr>
            </w:pPr>
            <w:r w:rsidRPr="00B94CCF">
              <w:rPr>
                <w:rFonts w:cstheme="minorHAnsi"/>
                <w:noProof/>
                <w:sz w:val="24"/>
                <w:szCs w:val="24"/>
              </w:rPr>
              <w:t>Imię i nazwisko osoby do kontaktów</w:t>
            </w:r>
          </w:p>
        </w:tc>
        <w:tc>
          <w:tcPr>
            <w:cnfStyle w:val="000100000000" w:firstRow="0" w:lastRow="0" w:firstColumn="0" w:lastColumn="1" w:oddVBand="0" w:evenVBand="0" w:oddHBand="0" w:evenHBand="0" w:firstRowFirstColumn="0" w:firstRowLastColumn="0" w:lastRowFirstColumn="0" w:lastRowLastColumn="0"/>
            <w:tcW w:w="2736" w:type="dxa"/>
            <w:tcBorders>
              <w:bottom w:val="none" w:sz="0" w:space="0" w:color="auto"/>
            </w:tcBorders>
            <w:vAlign w:val="center"/>
          </w:tcPr>
          <w:p w14:paraId="104ADE69" w14:textId="349341E1" w:rsidR="00103AE5" w:rsidRPr="00B94CCF" w:rsidRDefault="0043137B" w:rsidP="00C77F6D">
            <w:pPr>
              <w:spacing w:line="360" w:lineRule="auto"/>
              <w:jc w:val="left"/>
              <w:rPr>
                <w:rFonts w:cstheme="minorHAnsi"/>
                <w:noProof/>
                <w:sz w:val="24"/>
                <w:szCs w:val="24"/>
              </w:rPr>
            </w:pPr>
            <w:r w:rsidRPr="00B94CCF">
              <w:rPr>
                <w:rFonts w:cstheme="minorHAnsi"/>
                <w:noProof/>
                <w:sz w:val="24"/>
                <w:szCs w:val="24"/>
              </w:rPr>
              <w:t>E-mail</w:t>
            </w:r>
          </w:p>
        </w:tc>
      </w:tr>
      <w:tr w:rsidR="00B94CCF" w:rsidRPr="00B94CCF" w14:paraId="3774D4B0" w14:textId="77777777" w:rsidTr="00A67DD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353" w:type="dxa"/>
            <w:tcBorders>
              <w:top w:val="none" w:sz="0" w:space="0" w:color="auto"/>
              <w:bottom w:val="none" w:sz="0" w:space="0" w:color="auto"/>
            </w:tcBorders>
          </w:tcPr>
          <w:p w14:paraId="5EBB50C7" w14:textId="619CE45B" w:rsidR="00E8791A" w:rsidRPr="00B94CCF" w:rsidRDefault="00E8791A" w:rsidP="00C77F6D">
            <w:pPr>
              <w:spacing w:line="360" w:lineRule="auto"/>
              <w:jc w:val="left"/>
              <w:rPr>
                <w:rFonts w:cstheme="minorHAnsi"/>
                <w:b w:val="0"/>
                <w:noProof/>
                <w:sz w:val="24"/>
                <w:szCs w:val="24"/>
                <w:highlight w:val="yellow"/>
              </w:rPr>
            </w:pPr>
            <w:r w:rsidRPr="00B94CCF">
              <w:rPr>
                <w:rFonts w:cstheme="minorHAnsi"/>
                <w:b w:val="0"/>
                <w:noProof/>
                <w:sz w:val="24"/>
                <w:szCs w:val="24"/>
              </w:rPr>
              <w:t xml:space="preserve">Instytucja </w:t>
            </w:r>
            <w:r w:rsidR="000E0AC4" w:rsidRPr="00B94CCF">
              <w:rPr>
                <w:rFonts w:cstheme="minorHAnsi"/>
                <w:b w:val="0"/>
                <w:noProof/>
                <w:sz w:val="24"/>
                <w:szCs w:val="24"/>
              </w:rPr>
              <w:t>Z</w:t>
            </w:r>
            <w:r w:rsidRPr="00B94CCF">
              <w:rPr>
                <w:rFonts w:cstheme="minorHAnsi"/>
                <w:b w:val="0"/>
                <w:noProof/>
                <w:sz w:val="24"/>
                <w:szCs w:val="24"/>
              </w:rPr>
              <w:t>arządzająca</w:t>
            </w:r>
          </w:p>
        </w:tc>
        <w:tc>
          <w:tcPr>
            <w:cnfStyle w:val="000010000000" w:firstRow="0" w:lastRow="0" w:firstColumn="0" w:lastColumn="0" w:oddVBand="1"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tcPr>
          <w:p w14:paraId="00CB7086" w14:textId="2869322F" w:rsidR="00E8791A" w:rsidRPr="00B94CCF" w:rsidRDefault="00E8791A" w:rsidP="00C77F6D">
            <w:pPr>
              <w:spacing w:line="360" w:lineRule="auto"/>
              <w:jc w:val="left"/>
              <w:rPr>
                <w:rFonts w:cstheme="minorHAnsi"/>
                <w:sz w:val="24"/>
                <w:szCs w:val="24"/>
              </w:rPr>
            </w:pPr>
            <w:r w:rsidRPr="00B94CCF">
              <w:rPr>
                <w:rFonts w:cstheme="minorHAnsi"/>
                <w:sz w:val="24"/>
                <w:szCs w:val="24"/>
              </w:rPr>
              <w:t>Ministerst</w:t>
            </w:r>
            <w:r w:rsidR="003A61A9" w:rsidRPr="00B94CCF">
              <w:rPr>
                <w:rFonts w:cstheme="minorHAnsi"/>
                <w:sz w:val="24"/>
                <w:szCs w:val="24"/>
              </w:rPr>
              <w:t>w</w:t>
            </w:r>
            <w:r w:rsidRPr="00B94CCF">
              <w:rPr>
                <w:rFonts w:cstheme="minorHAnsi"/>
                <w:sz w:val="24"/>
                <w:szCs w:val="24"/>
              </w:rPr>
              <w:t xml:space="preserve">o </w:t>
            </w:r>
            <w:r w:rsidR="003A61A9" w:rsidRPr="00B94CCF">
              <w:rPr>
                <w:rFonts w:cstheme="minorHAnsi"/>
                <w:sz w:val="24"/>
                <w:szCs w:val="24"/>
              </w:rPr>
              <w:t>Rozwoju Regionalnego RC</w:t>
            </w:r>
            <w:r w:rsidR="00064410" w:rsidRPr="00B94CCF">
              <w:rPr>
                <w:rFonts w:cstheme="minorHAnsi"/>
                <w:sz w:val="24"/>
                <w:szCs w:val="24"/>
              </w:rPr>
              <w:t>z</w:t>
            </w:r>
          </w:p>
          <w:p w14:paraId="17A865F3" w14:textId="559DA45A" w:rsidR="00E8791A" w:rsidRPr="00B94CCF" w:rsidRDefault="003A61A9" w:rsidP="00C77F6D">
            <w:pPr>
              <w:spacing w:line="360" w:lineRule="auto"/>
              <w:jc w:val="left"/>
              <w:rPr>
                <w:rFonts w:cstheme="minorHAnsi"/>
                <w:sz w:val="24"/>
                <w:szCs w:val="24"/>
              </w:rPr>
            </w:pPr>
            <w:r w:rsidRPr="00B94CCF">
              <w:rPr>
                <w:rFonts w:cstheme="minorHAnsi"/>
                <w:sz w:val="24"/>
                <w:szCs w:val="24"/>
              </w:rPr>
              <w:t>Departament Europejskiej Współpracy Terytorialnej</w:t>
            </w:r>
            <w:r w:rsidR="00E8791A" w:rsidRPr="00B94CCF">
              <w:rPr>
                <w:rFonts w:cstheme="minorHAnsi"/>
                <w:sz w:val="24"/>
                <w:szCs w:val="24"/>
              </w:rPr>
              <w:t xml:space="preserve"> </w:t>
            </w:r>
          </w:p>
          <w:p w14:paraId="5316D276" w14:textId="1BB7074F" w:rsidR="00E8791A" w:rsidRPr="00B94CCF" w:rsidRDefault="003A61A9" w:rsidP="00C77F6D">
            <w:pPr>
              <w:spacing w:line="360" w:lineRule="auto"/>
              <w:jc w:val="left"/>
              <w:rPr>
                <w:rFonts w:cstheme="minorHAnsi"/>
                <w:noProof/>
                <w:sz w:val="24"/>
                <w:szCs w:val="24"/>
                <w:highlight w:val="yellow"/>
              </w:rPr>
            </w:pPr>
            <w:r w:rsidRPr="00B94CCF">
              <w:rPr>
                <w:rFonts w:cstheme="minorHAnsi"/>
                <w:sz w:val="24"/>
                <w:szCs w:val="24"/>
              </w:rPr>
              <w:t>R</w:t>
            </w:r>
            <w:r w:rsidR="00E8791A" w:rsidRPr="00B94CCF">
              <w:rPr>
                <w:rFonts w:cstheme="minorHAnsi"/>
                <w:sz w:val="24"/>
                <w:szCs w:val="24"/>
              </w:rPr>
              <w:t>epublika</w:t>
            </w:r>
            <w:r w:rsidRPr="00B94CCF">
              <w:rPr>
                <w:rFonts w:cstheme="minorHAnsi"/>
                <w:sz w:val="24"/>
                <w:szCs w:val="24"/>
              </w:rPr>
              <w:t xml:space="preserve"> Czeska</w:t>
            </w:r>
          </w:p>
        </w:tc>
        <w:tc>
          <w:tcPr>
            <w:cnfStyle w:val="000001000000" w:firstRow="0" w:lastRow="0" w:firstColumn="0" w:lastColumn="0" w:oddVBand="0" w:evenVBand="1" w:oddHBand="0" w:evenHBand="0" w:firstRowFirstColumn="0" w:firstRowLastColumn="0" w:lastRowFirstColumn="0" w:lastRowLastColumn="0"/>
            <w:tcW w:w="2190" w:type="dxa"/>
            <w:tcBorders>
              <w:top w:val="none" w:sz="0" w:space="0" w:color="auto"/>
              <w:left w:val="none" w:sz="0" w:space="0" w:color="auto"/>
              <w:bottom w:val="none" w:sz="0" w:space="0" w:color="auto"/>
              <w:right w:val="none" w:sz="0" w:space="0" w:color="auto"/>
            </w:tcBorders>
          </w:tcPr>
          <w:p w14:paraId="2D94CF7C" w14:textId="0AD1F45B" w:rsidR="00E8791A" w:rsidRPr="00B94CCF" w:rsidRDefault="00E8791A" w:rsidP="00C77F6D">
            <w:pPr>
              <w:spacing w:line="360" w:lineRule="auto"/>
              <w:jc w:val="left"/>
              <w:rPr>
                <w:rFonts w:cstheme="minorHAnsi"/>
                <w:noProof/>
                <w:sz w:val="24"/>
                <w:szCs w:val="24"/>
                <w:highlight w:val="yellow"/>
              </w:rPr>
            </w:pPr>
            <w:r w:rsidRPr="00B94CCF">
              <w:rPr>
                <w:rFonts w:cstheme="minorHAnsi"/>
                <w:noProof/>
                <w:sz w:val="24"/>
                <w:szCs w:val="24"/>
              </w:rPr>
              <w:t>RNDr. Jiří Horáček</w:t>
            </w:r>
          </w:p>
        </w:tc>
        <w:tc>
          <w:tcPr>
            <w:cnfStyle w:val="000100000000" w:firstRow="0" w:lastRow="0" w:firstColumn="0" w:lastColumn="1" w:oddVBand="0" w:evenVBand="0" w:oddHBand="0" w:evenHBand="0" w:firstRowFirstColumn="0" w:firstRowLastColumn="0" w:lastRowFirstColumn="0" w:lastRowLastColumn="0"/>
            <w:tcW w:w="2736" w:type="dxa"/>
            <w:tcBorders>
              <w:top w:val="none" w:sz="0" w:space="0" w:color="auto"/>
              <w:bottom w:val="none" w:sz="0" w:space="0" w:color="auto"/>
            </w:tcBorders>
          </w:tcPr>
          <w:p w14:paraId="40E8A0FD" w14:textId="3397EF42" w:rsidR="00E8791A" w:rsidRPr="00B94CCF" w:rsidRDefault="00E8791A" w:rsidP="00C77F6D">
            <w:pPr>
              <w:spacing w:line="360" w:lineRule="auto"/>
              <w:jc w:val="left"/>
              <w:rPr>
                <w:rFonts w:cstheme="minorHAnsi"/>
                <w:b w:val="0"/>
                <w:noProof/>
                <w:sz w:val="24"/>
                <w:szCs w:val="24"/>
                <w:highlight w:val="yellow"/>
              </w:rPr>
            </w:pPr>
            <w:r w:rsidRPr="00B94CCF">
              <w:rPr>
                <w:rFonts w:cstheme="minorHAnsi"/>
                <w:b w:val="0"/>
                <w:noProof/>
                <w:sz w:val="24"/>
                <w:szCs w:val="24"/>
              </w:rPr>
              <w:t>jiri.horacek@mmr.cz</w:t>
            </w:r>
          </w:p>
        </w:tc>
      </w:tr>
      <w:tr w:rsidR="00B94CCF" w:rsidRPr="00B94CCF" w14:paraId="4009458F" w14:textId="77777777" w:rsidTr="00A67DD4">
        <w:trPr>
          <w:trHeight w:val="1134"/>
        </w:trPr>
        <w:tc>
          <w:tcPr>
            <w:cnfStyle w:val="001000000000" w:firstRow="0" w:lastRow="0" w:firstColumn="1" w:lastColumn="0" w:oddVBand="0" w:evenVBand="0" w:oddHBand="0" w:evenHBand="0" w:firstRowFirstColumn="0" w:firstRowLastColumn="0" w:lastRowFirstColumn="0" w:lastRowLastColumn="0"/>
            <w:tcW w:w="2353" w:type="dxa"/>
          </w:tcPr>
          <w:p w14:paraId="1810486B" w14:textId="5AF17131" w:rsidR="00E8791A" w:rsidRPr="00B94CCF" w:rsidRDefault="00E8791A" w:rsidP="00C77F6D">
            <w:pPr>
              <w:spacing w:line="360" w:lineRule="auto"/>
              <w:jc w:val="left"/>
              <w:rPr>
                <w:rFonts w:cstheme="minorHAnsi"/>
                <w:b w:val="0"/>
                <w:noProof/>
                <w:sz w:val="24"/>
                <w:szCs w:val="24"/>
              </w:rPr>
            </w:pPr>
            <w:r w:rsidRPr="00B94CCF">
              <w:rPr>
                <w:rFonts w:cstheme="minorHAnsi"/>
                <w:b w:val="0"/>
                <w:noProof/>
                <w:sz w:val="24"/>
                <w:szCs w:val="24"/>
              </w:rPr>
              <w:t xml:space="preserve">Instytucja </w:t>
            </w:r>
            <w:r w:rsidR="000E0AC4" w:rsidRPr="00B94CCF">
              <w:rPr>
                <w:rFonts w:cstheme="minorHAnsi"/>
                <w:b w:val="0"/>
                <w:noProof/>
                <w:sz w:val="24"/>
                <w:szCs w:val="24"/>
              </w:rPr>
              <w:t>K</w:t>
            </w:r>
            <w:r w:rsidRPr="00B94CCF">
              <w:rPr>
                <w:rFonts w:cstheme="minorHAnsi"/>
                <w:b w:val="0"/>
                <w:noProof/>
                <w:sz w:val="24"/>
                <w:szCs w:val="24"/>
              </w:rPr>
              <w:t>rajowa (w odniesieniu do programów z udziałem państw trzecich</w:t>
            </w:r>
            <w:r w:rsidR="00152DE9" w:rsidRPr="00B94CCF">
              <w:rPr>
                <w:rFonts w:cstheme="minorHAnsi"/>
                <w:b w:val="0"/>
                <w:noProof/>
                <w:sz w:val="24"/>
                <w:szCs w:val="24"/>
              </w:rPr>
              <w:t xml:space="preserve"> lub krajów partnerskich,</w:t>
            </w:r>
            <w:r w:rsidRPr="00B94CCF">
              <w:rPr>
                <w:rFonts w:cstheme="minorHAnsi"/>
                <w:b w:val="0"/>
                <w:noProof/>
                <w:sz w:val="24"/>
                <w:szCs w:val="24"/>
              </w:rPr>
              <w:t xml:space="preserve"> w </w:t>
            </w:r>
            <w:r w:rsidR="00152DE9" w:rsidRPr="00B94CCF">
              <w:rPr>
                <w:rFonts w:cstheme="minorHAnsi"/>
                <w:b w:val="0"/>
                <w:noProof/>
                <w:sz w:val="24"/>
                <w:szCs w:val="24"/>
              </w:rPr>
              <w:t>zależności od przypadku</w:t>
            </w:r>
            <w:r w:rsidRPr="00B94CCF">
              <w:rPr>
                <w:rFonts w:cstheme="minorHAnsi"/>
                <w:b w:val="0"/>
                <w:noProof/>
                <w:sz w:val="24"/>
                <w:szCs w:val="24"/>
              </w:rPr>
              <w:t>)</w:t>
            </w:r>
          </w:p>
        </w:tc>
        <w:tc>
          <w:tcPr>
            <w:cnfStyle w:val="000010000000" w:firstRow="0" w:lastRow="0" w:firstColumn="0" w:lastColumn="0" w:oddVBand="1" w:evenVBand="0" w:oddHBand="0" w:evenHBand="0" w:firstRowFirstColumn="0" w:firstRowLastColumn="0" w:lastRowFirstColumn="0" w:lastRowLastColumn="0"/>
            <w:tcW w:w="2575" w:type="dxa"/>
            <w:tcBorders>
              <w:left w:val="none" w:sz="0" w:space="0" w:color="auto"/>
              <w:right w:val="none" w:sz="0" w:space="0" w:color="auto"/>
            </w:tcBorders>
            <w:vAlign w:val="center"/>
          </w:tcPr>
          <w:p w14:paraId="43B6FA9A" w14:textId="3478ECEB" w:rsidR="00E8791A" w:rsidRPr="00B94CCF" w:rsidRDefault="00E8791A" w:rsidP="00C77F6D">
            <w:pPr>
              <w:spacing w:line="360" w:lineRule="auto"/>
              <w:jc w:val="left"/>
              <w:rPr>
                <w:rFonts w:cstheme="minorHAnsi"/>
                <w:noProof/>
                <w:sz w:val="24"/>
                <w:szCs w:val="24"/>
                <w:highlight w:val="yellow"/>
              </w:rPr>
            </w:pPr>
          </w:p>
        </w:tc>
        <w:tc>
          <w:tcPr>
            <w:cnfStyle w:val="000001000000" w:firstRow="0" w:lastRow="0" w:firstColumn="0" w:lastColumn="0" w:oddVBand="0" w:evenVBand="1" w:oddHBand="0" w:evenHBand="0" w:firstRowFirstColumn="0" w:firstRowLastColumn="0" w:lastRowFirstColumn="0" w:lastRowLastColumn="0"/>
            <w:tcW w:w="2190" w:type="dxa"/>
            <w:tcBorders>
              <w:left w:val="none" w:sz="0" w:space="0" w:color="auto"/>
              <w:right w:val="none" w:sz="0" w:space="0" w:color="auto"/>
            </w:tcBorders>
            <w:vAlign w:val="center"/>
          </w:tcPr>
          <w:p w14:paraId="5DB8B598" w14:textId="1E25B1CA" w:rsidR="00E8791A" w:rsidRPr="00B94CCF" w:rsidRDefault="00E8791A" w:rsidP="00C77F6D">
            <w:pPr>
              <w:spacing w:line="360" w:lineRule="auto"/>
              <w:jc w:val="left"/>
              <w:rPr>
                <w:rFonts w:cstheme="minorHAnsi"/>
                <w:noProof/>
                <w:sz w:val="24"/>
                <w:szCs w:val="24"/>
                <w:highlight w:val="yellow"/>
              </w:rPr>
            </w:pPr>
          </w:p>
        </w:tc>
        <w:tc>
          <w:tcPr>
            <w:cnfStyle w:val="000100000000" w:firstRow="0" w:lastRow="0" w:firstColumn="0" w:lastColumn="1" w:oddVBand="0" w:evenVBand="0" w:oddHBand="0" w:evenHBand="0" w:firstRowFirstColumn="0" w:firstRowLastColumn="0" w:lastRowFirstColumn="0" w:lastRowLastColumn="0"/>
            <w:tcW w:w="2736" w:type="dxa"/>
            <w:vAlign w:val="center"/>
          </w:tcPr>
          <w:p w14:paraId="121B6548" w14:textId="272251A0" w:rsidR="00E8791A" w:rsidRPr="00B94CCF" w:rsidRDefault="00E8791A" w:rsidP="00C77F6D">
            <w:pPr>
              <w:spacing w:line="360" w:lineRule="auto"/>
              <w:jc w:val="left"/>
              <w:rPr>
                <w:rFonts w:cstheme="minorHAnsi"/>
                <w:b w:val="0"/>
                <w:noProof/>
                <w:sz w:val="24"/>
                <w:szCs w:val="24"/>
                <w:highlight w:val="yellow"/>
              </w:rPr>
            </w:pPr>
          </w:p>
        </w:tc>
      </w:tr>
      <w:tr w:rsidR="00B94CCF" w:rsidRPr="00B94CCF" w14:paraId="4273125A" w14:textId="77777777" w:rsidTr="00A67DD4">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353" w:type="dxa"/>
            <w:tcBorders>
              <w:top w:val="none" w:sz="0" w:space="0" w:color="auto"/>
              <w:bottom w:val="none" w:sz="0" w:space="0" w:color="auto"/>
            </w:tcBorders>
          </w:tcPr>
          <w:p w14:paraId="3EBE66F3" w14:textId="77777777" w:rsidR="00E8791A" w:rsidRPr="00B94CCF" w:rsidRDefault="00E8791A" w:rsidP="00C77F6D">
            <w:pPr>
              <w:spacing w:line="360" w:lineRule="auto"/>
              <w:jc w:val="left"/>
              <w:rPr>
                <w:rFonts w:cstheme="minorHAnsi"/>
                <w:b w:val="0"/>
                <w:noProof/>
                <w:sz w:val="24"/>
                <w:szCs w:val="24"/>
                <w:highlight w:val="yellow"/>
              </w:rPr>
            </w:pPr>
            <w:r w:rsidRPr="00B94CCF">
              <w:rPr>
                <w:rFonts w:cstheme="minorHAnsi"/>
                <w:b w:val="0"/>
                <w:noProof/>
                <w:sz w:val="24"/>
                <w:szCs w:val="24"/>
              </w:rPr>
              <w:t>Instytucja audytowa</w:t>
            </w:r>
          </w:p>
        </w:tc>
        <w:tc>
          <w:tcPr>
            <w:cnfStyle w:val="000010000000" w:firstRow="0" w:lastRow="0" w:firstColumn="0" w:lastColumn="0" w:oddVBand="1"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tcPr>
          <w:p w14:paraId="66C28EE7" w14:textId="755E2623" w:rsidR="00E8791A" w:rsidRPr="00B94CCF" w:rsidRDefault="00E8791A" w:rsidP="00C77F6D">
            <w:pPr>
              <w:spacing w:line="360" w:lineRule="auto"/>
              <w:jc w:val="left"/>
              <w:rPr>
                <w:rFonts w:cstheme="minorHAnsi"/>
                <w:sz w:val="24"/>
                <w:szCs w:val="24"/>
              </w:rPr>
            </w:pPr>
            <w:r w:rsidRPr="00B94CCF">
              <w:rPr>
                <w:rFonts w:cstheme="minorHAnsi"/>
                <w:sz w:val="24"/>
                <w:szCs w:val="24"/>
              </w:rPr>
              <w:t>Ministerst</w:t>
            </w:r>
            <w:r w:rsidR="003A61A9" w:rsidRPr="00B94CCF">
              <w:rPr>
                <w:rFonts w:cstheme="minorHAnsi"/>
                <w:sz w:val="24"/>
                <w:szCs w:val="24"/>
              </w:rPr>
              <w:t>w</w:t>
            </w:r>
            <w:r w:rsidRPr="00B94CCF">
              <w:rPr>
                <w:rFonts w:cstheme="minorHAnsi"/>
                <w:sz w:val="24"/>
                <w:szCs w:val="24"/>
              </w:rPr>
              <w:t>o finan</w:t>
            </w:r>
            <w:r w:rsidR="003A61A9" w:rsidRPr="00B94CCF">
              <w:rPr>
                <w:rFonts w:cstheme="minorHAnsi"/>
                <w:sz w:val="24"/>
                <w:szCs w:val="24"/>
              </w:rPr>
              <w:t>sów RCz</w:t>
            </w:r>
            <w:r w:rsidRPr="00B94CCF">
              <w:rPr>
                <w:rFonts w:cstheme="minorHAnsi"/>
                <w:sz w:val="24"/>
                <w:szCs w:val="24"/>
              </w:rPr>
              <w:t xml:space="preserve"> </w:t>
            </w:r>
          </w:p>
          <w:p w14:paraId="50F126E5" w14:textId="37E9F53E" w:rsidR="00E8791A" w:rsidRPr="00B94CCF" w:rsidRDefault="003A61A9" w:rsidP="00C77F6D">
            <w:pPr>
              <w:spacing w:line="360" w:lineRule="auto"/>
              <w:jc w:val="left"/>
              <w:rPr>
                <w:rFonts w:cstheme="minorHAnsi"/>
                <w:sz w:val="24"/>
                <w:szCs w:val="24"/>
              </w:rPr>
            </w:pPr>
            <w:r w:rsidRPr="00B94CCF">
              <w:rPr>
                <w:rFonts w:cstheme="minorHAnsi"/>
                <w:sz w:val="24"/>
                <w:szCs w:val="24"/>
              </w:rPr>
              <w:t>Departament Instytucji Audytowej</w:t>
            </w:r>
            <w:r w:rsidR="00E8791A" w:rsidRPr="00B94CCF">
              <w:rPr>
                <w:rFonts w:cstheme="minorHAnsi"/>
                <w:sz w:val="24"/>
                <w:szCs w:val="24"/>
              </w:rPr>
              <w:t xml:space="preserve"> </w:t>
            </w:r>
          </w:p>
          <w:p w14:paraId="2980569D" w14:textId="238F5ACF" w:rsidR="00E8791A" w:rsidRPr="00B94CCF" w:rsidRDefault="003A61A9" w:rsidP="00C77F6D">
            <w:pPr>
              <w:spacing w:line="360" w:lineRule="auto"/>
              <w:jc w:val="left"/>
              <w:rPr>
                <w:rFonts w:cstheme="minorHAnsi"/>
                <w:noProof/>
                <w:sz w:val="24"/>
                <w:szCs w:val="24"/>
                <w:highlight w:val="yellow"/>
              </w:rPr>
            </w:pPr>
            <w:r w:rsidRPr="00B94CCF">
              <w:rPr>
                <w:rFonts w:cstheme="minorHAnsi"/>
                <w:sz w:val="24"/>
                <w:szCs w:val="24"/>
              </w:rPr>
              <w:t>R</w:t>
            </w:r>
            <w:r w:rsidR="00E8791A" w:rsidRPr="00B94CCF">
              <w:rPr>
                <w:rFonts w:cstheme="minorHAnsi"/>
                <w:sz w:val="24"/>
                <w:szCs w:val="24"/>
              </w:rPr>
              <w:t>epublika</w:t>
            </w:r>
            <w:r w:rsidRPr="00B94CCF">
              <w:rPr>
                <w:rFonts w:cstheme="minorHAnsi"/>
                <w:sz w:val="24"/>
                <w:szCs w:val="24"/>
              </w:rPr>
              <w:t xml:space="preserve"> Czeska</w:t>
            </w:r>
          </w:p>
        </w:tc>
        <w:tc>
          <w:tcPr>
            <w:cnfStyle w:val="000001000000" w:firstRow="0" w:lastRow="0" w:firstColumn="0" w:lastColumn="0" w:oddVBand="0" w:evenVBand="1" w:oddHBand="0" w:evenHBand="0" w:firstRowFirstColumn="0" w:firstRowLastColumn="0" w:lastRowFirstColumn="0" w:lastRowLastColumn="0"/>
            <w:tcW w:w="2190" w:type="dxa"/>
            <w:tcBorders>
              <w:top w:val="none" w:sz="0" w:space="0" w:color="auto"/>
              <w:left w:val="none" w:sz="0" w:space="0" w:color="auto"/>
              <w:bottom w:val="none" w:sz="0" w:space="0" w:color="auto"/>
              <w:right w:val="none" w:sz="0" w:space="0" w:color="auto"/>
            </w:tcBorders>
          </w:tcPr>
          <w:p w14:paraId="6D47CA72" w14:textId="77777777" w:rsidR="00E8791A" w:rsidRPr="00B94CCF" w:rsidRDefault="00E8791A" w:rsidP="00C77F6D">
            <w:pPr>
              <w:spacing w:line="360" w:lineRule="auto"/>
              <w:jc w:val="left"/>
              <w:rPr>
                <w:rFonts w:cstheme="minorHAnsi"/>
                <w:noProof/>
                <w:sz w:val="24"/>
                <w:szCs w:val="24"/>
              </w:rPr>
            </w:pPr>
            <w:r w:rsidRPr="00B94CCF">
              <w:rPr>
                <w:rFonts w:cstheme="minorHAnsi"/>
                <w:noProof/>
                <w:sz w:val="24"/>
                <w:szCs w:val="24"/>
              </w:rPr>
              <w:t>Mgr. Stanislav Bureš</w:t>
            </w:r>
          </w:p>
          <w:p w14:paraId="3B8792D0" w14:textId="4D9B7E02" w:rsidR="00E8791A" w:rsidRPr="00B94CCF" w:rsidRDefault="003A61A9" w:rsidP="00C77F6D">
            <w:pPr>
              <w:spacing w:line="360" w:lineRule="auto"/>
              <w:jc w:val="left"/>
              <w:rPr>
                <w:rFonts w:cstheme="minorHAnsi"/>
                <w:noProof/>
                <w:sz w:val="24"/>
                <w:szCs w:val="24"/>
                <w:highlight w:val="yellow"/>
              </w:rPr>
            </w:pPr>
            <w:r w:rsidRPr="00B94CCF">
              <w:rPr>
                <w:rFonts w:cstheme="minorHAnsi"/>
                <w:noProof/>
                <w:sz w:val="24"/>
                <w:szCs w:val="24"/>
              </w:rPr>
              <w:t>Dyrektor departamentu</w:t>
            </w:r>
            <w:r w:rsidR="00E8791A" w:rsidRPr="00B94CCF">
              <w:rPr>
                <w:rFonts w:cstheme="minorHAnsi"/>
                <w:noProof/>
                <w:sz w:val="24"/>
                <w:szCs w:val="24"/>
              </w:rPr>
              <w:tab/>
            </w:r>
          </w:p>
        </w:tc>
        <w:tc>
          <w:tcPr>
            <w:cnfStyle w:val="000100000000" w:firstRow="0" w:lastRow="0" w:firstColumn="0" w:lastColumn="1" w:oddVBand="0" w:evenVBand="0" w:oddHBand="0" w:evenHBand="0" w:firstRowFirstColumn="0" w:firstRowLastColumn="0" w:lastRowFirstColumn="0" w:lastRowLastColumn="0"/>
            <w:tcW w:w="2736" w:type="dxa"/>
            <w:tcBorders>
              <w:top w:val="none" w:sz="0" w:space="0" w:color="auto"/>
              <w:bottom w:val="none" w:sz="0" w:space="0" w:color="auto"/>
            </w:tcBorders>
          </w:tcPr>
          <w:p w14:paraId="5B17FDDE" w14:textId="6C5A00A1" w:rsidR="00E8791A" w:rsidRPr="00B94CCF" w:rsidRDefault="00E8791A" w:rsidP="00C77F6D">
            <w:pPr>
              <w:spacing w:line="360" w:lineRule="auto"/>
              <w:jc w:val="left"/>
              <w:rPr>
                <w:rFonts w:cstheme="minorHAnsi"/>
                <w:b w:val="0"/>
                <w:noProof/>
                <w:sz w:val="24"/>
                <w:szCs w:val="24"/>
                <w:highlight w:val="yellow"/>
              </w:rPr>
            </w:pPr>
            <w:r w:rsidRPr="00B94CCF">
              <w:rPr>
                <w:rFonts w:cstheme="minorHAnsi"/>
                <w:b w:val="0"/>
                <w:noProof/>
                <w:sz w:val="24"/>
                <w:szCs w:val="24"/>
              </w:rPr>
              <w:t>Stanislav.Bures@mfcr.cz</w:t>
            </w:r>
          </w:p>
        </w:tc>
      </w:tr>
      <w:tr w:rsidR="00B94CCF" w:rsidRPr="00B94CCF" w14:paraId="313E7508" w14:textId="77777777" w:rsidTr="00A67DD4">
        <w:trPr>
          <w:trHeight w:val="558"/>
        </w:trPr>
        <w:tc>
          <w:tcPr>
            <w:cnfStyle w:val="001000000000" w:firstRow="0" w:lastRow="0" w:firstColumn="1" w:lastColumn="0" w:oddVBand="0" w:evenVBand="0" w:oddHBand="0" w:evenHBand="0" w:firstRowFirstColumn="0" w:firstRowLastColumn="0" w:lastRowFirstColumn="0" w:lastRowLastColumn="0"/>
            <w:tcW w:w="2353" w:type="dxa"/>
          </w:tcPr>
          <w:p w14:paraId="5393E554" w14:textId="77777777" w:rsidR="00064410" w:rsidRPr="00B94CCF" w:rsidRDefault="00064410" w:rsidP="00C77F6D">
            <w:pPr>
              <w:spacing w:line="360" w:lineRule="auto"/>
              <w:jc w:val="left"/>
              <w:rPr>
                <w:rFonts w:cstheme="minorHAnsi"/>
                <w:b w:val="0"/>
                <w:noProof/>
                <w:sz w:val="24"/>
                <w:szCs w:val="24"/>
                <w:highlight w:val="yellow"/>
              </w:rPr>
            </w:pPr>
            <w:r w:rsidRPr="00B94CCF">
              <w:rPr>
                <w:rFonts w:cstheme="minorHAnsi"/>
                <w:b w:val="0"/>
                <w:noProof/>
                <w:sz w:val="24"/>
                <w:szCs w:val="24"/>
              </w:rPr>
              <w:t>Przedstawiciele grupy audytorów</w:t>
            </w:r>
          </w:p>
        </w:tc>
        <w:tc>
          <w:tcPr>
            <w:cnfStyle w:val="000010000000" w:firstRow="0" w:lastRow="0" w:firstColumn="0" w:lastColumn="0" w:oddVBand="1" w:evenVBand="0" w:oddHBand="0" w:evenHBand="0" w:firstRowFirstColumn="0" w:firstRowLastColumn="0" w:lastRowFirstColumn="0" w:lastRowLastColumn="0"/>
            <w:tcW w:w="2575" w:type="dxa"/>
            <w:tcBorders>
              <w:left w:val="none" w:sz="0" w:space="0" w:color="auto"/>
              <w:right w:val="none" w:sz="0" w:space="0" w:color="auto"/>
            </w:tcBorders>
          </w:tcPr>
          <w:p w14:paraId="3B9B6296" w14:textId="77777777" w:rsidR="00064410" w:rsidRPr="00B94CCF" w:rsidRDefault="00064410" w:rsidP="00C77F6D">
            <w:pPr>
              <w:spacing w:line="360" w:lineRule="auto"/>
              <w:jc w:val="left"/>
              <w:rPr>
                <w:rFonts w:cstheme="minorHAnsi"/>
                <w:sz w:val="24"/>
                <w:szCs w:val="24"/>
              </w:rPr>
            </w:pPr>
            <w:r w:rsidRPr="00B94CCF">
              <w:rPr>
                <w:rFonts w:cstheme="minorHAnsi"/>
                <w:sz w:val="24"/>
                <w:szCs w:val="24"/>
              </w:rPr>
              <w:t xml:space="preserve">Ministerstwo finansów RCz </w:t>
            </w:r>
          </w:p>
          <w:p w14:paraId="5321DF7F" w14:textId="77777777" w:rsidR="00064410" w:rsidRPr="00B94CCF" w:rsidRDefault="00064410" w:rsidP="00C77F6D">
            <w:pPr>
              <w:spacing w:line="360" w:lineRule="auto"/>
              <w:jc w:val="left"/>
              <w:rPr>
                <w:rFonts w:cstheme="minorHAnsi"/>
                <w:sz w:val="24"/>
                <w:szCs w:val="24"/>
              </w:rPr>
            </w:pPr>
            <w:r w:rsidRPr="00B94CCF">
              <w:rPr>
                <w:rFonts w:cstheme="minorHAnsi"/>
                <w:sz w:val="24"/>
                <w:szCs w:val="24"/>
              </w:rPr>
              <w:lastRenderedPageBreak/>
              <w:t xml:space="preserve">Departament Instytucji Audytowej </w:t>
            </w:r>
          </w:p>
          <w:p w14:paraId="69817877" w14:textId="77777777" w:rsidR="00064410" w:rsidRPr="00B94CCF" w:rsidRDefault="00064410" w:rsidP="00C77F6D">
            <w:pPr>
              <w:spacing w:line="360" w:lineRule="auto"/>
              <w:jc w:val="left"/>
              <w:rPr>
                <w:rFonts w:cstheme="minorHAnsi"/>
                <w:sz w:val="24"/>
                <w:szCs w:val="24"/>
              </w:rPr>
            </w:pPr>
            <w:r w:rsidRPr="00B94CCF">
              <w:rPr>
                <w:rFonts w:cstheme="minorHAnsi"/>
                <w:sz w:val="24"/>
                <w:szCs w:val="24"/>
              </w:rPr>
              <w:t>Republika Czeska</w:t>
            </w:r>
          </w:p>
          <w:p w14:paraId="63E79586" w14:textId="64757433" w:rsidR="00064410" w:rsidRPr="00B94CCF" w:rsidRDefault="00064410" w:rsidP="00C77F6D">
            <w:pPr>
              <w:spacing w:before="120" w:line="360" w:lineRule="auto"/>
              <w:jc w:val="left"/>
              <w:rPr>
                <w:rFonts w:cstheme="minorHAnsi"/>
                <w:sz w:val="24"/>
                <w:szCs w:val="24"/>
              </w:rPr>
            </w:pPr>
            <w:r w:rsidRPr="00B94CCF">
              <w:rPr>
                <w:rFonts w:cstheme="minorHAnsi"/>
                <w:sz w:val="24"/>
                <w:szCs w:val="24"/>
              </w:rPr>
              <w:t>i</w:t>
            </w:r>
          </w:p>
          <w:p w14:paraId="33DA7C5B" w14:textId="651CF68C" w:rsidR="00636805" w:rsidRPr="00B94CCF" w:rsidRDefault="00636805" w:rsidP="00C77F6D">
            <w:pPr>
              <w:spacing w:before="120" w:line="360" w:lineRule="auto"/>
              <w:jc w:val="left"/>
              <w:rPr>
                <w:rFonts w:cstheme="minorHAnsi"/>
                <w:noProof/>
                <w:sz w:val="24"/>
                <w:szCs w:val="24"/>
              </w:rPr>
            </w:pPr>
            <w:r w:rsidRPr="00B94CCF">
              <w:rPr>
                <w:rFonts w:cstheme="minorHAnsi"/>
                <w:noProof/>
                <w:sz w:val="24"/>
                <w:szCs w:val="24"/>
              </w:rPr>
              <w:t xml:space="preserve">Szef Krajowej Administracji Skarbowej </w:t>
            </w:r>
          </w:p>
          <w:p w14:paraId="232B55C4" w14:textId="5D76ABB0" w:rsidR="00636805" w:rsidRPr="00B94CCF" w:rsidRDefault="00636805" w:rsidP="00C77F6D">
            <w:pPr>
              <w:spacing w:line="360" w:lineRule="auto"/>
              <w:jc w:val="left"/>
              <w:rPr>
                <w:rFonts w:cstheme="minorHAnsi"/>
                <w:noProof/>
                <w:sz w:val="24"/>
                <w:szCs w:val="24"/>
              </w:rPr>
            </w:pPr>
            <w:r w:rsidRPr="00B94CCF">
              <w:rPr>
                <w:rFonts w:cstheme="minorHAnsi"/>
                <w:noProof/>
                <w:sz w:val="24"/>
                <w:szCs w:val="24"/>
              </w:rPr>
              <w:t xml:space="preserve">Departament Audytu Środków Publicznych </w:t>
            </w:r>
          </w:p>
          <w:p w14:paraId="6BD1B12A" w14:textId="5915C95B" w:rsidR="00636805" w:rsidRPr="00B94CCF" w:rsidRDefault="00636805" w:rsidP="00C77F6D">
            <w:pPr>
              <w:spacing w:line="360" w:lineRule="auto"/>
              <w:jc w:val="left"/>
              <w:rPr>
                <w:rFonts w:cstheme="minorHAnsi"/>
                <w:noProof/>
                <w:sz w:val="24"/>
                <w:szCs w:val="24"/>
                <w:highlight w:val="yellow"/>
              </w:rPr>
            </w:pPr>
            <w:r w:rsidRPr="00B94CCF">
              <w:rPr>
                <w:rFonts w:cstheme="minorHAnsi"/>
                <w:noProof/>
                <w:sz w:val="24"/>
                <w:szCs w:val="24"/>
              </w:rPr>
              <w:t>Ministerstwo Finansów Rzeczpospolita Polska</w:t>
            </w:r>
          </w:p>
        </w:tc>
        <w:tc>
          <w:tcPr>
            <w:cnfStyle w:val="000001000000" w:firstRow="0" w:lastRow="0" w:firstColumn="0" w:lastColumn="0" w:oddVBand="0" w:evenVBand="1" w:oddHBand="0" w:evenHBand="0" w:firstRowFirstColumn="0" w:firstRowLastColumn="0" w:lastRowFirstColumn="0" w:lastRowLastColumn="0"/>
            <w:tcW w:w="2190" w:type="dxa"/>
            <w:tcBorders>
              <w:left w:val="none" w:sz="0" w:space="0" w:color="auto"/>
              <w:right w:val="none" w:sz="0" w:space="0" w:color="auto"/>
            </w:tcBorders>
          </w:tcPr>
          <w:p w14:paraId="6919E63B" w14:textId="0A75D915" w:rsidR="00064410" w:rsidRPr="00B94CCF" w:rsidRDefault="00064410" w:rsidP="00C77F6D">
            <w:pPr>
              <w:spacing w:line="360" w:lineRule="auto"/>
              <w:jc w:val="left"/>
              <w:rPr>
                <w:rFonts w:cstheme="minorHAnsi"/>
                <w:noProof/>
                <w:sz w:val="24"/>
                <w:szCs w:val="24"/>
              </w:rPr>
            </w:pPr>
            <w:r w:rsidRPr="00B94CCF">
              <w:rPr>
                <w:rFonts w:cstheme="minorHAnsi"/>
                <w:noProof/>
                <w:sz w:val="24"/>
                <w:szCs w:val="24"/>
              </w:rPr>
              <w:lastRenderedPageBreak/>
              <w:t xml:space="preserve">Ing. Milan Puszkailer </w:t>
            </w:r>
            <w:r w:rsidRPr="00B94CCF">
              <w:rPr>
                <w:rFonts w:cstheme="minorHAnsi"/>
                <w:noProof/>
                <w:sz w:val="24"/>
                <w:szCs w:val="24"/>
              </w:rPr>
              <w:lastRenderedPageBreak/>
              <w:t>Kierownik wydziału</w:t>
            </w:r>
          </w:p>
          <w:p w14:paraId="003ECB77" w14:textId="56E86BAB" w:rsidR="00064410" w:rsidRPr="00B94CCF" w:rsidRDefault="00636805" w:rsidP="00C77F6D">
            <w:pPr>
              <w:spacing w:before="120" w:line="360" w:lineRule="auto"/>
              <w:jc w:val="left"/>
              <w:rPr>
                <w:rFonts w:cstheme="minorHAnsi"/>
                <w:sz w:val="24"/>
                <w:szCs w:val="24"/>
              </w:rPr>
            </w:pPr>
            <w:r w:rsidRPr="00B94CCF">
              <w:rPr>
                <w:rFonts w:cstheme="minorHAnsi"/>
                <w:sz w:val="24"/>
                <w:szCs w:val="24"/>
              </w:rPr>
              <w:t>i</w:t>
            </w:r>
          </w:p>
          <w:p w14:paraId="66867671" w14:textId="4F73143B" w:rsidR="00636805" w:rsidRPr="00B94CCF" w:rsidRDefault="00636805" w:rsidP="00C77F6D">
            <w:pPr>
              <w:spacing w:before="120" w:line="360" w:lineRule="auto"/>
              <w:jc w:val="left"/>
              <w:rPr>
                <w:rFonts w:cstheme="minorHAnsi"/>
                <w:noProof/>
                <w:sz w:val="24"/>
                <w:szCs w:val="24"/>
                <w:highlight w:val="yellow"/>
              </w:rPr>
            </w:pPr>
            <w:r w:rsidRPr="00B94CCF">
              <w:rPr>
                <w:rFonts w:cstheme="minorHAnsi"/>
                <w:sz w:val="24"/>
                <w:szCs w:val="24"/>
              </w:rPr>
              <w:t>Dyrektor Departamentu</w:t>
            </w:r>
            <w:r w:rsidRPr="00B94CCF">
              <w:rPr>
                <w:rFonts w:cstheme="minorHAnsi"/>
                <w:noProof/>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2736" w:type="dxa"/>
          </w:tcPr>
          <w:p w14:paraId="66093ED2" w14:textId="77777777" w:rsidR="00064410" w:rsidRPr="00B94CCF" w:rsidRDefault="00064410" w:rsidP="00C77F6D">
            <w:pPr>
              <w:spacing w:line="360" w:lineRule="auto"/>
              <w:jc w:val="left"/>
              <w:rPr>
                <w:rFonts w:cstheme="minorHAnsi"/>
                <w:b w:val="0"/>
                <w:noProof/>
                <w:sz w:val="24"/>
                <w:szCs w:val="24"/>
              </w:rPr>
            </w:pPr>
            <w:r w:rsidRPr="00B94CCF">
              <w:rPr>
                <w:rFonts w:cstheme="minorHAnsi"/>
                <w:b w:val="0"/>
                <w:noProof/>
                <w:sz w:val="24"/>
                <w:szCs w:val="24"/>
              </w:rPr>
              <w:lastRenderedPageBreak/>
              <w:t>milan.puszkailer@mfcr.cz</w:t>
            </w:r>
          </w:p>
          <w:p w14:paraId="43619900" w14:textId="73918516" w:rsidR="00064410" w:rsidRPr="00B94CCF" w:rsidRDefault="00064410" w:rsidP="00C77F6D">
            <w:pPr>
              <w:spacing w:before="120" w:line="360" w:lineRule="auto"/>
              <w:jc w:val="left"/>
              <w:rPr>
                <w:rFonts w:cstheme="minorHAnsi"/>
                <w:b w:val="0"/>
                <w:sz w:val="24"/>
                <w:szCs w:val="24"/>
              </w:rPr>
            </w:pPr>
            <w:r w:rsidRPr="00B94CCF">
              <w:rPr>
                <w:rFonts w:cstheme="minorHAnsi"/>
                <w:b w:val="0"/>
                <w:sz w:val="24"/>
                <w:szCs w:val="24"/>
              </w:rPr>
              <w:t>i</w:t>
            </w:r>
          </w:p>
          <w:p w14:paraId="4F7AB354" w14:textId="731E2A2A" w:rsidR="00064410" w:rsidRPr="00B94CCF" w:rsidRDefault="00636805" w:rsidP="00C77F6D">
            <w:pPr>
              <w:spacing w:before="120" w:line="360" w:lineRule="auto"/>
              <w:jc w:val="left"/>
              <w:rPr>
                <w:rFonts w:cstheme="minorHAnsi"/>
                <w:b w:val="0"/>
                <w:noProof/>
                <w:sz w:val="24"/>
                <w:szCs w:val="24"/>
                <w:highlight w:val="yellow"/>
              </w:rPr>
            </w:pPr>
            <w:r w:rsidRPr="00B94CCF">
              <w:rPr>
                <w:rFonts w:cstheme="minorHAnsi"/>
                <w:b w:val="0"/>
                <w:sz w:val="24"/>
                <w:szCs w:val="24"/>
              </w:rPr>
              <w:lastRenderedPageBreak/>
              <w:t>sekretariat.das@mf.gov.pl</w:t>
            </w:r>
          </w:p>
        </w:tc>
      </w:tr>
      <w:tr w:rsidR="00B94CCF" w:rsidRPr="00B94CCF" w14:paraId="4A4F2E27" w14:textId="77777777" w:rsidTr="00A67DD4">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2353" w:type="dxa"/>
            <w:tcBorders>
              <w:top w:val="none" w:sz="0" w:space="0" w:color="auto"/>
              <w:bottom w:val="none" w:sz="0" w:space="0" w:color="auto"/>
            </w:tcBorders>
          </w:tcPr>
          <w:p w14:paraId="441C93BD" w14:textId="69A3C371" w:rsidR="00064410" w:rsidRPr="00B94CCF" w:rsidRDefault="00064410" w:rsidP="00C77F6D">
            <w:pPr>
              <w:spacing w:line="360" w:lineRule="auto"/>
              <w:jc w:val="left"/>
              <w:rPr>
                <w:rFonts w:cstheme="minorHAnsi"/>
                <w:b w:val="0"/>
                <w:noProof/>
                <w:sz w:val="24"/>
                <w:szCs w:val="24"/>
                <w:highlight w:val="yellow"/>
              </w:rPr>
            </w:pPr>
            <w:r w:rsidRPr="00B94CCF">
              <w:rPr>
                <w:rFonts w:cstheme="minorHAnsi"/>
                <w:b w:val="0"/>
                <w:noProof/>
                <w:sz w:val="24"/>
                <w:szCs w:val="24"/>
              </w:rPr>
              <w:lastRenderedPageBreak/>
              <w:t xml:space="preserve">Podmiot, </w:t>
            </w:r>
            <w:r w:rsidR="00152DE9" w:rsidRPr="00B94CCF">
              <w:rPr>
                <w:rFonts w:cstheme="minorHAnsi"/>
                <w:b w:val="0"/>
                <w:noProof/>
                <w:sz w:val="24"/>
                <w:szCs w:val="24"/>
              </w:rPr>
              <w:t xml:space="preserve">na rzecz </w:t>
            </w:r>
            <w:r w:rsidRPr="00B94CCF">
              <w:rPr>
                <w:rFonts w:cstheme="minorHAnsi"/>
                <w:b w:val="0"/>
                <w:noProof/>
                <w:sz w:val="24"/>
                <w:szCs w:val="24"/>
              </w:rPr>
              <w:t>które</w:t>
            </w:r>
            <w:r w:rsidR="00152DE9" w:rsidRPr="00B94CCF">
              <w:rPr>
                <w:rFonts w:cstheme="minorHAnsi"/>
                <w:b w:val="0"/>
                <w:noProof/>
                <w:sz w:val="24"/>
                <w:szCs w:val="24"/>
              </w:rPr>
              <w:t xml:space="preserve">go </w:t>
            </w:r>
            <w:r w:rsidRPr="00B94CCF">
              <w:rPr>
                <w:rFonts w:cstheme="minorHAnsi"/>
                <w:b w:val="0"/>
                <w:noProof/>
                <w:sz w:val="24"/>
                <w:szCs w:val="24"/>
              </w:rPr>
              <w:t xml:space="preserve">Komisja </w:t>
            </w:r>
            <w:r w:rsidR="00152DE9" w:rsidRPr="00B94CCF">
              <w:rPr>
                <w:rFonts w:cstheme="minorHAnsi"/>
                <w:b w:val="0"/>
                <w:noProof/>
                <w:sz w:val="24"/>
                <w:szCs w:val="24"/>
              </w:rPr>
              <w:t>ma dokonywać</w:t>
            </w:r>
            <w:r w:rsidRPr="00B94CCF">
              <w:rPr>
                <w:rFonts w:cstheme="minorHAnsi"/>
                <w:b w:val="0"/>
                <w:noProof/>
                <w:sz w:val="24"/>
                <w:szCs w:val="24"/>
              </w:rPr>
              <w:t xml:space="preserve"> płatności</w:t>
            </w:r>
          </w:p>
        </w:tc>
        <w:tc>
          <w:tcPr>
            <w:cnfStyle w:val="000010000000" w:firstRow="0" w:lastRow="0" w:firstColumn="0" w:lastColumn="0" w:oddVBand="1" w:evenVBand="0" w:oddHBand="0" w:evenHBand="0" w:firstRowFirstColumn="0" w:firstRowLastColumn="0" w:lastRowFirstColumn="0" w:lastRowLastColumn="0"/>
            <w:tcW w:w="2575" w:type="dxa"/>
            <w:tcBorders>
              <w:top w:val="none" w:sz="0" w:space="0" w:color="auto"/>
              <w:left w:val="none" w:sz="0" w:space="0" w:color="auto"/>
              <w:bottom w:val="none" w:sz="0" w:space="0" w:color="auto"/>
              <w:right w:val="none" w:sz="0" w:space="0" w:color="auto"/>
            </w:tcBorders>
          </w:tcPr>
          <w:p w14:paraId="571454C9" w14:textId="74D76419" w:rsidR="00064410" w:rsidRPr="00B94CCF" w:rsidRDefault="00064410" w:rsidP="00C77F6D">
            <w:pPr>
              <w:spacing w:line="360" w:lineRule="auto"/>
              <w:jc w:val="left"/>
              <w:rPr>
                <w:rFonts w:cstheme="minorHAnsi"/>
                <w:sz w:val="24"/>
                <w:szCs w:val="24"/>
              </w:rPr>
            </w:pPr>
            <w:r w:rsidRPr="00B94CCF">
              <w:rPr>
                <w:rFonts w:cstheme="minorHAnsi"/>
                <w:sz w:val="24"/>
                <w:szCs w:val="24"/>
              </w:rPr>
              <w:t xml:space="preserve">Ministerstwo finansów RCz </w:t>
            </w:r>
          </w:p>
          <w:p w14:paraId="0627FA43" w14:textId="15A758ED" w:rsidR="00064410" w:rsidRPr="00B94CCF" w:rsidRDefault="00064410" w:rsidP="00C77F6D">
            <w:pPr>
              <w:spacing w:line="360" w:lineRule="auto"/>
              <w:jc w:val="left"/>
              <w:rPr>
                <w:rFonts w:cstheme="minorHAnsi"/>
                <w:sz w:val="24"/>
                <w:szCs w:val="24"/>
              </w:rPr>
            </w:pPr>
            <w:r w:rsidRPr="00B94CCF">
              <w:rPr>
                <w:rFonts w:cstheme="minorHAnsi"/>
                <w:sz w:val="24"/>
                <w:szCs w:val="24"/>
              </w:rPr>
              <w:t>Departament Národní fond</w:t>
            </w:r>
          </w:p>
          <w:p w14:paraId="175C9FB7" w14:textId="5977AAFD" w:rsidR="00064410" w:rsidRPr="00B94CCF" w:rsidRDefault="00064410" w:rsidP="00C77F6D">
            <w:pPr>
              <w:spacing w:line="360" w:lineRule="auto"/>
              <w:jc w:val="left"/>
              <w:rPr>
                <w:rFonts w:cstheme="minorHAnsi"/>
                <w:noProof/>
                <w:sz w:val="24"/>
                <w:szCs w:val="24"/>
                <w:highlight w:val="yellow"/>
              </w:rPr>
            </w:pPr>
            <w:r w:rsidRPr="00B94CCF">
              <w:rPr>
                <w:rFonts w:cstheme="minorHAnsi"/>
                <w:sz w:val="24"/>
                <w:szCs w:val="24"/>
              </w:rPr>
              <w:t>Republika Czeska</w:t>
            </w:r>
          </w:p>
        </w:tc>
        <w:tc>
          <w:tcPr>
            <w:cnfStyle w:val="000001000000" w:firstRow="0" w:lastRow="0" w:firstColumn="0" w:lastColumn="0" w:oddVBand="0" w:evenVBand="1" w:oddHBand="0" w:evenHBand="0" w:firstRowFirstColumn="0" w:firstRowLastColumn="0" w:lastRowFirstColumn="0" w:lastRowLastColumn="0"/>
            <w:tcW w:w="2190" w:type="dxa"/>
            <w:tcBorders>
              <w:top w:val="none" w:sz="0" w:space="0" w:color="auto"/>
              <w:left w:val="none" w:sz="0" w:space="0" w:color="auto"/>
              <w:bottom w:val="none" w:sz="0" w:space="0" w:color="auto"/>
              <w:right w:val="none" w:sz="0" w:space="0" w:color="auto"/>
            </w:tcBorders>
          </w:tcPr>
          <w:p w14:paraId="51CD840C" w14:textId="77777777" w:rsidR="00064410" w:rsidRPr="00B94CCF" w:rsidRDefault="00064410" w:rsidP="00C77F6D">
            <w:pPr>
              <w:spacing w:line="360" w:lineRule="auto"/>
              <w:jc w:val="left"/>
              <w:rPr>
                <w:rFonts w:cstheme="minorHAnsi"/>
                <w:noProof/>
                <w:sz w:val="24"/>
                <w:szCs w:val="24"/>
              </w:rPr>
            </w:pPr>
            <w:r w:rsidRPr="00B94CCF">
              <w:rPr>
                <w:rFonts w:cstheme="minorHAnsi"/>
                <w:noProof/>
                <w:sz w:val="24"/>
                <w:szCs w:val="24"/>
              </w:rPr>
              <w:t>Ing. Veronika Ondráčková</w:t>
            </w:r>
          </w:p>
          <w:p w14:paraId="5767F217" w14:textId="5EE796C2" w:rsidR="00064410" w:rsidRPr="00B94CCF" w:rsidRDefault="00064410" w:rsidP="00C77F6D">
            <w:pPr>
              <w:spacing w:line="360" w:lineRule="auto"/>
              <w:jc w:val="left"/>
              <w:rPr>
                <w:rFonts w:cstheme="minorHAnsi"/>
                <w:noProof/>
                <w:sz w:val="24"/>
                <w:szCs w:val="24"/>
                <w:highlight w:val="yellow"/>
              </w:rPr>
            </w:pPr>
            <w:r w:rsidRPr="00B94CCF">
              <w:rPr>
                <w:rFonts w:cstheme="minorHAnsi"/>
                <w:noProof/>
                <w:sz w:val="24"/>
                <w:szCs w:val="24"/>
              </w:rPr>
              <w:t>Dyrektor departamentu</w:t>
            </w:r>
            <w:r w:rsidRPr="00B94CCF">
              <w:rPr>
                <w:rFonts w:cstheme="minorHAnsi"/>
                <w:noProof/>
                <w:sz w:val="24"/>
                <w:szCs w:val="24"/>
              </w:rPr>
              <w:tab/>
            </w:r>
          </w:p>
        </w:tc>
        <w:tc>
          <w:tcPr>
            <w:cnfStyle w:val="000100000000" w:firstRow="0" w:lastRow="0" w:firstColumn="0" w:lastColumn="1" w:oddVBand="0" w:evenVBand="0" w:oddHBand="0" w:evenHBand="0" w:firstRowFirstColumn="0" w:firstRowLastColumn="0" w:lastRowFirstColumn="0" w:lastRowLastColumn="0"/>
            <w:tcW w:w="2736" w:type="dxa"/>
            <w:tcBorders>
              <w:top w:val="none" w:sz="0" w:space="0" w:color="auto"/>
              <w:bottom w:val="none" w:sz="0" w:space="0" w:color="auto"/>
            </w:tcBorders>
          </w:tcPr>
          <w:p w14:paraId="49BF488D" w14:textId="0C378F93" w:rsidR="00064410" w:rsidRPr="00B94CCF" w:rsidRDefault="00064410" w:rsidP="00C77F6D">
            <w:pPr>
              <w:spacing w:line="360" w:lineRule="auto"/>
              <w:jc w:val="left"/>
              <w:rPr>
                <w:rFonts w:cstheme="minorHAnsi"/>
                <w:b w:val="0"/>
                <w:noProof/>
                <w:sz w:val="24"/>
                <w:szCs w:val="24"/>
                <w:highlight w:val="yellow"/>
              </w:rPr>
            </w:pPr>
            <w:r w:rsidRPr="00B94CCF">
              <w:rPr>
                <w:rFonts w:cstheme="minorHAnsi"/>
                <w:b w:val="0"/>
                <w:noProof/>
                <w:sz w:val="24"/>
                <w:szCs w:val="24"/>
              </w:rPr>
              <w:t>Veronika.Ondrackova@mfcr.cz</w:t>
            </w:r>
          </w:p>
        </w:tc>
      </w:tr>
    </w:tbl>
    <w:p w14:paraId="5AAA5B58" w14:textId="77777777" w:rsidR="00103AE5" w:rsidRPr="00B94CCF" w:rsidRDefault="00103AE5" w:rsidP="00C77F6D">
      <w:pPr>
        <w:spacing w:after="0" w:line="360" w:lineRule="auto"/>
        <w:jc w:val="left"/>
        <w:rPr>
          <w:rFonts w:eastAsia="Times New Roman" w:cstheme="minorHAnsi"/>
          <w:b/>
          <w:iCs/>
          <w:noProof/>
          <w:sz w:val="24"/>
          <w:szCs w:val="24"/>
          <w:highlight w:val="yellow"/>
        </w:rPr>
      </w:pPr>
    </w:p>
    <w:p w14:paraId="547F1C41" w14:textId="5CA063CB" w:rsidR="00103AE5" w:rsidRPr="00B94CCF" w:rsidRDefault="00565D96" w:rsidP="00C77F6D">
      <w:pPr>
        <w:pStyle w:val="Nagwek2"/>
        <w:spacing w:line="360" w:lineRule="auto"/>
        <w:jc w:val="left"/>
        <w:rPr>
          <w:rFonts w:asciiTheme="minorHAnsi" w:hAnsiTheme="minorHAnsi" w:cstheme="minorHAnsi"/>
          <w:color w:val="auto"/>
          <w:sz w:val="24"/>
          <w:szCs w:val="24"/>
        </w:rPr>
      </w:pPr>
      <w:bookmarkStart w:id="97" w:name="_Toc88476878"/>
      <w:r w:rsidRPr="00B94CCF">
        <w:rPr>
          <w:rFonts w:asciiTheme="minorHAnsi" w:hAnsiTheme="minorHAnsi" w:cstheme="minorHAnsi"/>
          <w:color w:val="auto"/>
          <w:sz w:val="24"/>
          <w:szCs w:val="24"/>
        </w:rPr>
        <w:t>7</w:t>
      </w:r>
      <w:r w:rsidR="0043137B" w:rsidRPr="00B94CCF">
        <w:rPr>
          <w:rFonts w:asciiTheme="minorHAnsi" w:hAnsiTheme="minorHAnsi" w:cstheme="minorHAnsi"/>
          <w:color w:val="auto"/>
          <w:sz w:val="24"/>
          <w:szCs w:val="24"/>
        </w:rPr>
        <w:t>.2.</w:t>
      </w:r>
      <w:r w:rsidR="0043137B" w:rsidRPr="00B94CCF">
        <w:rPr>
          <w:rFonts w:asciiTheme="minorHAnsi" w:hAnsiTheme="minorHAnsi" w:cstheme="minorHAnsi"/>
          <w:color w:val="auto"/>
          <w:sz w:val="24"/>
          <w:szCs w:val="24"/>
        </w:rPr>
        <w:tab/>
      </w:r>
      <w:r w:rsidR="00B676E8" w:rsidRPr="00B94CCF">
        <w:rPr>
          <w:rFonts w:asciiTheme="minorHAnsi" w:hAnsiTheme="minorHAnsi" w:cstheme="minorHAnsi"/>
          <w:color w:val="auto"/>
          <w:sz w:val="24"/>
          <w:szCs w:val="24"/>
        </w:rPr>
        <w:t xml:space="preserve">Procedura utworzenia </w:t>
      </w:r>
      <w:r w:rsidR="00477E81" w:rsidRPr="00B94CCF">
        <w:rPr>
          <w:rFonts w:asciiTheme="minorHAnsi" w:hAnsiTheme="minorHAnsi" w:cstheme="minorHAnsi"/>
          <w:color w:val="auto"/>
          <w:sz w:val="24"/>
          <w:szCs w:val="24"/>
        </w:rPr>
        <w:t>Wspólnego Sekretariatu</w:t>
      </w:r>
      <w:bookmarkEnd w:id="97"/>
    </w:p>
    <w:p w14:paraId="6F9B7B44" w14:textId="240EE8AD" w:rsidR="00E8791A" w:rsidRPr="00B94CCF" w:rsidRDefault="00E8791A" w:rsidP="00C77F6D">
      <w:pPr>
        <w:spacing w:line="360" w:lineRule="auto"/>
        <w:jc w:val="left"/>
        <w:rPr>
          <w:rFonts w:cstheme="minorHAnsi"/>
          <w:sz w:val="24"/>
          <w:szCs w:val="24"/>
        </w:rPr>
      </w:pPr>
      <w:r w:rsidRPr="00B94CCF">
        <w:rPr>
          <w:rFonts w:cstheme="minorHAnsi"/>
          <w:sz w:val="24"/>
          <w:szCs w:val="24"/>
        </w:rPr>
        <w:t>Zgodnie z art. 46</w:t>
      </w:r>
      <w:r w:rsidR="00A35EAD" w:rsidRPr="00B94CCF">
        <w:rPr>
          <w:rFonts w:cstheme="minorHAnsi"/>
          <w:sz w:val="24"/>
          <w:szCs w:val="24"/>
        </w:rPr>
        <w:t>, ust.2</w:t>
      </w:r>
      <w:r w:rsidRPr="00B94CCF">
        <w:rPr>
          <w:rFonts w:cstheme="minorHAnsi"/>
          <w:sz w:val="24"/>
          <w:szCs w:val="24"/>
        </w:rPr>
        <w:t xml:space="preserve"> Rozporządzenia Interreg, Instytucja Zarządzająca </w:t>
      </w:r>
      <w:r w:rsidR="00A35EAD" w:rsidRPr="00B94CCF">
        <w:rPr>
          <w:rFonts w:cstheme="minorHAnsi"/>
          <w:sz w:val="24"/>
          <w:szCs w:val="24"/>
        </w:rPr>
        <w:t>p</w:t>
      </w:r>
      <w:r w:rsidRPr="00B94CCF">
        <w:rPr>
          <w:rFonts w:cstheme="minorHAnsi"/>
          <w:sz w:val="24"/>
          <w:szCs w:val="24"/>
        </w:rPr>
        <w:t>rogramem w porozumieniu ze swoim partnerem Ministerstwem Funduszy i Polityki Regionalnej RP (dalej Instytucj</w:t>
      </w:r>
      <w:r w:rsidR="00064410" w:rsidRPr="00B94CCF">
        <w:rPr>
          <w:rFonts w:cstheme="minorHAnsi"/>
          <w:sz w:val="24"/>
          <w:szCs w:val="24"/>
        </w:rPr>
        <w:t>a</w:t>
      </w:r>
      <w:r w:rsidRPr="00B94CCF">
        <w:rPr>
          <w:rFonts w:cstheme="minorHAnsi"/>
          <w:sz w:val="24"/>
          <w:szCs w:val="24"/>
        </w:rPr>
        <w:t xml:space="preserve"> Krajow</w:t>
      </w:r>
      <w:r w:rsidR="00064410" w:rsidRPr="00B94CCF">
        <w:rPr>
          <w:rFonts w:cstheme="minorHAnsi"/>
          <w:sz w:val="24"/>
          <w:szCs w:val="24"/>
        </w:rPr>
        <w:t>a</w:t>
      </w:r>
      <w:r w:rsidRPr="00B94CCF">
        <w:rPr>
          <w:rFonts w:cstheme="minorHAnsi"/>
          <w:sz w:val="24"/>
          <w:szCs w:val="24"/>
        </w:rPr>
        <w:t xml:space="preserve">) utworzy Wspólny Sekretariat jako część wspólnej struktury organizacyjnej do zarządzania i wdrażania </w:t>
      </w:r>
      <w:r w:rsidR="00A35EAD" w:rsidRPr="00B94CCF">
        <w:rPr>
          <w:rFonts w:cstheme="minorHAnsi"/>
          <w:sz w:val="24"/>
          <w:szCs w:val="24"/>
        </w:rPr>
        <w:t>p</w:t>
      </w:r>
      <w:r w:rsidRPr="00B94CCF">
        <w:rPr>
          <w:rFonts w:cstheme="minorHAnsi"/>
          <w:sz w:val="24"/>
          <w:szCs w:val="24"/>
        </w:rPr>
        <w:t>rogramu.</w:t>
      </w:r>
    </w:p>
    <w:p w14:paraId="7B90565F" w14:textId="6B010C23" w:rsidR="00A35EAD" w:rsidRPr="00B94CCF" w:rsidRDefault="00A35EAD" w:rsidP="00C77F6D">
      <w:pPr>
        <w:spacing w:line="360" w:lineRule="auto"/>
        <w:jc w:val="left"/>
        <w:rPr>
          <w:rFonts w:cstheme="minorHAnsi"/>
          <w:sz w:val="24"/>
          <w:szCs w:val="24"/>
        </w:rPr>
      </w:pPr>
      <w:r w:rsidRPr="00B94CCF">
        <w:rPr>
          <w:rFonts w:cstheme="minorHAnsi"/>
          <w:sz w:val="24"/>
          <w:szCs w:val="24"/>
          <w:lang w:val="pl-PL"/>
        </w:rPr>
        <w:t xml:space="preserve">Wspólny Sekretariat </w:t>
      </w:r>
      <w:r w:rsidRPr="00B94CCF">
        <w:rPr>
          <w:rFonts w:cstheme="minorHAnsi"/>
          <w:sz w:val="24"/>
          <w:szCs w:val="24"/>
        </w:rPr>
        <w:t xml:space="preserve">ma swoją siedzibę w Republice Czeskiej w Ołomuńcu </w:t>
      </w:r>
      <w:r w:rsidRPr="00B94CCF">
        <w:rPr>
          <w:rFonts w:cstheme="minorHAnsi"/>
          <w:sz w:val="24"/>
          <w:szCs w:val="24"/>
          <w:lang w:val="pl-PL"/>
        </w:rPr>
        <w:t xml:space="preserve">i funkcjonuje w strukturze Centrum Rozwoju Regionalnego Republiki Czeskiej </w:t>
      </w:r>
      <w:r w:rsidRPr="00B94CCF">
        <w:rPr>
          <w:rFonts w:cstheme="minorHAnsi"/>
          <w:sz w:val="24"/>
          <w:szCs w:val="24"/>
        </w:rPr>
        <w:t>(pod adresem: Centrum pro regionální rozvoj ČR – Společný sekretariát, Hálkova 171/2, 779 00 Ołomuniec).</w:t>
      </w:r>
    </w:p>
    <w:p w14:paraId="3EE8BE38" w14:textId="223B8C02" w:rsidR="00A35EAD" w:rsidRPr="00B94CCF" w:rsidRDefault="00A35EAD" w:rsidP="00C77F6D">
      <w:pPr>
        <w:spacing w:line="360" w:lineRule="auto"/>
        <w:jc w:val="left"/>
        <w:rPr>
          <w:rFonts w:cstheme="minorHAnsi"/>
          <w:sz w:val="24"/>
          <w:szCs w:val="24"/>
        </w:rPr>
      </w:pPr>
      <w:r w:rsidRPr="00B94CCF">
        <w:rPr>
          <w:rFonts w:cstheme="minorHAnsi"/>
          <w:sz w:val="24"/>
          <w:szCs w:val="24"/>
        </w:rPr>
        <w:lastRenderedPageBreak/>
        <w:t>T</w:t>
      </w:r>
      <w:r w:rsidR="00E8791A" w:rsidRPr="00B94CCF">
        <w:rPr>
          <w:rFonts w:cstheme="minorHAnsi"/>
          <w:sz w:val="24"/>
          <w:szCs w:val="24"/>
        </w:rPr>
        <w:t xml:space="preserve">worzy </w:t>
      </w:r>
      <w:r w:rsidR="00477E81" w:rsidRPr="00B94CCF">
        <w:rPr>
          <w:rFonts w:cstheme="minorHAnsi"/>
          <w:sz w:val="24"/>
          <w:szCs w:val="24"/>
        </w:rPr>
        <w:t xml:space="preserve">go </w:t>
      </w:r>
      <w:r w:rsidR="00E8791A" w:rsidRPr="00B94CCF">
        <w:rPr>
          <w:rFonts w:cstheme="minorHAnsi"/>
          <w:sz w:val="24"/>
          <w:szCs w:val="24"/>
        </w:rPr>
        <w:t>wspólny międzynarodowy zespół, w którym czescy i polscy pracownicy</w:t>
      </w:r>
      <w:r w:rsidRPr="00B94CCF">
        <w:rPr>
          <w:rFonts w:cstheme="minorHAnsi"/>
          <w:sz w:val="24"/>
          <w:szCs w:val="24"/>
        </w:rPr>
        <w:t xml:space="preserve"> </w:t>
      </w:r>
      <w:r w:rsidRPr="00B94CCF">
        <w:rPr>
          <w:rFonts w:cstheme="minorHAnsi"/>
          <w:sz w:val="24"/>
          <w:szCs w:val="24"/>
          <w:lang w:val="pl-PL"/>
        </w:rPr>
        <w:t>pracują wspólnie bez względu na to z jakiego są państwa lub regionu</w:t>
      </w:r>
      <w:r w:rsidR="00E8791A" w:rsidRPr="00B94CCF">
        <w:rPr>
          <w:rFonts w:cstheme="minorHAnsi"/>
          <w:sz w:val="24"/>
          <w:szCs w:val="24"/>
        </w:rPr>
        <w:t xml:space="preserve">. </w:t>
      </w:r>
      <w:r w:rsidR="00064410" w:rsidRPr="00B94CCF">
        <w:rPr>
          <w:rFonts w:cstheme="minorHAnsi"/>
          <w:sz w:val="24"/>
          <w:szCs w:val="24"/>
          <w:lang w:val="pl-PL"/>
        </w:rPr>
        <w:t>Wspólny Sekretariat</w:t>
      </w:r>
      <w:r w:rsidR="00E8791A" w:rsidRPr="00B94CCF">
        <w:rPr>
          <w:rFonts w:cstheme="minorHAnsi"/>
          <w:sz w:val="24"/>
          <w:szCs w:val="24"/>
        </w:rPr>
        <w:t xml:space="preserve"> używa obu języków - czeskiego i polskiego. W</w:t>
      </w:r>
      <w:r w:rsidR="00C169C6" w:rsidRPr="00B94CCF">
        <w:rPr>
          <w:rFonts w:cstheme="minorHAnsi"/>
          <w:sz w:val="24"/>
          <w:szCs w:val="24"/>
        </w:rPr>
        <w:t>e</w:t>
      </w:r>
      <w:r w:rsidR="00E8791A" w:rsidRPr="00B94CCF">
        <w:rPr>
          <w:rFonts w:cstheme="minorHAnsi"/>
          <w:sz w:val="24"/>
          <w:szCs w:val="24"/>
        </w:rPr>
        <w:t xml:space="preserve"> </w:t>
      </w:r>
      <w:r w:rsidR="00064410" w:rsidRPr="00B94CCF">
        <w:rPr>
          <w:rFonts w:cstheme="minorHAnsi"/>
          <w:sz w:val="24"/>
          <w:szCs w:val="24"/>
          <w:lang w:val="pl-PL"/>
        </w:rPr>
        <w:t>Wspólnym Sekretariacie</w:t>
      </w:r>
      <w:r w:rsidR="00E8791A" w:rsidRPr="00B94CCF">
        <w:rPr>
          <w:rFonts w:cstheme="minorHAnsi"/>
          <w:sz w:val="24"/>
          <w:szCs w:val="24"/>
        </w:rPr>
        <w:t xml:space="preserve"> pracują pracownicy </w:t>
      </w:r>
      <w:r w:rsidR="00064410" w:rsidRPr="00B94CCF">
        <w:rPr>
          <w:rFonts w:cstheme="minorHAnsi"/>
          <w:sz w:val="24"/>
          <w:szCs w:val="24"/>
          <w:lang w:val="pl-PL"/>
        </w:rPr>
        <w:t>Centrum Rozwoju Regionalnego Republiki Czeskiej</w:t>
      </w:r>
      <w:r w:rsidR="00E8791A" w:rsidRPr="00B94CCF">
        <w:rPr>
          <w:rFonts w:cstheme="minorHAnsi"/>
          <w:sz w:val="24"/>
          <w:szCs w:val="24"/>
        </w:rPr>
        <w:t>, a także delegowani pracownicy Urzędów Marszałkowskich województw dolnośląskiego, opolskiego i śląskiego.</w:t>
      </w:r>
    </w:p>
    <w:p w14:paraId="2AD0DB38" w14:textId="6176F4C7" w:rsidR="00A35EAD" w:rsidRPr="00B94CCF" w:rsidRDefault="00A35EAD" w:rsidP="00C77F6D">
      <w:pPr>
        <w:spacing w:line="360" w:lineRule="auto"/>
        <w:jc w:val="left"/>
        <w:rPr>
          <w:rFonts w:cstheme="minorHAnsi"/>
          <w:sz w:val="24"/>
          <w:szCs w:val="24"/>
        </w:rPr>
      </w:pPr>
      <w:r w:rsidRPr="00B94CCF">
        <w:rPr>
          <w:rFonts w:cstheme="minorHAnsi"/>
          <w:sz w:val="24"/>
          <w:szCs w:val="24"/>
        </w:rPr>
        <w:t>Wspólny Sekretariat wspiera Instytucję Zarządzającą i Komitet Monitorujący w wykonywaniu ich funkcji. W trakcie realizacji programu odpowiada głównie za komunikację z wnioskodawcami i partnerami projektu. Zajmuje się działaniami związanymi z przygotowaniem propozycji projektowych i wniosków projektowych łącznie z odpowiedzialnością za kontrolę i ocenę wniosków projektowych</w:t>
      </w:r>
      <w:r w:rsidR="00064410" w:rsidRPr="00B94CCF">
        <w:rPr>
          <w:rFonts w:cstheme="minorHAnsi"/>
          <w:sz w:val="24"/>
          <w:szCs w:val="24"/>
        </w:rPr>
        <w:t xml:space="preserve"> oraz w</w:t>
      </w:r>
      <w:r w:rsidRPr="00B94CCF">
        <w:rPr>
          <w:rFonts w:cstheme="minorHAnsi"/>
          <w:sz w:val="24"/>
          <w:szCs w:val="24"/>
        </w:rPr>
        <w:t xml:space="preserve">spiera działania </w:t>
      </w:r>
      <w:r w:rsidR="00064410" w:rsidRPr="00B94CCF">
        <w:rPr>
          <w:rFonts w:cstheme="minorHAnsi"/>
          <w:sz w:val="24"/>
          <w:szCs w:val="24"/>
        </w:rPr>
        <w:t>Komitetu Monitorującego.</w:t>
      </w:r>
      <w:r w:rsidRPr="00B94CCF">
        <w:rPr>
          <w:rFonts w:cstheme="minorHAnsi"/>
          <w:sz w:val="24"/>
          <w:szCs w:val="24"/>
        </w:rPr>
        <w:t xml:space="preserve"> Planuje i realizuje działania informacyjne i promocyjne w ramach programu. W trakcie realizacji projektu uczestniczy w przygotowaniu umów/decyzji o przyznaniu dotacji dla projektu, administruje zmiany w projektach, kontroluje współpracę transgraniczną i wpływ transgraniczny w trakcie realizacji projektu, zatwierdza końcowy raport monitorujący oraz wniosek o płatność. Oprócz tych działań udziela wsparcia instytucjom programowym w celu prawidłowej realizacji  programu.</w:t>
      </w:r>
    </w:p>
    <w:p w14:paraId="78FD27F1" w14:textId="65DCCB7F" w:rsidR="00A35EAD" w:rsidRPr="00B94CCF" w:rsidRDefault="00A35EAD" w:rsidP="00C77F6D">
      <w:pPr>
        <w:spacing w:line="360" w:lineRule="auto"/>
        <w:jc w:val="left"/>
        <w:rPr>
          <w:rFonts w:cstheme="minorHAnsi"/>
          <w:sz w:val="24"/>
          <w:szCs w:val="24"/>
        </w:rPr>
      </w:pPr>
      <w:r w:rsidRPr="00B94CCF">
        <w:rPr>
          <w:rFonts w:cstheme="minorHAnsi"/>
          <w:sz w:val="24"/>
          <w:szCs w:val="24"/>
        </w:rPr>
        <w:t xml:space="preserve">Niektóre działania Wspólnego Sekretariatu wspierane są przez podmioty regionalne, którymi po stronie czeskiej są urzędy krajskie krajów: morawsko-śląskiego, ołomunieckiego, pardubickiego, hradeckiego i libereckiego, po stronie polskiej zaś Urzędy Marszałkowskie województw: dolnośląskiego, opolskiego i śląskiego. Współpracują z </w:t>
      </w:r>
      <w:r w:rsidR="00930912" w:rsidRPr="00B94CCF">
        <w:rPr>
          <w:rFonts w:cstheme="minorHAnsi"/>
          <w:sz w:val="24"/>
          <w:szCs w:val="24"/>
        </w:rPr>
        <w:t>Wspólnym Sekretariatem</w:t>
      </w:r>
      <w:r w:rsidRPr="00B94CCF">
        <w:rPr>
          <w:rFonts w:cstheme="minorHAnsi"/>
          <w:sz w:val="24"/>
          <w:szCs w:val="24"/>
        </w:rPr>
        <w:t xml:space="preserve"> szczególnie w zakresie udzielania informacji i wsparcia wnioskodawcom, w tym prowadzenie konsultacji propozycji projektowych. Udzielają wsparcia partnerom realizowanych projektów oraz uczestniczą w promocji programu na terenie właściwego regionu.</w:t>
      </w:r>
    </w:p>
    <w:p w14:paraId="3FB15253" w14:textId="77777777" w:rsidR="00A35EAD" w:rsidRPr="00B94CCF" w:rsidRDefault="00A35EAD" w:rsidP="00C77F6D">
      <w:pPr>
        <w:spacing w:line="360" w:lineRule="auto"/>
        <w:jc w:val="left"/>
        <w:rPr>
          <w:rFonts w:cstheme="minorHAnsi"/>
          <w:szCs w:val="22"/>
        </w:rPr>
      </w:pPr>
    </w:p>
    <w:p w14:paraId="065DD8F9" w14:textId="724F8169" w:rsidR="00103AE5" w:rsidRPr="00B94CCF" w:rsidRDefault="006B0E94" w:rsidP="00C77F6D">
      <w:pPr>
        <w:pStyle w:val="Nagwek2"/>
        <w:spacing w:line="360" w:lineRule="auto"/>
        <w:jc w:val="left"/>
        <w:rPr>
          <w:rFonts w:asciiTheme="minorHAnsi" w:hAnsiTheme="minorHAnsi" w:cstheme="minorHAnsi"/>
          <w:color w:val="auto"/>
        </w:rPr>
      </w:pPr>
      <w:bookmarkStart w:id="98" w:name="_Toc88476879"/>
      <w:r w:rsidRPr="00B94CCF">
        <w:rPr>
          <w:rFonts w:asciiTheme="minorHAnsi" w:hAnsiTheme="minorHAnsi" w:cstheme="minorHAnsi"/>
          <w:color w:val="auto"/>
        </w:rPr>
        <w:lastRenderedPageBreak/>
        <w:t>7</w:t>
      </w:r>
      <w:r w:rsidR="0043137B" w:rsidRPr="00B94CCF">
        <w:rPr>
          <w:rFonts w:asciiTheme="minorHAnsi" w:hAnsiTheme="minorHAnsi" w:cstheme="minorHAnsi"/>
          <w:color w:val="auto"/>
        </w:rPr>
        <w:t>.3</w:t>
      </w:r>
      <w:r w:rsidR="0043137B" w:rsidRPr="00B94CCF">
        <w:rPr>
          <w:rFonts w:asciiTheme="minorHAnsi" w:hAnsiTheme="minorHAnsi" w:cstheme="minorHAnsi"/>
          <w:color w:val="auto"/>
        </w:rPr>
        <w:tab/>
      </w:r>
      <w:r w:rsidR="00B676E8" w:rsidRPr="00B94CCF">
        <w:rPr>
          <w:rFonts w:asciiTheme="minorHAnsi" w:hAnsiTheme="minorHAnsi" w:cstheme="minorHAnsi"/>
          <w:color w:val="auto"/>
        </w:rPr>
        <w:t>Podział odpowiedzialności pomiędzy uczestniczącymi państwami członkowskimi oraz</w:t>
      </w:r>
      <w:r w:rsidR="00152DE9" w:rsidRPr="00B94CCF">
        <w:rPr>
          <w:rFonts w:asciiTheme="minorHAnsi" w:hAnsiTheme="minorHAnsi" w:cstheme="minorHAnsi"/>
          <w:color w:val="auto"/>
        </w:rPr>
        <w:t>,</w:t>
      </w:r>
      <w:r w:rsidR="00B676E8" w:rsidRPr="00B94CCF">
        <w:rPr>
          <w:rFonts w:asciiTheme="minorHAnsi" w:hAnsiTheme="minorHAnsi" w:cstheme="minorHAnsi"/>
          <w:color w:val="auto"/>
        </w:rPr>
        <w:t xml:space="preserve"> w stosownych przypadkach</w:t>
      </w:r>
      <w:r w:rsidR="00152DE9" w:rsidRPr="00B94CCF">
        <w:rPr>
          <w:rFonts w:asciiTheme="minorHAnsi" w:hAnsiTheme="minorHAnsi" w:cstheme="minorHAnsi"/>
          <w:color w:val="auto"/>
        </w:rPr>
        <w:t>,</w:t>
      </w:r>
      <w:r w:rsidR="00B676E8" w:rsidRPr="00B94CCF">
        <w:rPr>
          <w:rFonts w:asciiTheme="minorHAnsi" w:hAnsiTheme="minorHAnsi" w:cstheme="minorHAnsi"/>
          <w:color w:val="auto"/>
        </w:rPr>
        <w:t xml:space="preserve"> państwami trzecimi </w:t>
      </w:r>
      <w:r w:rsidR="00152DE9" w:rsidRPr="00B94CCF">
        <w:rPr>
          <w:rFonts w:asciiTheme="minorHAnsi" w:hAnsiTheme="minorHAnsi" w:cstheme="minorHAnsi"/>
          <w:color w:val="auto"/>
        </w:rPr>
        <w:t>lub</w:t>
      </w:r>
      <w:r w:rsidR="00B676E8" w:rsidRPr="00B94CCF">
        <w:rPr>
          <w:rFonts w:asciiTheme="minorHAnsi" w:hAnsiTheme="minorHAnsi" w:cstheme="minorHAnsi"/>
          <w:color w:val="auto"/>
        </w:rPr>
        <w:t xml:space="preserve"> krajami </w:t>
      </w:r>
      <w:r w:rsidR="00152DE9" w:rsidRPr="00B94CCF">
        <w:rPr>
          <w:rFonts w:asciiTheme="minorHAnsi" w:hAnsiTheme="minorHAnsi" w:cstheme="minorHAnsi"/>
          <w:color w:val="auto"/>
        </w:rPr>
        <w:t>partnerskými oraz KTZ</w:t>
      </w:r>
      <w:r w:rsidR="00B676E8" w:rsidRPr="00B94CCF">
        <w:rPr>
          <w:rFonts w:asciiTheme="minorHAnsi" w:hAnsiTheme="minorHAnsi" w:cstheme="minorHAnsi"/>
          <w:color w:val="auto"/>
        </w:rPr>
        <w:t xml:space="preserve"> w przypadku korekt finansowych dokonywanych przez instytucję zarządzającą lub Komisję</w:t>
      </w:r>
      <w:bookmarkEnd w:id="98"/>
    </w:p>
    <w:p w14:paraId="38F0816E" w14:textId="77777777" w:rsidR="00A35EAD" w:rsidRPr="00A67DD4" w:rsidRDefault="00A35EAD" w:rsidP="00C77F6D">
      <w:pPr>
        <w:pStyle w:val="Nagwek2"/>
        <w:spacing w:line="360" w:lineRule="auto"/>
        <w:jc w:val="left"/>
        <w:rPr>
          <w:rFonts w:asciiTheme="minorHAnsi" w:hAnsiTheme="minorHAnsi" w:cstheme="minorHAnsi"/>
          <w:color w:val="auto"/>
          <w:sz w:val="24"/>
          <w:szCs w:val="24"/>
          <w:lang w:val="pl-PL"/>
        </w:rPr>
      </w:pPr>
      <w:bookmarkStart w:id="99" w:name="_Toc88476880"/>
      <w:r w:rsidRPr="00A67DD4">
        <w:rPr>
          <w:rFonts w:asciiTheme="minorHAnsi" w:hAnsiTheme="minorHAnsi" w:cstheme="minorHAnsi"/>
          <w:color w:val="auto"/>
          <w:sz w:val="24"/>
          <w:szCs w:val="24"/>
          <w:lang w:val="pl-PL"/>
        </w:rPr>
        <w:t>Indywidualne korekty finansowe</w:t>
      </w:r>
      <w:bookmarkEnd w:id="99"/>
    </w:p>
    <w:p w14:paraId="4F1F9B33" w14:textId="2B995E25" w:rsidR="00A35EAD" w:rsidRPr="00B94CCF" w:rsidRDefault="00A35EAD" w:rsidP="00C77F6D">
      <w:pPr>
        <w:spacing w:line="360" w:lineRule="auto"/>
        <w:jc w:val="left"/>
        <w:rPr>
          <w:rFonts w:cstheme="minorHAnsi"/>
          <w:sz w:val="24"/>
          <w:szCs w:val="24"/>
        </w:rPr>
      </w:pPr>
      <w:r w:rsidRPr="00B94CCF">
        <w:rPr>
          <w:rFonts w:cstheme="minorHAnsi"/>
          <w:sz w:val="24"/>
          <w:szCs w:val="24"/>
        </w:rPr>
        <w:t xml:space="preserve">Instytucja Zarządzająca postępuje zgodnie z art. 52 </w:t>
      </w:r>
      <w:r w:rsidRPr="00B94CCF">
        <w:rPr>
          <w:rFonts w:cstheme="minorHAnsi"/>
          <w:sz w:val="24"/>
          <w:szCs w:val="24"/>
          <w:lang w:val="pl-PL"/>
        </w:rPr>
        <w:t>Rozporządzenia Interreg</w:t>
      </w:r>
      <w:r w:rsidRPr="00B94CCF">
        <w:rPr>
          <w:rFonts w:cstheme="minorHAnsi"/>
          <w:sz w:val="24"/>
          <w:szCs w:val="24"/>
        </w:rPr>
        <w:t xml:space="preserve"> </w:t>
      </w:r>
      <w:r w:rsidRPr="00B94CCF">
        <w:rPr>
          <w:rFonts w:cstheme="minorHAnsi"/>
          <w:sz w:val="24"/>
          <w:szCs w:val="24"/>
          <w:lang w:val="pl-PL"/>
        </w:rPr>
        <w:t xml:space="preserve">zapewnia, aby wszelkie kwoty wypłacone w wyniku nieprawidłowości zostały odzyskane od </w:t>
      </w:r>
      <w:r w:rsidRPr="00B94CCF">
        <w:rPr>
          <w:rFonts w:cstheme="minorHAnsi"/>
          <w:sz w:val="24"/>
          <w:szCs w:val="24"/>
        </w:rPr>
        <w:t>głównego lub jedynego partnera. W związku z tym partnerzy zobowiązani są do zwrotu wszystkich bezpodstawnie wypłaconych kwot Partnerowi Wiodącemu.</w:t>
      </w:r>
    </w:p>
    <w:p w14:paraId="0A91DDDB" w14:textId="77777777" w:rsidR="00A35EAD" w:rsidRPr="00B94CCF" w:rsidRDefault="00A35EAD" w:rsidP="00C77F6D">
      <w:pPr>
        <w:spacing w:line="360" w:lineRule="auto"/>
        <w:jc w:val="left"/>
        <w:rPr>
          <w:rFonts w:cstheme="minorHAnsi"/>
          <w:sz w:val="24"/>
          <w:szCs w:val="24"/>
          <w:lang w:val="pl-PL"/>
        </w:rPr>
      </w:pPr>
      <w:r w:rsidRPr="00B94CCF">
        <w:rPr>
          <w:rFonts w:cstheme="minorHAnsi"/>
          <w:sz w:val="24"/>
          <w:szCs w:val="24"/>
          <w:lang w:val="pl-PL"/>
        </w:rPr>
        <w:t>Jeśli:</w:t>
      </w:r>
    </w:p>
    <w:p w14:paraId="18F8C45F" w14:textId="422AEB20" w:rsidR="00A35EAD" w:rsidRPr="00B94CCF" w:rsidRDefault="00A35EAD" w:rsidP="001A6878">
      <w:pPr>
        <w:pStyle w:val="Odrky"/>
        <w:numPr>
          <w:ilvl w:val="0"/>
          <w:numId w:val="35"/>
        </w:numPr>
        <w:spacing w:line="360" w:lineRule="auto"/>
        <w:jc w:val="left"/>
        <w:rPr>
          <w:rFonts w:cstheme="minorHAnsi"/>
          <w:sz w:val="24"/>
          <w:szCs w:val="24"/>
          <w:lang w:val="pl-PL"/>
        </w:rPr>
      </w:pPr>
      <w:r w:rsidRPr="00B94CCF">
        <w:rPr>
          <w:rFonts w:cstheme="minorHAnsi"/>
          <w:sz w:val="24"/>
          <w:szCs w:val="24"/>
          <w:lang w:val="pl-PL"/>
        </w:rPr>
        <w:t>Partnerowi Wiodącemu nie uda się zapewnić zwrócenia bezpodstawnie wypłaconych kwot przez pozostałych partnerów projektu, lub</w:t>
      </w:r>
    </w:p>
    <w:p w14:paraId="1A9231A1" w14:textId="35BD81D7" w:rsidR="00A35EAD" w:rsidRPr="00B94CCF" w:rsidRDefault="00A35EAD" w:rsidP="001A6878">
      <w:pPr>
        <w:pStyle w:val="Odrky"/>
        <w:numPr>
          <w:ilvl w:val="0"/>
          <w:numId w:val="35"/>
        </w:numPr>
        <w:spacing w:line="360" w:lineRule="auto"/>
        <w:jc w:val="left"/>
        <w:rPr>
          <w:rFonts w:cstheme="minorHAnsi"/>
          <w:sz w:val="24"/>
          <w:szCs w:val="24"/>
          <w:lang w:val="pl-PL"/>
        </w:rPr>
      </w:pPr>
      <w:r w:rsidRPr="00B94CCF">
        <w:rPr>
          <w:rFonts w:cstheme="minorHAnsi"/>
          <w:sz w:val="24"/>
          <w:szCs w:val="24"/>
          <w:lang w:val="pl-PL"/>
        </w:rPr>
        <w:t>Instytucji Zarządzającej nie uda się odzyskać bezpodstawnie wypłaconej kwoty od Partnera Wiodącego lub jedynego beneficjenta,</w:t>
      </w:r>
    </w:p>
    <w:p w14:paraId="75869B0B" w14:textId="682D2655" w:rsidR="00A35EAD" w:rsidRPr="00B94CCF" w:rsidRDefault="00A35EAD" w:rsidP="00C77F6D">
      <w:pPr>
        <w:spacing w:line="360" w:lineRule="auto"/>
        <w:jc w:val="left"/>
        <w:rPr>
          <w:rFonts w:cstheme="minorHAnsi"/>
          <w:sz w:val="24"/>
          <w:szCs w:val="24"/>
          <w:lang w:val="pl-PL"/>
        </w:rPr>
      </w:pPr>
      <w:r w:rsidRPr="00B94CCF">
        <w:rPr>
          <w:rFonts w:cstheme="minorHAnsi"/>
          <w:sz w:val="24"/>
          <w:szCs w:val="24"/>
          <w:lang w:val="pl-PL"/>
        </w:rPr>
        <w:t xml:space="preserve">odpowiedzialność za zwrot przechodzi na państwo członkowskie. </w:t>
      </w:r>
      <w:r w:rsidRPr="00B94CCF">
        <w:rPr>
          <w:rFonts w:cstheme="minorHAnsi"/>
          <w:sz w:val="24"/>
          <w:szCs w:val="24"/>
        </w:rPr>
        <w:t xml:space="preserve">Odpowiedzialność finansowa spoczywa na państwie, </w:t>
      </w:r>
      <w:r w:rsidRPr="00B94CCF">
        <w:rPr>
          <w:rFonts w:cstheme="minorHAnsi"/>
          <w:sz w:val="24"/>
          <w:szCs w:val="24"/>
          <w:lang w:val="pl-PL"/>
        </w:rPr>
        <w:t>w którym partner</w:t>
      </w:r>
      <w:r w:rsidRPr="00B94CCF">
        <w:rPr>
          <w:rFonts w:cstheme="minorHAnsi"/>
          <w:sz w:val="24"/>
          <w:szCs w:val="24"/>
        </w:rPr>
        <w:t xml:space="preserve">, któremu kwota została </w:t>
      </w:r>
      <w:r w:rsidRPr="00B94CCF">
        <w:rPr>
          <w:rFonts w:cstheme="minorHAnsi"/>
          <w:sz w:val="24"/>
          <w:szCs w:val="24"/>
          <w:lang w:val="pl-PL"/>
        </w:rPr>
        <w:t>bezpodstawnie</w:t>
      </w:r>
      <w:r w:rsidRPr="00B94CCF">
        <w:rPr>
          <w:rFonts w:cstheme="minorHAnsi"/>
          <w:sz w:val="24"/>
          <w:szCs w:val="24"/>
        </w:rPr>
        <w:t xml:space="preserve"> wypłacona</w:t>
      </w:r>
      <w:r w:rsidRPr="00B94CCF">
        <w:rPr>
          <w:rFonts w:cstheme="minorHAnsi"/>
          <w:sz w:val="24"/>
          <w:szCs w:val="24"/>
          <w:lang w:val="pl-PL"/>
        </w:rPr>
        <w:t xml:space="preserve">, ma siedzibę lub w którym jedyny beneficjent jest zarejestrowany. Państwo zwróci środki w terminie uzgodnionym przez </w:t>
      </w:r>
      <w:r w:rsidR="000E0AC4" w:rsidRPr="00B94CCF">
        <w:rPr>
          <w:rFonts w:cstheme="minorHAnsi"/>
          <w:sz w:val="24"/>
          <w:szCs w:val="24"/>
        </w:rPr>
        <w:t>Instytucję Zarządzającą</w:t>
      </w:r>
      <w:r w:rsidRPr="00B94CCF">
        <w:rPr>
          <w:rFonts w:cstheme="minorHAnsi"/>
          <w:sz w:val="24"/>
          <w:szCs w:val="24"/>
          <w:lang w:val="pl-PL"/>
        </w:rPr>
        <w:t xml:space="preserve">, </w:t>
      </w:r>
      <w:r w:rsidR="000E0AC4" w:rsidRPr="00B94CCF">
        <w:rPr>
          <w:rFonts w:cstheme="minorHAnsi"/>
          <w:sz w:val="24"/>
          <w:szCs w:val="24"/>
        </w:rPr>
        <w:t>Instytucję Krajową</w:t>
      </w:r>
      <w:r w:rsidRPr="00B94CCF">
        <w:rPr>
          <w:rFonts w:cstheme="minorHAnsi"/>
          <w:sz w:val="24"/>
          <w:szCs w:val="24"/>
          <w:lang w:val="pl-PL"/>
        </w:rPr>
        <w:t xml:space="preserve"> oraz instytucję wykonującą funkcję księgową. </w:t>
      </w:r>
    </w:p>
    <w:p w14:paraId="47F6DF9E" w14:textId="77777777" w:rsidR="00A35EAD" w:rsidRPr="00A67DD4" w:rsidRDefault="00A35EAD" w:rsidP="00C77F6D">
      <w:pPr>
        <w:spacing w:line="360" w:lineRule="auto"/>
        <w:jc w:val="left"/>
        <w:rPr>
          <w:rFonts w:cstheme="minorHAnsi"/>
          <w:sz w:val="24"/>
          <w:szCs w:val="24"/>
          <w:lang w:val="pl-PL"/>
        </w:rPr>
      </w:pPr>
      <w:r w:rsidRPr="00A67DD4">
        <w:rPr>
          <w:rFonts w:cstheme="minorHAnsi"/>
          <w:sz w:val="24"/>
          <w:szCs w:val="24"/>
          <w:lang w:val="pl-PL"/>
        </w:rPr>
        <w:t>Zryczałtowane i ekstrapolowane korekty finansowe</w:t>
      </w:r>
    </w:p>
    <w:p w14:paraId="64ED9C85" w14:textId="6F879ABA" w:rsidR="00A35EAD" w:rsidRPr="00B94CCF" w:rsidRDefault="00A35EAD" w:rsidP="00C77F6D">
      <w:pPr>
        <w:spacing w:line="360" w:lineRule="auto"/>
        <w:jc w:val="left"/>
        <w:rPr>
          <w:rFonts w:cstheme="minorHAnsi"/>
          <w:sz w:val="24"/>
          <w:szCs w:val="24"/>
          <w:lang w:val="pl-PL"/>
        </w:rPr>
      </w:pPr>
      <w:r w:rsidRPr="00B94CCF">
        <w:rPr>
          <w:rFonts w:cstheme="minorHAnsi"/>
          <w:sz w:val="24"/>
          <w:szCs w:val="24"/>
          <w:lang w:val="pl-PL"/>
        </w:rPr>
        <w:t xml:space="preserve">W przypadku korekt finansowych, które zostaną zastosowane względem całego </w:t>
      </w:r>
      <w:r w:rsidR="000E0AC4" w:rsidRPr="00B94CCF">
        <w:rPr>
          <w:rFonts w:cstheme="minorHAnsi"/>
          <w:sz w:val="24"/>
          <w:szCs w:val="24"/>
          <w:lang w:val="pl-PL"/>
        </w:rPr>
        <w:t>p</w:t>
      </w:r>
      <w:r w:rsidRPr="00B94CCF">
        <w:rPr>
          <w:rFonts w:cstheme="minorHAnsi"/>
          <w:sz w:val="24"/>
          <w:szCs w:val="24"/>
          <w:lang w:val="pl-PL"/>
        </w:rPr>
        <w:t>rogramu lub jego części, państwa członkowskie uczestniczące w Programie poniosą odpowiedzialność za ww. korekty proporcjonalnie do stopnia zawinienia dot</w:t>
      </w:r>
      <w:r w:rsidR="000E0AC4" w:rsidRPr="00B94CCF">
        <w:rPr>
          <w:rFonts w:cstheme="minorHAnsi"/>
          <w:sz w:val="24"/>
          <w:szCs w:val="24"/>
          <w:lang w:val="pl-PL"/>
        </w:rPr>
        <w:t>yczące</w:t>
      </w:r>
      <w:r w:rsidRPr="00B94CCF">
        <w:rPr>
          <w:rFonts w:cstheme="minorHAnsi"/>
          <w:sz w:val="24"/>
          <w:szCs w:val="24"/>
          <w:lang w:val="pl-PL"/>
        </w:rPr>
        <w:t xml:space="preserve"> nieprawidłowości, będącej przyczyną korekty.</w:t>
      </w:r>
    </w:p>
    <w:p w14:paraId="0A9A7848" w14:textId="4047C1F7" w:rsidR="00A35EAD" w:rsidRPr="00B94CCF" w:rsidRDefault="00A35EAD" w:rsidP="00C77F6D">
      <w:pPr>
        <w:spacing w:line="360" w:lineRule="auto"/>
        <w:jc w:val="left"/>
        <w:rPr>
          <w:rFonts w:cstheme="minorHAnsi"/>
          <w:sz w:val="24"/>
          <w:szCs w:val="24"/>
        </w:rPr>
      </w:pPr>
      <w:r w:rsidRPr="00B94CCF">
        <w:rPr>
          <w:rFonts w:cstheme="minorHAnsi"/>
          <w:sz w:val="24"/>
          <w:szCs w:val="24"/>
          <w:lang w:val="pl-PL"/>
        </w:rPr>
        <w:t xml:space="preserve">Jeśli określenie stopnia winy państwa członkowskiego nie jest możliwe (np. zryczałtowana korekta finansowa jest wynikiem nieprawidłowych wspólnych procedur lub zasad), odpowiedzialność finansowa każdego z państw członkowskich biorących udział w </w:t>
      </w:r>
      <w:r w:rsidR="000E0AC4" w:rsidRPr="00B94CCF">
        <w:rPr>
          <w:rFonts w:cstheme="minorHAnsi"/>
          <w:sz w:val="24"/>
          <w:szCs w:val="24"/>
          <w:lang w:val="pl-PL"/>
        </w:rPr>
        <w:t>p</w:t>
      </w:r>
      <w:r w:rsidRPr="00B94CCF">
        <w:rPr>
          <w:rFonts w:cstheme="minorHAnsi"/>
          <w:sz w:val="24"/>
          <w:szCs w:val="24"/>
          <w:lang w:val="pl-PL"/>
        </w:rPr>
        <w:t xml:space="preserve">rogramie jest ustalona proporcjonalnie. </w:t>
      </w:r>
      <w:r w:rsidRPr="00B94CCF">
        <w:rPr>
          <w:rFonts w:cstheme="minorHAnsi"/>
          <w:sz w:val="24"/>
          <w:szCs w:val="24"/>
        </w:rPr>
        <w:t xml:space="preserve">Decydującym czynnikiem jest udział wydatków </w:t>
      </w:r>
      <w:r w:rsidRPr="00B94CCF">
        <w:rPr>
          <w:rFonts w:cstheme="minorHAnsi"/>
          <w:sz w:val="24"/>
          <w:szCs w:val="24"/>
          <w:lang w:val="pl-PL"/>
        </w:rPr>
        <w:t xml:space="preserve">beneficjentów z każdego państwa </w:t>
      </w:r>
      <w:r w:rsidRPr="00B94CCF">
        <w:rPr>
          <w:rFonts w:cstheme="minorHAnsi"/>
          <w:sz w:val="24"/>
          <w:szCs w:val="24"/>
          <w:lang w:val="pl-PL"/>
        </w:rPr>
        <w:lastRenderedPageBreak/>
        <w:t>członkowskiego w</w:t>
      </w:r>
      <w:r w:rsidRPr="00B94CCF">
        <w:rPr>
          <w:rFonts w:cstheme="minorHAnsi"/>
          <w:sz w:val="24"/>
          <w:szCs w:val="24"/>
        </w:rPr>
        <w:t xml:space="preserve"> całkowitym zestawie wydatków, którego dotyczy ryczałtowa lub ekstrapolowana korekta finansowa.</w:t>
      </w:r>
    </w:p>
    <w:p w14:paraId="4F379AA4" w14:textId="77777777" w:rsidR="008E5AEE" w:rsidRPr="00B94CCF" w:rsidRDefault="008E5AEE" w:rsidP="00C77F6D">
      <w:pPr>
        <w:spacing w:line="360" w:lineRule="auto"/>
        <w:jc w:val="left"/>
        <w:rPr>
          <w:rFonts w:cstheme="minorHAnsi"/>
          <w:b/>
          <w:sz w:val="24"/>
          <w:szCs w:val="24"/>
          <w:lang w:val="pl-PL"/>
        </w:rPr>
      </w:pPr>
    </w:p>
    <w:p w14:paraId="53D40844" w14:textId="1BE8E5E4" w:rsidR="00A35EAD" w:rsidRPr="00B94CCF" w:rsidRDefault="00A35EAD" w:rsidP="00C77F6D">
      <w:pPr>
        <w:spacing w:line="360" w:lineRule="auto"/>
        <w:jc w:val="left"/>
        <w:rPr>
          <w:rFonts w:cstheme="minorHAnsi"/>
          <w:sz w:val="24"/>
          <w:szCs w:val="24"/>
          <w:lang w:val="pl-PL"/>
        </w:rPr>
      </w:pPr>
      <w:r w:rsidRPr="00B94CCF">
        <w:rPr>
          <w:rFonts w:cstheme="minorHAnsi"/>
          <w:sz w:val="24"/>
          <w:szCs w:val="24"/>
          <w:lang w:val="pl-PL"/>
        </w:rPr>
        <w:t>Inne szczegółowe ustalenia dot</w:t>
      </w:r>
      <w:r w:rsidR="000E0AC4" w:rsidRPr="00B94CCF">
        <w:rPr>
          <w:rFonts w:cstheme="minorHAnsi"/>
          <w:sz w:val="24"/>
          <w:szCs w:val="24"/>
          <w:lang w:val="pl-PL"/>
        </w:rPr>
        <w:t>yczące</w:t>
      </w:r>
      <w:r w:rsidRPr="00B94CCF">
        <w:rPr>
          <w:rFonts w:cstheme="minorHAnsi"/>
          <w:sz w:val="24"/>
          <w:szCs w:val="24"/>
          <w:lang w:val="pl-PL"/>
        </w:rPr>
        <w:t xml:space="preserve"> odpowiedzialności za korekty finansowe zostaną zawarte </w:t>
      </w:r>
      <w:r w:rsidRPr="00B94CCF">
        <w:rPr>
          <w:rFonts w:cstheme="minorHAnsi"/>
          <w:sz w:val="24"/>
          <w:szCs w:val="24"/>
          <w:lang w:val="pl-PL"/>
        </w:rPr>
        <w:br/>
        <w:t xml:space="preserve">w Porozumieniu o współpracy pomiędzy </w:t>
      </w:r>
      <w:r w:rsidR="003233AF" w:rsidRPr="00B94CCF">
        <w:rPr>
          <w:rFonts w:cstheme="minorHAnsi"/>
          <w:sz w:val="24"/>
          <w:szCs w:val="24"/>
        </w:rPr>
        <w:t>Instytucją Zarządzającą a Krajową</w:t>
      </w:r>
      <w:r w:rsidRPr="00B94CCF">
        <w:rPr>
          <w:rFonts w:cstheme="minorHAnsi"/>
          <w:sz w:val="24"/>
          <w:szCs w:val="24"/>
          <w:lang w:val="pl-PL"/>
        </w:rPr>
        <w:t>.</w:t>
      </w:r>
    </w:p>
    <w:p w14:paraId="723F8667" w14:textId="760115F0" w:rsidR="007F43B3" w:rsidRPr="00B94CCF" w:rsidRDefault="007F43B3" w:rsidP="00C77F6D">
      <w:pPr>
        <w:spacing w:line="360" w:lineRule="auto"/>
        <w:jc w:val="left"/>
        <w:rPr>
          <w:rFonts w:cstheme="minorHAnsi"/>
        </w:rPr>
      </w:pPr>
    </w:p>
    <w:p w14:paraId="30EF76A4" w14:textId="13E46F16" w:rsidR="00F8567E" w:rsidRPr="00B94CCF" w:rsidRDefault="006B0E94" w:rsidP="00C77F6D">
      <w:pPr>
        <w:pStyle w:val="Nagwek1"/>
        <w:spacing w:line="360" w:lineRule="auto"/>
        <w:jc w:val="left"/>
        <w:rPr>
          <w:rStyle w:val="Pogrubienie"/>
          <w:rFonts w:asciiTheme="minorHAnsi" w:hAnsiTheme="minorHAnsi" w:cstheme="minorHAnsi"/>
          <w:color w:val="auto"/>
        </w:rPr>
      </w:pPr>
      <w:bookmarkStart w:id="100" w:name="_Toc88476881"/>
      <w:r w:rsidRPr="00B94CCF">
        <w:rPr>
          <w:rStyle w:val="Pogrubienie"/>
          <w:rFonts w:asciiTheme="minorHAnsi" w:hAnsiTheme="minorHAnsi" w:cstheme="minorHAnsi"/>
          <w:color w:val="auto"/>
        </w:rPr>
        <w:t>8</w:t>
      </w:r>
      <w:r w:rsidR="00561018" w:rsidRPr="00B94CCF">
        <w:rPr>
          <w:rStyle w:val="Pogrubienie"/>
          <w:rFonts w:asciiTheme="minorHAnsi" w:hAnsiTheme="minorHAnsi" w:cstheme="minorHAnsi"/>
          <w:color w:val="auto"/>
        </w:rPr>
        <w:t xml:space="preserve">. </w:t>
      </w:r>
      <w:r w:rsidR="00F8567E" w:rsidRPr="00B94CCF">
        <w:rPr>
          <w:rStyle w:val="Pogrubienie"/>
          <w:rFonts w:asciiTheme="minorHAnsi" w:hAnsiTheme="minorHAnsi" w:cstheme="minorHAnsi"/>
          <w:color w:val="auto"/>
        </w:rPr>
        <w:t xml:space="preserve">Stosowanie </w:t>
      </w:r>
      <w:r w:rsidR="00152DE9" w:rsidRPr="00B94CCF">
        <w:rPr>
          <w:rStyle w:val="Pogrubienie"/>
          <w:rFonts w:asciiTheme="minorHAnsi" w:hAnsiTheme="minorHAnsi" w:cstheme="minorHAnsi"/>
          <w:color w:val="auto"/>
        </w:rPr>
        <w:t>stawek</w:t>
      </w:r>
      <w:r w:rsidR="00F8567E" w:rsidRPr="00B94CCF">
        <w:rPr>
          <w:rStyle w:val="Pogrubienie"/>
          <w:rFonts w:asciiTheme="minorHAnsi" w:hAnsiTheme="minorHAnsi" w:cstheme="minorHAnsi"/>
          <w:color w:val="auto"/>
        </w:rPr>
        <w:t xml:space="preserve"> jednostkowych, kwot ryczałtowych, stawek ryczałtowych i finansowania </w:t>
      </w:r>
      <w:r w:rsidR="00152DE9" w:rsidRPr="00B94CCF">
        <w:rPr>
          <w:rStyle w:val="Pogrubienie"/>
          <w:rFonts w:asciiTheme="minorHAnsi" w:hAnsiTheme="minorHAnsi" w:cstheme="minorHAnsi"/>
          <w:color w:val="auto"/>
        </w:rPr>
        <w:t>niepowiązanego z kosztami</w:t>
      </w:r>
      <w:bookmarkEnd w:id="100"/>
    </w:p>
    <w:p w14:paraId="1B8C179F" w14:textId="358BB87D" w:rsidR="00561018" w:rsidRPr="00A67DD4" w:rsidRDefault="00561018" w:rsidP="00C77F6D">
      <w:pPr>
        <w:spacing w:after="0" w:line="360" w:lineRule="auto"/>
        <w:jc w:val="left"/>
        <w:rPr>
          <w:rStyle w:val="Uwydatnienie"/>
          <w:rFonts w:cstheme="minorHAnsi"/>
          <w:i w:val="0"/>
          <w:iCs w:val="0"/>
          <w:sz w:val="24"/>
          <w:szCs w:val="24"/>
        </w:rPr>
      </w:pPr>
      <w:r w:rsidRPr="00A67DD4">
        <w:rPr>
          <w:rStyle w:val="Uwydatnienie"/>
          <w:rFonts w:cstheme="minorHAnsi"/>
          <w:i w:val="0"/>
          <w:iCs w:val="0"/>
          <w:sz w:val="24"/>
          <w:szCs w:val="24"/>
        </w:rPr>
        <w:t>Tab</w:t>
      </w:r>
      <w:r w:rsidR="00152DE9" w:rsidRPr="00A67DD4">
        <w:rPr>
          <w:rStyle w:val="Uwydatnienie"/>
          <w:rFonts w:cstheme="minorHAnsi"/>
          <w:i w:val="0"/>
          <w:iCs w:val="0"/>
          <w:sz w:val="24"/>
          <w:szCs w:val="24"/>
        </w:rPr>
        <w:t>ela</w:t>
      </w:r>
      <w:r w:rsidRPr="00A67DD4">
        <w:rPr>
          <w:rStyle w:val="Uwydatnienie"/>
          <w:rFonts w:cstheme="minorHAnsi"/>
          <w:i w:val="0"/>
          <w:iCs w:val="0"/>
          <w:sz w:val="24"/>
          <w:szCs w:val="24"/>
        </w:rPr>
        <w:t xml:space="preserve"> 11</w:t>
      </w:r>
      <w:r w:rsidR="003E293E" w:rsidRPr="00A67DD4">
        <w:rPr>
          <w:rStyle w:val="Uwydatnienie"/>
          <w:rFonts w:cstheme="minorHAnsi"/>
          <w:i w:val="0"/>
          <w:iCs w:val="0"/>
          <w:sz w:val="24"/>
          <w:szCs w:val="24"/>
        </w:rPr>
        <w:t xml:space="preserve">: </w:t>
      </w:r>
      <w:r w:rsidR="00152DE9" w:rsidRPr="00A67DD4">
        <w:rPr>
          <w:rStyle w:val="Uwydatnienie"/>
          <w:rFonts w:cstheme="minorHAnsi"/>
          <w:i w:val="0"/>
          <w:iCs w:val="0"/>
          <w:sz w:val="24"/>
          <w:szCs w:val="24"/>
        </w:rPr>
        <w:t>Stosowanie stawek jednostkowych, kwot ryczałtowych, stawek ryczałtowych i finansowania niepowiązanego z kosztami</w:t>
      </w:r>
    </w:p>
    <w:tbl>
      <w:tblPr>
        <w:tblStyle w:val="Prosttabulka21"/>
        <w:tblW w:w="0" w:type="auto"/>
        <w:tblBorders>
          <w:top w:val="single" w:sz="4" w:space="0" w:color="auto"/>
          <w:bottom w:val="single" w:sz="4" w:space="0" w:color="auto"/>
          <w:insideH w:val="single" w:sz="4" w:space="0" w:color="auto"/>
          <w:insideV w:val="single" w:sz="4" w:space="0" w:color="auto"/>
        </w:tblBorders>
        <w:tblLook w:val="01A0" w:firstRow="1" w:lastRow="0" w:firstColumn="1" w:lastColumn="1" w:noHBand="0" w:noVBand="0"/>
        <w:tblCaption w:val="Tabela 11: Stosowanie stawek jednostkowych, kwot ryczałtowych, stawek ryczałtowych i finansowania niepowiązanego z kosztami"/>
        <w:tblDescription w:val="Tabela prezentuje planowane stosowanie przez Program art. 94 i 95 ROZPORZĄDZENIA PARLAMENTU EUROPEJSKIEGO I RADY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
      </w:tblPr>
      <w:tblGrid>
        <w:gridCol w:w="6804"/>
        <w:gridCol w:w="1418"/>
        <w:gridCol w:w="1276"/>
      </w:tblGrid>
      <w:tr w:rsidR="00B94CCF" w:rsidRPr="00B94CCF" w14:paraId="58387C36" w14:textId="77777777" w:rsidTr="00A67DD4">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6804" w:type="dxa"/>
            <w:tcBorders>
              <w:bottom w:val="none" w:sz="0" w:space="0" w:color="auto"/>
            </w:tcBorders>
            <w:vAlign w:val="center"/>
          </w:tcPr>
          <w:p w14:paraId="6872F305" w14:textId="67A95EC9" w:rsidR="003E293E" w:rsidRPr="00B94CCF" w:rsidRDefault="00152DE9" w:rsidP="00C77F6D">
            <w:pPr>
              <w:spacing w:line="360" w:lineRule="auto"/>
              <w:jc w:val="left"/>
              <w:rPr>
                <w:rFonts w:cstheme="minorHAnsi"/>
                <w:noProof/>
                <w:sz w:val="24"/>
                <w:szCs w:val="24"/>
              </w:rPr>
            </w:pPr>
            <w:r w:rsidRPr="00B94CCF">
              <w:rPr>
                <w:rFonts w:cstheme="minorHAnsi"/>
                <w:noProof/>
                <w:sz w:val="24"/>
                <w:szCs w:val="24"/>
              </w:rPr>
              <w:t>Planowane stosowanie art. 94 i 95</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bottom w:val="none" w:sz="0" w:space="0" w:color="auto"/>
              <w:right w:val="none" w:sz="0" w:space="0" w:color="auto"/>
            </w:tcBorders>
            <w:vAlign w:val="center"/>
          </w:tcPr>
          <w:p w14:paraId="1CE1F2DE" w14:textId="67A62560" w:rsidR="003E293E" w:rsidRPr="00B94CCF" w:rsidRDefault="00152DE9" w:rsidP="00C77F6D">
            <w:pPr>
              <w:spacing w:line="360" w:lineRule="auto"/>
              <w:jc w:val="left"/>
              <w:rPr>
                <w:rFonts w:cstheme="minorHAnsi"/>
                <w:noProof/>
                <w:sz w:val="24"/>
                <w:szCs w:val="24"/>
              </w:rPr>
            </w:pPr>
            <w:r w:rsidRPr="00B94CCF">
              <w:rPr>
                <w:rFonts w:cstheme="minorHAnsi"/>
                <w:noProof/>
                <w:sz w:val="24"/>
                <w:szCs w:val="24"/>
              </w:rPr>
              <w:t>TAK</w:t>
            </w:r>
          </w:p>
        </w:tc>
        <w:tc>
          <w:tcPr>
            <w:cnfStyle w:val="000100000000" w:firstRow="0" w:lastRow="0" w:firstColumn="0" w:lastColumn="1" w:oddVBand="0" w:evenVBand="0" w:oddHBand="0" w:evenHBand="0" w:firstRowFirstColumn="0" w:firstRowLastColumn="0" w:lastRowFirstColumn="0" w:lastRowLastColumn="0"/>
            <w:tcW w:w="1276" w:type="dxa"/>
            <w:tcBorders>
              <w:bottom w:val="none" w:sz="0" w:space="0" w:color="auto"/>
            </w:tcBorders>
            <w:vAlign w:val="center"/>
          </w:tcPr>
          <w:p w14:paraId="232EDF47" w14:textId="633ACB9A" w:rsidR="003E293E" w:rsidRPr="00B94CCF" w:rsidRDefault="003E293E" w:rsidP="00C77F6D">
            <w:pPr>
              <w:spacing w:line="360" w:lineRule="auto"/>
              <w:jc w:val="left"/>
              <w:rPr>
                <w:rFonts w:cstheme="minorHAnsi"/>
                <w:noProof/>
                <w:sz w:val="24"/>
                <w:szCs w:val="24"/>
              </w:rPr>
            </w:pPr>
            <w:r w:rsidRPr="00B94CCF">
              <w:rPr>
                <w:rFonts w:cstheme="minorHAnsi"/>
                <w:noProof/>
                <w:sz w:val="24"/>
                <w:szCs w:val="24"/>
              </w:rPr>
              <w:t>N</w:t>
            </w:r>
            <w:r w:rsidR="00152DE9" w:rsidRPr="00B94CCF">
              <w:rPr>
                <w:rFonts w:cstheme="minorHAnsi"/>
                <w:noProof/>
                <w:sz w:val="24"/>
                <w:szCs w:val="24"/>
              </w:rPr>
              <w:t>I</w:t>
            </w:r>
            <w:r w:rsidRPr="00B94CCF">
              <w:rPr>
                <w:rFonts w:cstheme="minorHAnsi"/>
                <w:noProof/>
                <w:sz w:val="24"/>
                <w:szCs w:val="24"/>
              </w:rPr>
              <w:t>E</w:t>
            </w:r>
          </w:p>
        </w:tc>
      </w:tr>
      <w:tr w:rsidR="00B94CCF" w:rsidRPr="00B94CCF" w14:paraId="7064DE2F" w14:textId="77777777" w:rsidTr="00A67DD4">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6804" w:type="dxa"/>
            <w:tcBorders>
              <w:top w:val="none" w:sz="0" w:space="0" w:color="auto"/>
              <w:bottom w:val="none" w:sz="0" w:space="0" w:color="auto"/>
            </w:tcBorders>
            <w:vAlign w:val="center"/>
          </w:tcPr>
          <w:p w14:paraId="0A020028" w14:textId="7078302B" w:rsidR="003E293E" w:rsidRPr="00B94CCF" w:rsidRDefault="00152DE9" w:rsidP="00C77F6D">
            <w:pPr>
              <w:spacing w:line="360" w:lineRule="auto"/>
              <w:jc w:val="left"/>
              <w:rPr>
                <w:rFonts w:cstheme="minorHAnsi"/>
                <w:b w:val="0"/>
                <w:noProof/>
                <w:sz w:val="24"/>
                <w:szCs w:val="24"/>
              </w:rPr>
            </w:pPr>
            <w:r w:rsidRPr="00B94CCF">
              <w:rPr>
                <w:rFonts w:cstheme="minorHAnsi"/>
                <w:b w:val="0"/>
                <w:noProof/>
                <w:sz w:val="24"/>
                <w:szCs w:val="24"/>
              </w:rPr>
              <w:t>Od momentu przyjęcia, program będzie wykorzystywał refundację wkładu Unii w oparciu o stawki jednostkowe, kwoty ryczałtowe i stawki ryczałtowe w ramach priorytetu zgodnie z art. 94 rozporządzenia w sprawie wspólnych przepisów (jeżeli tak, proszę wypełnić aneks 1)</w:t>
            </w:r>
          </w:p>
        </w:tc>
        <w:tc>
          <w:tcPr>
            <w:cnfStyle w:val="000010000000" w:firstRow="0" w:lastRow="0" w:firstColumn="0" w:lastColumn="0" w:oddVBand="1" w:evenVBand="0" w:oddHBand="0" w:evenHBand="0" w:firstRowFirstColumn="0" w:firstRowLastColumn="0" w:lastRowFirstColumn="0" w:lastRowLastColumn="0"/>
            <w:tcW w:w="1418" w:type="dxa"/>
            <w:tcBorders>
              <w:top w:val="none" w:sz="0" w:space="0" w:color="auto"/>
              <w:left w:val="none" w:sz="0" w:space="0" w:color="auto"/>
              <w:bottom w:val="none" w:sz="0" w:space="0" w:color="auto"/>
              <w:right w:val="none" w:sz="0" w:space="0" w:color="auto"/>
            </w:tcBorders>
            <w:vAlign w:val="center"/>
          </w:tcPr>
          <w:p w14:paraId="09CCBE86" w14:textId="77777777" w:rsidR="003E293E" w:rsidRPr="00B94CCF" w:rsidRDefault="00896F87" w:rsidP="00C77F6D">
            <w:pPr>
              <w:spacing w:line="360" w:lineRule="auto"/>
              <w:jc w:val="left"/>
              <w:rPr>
                <w:rFonts w:cstheme="minorHAnsi"/>
                <w:noProof/>
                <w:sz w:val="24"/>
                <w:szCs w:val="24"/>
              </w:rPr>
            </w:pPr>
            <w:r w:rsidRPr="00B94CCF">
              <w:rPr>
                <w:rFonts w:eastAsia="Calibri" w:cstheme="minorHAnsi"/>
                <w:noProof/>
                <w:sz w:val="24"/>
                <w:szCs w:val="24"/>
              </w:rPr>
              <w:fldChar w:fldCharType="begin">
                <w:ffData>
                  <w:name w:val="Check2"/>
                  <w:enabled/>
                  <w:calcOnExit w:val="0"/>
                  <w:checkBox>
                    <w:sizeAuto/>
                    <w:default w:val="0"/>
                  </w:checkBox>
                </w:ffData>
              </w:fldChar>
            </w:r>
            <w:r w:rsidR="003E293E" w:rsidRPr="00B94CCF">
              <w:rPr>
                <w:rFonts w:eastAsia="Calibri" w:cstheme="minorHAnsi"/>
                <w:noProof/>
                <w:sz w:val="24"/>
                <w:szCs w:val="24"/>
              </w:rPr>
              <w:instrText xml:space="preserve"> FORMCHECKBOX </w:instrText>
            </w:r>
            <w:r w:rsidR="00DD2DA4">
              <w:rPr>
                <w:rFonts w:eastAsia="Calibri" w:cstheme="minorHAnsi"/>
                <w:noProof/>
                <w:sz w:val="24"/>
                <w:szCs w:val="24"/>
              </w:rPr>
            </w:r>
            <w:r w:rsidR="00DD2DA4">
              <w:rPr>
                <w:rFonts w:eastAsia="Calibri" w:cstheme="minorHAnsi"/>
                <w:noProof/>
                <w:sz w:val="24"/>
                <w:szCs w:val="24"/>
              </w:rPr>
              <w:fldChar w:fldCharType="separate"/>
            </w:r>
            <w:r w:rsidRPr="00B94CCF">
              <w:rPr>
                <w:rFonts w:eastAsia="Calibri" w:cstheme="minorHAnsi"/>
                <w:noProof/>
                <w:sz w:val="24"/>
                <w:szCs w:val="24"/>
              </w:rPr>
              <w:fldChar w:fldCharType="end"/>
            </w:r>
          </w:p>
        </w:tc>
        <w:tc>
          <w:tcPr>
            <w:cnfStyle w:val="000100000000" w:firstRow="0" w:lastRow="0" w:firstColumn="0" w:lastColumn="1" w:oddVBand="0" w:evenVBand="0" w:oddHBand="0" w:evenHBand="0" w:firstRowFirstColumn="0" w:firstRowLastColumn="0" w:lastRowFirstColumn="0" w:lastRowLastColumn="0"/>
            <w:tcW w:w="1276" w:type="dxa"/>
            <w:tcBorders>
              <w:top w:val="none" w:sz="0" w:space="0" w:color="auto"/>
              <w:bottom w:val="none" w:sz="0" w:space="0" w:color="auto"/>
            </w:tcBorders>
            <w:vAlign w:val="center"/>
          </w:tcPr>
          <w:p w14:paraId="0EB5D2CE" w14:textId="54B565E5" w:rsidR="003E293E" w:rsidRPr="00B94CCF" w:rsidRDefault="00510D6C" w:rsidP="00C77F6D">
            <w:pPr>
              <w:spacing w:line="360" w:lineRule="auto"/>
              <w:jc w:val="left"/>
              <w:rPr>
                <w:rFonts w:cstheme="minorHAnsi"/>
                <w:b w:val="0"/>
                <w:noProof/>
                <w:sz w:val="24"/>
                <w:szCs w:val="24"/>
              </w:rPr>
            </w:pPr>
            <w:r w:rsidRPr="00B94CCF">
              <w:rPr>
                <w:rFonts w:eastAsia="Calibri" w:cstheme="minorHAnsi"/>
                <w:noProof/>
                <w:sz w:val="24"/>
                <w:szCs w:val="24"/>
              </w:rPr>
              <w:fldChar w:fldCharType="begin">
                <w:ffData>
                  <w:name w:val="Check2"/>
                  <w:enabled/>
                  <w:calcOnExit w:val="0"/>
                  <w:checkBox>
                    <w:sizeAuto/>
                    <w:default w:val="1"/>
                  </w:checkBox>
                </w:ffData>
              </w:fldChar>
            </w:r>
            <w:r w:rsidRPr="00B94CCF">
              <w:rPr>
                <w:rFonts w:eastAsia="Calibri" w:cstheme="minorHAnsi"/>
                <w:noProof/>
                <w:sz w:val="24"/>
                <w:szCs w:val="24"/>
              </w:rPr>
              <w:instrText xml:space="preserve"> </w:instrText>
            </w:r>
            <w:bookmarkStart w:id="101" w:name="Check2"/>
            <w:r w:rsidRPr="00B94CCF">
              <w:rPr>
                <w:rFonts w:eastAsia="Calibri" w:cstheme="minorHAnsi"/>
                <w:noProof/>
                <w:sz w:val="24"/>
                <w:szCs w:val="24"/>
              </w:rPr>
              <w:instrText xml:space="preserve">FORMCHECKBOX </w:instrText>
            </w:r>
            <w:r w:rsidR="00DD2DA4">
              <w:rPr>
                <w:rFonts w:eastAsia="Calibri" w:cstheme="minorHAnsi"/>
                <w:noProof/>
                <w:sz w:val="24"/>
                <w:szCs w:val="24"/>
              </w:rPr>
            </w:r>
            <w:r w:rsidR="00DD2DA4">
              <w:rPr>
                <w:rFonts w:eastAsia="Calibri" w:cstheme="minorHAnsi"/>
                <w:noProof/>
                <w:sz w:val="24"/>
                <w:szCs w:val="24"/>
              </w:rPr>
              <w:fldChar w:fldCharType="separate"/>
            </w:r>
            <w:r w:rsidRPr="00B94CCF">
              <w:rPr>
                <w:rFonts w:eastAsia="Calibri" w:cstheme="minorHAnsi"/>
                <w:noProof/>
                <w:sz w:val="24"/>
                <w:szCs w:val="24"/>
              </w:rPr>
              <w:fldChar w:fldCharType="end"/>
            </w:r>
            <w:bookmarkEnd w:id="101"/>
          </w:p>
        </w:tc>
      </w:tr>
      <w:tr w:rsidR="00B94CCF" w:rsidRPr="00B94CCF" w14:paraId="3D4BCE20" w14:textId="77777777" w:rsidTr="00A67DD4">
        <w:trPr>
          <w:trHeight w:val="1208"/>
        </w:trPr>
        <w:tc>
          <w:tcPr>
            <w:cnfStyle w:val="001000000000" w:firstRow="0" w:lastRow="0" w:firstColumn="1" w:lastColumn="0" w:oddVBand="0" w:evenVBand="0" w:oddHBand="0" w:evenHBand="0" w:firstRowFirstColumn="0" w:firstRowLastColumn="0" w:lastRowFirstColumn="0" w:lastRowLastColumn="0"/>
            <w:tcW w:w="6804" w:type="dxa"/>
            <w:vAlign w:val="center"/>
          </w:tcPr>
          <w:p w14:paraId="68AC9780" w14:textId="053E7174" w:rsidR="003E293E" w:rsidRPr="00B94CCF" w:rsidRDefault="00152DE9" w:rsidP="00C77F6D">
            <w:pPr>
              <w:spacing w:line="360" w:lineRule="auto"/>
              <w:jc w:val="left"/>
              <w:rPr>
                <w:rFonts w:cstheme="minorHAnsi"/>
                <w:b w:val="0"/>
                <w:noProof/>
                <w:sz w:val="24"/>
                <w:szCs w:val="24"/>
              </w:rPr>
            </w:pPr>
            <w:r w:rsidRPr="00B94CCF">
              <w:rPr>
                <w:rFonts w:cstheme="minorHAnsi"/>
                <w:b w:val="0"/>
                <w:noProof/>
                <w:sz w:val="24"/>
                <w:szCs w:val="24"/>
              </w:rPr>
              <w:t>Od momentu przyjęcia, program będzie wykorzystywał refundację wkładu Unii w oparciu o finansowanie niepowiązane z kosztami zgodnie z art. 95 rozporządzenia w sprawie wspólnych przepisów (jeżeli tak, proszę wypełnić aneks 2)</w:t>
            </w:r>
          </w:p>
        </w:tc>
        <w:tc>
          <w:tcPr>
            <w:cnfStyle w:val="000010000000" w:firstRow="0" w:lastRow="0" w:firstColumn="0" w:lastColumn="0" w:oddVBand="1" w:evenVBand="0" w:oddHBand="0" w:evenHBand="0" w:firstRowFirstColumn="0" w:firstRowLastColumn="0" w:lastRowFirstColumn="0" w:lastRowLastColumn="0"/>
            <w:tcW w:w="1418" w:type="dxa"/>
            <w:tcBorders>
              <w:left w:val="none" w:sz="0" w:space="0" w:color="auto"/>
              <w:right w:val="none" w:sz="0" w:space="0" w:color="auto"/>
            </w:tcBorders>
            <w:vAlign w:val="center"/>
          </w:tcPr>
          <w:p w14:paraId="403CEF07" w14:textId="77777777" w:rsidR="003E293E" w:rsidRPr="00B94CCF" w:rsidRDefault="00896F87" w:rsidP="00C77F6D">
            <w:pPr>
              <w:spacing w:line="360" w:lineRule="auto"/>
              <w:jc w:val="left"/>
              <w:rPr>
                <w:rFonts w:cstheme="minorHAnsi"/>
                <w:noProof/>
                <w:sz w:val="24"/>
                <w:szCs w:val="24"/>
              </w:rPr>
            </w:pPr>
            <w:r w:rsidRPr="00B94CCF">
              <w:rPr>
                <w:rFonts w:eastAsia="Calibri" w:cstheme="minorHAnsi"/>
                <w:noProof/>
                <w:sz w:val="24"/>
                <w:szCs w:val="24"/>
              </w:rPr>
              <w:fldChar w:fldCharType="begin">
                <w:ffData>
                  <w:name w:val="Check2"/>
                  <w:enabled/>
                  <w:calcOnExit w:val="0"/>
                  <w:checkBox>
                    <w:sizeAuto/>
                    <w:default w:val="0"/>
                  </w:checkBox>
                </w:ffData>
              </w:fldChar>
            </w:r>
            <w:r w:rsidR="003E293E" w:rsidRPr="00B94CCF">
              <w:rPr>
                <w:rFonts w:eastAsia="Calibri" w:cstheme="minorHAnsi"/>
                <w:noProof/>
                <w:sz w:val="24"/>
                <w:szCs w:val="24"/>
              </w:rPr>
              <w:instrText xml:space="preserve"> FORMCHECKBOX </w:instrText>
            </w:r>
            <w:r w:rsidR="00DD2DA4">
              <w:rPr>
                <w:rFonts w:eastAsia="Calibri" w:cstheme="minorHAnsi"/>
                <w:noProof/>
                <w:sz w:val="24"/>
                <w:szCs w:val="24"/>
              </w:rPr>
            </w:r>
            <w:r w:rsidR="00DD2DA4">
              <w:rPr>
                <w:rFonts w:eastAsia="Calibri" w:cstheme="minorHAnsi"/>
                <w:noProof/>
                <w:sz w:val="24"/>
                <w:szCs w:val="24"/>
              </w:rPr>
              <w:fldChar w:fldCharType="separate"/>
            </w:r>
            <w:r w:rsidRPr="00B94CCF">
              <w:rPr>
                <w:rFonts w:eastAsia="Calibri" w:cstheme="minorHAnsi"/>
                <w:noProof/>
                <w:sz w:val="24"/>
                <w:szCs w:val="24"/>
              </w:rPr>
              <w:fldChar w:fldCharType="end"/>
            </w:r>
          </w:p>
        </w:tc>
        <w:tc>
          <w:tcPr>
            <w:cnfStyle w:val="000100000000" w:firstRow="0" w:lastRow="0" w:firstColumn="0" w:lastColumn="1" w:oddVBand="0" w:evenVBand="0" w:oddHBand="0" w:evenHBand="0" w:firstRowFirstColumn="0" w:firstRowLastColumn="0" w:lastRowFirstColumn="0" w:lastRowLastColumn="0"/>
            <w:tcW w:w="1276" w:type="dxa"/>
            <w:vAlign w:val="center"/>
          </w:tcPr>
          <w:p w14:paraId="7CAABE19" w14:textId="7AEB0722" w:rsidR="003E293E" w:rsidRPr="00B94CCF" w:rsidRDefault="00510D6C" w:rsidP="00C77F6D">
            <w:pPr>
              <w:spacing w:line="360" w:lineRule="auto"/>
              <w:jc w:val="left"/>
              <w:rPr>
                <w:rFonts w:cstheme="minorHAnsi"/>
                <w:b w:val="0"/>
                <w:noProof/>
                <w:sz w:val="24"/>
                <w:szCs w:val="24"/>
              </w:rPr>
            </w:pPr>
            <w:r w:rsidRPr="00B94CCF">
              <w:rPr>
                <w:rFonts w:eastAsia="Calibri" w:cstheme="minorHAnsi"/>
                <w:noProof/>
                <w:sz w:val="24"/>
                <w:szCs w:val="24"/>
              </w:rPr>
              <w:fldChar w:fldCharType="begin">
                <w:ffData>
                  <w:name w:val=""/>
                  <w:enabled/>
                  <w:calcOnExit w:val="0"/>
                  <w:checkBox>
                    <w:sizeAuto/>
                    <w:default w:val="1"/>
                  </w:checkBox>
                </w:ffData>
              </w:fldChar>
            </w:r>
            <w:r w:rsidRPr="00B94CCF">
              <w:rPr>
                <w:rFonts w:eastAsia="Calibri" w:cstheme="minorHAnsi"/>
                <w:noProof/>
                <w:sz w:val="24"/>
                <w:szCs w:val="24"/>
              </w:rPr>
              <w:instrText xml:space="preserve"> FORMCHECKBOX </w:instrText>
            </w:r>
            <w:r w:rsidR="00DD2DA4">
              <w:rPr>
                <w:rFonts w:eastAsia="Calibri" w:cstheme="minorHAnsi"/>
                <w:noProof/>
                <w:sz w:val="24"/>
                <w:szCs w:val="24"/>
              </w:rPr>
            </w:r>
            <w:r w:rsidR="00DD2DA4">
              <w:rPr>
                <w:rFonts w:eastAsia="Calibri" w:cstheme="minorHAnsi"/>
                <w:noProof/>
                <w:sz w:val="24"/>
                <w:szCs w:val="24"/>
              </w:rPr>
              <w:fldChar w:fldCharType="separate"/>
            </w:r>
            <w:r w:rsidRPr="00B94CCF">
              <w:rPr>
                <w:rFonts w:eastAsia="Calibri" w:cstheme="minorHAnsi"/>
                <w:noProof/>
                <w:sz w:val="24"/>
                <w:szCs w:val="24"/>
              </w:rPr>
              <w:fldChar w:fldCharType="end"/>
            </w:r>
          </w:p>
        </w:tc>
      </w:tr>
    </w:tbl>
    <w:p w14:paraId="202F8402" w14:textId="77777777" w:rsidR="003E293E" w:rsidRPr="00B94CCF" w:rsidRDefault="003E293E" w:rsidP="00C77F6D">
      <w:pPr>
        <w:spacing w:line="360" w:lineRule="auto"/>
        <w:jc w:val="left"/>
        <w:rPr>
          <w:rFonts w:cstheme="minorHAnsi"/>
          <w:noProof/>
          <w:sz w:val="24"/>
          <w:highlight w:val="yellow"/>
        </w:rPr>
      </w:pPr>
    </w:p>
    <w:p w14:paraId="59E80728" w14:textId="5FF12A50" w:rsidR="00162D76" w:rsidRPr="00B94CCF" w:rsidRDefault="00162D76" w:rsidP="00C77F6D">
      <w:pPr>
        <w:spacing w:line="360" w:lineRule="auto"/>
        <w:jc w:val="left"/>
        <w:rPr>
          <w:rFonts w:cstheme="minorHAnsi"/>
          <w:noProof/>
          <w:highlight w:val="yellow"/>
        </w:rPr>
      </w:pPr>
    </w:p>
    <w:p w14:paraId="41F12EC8" w14:textId="67679561" w:rsidR="009D249E" w:rsidRDefault="009D249E" w:rsidP="00C77F6D">
      <w:pPr>
        <w:spacing w:line="360" w:lineRule="auto"/>
        <w:jc w:val="left"/>
        <w:rPr>
          <w:rFonts w:cstheme="minorHAnsi"/>
          <w:noProof/>
          <w:highlight w:val="yellow"/>
        </w:rPr>
      </w:pPr>
    </w:p>
    <w:p w14:paraId="0BDA9038" w14:textId="5ADB6FFC" w:rsidR="00B5326B" w:rsidRDefault="00B5326B" w:rsidP="00C77F6D">
      <w:pPr>
        <w:spacing w:line="360" w:lineRule="auto"/>
        <w:jc w:val="left"/>
        <w:rPr>
          <w:rFonts w:cstheme="minorHAnsi"/>
          <w:noProof/>
          <w:highlight w:val="yellow"/>
        </w:rPr>
      </w:pPr>
    </w:p>
    <w:p w14:paraId="2F6406DE" w14:textId="77777777" w:rsidR="00B5326B" w:rsidRPr="00B94CCF" w:rsidRDefault="00B5326B" w:rsidP="00C77F6D">
      <w:pPr>
        <w:spacing w:line="360" w:lineRule="auto"/>
        <w:jc w:val="left"/>
        <w:rPr>
          <w:rFonts w:cstheme="minorHAnsi"/>
          <w:noProof/>
          <w:highlight w:val="yellow"/>
        </w:rPr>
      </w:pPr>
    </w:p>
    <w:p w14:paraId="70FA8577" w14:textId="42A12F63" w:rsidR="009D249E" w:rsidRPr="00B94CCF" w:rsidRDefault="009D249E" w:rsidP="00C77F6D">
      <w:pPr>
        <w:spacing w:line="360" w:lineRule="auto"/>
        <w:jc w:val="left"/>
        <w:rPr>
          <w:rFonts w:cstheme="minorHAnsi"/>
          <w:noProof/>
          <w:highlight w:val="yellow"/>
        </w:rPr>
      </w:pPr>
    </w:p>
    <w:p w14:paraId="7ED20A2D" w14:textId="572678CD" w:rsidR="008E62AA" w:rsidRPr="00B94CCF" w:rsidRDefault="008E62AA" w:rsidP="00C77F6D">
      <w:pPr>
        <w:pStyle w:val="Nagwek1"/>
        <w:spacing w:line="360" w:lineRule="auto"/>
        <w:jc w:val="left"/>
        <w:rPr>
          <w:rFonts w:asciiTheme="minorHAnsi" w:hAnsiTheme="minorHAnsi" w:cstheme="minorHAnsi"/>
          <w:color w:val="auto"/>
        </w:rPr>
      </w:pPr>
      <w:bookmarkStart w:id="102" w:name="_Toc88476882"/>
      <w:r w:rsidRPr="00B94CCF">
        <w:rPr>
          <w:rFonts w:asciiTheme="minorHAnsi" w:hAnsiTheme="minorHAnsi" w:cstheme="minorHAnsi"/>
          <w:color w:val="auto"/>
        </w:rPr>
        <w:lastRenderedPageBreak/>
        <w:t>Załączniki</w:t>
      </w:r>
      <w:bookmarkEnd w:id="102"/>
    </w:p>
    <w:p w14:paraId="3282C8F0" w14:textId="2B6830D7" w:rsidR="006F19EA" w:rsidRPr="00B5326B" w:rsidRDefault="00023F93" w:rsidP="00B5326B">
      <w:pPr>
        <w:spacing w:line="360" w:lineRule="auto"/>
        <w:jc w:val="left"/>
        <w:rPr>
          <w:rFonts w:eastAsia="Times New Roman" w:cstheme="minorHAnsi"/>
          <w:noProof/>
          <w:sz w:val="24"/>
          <w:szCs w:val="24"/>
        </w:rPr>
      </w:pPr>
      <w:r w:rsidRPr="00B94CCF">
        <w:rPr>
          <w:rFonts w:cstheme="minorHAnsi"/>
          <w:noProof/>
          <w:sz w:val="24"/>
          <w:szCs w:val="24"/>
        </w:rPr>
        <w:t xml:space="preserve">Mapa </w:t>
      </w:r>
      <w:r w:rsidR="0043137B" w:rsidRPr="00B94CCF">
        <w:rPr>
          <w:rFonts w:cstheme="minorHAnsi"/>
          <w:noProof/>
          <w:sz w:val="24"/>
          <w:szCs w:val="24"/>
        </w:rPr>
        <w:t>1:</w:t>
      </w:r>
      <w:r w:rsidR="0043137B" w:rsidRPr="00B94CCF">
        <w:rPr>
          <w:rFonts w:cstheme="minorHAnsi"/>
          <w:noProof/>
          <w:sz w:val="24"/>
          <w:szCs w:val="24"/>
        </w:rPr>
        <w:tab/>
        <w:t xml:space="preserve">Mapa </w:t>
      </w:r>
      <w:r w:rsidRPr="00B94CCF">
        <w:rPr>
          <w:rFonts w:cstheme="minorHAnsi"/>
          <w:noProof/>
          <w:sz w:val="24"/>
          <w:szCs w:val="24"/>
        </w:rPr>
        <w:t>obszaru objętego programem</w:t>
      </w:r>
    </w:p>
    <w:p w14:paraId="40A72963" w14:textId="77777777" w:rsidR="00E82763" w:rsidRPr="00B94CCF" w:rsidRDefault="00E82763" w:rsidP="00C77F6D">
      <w:pPr>
        <w:spacing w:line="360" w:lineRule="auto"/>
        <w:ind w:left="1418" w:hanging="1418"/>
        <w:jc w:val="left"/>
        <w:rPr>
          <w:rFonts w:cstheme="minorHAnsi"/>
          <w:noProof/>
        </w:rPr>
        <w:sectPr w:rsidR="00E82763" w:rsidRPr="00B94CCF" w:rsidSect="00B825B8">
          <w:headerReference w:type="even" r:id="rId45"/>
          <w:footerReference w:type="even" r:id="rId46"/>
          <w:pgSz w:w="11906" w:h="16838" w:code="9"/>
          <w:pgMar w:top="567" w:right="1134" w:bottom="567" w:left="1134" w:header="709" w:footer="709" w:gutter="0"/>
          <w:cols w:space="708"/>
          <w:titlePg/>
          <w:docGrid w:linePitch="360"/>
        </w:sectPr>
      </w:pPr>
    </w:p>
    <w:p w14:paraId="4DA89FEB" w14:textId="6B95A4E6" w:rsidR="00162D76" w:rsidRPr="00B94CCF" w:rsidRDefault="00E82763" w:rsidP="00C77F6D">
      <w:pPr>
        <w:spacing w:after="0" w:line="360" w:lineRule="auto"/>
        <w:ind w:left="1418" w:hanging="1418"/>
        <w:jc w:val="left"/>
        <w:rPr>
          <w:rFonts w:cstheme="minorHAnsi"/>
          <w:noProof/>
        </w:rPr>
      </w:pPr>
      <w:r w:rsidRPr="00B94CCF">
        <w:rPr>
          <w:rFonts w:cstheme="minorHAnsi"/>
          <w:noProof/>
          <w:lang w:val="pl-PL" w:eastAsia="pl-PL" w:bidi="ar-SA"/>
        </w:rPr>
        <w:lastRenderedPageBreak/>
        <w:drawing>
          <wp:anchor distT="0" distB="0" distL="114300" distR="114300" simplePos="0" relativeHeight="251658752" behindDoc="1" locked="0" layoutInCell="1" allowOverlap="0" wp14:anchorId="74ACBB80" wp14:editId="20979DB1">
            <wp:simplePos x="0" y="0"/>
            <wp:positionH relativeFrom="margin">
              <wp:posOffset>430530</wp:posOffset>
            </wp:positionH>
            <wp:positionV relativeFrom="margin">
              <wp:posOffset>294640</wp:posOffset>
            </wp:positionV>
            <wp:extent cx="8391525" cy="5932805"/>
            <wp:effectExtent l="0" t="0" r="9525" b="0"/>
            <wp:wrapTopAndBottom/>
            <wp:docPr id="1" name="Obrázek 1" descr="Mapa obszaru objętego programem&#10;&#10;Grafika prezentuje mapę pogranicza polsko-czeskiego wskazanego w pkt. 1.1 dokumentu. Na pomarańczowo zaznaczono obszar po polskiej stronie granicy, a na niebiesko po czeskiej stronie gran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Mapa obszaru objętego programem&#10;&#10;Grafika prezentuje mapę pogranicza polsko-czeskiego wskazanego w pkt. 1.1 dokumentu. Na pomarańczowo zaznaczono obszar po polskiej stronie granicy, a na niebiesko po czeskiej stronie granicy."/>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391525" cy="5932805"/>
                    </a:xfrm>
                    <a:prstGeom prst="rect">
                      <a:avLst/>
                    </a:prstGeom>
                  </pic:spPr>
                </pic:pic>
              </a:graphicData>
            </a:graphic>
            <wp14:sizeRelH relativeFrom="page">
              <wp14:pctWidth>0</wp14:pctWidth>
            </wp14:sizeRelH>
            <wp14:sizeRelV relativeFrom="page">
              <wp14:pctHeight>0</wp14:pctHeight>
            </wp14:sizeRelV>
          </wp:anchor>
        </w:drawing>
      </w:r>
      <w:r w:rsidRPr="00B94CCF">
        <w:rPr>
          <w:rFonts w:cstheme="minorHAnsi"/>
          <w:noProof/>
        </w:rPr>
        <w:t>Mapa 1:</w:t>
      </w:r>
      <w:r w:rsidRPr="00B94CCF">
        <w:rPr>
          <w:rFonts w:cstheme="minorHAnsi"/>
          <w:noProof/>
        </w:rPr>
        <w:tab/>
        <w:t>Mapa obszaru objętego programem</w:t>
      </w:r>
    </w:p>
    <w:sectPr w:rsidR="00162D76" w:rsidRPr="00B94CCF" w:rsidSect="00A334D9">
      <w:pgSz w:w="16838" w:h="11906" w:orient="landscape" w:code="9"/>
      <w:pgMar w:top="432" w:right="567" w:bottom="1134" w:left="567" w:header="421" w:footer="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8504E" w14:textId="77777777" w:rsidR="008D7F1C" w:rsidRDefault="008D7F1C">
      <w:pPr>
        <w:spacing w:after="0" w:line="240" w:lineRule="auto"/>
      </w:pPr>
      <w:r>
        <w:separator/>
      </w:r>
    </w:p>
  </w:endnote>
  <w:endnote w:type="continuationSeparator" w:id="0">
    <w:p w14:paraId="0FE37CDA" w14:textId="77777777" w:rsidR="008D7F1C" w:rsidRDefault="008D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6FEB0" w14:textId="0784B861" w:rsidR="008D7F1C" w:rsidRDefault="008D7F1C" w:rsidP="00B94CCF">
    <w:pPr>
      <w:pBdr>
        <w:left w:val="single" w:sz="12" w:space="11" w:color="auto"/>
      </w:pBdr>
      <w:tabs>
        <w:tab w:val="left" w:pos="622"/>
      </w:tabs>
      <w:spacing w:after="0"/>
      <w:rPr>
        <w:rFonts w:asciiTheme="majorHAnsi" w:eastAsiaTheme="majorEastAsia" w:hAnsiTheme="majorHAnsi" w:cstheme="majorBidi"/>
        <w:sz w:val="20"/>
      </w:rPr>
    </w:pPr>
    <w:r w:rsidRPr="00B94CCF">
      <w:rPr>
        <w:rFonts w:asciiTheme="majorHAnsi" w:eastAsiaTheme="majorEastAsia" w:hAnsiTheme="majorHAnsi" w:cstheme="majorBidi"/>
        <w:sz w:val="20"/>
      </w:rPr>
      <w:fldChar w:fldCharType="begin"/>
    </w:r>
    <w:r w:rsidRPr="00B94CCF">
      <w:rPr>
        <w:rFonts w:asciiTheme="majorHAnsi" w:eastAsiaTheme="majorEastAsia" w:hAnsiTheme="majorHAnsi" w:cstheme="majorBidi"/>
        <w:sz w:val="20"/>
      </w:rPr>
      <w:instrText>PAGE   \* MERGEFORMAT</w:instrText>
    </w:r>
    <w:r w:rsidRPr="00B94CCF">
      <w:rPr>
        <w:rFonts w:asciiTheme="majorHAnsi" w:eastAsiaTheme="majorEastAsia" w:hAnsiTheme="majorHAnsi" w:cstheme="majorBidi"/>
        <w:sz w:val="20"/>
      </w:rPr>
      <w:fldChar w:fldCharType="separate"/>
    </w:r>
    <w:r w:rsidR="00DD2DA4">
      <w:rPr>
        <w:rFonts w:asciiTheme="majorHAnsi" w:eastAsiaTheme="majorEastAsia" w:hAnsiTheme="majorHAnsi" w:cstheme="majorBidi"/>
        <w:noProof/>
        <w:sz w:val="20"/>
      </w:rPr>
      <w:t>1</w:t>
    </w:r>
    <w:r w:rsidRPr="00B94CCF">
      <w:rPr>
        <w:rFonts w:asciiTheme="majorHAnsi" w:eastAsiaTheme="majorEastAsia" w:hAnsiTheme="majorHAnsi" w:cstheme="majorBidi"/>
        <w:sz w:val="20"/>
      </w:rPr>
      <w:fldChar w:fldCharType="end"/>
    </w:r>
  </w:p>
  <w:p w14:paraId="2D40A088" w14:textId="24C0F203" w:rsidR="008D7F1C" w:rsidRPr="008D7F1C" w:rsidRDefault="008D7F1C" w:rsidP="00B94CCF">
    <w:pPr>
      <w:pBdr>
        <w:left w:val="single" w:sz="12" w:space="11" w:color="auto"/>
      </w:pBdr>
      <w:tabs>
        <w:tab w:val="left" w:pos="622"/>
      </w:tabs>
      <w:spacing w:after="0"/>
      <w:rPr>
        <w:rFonts w:eastAsiaTheme="majorEastAsia" w:cstheme="majorBidi"/>
        <w:szCs w:val="22"/>
      </w:rPr>
    </w:pPr>
    <w:r w:rsidRPr="008D7F1C">
      <w:rPr>
        <w:rFonts w:eastAsiaTheme="majorEastAsia" w:cstheme="majorBidi"/>
        <w:szCs w:val="22"/>
      </w:rPr>
      <w:t>Dokument jest zgodny z zasadami dostępności</w:t>
    </w:r>
  </w:p>
  <w:p w14:paraId="609386FC" w14:textId="77777777" w:rsidR="008D7F1C" w:rsidRDefault="008D7F1C">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250A3" w14:textId="5E81B57B" w:rsidR="008D7F1C" w:rsidRDefault="008D7F1C" w:rsidP="00C9257E">
    <w:pPr>
      <w:pStyle w:val="Stopka"/>
      <w:tabs>
        <w:tab w:val="clear" w:pos="4536"/>
        <w:tab w:val="clear" w:pos="9072"/>
        <w:tab w:val="left" w:pos="778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DC9A7" w14:textId="77777777" w:rsidR="008D7F1C" w:rsidRDefault="008D7F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94ED9" w14:textId="77777777" w:rsidR="008D7F1C" w:rsidRDefault="008D7F1C">
      <w:pPr>
        <w:spacing w:after="0" w:line="240" w:lineRule="auto"/>
      </w:pPr>
      <w:r>
        <w:separator/>
      </w:r>
    </w:p>
  </w:footnote>
  <w:footnote w:type="continuationSeparator" w:id="0">
    <w:p w14:paraId="4A01880E" w14:textId="77777777" w:rsidR="008D7F1C" w:rsidRDefault="008D7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alias w:val="Autor"/>
      <w:tag w:val=""/>
      <w:id w:val="-1701008461"/>
      <w:dataBinding w:prefixMappings="xmlns:ns0='http://purl.org/dc/elements/1.1/' xmlns:ns1='http://schemas.openxmlformats.org/package/2006/metadata/core-properties' " w:xpath="/ns1:coreProperties[1]/ns0:creator[1]" w:storeItemID="{6C3C8BC8-F283-45AE-878A-BAB7291924A1}"/>
      <w:text/>
    </w:sdtPr>
    <w:sdtEndPr/>
    <w:sdtContent>
      <w:p w14:paraId="1F352E50" w14:textId="7696A776" w:rsidR="008D7F1C" w:rsidRPr="0030513B" w:rsidRDefault="008D7F1C">
        <w:pPr>
          <w:pStyle w:val="Nagwek"/>
          <w:jc w:val="right"/>
          <w:rPr>
            <w:color w:val="1F497D" w:themeColor="text2"/>
            <w:sz w:val="20"/>
          </w:rPr>
        </w:pPr>
        <w:r w:rsidRPr="00B94CCF">
          <w:rPr>
            <w:sz w:val="20"/>
          </w:rPr>
          <w:t>jesień 2021, wersja 6</w:t>
        </w:r>
      </w:p>
    </w:sdtContent>
  </w:sdt>
  <w:p w14:paraId="32B150A7" w14:textId="7DCDFD50" w:rsidR="008D7F1C" w:rsidRPr="00B94CCF" w:rsidRDefault="00DD2DA4" w:rsidP="0030513B">
    <w:pPr>
      <w:pStyle w:val="Nagwek"/>
      <w:jc w:val="left"/>
      <w:rPr>
        <w:sz w:val="20"/>
      </w:rPr>
    </w:pPr>
    <w:sdt>
      <w:sdtPr>
        <w:rPr>
          <w:sz w:val="20"/>
        </w:rPr>
        <w:alias w:val="Název"/>
        <w:tag w:val=""/>
        <w:id w:val="-484788024"/>
        <w:dataBinding w:prefixMappings="xmlns:ns0='http://purl.org/dc/elements/1.1/' xmlns:ns1='http://schemas.openxmlformats.org/package/2006/metadata/core-properties' " w:xpath="/ns1:coreProperties[1]/ns0:title[1]" w:storeItemID="{6C3C8BC8-F283-45AE-878A-BAB7291924A1}"/>
        <w:text/>
      </w:sdtPr>
      <w:sdtEndPr/>
      <w:sdtContent>
        <w:r w:rsidR="008D7F1C" w:rsidRPr="00B94CCF">
          <w:rPr>
            <w:sz w:val="20"/>
          </w:rPr>
          <w:t>PROGRAM INTERREG CZECHY - POLSKA</w:t>
        </w:r>
      </w:sdtContent>
    </w:sdt>
  </w:p>
  <w:p w14:paraId="2E96DA16" w14:textId="77777777" w:rsidR="008D7F1C" w:rsidRDefault="008D7F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98A3" w14:textId="77777777" w:rsidR="008D7F1C" w:rsidRDefault="008D7F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AA"/>
    <w:multiLevelType w:val="hybridMultilevel"/>
    <w:tmpl w:val="15F6D2BA"/>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13B5A15"/>
    <w:multiLevelType w:val="hybridMultilevel"/>
    <w:tmpl w:val="3C7CD2C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3F327D5"/>
    <w:multiLevelType w:val="hybridMultilevel"/>
    <w:tmpl w:val="B1CC943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5222A81"/>
    <w:multiLevelType w:val="hybridMultilevel"/>
    <w:tmpl w:val="8FE02502"/>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79A4239"/>
    <w:multiLevelType w:val="hybridMultilevel"/>
    <w:tmpl w:val="7CEA8F5E"/>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082A5625"/>
    <w:multiLevelType w:val="hybridMultilevel"/>
    <w:tmpl w:val="04E29EB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D064F8A"/>
    <w:multiLevelType w:val="hybridMultilevel"/>
    <w:tmpl w:val="666A834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0FEE5647"/>
    <w:multiLevelType w:val="hybridMultilevel"/>
    <w:tmpl w:val="4C0E1F0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0C6265B"/>
    <w:multiLevelType w:val="hybridMultilevel"/>
    <w:tmpl w:val="432A256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12377536"/>
    <w:multiLevelType w:val="hybridMultilevel"/>
    <w:tmpl w:val="B2588E22"/>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1D9B777B"/>
    <w:multiLevelType w:val="hybridMultilevel"/>
    <w:tmpl w:val="F56827B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1E50636"/>
    <w:multiLevelType w:val="hybridMultilevel"/>
    <w:tmpl w:val="D1AEB53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2763363"/>
    <w:multiLevelType w:val="hybridMultilevel"/>
    <w:tmpl w:val="1ECA876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36E6DD9"/>
    <w:multiLevelType w:val="hybridMultilevel"/>
    <w:tmpl w:val="ED3E0110"/>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2133DCA"/>
    <w:multiLevelType w:val="hybridMultilevel"/>
    <w:tmpl w:val="47D0579E"/>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7ED454A"/>
    <w:multiLevelType w:val="hybridMultilevel"/>
    <w:tmpl w:val="BC0E08E0"/>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C3C09B3"/>
    <w:multiLevelType w:val="hybridMultilevel"/>
    <w:tmpl w:val="8A3CB6AA"/>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F816AEE"/>
    <w:multiLevelType w:val="hybridMultilevel"/>
    <w:tmpl w:val="FE267FE6"/>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0553C8D"/>
    <w:multiLevelType w:val="hybridMultilevel"/>
    <w:tmpl w:val="792C30A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AEC0501"/>
    <w:multiLevelType w:val="hybridMultilevel"/>
    <w:tmpl w:val="6C822962"/>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C425740"/>
    <w:multiLevelType w:val="hybridMultilevel"/>
    <w:tmpl w:val="E29C3CA2"/>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D5A3BAA"/>
    <w:multiLevelType w:val="hybridMultilevel"/>
    <w:tmpl w:val="7668E244"/>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4E6828A7"/>
    <w:multiLevelType w:val="hybridMultilevel"/>
    <w:tmpl w:val="AB5EBF0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51A03F30"/>
    <w:multiLevelType w:val="hybridMultilevel"/>
    <w:tmpl w:val="98927ECE"/>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51AE5683"/>
    <w:multiLevelType w:val="hybridMultilevel"/>
    <w:tmpl w:val="2F46F942"/>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6652480"/>
    <w:multiLevelType w:val="hybridMultilevel"/>
    <w:tmpl w:val="F6EEB03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A106EE0"/>
    <w:multiLevelType w:val="hybridMultilevel"/>
    <w:tmpl w:val="897CDB28"/>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5E4973FF"/>
    <w:multiLevelType w:val="hybridMultilevel"/>
    <w:tmpl w:val="9C9ED48A"/>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08F0C30"/>
    <w:multiLevelType w:val="hybridMultilevel"/>
    <w:tmpl w:val="964A076C"/>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B9927BF"/>
    <w:multiLevelType w:val="hybridMultilevel"/>
    <w:tmpl w:val="03DAFDAE"/>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6DFC3859"/>
    <w:multiLevelType w:val="hybridMultilevel"/>
    <w:tmpl w:val="EEB4F7B6"/>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0CC1A39"/>
    <w:multiLevelType w:val="hybridMultilevel"/>
    <w:tmpl w:val="7E60C508"/>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nsid w:val="72E337C7"/>
    <w:multiLevelType w:val="hybridMultilevel"/>
    <w:tmpl w:val="16F2A3C0"/>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75936CE5"/>
    <w:multiLevelType w:val="hybridMultilevel"/>
    <w:tmpl w:val="C3C86256"/>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CEA74B5"/>
    <w:multiLevelType w:val="hybridMultilevel"/>
    <w:tmpl w:val="30661AAA"/>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E6412C3"/>
    <w:multiLevelType w:val="hybridMultilevel"/>
    <w:tmpl w:val="44BA29EA"/>
    <w:lvl w:ilvl="0" w:tplc="5754971A">
      <w:numFmt w:val="bullet"/>
      <w:pStyle w:val="Odrky"/>
      <w:lvlText w:val="–"/>
      <w:lvlJc w:val="left"/>
      <w:pPr>
        <w:ind w:left="360" w:hanging="360"/>
      </w:pPr>
      <w:rPr>
        <w:rFonts w:ascii="Times New Roman" w:eastAsia="Times New Roman" w:hAnsi="Times New Roman" w:cs="Times New Roman"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F7E5C99"/>
    <w:multiLevelType w:val="hybridMultilevel"/>
    <w:tmpl w:val="43486E80"/>
    <w:lvl w:ilvl="0" w:tplc="04150001">
      <w:start w:val="1"/>
      <w:numFmt w:val="bullet"/>
      <w:lvlText w:val=""/>
      <w:lvlJc w:val="left"/>
      <w:pPr>
        <w:ind w:left="360" w:hanging="360"/>
      </w:pPr>
      <w:rPr>
        <w:rFonts w:ascii="Symbol" w:hAnsi="Symbol"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2"/>
  </w:num>
  <w:num w:numId="4">
    <w:abstractNumId w:val="25"/>
  </w:num>
  <w:num w:numId="5">
    <w:abstractNumId w:val="1"/>
  </w:num>
  <w:num w:numId="6">
    <w:abstractNumId w:val="20"/>
  </w:num>
  <w:num w:numId="7">
    <w:abstractNumId w:val="27"/>
  </w:num>
  <w:num w:numId="8">
    <w:abstractNumId w:val="30"/>
  </w:num>
  <w:num w:numId="9">
    <w:abstractNumId w:val="24"/>
  </w:num>
  <w:num w:numId="10">
    <w:abstractNumId w:val="28"/>
  </w:num>
  <w:num w:numId="11">
    <w:abstractNumId w:val="23"/>
  </w:num>
  <w:num w:numId="12">
    <w:abstractNumId w:val="0"/>
  </w:num>
  <w:num w:numId="13">
    <w:abstractNumId w:val="29"/>
  </w:num>
  <w:num w:numId="14">
    <w:abstractNumId w:val="32"/>
  </w:num>
  <w:num w:numId="15">
    <w:abstractNumId w:val="12"/>
  </w:num>
  <w:num w:numId="16">
    <w:abstractNumId w:val="14"/>
  </w:num>
  <w:num w:numId="17">
    <w:abstractNumId w:val="35"/>
  </w:num>
  <w:num w:numId="18">
    <w:abstractNumId w:val="19"/>
  </w:num>
  <w:num w:numId="19">
    <w:abstractNumId w:val="37"/>
  </w:num>
  <w:num w:numId="20">
    <w:abstractNumId w:val="5"/>
  </w:num>
  <w:num w:numId="21">
    <w:abstractNumId w:val="26"/>
  </w:num>
  <w:num w:numId="22">
    <w:abstractNumId w:val="8"/>
  </w:num>
  <w:num w:numId="23">
    <w:abstractNumId w:val="7"/>
  </w:num>
  <w:num w:numId="24">
    <w:abstractNumId w:val="16"/>
  </w:num>
  <w:num w:numId="25">
    <w:abstractNumId w:val="9"/>
  </w:num>
  <w:num w:numId="26">
    <w:abstractNumId w:val="18"/>
  </w:num>
  <w:num w:numId="27">
    <w:abstractNumId w:val="13"/>
  </w:num>
  <w:num w:numId="28">
    <w:abstractNumId w:val="4"/>
  </w:num>
  <w:num w:numId="29">
    <w:abstractNumId w:val="6"/>
  </w:num>
  <w:num w:numId="30">
    <w:abstractNumId w:val="3"/>
  </w:num>
  <w:num w:numId="31">
    <w:abstractNumId w:val="11"/>
  </w:num>
  <w:num w:numId="32">
    <w:abstractNumId w:val="21"/>
  </w:num>
  <w:num w:numId="33">
    <w:abstractNumId w:val="2"/>
  </w:num>
  <w:num w:numId="34">
    <w:abstractNumId w:val="34"/>
  </w:num>
  <w:num w:numId="35">
    <w:abstractNumId w:val="15"/>
  </w:num>
  <w:num w:numId="36">
    <w:abstractNumId w:val="31"/>
  </w:num>
  <w:num w:numId="37">
    <w:abstractNumId w:val="33"/>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uncil" w:val="true"/>
    <w:docVar w:name="CoverPageOnWordDoc" w:val="true"/>
    <w:docVar w:name="DocStatus" w:val="Red"/>
    <w:docVar w:name="DocuWriteMetaData" w:val="&lt;metadataset docuwriteversion=&quot;4.1.21&quot; technicalblockguid=&quot;5425254758323337564&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NÁVRH&quot; /&gt;_x000d__x000a_    &lt;/basicdatatype&gt;_x000d__x000a_  &lt;/metadata&gt;_x000d__x000a_  &lt;metadata key=&quot;md_HeadingText&quot;&gt;_x000d__x000a_    &lt;headingtext text=&quot;NÁVRH&quot;&gt;_x000d__x000a_      &lt;formattedtext&gt;_x000d__x000a_        &lt;xaml text=&quot;NÁVRH&quot;&gt;&amp;lt;FlowDocument xmlns=&quot;http://schemas.microsoft.com/winfx/2006/xaml/presentation&quot;&amp;gt;&amp;lt;Paragraph&amp;gt;NÁVRH&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Rada Evropské uni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18-05-30&lt;/text&gt;_x000d__x000a_  &lt;/metadata&gt;_x000d__x000a_  &lt;metadata key=&quot;md_Prefix&quot;&gt;_x000d__x000a_    &lt;text&gt;&lt;/text&gt;_x000d__x000a_  &lt;/metadata&gt;_x000d__x000a_  &lt;metadata key=&quot;md_DocumentNumber&quot;&gt;_x000d__x000a_    &lt;text&gt;9536&lt;/text&gt;_x000d__x000a_  &lt;/metadata&gt;_x000d__x000a_  &lt;metadata key=&quot;md_YearDocumentNumber&quot;&gt;_x000d__x000a_    &lt;text&gt;2018&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4&lt;/text&gt;_x000d__x000a_      &lt;text&gt;REGIO 32&lt;/text&gt;_x000d__x000a_      &lt;text&gt;FC 25&lt;/text&gt;_x000d__x000a_      &lt;text&gt;CADREFIN 51&lt;/text&gt;_x000d__x000a_      &lt;text&gt;RELEX 482&lt;/text&gt;_x000d__x000a_      &lt;text&gt;IA 152&lt;/text&gt;_x000d__x000a_      &lt;text&gt;CODEC 90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9 (COD)&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1&quot; text=&quot;Jordi AYET PUIGARNAU, &amp;#345;editel, za generálního tajemníka Evropské komise&quot; /&gt;_x000d__x000a_    &lt;/basicdatatype&gt;_x000d__x000a_  &lt;/metadata&gt;_x000d__x000a_  &lt;metadata key=&quot;md_Recipient&quot;&gt;_x000d__x000a_    &lt;basicdatatype&gt;_x000d__x000a_      &lt;recipient key=&quot;re_02&quot; text=&quot;Jeppe TRANHOLM-MIKKELSEN, generální tajemník Rady Evropské unie&quot; /&gt;_x000d__x000a_    &lt;/basicdatatype&gt;_x000d__x000a_  &lt;/metadata&gt;_x000d__x000a_  &lt;metadata key=&quot;md_DateOfReceipt&quot;&gt;_x000d__x000a_    &lt;text&gt;2018-05-30&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18) 374 final - ANNEX &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quot;&gt;_x000d__x000a_    &lt;xaml text=&quot;P&amp;#344;ÍLOHA návrhu NA&amp;#344;ÍZENÍ EVROPSKÉHO PARLAMENTU A RADY o zvlá&amp;#353;tních ustanoveních týkajících se cíle Evropská územní spolupráce (Interreg) podporovaného z Evropského fondu pro regionální rozvoj a nástroj&amp;#367; financování vn&amp;#283;j&amp;#353;í &amp;#269;innosti&quot;&gt;&amp;lt;FlowDocument FontFamily=&quot;Arial Unicode MS&quot; FontSize=&quot;12&quot; LineHeight=&quot;6&quot; PageWidth=&quot;329&quot; PagePadding=&quot;0,0,0,0&quot; AllowDrop=&quot;False&quot; xmlns=&quot;http://schemas.microsoft.com/winfx/2006/xaml/presentation&quot;&amp;gt;&amp;lt;Paragraph&amp;gt;P&amp;#344;ÍLOHA návrhu NA&amp;#344;ÍZENÍ EVROPSKÉHO PARLAMENTU A RADY&amp;lt;LineBreak /&amp;gt;o zvlá&amp;#353;tních ustanoveních týkajících se cíle Evropská územní spolupráce (Interreg) podporovaného z Evropského fondu pro regionální rozvoj&amp;lt;LineBreak /&amp;gt;a nástroj&amp;#367; financování vn&amp;#283;j&amp;#353;í &amp;#269;innosti&amp;lt;/Paragraph&amp;gt;&amp;lt;/FlowDocument&amp;gt;&lt;/xaml&gt;_x000d__x000a_  &lt;/metadata&gt;_x000d__x000a_  &lt;metadata key=&quot;md_SubjectFootnote&quot; /&gt;_x000d__x000a_  &lt;metadata key=&quot;md_DG&quot;&gt;_x000d__x000a_    &lt;text&gt;DGG 2B&lt;/text&gt;_x000d__x000a_  &lt;/metadata&gt;_x000d__x000a_  &lt;metadata key=&quot;md_Initials&quot;&gt;_x000d__x000a_    &lt;text&gt;jhu&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8&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8&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CS&lt;/text&gt;_x000d__x000a_  &lt;/metadata&gt;_x000d__x000a_  &lt;metadata key=&quot;md_SourceDocType&quot;&gt;_x000d__x000a_    &lt;text&gt;P&amp;#344;ÍLOHA_x000d__x000a_&lt;/text&gt;_x000d__x000a_  &lt;/metadata&gt;_x000d__x000a_  &lt;metadata key=&quot;md_SourceDocTitle&quot;&gt;_x000d__x000a_    &lt;text&gt;návrhu_x000d__x000a__x000d__x000a_NA&amp;#344;ÍZENÍ EVROPSKÉHO PARLAMENTU A RADY _x000d__x000a_o zvlá&amp;#353;tních ustanoveních týkajících se cíle Evropská územní spolupráce (Interreg) podporovaného z Evropského fondu pro regionální rozvoj a nástroj&amp;#367; financování vn&amp;#283;j&amp;#353;í &amp;#269;innosti_x000d__x000a_&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NotLinked&lt;/text&gt;_x000d__x000a_  &lt;/metadata&gt;_x000d__x000a_  &lt;metadata key=&quot;md_Caveat&quot;&gt;_x000d__x000a_    &lt;text&gt;&lt;/text&gt;_x000d__x000a_  &lt;/metadata&gt;_x000d__x000a_&lt;/metadataset&gt;"/>
    <w:docVar w:name="LW_ACCOMPAGNANT.CP" w:val="  "/>
    <w:docVar w:name="LW_ANNEX_NBR_FIRST" w:val="1"/>
    <w:docVar w:name="LW_ANNEX_NBR_LAST" w:val="1"/>
    <w:docVar w:name="LW_ANNEX_UNIQUE" w:val="1"/>
    <w:docVar w:name="LW_CORRIGENDUM" w:val="&lt;UNUSED&gt;"/>
    <w:docVar w:name="LW_COVERPAGE_EXISTS" w:val="True"/>
    <w:docVar w:name="LW_COVERPAGE_GUID" w:val="AC857B26-40DC-40DD-BE5D-016537620801"/>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STR"/>
    <w:docVar w:name="LW_EMISSION_PREFIX" w:val="Ve Štrasburku dne "/>
    <w:docVar w:name="LW_EMISSION_SUFFIX" w:val="&lt;EMPTY&gt;"/>
    <w:docVar w:name="LW_ID_DOCTYPE_NONLW" w:val="CP-036"/>
    <w:docVar w:name="LW_LANGUE" w:val="CS"/>
    <w:docVar w:name="LW_LEVEL_OF_SENSITIVITY" w:val="Standard treatment"/>
    <w:docVar w:name="LW_NOM.INST" w:val="EVROPSKÁ KOMISE"/>
    <w:docVar w:name="LW_NOM.INST_JOINTDOC" w:val="&lt;EMPTY&gt;"/>
    <w:docVar w:name="LW_OBJETACTEPRINCIPAL.CP" w:val="o zvlá\u353?tních ustanoveních týkajících se cíle Evropská územní spolupráce (Interreg) podporovaného z Evropského fondu pro regionální rozvoj a nástroj\u367? financování vn\u283?j\u353?í \u269?innosti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UNUSED&gt;"/>
    <w:docVar w:name="LW_TYPE.DOC.CP" w:val="P\u344?ÍLOHA_x000b_"/>
    <w:docVar w:name="LW_TYPEACTEPRINCIPAL.CP" w:val="návrhu_x000b__x000b_NA\u344?ÍZENÍ EVROPSKÉHO PARLAMENTU A RADY"/>
  </w:docVars>
  <w:rsids>
    <w:rsidRoot w:val="00103AE5"/>
    <w:rsid w:val="00001368"/>
    <w:rsid w:val="00001AF3"/>
    <w:rsid w:val="0000344D"/>
    <w:rsid w:val="00003CC9"/>
    <w:rsid w:val="000040D8"/>
    <w:rsid w:val="000057F3"/>
    <w:rsid w:val="00005A09"/>
    <w:rsid w:val="00011503"/>
    <w:rsid w:val="00012366"/>
    <w:rsid w:val="000127B1"/>
    <w:rsid w:val="00013CE4"/>
    <w:rsid w:val="000166DC"/>
    <w:rsid w:val="00016FA5"/>
    <w:rsid w:val="00017C1E"/>
    <w:rsid w:val="00020CCF"/>
    <w:rsid w:val="000213A4"/>
    <w:rsid w:val="00022A1D"/>
    <w:rsid w:val="00023F93"/>
    <w:rsid w:val="000255F9"/>
    <w:rsid w:val="000259A0"/>
    <w:rsid w:val="00027133"/>
    <w:rsid w:val="00027445"/>
    <w:rsid w:val="00027EB2"/>
    <w:rsid w:val="00030768"/>
    <w:rsid w:val="00031C67"/>
    <w:rsid w:val="0003239C"/>
    <w:rsid w:val="000323B4"/>
    <w:rsid w:val="00033D0F"/>
    <w:rsid w:val="00034051"/>
    <w:rsid w:val="00034956"/>
    <w:rsid w:val="00035E03"/>
    <w:rsid w:val="00035FDB"/>
    <w:rsid w:val="00036416"/>
    <w:rsid w:val="00041B72"/>
    <w:rsid w:val="00042F5B"/>
    <w:rsid w:val="000434DF"/>
    <w:rsid w:val="00043773"/>
    <w:rsid w:val="00044428"/>
    <w:rsid w:val="0004544D"/>
    <w:rsid w:val="000457A6"/>
    <w:rsid w:val="000458D2"/>
    <w:rsid w:val="0004691A"/>
    <w:rsid w:val="000538BF"/>
    <w:rsid w:val="000566C8"/>
    <w:rsid w:val="000570CC"/>
    <w:rsid w:val="00057944"/>
    <w:rsid w:val="00057C0D"/>
    <w:rsid w:val="00060566"/>
    <w:rsid w:val="00060CF4"/>
    <w:rsid w:val="00060F7F"/>
    <w:rsid w:val="00063722"/>
    <w:rsid w:val="00064410"/>
    <w:rsid w:val="0006533C"/>
    <w:rsid w:val="00065787"/>
    <w:rsid w:val="000673FD"/>
    <w:rsid w:val="00070975"/>
    <w:rsid w:val="00070B65"/>
    <w:rsid w:val="00072229"/>
    <w:rsid w:val="00073504"/>
    <w:rsid w:val="00076982"/>
    <w:rsid w:val="00076B3B"/>
    <w:rsid w:val="000777D4"/>
    <w:rsid w:val="000810C3"/>
    <w:rsid w:val="00081B30"/>
    <w:rsid w:val="00082668"/>
    <w:rsid w:val="00082FFB"/>
    <w:rsid w:val="000840FE"/>
    <w:rsid w:val="000859E7"/>
    <w:rsid w:val="00085BF6"/>
    <w:rsid w:val="00086893"/>
    <w:rsid w:val="00086EAF"/>
    <w:rsid w:val="0008716A"/>
    <w:rsid w:val="0008772F"/>
    <w:rsid w:val="00087ED2"/>
    <w:rsid w:val="00090862"/>
    <w:rsid w:val="00090B82"/>
    <w:rsid w:val="00091CFF"/>
    <w:rsid w:val="00096254"/>
    <w:rsid w:val="00097627"/>
    <w:rsid w:val="000A0764"/>
    <w:rsid w:val="000A0CC5"/>
    <w:rsid w:val="000A11FC"/>
    <w:rsid w:val="000A453B"/>
    <w:rsid w:val="000A45B5"/>
    <w:rsid w:val="000A6BE0"/>
    <w:rsid w:val="000A72D3"/>
    <w:rsid w:val="000B05A7"/>
    <w:rsid w:val="000B1191"/>
    <w:rsid w:val="000B11F9"/>
    <w:rsid w:val="000B12FB"/>
    <w:rsid w:val="000B2217"/>
    <w:rsid w:val="000B2E4C"/>
    <w:rsid w:val="000B4785"/>
    <w:rsid w:val="000B6856"/>
    <w:rsid w:val="000B6D77"/>
    <w:rsid w:val="000C3A64"/>
    <w:rsid w:val="000C403A"/>
    <w:rsid w:val="000C4446"/>
    <w:rsid w:val="000C53C7"/>
    <w:rsid w:val="000C5E97"/>
    <w:rsid w:val="000C767C"/>
    <w:rsid w:val="000C79B7"/>
    <w:rsid w:val="000D04BB"/>
    <w:rsid w:val="000D07B6"/>
    <w:rsid w:val="000D2FB9"/>
    <w:rsid w:val="000D567F"/>
    <w:rsid w:val="000D617D"/>
    <w:rsid w:val="000D6F40"/>
    <w:rsid w:val="000E022B"/>
    <w:rsid w:val="000E0AC4"/>
    <w:rsid w:val="000E0D90"/>
    <w:rsid w:val="000E44A0"/>
    <w:rsid w:val="000F02D7"/>
    <w:rsid w:val="000F0B75"/>
    <w:rsid w:val="000F1522"/>
    <w:rsid w:val="000F1654"/>
    <w:rsid w:val="000F2892"/>
    <w:rsid w:val="000F2D9A"/>
    <w:rsid w:val="000F35AC"/>
    <w:rsid w:val="000F4956"/>
    <w:rsid w:val="000F606B"/>
    <w:rsid w:val="00101F96"/>
    <w:rsid w:val="00102ED1"/>
    <w:rsid w:val="001030EE"/>
    <w:rsid w:val="00103AE5"/>
    <w:rsid w:val="00104E40"/>
    <w:rsid w:val="001056D5"/>
    <w:rsid w:val="001070D4"/>
    <w:rsid w:val="00107640"/>
    <w:rsid w:val="00111D42"/>
    <w:rsid w:val="00111D91"/>
    <w:rsid w:val="001150A8"/>
    <w:rsid w:val="001152FE"/>
    <w:rsid w:val="00115344"/>
    <w:rsid w:val="001210AA"/>
    <w:rsid w:val="0012287B"/>
    <w:rsid w:val="00123059"/>
    <w:rsid w:val="001250C5"/>
    <w:rsid w:val="00127988"/>
    <w:rsid w:val="00130E05"/>
    <w:rsid w:val="0013278B"/>
    <w:rsid w:val="00132BC0"/>
    <w:rsid w:val="0013385C"/>
    <w:rsid w:val="00134EF2"/>
    <w:rsid w:val="00140B08"/>
    <w:rsid w:val="0014135E"/>
    <w:rsid w:val="001413CF"/>
    <w:rsid w:val="0014170B"/>
    <w:rsid w:val="00143FFE"/>
    <w:rsid w:val="001441CA"/>
    <w:rsid w:val="001468DF"/>
    <w:rsid w:val="001500D1"/>
    <w:rsid w:val="001501EB"/>
    <w:rsid w:val="00150FDC"/>
    <w:rsid w:val="00152DE9"/>
    <w:rsid w:val="001555C5"/>
    <w:rsid w:val="00155B2B"/>
    <w:rsid w:val="00156098"/>
    <w:rsid w:val="001567DC"/>
    <w:rsid w:val="00162700"/>
    <w:rsid w:val="00162D76"/>
    <w:rsid w:val="00163DE1"/>
    <w:rsid w:val="00164E48"/>
    <w:rsid w:val="001657B8"/>
    <w:rsid w:val="00165CF2"/>
    <w:rsid w:val="001706DE"/>
    <w:rsid w:val="001718DD"/>
    <w:rsid w:val="001722DD"/>
    <w:rsid w:val="00172D53"/>
    <w:rsid w:val="00173DB5"/>
    <w:rsid w:val="0017457A"/>
    <w:rsid w:val="001747F6"/>
    <w:rsid w:val="00174DC7"/>
    <w:rsid w:val="00175641"/>
    <w:rsid w:val="0017689F"/>
    <w:rsid w:val="00181254"/>
    <w:rsid w:val="0018215B"/>
    <w:rsid w:val="00183024"/>
    <w:rsid w:val="0018443C"/>
    <w:rsid w:val="00184DCC"/>
    <w:rsid w:val="00185C41"/>
    <w:rsid w:val="001876F1"/>
    <w:rsid w:val="00190518"/>
    <w:rsid w:val="001905C4"/>
    <w:rsid w:val="00190E73"/>
    <w:rsid w:val="00193D04"/>
    <w:rsid w:val="00193E3B"/>
    <w:rsid w:val="001968A1"/>
    <w:rsid w:val="00196CCF"/>
    <w:rsid w:val="001A2EBE"/>
    <w:rsid w:val="001A3093"/>
    <w:rsid w:val="001A385E"/>
    <w:rsid w:val="001A45DC"/>
    <w:rsid w:val="001A6878"/>
    <w:rsid w:val="001A72C4"/>
    <w:rsid w:val="001B16F3"/>
    <w:rsid w:val="001B1DFA"/>
    <w:rsid w:val="001B21A3"/>
    <w:rsid w:val="001B4F6C"/>
    <w:rsid w:val="001B6ADF"/>
    <w:rsid w:val="001B7EFC"/>
    <w:rsid w:val="001C241B"/>
    <w:rsid w:val="001C2496"/>
    <w:rsid w:val="001C2F5B"/>
    <w:rsid w:val="001C3A81"/>
    <w:rsid w:val="001C6429"/>
    <w:rsid w:val="001C772A"/>
    <w:rsid w:val="001C7DA5"/>
    <w:rsid w:val="001D0CD7"/>
    <w:rsid w:val="001D1184"/>
    <w:rsid w:val="001D278F"/>
    <w:rsid w:val="001D2D74"/>
    <w:rsid w:val="001D35E3"/>
    <w:rsid w:val="001D3A2A"/>
    <w:rsid w:val="001D3B3B"/>
    <w:rsid w:val="001D4D73"/>
    <w:rsid w:val="001E008E"/>
    <w:rsid w:val="001E01EF"/>
    <w:rsid w:val="001E1487"/>
    <w:rsid w:val="001E2BEF"/>
    <w:rsid w:val="001E2CEB"/>
    <w:rsid w:val="001E4947"/>
    <w:rsid w:val="001E732B"/>
    <w:rsid w:val="001E7C34"/>
    <w:rsid w:val="001F00F0"/>
    <w:rsid w:val="001F3C1F"/>
    <w:rsid w:val="001F4C27"/>
    <w:rsid w:val="001F7B63"/>
    <w:rsid w:val="00202E7C"/>
    <w:rsid w:val="00203E48"/>
    <w:rsid w:val="00205A06"/>
    <w:rsid w:val="002068AA"/>
    <w:rsid w:val="0021008C"/>
    <w:rsid w:val="0021346D"/>
    <w:rsid w:val="002142B9"/>
    <w:rsid w:val="00214A64"/>
    <w:rsid w:val="002156B9"/>
    <w:rsid w:val="00215FCB"/>
    <w:rsid w:val="00217DE9"/>
    <w:rsid w:val="002209BF"/>
    <w:rsid w:val="00220B0C"/>
    <w:rsid w:val="00220E22"/>
    <w:rsid w:val="00222F9F"/>
    <w:rsid w:val="0022498D"/>
    <w:rsid w:val="00224EDD"/>
    <w:rsid w:val="00225F13"/>
    <w:rsid w:val="002327BF"/>
    <w:rsid w:val="00232AD3"/>
    <w:rsid w:val="00232BEB"/>
    <w:rsid w:val="002334B6"/>
    <w:rsid w:val="00233697"/>
    <w:rsid w:val="00233D47"/>
    <w:rsid w:val="00236130"/>
    <w:rsid w:val="002361B1"/>
    <w:rsid w:val="00237E02"/>
    <w:rsid w:val="0024131B"/>
    <w:rsid w:val="00241DE1"/>
    <w:rsid w:val="0024238C"/>
    <w:rsid w:val="00245736"/>
    <w:rsid w:val="0024682B"/>
    <w:rsid w:val="00247CB0"/>
    <w:rsid w:val="0025166C"/>
    <w:rsid w:val="00252A28"/>
    <w:rsid w:val="002547B1"/>
    <w:rsid w:val="00256B7E"/>
    <w:rsid w:val="00256E30"/>
    <w:rsid w:val="002605BE"/>
    <w:rsid w:val="0026100D"/>
    <w:rsid w:val="002615D3"/>
    <w:rsid w:val="00261C39"/>
    <w:rsid w:val="00262B5B"/>
    <w:rsid w:val="0026418A"/>
    <w:rsid w:val="00264BFC"/>
    <w:rsid w:val="00266770"/>
    <w:rsid w:val="00266D0A"/>
    <w:rsid w:val="002675AB"/>
    <w:rsid w:val="00267F67"/>
    <w:rsid w:val="00270FAA"/>
    <w:rsid w:val="00273C55"/>
    <w:rsid w:val="00273E14"/>
    <w:rsid w:val="00274C50"/>
    <w:rsid w:val="00276595"/>
    <w:rsid w:val="00276A2F"/>
    <w:rsid w:val="00280B4F"/>
    <w:rsid w:val="002815A2"/>
    <w:rsid w:val="00283033"/>
    <w:rsid w:val="00283760"/>
    <w:rsid w:val="00283D2D"/>
    <w:rsid w:val="00283EC2"/>
    <w:rsid w:val="00284FE1"/>
    <w:rsid w:val="00286BA7"/>
    <w:rsid w:val="00286FDB"/>
    <w:rsid w:val="002901FE"/>
    <w:rsid w:val="002916A8"/>
    <w:rsid w:val="00291A26"/>
    <w:rsid w:val="00292A00"/>
    <w:rsid w:val="0029454E"/>
    <w:rsid w:val="00294C2A"/>
    <w:rsid w:val="002951A3"/>
    <w:rsid w:val="00296661"/>
    <w:rsid w:val="00297BBD"/>
    <w:rsid w:val="00297DA9"/>
    <w:rsid w:val="002A1463"/>
    <w:rsid w:val="002A3604"/>
    <w:rsid w:val="002A65DE"/>
    <w:rsid w:val="002B1DE4"/>
    <w:rsid w:val="002B3617"/>
    <w:rsid w:val="002B6098"/>
    <w:rsid w:val="002B66FF"/>
    <w:rsid w:val="002B6CC6"/>
    <w:rsid w:val="002B71A8"/>
    <w:rsid w:val="002B72F4"/>
    <w:rsid w:val="002B795B"/>
    <w:rsid w:val="002B7D81"/>
    <w:rsid w:val="002C06F4"/>
    <w:rsid w:val="002C07BC"/>
    <w:rsid w:val="002C14C4"/>
    <w:rsid w:val="002C2E2A"/>
    <w:rsid w:val="002C34F2"/>
    <w:rsid w:val="002C569A"/>
    <w:rsid w:val="002C58D0"/>
    <w:rsid w:val="002C6A82"/>
    <w:rsid w:val="002C7595"/>
    <w:rsid w:val="002D1AB0"/>
    <w:rsid w:val="002D2409"/>
    <w:rsid w:val="002D39F9"/>
    <w:rsid w:val="002D3A86"/>
    <w:rsid w:val="002D3AFA"/>
    <w:rsid w:val="002D53A4"/>
    <w:rsid w:val="002D628F"/>
    <w:rsid w:val="002D69AF"/>
    <w:rsid w:val="002E3D02"/>
    <w:rsid w:val="002E4965"/>
    <w:rsid w:val="002E5183"/>
    <w:rsid w:val="002F07D2"/>
    <w:rsid w:val="002F1108"/>
    <w:rsid w:val="002F18F9"/>
    <w:rsid w:val="002F2401"/>
    <w:rsid w:val="002F33E1"/>
    <w:rsid w:val="002F4EE7"/>
    <w:rsid w:val="002F5F75"/>
    <w:rsid w:val="002F6288"/>
    <w:rsid w:val="002F6B86"/>
    <w:rsid w:val="002F7047"/>
    <w:rsid w:val="002F7069"/>
    <w:rsid w:val="002F7632"/>
    <w:rsid w:val="002F76A3"/>
    <w:rsid w:val="003047B7"/>
    <w:rsid w:val="0030513B"/>
    <w:rsid w:val="003056C1"/>
    <w:rsid w:val="003059BF"/>
    <w:rsid w:val="003060E2"/>
    <w:rsid w:val="0030623C"/>
    <w:rsid w:val="00307F67"/>
    <w:rsid w:val="00310086"/>
    <w:rsid w:val="00310A69"/>
    <w:rsid w:val="00312ABA"/>
    <w:rsid w:val="00312D2B"/>
    <w:rsid w:val="0031407A"/>
    <w:rsid w:val="0031416F"/>
    <w:rsid w:val="00314B73"/>
    <w:rsid w:val="00315196"/>
    <w:rsid w:val="00320B9F"/>
    <w:rsid w:val="003223DA"/>
    <w:rsid w:val="003233AF"/>
    <w:rsid w:val="00323726"/>
    <w:rsid w:val="0032415F"/>
    <w:rsid w:val="00324B2F"/>
    <w:rsid w:val="003257B5"/>
    <w:rsid w:val="00326930"/>
    <w:rsid w:val="00327A9C"/>
    <w:rsid w:val="00332D72"/>
    <w:rsid w:val="00333B6C"/>
    <w:rsid w:val="003342C3"/>
    <w:rsid w:val="00335357"/>
    <w:rsid w:val="00335C7B"/>
    <w:rsid w:val="00335E38"/>
    <w:rsid w:val="00337A1F"/>
    <w:rsid w:val="0034123B"/>
    <w:rsid w:val="00341D87"/>
    <w:rsid w:val="00342CF4"/>
    <w:rsid w:val="00342D03"/>
    <w:rsid w:val="003434EE"/>
    <w:rsid w:val="003443A8"/>
    <w:rsid w:val="0034664F"/>
    <w:rsid w:val="00346DF9"/>
    <w:rsid w:val="003475F5"/>
    <w:rsid w:val="00347BFA"/>
    <w:rsid w:val="00350A4F"/>
    <w:rsid w:val="00350EB1"/>
    <w:rsid w:val="0035204D"/>
    <w:rsid w:val="003554DE"/>
    <w:rsid w:val="0035600F"/>
    <w:rsid w:val="00360588"/>
    <w:rsid w:val="00360E93"/>
    <w:rsid w:val="003626C9"/>
    <w:rsid w:val="003626EA"/>
    <w:rsid w:val="003663F9"/>
    <w:rsid w:val="0037217F"/>
    <w:rsid w:val="00372DC3"/>
    <w:rsid w:val="0037326B"/>
    <w:rsid w:val="00373ECE"/>
    <w:rsid w:val="00377A64"/>
    <w:rsid w:val="00381439"/>
    <w:rsid w:val="0038255F"/>
    <w:rsid w:val="00383FAA"/>
    <w:rsid w:val="00384E5D"/>
    <w:rsid w:val="00384FA7"/>
    <w:rsid w:val="0039186C"/>
    <w:rsid w:val="00392B37"/>
    <w:rsid w:val="003932CB"/>
    <w:rsid w:val="00396256"/>
    <w:rsid w:val="00396748"/>
    <w:rsid w:val="0039704E"/>
    <w:rsid w:val="00397CD7"/>
    <w:rsid w:val="003A0B13"/>
    <w:rsid w:val="003A2688"/>
    <w:rsid w:val="003A4304"/>
    <w:rsid w:val="003A4D72"/>
    <w:rsid w:val="003A61A9"/>
    <w:rsid w:val="003A628C"/>
    <w:rsid w:val="003A6ECA"/>
    <w:rsid w:val="003A76A3"/>
    <w:rsid w:val="003A7856"/>
    <w:rsid w:val="003B08A5"/>
    <w:rsid w:val="003B1178"/>
    <w:rsid w:val="003B12E5"/>
    <w:rsid w:val="003B3CDC"/>
    <w:rsid w:val="003B3F51"/>
    <w:rsid w:val="003B46A9"/>
    <w:rsid w:val="003B4CAF"/>
    <w:rsid w:val="003B4E1F"/>
    <w:rsid w:val="003B6C3E"/>
    <w:rsid w:val="003B6E6A"/>
    <w:rsid w:val="003C1AAF"/>
    <w:rsid w:val="003C266F"/>
    <w:rsid w:val="003C28C7"/>
    <w:rsid w:val="003C36A3"/>
    <w:rsid w:val="003C522B"/>
    <w:rsid w:val="003C60A7"/>
    <w:rsid w:val="003C629A"/>
    <w:rsid w:val="003C62CC"/>
    <w:rsid w:val="003C7356"/>
    <w:rsid w:val="003C7456"/>
    <w:rsid w:val="003D08E4"/>
    <w:rsid w:val="003D147D"/>
    <w:rsid w:val="003D16D8"/>
    <w:rsid w:val="003D1704"/>
    <w:rsid w:val="003D1AE8"/>
    <w:rsid w:val="003D26B5"/>
    <w:rsid w:val="003D340A"/>
    <w:rsid w:val="003D3BC3"/>
    <w:rsid w:val="003D4247"/>
    <w:rsid w:val="003D4DC7"/>
    <w:rsid w:val="003D50E3"/>
    <w:rsid w:val="003D5B52"/>
    <w:rsid w:val="003D66B1"/>
    <w:rsid w:val="003D6EBC"/>
    <w:rsid w:val="003D7CD6"/>
    <w:rsid w:val="003D7E42"/>
    <w:rsid w:val="003E293E"/>
    <w:rsid w:val="003E2DE4"/>
    <w:rsid w:val="003E2E67"/>
    <w:rsid w:val="003E4B96"/>
    <w:rsid w:val="003E6D07"/>
    <w:rsid w:val="003E6DB7"/>
    <w:rsid w:val="003E6F9D"/>
    <w:rsid w:val="003E7566"/>
    <w:rsid w:val="003F0701"/>
    <w:rsid w:val="003F2FC8"/>
    <w:rsid w:val="003F3E23"/>
    <w:rsid w:val="003F5118"/>
    <w:rsid w:val="003F5F66"/>
    <w:rsid w:val="003F7B76"/>
    <w:rsid w:val="00401498"/>
    <w:rsid w:val="00403837"/>
    <w:rsid w:val="00405DB5"/>
    <w:rsid w:val="00406005"/>
    <w:rsid w:val="00407338"/>
    <w:rsid w:val="004168CB"/>
    <w:rsid w:val="00416F00"/>
    <w:rsid w:val="00420A22"/>
    <w:rsid w:val="00422752"/>
    <w:rsid w:val="00423D33"/>
    <w:rsid w:val="00424207"/>
    <w:rsid w:val="004266F6"/>
    <w:rsid w:val="00426B6A"/>
    <w:rsid w:val="0042747C"/>
    <w:rsid w:val="00427B8F"/>
    <w:rsid w:val="00427CB4"/>
    <w:rsid w:val="004302BE"/>
    <w:rsid w:val="00430FDC"/>
    <w:rsid w:val="004310D7"/>
    <w:rsid w:val="0043137B"/>
    <w:rsid w:val="00431D1C"/>
    <w:rsid w:val="00431F94"/>
    <w:rsid w:val="00432498"/>
    <w:rsid w:val="00434549"/>
    <w:rsid w:val="004346BB"/>
    <w:rsid w:val="00434D00"/>
    <w:rsid w:val="00435A83"/>
    <w:rsid w:val="00435C23"/>
    <w:rsid w:val="00436257"/>
    <w:rsid w:val="00437723"/>
    <w:rsid w:val="00437F88"/>
    <w:rsid w:val="00440FFF"/>
    <w:rsid w:val="0044104A"/>
    <w:rsid w:val="00441F08"/>
    <w:rsid w:val="004429D6"/>
    <w:rsid w:val="00442AF9"/>
    <w:rsid w:val="00447B32"/>
    <w:rsid w:val="0045148C"/>
    <w:rsid w:val="00452158"/>
    <w:rsid w:val="00452FBA"/>
    <w:rsid w:val="00453363"/>
    <w:rsid w:val="004535FB"/>
    <w:rsid w:val="00455138"/>
    <w:rsid w:val="004558A8"/>
    <w:rsid w:val="00455A81"/>
    <w:rsid w:val="00460276"/>
    <w:rsid w:val="00460B57"/>
    <w:rsid w:val="00460B5E"/>
    <w:rsid w:val="00460C2E"/>
    <w:rsid w:val="00460DFA"/>
    <w:rsid w:val="00461C65"/>
    <w:rsid w:val="00462712"/>
    <w:rsid w:val="00462B09"/>
    <w:rsid w:val="00463A2D"/>
    <w:rsid w:val="0046500D"/>
    <w:rsid w:val="00466391"/>
    <w:rsid w:val="004664D4"/>
    <w:rsid w:val="004702BD"/>
    <w:rsid w:val="00470F28"/>
    <w:rsid w:val="00472274"/>
    <w:rsid w:val="0047237F"/>
    <w:rsid w:val="00474421"/>
    <w:rsid w:val="0047590C"/>
    <w:rsid w:val="00477BC6"/>
    <w:rsid w:val="00477E81"/>
    <w:rsid w:val="00485B4D"/>
    <w:rsid w:val="0048682C"/>
    <w:rsid w:val="00487B95"/>
    <w:rsid w:val="00487E38"/>
    <w:rsid w:val="00487E6C"/>
    <w:rsid w:val="004900F1"/>
    <w:rsid w:val="004940FC"/>
    <w:rsid w:val="00497A05"/>
    <w:rsid w:val="004A0C58"/>
    <w:rsid w:val="004A1631"/>
    <w:rsid w:val="004A2360"/>
    <w:rsid w:val="004A6361"/>
    <w:rsid w:val="004A7FD3"/>
    <w:rsid w:val="004B362B"/>
    <w:rsid w:val="004B57C9"/>
    <w:rsid w:val="004B7EC5"/>
    <w:rsid w:val="004C06A1"/>
    <w:rsid w:val="004C0B81"/>
    <w:rsid w:val="004C2D96"/>
    <w:rsid w:val="004C2F23"/>
    <w:rsid w:val="004C4247"/>
    <w:rsid w:val="004C47B1"/>
    <w:rsid w:val="004C5F2C"/>
    <w:rsid w:val="004C653A"/>
    <w:rsid w:val="004C7553"/>
    <w:rsid w:val="004C7B34"/>
    <w:rsid w:val="004D1539"/>
    <w:rsid w:val="004D1F47"/>
    <w:rsid w:val="004D4589"/>
    <w:rsid w:val="004D49E7"/>
    <w:rsid w:val="004D5097"/>
    <w:rsid w:val="004D5E0D"/>
    <w:rsid w:val="004D7016"/>
    <w:rsid w:val="004D79FE"/>
    <w:rsid w:val="004D7D93"/>
    <w:rsid w:val="004E1847"/>
    <w:rsid w:val="004E288F"/>
    <w:rsid w:val="004E2E80"/>
    <w:rsid w:val="004E54B2"/>
    <w:rsid w:val="004E58B4"/>
    <w:rsid w:val="004E6E51"/>
    <w:rsid w:val="004E77E1"/>
    <w:rsid w:val="004E7D93"/>
    <w:rsid w:val="004F08E4"/>
    <w:rsid w:val="004F0AD4"/>
    <w:rsid w:val="004F2B84"/>
    <w:rsid w:val="004F6F1C"/>
    <w:rsid w:val="004F76DB"/>
    <w:rsid w:val="00501EE4"/>
    <w:rsid w:val="0050256F"/>
    <w:rsid w:val="005035F9"/>
    <w:rsid w:val="00503B25"/>
    <w:rsid w:val="00504537"/>
    <w:rsid w:val="005046D9"/>
    <w:rsid w:val="00504949"/>
    <w:rsid w:val="005051C5"/>
    <w:rsid w:val="00505336"/>
    <w:rsid w:val="00505FD0"/>
    <w:rsid w:val="00506A96"/>
    <w:rsid w:val="00507D6E"/>
    <w:rsid w:val="00510D6C"/>
    <w:rsid w:val="00511088"/>
    <w:rsid w:val="00511EE7"/>
    <w:rsid w:val="0051203E"/>
    <w:rsid w:val="00513325"/>
    <w:rsid w:val="0051382C"/>
    <w:rsid w:val="0051548E"/>
    <w:rsid w:val="00515F31"/>
    <w:rsid w:val="005165D6"/>
    <w:rsid w:val="00520996"/>
    <w:rsid w:val="00520EDA"/>
    <w:rsid w:val="00521E96"/>
    <w:rsid w:val="005225A1"/>
    <w:rsid w:val="00524BD2"/>
    <w:rsid w:val="00525131"/>
    <w:rsid w:val="0052635A"/>
    <w:rsid w:val="00526775"/>
    <w:rsid w:val="00527568"/>
    <w:rsid w:val="00531428"/>
    <w:rsid w:val="00531F3D"/>
    <w:rsid w:val="0053306A"/>
    <w:rsid w:val="00533400"/>
    <w:rsid w:val="00533CB3"/>
    <w:rsid w:val="00534D24"/>
    <w:rsid w:val="00534D40"/>
    <w:rsid w:val="005374C6"/>
    <w:rsid w:val="00537C57"/>
    <w:rsid w:val="0054029A"/>
    <w:rsid w:val="00544475"/>
    <w:rsid w:val="00545817"/>
    <w:rsid w:val="00551BFF"/>
    <w:rsid w:val="00552BE4"/>
    <w:rsid w:val="005541D9"/>
    <w:rsid w:val="00554603"/>
    <w:rsid w:val="00554872"/>
    <w:rsid w:val="005563D6"/>
    <w:rsid w:val="005572BF"/>
    <w:rsid w:val="00560739"/>
    <w:rsid w:val="00560A49"/>
    <w:rsid w:val="00561018"/>
    <w:rsid w:val="00563119"/>
    <w:rsid w:val="00563D16"/>
    <w:rsid w:val="005641AC"/>
    <w:rsid w:val="00565D96"/>
    <w:rsid w:val="00566329"/>
    <w:rsid w:val="005672B4"/>
    <w:rsid w:val="005704EB"/>
    <w:rsid w:val="00572472"/>
    <w:rsid w:val="00572479"/>
    <w:rsid w:val="005727F0"/>
    <w:rsid w:val="00573226"/>
    <w:rsid w:val="00574BDB"/>
    <w:rsid w:val="0057501C"/>
    <w:rsid w:val="0057530C"/>
    <w:rsid w:val="00577CC6"/>
    <w:rsid w:val="00584C16"/>
    <w:rsid w:val="00586DA1"/>
    <w:rsid w:val="00592E90"/>
    <w:rsid w:val="00593933"/>
    <w:rsid w:val="00593939"/>
    <w:rsid w:val="00595D5D"/>
    <w:rsid w:val="00597948"/>
    <w:rsid w:val="005A026B"/>
    <w:rsid w:val="005A0443"/>
    <w:rsid w:val="005A152D"/>
    <w:rsid w:val="005A159D"/>
    <w:rsid w:val="005A3888"/>
    <w:rsid w:val="005A3F2E"/>
    <w:rsid w:val="005A4896"/>
    <w:rsid w:val="005A73E3"/>
    <w:rsid w:val="005B1674"/>
    <w:rsid w:val="005B2C26"/>
    <w:rsid w:val="005B44D4"/>
    <w:rsid w:val="005B4613"/>
    <w:rsid w:val="005B58F1"/>
    <w:rsid w:val="005B5E9F"/>
    <w:rsid w:val="005B606A"/>
    <w:rsid w:val="005B66FA"/>
    <w:rsid w:val="005B7A14"/>
    <w:rsid w:val="005B7A29"/>
    <w:rsid w:val="005B7DF3"/>
    <w:rsid w:val="005C0153"/>
    <w:rsid w:val="005C09B9"/>
    <w:rsid w:val="005C0B44"/>
    <w:rsid w:val="005C170B"/>
    <w:rsid w:val="005C407F"/>
    <w:rsid w:val="005C5445"/>
    <w:rsid w:val="005C5A21"/>
    <w:rsid w:val="005C5B77"/>
    <w:rsid w:val="005C5D9E"/>
    <w:rsid w:val="005C5F61"/>
    <w:rsid w:val="005C6253"/>
    <w:rsid w:val="005D0394"/>
    <w:rsid w:val="005D1502"/>
    <w:rsid w:val="005D1732"/>
    <w:rsid w:val="005D343D"/>
    <w:rsid w:val="005D7C83"/>
    <w:rsid w:val="005E0FAF"/>
    <w:rsid w:val="005E1A76"/>
    <w:rsid w:val="005E3198"/>
    <w:rsid w:val="005E35DA"/>
    <w:rsid w:val="005E5F7A"/>
    <w:rsid w:val="005E714A"/>
    <w:rsid w:val="005F026E"/>
    <w:rsid w:val="005F16C0"/>
    <w:rsid w:val="005F1FC6"/>
    <w:rsid w:val="005F4B80"/>
    <w:rsid w:val="005F5597"/>
    <w:rsid w:val="005F5811"/>
    <w:rsid w:val="005F67FF"/>
    <w:rsid w:val="005F6DF5"/>
    <w:rsid w:val="006013A1"/>
    <w:rsid w:val="00601AA5"/>
    <w:rsid w:val="00602A07"/>
    <w:rsid w:val="00603F5B"/>
    <w:rsid w:val="006041B8"/>
    <w:rsid w:val="00604C9A"/>
    <w:rsid w:val="00605F5F"/>
    <w:rsid w:val="00606D90"/>
    <w:rsid w:val="006077F8"/>
    <w:rsid w:val="0060785B"/>
    <w:rsid w:val="00611B9A"/>
    <w:rsid w:val="00611DAE"/>
    <w:rsid w:val="00611F24"/>
    <w:rsid w:val="00615730"/>
    <w:rsid w:val="00615F46"/>
    <w:rsid w:val="006161F8"/>
    <w:rsid w:val="00616E1F"/>
    <w:rsid w:val="00621FA2"/>
    <w:rsid w:val="00623BB9"/>
    <w:rsid w:val="00624B2B"/>
    <w:rsid w:val="00624D52"/>
    <w:rsid w:val="00626299"/>
    <w:rsid w:val="006264B9"/>
    <w:rsid w:val="0062676F"/>
    <w:rsid w:val="00627311"/>
    <w:rsid w:val="00627C4E"/>
    <w:rsid w:val="00627C65"/>
    <w:rsid w:val="006303A4"/>
    <w:rsid w:val="0063309E"/>
    <w:rsid w:val="00633B76"/>
    <w:rsid w:val="00636805"/>
    <w:rsid w:val="00636B57"/>
    <w:rsid w:val="00641F3F"/>
    <w:rsid w:val="00642D25"/>
    <w:rsid w:val="006478AB"/>
    <w:rsid w:val="00651FFD"/>
    <w:rsid w:val="006525F4"/>
    <w:rsid w:val="0065369F"/>
    <w:rsid w:val="006550F0"/>
    <w:rsid w:val="00655C9B"/>
    <w:rsid w:val="006576B2"/>
    <w:rsid w:val="006635C9"/>
    <w:rsid w:val="00663DD1"/>
    <w:rsid w:val="00664909"/>
    <w:rsid w:val="006650C8"/>
    <w:rsid w:val="00665B91"/>
    <w:rsid w:val="00673158"/>
    <w:rsid w:val="0067412E"/>
    <w:rsid w:val="00674A26"/>
    <w:rsid w:val="0067585D"/>
    <w:rsid w:val="00675AC7"/>
    <w:rsid w:val="00675F42"/>
    <w:rsid w:val="00676BCF"/>
    <w:rsid w:val="00677909"/>
    <w:rsid w:val="00691F91"/>
    <w:rsid w:val="006923D1"/>
    <w:rsid w:val="00692BC7"/>
    <w:rsid w:val="00693E95"/>
    <w:rsid w:val="006A00F4"/>
    <w:rsid w:val="006A3170"/>
    <w:rsid w:val="006A3354"/>
    <w:rsid w:val="006A40EF"/>
    <w:rsid w:val="006A46A0"/>
    <w:rsid w:val="006A49CF"/>
    <w:rsid w:val="006A4DCD"/>
    <w:rsid w:val="006A6F87"/>
    <w:rsid w:val="006A717F"/>
    <w:rsid w:val="006A752D"/>
    <w:rsid w:val="006A784B"/>
    <w:rsid w:val="006B0E94"/>
    <w:rsid w:val="006B2372"/>
    <w:rsid w:val="006B6F92"/>
    <w:rsid w:val="006B72B2"/>
    <w:rsid w:val="006C0C26"/>
    <w:rsid w:val="006C28DC"/>
    <w:rsid w:val="006C2935"/>
    <w:rsid w:val="006C3180"/>
    <w:rsid w:val="006C503E"/>
    <w:rsid w:val="006C5143"/>
    <w:rsid w:val="006C5308"/>
    <w:rsid w:val="006C54ED"/>
    <w:rsid w:val="006C56ED"/>
    <w:rsid w:val="006D04F3"/>
    <w:rsid w:val="006D0C8D"/>
    <w:rsid w:val="006D0D2D"/>
    <w:rsid w:val="006D0D79"/>
    <w:rsid w:val="006D2EB3"/>
    <w:rsid w:val="006D35E0"/>
    <w:rsid w:val="006D396A"/>
    <w:rsid w:val="006D430B"/>
    <w:rsid w:val="006D49BA"/>
    <w:rsid w:val="006D7900"/>
    <w:rsid w:val="006D7B0D"/>
    <w:rsid w:val="006E0A0D"/>
    <w:rsid w:val="006E1C29"/>
    <w:rsid w:val="006E31D3"/>
    <w:rsid w:val="006E3EE3"/>
    <w:rsid w:val="006E3F21"/>
    <w:rsid w:val="006E51F0"/>
    <w:rsid w:val="006E5500"/>
    <w:rsid w:val="006E58D5"/>
    <w:rsid w:val="006E71E7"/>
    <w:rsid w:val="006E7D43"/>
    <w:rsid w:val="006E7EE8"/>
    <w:rsid w:val="006F129E"/>
    <w:rsid w:val="006F19EA"/>
    <w:rsid w:val="006F336E"/>
    <w:rsid w:val="006F66B1"/>
    <w:rsid w:val="006F66FD"/>
    <w:rsid w:val="006F6960"/>
    <w:rsid w:val="006F757D"/>
    <w:rsid w:val="007003D4"/>
    <w:rsid w:val="007007F0"/>
    <w:rsid w:val="007008B5"/>
    <w:rsid w:val="00700A99"/>
    <w:rsid w:val="00701119"/>
    <w:rsid w:val="00701835"/>
    <w:rsid w:val="00701F1E"/>
    <w:rsid w:val="00703568"/>
    <w:rsid w:val="00703627"/>
    <w:rsid w:val="007062D8"/>
    <w:rsid w:val="007069B6"/>
    <w:rsid w:val="00707700"/>
    <w:rsid w:val="007077C3"/>
    <w:rsid w:val="007103C9"/>
    <w:rsid w:val="00711B66"/>
    <w:rsid w:val="007124B8"/>
    <w:rsid w:val="007135CC"/>
    <w:rsid w:val="00714670"/>
    <w:rsid w:val="00715B1D"/>
    <w:rsid w:val="007169BB"/>
    <w:rsid w:val="00717A79"/>
    <w:rsid w:val="00717BBB"/>
    <w:rsid w:val="00722B22"/>
    <w:rsid w:val="00723B9F"/>
    <w:rsid w:val="00724080"/>
    <w:rsid w:val="00724E04"/>
    <w:rsid w:val="00726021"/>
    <w:rsid w:val="00730CA4"/>
    <w:rsid w:val="00732131"/>
    <w:rsid w:val="007334AE"/>
    <w:rsid w:val="00734F9F"/>
    <w:rsid w:val="00741588"/>
    <w:rsid w:val="00741AB2"/>
    <w:rsid w:val="007432DF"/>
    <w:rsid w:val="00743446"/>
    <w:rsid w:val="00744949"/>
    <w:rsid w:val="00744CB1"/>
    <w:rsid w:val="00745654"/>
    <w:rsid w:val="00745767"/>
    <w:rsid w:val="00745EAA"/>
    <w:rsid w:val="00746495"/>
    <w:rsid w:val="007465D7"/>
    <w:rsid w:val="00746893"/>
    <w:rsid w:val="007474EB"/>
    <w:rsid w:val="0074774E"/>
    <w:rsid w:val="00751931"/>
    <w:rsid w:val="007521AC"/>
    <w:rsid w:val="007529C9"/>
    <w:rsid w:val="007540DD"/>
    <w:rsid w:val="00754C88"/>
    <w:rsid w:val="00754F7E"/>
    <w:rsid w:val="0075586D"/>
    <w:rsid w:val="00755C1A"/>
    <w:rsid w:val="00756060"/>
    <w:rsid w:val="00756BD2"/>
    <w:rsid w:val="0075761C"/>
    <w:rsid w:val="0076439D"/>
    <w:rsid w:val="007676D7"/>
    <w:rsid w:val="00770073"/>
    <w:rsid w:val="007700E0"/>
    <w:rsid w:val="007703CC"/>
    <w:rsid w:val="007707E5"/>
    <w:rsid w:val="00770EAD"/>
    <w:rsid w:val="00771993"/>
    <w:rsid w:val="00771A22"/>
    <w:rsid w:val="00771F28"/>
    <w:rsid w:val="00772032"/>
    <w:rsid w:val="00772CB2"/>
    <w:rsid w:val="007734BD"/>
    <w:rsid w:val="00773F94"/>
    <w:rsid w:val="00774A14"/>
    <w:rsid w:val="00774E77"/>
    <w:rsid w:val="00775263"/>
    <w:rsid w:val="00776349"/>
    <w:rsid w:val="00777EEB"/>
    <w:rsid w:val="007845DF"/>
    <w:rsid w:val="0078494B"/>
    <w:rsid w:val="007850D0"/>
    <w:rsid w:val="0078621B"/>
    <w:rsid w:val="00786D88"/>
    <w:rsid w:val="00787314"/>
    <w:rsid w:val="00787AC6"/>
    <w:rsid w:val="00790522"/>
    <w:rsid w:val="00790EDC"/>
    <w:rsid w:val="007913FA"/>
    <w:rsid w:val="00791719"/>
    <w:rsid w:val="0079240F"/>
    <w:rsid w:val="00792F9D"/>
    <w:rsid w:val="0079392C"/>
    <w:rsid w:val="00793E51"/>
    <w:rsid w:val="00794528"/>
    <w:rsid w:val="007949E8"/>
    <w:rsid w:val="00796B1E"/>
    <w:rsid w:val="00797524"/>
    <w:rsid w:val="007A441A"/>
    <w:rsid w:val="007A44B6"/>
    <w:rsid w:val="007A4F09"/>
    <w:rsid w:val="007A6098"/>
    <w:rsid w:val="007A6A6B"/>
    <w:rsid w:val="007A72AB"/>
    <w:rsid w:val="007A743B"/>
    <w:rsid w:val="007A780E"/>
    <w:rsid w:val="007A7F10"/>
    <w:rsid w:val="007B0172"/>
    <w:rsid w:val="007B0A5E"/>
    <w:rsid w:val="007B2173"/>
    <w:rsid w:val="007B283E"/>
    <w:rsid w:val="007B36E8"/>
    <w:rsid w:val="007B3EBE"/>
    <w:rsid w:val="007B3EDD"/>
    <w:rsid w:val="007B5C51"/>
    <w:rsid w:val="007B6AB8"/>
    <w:rsid w:val="007C1229"/>
    <w:rsid w:val="007C28E5"/>
    <w:rsid w:val="007C3F13"/>
    <w:rsid w:val="007C452B"/>
    <w:rsid w:val="007C4DE8"/>
    <w:rsid w:val="007C5935"/>
    <w:rsid w:val="007C6091"/>
    <w:rsid w:val="007C717E"/>
    <w:rsid w:val="007D00D3"/>
    <w:rsid w:val="007D3101"/>
    <w:rsid w:val="007D4423"/>
    <w:rsid w:val="007D6CE0"/>
    <w:rsid w:val="007D7647"/>
    <w:rsid w:val="007D7EFF"/>
    <w:rsid w:val="007E0329"/>
    <w:rsid w:val="007E1C93"/>
    <w:rsid w:val="007E4EBE"/>
    <w:rsid w:val="007E53EA"/>
    <w:rsid w:val="007E6DDB"/>
    <w:rsid w:val="007E7BBB"/>
    <w:rsid w:val="007F03CB"/>
    <w:rsid w:val="007F1FC4"/>
    <w:rsid w:val="007F2DB6"/>
    <w:rsid w:val="007F43B3"/>
    <w:rsid w:val="007F6ACE"/>
    <w:rsid w:val="007F6E85"/>
    <w:rsid w:val="008018A3"/>
    <w:rsid w:val="00802AA7"/>
    <w:rsid w:val="00804D25"/>
    <w:rsid w:val="00810A40"/>
    <w:rsid w:val="00811854"/>
    <w:rsid w:val="00811E51"/>
    <w:rsid w:val="00811E83"/>
    <w:rsid w:val="008163E8"/>
    <w:rsid w:val="00820CFD"/>
    <w:rsid w:val="008214D2"/>
    <w:rsid w:val="008245B0"/>
    <w:rsid w:val="00824C3A"/>
    <w:rsid w:val="00826A87"/>
    <w:rsid w:val="00827DF0"/>
    <w:rsid w:val="00830AA9"/>
    <w:rsid w:val="00831416"/>
    <w:rsid w:val="00831BFB"/>
    <w:rsid w:val="0083219F"/>
    <w:rsid w:val="00832317"/>
    <w:rsid w:val="0083299E"/>
    <w:rsid w:val="00832D0F"/>
    <w:rsid w:val="00833250"/>
    <w:rsid w:val="00834309"/>
    <w:rsid w:val="008357EE"/>
    <w:rsid w:val="00835F4B"/>
    <w:rsid w:val="008402D8"/>
    <w:rsid w:val="00842044"/>
    <w:rsid w:val="0084267C"/>
    <w:rsid w:val="00842FE8"/>
    <w:rsid w:val="008452A0"/>
    <w:rsid w:val="0084625B"/>
    <w:rsid w:val="008463B0"/>
    <w:rsid w:val="00846612"/>
    <w:rsid w:val="00846B13"/>
    <w:rsid w:val="0085177D"/>
    <w:rsid w:val="00853051"/>
    <w:rsid w:val="00854B53"/>
    <w:rsid w:val="0085618F"/>
    <w:rsid w:val="008566CF"/>
    <w:rsid w:val="00865673"/>
    <w:rsid w:val="00865DFF"/>
    <w:rsid w:val="008669F4"/>
    <w:rsid w:val="00867025"/>
    <w:rsid w:val="00867DFB"/>
    <w:rsid w:val="00870A75"/>
    <w:rsid w:val="0087381C"/>
    <w:rsid w:val="008742CB"/>
    <w:rsid w:val="0087442B"/>
    <w:rsid w:val="008752E6"/>
    <w:rsid w:val="008801C8"/>
    <w:rsid w:val="00880C43"/>
    <w:rsid w:val="0088165A"/>
    <w:rsid w:val="00883899"/>
    <w:rsid w:val="00883DF2"/>
    <w:rsid w:val="008857E1"/>
    <w:rsid w:val="0088593B"/>
    <w:rsid w:val="008862C2"/>
    <w:rsid w:val="0088688E"/>
    <w:rsid w:val="00887E9B"/>
    <w:rsid w:val="00890A6C"/>
    <w:rsid w:val="0089221B"/>
    <w:rsid w:val="00892A03"/>
    <w:rsid w:val="00892A1F"/>
    <w:rsid w:val="00892FFA"/>
    <w:rsid w:val="00893C17"/>
    <w:rsid w:val="0089542C"/>
    <w:rsid w:val="00896F87"/>
    <w:rsid w:val="00897C9C"/>
    <w:rsid w:val="008A115F"/>
    <w:rsid w:val="008A4316"/>
    <w:rsid w:val="008A4E9D"/>
    <w:rsid w:val="008A5347"/>
    <w:rsid w:val="008A6AEA"/>
    <w:rsid w:val="008A6FC5"/>
    <w:rsid w:val="008A7C92"/>
    <w:rsid w:val="008B001E"/>
    <w:rsid w:val="008B10E7"/>
    <w:rsid w:val="008B33DF"/>
    <w:rsid w:val="008B345C"/>
    <w:rsid w:val="008B3BB1"/>
    <w:rsid w:val="008B412F"/>
    <w:rsid w:val="008B415F"/>
    <w:rsid w:val="008B4B46"/>
    <w:rsid w:val="008B4D95"/>
    <w:rsid w:val="008B5DEA"/>
    <w:rsid w:val="008B70E8"/>
    <w:rsid w:val="008C284C"/>
    <w:rsid w:val="008C57C4"/>
    <w:rsid w:val="008C5F2A"/>
    <w:rsid w:val="008C64FE"/>
    <w:rsid w:val="008C6E3A"/>
    <w:rsid w:val="008C6E53"/>
    <w:rsid w:val="008D381F"/>
    <w:rsid w:val="008D5B32"/>
    <w:rsid w:val="008D7342"/>
    <w:rsid w:val="008D7BE2"/>
    <w:rsid w:val="008D7F1C"/>
    <w:rsid w:val="008E27AB"/>
    <w:rsid w:val="008E286E"/>
    <w:rsid w:val="008E3AE7"/>
    <w:rsid w:val="008E476C"/>
    <w:rsid w:val="008E5AEE"/>
    <w:rsid w:val="008E5F47"/>
    <w:rsid w:val="008E62AA"/>
    <w:rsid w:val="008E6B32"/>
    <w:rsid w:val="008E7017"/>
    <w:rsid w:val="008E7658"/>
    <w:rsid w:val="008F1264"/>
    <w:rsid w:val="008F1F70"/>
    <w:rsid w:val="008F38C2"/>
    <w:rsid w:val="008F3B97"/>
    <w:rsid w:val="0090052C"/>
    <w:rsid w:val="0090092C"/>
    <w:rsid w:val="00900BF6"/>
    <w:rsid w:val="00901561"/>
    <w:rsid w:val="00902DA9"/>
    <w:rsid w:val="00903167"/>
    <w:rsid w:val="00903821"/>
    <w:rsid w:val="00903919"/>
    <w:rsid w:val="00903E00"/>
    <w:rsid w:val="00903EC7"/>
    <w:rsid w:val="009055FE"/>
    <w:rsid w:val="00906B7B"/>
    <w:rsid w:val="00907092"/>
    <w:rsid w:val="0090742E"/>
    <w:rsid w:val="00907BCE"/>
    <w:rsid w:val="009114BA"/>
    <w:rsid w:val="00912FC2"/>
    <w:rsid w:val="0091502D"/>
    <w:rsid w:val="009175B5"/>
    <w:rsid w:val="009175CD"/>
    <w:rsid w:val="009206AA"/>
    <w:rsid w:val="00922703"/>
    <w:rsid w:val="00922759"/>
    <w:rsid w:val="00922D21"/>
    <w:rsid w:val="00926184"/>
    <w:rsid w:val="00926357"/>
    <w:rsid w:val="00927969"/>
    <w:rsid w:val="00930912"/>
    <w:rsid w:val="00930BB8"/>
    <w:rsid w:val="0093385D"/>
    <w:rsid w:val="00934F61"/>
    <w:rsid w:val="009357BB"/>
    <w:rsid w:val="00935AA5"/>
    <w:rsid w:val="00935C9C"/>
    <w:rsid w:val="00935DE3"/>
    <w:rsid w:val="00940016"/>
    <w:rsid w:val="009404DA"/>
    <w:rsid w:val="00940930"/>
    <w:rsid w:val="009411D7"/>
    <w:rsid w:val="00942C20"/>
    <w:rsid w:val="00942CCD"/>
    <w:rsid w:val="009431B6"/>
    <w:rsid w:val="00945A9E"/>
    <w:rsid w:val="00945D98"/>
    <w:rsid w:val="009467E1"/>
    <w:rsid w:val="00947218"/>
    <w:rsid w:val="00947EBD"/>
    <w:rsid w:val="00951726"/>
    <w:rsid w:val="009517ED"/>
    <w:rsid w:val="00952FB8"/>
    <w:rsid w:val="009540C0"/>
    <w:rsid w:val="009540CA"/>
    <w:rsid w:val="0095507F"/>
    <w:rsid w:val="0095512D"/>
    <w:rsid w:val="009558EF"/>
    <w:rsid w:val="00960F55"/>
    <w:rsid w:val="00962D70"/>
    <w:rsid w:val="009638CB"/>
    <w:rsid w:val="00963FC1"/>
    <w:rsid w:val="009642FF"/>
    <w:rsid w:val="009649E4"/>
    <w:rsid w:val="0096545D"/>
    <w:rsid w:val="00965A88"/>
    <w:rsid w:val="00965D3B"/>
    <w:rsid w:val="00965FAF"/>
    <w:rsid w:val="0096697D"/>
    <w:rsid w:val="0097042A"/>
    <w:rsid w:val="0097055A"/>
    <w:rsid w:val="00970648"/>
    <w:rsid w:val="00971C34"/>
    <w:rsid w:val="00971D81"/>
    <w:rsid w:val="009749F8"/>
    <w:rsid w:val="009762CD"/>
    <w:rsid w:val="00976813"/>
    <w:rsid w:val="00977672"/>
    <w:rsid w:val="0098245C"/>
    <w:rsid w:val="009831FB"/>
    <w:rsid w:val="00983BF8"/>
    <w:rsid w:val="00983FA9"/>
    <w:rsid w:val="0098553D"/>
    <w:rsid w:val="009875E2"/>
    <w:rsid w:val="00987F72"/>
    <w:rsid w:val="009903ED"/>
    <w:rsid w:val="0099093F"/>
    <w:rsid w:val="0099175C"/>
    <w:rsid w:val="00992392"/>
    <w:rsid w:val="009944AC"/>
    <w:rsid w:val="009975D3"/>
    <w:rsid w:val="009A301D"/>
    <w:rsid w:val="009A4818"/>
    <w:rsid w:val="009A543B"/>
    <w:rsid w:val="009A68AC"/>
    <w:rsid w:val="009B0D5B"/>
    <w:rsid w:val="009B160B"/>
    <w:rsid w:val="009B1D5E"/>
    <w:rsid w:val="009B2643"/>
    <w:rsid w:val="009B6368"/>
    <w:rsid w:val="009B65A6"/>
    <w:rsid w:val="009B79F8"/>
    <w:rsid w:val="009C0AA7"/>
    <w:rsid w:val="009C4267"/>
    <w:rsid w:val="009C47D1"/>
    <w:rsid w:val="009C67C6"/>
    <w:rsid w:val="009D04E4"/>
    <w:rsid w:val="009D249E"/>
    <w:rsid w:val="009D34D9"/>
    <w:rsid w:val="009D4E8A"/>
    <w:rsid w:val="009D6120"/>
    <w:rsid w:val="009D69C6"/>
    <w:rsid w:val="009D7622"/>
    <w:rsid w:val="009E0686"/>
    <w:rsid w:val="009E185C"/>
    <w:rsid w:val="009E23D2"/>
    <w:rsid w:val="009E33F3"/>
    <w:rsid w:val="009E390C"/>
    <w:rsid w:val="009E3936"/>
    <w:rsid w:val="009E6616"/>
    <w:rsid w:val="009E793D"/>
    <w:rsid w:val="009F05B1"/>
    <w:rsid w:val="009F1813"/>
    <w:rsid w:val="009F436A"/>
    <w:rsid w:val="009F5EA9"/>
    <w:rsid w:val="009F6175"/>
    <w:rsid w:val="009F7404"/>
    <w:rsid w:val="009F79FC"/>
    <w:rsid w:val="00A0036B"/>
    <w:rsid w:val="00A008DC"/>
    <w:rsid w:val="00A01E8F"/>
    <w:rsid w:val="00A02EDE"/>
    <w:rsid w:val="00A03A1D"/>
    <w:rsid w:val="00A03CCE"/>
    <w:rsid w:val="00A0610C"/>
    <w:rsid w:val="00A07B98"/>
    <w:rsid w:val="00A117E1"/>
    <w:rsid w:val="00A12808"/>
    <w:rsid w:val="00A12A9B"/>
    <w:rsid w:val="00A12FF5"/>
    <w:rsid w:val="00A13A4B"/>
    <w:rsid w:val="00A14AFC"/>
    <w:rsid w:val="00A15E64"/>
    <w:rsid w:val="00A16A1B"/>
    <w:rsid w:val="00A16B96"/>
    <w:rsid w:val="00A20317"/>
    <w:rsid w:val="00A20BAD"/>
    <w:rsid w:val="00A20F51"/>
    <w:rsid w:val="00A21591"/>
    <w:rsid w:val="00A224B1"/>
    <w:rsid w:val="00A23C54"/>
    <w:rsid w:val="00A23CD6"/>
    <w:rsid w:val="00A25970"/>
    <w:rsid w:val="00A25ACE"/>
    <w:rsid w:val="00A26274"/>
    <w:rsid w:val="00A26E54"/>
    <w:rsid w:val="00A2743C"/>
    <w:rsid w:val="00A307C5"/>
    <w:rsid w:val="00A32514"/>
    <w:rsid w:val="00A328E6"/>
    <w:rsid w:val="00A3311F"/>
    <w:rsid w:val="00A334D9"/>
    <w:rsid w:val="00A33E6C"/>
    <w:rsid w:val="00A34855"/>
    <w:rsid w:val="00A35EAD"/>
    <w:rsid w:val="00A36263"/>
    <w:rsid w:val="00A36299"/>
    <w:rsid w:val="00A36D05"/>
    <w:rsid w:val="00A375E3"/>
    <w:rsid w:val="00A40369"/>
    <w:rsid w:val="00A40A1D"/>
    <w:rsid w:val="00A4205B"/>
    <w:rsid w:val="00A4221B"/>
    <w:rsid w:val="00A435BE"/>
    <w:rsid w:val="00A44D04"/>
    <w:rsid w:val="00A450F3"/>
    <w:rsid w:val="00A457E9"/>
    <w:rsid w:val="00A46819"/>
    <w:rsid w:val="00A47B74"/>
    <w:rsid w:val="00A47BDF"/>
    <w:rsid w:val="00A52B97"/>
    <w:rsid w:val="00A53C0D"/>
    <w:rsid w:val="00A5483F"/>
    <w:rsid w:val="00A56504"/>
    <w:rsid w:val="00A5677E"/>
    <w:rsid w:val="00A62863"/>
    <w:rsid w:val="00A63137"/>
    <w:rsid w:val="00A63925"/>
    <w:rsid w:val="00A63F64"/>
    <w:rsid w:val="00A64973"/>
    <w:rsid w:val="00A6623F"/>
    <w:rsid w:val="00A67428"/>
    <w:rsid w:val="00A67DD4"/>
    <w:rsid w:val="00A73391"/>
    <w:rsid w:val="00A74872"/>
    <w:rsid w:val="00A75C0B"/>
    <w:rsid w:val="00A80FB5"/>
    <w:rsid w:val="00A81C2A"/>
    <w:rsid w:val="00A821F3"/>
    <w:rsid w:val="00A830D7"/>
    <w:rsid w:val="00A8358A"/>
    <w:rsid w:val="00A83DA5"/>
    <w:rsid w:val="00A848D9"/>
    <w:rsid w:val="00A84B89"/>
    <w:rsid w:val="00A85FE2"/>
    <w:rsid w:val="00A8745F"/>
    <w:rsid w:val="00A87684"/>
    <w:rsid w:val="00A9060B"/>
    <w:rsid w:val="00A94654"/>
    <w:rsid w:val="00A9558E"/>
    <w:rsid w:val="00A97827"/>
    <w:rsid w:val="00AA089F"/>
    <w:rsid w:val="00AA19D3"/>
    <w:rsid w:val="00AA4014"/>
    <w:rsid w:val="00AA7148"/>
    <w:rsid w:val="00AB018E"/>
    <w:rsid w:val="00AB047E"/>
    <w:rsid w:val="00AB1A03"/>
    <w:rsid w:val="00AB1D46"/>
    <w:rsid w:val="00AB4225"/>
    <w:rsid w:val="00AB5292"/>
    <w:rsid w:val="00AB52A5"/>
    <w:rsid w:val="00AB5971"/>
    <w:rsid w:val="00AB660A"/>
    <w:rsid w:val="00AC017B"/>
    <w:rsid w:val="00AC07F0"/>
    <w:rsid w:val="00AC179B"/>
    <w:rsid w:val="00AC205C"/>
    <w:rsid w:val="00AC3031"/>
    <w:rsid w:val="00AC3366"/>
    <w:rsid w:val="00AC34D3"/>
    <w:rsid w:val="00AC4327"/>
    <w:rsid w:val="00AC5773"/>
    <w:rsid w:val="00AC70D2"/>
    <w:rsid w:val="00AC76D2"/>
    <w:rsid w:val="00AC7D8D"/>
    <w:rsid w:val="00AD1B1E"/>
    <w:rsid w:val="00AD33E8"/>
    <w:rsid w:val="00AD3E1C"/>
    <w:rsid w:val="00AD47AD"/>
    <w:rsid w:val="00AD4C4F"/>
    <w:rsid w:val="00AD4E2C"/>
    <w:rsid w:val="00AD5BCB"/>
    <w:rsid w:val="00AD6D1C"/>
    <w:rsid w:val="00AE05D1"/>
    <w:rsid w:val="00AE2042"/>
    <w:rsid w:val="00AE23B7"/>
    <w:rsid w:val="00AE24B1"/>
    <w:rsid w:val="00AE2C71"/>
    <w:rsid w:val="00AE311C"/>
    <w:rsid w:val="00AE3ABF"/>
    <w:rsid w:val="00AE3B4D"/>
    <w:rsid w:val="00AE3E0E"/>
    <w:rsid w:val="00AE5875"/>
    <w:rsid w:val="00AE7F48"/>
    <w:rsid w:val="00AF14E6"/>
    <w:rsid w:val="00AF1ACB"/>
    <w:rsid w:val="00AF1F76"/>
    <w:rsid w:val="00AF26F3"/>
    <w:rsid w:val="00AF3004"/>
    <w:rsid w:val="00AF311E"/>
    <w:rsid w:val="00AF7BAB"/>
    <w:rsid w:val="00B0001C"/>
    <w:rsid w:val="00B01245"/>
    <w:rsid w:val="00B013F5"/>
    <w:rsid w:val="00B01481"/>
    <w:rsid w:val="00B01D69"/>
    <w:rsid w:val="00B02167"/>
    <w:rsid w:val="00B021A5"/>
    <w:rsid w:val="00B0275C"/>
    <w:rsid w:val="00B04508"/>
    <w:rsid w:val="00B05AE1"/>
    <w:rsid w:val="00B05D25"/>
    <w:rsid w:val="00B0607E"/>
    <w:rsid w:val="00B06D32"/>
    <w:rsid w:val="00B10CC5"/>
    <w:rsid w:val="00B11FAC"/>
    <w:rsid w:val="00B120B7"/>
    <w:rsid w:val="00B138F0"/>
    <w:rsid w:val="00B14535"/>
    <w:rsid w:val="00B14B1D"/>
    <w:rsid w:val="00B15674"/>
    <w:rsid w:val="00B17946"/>
    <w:rsid w:val="00B21480"/>
    <w:rsid w:val="00B2169C"/>
    <w:rsid w:val="00B21A19"/>
    <w:rsid w:val="00B21AEF"/>
    <w:rsid w:val="00B22C4F"/>
    <w:rsid w:val="00B23125"/>
    <w:rsid w:val="00B241BD"/>
    <w:rsid w:val="00B2505D"/>
    <w:rsid w:val="00B250B4"/>
    <w:rsid w:val="00B27215"/>
    <w:rsid w:val="00B27CE1"/>
    <w:rsid w:val="00B30B58"/>
    <w:rsid w:val="00B30BDC"/>
    <w:rsid w:val="00B30F0F"/>
    <w:rsid w:val="00B31B56"/>
    <w:rsid w:val="00B31C0E"/>
    <w:rsid w:val="00B32367"/>
    <w:rsid w:val="00B32599"/>
    <w:rsid w:val="00B33324"/>
    <w:rsid w:val="00B3380A"/>
    <w:rsid w:val="00B3520C"/>
    <w:rsid w:val="00B355F5"/>
    <w:rsid w:val="00B35B08"/>
    <w:rsid w:val="00B360C7"/>
    <w:rsid w:val="00B4337A"/>
    <w:rsid w:val="00B43699"/>
    <w:rsid w:val="00B4375F"/>
    <w:rsid w:val="00B45313"/>
    <w:rsid w:val="00B4568D"/>
    <w:rsid w:val="00B477FF"/>
    <w:rsid w:val="00B47E5A"/>
    <w:rsid w:val="00B524B2"/>
    <w:rsid w:val="00B5326B"/>
    <w:rsid w:val="00B53798"/>
    <w:rsid w:val="00B53F5F"/>
    <w:rsid w:val="00B54C37"/>
    <w:rsid w:val="00B566DD"/>
    <w:rsid w:val="00B56D6F"/>
    <w:rsid w:val="00B601FD"/>
    <w:rsid w:val="00B6114F"/>
    <w:rsid w:val="00B61524"/>
    <w:rsid w:val="00B6189F"/>
    <w:rsid w:val="00B61DD5"/>
    <w:rsid w:val="00B62948"/>
    <w:rsid w:val="00B64F21"/>
    <w:rsid w:val="00B651FA"/>
    <w:rsid w:val="00B6578D"/>
    <w:rsid w:val="00B6682D"/>
    <w:rsid w:val="00B66BDD"/>
    <w:rsid w:val="00B676E8"/>
    <w:rsid w:val="00B70707"/>
    <w:rsid w:val="00B70B14"/>
    <w:rsid w:val="00B731BA"/>
    <w:rsid w:val="00B7328C"/>
    <w:rsid w:val="00B73A6D"/>
    <w:rsid w:val="00B74DCE"/>
    <w:rsid w:val="00B7565A"/>
    <w:rsid w:val="00B7781B"/>
    <w:rsid w:val="00B80D7F"/>
    <w:rsid w:val="00B810D5"/>
    <w:rsid w:val="00B816EC"/>
    <w:rsid w:val="00B81B2D"/>
    <w:rsid w:val="00B825B8"/>
    <w:rsid w:val="00B829E9"/>
    <w:rsid w:val="00B82C08"/>
    <w:rsid w:val="00B83F9A"/>
    <w:rsid w:val="00B84664"/>
    <w:rsid w:val="00B848C2"/>
    <w:rsid w:val="00B84E56"/>
    <w:rsid w:val="00B8547F"/>
    <w:rsid w:val="00B85587"/>
    <w:rsid w:val="00B8670A"/>
    <w:rsid w:val="00B86F28"/>
    <w:rsid w:val="00B87912"/>
    <w:rsid w:val="00B87D2D"/>
    <w:rsid w:val="00B9044B"/>
    <w:rsid w:val="00B914E0"/>
    <w:rsid w:val="00B93061"/>
    <w:rsid w:val="00B935C9"/>
    <w:rsid w:val="00B939C1"/>
    <w:rsid w:val="00B94CCF"/>
    <w:rsid w:val="00B95462"/>
    <w:rsid w:val="00B95D64"/>
    <w:rsid w:val="00BA0DB0"/>
    <w:rsid w:val="00BA2616"/>
    <w:rsid w:val="00BA3405"/>
    <w:rsid w:val="00BA40F7"/>
    <w:rsid w:val="00BA4F59"/>
    <w:rsid w:val="00BA5237"/>
    <w:rsid w:val="00BA782F"/>
    <w:rsid w:val="00BB1649"/>
    <w:rsid w:val="00BB24EF"/>
    <w:rsid w:val="00BB27D0"/>
    <w:rsid w:val="00BB3B98"/>
    <w:rsid w:val="00BB43AD"/>
    <w:rsid w:val="00BB51B3"/>
    <w:rsid w:val="00BB647D"/>
    <w:rsid w:val="00BB69A4"/>
    <w:rsid w:val="00BC0E43"/>
    <w:rsid w:val="00BC27A4"/>
    <w:rsid w:val="00BC2E7E"/>
    <w:rsid w:val="00BC42F5"/>
    <w:rsid w:val="00BC5633"/>
    <w:rsid w:val="00BC57DC"/>
    <w:rsid w:val="00BC588E"/>
    <w:rsid w:val="00BC6525"/>
    <w:rsid w:val="00BC6626"/>
    <w:rsid w:val="00BC6D10"/>
    <w:rsid w:val="00BC7695"/>
    <w:rsid w:val="00BC7FAB"/>
    <w:rsid w:val="00BD7474"/>
    <w:rsid w:val="00BE1542"/>
    <w:rsid w:val="00BE3383"/>
    <w:rsid w:val="00BE5257"/>
    <w:rsid w:val="00BE5BD8"/>
    <w:rsid w:val="00BF0035"/>
    <w:rsid w:val="00BF0157"/>
    <w:rsid w:val="00BF2126"/>
    <w:rsid w:val="00BF2455"/>
    <w:rsid w:val="00BF38F0"/>
    <w:rsid w:val="00BF4117"/>
    <w:rsid w:val="00BF4693"/>
    <w:rsid w:val="00BF48FC"/>
    <w:rsid w:val="00BF4E59"/>
    <w:rsid w:val="00BF6782"/>
    <w:rsid w:val="00BF6BAB"/>
    <w:rsid w:val="00BF7CF5"/>
    <w:rsid w:val="00C04357"/>
    <w:rsid w:val="00C047B1"/>
    <w:rsid w:val="00C0514C"/>
    <w:rsid w:val="00C053D8"/>
    <w:rsid w:val="00C057E5"/>
    <w:rsid w:val="00C05C9D"/>
    <w:rsid w:val="00C07537"/>
    <w:rsid w:val="00C108F4"/>
    <w:rsid w:val="00C10CFA"/>
    <w:rsid w:val="00C117EA"/>
    <w:rsid w:val="00C118EF"/>
    <w:rsid w:val="00C120B6"/>
    <w:rsid w:val="00C123EA"/>
    <w:rsid w:val="00C12BB2"/>
    <w:rsid w:val="00C12D8E"/>
    <w:rsid w:val="00C13090"/>
    <w:rsid w:val="00C1361F"/>
    <w:rsid w:val="00C13775"/>
    <w:rsid w:val="00C13796"/>
    <w:rsid w:val="00C169C6"/>
    <w:rsid w:val="00C17364"/>
    <w:rsid w:val="00C17862"/>
    <w:rsid w:val="00C17B97"/>
    <w:rsid w:val="00C23CCB"/>
    <w:rsid w:val="00C251E7"/>
    <w:rsid w:val="00C265A9"/>
    <w:rsid w:val="00C3084F"/>
    <w:rsid w:val="00C312E2"/>
    <w:rsid w:val="00C3367F"/>
    <w:rsid w:val="00C352EA"/>
    <w:rsid w:val="00C354B0"/>
    <w:rsid w:val="00C362C6"/>
    <w:rsid w:val="00C41698"/>
    <w:rsid w:val="00C41FE5"/>
    <w:rsid w:val="00C43A8C"/>
    <w:rsid w:val="00C45133"/>
    <w:rsid w:val="00C46A71"/>
    <w:rsid w:val="00C50DFC"/>
    <w:rsid w:val="00C51A9E"/>
    <w:rsid w:val="00C52186"/>
    <w:rsid w:val="00C522BF"/>
    <w:rsid w:val="00C54B18"/>
    <w:rsid w:val="00C54CAC"/>
    <w:rsid w:val="00C56119"/>
    <w:rsid w:val="00C57BE1"/>
    <w:rsid w:val="00C60CC9"/>
    <w:rsid w:val="00C63D30"/>
    <w:rsid w:val="00C706F2"/>
    <w:rsid w:val="00C72E51"/>
    <w:rsid w:val="00C73AEB"/>
    <w:rsid w:val="00C74F05"/>
    <w:rsid w:val="00C76C83"/>
    <w:rsid w:val="00C7735C"/>
    <w:rsid w:val="00C77F6D"/>
    <w:rsid w:val="00C80686"/>
    <w:rsid w:val="00C828F9"/>
    <w:rsid w:val="00C83753"/>
    <w:rsid w:val="00C84103"/>
    <w:rsid w:val="00C844A1"/>
    <w:rsid w:val="00C86363"/>
    <w:rsid w:val="00C8706C"/>
    <w:rsid w:val="00C87C38"/>
    <w:rsid w:val="00C91A61"/>
    <w:rsid w:val="00C9257E"/>
    <w:rsid w:val="00C93EE0"/>
    <w:rsid w:val="00C9546F"/>
    <w:rsid w:val="00C95AEF"/>
    <w:rsid w:val="00C972FE"/>
    <w:rsid w:val="00C97C7B"/>
    <w:rsid w:val="00C97D57"/>
    <w:rsid w:val="00CA0C89"/>
    <w:rsid w:val="00CA1D16"/>
    <w:rsid w:val="00CA1E74"/>
    <w:rsid w:val="00CA23E9"/>
    <w:rsid w:val="00CA2C54"/>
    <w:rsid w:val="00CA33D5"/>
    <w:rsid w:val="00CA3407"/>
    <w:rsid w:val="00CA5663"/>
    <w:rsid w:val="00CA5758"/>
    <w:rsid w:val="00CA7BE8"/>
    <w:rsid w:val="00CB0C3E"/>
    <w:rsid w:val="00CB17E1"/>
    <w:rsid w:val="00CB373B"/>
    <w:rsid w:val="00CB47AE"/>
    <w:rsid w:val="00CB69E7"/>
    <w:rsid w:val="00CB76A9"/>
    <w:rsid w:val="00CB7FAE"/>
    <w:rsid w:val="00CC1427"/>
    <w:rsid w:val="00CC20BF"/>
    <w:rsid w:val="00CC3624"/>
    <w:rsid w:val="00CC3A72"/>
    <w:rsid w:val="00CC3CF1"/>
    <w:rsid w:val="00CC5CBE"/>
    <w:rsid w:val="00CD0AF9"/>
    <w:rsid w:val="00CD2084"/>
    <w:rsid w:val="00CD228F"/>
    <w:rsid w:val="00CD29C5"/>
    <w:rsid w:val="00CD330E"/>
    <w:rsid w:val="00CD3970"/>
    <w:rsid w:val="00CD3FAC"/>
    <w:rsid w:val="00CD552A"/>
    <w:rsid w:val="00CD62DC"/>
    <w:rsid w:val="00CE07ED"/>
    <w:rsid w:val="00CE1F7F"/>
    <w:rsid w:val="00CE2DD1"/>
    <w:rsid w:val="00CE3A98"/>
    <w:rsid w:val="00CE3BAA"/>
    <w:rsid w:val="00CE5074"/>
    <w:rsid w:val="00CE56B4"/>
    <w:rsid w:val="00CE62A5"/>
    <w:rsid w:val="00CE6B52"/>
    <w:rsid w:val="00CF4AB0"/>
    <w:rsid w:val="00CF60CB"/>
    <w:rsid w:val="00CF7490"/>
    <w:rsid w:val="00D009B9"/>
    <w:rsid w:val="00D01B64"/>
    <w:rsid w:val="00D02737"/>
    <w:rsid w:val="00D02A20"/>
    <w:rsid w:val="00D0400D"/>
    <w:rsid w:val="00D04CA2"/>
    <w:rsid w:val="00D054B5"/>
    <w:rsid w:val="00D1033B"/>
    <w:rsid w:val="00D1045C"/>
    <w:rsid w:val="00D10D71"/>
    <w:rsid w:val="00D10D98"/>
    <w:rsid w:val="00D11028"/>
    <w:rsid w:val="00D11213"/>
    <w:rsid w:val="00D14A2B"/>
    <w:rsid w:val="00D1595F"/>
    <w:rsid w:val="00D15B4E"/>
    <w:rsid w:val="00D1626F"/>
    <w:rsid w:val="00D17D23"/>
    <w:rsid w:val="00D206E5"/>
    <w:rsid w:val="00D21FEF"/>
    <w:rsid w:val="00D23AFE"/>
    <w:rsid w:val="00D248C0"/>
    <w:rsid w:val="00D252E1"/>
    <w:rsid w:val="00D25A91"/>
    <w:rsid w:val="00D31B45"/>
    <w:rsid w:val="00D3299B"/>
    <w:rsid w:val="00D32C81"/>
    <w:rsid w:val="00D33243"/>
    <w:rsid w:val="00D33F8B"/>
    <w:rsid w:val="00D349A4"/>
    <w:rsid w:val="00D34A78"/>
    <w:rsid w:val="00D34CDC"/>
    <w:rsid w:val="00D35D32"/>
    <w:rsid w:val="00D37C5F"/>
    <w:rsid w:val="00D40046"/>
    <w:rsid w:val="00D40392"/>
    <w:rsid w:val="00D47788"/>
    <w:rsid w:val="00D50D9E"/>
    <w:rsid w:val="00D519FD"/>
    <w:rsid w:val="00D53562"/>
    <w:rsid w:val="00D541BD"/>
    <w:rsid w:val="00D54579"/>
    <w:rsid w:val="00D561EB"/>
    <w:rsid w:val="00D567D0"/>
    <w:rsid w:val="00D56FFF"/>
    <w:rsid w:val="00D60D60"/>
    <w:rsid w:val="00D62122"/>
    <w:rsid w:val="00D62D90"/>
    <w:rsid w:val="00D6473A"/>
    <w:rsid w:val="00D6505A"/>
    <w:rsid w:val="00D65AFD"/>
    <w:rsid w:val="00D712FB"/>
    <w:rsid w:val="00D715D8"/>
    <w:rsid w:val="00D73F96"/>
    <w:rsid w:val="00D74AA7"/>
    <w:rsid w:val="00D7506E"/>
    <w:rsid w:val="00D75DAF"/>
    <w:rsid w:val="00D773E9"/>
    <w:rsid w:val="00D778A4"/>
    <w:rsid w:val="00D80A3A"/>
    <w:rsid w:val="00D81DDA"/>
    <w:rsid w:val="00D82478"/>
    <w:rsid w:val="00D84166"/>
    <w:rsid w:val="00D85BD4"/>
    <w:rsid w:val="00D8677B"/>
    <w:rsid w:val="00D8683B"/>
    <w:rsid w:val="00D93740"/>
    <w:rsid w:val="00D94DD4"/>
    <w:rsid w:val="00D961D6"/>
    <w:rsid w:val="00DA16D5"/>
    <w:rsid w:val="00DA2FCC"/>
    <w:rsid w:val="00DA5D9C"/>
    <w:rsid w:val="00DA6205"/>
    <w:rsid w:val="00DA7161"/>
    <w:rsid w:val="00DB0DC5"/>
    <w:rsid w:val="00DB21C9"/>
    <w:rsid w:val="00DB3001"/>
    <w:rsid w:val="00DB3201"/>
    <w:rsid w:val="00DB6274"/>
    <w:rsid w:val="00DB6C74"/>
    <w:rsid w:val="00DB7052"/>
    <w:rsid w:val="00DC0A88"/>
    <w:rsid w:val="00DC1CFB"/>
    <w:rsid w:val="00DC2064"/>
    <w:rsid w:val="00DC20FC"/>
    <w:rsid w:val="00DC32DA"/>
    <w:rsid w:val="00DC50AF"/>
    <w:rsid w:val="00DC7048"/>
    <w:rsid w:val="00DC7073"/>
    <w:rsid w:val="00DC7EC1"/>
    <w:rsid w:val="00DD0294"/>
    <w:rsid w:val="00DD054E"/>
    <w:rsid w:val="00DD15E3"/>
    <w:rsid w:val="00DD1E86"/>
    <w:rsid w:val="00DD20F3"/>
    <w:rsid w:val="00DD2DA4"/>
    <w:rsid w:val="00DD4329"/>
    <w:rsid w:val="00DD4796"/>
    <w:rsid w:val="00DD48E8"/>
    <w:rsid w:val="00DD699D"/>
    <w:rsid w:val="00DD6C46"/>
    <w:rsid w:val="00DE060E"/>
    <w:rsid w:val="00DE0B76"/>
    <w:rsid w:val="00DE20FB"/>
    <w:rsid w:val="00DE223C"/>
    <w:rsid w:val="00DF02E9"/>
    <w:rsid w:val="00DF17DD"/>
    <w:rsid w:val="00DF5CEC"/>
    <w:rsid w:val="00DF78CD"/>
    <w:rsid w:val="00DF7A09"/>
    <w:rsid w:val="00E00051"/>
    <w:rsid w:val="00E01562"/>
    <w:rsid w:val="00E0166D"/>
    <w:rsid w:val="00E02398"/>
    <w:rsid w:val="00E0246C"/>
    <w:rsid w:val="00E02BD4"/>
    <w:rsid w:val="00E042B7"/>
    <w:rsid w:val="00E04D84"/>
    <w:rsid w:val="00E050A8"/>
    <w:rsid w:val="00E06A41"/>
    <w:rsid w:val="00E07A1F"/>
    <w:rsid w:val="00E07FC7"/>
    <w:rsid w:val="00E119EE"/>
    <w:rsid w:val="00E1363A"/>
    <w:rsid w:val="00E137BA"/>
    <w:rsid w:val="00E17302"/>
    <w:rsid w:val="00E17CFD"/>
    <w:rsid w:val="00E17F24"/>
    <w:rsid w:val="00E2067F"/>
    <w:rsid w:val="00E22B70"/>
    <w:rsid w:val="00E248A1"/>
    <w:rsid w:val="00E2519B"/>
    <w:rsid w:val="00E25260"/>
    <w:rsid w:val="00E25591"/>
    <w:rsid w:val="00E26A79"/>
    <w:rsid w:val="00E26D15"/>
    <w:rsid w:val="00E27179"/>
    <w:rsid w:val="00E27CCD"/>
    <w:rsid w:val="00E30D07"/>
    <w:rsid w:val="00E30F56"/>
    <w:rsid w:val="00E315BC"/>
    <w:rsid w:val="00E31728"/>
    <w:rsid w:val="00E320C0"/>
    <w:rsid w:val="00E3220A"/>
    <w:rsid w:val="00E32786"/>
    <w:rsid w:val="00E32797"/>
    <w:rsid w:val="00E33E26"/>
    <w:rsid w:val="00E356FD"/>
    <w:rsid w:val="00E375F7"/>
    <w:rsid w:val="00E40C27"/>
    <w:rsid w:val="00E40C58"/>
    <w:rsid w:val="00E42E00"/>
    <w:rsid w:val="00E43376"/>
    <w:rsid w:val="00E46302"/>
    <w:rsid w:val="00E46634"/>
    <w:rsid w:val="00E46C58"/>
    <w:rsid w:val="00E50AB6"/>
    <w:rsid w:val="00E52397"/>
    <w:rsid w:val="00E52CA7"/>
    <w:rsid w:val="00E53D10"/>
    <w:rsid w:val="00E54C2F"/>
    <w:rsid w:val="00E55939"/>
    <w:rsid w:val="00E56790"/>
    <w:rsid w:val="00E5708E"/>
    <w:rsid w:val="00E57A45"/>
    <w:rsid w:val="00E57B6D"/>
    <w:rsid w:val="00E60866"/>
    <w:rsid w:val="00E60D89"/>
    <w:rsid w:val="00E610BD"/>
    <w:rsid w:val="00E61812"/>
    <w:rsid w:val="00E620B4"/>
    <w:rsid w:val="00E632B4"/>
    <w:rsid w:val="00E633C8"/>
    <w:rsid w:val="00E63AD4"/>
    <w:rsid w:val="00E64442"/>
    <w:rsid w:val="00E652C6"/>
    <w:rsid w:val="00E657E2"/>
    <w:rsid w:val="00E65ACB"/>
    <w:rsid w:val="00E65AE7"/>
    <w:rsid w:val="00E66273"/>
    <w:rsid w:val="00E676A4"/>
    <w:rsid w:val="00E67A7E"/>
    <w:rsid w:val="00E7026F"/>
    <w:rsid w:val="00E711A5"/>
    <w:rsid w:val="00E74B59"/>
    <w:rsid w:val="00E75862"/>
    <w:rsid w:val="00E807F1"/>
    <w:rsid w:val="00E82136"/>
    <w:rsid w:val="00E82763"/>
    <w:rsid w:val="00E8320C"/>
    <w:rsid w:val="00E83F2C"/>
    <w:rsid w:val="00E84CD8"/>
    <w:rsid w:val="00E8503C"/>
    <w:rsid w:val="00E85B96"/>
    <w:rsid w:val="00E861C2"/>
    <w:rsid w:val="00E8791A"/>
    <w:rsid w:val="00E91CA1"/>
    <w:rsid w:val="00E91CBF"/>
    <w:rsid w:val="00E930BD"/>
    <w:rsid w:val="00E97D41"/>
    <w:rsid w:val="00E97E5C"/>
    <w:rsid w:val="00EA32A0"/>
    <w:rsid w:val="00EA3878"/>
    <w:rsid w:val="00EA38D9"/>
    <w:rsid w:val="00EA3EB6"/>
    <w:rsid w:val="00EA41CA"/>
    <w:rsid w:val="00EA4D84"/>
    <w:rsid w:val="00EA4F4C"/>
    <w:rsid w:val="00EB066D"/>
    <w:rsid w:val="00EB1B1A"/>
    <w:rsid w:val="00EB1E14"/>
    <w:rsid w:val="00EB2957"/>
    <w:rsid w:val="00EB2A6E"/>
    <w:rsid w:val="00EB30B8"/>
    <w:rsid w:val="00EB4E7C"/>
    <w:rsid w:val="00EB56CF"/>
    <w:rsid w:val="00EB5A5B"/>
    <w:rsid w:val="00EB5C12"/>
    <w:rsid w:val="00EB61CF"/>
    <w:rsid w:val="00EC087E"/>
    <w:rsid w:val="00EC1819"/>
    <w:rsid w:val="00EC385E"/>
    <w:rsid w:val="00EC3AF1"/>
    <w:rsid w:val="00EC3BF9"/>
    <w:rsid w:val="00EC4150"/>
    <w:rsid w:val="00EC5924"/>
    <w:rsid w:val="00EC647B"/>
    <w:rsid w:val="00EC6508"/>
    <w:rsid w:val="00EC6D4A"/>
    <w:rsid w:val="00EC6ED1"/>
    <w:rsid w:val="00ED0242"/>
    <w:rsid w:val="00ED23A1"/>
    <w:rsid w:val="00ED44F8"/>
    <w:rsid w:val="00ED5998"/>
    <w:rsid w:val="00ED6064"/>
    <w:rsid w:val="00ED694B"/>
    <w:rsid w:val="00ED70A3"/>
    <w:rsid w:val="00ED7EEE"/>
    <w:rsid w:val="00EE0223"/>
    <w:rsid w:val="00EE106A"/>
    <w:rsid w:val="00EE1726"/>
    <w:rsid w:val="00EE36E3"/>
    <w:rsid w:val="00EE58B9"/>
    <w:rsid w:val="00EF0E67"/>
    <w:rsid w:val="00EF122D"/>
    <w:rsid w:val="00EF2AB8"/>
    <w:rsid w:val="00EF4AA7"/>
    <w:rsid w:val="00EF6230"/>
    <w:rsid w:val="00F03D6B"/>
    <w:rsid w:val="00F05CDA"/>
    <w:rsid w:val="00F07368"/>
    <w:rsid w:val="00F07928"/>
    <w:rsid w:val="00F1267E"/>
    <w:rsid w:val="00F132A1"/>
    <w:rsid w:val="00F13572"/>
    <w:rsid w:val="00F15923"/>
    <w:rsid w:val="00F16E03"/>
    <w:rsid w:val="00F16EEC"/>
    <w:rsid w:val="00F173B1"/>
    <w:rsid w:val="00F17A03"/>
    <w:rsid w:val="00F20C60"/>
    <w:rsid w:val="00F20FBD"/>
    <w:rsid w:val="00F21CA3"/>
    <w:rsid w:val="00F2377E"/>
    <w:rsid w:val="00F2499D"/>
    <w:rsid w:val="00F26D16"/>
    <w:rsid w:val="00F301A4"/>
    <w:rsid w:val="00F30792"/>
    <w:rsid w:val="00F32011"/>
    <w:rsid w:val="00F32FE8"/>
    <w:rsid w:val="00F33567"/>
    <w:rsid w:val="00F3559A"/>
    <w:rsid w:val="00F35ED6"/>
    <w:rsid w:val="00F37A5E"/>
    <w:rsid w:val="00F37F75"/>
    <w:rsid w:val="00F40328"/>
    <w:rsid w:val="00F438B7"/>
    <w:rsid w:val="00F46D11"/>
    <w:rsid w:val="00F476C6"/>
    <w:rsid w:val="00F47B26"/>
    <w:rsid w:val="00F509EE"/>
    <w:rsid w:val="00F51D22"/>
    <w:rsid w:val="00F533A1"/>
    <w:rsid w:val="00F534D6"/>
    <w:rsid w:val="00F5382B"/>
    <w:rsid w:val="00F53E85"/>
    <w:rsid w:val="00F579DA"/>
    <w:rsid w:val="00F61239"/>
    <w:rsid w:val="00F62F6F"/>
    <w:rsid w:val="00F64C0F"/>
    <w:rsid w:val="00F64D6D"/>
    <w:rsid w:val="00F655AD"/>
    <w:rsid w:val="00F659D0"/>
    <w:rsid w:val="00F728DD"/>
    <w:rsid w:val="00F72E6E"/>
    <w:rsid w:val="00F80AC0"/>
    <w:rsid w:val="00F81CE0"/>
    <w:rsid w:val="00F83113"/>
    <w:rsid w:val="00F8551A"/>
    <w:rsid w:val="00F8567E"/>
    <w:rsid w:val="00F85F8F"/>
    <w:rsid w:val="00F872E4"/>
    <w:rsid w:val="00F903F0"/>
    <w:rsid w:val="00F930A7"/>
    <w:rsid w:val="00F9367C"/>
    <w:rsid w:val="00F96597"/>
    <w:rsid w:val="00FA0A46"/>
    <w:rsid w:val="00FA0D71"/>
    <w:rsid w:val="00FA1140"/>
    <w:rsid w:val="00FA12B0"/>
    <w:rsid w:val="00FA165E"/>
    <w:rsid w:val="00FA226F"/>
    <w:rsid w:val="00FA27B7"/>
    <w:rsid w:val="00FA710D"/>
    <w:rsid w:val="00FA7BDF"/>
    <w:rsid w:val="00FB009A"/>
    <w:rsid w:val="00FB122E"/>
    <w:rsid w:val="00FB4132"/>
    <w:rsid w:val="00FB4681"/>
    <w:rsid w:val="00FB47D0"/>
    <w:rsid w:val="00FB5402"/>
    <w:rsid w:val="00FB63EF"/>
    <w:rsid w:val="00FC19B2"/>
    <w:rsid w:val="00FC4024"/>
    <w:rsid w:val="00FC478D"/>
    <w:rsid w:val="00FC4A7F"/>
    <w:rsid w:val="00FC5603"/>
    <w:rsid w:val="00FC620A"/>
    <w:rsid w:val="00FC6FE0"/>
    <w:rsid w:val="00FC70E2"/>
    <w:rsid w:val="00FD1366"/>
    <w:rsid w:val="00FD2280"/>
    <w:rsid w:val="00FD2A29"/>
    <w:rsid w:val="00FD4C9B"/>
    <w:rsid w:val="00FD5619"/>
    <w:rsid w:val="00FD64CB"/>
    <w:rsid w:val="00FD769D"/>
    <w:rsid w:val="00FE28FD"/>
    <w:rsid w:val="00FE2C70"/>
    <w:rsid w:val="00FE5694"/>
    <w:rsid w:val="00FE6133"/>
    <w:rsid w:val="00FE6AD6"/>
    <w:rsid w:val="00FE7886"/>
    <w:rsid w:val="00FF176F"/>
    <w:rsid w:val="00FF20EA"/>
    <w:rsid w:val="00FF35DF"/>
    <w:rsid w:val="00FF38B5"/>
    <w:rsid w:val="00FF5181"/>
    <w:rsid w:val="00FF5ADA"/>
    <w:rsid w:val="00FF7060"/>
    <w:rsid w:val="00FF71AA"/>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cs-CZ" w:eastAsia="cs-CZ" w:bidi="cs-CZ"/>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274"/>
    <w:pPr>
      <w:jc w:val="both"/>
    </w:pPr>
    <w:rPr>
      <w:sz w:val="22"/>
    </w:rPr>
  </w:style>
  <w:style w:type="paragraph" w:styleId="Nagwek1">
    <w:name w:val="heading 1"/>
    <w:basedOn w:val="Normalny"/>
    <w:next w:val="Normalny"/>
    <w:link w:val="Nagwek1Znak"/>
    <w:uiPriority w:val="9"/>
    <w:qFormat/>
    <w:rsid w:val="009B160B"/>
    <w:pPr>
      <w:keepNext/>
      <w:keepLines/>
      <w:spacing w:before="120" w:after="360" w:line="240"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160B"/>
    <w:pPr>
      <w:keepNext/>
      <w:keepLines/>
      <w:spacing w:before="80" w:after="240" w:line="240" w:lineRule="auto"/>
      <w:outlineLvl w:val="1"/>
    </w:pPr>
    <w:rPr>
      <w:rFonts w:asciiTheme="majorHAnsi" w:eastAsiaTheme="majorEastAsia" w:hAnsiTheme="majorHAnsi" w:cstheme="majorBidi"/>
      <w:color w:val="404040" w:themeColor="text1" w:themeTint="BF"/>
      <w:sz w:val="28"/>
      <w:szCs w:val="28"/>
    </w:rPr>
  </w:style>
  <w:style w:type="paragraph" w:styleId="Nagwek3">
    <w:name w:val="heading 3"/>
    <w:basedOn w:val="Normalny"/>
    <w:next w:val="Normalny"/>
    <w:link w:val="Nagwek3Znak"/>
    <w:uiPriority w:val="9"/>
    <w:unhideWhenUsed/>
    <w:qFormat/>
    <w:rsid w:val="00C91A61"/>
    <w:pPr>
      <w:keepNext/>
      <w:keepLines/>
      <w:spacing w:before="240" w:after="160" w:line="240" w:lineRule="auto"/>
      <w:outlineLvl w:val="2"/>
    </w:pPr>
    <w:rPr>
      <w:rFonts w:asciiTheme="majorHAnsi" w:eastAsiaTheme="majorEastAsia" w:hAnsiTheme="majorHAnsi" w:cstheme="majorBidi"/>
      <w:color w:val="1F497D" w:themeColor="text2"/>
      <w:sz w:val="24"/>
      <w:szCs w:val="24"/>
    </w:rPr>
  </w:style>
  <w:style w:type="paragraph" w:styleId="Nagwek4">
    <w:name w:val="heading 4"/>
    <w:basedOn w:val="Normalny"/>
    <w:next w:val="Normalny"/>
    <w:link w:val="Nagwek4Znak"/>
    <w:uiPriority w:val="9"/>
    <w:unhideWhenUsed/>
    <w:qFormat/>
    <w:rsid w:val="009B160B"/>
    <w:pPr>
      <w:keepNext/>
      <w:keepLines/>
      <w:spacing w:before="40"/>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semiHidden/>
    <w:unhideWhenUsed/>
    <w:qFormat/>
    <w:rsid w:val="00577CC6"/>
    <w:pPr>
      <w:keepNext/>
      <w:keepLines/>
      <w:spacing w:before="40" w:after="0"/>
      <w:outlineLvl w:val="4"/>
    </w:pPr>
    <w:rPr>
      <w:rFonts w:asciiTheme="majorHAnsi" w:eastAsiaTheme="majorEastAsia" w:hAnsiTheme="majorHAnsi" w:cstheme="majorBidi"/>
      <w:color w:val="1F497D" w:themeColor="text2"/>
      <w:szCs w:val="22"/>
    </w:rPr>
  </w:style>
  <w:style w:type="paragraph" w:styleId="Nagwek6">
    <w:name w:val="heading 6"/>
    <w:basedOn w:val="Normalny"/>
    <w:next w:val="Normalny"/>
    <w:link w:val="Nagwek6Znak"/>
    <w:uiPriority w:val="9"/>
    <w:semiHidden/>
    <w:unhideWhenUsed/>
    <w:qFormat/>
    <w:rsid w:val="00577CC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gwek7">
    <w:name w:val="heading 7"/>
    <w:basedOn w:val="Normalny"/>
    <w:next w:val="Normalny"/>
    <w:link w:val="Nagwek7Znak"/>
    <w:uiPriority w:val="9"/>
    <w:semiHidden/>
    <w:unhideWhenUsed/>
    <w:qFormat/>
    <w:rsid w:val="00577CC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gwek8">
    <w:name w:val="heading 8"/>
    <w:basedOn w:val="Normalny"/>
    <w:next w:val="Normalny"/>
    <w:link w:val="Nagwek8Znak"/>
    <w:uiPriority w:val="9"/>
    <w:semiHidden/>
    <w:unhideWhenUsed/>
    <w:qFormat/>
    <w:rsid w:val="00577CC6"/>
    <w:pPr>
      <w:keepNext/>
      <w:keepLines/>
      <w:spacing w:before="40" w:after="0"/>
      <w:outlineLvl w:val="7"/>
    </w:pPr>
    <w:rPr>
      <w:rFonts w:asciiTheme="majorHAnsi" w:eastAsiaTheme="majorEastAsia" w:hAnsiTheme="majorHAnsi" w:cstheme="majorBidi"/>
      <w:b/>
      <w:bCs/>
      <w:color w:val="1F497D" w:themeColor="text2"/>
    </w:rPr>
  </w:style>
  <w:style w:type="paragraph" w:styleId="Nagwek9">
    <w:name w:val="heading 9"/>
    <w:basedOn w:val="Normalny"/>
    <w:next w:val="Normalny"/>
    <w:link w:val="Nagwek9Znak"/>
    <w:uiPriority w:val="9"/>
    <w:semiHidden/>
    <w:unhideWhenUsed/>
    <w:qFormat/>
    <w:rsid w:val="00577CC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Considrant">
    <w:name w:val="Manual Considérant"/>
    <w:basedOn w:val="Normalny"/>
    <w:rsid w:val="00B825B8"/>
    <w:pPr>
      <w:spacing w:before="120" w:line="240" w:lineRule="auto"/>
      <w:ind w:left="709" w:hanging="709"/>
    </w:pPr>
    <w:rPr>
      <w:rFonts w:ascii="Times New Roman" w:eastAsia="Calibri" w:hAnsi="Times New Roman" w:cs="Times New Roman"/>
      <w:sz w:val="24"/>
    </w:rPr>
  </w:style>
  <w:style w:type="paragraph" w:styleId="Akapitzlist">
    <w:name w:val="List Paragraph"/>
    <w:basedOn w:val="Normalny"/>
    <w:link w:val="AkapitzlistZnak"/>
    <w:uiPriority w:val="34"/>
    <w:qFormat/>
    <w:rsid w:val="00B825B8"/>
    <w:pPr>
      <w:ind w:left="720"/>
      <w:contextualSpacing/>
    </w:pPr>
  </w:style>
  <w:style w:type="paragraph" w:styleId="Nagwek">
    <w:name w:val="header"/>
    <w:basedOn w:val="Normalny"/>
    <w:link w:val="NagwekZnak"/>
    <w:uiPriority w:val="99"/>
    <w:unhideWhenUsed/>
    <w:rsid w:val="00B825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25B8"/>
  </w:style>
  <w:style w:type="paragraph" w:styleId="Stopka">
    <w:name w:val="footer"/>
    <w:basedOn w:val="Normalny"/>
    <w:link w:val="StopkaZnak"/>
    <w:uiPriority w:val="99"/>
    <w:unhideWhenUsed/>
    <w:rsid w:val="00B825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5B8"/>
  </w:style>
  <w:style w:type="character" w:customStyle="1" w:styleId="AkapitzlistZnak">
    <w:name w:val="Akapit z listą Znak"/>
    <w:basedOn w:val="Domylnaczcionkaakapitu"/>
    <w:link w:val="Akapitzlist"/>
    <w:uiPriority w:val="34"/>
    <w:rsid w:val="00B825B8"/>
  </w:style>
  <w:style w:type="character" w:styleId="Odwoaniedokomentarza">
    <w:name w:val="annotation reference"/>
    <w:basedOn w:val="Domylnaczcionkaakapitu"/>
    <w:uiPriority w:val="99"/>
    <w:unhideWhenUsed/>
    <w:rsid w:val="00B825B8"/>
    <w:rPr>
      <w:sz w:val="16"/>
      <w:szCs w:val="16"/>
    </w:rPr>
  </w:style>
  <w:style w:type="paragraph" w:styleId="Tekstkomentarza">
    <w:name w:val="annotation text"/>
    <w:basedOn w:val="Normalny"/>
    <w:link w:val="TekstkomentarzaZnak"/>
    <w:uiPriority w:val="99"/>
    <w:unhideWhenUsed/>
    <w:rsid w:val="00B825B8"/>
    <w:pPr>
      <w:spacing w:line="240" w:lineRule="auto"/>
    </w:pPr>
  </w:style>
  <w:style w:type="character" w:customStyle="1" w:styleId="TekstkomentarzaZnak">
    <w:name w:val="Tekst komentarza Znak"/>
    <w:basedOn w:val="Domylnaczcionkaakapitu"/>
    <w:link w:val="Tekstkomentarza"/>
    <w:uiPriority w:val="99"/>
    <w:rsid w:val="00B825B8"/>
    <w:rPr>
      <w:sz w:val="20"/>
      <w:szCs w:val="20"/>
    </w:rPr>
  </w:style>
  <w:style w:type="paragraph" w:styleId="Tematkomentarza">
    <w:name w:val="annotation subject"/>
    <w:basedOn w:val="Tekstkomentarza"/>
    <w:next w:val="Tekstkomentarza"/>
    <w:link w:val="TematkomentarzaZnak"/>
    <w:uiPriority w:val="99"/>
    <w:semiHidden/>
    <w:unhideWhenUsed/>
    <w:rsid w:val="00B825B8"/>
    <w:rPr>
      <w:b/>
      <w:bCs/>
    </w:rPr>
  </w:style>
  <w:style w:type="character" w:customStyle="1" w:styleId="TematkomentarzaZnak">
    <w:name w:val="Temat komentarza Znak"/>
    <w:basedOn w:val="TekstkomentarzaZnak"/>
    <w:link w:val="Tematkomentarza"/>
    <w:uiPriority w:val="99"/>
    <w:semiHidden/>
    <w:rsid w:val="00B825B8"/>
    <w:rPr>
      <w:b/>
      <w:bCs/>
      <w:sz w:val="20"/>
      <w:szCs w:val="20"/>
    </w:rPr>
  </w:style>
  <w:style w:type="paragraph" w:styleId="Tekstdymka">
    <w:name w:val="Balloon Text"/>
    <w:basedOn w:val="Normalny"/>
    <w:link w:val="TekstdymkaZnak"/>
    <w:uiPriority w:val="99"/>
    <w:semiHidden/>
    <w:unhideWhenUsed/>
    <w:rsid w:val="00B825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25B8"/>
    <w:rPr>
      <w:rFonts w:ascii="Tahoma" w:hAnsi="Tahoma" w:cs="Tahoma"/>
      <w:sz w:val="16"/>
      <w:szCs w:val="16"/>
    </w:rPr>
  </w:style>
  <w:style w:type="paragraph" w:styleId="Poprawka">
    <w:name w:val="Revision"/>
    <w:hidden/>
    <w:uiPriority w:val="99"/>
    <w:semiHidden/>
    <w:rsid w:val="00B825B8"/>
    <w:pPr>
      <w:spacing w:after="0" w:line="240" w:lineRule="auto"/>
    </w:pPr>
  </w:style>
  <w:style w:type="paragraph" w:styleId="Tekstprzypisudolnego">
    <w:name w:val="footnote text"/>
    <w:basedOn w:val="Normalny"/>
    <w:link w:val="TekstprzypisudolnegoZnak"/>
    <w:unhideWhenUsed/>
    <w:qFormat/>
    <w:rsid w:val="00B31B56"/>
    <w:pPr>
      <w:spacing w:after="0" w:line="240" w:lineRule="auto"/>
    </w:pPr>
    <w:rPr>
      <w:sz w:val="18"/>
    </w:rPr>
  </w:style>
  <w:style w:type="character" w:customStyle="1" w:styleId="TekstprzypisudolnegoZnak">
    <w:name w:val="Tekst przypisu dolnego Znak"/>
    <w:basedOn w:val="Domylnaczcionkaakapitu"/>
    <w:link w:val="Tekstprzypisudolnego"/>
    <w:rsid w:val="00B31B56"/>
    <w:rPr>
      <w:sz w:val="18"/>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B825B8"/>
    <w:rPr>
      <w:vertAlign w:val="superscript"/>
    </w:rPr>
  </w:style>
  <w:style w:type="table" w:styleId="Tabela-Siatka">
    <w:name w:val="Table Grid"/>
    <w:basedOn w:val="Standardowy"/>
    <w:uiPriority w:val="59"/>
    <w:rsid w:val="00B8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59"/>
    <w:rsid w:val="00B8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B825B8"/>
    <w:rPr>
      <w:rFonts w:ascii="Times New Roman" w:hAnsi="Times New Roman"/>
      <w:sz w:val="24"/>
    </w:rPr>
  </w:style>
  <w:style w:type="paragraph" w:customStyle="1" w:styleId="Text1">
    <w:name w:val="Text 1"/>
    <w:basedOn w:val="Normalny"/>
    <w:link w:val="Text1Char"/>
    <w:rsid w:val="00B825B8"/>
    <w:pPr>
      <w:spacing w:before="120" w:line="240" w:lineRule="auto"/>
      <w:ind w:left="850"/>
    </w:pPr>
    <w:rPr>
      <w:rFonts w:ascii="Times New Roman" w:hAnsi="Times New Roman"/>
      <w:sz w:val="24"/>
    </w:rPr>
  </w:style>
  <w:style w:type="paragraph" w:customStyle="1" w:styleId="NumPar1">
    <w:name w:val="NumPar 1"/>
    <w:basedOn w:val="Normalny"/>
    <w:next w:val="Normalny"/>
    <w:rsid w:val="00B825B8"/>
    <w:pPr>
      <w:spacing w:before="120" w:line="240" w:lineRule="auto"/>
      <w:ind w:left="850"/>
    </w:pPr>
    <w:rPr>
      <w:rFonts w:ascii="Times New Roman" w:hAnsi="Times New Roman" w:cs="Times New Roman"/>
      <w:sz w:val="24"/>
    </w:rPr>
  </w:style>
  <w:style w:type="paragraph" w:customStyle="1" w:styleId="Point0number">
    <w:name w:val="Point 0 (number)"/>
    <w:basedOn w:val="Normalny"/>
    <w:rsid w:val="00B825B8"/>
    <w:pPr>
      <w:numPr>
        <w:numId w:val="1"/>
      </w:numPr>
      <w:spacing w:before="120" w:line="240" w:lineRule="auto"/>
    </w:pPr>
    <w:rPr>
      <w:rFonts w:ascii="Times New Roman" w:hAnsi="Times New Roman" w:cs="Times New Roman"/>
      <w:sz w:val="24"/>
    </w:rPr>
  </w:style>
  <w:style w:type="paragraph" w:customStyle="1" w:styleId="Point1number">
    <w:name w:val="Point 1 (number)"/>
    <w:basedOn w:val="Normalny"/>
    <w:rsid w:val="00B825B8"/>
    <w:pPr>
      <w:numPr>
        <w:ilvl w:val="2"/>
        <w:numId w:val="1"/>
      </w:numPr>
      <w:spacing w:before="120" w:line="240" w:lineRule="auto"/>
    </w:pPr>
    <w:rPr>
      <w:rFonts w:ascii="Times New Roman" w:hAnsi="Times New Roman" w:cs="Times New Roman"/>
      <w:sz w:val="24"/>
    </w:rPr>
  </w:style>
  <w:style w:type="paragraph" w:customStyle="1" w:styleId="Point2number">
    <w:name w:val="Point 2 (number)"/>
    <w:basedOn w:val="Normalny"/>
    <w:rsid w:val="00B825B8"/>
    <w:pPr>
      <w:numPr>
        <w:ilvl w:val="4"/>
        <w:numId w:val="1"/>
      </w:numPr>
      <w:spacing w:before="120" w:line="240" w:lineRule="auto"/>
    </w:pPr>
    <w:rPr>
      <w:rFonts w:ascii="Times New Roman" w:hAnsi="Times New Roman" w:cs="Times New Roman"/>
      <w:sz w:val="24"/>
    </w:rPr>
  </w:style>
  <w:style w:type="paragraph" w:customStyle="1" w:styleId="Point3number">
    <w:name w:val="Point 3 (number)"/>
    <w:basedOn w:val="Normalny"/>
    <w:rsid w:val="00B825B8"/>
    <w:pPr>
      <w:numPr>
        <w:ilvl w:val="6"/>
        <w:numId w:val="1"/>
      </w:numPr>
      <w:spacing w:before="120" w:line="240" w:lineRule="auto"/>
    </w:pPr>
    <w:rPr>
      <w:rFonts w:ascii="Times New Roman" w:hAnsi="Times New Roman" w:cs="Times New Roman"/>
      <w:sz w:val="24"/>
    </w:rPr>
  </w:style>
  <w:style w:type="paragraph" w:customStyle="1" w:styleId="Point0letter">
    <w:name w:val="Point 0 (letter)"/>
    <w:basedOn w:val="Normalny"/>
    <w:rsid w:val="00B825B8"/>
    <w:pPr>
      <w:numPr>
        <w:ilvl w:val="1"/>
        <w:numId w:val="1"/>
      </w:numPr>
      <w:spacing w:before="120" w:line="240" w:lineRule="auto"/>
    </w:pPr>
    <w:rPr>
      <w:rFonts w:ascii="Times New Roman" w:hAnsi="Times New Roman" w:cs="Times New Roman"/>
      <w:sz w:val="24"/>
    </w:rPr>
  </w:style>
  <w:style w:type="paragraph" w:customStyle="1" w:styleId="Point1letter">
    <w:name w:val="Point 1 (letter)"/>
    <w:basedOn w:val="Normalny"/>
    <w:rsid w:val="00B825B8"/>
    <w:pPr>
      <w:numPr>
        <w:ilvl w:val="3"/>
        <w:numId w:val="1"/>
      </w:numPr>
      <w:spacing w:before="120" w:line="240" w:lineRule="auto"/>
    </w:pPr>
    <w:rPr>
      <w:rFonts w:ascii="Times New Roman" w:hAnsi="Times New Roman" w:cs="Times New Roman"/>
      <w:sz w:val="24"/>
    </w:rPr>
  </w:style>
  <w:style w:type="paragraph" w:customStyle="1" w:styleId="Point3letter">
    <w:name w:val="Point 3 (letter)"/>
    <w:basedOn w:val="Normalny"/>
    <w:rsid w:val="00B825B8"/>
    <w:pPr>
      <w:numPr>
        <w:ilvl w:val="7"/>
        <w:numId w:val="1"/>
      </w:numPr>
      <w:spacing w:before="120" w:line="240" w:lineRule="auto"/>
    </w:pPr>
    <w:rPr>
      <w:rFonts w:ascii="Times New Roman" w:hAnsi="Times New Roman" w:cs="Times New Roman"/>
      <w:sz w:val="24"/>
    </w:rPr>
  </w:style>
  <w:style w:type="paragraph" w:customStyle="1" w:styleId="Point4letter">
    <w:name w:val="Point 4 (letter)"/>
    <w:basedOn w:val="Normalny"/>
    <w:rsid w:val="00B825B8"/>
    <w:pPr>
      <w:numPr>
        <w:ilvl w:val="8"/>
        <w:numId w:val="1"/>
      </w:numPr>
      <w:spacing w:before="120" w:line="240" w:lineRule="auto"/>
    </w:pPr>
    <w:rPr>
      <w:rFonts w:ascii="Times New Roman" w:hAnsi="Times New Roman" w:cs="Times New Roman"/>
      <w:sz w:val="24"/>
    </w:rPr>
  </w:style>
  <w:style w:type="paragraph" w:customStyle="1" w:styleId="HeaderLandscape">
    <w:name w:val="HeaderLandscape"/>
    <w:basedOn w:val="Normalny"/>
    <w:rsid w:val="00B825B8"/>
    <w:pPr>
      <w:tabs>
        <w:tab w:val="center" w:pos="7285"/>
        <w:tab w:val="right" w:pos="14003"/>
      </w:tabs>
      <w:spacing w:line="240" w:lineRule="auto"/>
    </w:pPr>
    <w:rPr>
      <w:rFonts w:ascii="Times New Roman" w:hAnsi="Times New Roman" w:cs="Times New Roman"/>
      <w:sz w:val="24"/>
    </w:rPr>
  </w:style>
  <w:style w:type="character" w:styleId="Numerstrony">
    <w:name w:val="page number"/>
    <w:rsid w:val="00B825B8"/>
  </w:style>
  <w:style w:type="paragraph" w:styleId="Tytu">
    <w:name w:val="Title"/>
    <w:basedOn w:val="Normalny"/>
    <w:next w:val="Normalny"/>
    <w:link w:val="TytuZnak"/>
    <w:uiPriority w:val="10"/>
    <w:qFormat/>
    <w:rsid w:val="00577CC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ytuZnak">
    <w:name w:val="Tytuł Znak"/>
    <w:basedOn w:val="Domylnaczcionkaakapitu"/>
    <w:link w:val="Tytu"/>
    <w:uiPriority w:val="10"/>
    <w:rsid w:val="00577CC6"/>
    <w:rPr>
      <w:rFonts w:asciiTheme="majorHAnsi" w:eastAsiaTheme="majorEastAsia" w:hAnsiTheme="majorHAnsi" w:cstheme="majorBidi"/>
      <w:color w:val="4F81BD" w:themeColor="accent1"/>
      <w:spacing w:val="-10"/>
      <w:sz w:val="56"/>
      <w:szCs w:val="56"/>
    </w:rPr>
  </w:style>
  <w:style w:type="character" w:styleId="Hipercze">
    <w:name w:val="Hyperlink"/>
    <w:uiPriority w:val="99"/>
    <w:unhideWhenUsed/>
    <w:rsid w:val="00B825B8"/>
    <w:rPr>
      <w:color w:val="0000FF"/>
      <w:u w:val="single"/>
    </w:rPr>
  </w:style>
  <w:style w:type="paragraph" w:customStyle="1" w:styleId="Text3">
    <w:name w:val="Text 3"/>
    <w:basedOn w:val="Normalny"/>
    <w:rsid w:val="00B825B8"/>
    <w:pPr>
      <w:spacing w:before="120" w:line="240" w:lineRule="auto"/>
      <w:ind w:left="1984"/>
    </w:pPr>
    <w:rPr>
      <w:rFonts w:ascii="Times New Roman" w:eastAsia="Calibri" w:hAnsi="Times New Roman" w:cs="Times New Roman"/>
      <w:sz w:val="24"/>
    </w:rPr>
  </w:style>
  <w:style w:type="character" w:customStyle="1" w:styleId="Marker">
    <w:name w:val="Marker"/>
    <w:basedOn w:val="Domylnaczcionkaakapitu"/>
    <w:rsid w:val="0043137B"/>
    <w:rPr>
      <w:color w:val="0000FF"/>
      <w:bdr w:val="none" w:sz="0" w:space="0" w:color="auto"/>
      <w:shd w:val="clear" w:color="auto" w:fill="auto"/>
    </w:rPr>
  </w:style>
  <w:style w:type="paragraph" w:customStyle="1" w:styleId="Pagedecouverture">
    <w:name w:val="Page de couverture"/>
    <w:basedOn w:val="Normalny"/>
    <w:next w:val="Normalny"/>
    <w:rsid w:val="00B825B8"/>
    <w:pPr>
      <w:spacing w:after="0" w:line="240" w:lineRule="auto"/>
    </w:pPr>
    <w:rPr>
      <w:rFonts w:ascii="Times New Roman" w:hAnsi="Times New Roman" w:cs="Times New Roman"/>
      <w:sz w:val="24"/>
    </w:rPr>
  </w:style>
  <w:style w:type="paragraph" w:customStyle="1" w:styleId="FooterCoverPage">
    <w:name w:val="Footer Cover Page"/>
    <w:basedOn w:val="Normalny"/>
    <w:link w:val="FooterCoverPageChar"/>
    <w:rsid w:val="00B825B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sid w:val="00B825B8"/>
    <w:rPr>
      <w:rFonts w:ascii="Times New Roman" w:hAnsi="Times New Roman" w:cs="Times New Roman"/>
      <w:sz w:val="24"/>
    </w:rPr>
  </w:style>
  <w:style w:type="paragraph" w:customStyle="1" w:styleId="FooterSensitivity">
    <w:name w:val="Footer Sensitivity"/>
    <w:basedOn w:val="Normalny"/>
    <w:link w:val="FooterSensitivityChar"/>
    <w:rsid w:val="00B825B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sid w:val="00B825B8"/>
    <w:rPr>
      <w:rFonts w:ascii="Times New Roman" w:hAnsi="Times New Roman" w:cs="Times New Roman"/>
      <w:b/>
      <w:sz w:val="32"/>
    </w:rPr>
  </w:style>
  <w:style w:type="paragraph" w:customStyle="1" w:styleId="HeaderCoverPage">
    <w:name w:val="Header Cover Page"/>
    <w:basedOn w:val="Normalny"/>
    <w:link w:val="HeaderCoverPageChar"/>
    <w:rsid w:val="00B825B8"/>
    <w:pPr>
      <w:tabs>
        <w:tab w:val="center" w:pos="4535"/>
        <w:tab w:val="right" w:pos="9071"/>
      </w:tabs>
      <w:spacing w:line="240" w:lineRule="auto"/>
    </w:pPr>
    <w:rPr>
      <w:rFonts w:ascii="Times New Roman" w:hAnsi="Times New Roman" w:cs="Times New Roman"/>
      <w:sz w:val="24"/>
    </w:rPr>
  </w:style>
  <w:style w:type="character" w:customStyle="1" w:styleId="HeaderCoverPageChar">
    <w:name w:val="Header Cover Page Char"/>
    <w:basedOn w:val="Domylnaczcionkaakapitu"/>
    <w:link w:val="HeaderCoverPage"/>
    <w:rsid w:val="00B825B8"/>
    <w:rPr>
      <w:rFonts w:ascii="Times New Roman" w:hAnsi="Times New Roman" w:cs="Times New Roman"/>
      <w:sz w:val="24"/>
    </w:rPr>
  </w:style>
  <w:style w:type="paragraph" w:customStyle="1" w:styleId="HeaderSensitivity">
    <w:name w:val="Header Sensitivity"/>
    <w:basedOn w:val="Normalny"/>
    <w:link w:val="HeaderSensitivityChar"/>
    <w:rsid w:val="00B825B8"/>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sid w:val="00B825B8"/>
    <w:rPr>
      <w:rFonts w:ascii="Times New Roman" w:hAnsi="Times New Roman" w:cs="Times New Roman"/>
      <w:b/>
      <w:sz w:val="32"/>
    </w:rPr>
  </w:style>
  <w:style w:type="paragraph" w:customStyle="1" w:styleId="TechnicalBlock">
    <w:name w:val="Technical Block"/>
    <w:basedOn w:val="Normalny"/>
    <w:link w:val="TechnicalBlockChar"/>
    <w:rsid w:val="0043137B"/>
    <w:pPr>
      <w:spacing w:after="240"/>
      <w:jc w:val="center"/>
    </w:pPr>
  </w:style>
  <w:style w:type="character" w:customStyle="1" w:styleId="TechnicalBlockChar">
    <w:name w:val="Technical Block Char"/>
    <w:basedOn w:val="Domylnaczcionkaakapitu"/>
    <w:link w:val="TechnicalBlock"/>
    <w:rsid w:val="0043137B"/>
  </w:style>
  <w:style w:type="paragraph" w:customStyle="1" w:styleId="Lignefinal">
    <w:name w:val="Ligne final"/>
    <w:basedOn w:val="Normalny"/>
    <w:next w:val="Normalny"/>
    <w:rsid w:val="0043137B"/>
    <w:pPr>
      <w:pBdr>
        <w:bottom w:val="single" w:sz="4" w:space="0" w:color="000000"/>
      </w:pBdr>
      <w:spacing w:before="360" w:line="360" w:lineRule="auto"/>
      <w:ind w:left="3400" w:right="3400"/>
      <w:jc w:val="center"/>
    </w:pPr>
    <w:rPr>
      <w:rFonts w:ascii="Times New Roman" w:hAnsi="Times New Roman" w:cs="Times New Roman"/>
      <w:b/>
      <w:sz w:val="24"/>
      <w:lang w:eastAsia="en-US" w:bidi="ar-SA"/>
    </w:rPr>
  </w:style>
  <w:style w:type="paragraph" w:customStyle="1" w:styleId="EntText">
    <w:name w:val="EntText"/>
    <w:basedOn w:val="Normalny"/>
    <w:rsid w:val="0043137B"/>
    <w:pPr>
      <w:spacing w:before="120" w:line="360" w:lineRule="auto"/>
    </w:pPr>
    <w:rPr>
      <w:rFonts w:ascii="Times New Roman" w:hAnsi="Times New Roman" w:cs="Times New Roman"/>
      <w:sz w:val="24"/>
      <w:lang w:eastAsia="en-US" w:bidi="ar-SA"/>
    </w:rPr>
  </w:style>
  <w:style w:type="paragraph" w:customStyle="1" w:styleId="pj">
    <w:name w:val="p.j."/>
    <w:basedOn w:val="Normalny"/>
    <w:link w:val="pjChar"/>
    <w:rsid w:val="0043137B"/>
    <w:pPr>
      <w:spacing w:before="120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43137B"/>
    <w:rPr>
      <w:rFonts w:ascii="Times New Roman" w:hAnsi="Times New Roman" w:cs="Times New Roman"/>
      <w:sz w:val="24"/>
    </w:rPr>
  </w:style>
  <w:style w:type="paragraph" w:customStyle="1" w:styleId="nbbordered">
    <w:name w:val="nb bordered"/>
    <w:basedOn w:val="Normalny"/>
    <w:link w:val="nbborderedChar"/>
    <w:rsid w:val="0043137B"/>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43137B"/>
    <w:rPr>
      <w:rFonts w:ascii="Times New Roman" w:hAnsi="Times New Roman" w:cs="Times New Roman"/>
      <w:b/>
      <w:sz w:val="24"/>
    </w:rPr>
  </w:style>
  <w:style w:type="paragraph" w:customStyle="1" w:styleId="HeaderCouncil">
    <w:name w:val="Header Council"/>
    <w:basedOn w:val="Normalny"/>
    <w:link w:val="HeaderCouncilChar"/>
    <w:rsid w:val="0043137B"/>
    <w:pPr>
      <w:spacing w:after="0"/>
    </w:pPr>
    <w:rPr>
      <w:sz w:val="2"/>
    </w:rPr>
  </w:style>
  <w:style w:type="character" w:customStyle="1" w:styleId="HeaderCouncilChar">
    <w:name w:val="Header Council Char"/>
    <w:basedOn w:val="Domylnaczcionkaakapitu"/>
    <w:link w:val="HeaderCouncil"/>
    <w:rsid w:val="0043137B"/>
    <w:rPr>
      <w:sz w:val="2"/>
    </w:rPr>
  </w:style>
  <w:style w:type="paragraph" w:customStyle="1" w:styleId="HeaderCouncilLarge">
    <w:name w:val="Header Council Large"/>
    <w:basedOn w:val="Normalny"/>
    <w:link w:val="HeaderCouncilLargeChar"/>
    <w:rsid w:val="0043137B"/>
    <w:pPr>
      <w:spacing w:after="440"/>
    </w:pPr>
    <w:rPr>
      <w:sz w:val="2"/>
    </w:rPr>
  </w:style>
  <w:style w:type="character" w:customStyle="1" w:styleId="HeaderCouncilLargeChar">
    <w:name w:val="Header Council Large Char"/>
    <w:basedOn w:val="Domylnaczcionkaakapitu"/>
    <w:link w:val="HeaderCouncilLarge"/>
    <w:rsid w:val="0043137B"/>
    <w:rPr>
      <w:sz w:val="2"/>
    </w:rPr>
  </w:style>
  <w:style w:type="paragraph" w:customStyle="1" w:styleId="FooterCouncil">
    <w:name w:val="Footer Council"/>
    <w:basedOn w:val="Normalny"/>
    <w:link w:val="FooterCouncilChar"/>
    <w:rsid w:val="0043137B"/>
    <w:pPr>
      <w:spacing w:after="0"/>
    </w:pPr>
    <w:rPr>
      <w:sz w:val="2"/>
    </w:rPr>
  </w:style>
  <w:style w:type="character" w:customStyle="1" w:styleId="FooterCouncilChar">
    <w:name w:val="Footer Council Char"/>
    <w:basedOn w:val="Domylnaczcionkaakapitu"/>
    <w:link w:val="FooterCouncil"/>
    <w:rsid w:val="0043137B"/>
    <w:rPr>
      <w:sz w:val="2"/>
    </w:rPr>
  </w:style>
  <w:style w:type="paragraph" w:customStyle="1" w:styleId="FooterText">
    <w:name w:val="Footer Text"/>
    <w:basedOn w:val="Normalny"/>
    <w:rsid w:val="0043137B"/>
    <w:pPr>
      <w:spacing w:after="0" w:line="240" w:lineRule="auto"/>
    </w:pPr>
    <w:rPr>
      <w:rFonts w:ascii="Times New Roman" w:eastAsia="Times New Roman" w:hAnsi="Times New Roman" w:cs="Times New Roman"/>
      <w:sz w:val="24"/>
      <w:szCs w:val="24"/>
      <w:lang w:val="en-GB" w:eastAsia="en-US" w:bidi="ar-SA"/>
    </w:rPr>
  </w:style>
  <w:style w:type="character" w:styleId="Tekstzastpczy">
    <w:name w:val="Placeholder Text"/>
    <w:basedOn w:val="Domylnaczcionkaakapitu"/>
    <w:uiPriority w:val="99"/>
    <w:semiHidden/>
    <w:rsid w:val="0043137B"/>
    <w:rPr>
      <w:color w:val="808080"/>
    </w:rPr>
  </w:style>
  <w:style w:type="character" w:customStyle="1" w:styleId="Nagwek3Znak">
    <w:name w:val="Nagłówek 3 Znak"/>
    <w:basedOn w:val="Domylnaczcionkaakapitu"/>
    <w:link w:val="Nagwek3"/>
    <w:uiPriority w:val="9"/>
    <w:rsid w:val="00C91A61"/>
    <w:rPr>
      <w:rFonts w:asciiTheme="majorHAnsi" w:eastAsiaTheme="majorEastAsia" w:hAnsiTheme="majorHAnsi" w:cstheme="majorBidi"/>
      <w:color w:val="1F497D" w:themeColor="text2"/>
      <w:sz w:val="24"/>
      <w:szCs w:val="24"/>
    </w:rPr>
  </w:style>
  <w:style w:type="character" w:customStyle="1" w:styleId="Nagwek2Znak">
    <w:name w:val="Nagłówek 2 Znak"/>
    <w:basedOn w:val="Domylnaczcionkaakapitu"/>
    <w:link w:val="Nagwek2"/>
    <w:uiPriority w:val="9"/>
    <w:rsid w:val="009B160B"/>
    <w:rPr>
      <w:rFonts w:asciiTheme="majorHAnsi" w:eastAsiaTheme="majorEastAsia" w:hAnsiTheme="majorHAnsi" w:cstheme="majorBidi"/>
      <w:color w:val="404040" w:themeColor="text1" w:themeTint="BF"/>
      <w:sz w:val="28"/>
      <w:szCs w:val="28"/>
    </w:rPr>
  </w:style>
  <w:style w:type="paragraph" w:customStyle="1" w:styleId="Odrky">
    <w:name w:val="Odrážky"/>
    <w:basedOn w:val="Normalny"/>
    <w:qFormat/>
    <w:rsid w:val="007E0329"/>
    <w:pPr>
      <w:numPr>
        <w:numId w:val="2"/>
      </w:numPr>
    </w:pPr>
    <w:rPr>
      <w:lang w:eastAsia="en-US" w:bidi="ar-SA"/>
    </w:rPr>
  </w:style>
  <w:style w:type="character" w:customStyle="1" w:styleId="Nagwek1Znak">
    <w:name w:val="Nagłówek 1 Znak"/>
    <w:basedOn w:val="Domylnaczcionkaakapitu"/>
    <w:link w:val="Nagwek1"/>
    <w:uiPriority w:val="9"/>
    <w:rsid w:val="009B160B"/>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577CC6"/>
    <w:pPr>
      <w:outlineLvl w:val="9"/>
    </w:pPr>
  </w:style>
  <w:style w:type="paragraph" w:styleId="Spistreci3">
    <w:name w:val="toc 3"/>
    <w:basedOn w:val="Normalny"/>
    <w:next w:val="Normalny"/>
    <w:autoRedefine/>
    <w:uiPriority w:val="39"/>
    <w:unhideWhenUsed/>
    <w:rsid w:val="00091CFF"/>
    <w:pPr>
      <w:tabs>
        <w:tab w:val="left" w:pos="993"/>
        <w:tab w:val="right" w:leader="dot" w:pos="9062"/>
      </w:tabs>
      <w:spacing w:after="100"/>
      <w:ind w:left="993" w:hanging="553"/>
    </w:pPr>
  </w:style>
  <w:style w:type="paragraph" w:styleId="Spistreci2">
    <w:name w:val="toc 2"/>
    <w:basedOn w:val="Normalny"/>
    <w:next w:val="Normalny"/>
    <w:autoRedefine/>
    <w:uiPriority w:val="39"/>
    <w:unhideWhenUsed/>
    <w:rsid w:val="00091CFF"/>
    <w:pPr>
      <w:tabs>
        <w:tab w:val="right" w:leader="dot" w:pos="9062"/>
      </w:tabs>
      <w:spacing w:after="100"/>
      <w:ind w:left="567" w:hanging="347"/>
    </w:pPr>
  </w:style>
  <w:style w:type="paragraph" w:styleId="Spistreci1">
    <w:name w:val="toc 1"/>
    <w:basedOn w:val="Normalny"/>
    <w:next w:val="Normalny"/>
    <w:autoRedefine/>
    <w:uiPriority w:val="39"/>
    <w:unhideWhenUsed/>
    <w:rsid w:val="006525F4"/>
    <w:pPr>
      <w:tabs>
        <w:tab w:val="right" w:leader="dot" w:pos="9062"/>
      </w:tabs>
      <w:spacing w:after="100"/>
    </w:pPr>
  </w:style>
  <w:style w:type="character" w:customStyle="1" w:styleId="Nagwek4Znak">
    <w:name w:val="Nagłówek 4 Znak"/>
    <w:basedOn w:val="Domylnaczcionkaakapitu"/>
    <w:link w:val="Nagwek4"/>
    <w:uiPriority w:val="9"/>
    <w:rsid w:val="009B160B"/>
    <w:rPr>
      <w:rFonts w:asciiTheme="majorHAnsi" w:eastAsiaTheme="majorEastAsia" w:hAnsiTheme="majorHAnsi" w:cstheme="majorBidi"/>
      <w:sz w:val="22"/>
      <w:szCs w:val="22"/>
    </w:rPr>
  </w:style>
  <w:style w:type="paragraph" w:customStyle="1" w:styleId="Point1">
    <w:name w:val="Point 1"/>
    <w:basedOn w:val="Normalny"/>
    <w:rsid w:val="00162700"/>
    <w:pPr>
      <w:spacing w:before="120" w:line="240" w:lineRule="auto"/>
      <w:ind w:left="1417" w:hanging="567"/>
    </w:pPr>
    <w:rPr>
      <w:rFonts w:ascii="Times New Roman" w:eastAsia="Calibri" w:hAnsi="Times New Roman" w:cs="Times New Roman"/>
      <w:sz w:val="24"/>
      <w:lang w:val="en-GB" w:eastAsia="en-GB" w:bidi="ar-SA"/>
    </w:rPr>
  </w:style>
  <w:style w:type="paragraph" w:styleId="Bezodstpw">
    <w:name w:val="No Spacing"/>
    <w:link w:val="BezodstpwZnak"/>
    <w:uiPriority w:val="1"/>
    <w:qFormat/>
    <w:rsid w:val="00577CC6"/>
    <w:pPr>
      <w:spacing w:after="0" w:line="240" w:lineRule="auto"/>
    </w:pPr>
  </w:style>
  <w:style w:type="character" w:customStyle="1" w:styleId="BezodstpwZnak">
    <w:name w:val="Bez odstępów Znak"/>
    <w:basedOn w:val="Domylnaczcionkaakapitu"/>
    <w:link w:val="Bezodstpw"/>
    <w:uiPriority w:val="1"/>
    <w:rsid w:val="007E0329"/>
  </w:style>
  <w:style w:type="table" w:customStyle="1" w:styleId="Prosttabulka21">
    <w:name w:val="Prostá tabulka 21"/>
    <w:basedOn w:val="Standardowy"/>
    <w:uiPriority w:val="42"/>
    <w:rsid w:val="007E03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Wyrnieniedelikatne">
    <w:name w:val="Subtle Emphasis"/>
    <w:basedOn w:val="Domylnaczcionkaakapitu"/>
    <w:uiPriority w:val="19"/>
    <w:qFormat/>
    <w:rsid w:val="00577CC6"/>
    <w:rPr>
      <w:i/>
      <w:iCs/>
      <w:color w:val="404040" w:themeColor="text1" w:themeTint="BF"/>
    </w:rPr>
  </w:style>
  <w:style w:type="paragraph" w:styleId="Cytat">
    <w:name w:val="Quote"/>
    <w:basedOn w:val="Normalny"/>
    <w:next w:val="Normalny"/>
    <w:link w:val="CytatZnak"/>
    <w:uiPriority w:val="29"/>
    <w:qFormat/>
    <w:rsid w:val="00577CC6"/>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577CC6"/>
    <w:rPr>
      <w:i/>
      <w:iCs/>
      <w:color w:val="404040" w:themeColor="text1" w:themeTint="BF"/>
    </w:rPr>
  </w:style>
  <w:style w:type="character" w:styleId="Pogrubienie">
    <w:name w:val="Strong"/>
    <w:basedOn w:val="Domylnaczcionkaakapitu"/>
    <w:uiPriority w:val="22"/>
    <w:qFormat/>
    <w:rsid w:val="00577CC6"/>
    <w:rPr>
      <w:b/>
      <w:bCs/>
    </w:rPr>
  </w:style>
  <w:style w:type="character" w:styleId="Uwydatnienie">
    <w:name w:val="Emphasis"/>
    <w:basedOn w:val="Domylnaczcionkaakapitu"/>
    <w:uiPriority w:val="20"/>
    <w:qFormat/>
    <w:rsid w:val="00577CC6"/>
    <w:rPr>
      <w:i/>
      <w:iCs/>
    </w:rPr>
  </w:style>
  <w:style w:type="paragraph" w:styleId="Cytatintensywny">
    <w:name w:val="Intense Quote"/>
    <w:basedOn w:val="Normalny"/>
    <w:next w:val="Normalny"/>
    <w:link w:val="CytatintensywnyZnak"/>
    <w:uiPriority w:val="30"/>
    <w:qFormat/>
    <w:rsid w:val="00577CC6"/>
    <w:pPr>
      <w:pBdr>
        <w:left w:val="single" w:sz="18" w:space="12" w:color="4F81BD" w:themeColor="accent1"/>
      </w:pBdr>
      <w:spacing w:before="100" w:beforeAutospacing="1" w:line="300" w:lineRule="auto"/>
    </w:pPr>
    <w:rPr>
      <w:rFonts w:eastAsiaTheme="majorEastAsia" w:cstheme="majorBidi"/>
      <w:szCs w:val="28"/>
    </w:rPr>
  </w:style>
  <w:style w:type="character" w:customStyle="1" w:styleId="CytatintensywnyZnak">
    <w:name w:val="Cytat intensywny Znak"/>
    <w:basedOn w:val="Domylnaczcionkaakapitu"/>
    <w:link w:val="Cytatintensywny"/>
    <w:uiPriority w:val="30"/>
    <w:rsid w:val="00577CC6"/>
    <w:rPr>
      <w:rFonts w:eastAsiaTheme="majorEastAsia" w:cstheme="majorBidi"/>
      <w:szCs w:val="28"/>
    </w:rPr>
  </w:style>
  <w:style w:type="character" w:customStyle="1" w:styleId="Nagwek5Znak">
    <w:name w:val="Nagłówek 5 Znak"/>
    <w:basedOn w:val="Domylnaczcionkaakapitu"/>
    <w:link w:val="Nagwek5"/>
    <w:uiPriority w:val="9"/>
    <w:semiHidden/>
    <w:rsid w:val="00577CC6"/>
    <w:rPr>
      <w:rFonts w:asciiTheme="majorHAnsi" w:eastAsiaTheme="majorEastAsia" w:hAnsiTheme="majorHAnsi" w:cstheme="majorBidi"/>
      <w:color w:val="1F497D" w:themeColor="text2"/>
      <w:sz w:val="22"/>
      <w:szCs w:val="22"/>
    </w:rPr>
  </w:style>
  <w:style w:type="character" w:customStyle="1" w:styleId="Nagwek6Znak">
    <w:name w:val="Nagłówek 6 Znak"/>
    <w:basedOn w:val="Domylnaczcionkaakapitu"/>
    <w:link w:val="Nagwek6"/>
    <w:uiPriority w:val="9"/>
    <w:semiHidden/>
    <w:rsid w:val="00577CC6"/>
    <w:rPr>
      <w:rFonts w:asciiTheme="majorHAnsi" w:eastAsiaTheme="majorEastAsia" w:hAnsiTheme="majorHAnsi" w:cstheme="majorBidi"/>
      <w:i/>
      <w:iCs/>
      <w:color w:val="1F497D" w:themeColor="text2"/>
      <w:sz w:val="21"/>
      <w:szCs w:val="21"/>
    </w:rPr>
  </w:style>
  <w:style w:type="character" w:customStyle="1" w:styleId="Nagwek7Znak">
    <w:name w:val="Nagłówek 7 Znak"/>
    <w:basedOn w:val="Domylnaczcionkaakapitu"/>
    <w:link w:val="Nagwek7"/>
    <w:uiPriority w:val="9"/>
    <w:semiHidden/>
    <w:rsid w:val="00577CC6"/>
    <w:rPr>
      <w:rFonts w:asciiTheme="majorHAnsi" w:eastAsiaTheme="majorEastAsia" w:hAnsiTheme="majorHAnsi" w:cstheme="majorBidi"/>
      <w:i/>
      <w:iCs/>
      <w:color w:val="244061" w:themeColor="accent1" w:themeShade="80"/>
      <w:sz w:val="21"/>
      <w:szCs w:val="21"/>
    </w:rPr>
  </w:style>
  <w:style w:type="character" w:customStyle="1" w:styleId="Nagwek8Znak">
    <w:name w:val="Nagłówek 8 Znak"/>
    <w:basedOn w:val="Domylnaczcionkaakapitu"/>
    <w:link w:val="Nagwek8"/>
    <w:uiPriority w:val="9"/>
    <w:semiHidden/>
    <w:rsid w:val="00577CC6"/>
    <w:rPr>
      <w:rFonts w:asciiTheme="majorHAnsi" w:eastAsiaTheme="majorEastAsia" w:hAnsiTheme="majorHAnsi" w:cstheme="majorBidi"/>
      <w:b/>
      <w:bCs/>
      <w:color w:val="1F497D" w:themeColor="text2"/>
    </w:rPr>
  </w:style>
  <w:style w:type="character" w:customStyle="1" w:styleId="Nagwek9Znak">
    <w:name w:val="Nagłówek 9 Znak"/>
    <w:basedOn w:val="Domylnaczcionkaakapitu"/>
    <w:link w:val="Nagwek9"/>
    <w:uiPriority w:val="9"/>
    <w:semiHidden/>
    <w:rsid w:val="00577CC6"/>
    <w:rPr>
      <w:rFonts w:asciiTheme="majorHAnsi" w:eastAsiaTheme="majorEastAsia" w:hAnsiTheme="majorHAnsi" w:cstheme="majorBidi"/>
      <w:b/>
      <w:bCs/>
      <w:i/>
      <w:iCs/>
      <w:color w:val="1F497D" w:themeColor="text2"/>
    </w:rPr>
  </w:style>
  <w:style w:type="paragraph" w:styleId="Legenda">
    <w:name w:val="caption"/>
    <w:basedOn w:val="Normalny"/>
    <w:next w:val="Normalny"/>
    <w:uiPriority w:val="35"/>
    <w:semiHidden/>
    <w:unhideWhenUsed/>
    <w:qFormat/>
    <w:rsid w:val="00577CC6"/>
    <w:pPr>
      <w:spacing w:line="240" w:lineRule="auto"/>
    </w:pPr>
    <w:rPr>
      <w:b/>
      <w:bCs/>
      <w:smallCaps/>
      <w:color w:val="595959" w:themeColor="text1" w:themeTint="A6"/>
      <w:spacing w:val="6"/>
    </w:rPr>
  </w:style>
  <w:style w:type="paragraph" w:styleId="Podtytu">
    <w:name w:val="Subtitle"/>
    <w:basedOn w:val="Normalny"/>
    <w:next w:val="Normalny"/>
    <w:link w:val="PodtytuZnak"/>
    <w:uiPriority w:val="11"/>
    <w:qFormat/>
    <w:rsid w:val="00577CC6"/>
    <w:pPr>
      <w:numPr>
        <w:ilvl w:val="1"/>
      </w:numPr>
      <w:spacing w:line="240" w:lineRule="auto"/>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77CC6"/>
    <w:rPr>
      <w:rFonts w:asciiTheme="majorHAnsi" w:eastAsiaTheme="majorEastAsia" w:hAnsiTheme="majorHAnsi" w:cstheme="majorBidi"/>
      <w:sz w:val="24"/>
      <w:szCs w:val="24"/>
    </w:rPr>
  </w:style>
  <w:style w:type="character" w:styleId="Wyrnienieintensywne">
    <w:name w:val="Intense Emphasis"/>
    <w:basedOn w:val="Domylnaczcionkaakapitu"/>
    <w:uiPriority w:val="21"/>
    <w:qFormat/>
    <w:rsid w:val="00577CC6"/>
    <w:rPr>
      <w:b/>
      <w:bCs/>
      <w:i/>
      <w:iCs/>
    </w:rPr>
  </w:style>
  <w:style w:type="character" w:styleId="Odwoaniedelikatne">
    <w:name w:val="Subtle Reference"/>
    <w:basedOn w:val="Domylnaczcionkaakapitu"/>
    <w:uiPriority w:val="31"/>
    <w:qFormat/>
    <w:rsid w:val="00577CC6"/>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577CC6"/>
    <w:rPr>
      <w:b/>
      <w:bCs/>
      <w:smallCaps/>
      <w:spacing w:val="5"/>
      <w:u w:val="single"/>
    </w:rPr>
  </w:style>
  <w:style w:type="character" w:styleId="Tytuksiki">
    <w:name w:val="Book Title"/>
    <w:basedOn w:val="Domylnaczcionkaakapitu"/>
    <w:uiPriority w:val="33"/>
    <w:qFormat/>
    <w:rsid w:val="00577CC6"/>
    <w:rPr>
      <w:b/>
      <w:bCs/>
      <w:smallCaps/>
    </w:rPr>
  </w:style>
  <w:style w:type="table" w:customStyle="1" w:styleId="Prosttabulka11">
    <w:name w:val="Prostá tabulka 11"/>
    <w:basedOn w:val="Standardowy"/>
    <w:uiPriority w:val="41"/>
    <w:rsid w:val="00173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Domylnaczcionkaakapitu"/>
    <w:rsid w:val="00F579DA"/>
  </w:style>
  <w:style w:type="paragraph" w:customStyle="1" w:styleId="Default">
    <w:name w:val="Default"/>
    <w:rsid w:val="00D50D9E"/>
    <w:pPr>
      <w:autoSpaceDE w:val="0"/>
      <w:autoSpaceDN w:val="0"/>
      <w:adjustRightInd w:val="0"/>
      <w:spacing w:after="0" w:line="240" w:lineRule="auto"/>
    </w:pPr>
    <w:rPr>
      <w:rFonts w:ascii="Times New Roman" w:hAnsi="Times New Roman" w:cs="Times New Roman"/>
      <w:color w:val="000000"/>
      <w:sz w:val="24"/>
      <w:szCs w:val="24"/>
      <w:lang w:val="pl-PL" w:bidi="ar-SA"/>
    </w:rPr>
  </w:style>
  <w:style w:type="character" w:customStyle="1" w:styleId="viiyi">
    <w:name w:val="viiyi"/>
    <w:basedOn w:val="Domylnaczcionkaakapitu"/>
    <w:rsid w:val="00E711A5"/>
  </w:style>
  <w:style w:type="paragraph" w:styleId="NormalnyWeb">
    <w:name w:val="Normal (Web)"/>
    <w:basedOn w:val="Normalny"/>
    <w:uiPriority w:val="99"/>
    <w:unhideWhenUsed/>
    <w:rsid w:val="00181254"/>
    <w:pPr>
      <w:spacing w:before="100" w:beforeAutospacing="1" w:after="100" w:afterAutospacing="1" w:line="240" w:lineRule="auto"/>
      <w:jc w:val="left"/>
    </w:pPr>
    <w:rPr>
      <w:rFonts w:ascii="Times New Roman" w:hAnsi="Times New Roman" w:cs="Times New Roman"/>
      <w:sz w:val="24"/>
      <w:szCs w:val="24"/>
      <w:lang w:val="en-GB" w:eastAsia="en-GB" w:bidi="ar-SA"/>
    </w:rPr>
  </w:style>
  <w:style w:type="character" w:customStyle="1" w:styleId="acopre">
    <w:name w:val="acopre"/>
    <w:basedOn w:val="Domylnaczcionkaakapitu"/>
    <w:rsid w:val="00123059"/>
  </w:style>
  <w:style w:type="character" w:customStyle="1" w:styleId="highlight">
    <w:name w:val="highlight"/>
    <w:basedOn w:val="Domylnaczcionkaakapitu"/>
    <w:rsid w:val="00236130"/>
  </w:style>
  <w:style w:type="table" w:customStyle="1" w:styleId="Prosttabulka22">
    <w:name w:val="Prostá tabulka 22"/>
    <w:basedOn w:val="Standardowy"/>
    <w:uiPriority w:val="42"/>
    <w:rsid w:val="00CB7F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omylnaczcionkaakapitu"/>
    <w:uiPriority w:val="99"/>
    <w:semiHidden/>
    <w:unhideWhenUsed/>
    <w:rsid w:val="00B27C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cs-CZ" w:eastAsia="cs-CZ" w:bidi="cs-CZ"/>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6274"/>
    <w:pPr>
      <w:jc w:val="both"/>
    </w:pPr>
    <w:rPr>
      <w:sz w:val="22"/>
    </w:rPr>
  </w:style>
  <w:style w:type="paragraph" w:styleId="Nagwek1">
    <w:name w:val="heading 1"/>
    <w:basedOn w:val="Normalny"/>
    <w:next w:val="Normalny"/>
    <w:link w:val="Nagwek1Znak"/>
    <w:uiPriority w:val="9"/>
    <w:qFormat/>
    <w:rsid w:val="009B160B"/>
    <w:pPr>
      <w:keepNext/>
      <w:keepLines/>
      <w:spacing w:before="120" w:after="360" w:line="240" w:lineRule="auto"/>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9B160B"/>
    <w:pPr>
      <w:keepNext/>
      <w:keepLines/>
      <w:spacing w:before="80" w:after="240" w:line="240" w:lineRule="auto"/>
      <w:outlineLvl w:val="1"/>
    </w:pPr>
    <w:rPr>
      <w:rFonts w:asciiTheme="majorHAnsi" w:eastAsiaTheme="majorEastAsia" w:hAnsiTheme="majorHAnsi" w:cstheme="majorBidi"/>
      <w:color w:val="404040" w:themeColor="text1" w:themeTint="BF"/>
      <w:sz w:val="28"/>
      <w:szCs w:val="28"/>
    </w:rPr>
  </w:style>
  <w:style w:type="paragraph" w:styleId="Nagwek3">
    <w:name w:val="heading 3"/>
    <w:basedOn w:val="Normalny"/>
    <w:next w:val="Normalny"/>
    <w:link w:val="Nagwek3Znak"/>
    <w:uiPriority w:val="9"/>
    <w:unhideWhenUsed/>
    <w:qFormat/>
    <w:rsid w:val="00C91A61"/>
    <w:pPr>
      <w:keepNext/>
      <w:keepLines/>
      <w:spacing w:before="240" w:after="160" w:line="240" w:lineRule="auto"/>
      <w:outlineLvl w:val="2"/>
    </w:pPr>
    <w:rPr>
      <w:rFonts w:asciiTheme="majorHAnsi" w:eastAsiaTheme="majorEastAsia" w:hAnsiTheme="majorHAnsi" w:cstheme="majorBidi"/>
      <w:color w:val="1F497D" w:themeColor="text2"/>
      <w:sz w:val="24"/>
      <w:szCs w:val="24"/>
    </w:rPr>
  </w:style>
  <w:style w:type="paragraph" w:styleId="Nagwek4">
    <w:name w:val="heading 4"/>
    <w:basedOn w:val="Normalny"/>
    <w:next w:val="Normalny"/>
    <w:link w:val="Nagwek4Znak"/>
    <w:uiPriority w:val="9"/>
    <w:unhideWhenUsed/>
    <w:qFormat/>
    <w:rsid w:val="009B160B"/>
    <w:pPr>
      <w:keepNext/>
      <w:keepLines/>
      <w:spacing w:before="40"/>
      <w:outlineLvl w:val="3"/>
    </w:pPr>
    <w:rPr>
      <w:rFonts w:asciiTheme="majorHAnsi" w:eastAsiaTheme="majorEastAsia" w:hAnsiTheme="majorHAnsi" w:cstheme="majorBidi"/>
      <w:szCs w:val="22"/>
    </w:rPr>
  </w:style>
  <w:style w:type="paragraph" w:styleId="Nagwek5">
    <w:name w:val="heading 5"/>
    <w:basedOn w:val="Normalny"/>
    <w:next w:val="Normalny"/>
    <w:link w:val="Nagwek5Znak"/>
    <w:uiPriority w:val="9"/>
    <w:semiHidden/>
    <w:unhideWhenUsed/>
    <w:qFormat/>
    <w:rsid w:val="00577CC6"/>
    <w:pPr>
      <w:keepNext/>
      <w:keepLines/>
      <w:spacing w:before="40" w:after="0"/>
      <w:outlineLvl w:val="4"/>
    </w:pPr>
    <w:rPr>
      <w:rFonts w:asciiTheme="majorHAnsi" w:eastAsiaTheme="majorEastAsia" w:hAnsiTheme="majorHAnsi" w:cstheme="majorBidi"/>
      <w:color w:val="1F497D" w:themeColor="text2"/>
      <w:szCs w:val="22"/>
    </w:rPr>
  </w:style>
  <w:style w:type="paragraph" w:styleId="Nagwek6">
    <w:name w:val="heading 6"/>
    <w:basedOn w:val="Normalny"/>
    <w:next w:val="Normalny"/>
    <w:link w:val="Nagwek6Znak"/>
    <w:uiPriority w:val="9"/>
    <w:semiHidden/>
    <w:unhideWhenUsed/>
    <w:qFormat/>
    <w:rsid w:val="00577CC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gwek7">
    <w:name w:val="heading 7"/>
    <w:basedOn w:val="Normalny"/>
    <w:next w:val="Normalny"/>
    <w:link w:val="Nagwek7Znak"/>
    <w:uiPriority w:val="9"/>
    <w:semiHidden/>
    <w:unhideWhenUsed/>
    <w:qFormat/>
    <w:rsid w:val="00577CC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gwek8">
    <w:name w:val="heading 8"/>
    <w:basedOn w:val="Normalny"/>
    <w:next w:val="Normalny"/>
    <w:link w:val="Nagwek8Znak"/>
    <w:uiPriority w:val="9"/>
    <w:semiHidden/>
    <w:unhideWhenUsed/>
    <w:qFormat/>
    <w:rsid w:val="00577CC6"/>
    <w:pPr>
      <w:keepNext/>
      <w:keepLines/>
      <w:spacing w:before="40" w:after="0"/>
      <w:outlineLvl w:val="7"/>
    </w:pPr>
    <w:rPr>
      <w:rFonts w:asciiTheme="majorHAnsi" w:eastAsiaTheme="majorEastAsia" w:hAnsiTheme="majorHAnsi" w:cstheme="majorBidi"/>
      <w:b/>
      <w:bCs/>
      <w:color w:val="1F497D" w:themeColor="text2"/>
    </w:rPr>
  </w:style>
  <w:style w:type="paragraph" w:styleId="Nagwek9">
    <w:name w:val="heading 9"/>
    <w:basedOn w:val="Normalny"/>
    <w:next w:val="Normalny"/>
    <w:link w:val="Nagwek9Znak"/>
    <w:uiPriority w:val="9"/>
    <w:semiHidden/>
    <w:unhideWhenUsed/>
    <w:qFormat/>
    <w:rsid w:val="00577CC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anualConsidrant">
    <w:name w:val="Manual Considérant"/>
    <w:basedOn w:val="Normalny"/>
    <w:rsid w:val="00B825B8"/>
    <w:pPr>
      <w:spacing w:before="120" w:line="240" w:lineRule="auto"/>
      <w:ind w:left="709" w:hanging="709"/>
    </w:pPr>
    <w:rPr>
      <w:rFonts w:ascii="Times New Roman" w:eastAsia="Calibri" w:hAnsi="Times New Roman" w:cs="Times New Roman"/>
      <w:sz w:val="24"/>
    </w:rPr>
  </w:style>
  <w:style w:type="paragraph" w:styleId="Akapitzlist">
    <w:name w:val="List Paragraph"/>
    <w:basedOn w:val="Normalny"/>
    <w:link w:val="AkapitzlistZnak"/>
    <w:uiPriority w:val="34"/>
    <w:qFormat/>
    <w:rsid w:val="00B825B8"/>
    <w:pPr>
      <w:ind w:left="720"/>
      <w:contextualSpacing/>
    </w:pPr>
  </w:style>
  <w:style w:type="paragraph" w:styleId="Nagwek">
    <w:name w:val="header"/>
    <w:basedOn w:val="Normalny"/>
    <w:link w:val="NagwekZnak"/>
    <w:uiPriority w:val="99"/>
    <w:unhideWhenUsed/>
    <w:rsid w:val="00B825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25B8"/>
  </w:style>
  <w:style w:type="paragraph" w:styleId="Stopka">
    <w:name w:val="footer"/>
    <w:basedOn w:val="Normalny"/>
    <w:link w:val="StopkaZnak"/>
    <w:uiPriority w:val="99"/>
    <w:unhideWhenUsed/>
    <w:rsid w:val="00B825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25B8"/>
  </w:style>
  <w:style w:type="character" w:customStyle="1" w:styleId="AkapitzlistZnak">
    <w:name w:val="Akapit z listą Znak"/>
    <w:basedOn w:val="Domylnaczcionkaakapitu"/>
    <w:link w:val="Akapitzlist"/>
    <w:uiPriority w:val="34"/>
    <w:rsid w:val="00B825B8"/>
  </w:style>
  <w:style w:type="character" w:styleId="Odwoaniedokomentarza">
    <w:name w:val="annotation reference"/>
    <w:basedOn w:val="Domylnaczcionkaakapitu"/>
    <w:uiPriority w:val="99"/>
    <w:unhideWhenUsed/>
    <w:rsid w:val="00B825B8"/>
    <w:rPr>
      <w:sz w:val="16"/>
      <w:szCs w:val="16"/>
    </w:rPr>
  </w:style>
  <w:style w:type="paragraph" w:styleId="Tekstkomentarza">
    <w:name w:val="annotation text"/>
    <w:basedOn w:val="Normalny"/>
    <w:link w:val="TekstkomentarzaZnak"/>
    <w:uiPriority w:val="99"/>
    <w:unhideWhenUsed/>
    <w:rsid w:val="00B825B8"/>
    <w:pPr>
      <w:spacing w:line="240" w:lineRule="auto"/>
    </w:pPr>
  </w:style>
  <w:style w:type="character" w:customStyle="1" w:styleId="TekstkomentarzaZnak">
    <w:name w:val="Tekst komentarza Znak"/>
    <w:basedOn w:val="Domylnaczcionkaakapitu"/>
    <w:link w:val="Tekstkomentarza"/>
    <w:uiPriority w:val="99"/>
    <w:rsid w:val="00B825B8"/>
    <w:rPr>
      <w:sz w:val="20"/>
      <w:szCs w:val="20"/>
    </w:rPr>
  </w:style>
  <w:style w:type="paragraph" w:styleId="Tematkomentarza">
    <w:name w:val="annotation subject"/>
    <w:basedOn w:val="Tekstkomentarza"/>
    <w:next w:val="Tekstkomentarza"/>
    <w:link w:val="TematkomentarzaZnak"/>
    <w:uiPriority w:val="99"/>
    <w:semiHidden/>
    <w:unhideWhenUsed/>
    <w:rsid w:val="00B825B8"/>
    <w:rPr>
      <w:b/>
      <w:bCs/>
    </w:rPr>
  </w:style>
  <w:style w:type="character" w:customStyle="1" w:styleId="TematkomentarzaZnak">
    <w:name w:val="Temat komentarza Znak"/>
    <w:basedOn w:val="TekstkomentarzaZnak"/>
    <w:link w:val="Tematkomentarza"/>
    <w:uiPriority w:val="99"/>
    <w:semiHidden/>
    <w:rsid w:val="00B825B8"/>
    <w:rPr>
      <w:b/>
      <w:bCs/>
      <w:sz w:val="20"/>
      <w:szCs w:val="20"/>
    </w:rPr>
  </w:style>
  <w:style w:type="paragraph" w:styleId="Tekstdymka">
    <w:name w:val="Balloon Text"/>
    <w:basedOn w:val="Normalny"/>
    <w:link w:val="TekstdymkaZnak"/>
    <w:uiPriority w:val="99"/>
    <w:semiHidden/>
    <w:unhideWhenUsed/>
    <w:rsid w:val="00B825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25B8"/>
    <w:rPr>
      <w:rFonts w:ascii="Tahoma" w:hAnsi="Tahoma" w:cs="Tahoma"/>
      <w:sz w:val="16"/>
      <w:szCs w:val="16"/>
    </w:rPr>
  </w:style>
  <w:style w:type="paragraph" w:styleId="Poprawka">
    <w:name w:val="Revision"/>
    <w:hidden/>
    <w:uiPriority w:val="99"/>
    <w:semiHidden/>
    <w:rsid w:val="00B825B8"/>
    <w:pPr>
      <w:spacing w:after="0" w:line="240" w:lineRule="auto"/>
    </w:pPr>
  </w:style>
  <w:style w:type="paragraph" w:styleId="Tekstprzypisudolnego">
    <w:name w:val="footnote text"/>
    <w:basedOn w:val="Normalny"/>
    <w:link w:val="TekstprzypisudolnegoZnak"/>
    <w:unhideWhenUsed/>
    <w:qFormat/>
    <w:rsid w:val="00B31B56"/>
    <w:pPr>
      <w:spacing w:after="0" w:line="240" w:lineRule="auto"/>
    </w:pPr>
    <w:rPr>
      <w:sz w:val="18"/>
    </w:rPr>
  </w:style>
  <w:style w:type="character" w:customStyle="1" w:styleId="TekstprzypisudolnegoZnak">
    <w:name w:val="Tekst przypisu dolnego Znak"/>
    <w:basedOn w:val="Domylnaczcionkaakapitu"/>
    <w:link w:val="Tekstprzypisudolnego"/>
    <w:rsid w:val="00B31B56"/>
    <w:rPr>
      <w:sz w:val="18"/>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basedOn w:val="Domylnaczcionkaakapitu"/>
    <w:uiPriority w:val="99"/>
    <w:unhideWhenUsed/>
    <w:rsid w:val="00B825B8"/>
    <w:rPr>
      <w:vertAlign w:val="superscript"/>
    </w:rPr>
  </w:style>
  <w:style w:type="table" w:styleId="Tabela-Siatka">
    <w:name w:val="Table Grid"/>
    <w:basedOn w:val="Standardowy"/>
    <w:uiPriority w:val="59"/>
    <w:rsid w:val="00B8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Standardowy"/>
    <w:next w:val="Tabela-Siatka"/>
    <w:uiPriority w:val="59"/>
    <w:rsid w:val="00B8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B825B8"/>
    <w:rPr>
      <w:rFonts w:ascii="Times New Roman" w:hAnsi="Times New Roman"/>
      <w:sz w:val="24"/>
    </w:rPr>
  </w:style>
  <w:style w:type="paragraph" w:customStyle="1" w:styleId="Text1">
    <w:name w:val="Text 1"/>
    <w:basedOn w:val="Normalny"/>
    <w:link w:val="Text1Char"/>
    <w:rsid w:val="00B825B8"/>
    <w:pPr>
      <w:spacing w:before="120" w:line="240" w:lineRule="auto"/>
      <w:ind w:left="850"/>
    </w:pPr>
    <w:rPr>
      <w:rFonts w:ascii="Times New Roman" w:hAnsi="Times New Roman"/>
      <w:sz w:val="24"/>
    </w:rPr>
  </w:style>
  <w:style w:type="paragraph" w:customStyle="1" w:styleId="NumPar1">
    <w:name w:val="NumPar 1"/>
    <w:basedOn w:val="Normalny"/>
    <w:next w:val="Normalny"/>
    <w:rsid w:val="00B825B8"/>
    <w:pPr>
      <w:spacing w:before="120" w:line="240" w:lineRule="auto"/>
      <w:ind w:left="850"/>
    </w:pPr>
    <w:rPr>
      <w:rFonts w:ascii="Times New Roman" w:hAnsi="Times New Roman" w:cs="Times New Roman"/>
      <w:sz w:val="24"/>
    </w:rPr>
  </w:style>
  <w:style w:type="paragraph" w:customStyle="1" w:styleId="Point0number">
    <w:name w:val="Point 0 (number)"/>
    <w:basedOn w:val="Normalny"/>
    <w:rsid w:val="00B825B8"/>
    <w:pPr>
      <w:numPr>
        <w:numId w:val="1"/>
      </w:numPr>
      <w:spacing w:before="120" w:line="240" w:lineRule="auto"/>
    </w:pPr>
    <w:rPr>
      <w:rFonts w:ascii="Times New Roman" w:hAnsi="Times New Roman" w:cs="Times New Roman"/>
      <w:sz w:val="24"/>
    </w:rPr>
  </w:style>
  <w:style w:type="paragraph" w:customStyle="1" w:styleId="Point1number">
    <w:name w:val="Point 1 (number)"/>
    <w:basedOn w:val="Normalny"/>
    <w:rsid w:val="00B825B8"/>
    <w:pPr>
      <w:numPr>
        <w:ilvl w:val="2"/>
        <w:numId w:val="1"/>
      </w:numPr>
      <w:spacing w:before="120" w:line="240" w:lineRule="auto"/>
    </w:pPr>
    <w:rPr>
      <w:rFonts w:ascii="Times New Roman" w:hAnsi="Times New Roman" w:cs="Times New Roman"/>
      <w:sz w:val="24"/>
    </w:rPr>
  </w:style>
  <w:style w:type="paragraph" w:customStyle="1" w:styleId="Point2number">
    <w:name w:val="Point 2 (number)"/>
    <w:basedOn w:val="Normalny"/>
    <w:rsid w:val="00B825B8"/>
    <w:pPr>
      <w:numPr>
        <w:ilvl w:val="4"/>
        <w:numId w:val="1"/>
      </w:numPr>
      <w:spacing w:before="120" w:line="240" w:lineRule="auto"/>
    </w:pPr>
    <w:rPr>
      <w:rFonts w:ascii="Times New Roman" w:hAnsi="Times New Roman" w:cs="Times New Roman"/>
      <w:sz w:val="24"/>
    </w:rPr>
  </w:style>
  <w:style w:type="paragraph" w:customStyle="1" w:styleId="Point3number">
    <w:name w:val="Point 3 (number)"/>
    <w:basedOn w:val="Normalny"/>
    <w:rsid w:val="00B825B8"/>
    <w:pPr>
      <w:numPr>
        <w:ilvl w:val="6"/>
        <w:numId w:val="1"/>
      </w:numPr>
      <w:spacing w:before="120" w:line="240" w:lineRule="auto"/>
    </w:pPr>
    <w:rPr>
      <w:rFonts w:ascii="Times New Roman" w:hAnsi="Times New Roman" w:cs="Times New Roman"/>
      <w:sz w:val="24"/>
    </w:rPr>
  </w:style>
  <w:style w:type="paragraph" w:customStyle="1" w:styleId="Point0letter">
    <w:name w:val="Point 0 (letter)"/>
    <w:basedOn w:val="Normalny"/>
    <w:rsid w:val="00B825B8"/>
    <w:pPr>
      <w:numPr>
        <w:ilvl w:val="1"/>
        <w:numId w:val="1"/>
      </w:numPr>
      <w:spacing w:before="120" w:line="240" w:lineRule="auto"/>
    </w:pPr>
    <w:rPr>
      <w:rFonts w:ascii="Times New Roman" w:hAnsi="Times New Roman" w:cs="Times New Roman"/>
      <w:sz w:val="24"/>
    </w:rPr>
  </w:style>
  <w:style w:type="paragraph" w:customStyle="1" w:styleId="Point1letter">
    <w:name w:val="Point 1 (letter)"/>
    <w:basedOn w:val="Normalny"/>
    <w:rsid w:val="00B825B8"/>
    <w:pPr>
      <w:numPr>
        <w:ilvl w:val="3"/>
        <w:numId w:val="1"/>
      </w:numPr>
      <w:spacing w:before="120" w:line="240" w:lineRule="auto"/>
    </w:pPr>
    <w:rPr>
      <w:rFonts w:ascii="Times New Roman" w:hAnsi="Times New Roman" w:cs="Times New Roman"/>
      <w:sz w:val="24"/>
    </w:rPr>
  </w:style>
  <w:style w:type="paragraph" w:customStyle="1" w:styleId="Point3letter">
    <w:name w:val="Point 3 (letter)"/>
    <w:basedOn w:val="Normalny"/>
    <w:rsid w:val="00B825B8"/>
    <w:pPr>
      <w:numPr>
        <w:ilvl w:val="7"/>
        <w:numId w:val="1"/>
      </w:numPr>
      <w:spacing w:before="120" w:line="240" w:lineRule="auto"/>
    </w:pPr>
    <w:rPr>
      <w:rFonts w:ascii="Times New Roman" w:hAnsi="Times New Roman" w:cs="Times New Roman"/>
      <w:sz w:val="24"/>
    </w:rPr>
  </w:style>
  <w:style w:type="paragraph" w:customStyle="1" w:styleId="Point4letter">
    <w:name w:val="Point 4 (letter)"/>
    <w:basedOn w:val="Normalny"/>
    <w:rsid w:val="00B825B8"/>
    <w:pPr>
      <w:numPr>
        <w:ilvl w:val="8"/>
        <w:numId w:val="1"/>
      </w:numPr>
      <w:spacing w:before="120" w:line="240" w:lineRule="auto"/>
    </w:pPr>
    <w:rPr>
      <w:rFonts w:ascii="Times New Roman" w:hAnsi="Times New Roman" w:cs="Times New Roman"/>
      <w:sz w:val="24"/>
    </w:rPr>
  </w:style>
  <w:style w:type="paragraph" w:customStyle="1" w:styleId="HeaderLandscape">
    <w:name w:val="HeaderLandscape"/>
    <w:basedOn w:val="Normalny"/>
    <w:rsid w:val="00B825B8"/>
    <w:pPr>
      <w:tabs>
        <w:tab w:val="center" w:pos="7285"/>
        <w:tab w:val="right" w:pos="14003"/>
      </w:tabs>
      <w:spacing w:line="240" w:lineRule="auto"/>
    </w:pPr>
    <w:rPr>
      <w:rFonts w:ascii="Times New Roman" w:hAnsi="Times New Roman" w:cs="Times New Roman"/>
      <w:sz w:val="24"/>
    </w:rPr>
  </w:style>
  <w:style w:type="character" w:styleId="Numerstrony">
    <w:name w:val="page number"/>
    <w:rsid w:val="00B825B8"/>
  </w:style>
  <w:style w:type="paragraph" w:styleId="Tytu">
    <w:name w:val="Title"/>
    <w:basedOn w:val="Normalny"/>
    <w:next w:val="Normalny"/>
    <w:link w:val="TytuZnak"/>
    <w:uiPriority w:val="10"/>
    <w:qFormat/>
    <w:rsid w:val="00577CC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ytuZnak">
    <w:name w:val="Tytuł Znak"/>
    <w:basedOn w:val="Domylnaczcionkaakapitu"/>
    <w:link w:val="Tytu"/>
    <w:uiPriority w:val="10"/>
    <w:rsid w:val="00577CC6"/>
    <w:rPr>
      <w:rFonts w:asciiTheme="majorHAnsi" w:eastAsiaTheme="majorEastAsia" w:hAnsiTheme="majorHAnsi" w:cstheme="majorBidi"/>
      <w:color w:val="4F81BD" w:themeColor="accent1"/>
      <w:spacing w:val="-10"/>
      <w:sz w:val="56"/>
      <w:szCs w:val="56"/>
    </w:rPr>
  </w:style>
  <w:style w:type="character" w:styleId="Hipercze">
    <w:name w:val="Hyperlink"/>
    <w:uiPriority w:val="99"/>
    <w:unhideWhenUsed/>
    <w:rsid w:val="00B825B8"/>
    <w:rPr>
      <w:color w:val="0000FF"/>
      <w:u w:val="single"/>
    </w:rPr>
  </w:style>
  <w:style w:type="paragraph" w:customStyle="1" w:styleId="Text3">
    <w:name w:val="Text 3"/>
    <w:basedOn w:val="Normalny"/>
    <w:rsid w:val="00B825B8"/>
    <w:pPr>
      <w:spacing w:before="120" w:line="240" w:lineRule="auto"/>
      <w:ind w:left="1984"/>
    </w:pPr>
    <w:rPr>
      <w:rFonts w:ascii="Times New Roman" w:eastAsia="Calibri" w:hAnsi="Times New Roman" w:cs="Times New Roman"/>
      <w:sz w:val="24"/>
    </w:rPr>
  </w:style>
  <w:style w:type="character" w:customStyle="1" w:styleId="Marker">
    <w:name w:val="Marker"/>
    <w:basedOn w:val="Domylnaczcionkaakapitu"/>
    <w:rsid w:val="0043137B"/>
    <w:rPr>
      <w:color w:val="0000FF"/>
      <w:bdr w:val="none" w:sz="0" w:space="0" w:color="auto"/>
      <w:shd w:val="clear" w:color="auto" w:fill="auto"/>
    </w:rPr>
  </w:style>
  <w:style w:type="paragraph" w:customStyle="1" w:styleId="Pagedecouverture">
    <w:name w:val="Page de couverture"/>
    <w:basedOn w:val="Normalny"/>
    <w:next w:val="Normalny"/>
    <w:rsid w:val="00B825B8"/>
    <w:pPr>
      <w:spacing w:after="0" w:line="240" w:lineRule="auto"/>
    </w:pPr>
    <w:rPr>
      <w:rFonts w:ascii="Times New Roman" w:hAnsi="Times New Roman" w:cs="Times New Roman"/>
      <w:sz w:val="24"/>
    </w:rPr>
  </w:style>
  <w:style w:type="paragraph" w:customStyle="1" w:styleId="FooterCoverPage">
    <w:name w:val="Footer Cover Page"/>
    <w:basedOn w:val="Normalny"/>
    <w:link w:val="FooterCoverPageChar"/>
    <w:rsid w:val="00B825B8"/>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omylnaczcionkaakapitu"/>
    <w:link w:val="FooterCoverPage"/>
    <w:rsid w:val="00B825B8"/>
    <w:rPr>
      <w:rFonts w:ascii="Times New Roman" w:hAnsi="Times New Roman" w:cs="Times New Roman"/>
      <w:sz w:val="24"/>
    </w:rPr>
  </w:style>
  <w:style w:type="paragraph" w:customStyle="1" w:styleId="FooterSensitivity">
    <w:name w:val="Footer Sensitivity"/>
    <w:basedOn w:val="Normalny"/>
    <w:link w:val="FooterSensitivityChar"/>
    <w:rsid w:val="00B825B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omylnaczcionkaakapitu"/>
    <w:link w:val="FooterSensitivity"/>
    <w:rsid w:val="00B825B8"/>
    <w:rPr>
      <w:rFonts w:ascii="Times New Roman" w:hAnsi="Times New Roman" w:cs="Times New Roman"/>
      <w:b/>
      <w:sz w:val="32"/>
    </w:rPr>
  </w:style>
  <w:style w:type="paragraph" w:customStyle="1" w:styleId="HeaderCoverPage">
    <w:name w:val="Header Cover Page"/>
    <w:basedOn w:val="Normalny"/>
    <w:link w:val="HeaderCoverPageChar"/>
    <w:rsid w:val="00B825B8"/>
    <w:pPr>
      <w:tabs>
        <w:tab w:val="center" w:pos="4535"/>
        <w:tab w:val="right" w:pos="9071"/>
      </w:tabs>
      <w:spacing w:line="240" w:lineRule="auto"/>
    </w:pPr>
    <w:rPr>
      <w:rFonts w:ascii="Times New Roman" w:hAnsi="Times New Roman" w:cs="Times New Roman"/>
      <w:sz w:val="24"/>
    </w:rPr>
  </w:style>
  <w:style w:type="character" w:customStyle="1" w:styleId="HeaderCoverPageChar">
    <w:name w:val="Header Cover Page Char"/>
    <w:basedOn w:val="Domylnaczcionkaakapitu"/>
    <w:link w:val="HeaderCoverPage"/>
    <w:rsid w:val="00B825B8"/>
    <w:rPr>
      <w:rFonts w:ascii="Times New Roman" w:hAnsi="Times New Roman" w:cs="Times New Roman"/>
      <w:sz w:val="24"/>
    </w:rPr>
  </w:style>
  <w:style w:type="paragraph" w:customStyle="1" w:styleId="HeaderSensitivity">
    <w:name w:val="Header Sensitivity"/>
    <w:basedOn w:val="Normalny"/>
    <w:link w:val="HeaderSensitivityChar"/>
    <w:rsid w:val="00B825B8"/>
    <w:pPr>
      <w:pBdr>
        <w:top w:val="single" w:sz="4" w:space="1" w:color="auto"/>
        <w:left w:val="single" w:sz="4" w:space="4" w:color="auto"/>
        <w:bottom w:val="single" w:sz="4" w:space="1" w:color="auto"/>
        <w:right w:val="single" w:sz="4" w:space="4" w:color="auto"/>
      </w:pBdr>
      <w:spacing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omylnaczcionkaakapitu"/>
    <w:link w:val="HeaderSensitivity"/>
    <w:rsid w:val="00B825B8"/>
    <w:rPr>
      <w:rFonts w:ascii="Times New Roman" w:hAnsi="Times New Roman" w:cs="Times New Roman"/>
      <w:b/>
      <w:sz w:val="32"/>
    </w:rPr>
  </w:style>
  <w:style w:type="paragraph" w:customStyle="1" w:styleId="TechnicalBlock">
    <w:name w:val="Technical Block"/>
    <w:basedOn w:val="Normalny"/>
    <w:link w:val="TechnicalBlockChar"/>
    <w:rsid w:val="0043137B"/>
    <w:pPr>
      <w:spacing w:after="240"/>
      <w:jc w:val="center"/>
    </w:pPr>
  </w:style>
  <w:style w:type="character" w:customStyle="1" w:styleId="TechnicalBlockChar">
    <w:name w:val="Technical Block Char"/>
    <w:basedOn w:val="Domylnaczcionkaakapitu"/>
    <w:link w:val="TechnicalBlock"/>
    <w:rsid w:val="0043137B"/>
  </w:style>
  <w:style w:type="paragraph" w:customStyle="1" w:styleId="Lignefinal">
    <w:name w:val="Ligne final"/>
    <w:basedOn w:val="Normalny"/>
    <w:next w:val="Normalny"/>
    <w:rsid w:val="0043137B"/>
    <w:pPr>
      <w:pBdr>
        <w:bottom w:val="single" w:sz="4" w:space="0" w:color="000000"/>
      </w:pBdr>
      <w:spacing w:before="360" w:line="360" w:lineRule="auto"/>
      <w:ind w:left="3400" w:right="3400"/>
      <w:jc w:val="center"/>
    </w:pPr>
    <w:rPr>
      <w:rFonts w:ascii="Times New Roman" w:hAnsi="Times New Roman" w:cs="Times New Roman"/>
      <w:b/>
      <w:sz w:val="24"/>
      <w:lang w:eastAsia="en-US" w:bidi="ar-SA"/>
    </w:rPr>
  </w:style>
  <w:style w:type="paragraph" w:customStyle="1" w:styleId="EntText">
    <w:name w:val="EntText"/>
    <w:basedOn w:val="Normalny"/>
    <w:rsid w:val="0043137B"/>
    <w:pPr>
      <w:spacing w:before="120" w:line="360" w:lineRule="auto"/>
    </w:pPr>
    <w:rPr>
      <w:rFonts w:ascii="Times New Roman" w:hAnsi="Times New Roman" w:cs="Times New Roman"/>
      <w:sz w:val="24"/>
      <w:lang w:eastAsia="en-US" w:bidi="ar-SA"/>
    </w:rPr>
  </w:style>
  <w:style w:type="paragraph" w:customStyle="1" w:styleId="pj">
    <w:name w:val="p.j."/>
    <w:basedOn w:val="Normalny"/>
    <w:link w:val="pjChar"/>
    <w:rsid w:val="0043137B"/>
    <w:pPr>
      <w:spacing w:before="120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43137B"/>
    <w:rPr>
      <w:rFonts w:ascii="Times New Roman" w:hAnsi="Times New Roman" w:cs="Times New Roman"/>
      <w:sz w:val="24"/>
    </w:rPr>
  </w:style>
  <w:style w:type="paragraph" w:customStyle="1" w:styleId="nbbordered">
    <w:name w:val="nb bordered"/>
    <w:basedOn w:val="Normalny"/>
    <w:link w:val="nbborderedChar"/>
    <w:rsid w:val="0043137B"/>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43137B"/>
    <w:rPr>
      <w:rFonts w:ascii="Times New Roman" w:hAnsi="Times New Roman" w:cs="Times New Roman"/>
      <w:b/>
      <w:sz w:val="24"/>
    </w:rPr>
  </w:style>
  <w:style w:type="paragraph" w:customStyle="1" w:styleId="HeaderCouncil">
    <w:name w:val="Header Council"/>
    <w:basedOn w:val="Normalny"/>
    <w:link w:val="HeaderCouncilChar"/>
    <w:rsid w:val="0043137B"/>
    <w:pPr>
      <w:spacing w:after="0"/>
    </w:pPr>
    <w:rPr>
      <w:sz w:val="2"/>
    </w:rPr>
  </w:style>
  <w:style w:type="character" w:customStyle="1" w:styleId="HeaderCouncilChar">
    <w:name w:val="Header Council Char"/>
    <w:basedOn w:val="Domylnaczcionkaakapitu"/>
    <w:link w:val="HeaderCouncil"/>
    <w:rsid w:val="0043137B"/>
    <w:rPr>
      <w:sz w:val="2"/>
    </w:rPr>
  </w:style>
  <w:style w:type="paragraph" w:customStyle="1" w:styleId="HeaderCouncilLarge">
    <w:name w:val="Header Council Large"/>
    <w:basedOn w:val="Normalny"/>
    <w:link w:val="HeaderCouncilLargeChar"/>
    <w:rsid w:val="0043137B"/>
    <w:pPr>
      <w:spacing w:after="440"/>
    </w:pPr>
    <w:rPr>
      <w:sz w:val="2"/>
    </w:rPr>
  </w:style>
  <w:style w:type="character" w:customStyle="1" w:styleId="HeaderCouncilLargeChar">
    <w:name w:val="Header Council Large Char"/>
    <w:basedOn w:val="Domylnaczcionkaakapitu"/>
    <w:link w:val="HeaderCouncilLarge"/>
    <w:rsid w:val="0043137B"/>
    <w:rPr>
      <w:sz w:val="2"/>
    </w:rPr>
  </w:style>
  <w:style w:type="paragraph" w:customStyle="1" w:styleId="FooterCouncil">
    <w:name w:val="Footer Council"/>
    <w:basedOn w:val="Normalny"/>
    <w:link w:val="FooterCouncilChar"/>
    <w:rsid w:val="0043137B"/>
    <w:pPr>
      <w:spacing w:after="0"/>
    </w:pPr>
    <w:rPr>
      <w:sz w:val="2"/>
    </w:rPr>
  </w:style>
  <w:style w:type="character" w:customStyle="1" w:styleId="FooterCouncilChar">
    <w:name w:val="Footer Council Char"/>
    <w:basedOn w:val="Domylnaczcionkaakapitu"/>
    <w:link w:val="FooterCouncil"/>
    <w:rsid w:val="0043137B"/>
    <w:rPr>
      <w:sz w:val="2"/>
    </w:rPr>
  </w:style>
  <w:style w:type="paragraph" w:customStyle="1" w:styleId="FooterText">
    <w:name w:val="Footer Text"/>
    <w:basedOn w:val="Normalny"/>
    <w:rsid w:val="0043137B"/>
    <w:pPr>
      <w:spacing w:after="0" w:line="240" w:lineRule="auto"/>
    </w:pPr>
    <w:rPr>
      <w:rFonts w:ascii="Times New Roman" w:eastAsia="Times New Roman" w:hAnsi="Times New Roman" w:cs="Times New Roman"/>
      <w:sz w:val="24"/>
      <w:szCs w:val="24"/>
      <w:lang w:val="en-GB" w:eastAsia="en-US" w:bidi="ar-SA"/>
    </w:rPr>
  </w:style>
  <w:style w:type="character" w:styleId="Tekstzastpczy">
    <w:name w:val="Placeholder Text"/>
    <w:basedOn w:val="Domylnaczcionkaakapitu"/>
    <w:uiPriority w:val="99"/>
    <w:semiHidden/>
    <w:rsid w:val="0043137B"/>
    <w:rPr>
      <w:color w:val="808080"/>
    </w:rPr>
  </w:style>
  <w:style w:type="character" w:customStyle="1" w:styleId="Nagwek3Znak">
    <w:name w:val="Nagłówek 3 Znak"/>
    <w:basedOn w:val="Domylnaczcionkaakapitu"/>
    <w:link w:val="Nagwek3"/>
    <w:uiPriority w:val="9"/>
    <w:rsid w:val="00C91A61"/>
    <w:rPr>
      <w:rFonts w:asciiTheme="majorHAnsi" w:eastAsiaTheme="majorEastAsia" w:hAnsiTheme="majorHAnsi" w:cstheme="majorBidi"/>
      <w:color w:val="1F497D" w:themeColor="text2"/>
      <w:sz w:val="24"/>
      <w:szCs w:val="24"/>
    </w:rPr>
  </w:style>
  <w:style w:type="character" w:customStyle="1" w:styleId="Nagwek2Znak">
    <w:name w:val="Nagłówek 2 Znak"/>
    <w:basedOn w:val="Domylnaczcionkaakapitu"/>
    <w:link w:val="Nagwek2"/>
    <w:uiPriority w:val="9"/>
    <w:rsid w:val="009B160B"/>
    <w:rPr>
      <w:rFonts w:asciiTheme="majorHAnsi" w:eastAsiaTheme="majorEastAsia" w:hAnsiTheme="majorHAnsi" w:cstheme="majorBidi"/>
      <w:color w:val="404040" w:themeColor="text1" w:themeTint="BF"/>
      <w:sz w:val="28"/>
      <w:szCs w:val="28"/>
    </w:rPr>
  </w:style>
  <w:style w:type="paragraph" w:customStyle="1" w:styleId="Odrky">
    <w:name w:val="Odrážky"/>
    <w:basedOn w:val="Normalny"/>
    <w:qFormat/>
    <w:rsid w:val="007E0329"/>
    <w:pPr>
      <w:numPr>
        <w:numId w:val="2"/>
      </w:numPr>
    </w:pPr>
    <w:rPr>
      <w:lang w:eastAsia="en-US" w:bidi="ar-SA"/>
    </w:rPr>
  </w:style>
  <w:style w:type="character" w:customStyle="1" w:styleId="Nagwek1Znak">
    <w:name w:val="Nagłówek 1 Znak"/>
    <w:basedOn w:val="Domylnaczcionkaakapitu"/>
    <w:link w:val="Nagwek1"/>
    <w:uiPriority w:val="9"/>
    <w:rsid w:val="009B160B"/>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577CC6"/>
    <w:pPr>
      <w:outlineLvl w:val="9"/>
    </w:pPr>
  </w:style>
  <w:style w:type="paragraph" w:styleId="Spistreci3">
    <w:name w:val="toc 3"/>
    <w:basedOn w:val="Normalny"/>
    <w:next w:val="Normalny"/>
    <w:autoRedefine/>
    <w:uiPriority w:val="39"/>
    <w:unhideWhenUsed/>
    <w:rsid w:val="00091CFF"/>
    <w:pPr>
      <w:tabs>
        <w:tab w:val="left" w:pos="993"/>
        <w:tab w:val="right" w:leader="dot" w:pos="9062"/>
      </w:tabs>
      <w:spacing w:after="100"/>
      <w:ind w:left="993" w:hanging="553"/>
    </w:pPr>
  </w:style>
  <w:style w:type="paragraph" w:styleId="Spistreci2">
    <w:name w:val="toc 2"/>
    <w:basedOn w:val="Normalny"/>
    <w:next w:val="Normalny"/>
    <w:autoRedefine/>
    <w:uiPriority w:val="39"/>
    <w:unhideWhenUsed/>
    <w:rsid w:val="00091CFF"/>
    <w:pPr>
      <w:tabs>
        <w:tab w:val="right" w:leader="dot" w:pos="9062"/>
      </w:tabs>
      <w:spacing w:after="100"/>
      <w:ind w:left="567" w:hanging="347"/>
    </w:pPr>
  </w:style>
  <w:style w:type="paragraph" w:styleId="Spistreci1">
    <w:name w:val="toc 1"/>
    <w:basedOn w:val="Normalny"/>
    <w:next w:val="Normalny"/>
    <w:autoRedefine/>
    <w:uiPriority w:val="39"/>
    <w:unhideWhenUsed/>
    <w:rsid w:val="006525F4"/>
    <w:pPr>
      <w:tabs>
        <w:tab w:val="right" w:leader="dot" w:pos="9062"/>
      </w:tabs>
      <w:spacing w:after="100"/>
    </w:pPr>
  </w:style>
  <w:style w:type="character" w:customStyle="1" w:styleId="Nagwek4Znak">
    <w:name w:val="Nagłówek 4 Znak"/>
    <w:basedOn w:val="Domylnaczcionkaakapitu"/>
    <w:link w:val="Nagwek4"/>
    <w:uiPriority w:val="9"/>
    <w:rsid w:val="009B160B"/>
    <w:rPr>
      <w:rFonts w:asciiTheme="majorHAnsi" w:eastAsiaTheme="majorEastAsia" w:hAnsiTheme="majorHAnsi" w:cstheme="majorBidi"/>
      <w:sz w:val="22"/>
      <w:szCs w:val="22"/>
    </w:rPr>
  </w:style>
  <w:style w:type="paragraph" w:customStyle="1" w:styleId="Point1">
    <w:name w:val="Point 1"/>
    <w:basedOn w:val="Normalny"/>
    <w:rsid w:val="00162700"/>
    <w:pPr>
      <w:spacing w:before="120" w:line="240" w:lineRule="auto"/>
      <w:ind w:left="1417" w:hanging="567"/>
    </w:pPr>
    <w:rPr>
      <w:rFonts w:ascii="Times New Roman" w:eastAsia="Calibri" w:hAnsi="Times New Roman" w:cs="Times New Roman"/>
      <w:sz w:val="24"/>
      <w:lang w:val="en-GB" w:eastAsia="en-GB" w:bidi="ar-SA"/>
    </w:rPr>
  </w:style>
  <w:style w:type="paragraph" w:styleId="Bezodstpw">
    <w:name w:val="No Spacing"/>
    <w:link w:val="BezodstpwZnak"/>
    <w:uiPriority w:val="1"/>
    <w:qFormat/>
    <w:rsid w:val="00577CC6"/>
    <w:pPr>
      <w:spacing w:after="0" w:line="240" w:lineRule="auto"/>
    </w:pPr>
  </w:style>
  <w:style w:type="character" w:customStyle="1" w:styleId="BezodstpwZnak">
    <w:name w:val="Bez odstępów Znak"/>
    <w:basedOn w:val="Domylnaczcionkaakapitu"/>
    <w:link w:val="Bezodstpw"/>
    <w:uiPriority w:val="1"/>
    <w:rsid w:val="007E0329"/>
  </w:style>
  <w:style w:type="table" w:customStyle="1" w:styleId="Prosttabulka21">
    <w:name w:val="Prostá tabulka 21"/>
    <w:basedOn w:val="Standardowy"/>
    <w:uiPriority w:val="42"/>
    <w:rsid w:val="007E03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Wyrnieniedelikatne">
    <w:name w:val="Subtle Emphasis"/>
    <w:basedOn w:val="Domylnaczcionkaakapitu"/>
    <w:uiPriority w:val="19"/>
    <w:qFormat/>
    <w:rsid w:val="00577CC6"/>
    <w:rPr>
      <w:i/>
      <w:iCs/>
      <w:color w:val="404040" w:themeColor="text1" w:themeTint="BF"/>
    </w:rPr>
  </w:style>
  <w:style w:type="paragraph" w:styleId="Cytat">
    <w:name w:val="Quote"/>
    <w:basedOn w:val="Normalny"/>
    <w:next w:val="Normalny"/>
    <w:link w:val="CytatZnak"/>
    <w:uiPriority w:val="29"/>
    <w:qFormat/>
    <w:rsid w:val="00577CC6"/>
    <w:pPr>
      <w:spacing w:before="160"/>
      <w:ind w:left="720" w:right="720"/>
    </w:pPr>
    <w:rPr>
      <w:i/>
      <w:iCs/>
      <w:color w:val="404040" w:themeColor="text1" w:themeTint="BF"/>
    </w:rPr>
  </w:style>
  <w:style w:type="character" w:customStyle="1" w:styleId="CytatZnak">
    <w:name w:val="Cytat Znak"/>
    <w:basedOn w:val="Domylnaczcionkaakapitu"/>
    <w:link w:val="Cytat"/>
    <w:uiPriority w:val="29"/>
    <w:rsid w:val="00577CC6"/>
    <w:rPr>
      <w:i/>
      <w:iCs/>
      <w:color w:val="404040" w:themeColor="text1" w:themeTint="BF"/>
    </w:rPr>
  </w:style>
  <w:style w:type="character" w:styleId="Pogrubienie">
    <w:name w:val="Strong"/>
    <w:basedOn w:val="Domylnaczcionkaakapitu"/>
    <w:uiPriority w:val="22"/>
    <w:qFormat/>
    <w:rsid w:val="00577CC6"/>
    <w:rPr>
      <w:b/>
      <w:bCs/>
    </w:rPr>
  </w:style>
  <w:style w:type="character" w:styleId="Uwydatnienie">
    <w:name w:val="Emphasis"/>
    <w:basedOn w:val="Domylnaczcionkaakapitu"/>
    <w:uiPriority w:val="20"/>
    <w:qFormat/>
    <w:rsid w:val="00577CC6"/>
    <w:rPr>
      <w:i/>
      <w:iCs/>
    </w:rPr>
  </w:style>
  <w:style w:type="paragraph" w:styleId="Cytatintensywny">
    <w:name w:val="Intense Quote"/>
    <w:basedOn w:val="Normalny"/>
    <w:next w:val="Normalny"/>
    <w:link w:val="CytatintensywnyZnak"/>
    <w:uiPriority w:val="30"/>
    <w:qFormat/>
    <w:rsid w:val="00577CC6"/>
    <w:pPr>
      <w:pBdr>
        <w:left w:val="single" w:sz="18" w:space="12" w:color="4F81BD" w:themeColor="accent1"/>
      </w:pBdr>
      <w:spacing w:before="100" w:beforeAutospacing="1" w:line="300" w:lineRule="auto"/>
    </w:pPr>
    <w:rPr>
      <w:rFonts w:eastAsiaTheme="majorEastAsia" w:cstheme="majorBidi"/>
      <w:szCs w:val="28"/>
    </w:rPr>
  </w:style>
  <w:style w:type="character" w:customStyle="1" w:styleId="CytatintensywnyZnak">
    <w:name w:val="Cytat intensywny Znak"/>
    <w:basedOn w:val="Domylnaczcionkaakapitu"/>
    <w:link w:val="Cytatintensywny"/>
    <w:uiPriority w:val="30"/>
    <w:rsid w:val="00577CC6"/>
    <w:rPr>
      <w:rFonts w:eastAsiaTheme="majorEastAsia" w:cstheme="majorBidi"/>
      <w:szCs w:val="28"/>
    </w:rPr>
  </w:style>
  <w:style w:type="character" w:customStyle="1" w:styleId="Nagwek5Znak">
    <w:name w:val="Nagłówek 5 Znak"/>
    <w:basedOn w:val="Domylnaczcionkaakapitu"/>
    <w:link w:val="Nagwek5"/>
    <w:uiPriority w:val="9"/>
    <w:semiHidden/>
    <w:rsid w:val="00577CC6"/>
    <w:rPr>
      <w:rFonts w:asciiTheme="majorHAnsi" w:eastAsiaTheme="majorEastAsia" w:hAnsiTheme="majorHAnsi" w:cstheme="majorBidi"/>
      <w:color w:val="1F497D" w:themeColor="text2"/>
      <w:sz w:val="22"/>
      <w:szCs w:val="22"/>
    </w:rPr>
  </w:style>
  <w:style w:type="character" w:customStyle="1" w:styleId="Nagwek6Znak">
    <w:name w:val="Nagłówek 6 Znak"/>
    <w:basedOn w:val="Domylnaczcionkaakapitu"/>
    <w:link w:val="Nagwek6"/>
    <w:uiPriority w:val="9"/>
    <w:semiHidden/>
    <w:rsid w:val="00577CC6"/>
    <w:rPr>
      <w:rFonts w:asciiTheme="majorHAnsi" w:eastAsiaTheme="majorEastAsia" w:hAnsiTheme="majorHAnsi" w:cstheme="majorBidi"/>
      <w:i/>
      <w:iCs/>
      <w:color w:val="1F497D" w:themeColor="text2"/>
      <w:sz w:val="21"/>
      <w:szCs w:val="21"/>
    </w:rPr>
  </w:style>
  <w:style w:type="character" w:customStyle="1" w:styleId="Nagwek7Znak">
    <w:name w:val="Nagłówek 7 Znak"/>
    <w:basedOn w:val="Domylnaczcionkaakapitu"/>
    <w:link w:val="Nagwek7"/>
    <w:uiPriority w:val="9"/>
    <w:semiHidden/>
    <w:rsid w:val="00577CC6"/>
    <w:rPr>
      <w:rFonts w:asciiTheme="majorHAnsi" w:eastAsiaTheme="majorEastAsia" w:hAnsiTheme="majorHAnsi" w:cstheme="majorBidi"/>
      <w:i/>
      <w:iCs/>
      <w:color w:val="244061" w:themeColor="accent1" w:themeShade="80"/>
      <w:sz w:val="21"/>
      <w:szCs w:val="21"/>
    </w:rPr>
  </w:style>
  <w:style w:type="character" w:customStyle="1" w:styleId="Nagwek8Znak">
    <w:name w:val="Nagłówek 8 Znak"/>
    <w:basedOn w:val="Domylnaczcionkaakapitu"/>
    <w:link w:val="Nagwek8"/>
    <w:uiPriority w:val="9"/>
    <w:semiHidden/>
    <w:rsid w:val="00577CC6"/>
    <w:rPr>
      <w:rFonts w:asciiTheme="majorHAnsi" w:eastAsiaTheme="majorEastAsia" w:hAnsiTheme="majorHAnsi" w:cstheme="majorBidi"/>
      <w:b/>
      <w:bCs/>
      <w:color w:val="1F497D" w:themeColor="text2"/>
    </w:rPr>
  </w:style>
  <w:style w:type="character" w:customStyle="1" w:styleId="Nagwek9Znak">
    <w:name w:val="Nagłówek 9 Znak"/>
    <w:basedOn w:val="Domylnaczcionkaakapitu"/>
    <w:link w:val="Nagwek9"/>
    <w:uiPriority w:val="9"/>
    <w:semiHidden/>
    <w:rsid w:val="00577CC6"/>
    <w:rPr>
      <w:rFonts w:asciiTheme="majorHAnsi" w:eastAsiaTheme="majorEastAsia" w:hAnsiTheme="majorHAnsi" w:cstheme="majorBidi"/>
      <w:b/>
      <w:bCs/>
      <w:i/>
      <w:iCs/>
      <w:color w:val="1F497D" w:themeColor="text2"/>
    </w:rPr>
  </w:style>
  <w:style w:type="paragraph" w:styleId="Legenda">
    <w:name w:val="caption"/>
    <w:basedOn w:val="Normalny"/>
    <w:next w:val="Normalny"/>
    <w:uiPriority w:val="35"/>
    <w:semiHidden/>
    <w:unhideWhenUsed/>
    <w:qFormat/>
    <w:rsid w:val="00577CC6"/>
    <w:pPr>
      <w:spacing w:line="240" w:lineRule="auto"/>
    </w:pPr>
    <w:rPr>
      <w:b/>
      <w:bCs/>
      <w:smallCaps/>
      <w:color w:val="595959" w:themeColor="text1" w:themeTint="A6"/>
      <w:spacing w:val="6"/>
    </w:rPr>
  </w:style>
  <w:style w:type="paragraph" w:styleId="Podtytu">
    <w:name w:val="Subtitle"/>
    <w:basedOn w:val="Normalny"/>
    <w:next w:val="Normalny"/>
    <w:link w:val="PodtytuZnak"/>
    <w:uiPriority w:val="11"/>
    <w:qFormat/>
    <w:rsid w:val="00577CC6"/>
    <w:pPr>
      <w:numPr>
        <w:ilvl w:val="1"/>
      </w:numPr>
      <w:spacing w:line="240" w:lineRule="auto"/>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77CC6"/>
    <w:rPr>
      <w:rFonts w:asciiTheme="majorHAnsi" w:eastAsiaTheme="majorEastAsia" w:hAnsiTheme="majorHAnsi" w:cstheme="majorBidi"/>
      <w:sz w:val="24"/>
      <w:szCs w:val="24"/>
    </w:rPr>
  </w:style>
  <w:style w:type="character" w:styleId="Wyrnienieintensywne">
    <w:name w:val="Intense Emphasis"/>
    <w:basedOn w:val="Domylnaczcionkaakapitu"/>
    <w:uiPriority w:val="21"/>
    <w:qFormat/>
    <w:rsid w:val="00577CC6"/>
    <w:rPr>
      <w:b/>
      <w:bCs/>
      <w:i/>
      <w:iCs/>
    </w:rPr>
  </w:style>
  <w:style w:type="character" w:styleId="Odwoaniedelikatne">
    <w:name w:val="Subtle Reference"/>
    <w:basedOn w:val="Domylnaczcionkaakapitu"/>
    <w:uiPriority w:val="31"/>
    <w:qFormat/>
    <w:rsid w:val="00577CC6"/>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577CC6"/>
    <w:rPr>
      <w:b/>
      <w:bCs/>
      <w:smallCaps/>
      <w:spacing w:val="5"/>
      <w:u w:val="single"/>
    </w:rPr>
  </w:style>
  <w:style w:type="character" w:styleId="Tytuksiki">
    <w:name w:val="Book Title"/>
    <w:basedOn w:val="Domylnaczcionkaakapitu"/>
    <w:uiPriority w:val="33"/>
    <w:qFormat/>
    <w:rsid w:val="00577CC6"/>
    <w:rPr>
      <w:b/>
      <w:bCs/>
      <w:smallCaps/>
    </w:rPr>
  </w:style>
  <w:style w:type="table" w:customStyle="1" w:styleId="Prosttabulka11">
    <w:name w:val="Prostá tabulka 11"/>
    <w:basedOn w:val="Standardowy"/>
    <w:uiPriority w:val="41"/>
    <w:rsid w:val="00173D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jlqj4b">
    <w:name w:val="jlqj4b"/>
    <w:basedOn w:val="Domylnaczcionkaakapitu"/>
    <w:rsid w:val="00F579DA"/>
  </w:style>
  <w:style w:type="paragraph" w:customStyle="1" w:styleId="Default">
    <w:name w:val="Default"/>
    <w:rsid w:val="00D50D9E"/>
    <w:pPr>
      <w:autoSpaceDE w:val="0"/>
      <w:autoSpaceDN w:val="0"/>
      <w:adjustRightInd w:val="0"/>
      <w:spacing w:after="0" w:line="240" w:lineRule="auto"/>
    </w:pPr>
    <w:rPr>
      <w:rFonts w:ascii="Times New Roman" w:hAnsi="Times New Roman" w:cs="Times New Roman"/>
      <w:color w:val="000000"/>
      <w:sz w:val="24"/>
      <w:szCs w:val="24"/>
      <w:lang w:val="pl-PL" w:bidi="ar-SA"/>
    </w:rPr>
  </w:style>
  <w:style w:type="character" w:customStyle="1" w:styleId="viiyi">
    <w:name w:val="viiyi"/>
    <w:basedOn w:val="Domylnaczcionkaakapitu"/>
    <w:rsid w:val="00E711A5"/>
  </w:style>
  <w:style w:type="paragraph" w:styleId="NormalnyWeb">
    <w:name w:val="Normal (Web)"/>
    <w:basedOn w:val="Normalny"/>
    <w:uiPriority w:val="99"/>
    <w:unhideWhenUsed/>
    <w:rsid w:val="00181254"/>
    <w:pPr>
      <w:spacing w:before="100" w:beforeAutospacing="1" w:after="100" w:afterAutospacing="1" w:line="240" w:lineRule="auto"/>
      <w:jc w:val="left"/>
    </w:pPr>
    <w:rPr>
      <w:rFonts w:ascii="Times New Roman" w:hAnsi="Times New Roman" w:cs="Times New Roman"/>
      <w:sz w:val="24"/>
      <w:szCs w:val="24"/>
      <w:lang w:val="en-GB" w:eastAsia="en-GB" w:bidi="ar-SA"/>
    </w:rPr>
  </w:style>
  <w:style w:type="character" w:customStyle="1" w:styleId="acopre">
    <w:name w:val="acopre"/>
    <w:basedOn w:val="Domylnaczcionkaakapitu"/>
    <w:rsid w:val="00123059"/>
  </w:style>
  <w:style w:type="character" w:customStyle="1" w:styleId="highlight">
    <w:name w:val="highlight"/>
    <w:basedOn w:val="Domylnaczcionkaakapitu"/>
    <w:rsid w:val="00236130"/>
  </w:style>
  <w:style w:type="table" w:customStyle="1" w:styleId="Prosttabulka22">
    <w:name w:val="Prostá tabulka 22"/>
    <w:basedOn w:val="Standardowy"/>
    <w:uiPriority w:val="42"/>
    <w:rsid w:val="00CB7FA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omylnaczcionkaakapitu"/>
    <w:uiPriority w:val="99"/>
    <w:semiHidden/>
    <w:unhideWhenUsed/>
    <w:rsid w:val="00B27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13539">
      <w:bodyDiv w:val="1"/>
      <w:marLeft w:val="0"/>
      <w:marRight w:val="0"/>
      <w:marTop w:val="0"/>
      <w:marBottom w:val="0"/>
      <w:divBdr>
        <w:top w:val="none" w:sz="0" w:space="0" w:color="auto"/>
        <w:left w:val="none" w:sz="0" w:space="0" w:color="auto"/>
        <w:bottom w:val="none" w:sz="0" w:space="0" w:color="auto"/>
        <w:right w:val="none" w:sz="0" w:space="0" w:color="auto"/>
      </w:divBdr>
      <w:divsChild>
        <w:div w:id="1013339869">
          <w:marLeft w:val="0"/>
          <w:marRight w:val="0"/>
          <w:marTop w:val="0"/>
          <w:marBottom w:val="0"/>
          <w:divBdr>
            <w:top w:val="none" w:sz="0" w:space="0" w:color="auto"/>
            <w:left w:val="none" w:sz="0" w:space="0" w:color="auto"/>
            <w:bottom w:val="none" w:sz="0" w:space="0" w:color="auto"/>
            <w:right w:val="none" w:sz="0" w:space="0" w:color="auto"/>
          </w:divBdr>
        </w:div>
      </w:divsChild>
    </w:div>
    <w:div w:id="376319994">
      <w:bodyDiv w:val="1"/>
      <w:marLeft w:val="0"/>
      <w:marRight w:val="0"/>
      <w:marTop w:val="0"/>
      <w:marBottom w:val="0"/>
      <w:divBdr>
        <w:top w:val="none" w:sz="0" w:space="0" w:color="auto"/>
        <w:left w:val="none" w:sz="0" w:space="0" w:color="auto"/>
        <w:bottom w:val="none" w:sz="0" w:space="0" w:color="auto"/>
        <w:right w:val="none" w:sz="0" w:space="0" w:color="auto"/>
      </w:divBdr>
    </w:div>
    <w:div w:id="440956446">
      <w:bodyDiv w:val="1"/>
      <w:marLeft w:val="0"/>
      <w:marRight w:val="0"/>
      <w:marTop w:val="0"/>
      <w:marBottom w:val="0"/>
      <w:divBdr>
        <w:top w:val="none" w:sz="0" w:space="0" w:color="auto"/>
        <w:left w:val="none" w:sz="0" w:space="0" w:color="auto"/>
        <w:bottom w:val="none" w:sz="0" w:space="0" w:color="auto"/>
        <w:right w:val="none" w:sz="0" w:space="0" w:color="auto"/>
      </w:divBdr>
    </w:div>
    <w:div w:id="459886790">
      <w:bodyDiv w:val="1"/>
      <w:marLeft w:val="0"/>
      <w:marRight w:val="0"/>
      <w:marTop w:val="0"/>
      <w:marBottom w:val="0"/>
      <w:divBdr>
        <w:top w:val="none" w:sz="0" w:space="0" w:color="auto"/>
        <w:left w:val="none" w:sz="0" w:space="0" w:color="auto"/>
        <w:bottom w:val="none" w:sz="0" w:space="0" w:color="auto"/>
        <w:right w:val="none" w:sz="0" w:space="0" w:color="auto"/>
      </w:divBdr>
    </w:div>
    <w:div w:id="487018668">
      <w:bodyDiv w:val="1"/>
      <w:marLeft w:val="0"/>
      <w:marRight w:val="0"/>
      <w:marTop w:val="0"/>
      <w:marBottom w:val="0"/>
      <w:divBdr>
        <w:top w:val="none" w:sz="0" w:space="0" w:color="auto"/>
        <w:left w:val="none" w:sz="0" w:space="0" w:color="auto"/>
        <w:bottom w:val="none" w:sz="0" w:space="0" w:color="auto"/>
        <w:right w:val="none" w:sz="0" w:space="0" w:color="auto"/>
      </w:divBdr>
    </w:div>
    <w:div w:id="560604928">
      <w:bodyDiv w:val="1"/>
      <w:marLeft w:val="0"/>
      <w:marRight w:val="0"/>
      <w:marTop w:val="0"/>
      <w:marBottom w:val="0"/>
      <w:divBdr>
        <w:top w:val="none" w:sz="0" w:space="0" w:color="auto"/>
        <w:left w:val="none" w:sz="0" w:space="0" w:color="auto"/>
        <w:bottom w:val="none" w:sz="0" w:space="0" w:color="auto"/>
        <w:right w:val="none" w:sz="0" w:space="0" w:color="auto"/>
      </w:divBdr>
    </w:div>
    <w:div w:id="579027271">
      <w:bodyDiv w:val="1"/>
      <w:marLeft w:val="0"/>
      <w:marRight w:val="0"/>
      <w:marTop w:val="0"/>
      <w:marBottom w:val="0"/>
      <w:divBdr>
        <w:top w:val="none" w:sz="0" w:space="0" w:color="auto"/>
        <w:left w:val="none" w:sz="0" w:space="0" w:color="auto"/>
        <w:bottom w:val="none" w:sz="0" w:space="0" w:color="auto"/>
        <w:right w:val="none" w:sz="0" w:space="0" w:color="auto"/>
      </w:divBdr>
    </w:div>
    <w:div w:id="696734015">
      <w:bodyDiv w:val="1"/>
      <w:marLeft w:val="0"/>
      <w:marRight w:val="0"/>
      <w:marTop w:val="0"/>
      <w:marBottom w:val="0"/>
      <w:divBdr>
        <w:top w:val="none" w:sz="0" w:space="0" w:color="auto"/>
        <w:left w:val="none" w:sz="0" w:space="0" w:color="auto"/>
        <w:bottom w:val="none" w:sz="0" w:space="0" w:color="auto"/>
        <w:right w:val="none" w:sz="0" w:space="0" w:color="auto"/>
      </w:divBdr>
    </w:div>
    <w:div w:id="861937087">
      <w:bodyDiv w:val="1"/>
      <w:marLeft w:val="0"/>
      <w:marRight w:val="0"/>
      <w:marTop w:val="0"/>
      <w:marBottom w:val="0"/>
      <w:divBdr>
        <w:top w:val="none" w:sz="0" w:space="0" w:color="auto"/>
        <w:left w:val="none" w:sz="0" w:space="0" w:color="auto"/>
        <w:bottom w:val="none" w:sz="0" w:space="0" w:color="auto"/>
        <w:right w:val="none" w:sz="0" w:space="0" w:color="auto"/>
      </w:divBdr>
      <w:divsChild>
        <w:div w:id="1611819297">
          <w:marLeft w:val="0"/>
          <w:marRight w:val="0"/>
          <w:marTop w:val="0"/>
          <w:marBottom w:val="0"/>
          <w:divBdr>
            <w:top w:val="none" w:sz="0" w:space="0" w:color="auto"/>
            <w:left w:val="none" w:sz="0" w:space="0" w:color="auto"/>
            <w:bottom w:val="none" w:sz="0" w:space="0" w:color="auto"/>
            <w:right w:val="none" w:sz="0" w:space="0" w:color="auto"/>
          </w:divBdr>
        </w:div>
      </w:divsChild>
    </w:div>
    <w:div w:id="872183840">
      <w:bodyDiv w:val="1"/>
      <w:marLeft w:val="0"/>
      <w:marRight w:val="0"/>
      <w:marTop w:val="0"/>
      <w:marBottom w:val="0"/>
      <w:divBdr>
        <w:top w:val="none" w:sz="0" w:space="0" w:color="auto"/>
        <w:left w:val="none" w:sz="0" w:space="0" w:color="auto"/>
        <w:bottom w:val="none" w:sz="0" w:space="0" w:color="auto"/>
        <w:right w:val="none" w:sz="0" w:space="0" w:color="auto"/>
      </w:divBdr>
      <w:divsChild>
        <w:div w:id="476068673">
          <w:marLeft w:val="0"/>
          <w:marRight w:val="0"/>
          <w:marTop w:val="0"/>
          <w:marBottom w:val="0"/>
          <w:divBdr>
            <w:top w:val="none" w:sz="0" w:space="0" w:color="auto"/>
            <w:left w:val="none" w:sz="0" w:space="0" w:color="auto"/>
            <w:bottom w:val="none" w:sz="0" w:space="0" w:color="auto"/>
            <w:right w:val="none" w:sz="0" w:space="0" w:color="auto"/>
          </w:divBdr>
        </w:div>
      </w:divsChild>
    </w:div>
    <w:div w:id="881869990">
      <w:bodyDiv w:val="1"/>
      <w:marLeft w:val="0"/>
      <w:marRight w:val="0"/>
      <w:marTop w:val="0"/>
      <w:marBottom w:val="0"/>
      <w:divBdr>
        <w:top w:val="none" w:sz="0" w:space="0" w:color="auto"/>
        <w:left w:val="none" w:sz="0" w:space="0" w:color="auto"/>
        <w:bottom w:val="none" w:sz="0" w:space="0" w:color="auto"/>
        <w:right w:val="none" w:sz="0" w:space="0" w:color="auto"/>
      </w:divBdr>
    </w:div>
    <w:div w:id="997273674">
      <w:bodyDiv w:val="1"/>
      <w:marLeft w:val="0"/>
      <w:marRight w:val="0"/>
      <w:marTop w:val="0"/>
      <w:marBottom w:val="0"/>
      <w:divBdr>
        <w:top w:val="none" w:sz="0" w:space="0" w:color="auto"/>
        <w:left w:val="none" w:sz="0" w:space="0" w:color="auto"/>
        <w:bottom w:val="none" w:sz="0" w:space="0" w:color="auto"/>
        <w:right w:val="none" w:sz="0" w:space="0" w:color="auto"/>
      </w:divBdr>
    </w:div>
    <w:div w:id="1063984381">
      <w:bodyDiv w:val="1"/>
      <w:marLeft w:val="0"/>
      <w:marRight w:val="0"/>
      <w:marTop w:val="0"/>
      <w:marBottom w:val="0"/>
      <w:divBdr>
        <w:top w:val="none" w:sz="0" w:space="0" w:color="auto"/>
        <w:left w:val="none" w:sz="0" w:space="0" w:color="auto"/>
        <w:bottom w:val="none" w:sz="0" w:space="0" w:color="auto"/>
        <w:right w:val="none" w:sz="0" w:space="0" w:color="auto"/>
      </w:divBdr>
      <w:divsChild>
        <w:div w:id="1523932195">
          <w:marLeft w:val="0"/>
          <w:marRight w:val="0"/>
          <w:marTop w:val="0"/>
          <w:marBottom w:val="0"/>
          <w:divBdr>
            <w:top w:val="none" w:sz="0" w:space="0" w:color="auto"/>
            <w:left w:val="none" w:sz="0" w:space="0" w:color="auto"/>
            <w:bottom w:val="none" w:sz="0" w:space="0" w:color="auto"/>
            <w:right w:val="none" w:sz="0" w:space="0" w:color="auto"/>
          </w:divBdr>
        </w:div>
      </w:divsChild>
    </w:div>
    <w:div w:id="1096365314">
      <w:bodyDiv w:val="1"/>
      <w:marLeft w:val="0"/>
      <w:marRight w:val="0"/>
      <w:marTop w:val="0"/>
      <w:marBottom w:val="0"/>
      <w:divBdr>
        <w:top w:val="none" w:sz="0" w:space="0" w:color="auto"/>
        <w:left w:val="none" w:sz="0" w:space="0" w:color="auto"/>
        <w:bottom w:val="none" w:sz="0" w:space="0" w:color="auto"/>
        <w:right w:val="none" w:sz="0" w:space="0" w:color="auto"/>
      </w:divBdr>
    </w:div>
    <w:div w:id="1112280764">
      <w:bodyDiv w:val="1"/>
      <w:marLeft w:val="0"/>
      <w:marRight w:val="0"/>
      <w:marTop w:val="0"/>
      <w:marBottom w:val="0"/>
      <w:divBdr>
        <w:top w:val="none" w:sz="0" w:space="0" w:color="auto"/>
        <w:left w:val="none" w:sz="0" w:space="0" w:color="auto"/>
        <w:bottom w:val="none" w:sz="0" w:space="0" w:color="auto"/>
        <w:right w:val="none" w:sz="0" w:space="0" w:color="auto"/>
      </w:divBdr>
    </w:div>
    <w:div w:id="1536506970">
      <w:bodyDiv w:val="1"/>
      <w:marLeft w:val="0"/>
      <w:marRight w:val="0"/>
      <w:marTop w:val="0"/>
      <w:marBottom w:val="0"/>
      <w:divBdr>
        <w:top w:val="none" w:sz="0" w:space="0" w:color="auto"/>
        <w:left w:val="none" w:sz="0" w:space="0" w:color="auto"/>
        <w:bottom w:val="none" w:sz="0" w:space="0" w:color="auto"/>
        <w:right w:val="none" w:sz="0" w:space="0" w:color="auto"/>
      </w:divBdr>
    </w:div>
    <w:div w:id="1600917143">
      <w:bodyDiv w:val="1"/>
      <w:marLeft w:val="0"/>
      <w:marRight w:val="0"/>
      <w:marTop w:val="0"/>
      <w:marBottom w:val="0"/>
      <w:divBdr>
        <w:top w:val="none" w:sz="0" w:space="0" w:color="auto"/>
        <w:left w:val="none" w:sz="0" w:space="0" w:color="auto"/>
        <w:bottom w:val="none" w:sz="0" w:space="0" w:color="auto"/>
        <w:right w:val="none" w:sz="0" w:space="0" w:color="auto"/>
      </w:divBdr>
    </w:div>
    <w:div w:id="1617322923">
      <w:bodyDiv w:val="1"/>
      <w:marLeft w:val="0"/>
      <w:marRight w:val="0"/>
      <w:marTop w:val="0"/>
      <w:marBottom w:val="0"/>
      <w:divBdr>
        <w:top w:val="none" w:sz="0" w:space="0" w:color="auto"/>
        <w:left w:val="none" w:sz="0" w:space="0" w:color="auto"/>
        <w:bottom w:val="none" w:sz="0" w:space="0" w:color="auto"/>
        <w:right w:val="none" w:sz="0" w:space="0" w:color="auto"/>
      </w:divBdr>
    </w:div>
    <w:div w:id="1634284479">
      <w:bodyDiv w:val="1"/>
      <w:marLeft w:val="0"/>
      <w:marRight w:val="0"/>
      <w:marTop w:val="0"/>
      <w:marBottom w:val="0"/>
      <w:divBdr>
        <w:top w:val="none" w:sz="0" w:space="0" w:color="auto"/>
        <w:left w:val="none" w:sz="0" w:space="0" w:color="auto"/>
        <w:bottom w:val="none" w:sz="0" w:space="0" w:color="auto"/>
        <w:right w:val="none" w:sz="0" w:space="0" w:color="auto"/>
      </w:divBdr>
    </w:div>
    <w:div w:id="1682048733">
      <w:bodyDiv w:val="1"/>
      <w:marLeft w:val="0"/>
      <w:marRight w:val="0"/>
      <w:marTop w:val="0"/>
      <w:marBottom w:val="0"/>
      <w:divBdr>
        <w:top w:val="none" w:sz="0" w:space="0" w:color="auto"/>
        <w:left w:val="none" w:sz="0" w:space="0" w:color="auto"/>
        <w:bottom w:val="none" w:sz="0" w:space="0" w:color="auto"/>
        <w:right w:val="none" w:sz="0" w:space="0" w:color="auto"/>
      </w:divBdr>
    </w:div>
    <w:div w:id="1699424223">
      <w:bodyDiv w:val="1"/>
      <w:marLeft w:val="0"/>
      <w:marRight w:val="0"/>
      <w:marTop w:val="0"/>
      <w:marBottom w:val="0"/>
      <w:divBdr>
        <w:top w:val="none" w:sz="0" w:space="0" w:color="auto"/>
        <w:left w:val="none" w:sz="0" w:space="0" w:color="auto"/>
        <w:bottom w:val="none" w:sz="0" w:space="0" w:color="auto"/>
        <w:right w:val="none" w:sz="0" w:space="0" w:color="auto"/>
      </w:divBdr>
    </w:div>
    <w:div w:id="1946844863">
      <w:bodyDiv w:val="1"/>
      <w:marLeft w:val="0"/>
      <w:marRight w:val="0"/>
      <w:marTop w:val="0"/>
      <w:marBottom w:val="0"/>
      <w:divBdr>
        <w:top w:val="none" w:sz="0" w:space="0" w:color="auto"/>
        <w:left w:val="none" w:sz="0" w:space="0" w:color="auto"/>
        <w:bottom w:val="none" w:sz="0" w:space="0" w:color="auto"/>
        <w:right w:val="none" w:sz="0" w:space="0" w:color="auto"/>
      </w:divBdr>
    </w:div>
    <w:div w:id="2051954156">
      <w:bodyDiv w:val="1"/>
      <w:marLeft w:val="0"/>
      <w:marRight w:val="0"/>
      <w:marTop w:val="0"/>
      <w:marBottom w:val="0"/>
      <w:divBdr>
        <w:top w:val="none" w:sz="0" w:space="0" w:color="auto"/>
        <w:left w:val="none" w:sz="0" w:space="0" w:color="auto"/>
        <w:bottom w:val="none" w:sz="0" w:space="0" w:color="auto"/>
        <w:right w:val="none" w:sz="0" w:space="0" w:color="auto"/>
      </w:divBdr>
    </w:div>
    <w:div w:id="2056000134">
      <w:bodyDiv w:val="1"/>
      <w:marLeft w:val="0"/>
      <w:marRight w:val="0"/>
      <w:marTop w:val="0"/>
      <w:marBottom w:val="0"/>
      <w:divBdr>
        <w:top w:val="none" w:sz="0" w:space="0" w:color="auto"/>
        <w:left w:val="none" w:sz="0" w:space="0" w:color="auto"/>
        <w:bottom w:val="none" w:sz="0" w:space="0" w:color="auto"/>
        <w:right w:val="none" w:sz="0" w:space="0" w:color="auto"/>
      </w:divBdr>
    </w:div>
    <w:div w:id="2076508379">
      <w:bodyDiv w:val="1"/>
      <w:marLeft w:val="0"/>
      <w:marRight w:val="0"/>
      <w:marTop w:val="0"/>
      <w:marBottom w:val="0"/>
      <w:divBdr>
        <w:top w:val="none" w:sz="0" w:space="0" w:color="auto"/>
        <w:left w:val="none" w:sz="0" w:space="0" w:color="auto"/>
        <w:bottom w:val="none" w:sz="0" w:space="0" w:color="auto"/>
        <w:right w:val="none" w:sz="0" w:space="0" w:color="auto"/>
      </w:divBdr>
    </w:div>
    <w:div w:id="210772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anjar\AppData\Local\Microsoft\Windows\INetCache\Content.MSO\BCA2C238.tmp" TargetMode="External"/><Relationship Id="rId18" Type="http://schemas.openxmlformats.org/officeDocument/2006/relationships/hyperlink" Target="file:///C:\Users\danjar\AppData\Local\Microsoft\Windows\INetCache\Content.MSO\BCA2C238.tmp" TargetMode="External"/><Relationship Id="rId26" Type="http://schemas.openxmlformats.org/officeDocument/2006/relationships/hyperlink" Target="file:///C:\Users\danjar\AppData\Local\Microsoft\Windows\INetCache\Content.MSO\BCA2C238.tmp" TargetMode="External"/><Relationship Id="rId39" Type="http://schemas.openxmlformats.org/officeDocument/2006/relationships/hyperlink" Target="file:///C:\Users\danjar\AppData\Local\Microsoft\Windows\INetCache\Content.MSO\BCA2C238.tmp" TargetMode="External"/><Relationship Id="rId3" Type="http://schemas.openxmlformats.org/officeDocument/2006/relationships/numbering" Target="numbering.xml"/><Relationship Id="rId21" Type="http://schemas.openxmlformats.org/officeDocument/2006/relationships/hyperlink" Target="file:///C:\Users\danjar\AppData\Local\Microsoft\Windows\INetCache\Content.MSO\BCA2C238.tmp" TargetMode="External"/><Relationship Id="rId34" Type="http://schemas.openxmlformats.org/officeDocument/2006/relationships/hyperlink" Target="file:///C:\Users\danjar\AppData\Local\Microsoft\Windows\INetCache\Content.MSO\BCA2C238.tmp" TargetMode="External"/><Relationship Id="rId42" Type="http://schemas.openxmlformats.org/officeDocument/2006/relationships/hyperlink" Target="file:///C:\Users\danjar\AppData\Local\Microsoft\Windows\INetCache\Content.MSO\BCA2C238.tmp" TargetMode="External"/><Relationship Id="rId47" Type="http://schemas.openxmlformats.org/officeDocument/2006/relationships/image" Target="media/image1.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file:///C:\Users\danjar\AppData\Local\Microsoft\Windows\INetCache\Content.MSO\BCA2C238.tmp" TargetMode="External"/><Relationship Id="rId25" Type="http://schemas.openxmlformats.org/officeDocument/2006/relationships/hyperlink" Target="file:///C:\Users\danjar\AppData\Local\Microsoft\Windows\INetCache\Content.MSO\BCA2C238.tmp" TargetMode="External"/><Relationship Id="rId33" Type="http://schemas.openxmlformats.org/officeDocument/2006/relationships/hyperlink" Target="file:///C:\Users\danjar\AppData\Local\Microsoft\Windows\INetCache\Content.MSO\BCA2C238.tmp" TargetMode="External"/><Relationship Id="rId38" Type="http://schemas.openxmlformats.org/officeDocument/2006/relationships/hyperlink" Target="file:///C:\Users\danjar\AppData\Local\Microsoft\Windows\INetCache\Content.MSO\BCA2C238.tm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danjar\AppData\Local\Microsoft\Windows\INetCache\Content.MSO\BCA2C238.tmp" TargetMode="External"/><Relationship Id="rId20" Type="http://schemas.openxmlformats.org/officeDocument/2006/relationships/hyperlink" Target="file:///C:\Users\danjar\AppData\Local\Microsoft\Windows\INetCache\Content.MSO\BCA2C238.tmp" TargetMode="External"/><Relationship Id="rId29" Type="http://schemas.openxmlformats.org/officeDocument/2006/relationships/hyperlink" Target="file:///C:\Users\danjar\AppData\Local\Microsoft\Windows\INetCache\Content.MSO\BCA2C238.tmp" TargetMode="External"/><Relationship Id="rId41" Type="http://schemas.openxmlformats.org/officeDocument/2006/relationships/hyperlink" Target="file:///C:\Users\danjar\AppData\Local\Microsoft\Windows\INetCache\Content.MSO\BCA2C238.tm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file:///C:\Users\danjar\AppData\Local\Microsoft\Windows\INetCache\Content.MSO\BCA2C238.tmp" TargetMode="External"/><Relationship Id="rId32" Type="http://schemas.openxmlformats.org/officeDocument/2006/relationships/hyperlink" Target="file:///C:\Users\danjar\AppData\Local\Microsoft\Windows\INetCache\Content.MSO\BCA2C238.tmp" TargetMode="External"/><Relationship Id="rId37" Type="http://schemas.openxmlformats.org/officeDocument/2006/relationships/hyperlink" Target="file:///C:\Users\danjar\AppData\Local\Microsoft\Windows\INetCache\Content.MSO\BCA2C238.tmp" TargetMode="External"/><Relationship Id="rId40" Type="http://schemas.openxmlformats.org/officeDocument/2006/relationships/hyperlink" Target="file:///C:\Users\danjar\AppData\Local\Microsoft\Windows\INetCache\Content.MSO\BCA2C238.tmp" TargetMode="External"/><Relationship Id="rId45"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file:///C:\Users\danjar\AppData\Local\Microsoft\Windows\INetCache\Content.MSO\BCA2C238.tmp" TargetMode="External"/><Relationship Id="rId23" Type="http://schemas.openxmlformats.org/officeDocument/2006/relationships/hyperlink" Target="file:///C:\Users\danjar\AppData\Local\Microsoft\Windows\INetCache\Content.MSO\BCA2C238.tmp" TargetMode="External"/><Relationship Id="rId28" Type="http://schemas.openxmlformats.org/officeDocument/2006/relationships/hyperlink" Target="file:///C:\Users\danjar\AppData\Local\Microsoft\Windows\INetCache\Content.MSO\BCA2C238.tmp" TargetMode="External"/><Relationship Id="rId36" Type="http://schemas.openxmlformats.org/officeDocument/2006/relationships/hyperlink" Target="file:///C:\Users\danjar\AppData\Local\Microsoft\Windows\INetCache\Content.MSO\BCA2C238.tmp"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file:///C:\Users\danjar\AppData\Local\Microsoft\Windows\INetCache\Content.MSO\BCA2C238.tmp" TargetMode="External"/><Relationship Id="rId31" Type="http://schemas.openxmlformats.org/officeDocument/2006/relationships/hyperlink" Target="file:///C:\Users\danjar\AppData\Local\Microsoft\Windows\INetCache\Content.MSO\BCA2C238.tmp" TargetMode="External"/><Relationship Id="rId44" Type="http://schemas.openxmlformats.org/officeDocument/2006/relationships/hyperlink" Target="http://www.cz-pl.e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danjar\AppData\Local\Microsoft\Windows\INetCache\Content.MSO\BCA2C238.tmp" TargetMode="External"/><Relationship Id="rId22" Type="http://schemas.openxmlformats.org/officeDocument/2006/relationships/hyperlink" Target="file:///C:\Users\danjar\AppData\Local\Microsoft\Windows\INetCache\Content.MSO\BCA2C238.tmp" TargetMode="External"/><Relationship Id="rId27" Type="http://schemas.openxmlformats.org/officeDocument/2006/relationships/hyperlink" Target="file:///C:\Users\danjar\AppData\Local\Microsoft\Windows\INetCache\Content.MSO\BCA2C238.tmp" TargetMode="External"/><Relationship Id="rId30" Type="http://schemas.openxmlformats.org/officeDocument/2006/relationships/hyperlink" Target="file:///C:\Users\danjar\AppData\Local\Microsoft\Windows\INetCache\Content.MSO\BCA2C238.tmp" TargetMode="External"/><Relationship Id="rId35" Type="http://schemas.openxmlformats.org/officeDocument/2006/relationships/hyperlink" Target="file:///C:\Users\danjar\AppData\Local\Microsoft\Windows\INetCache\Content.MSO\BCA2C238.tmp" TargetMode="External"/><Relationship Id="rId43" Type="http://schemas.openxmlformats.org/officeDocument/2006/relationships/hyperlink" Target="file:///C:\Users\danjar\AppData\Local\Microsoft\Windows\INetCache\Content.MSO\BCA2C238.tmp" TargetMode="External"/><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Lipiec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DE3075-2028-4850-8139-E54FF44E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117</Pages>
  <Words>22826</Words>
  <Characters>136961</Characters>
  <Application>Microsoft Office Word</Application>
  <DocSecurity>0</DocSecurity>
  <Lines>1141</Lines>
  <Paragraphs>318</Paragraphs>
  <ScaleCrop>false</ScaleCrop>
  <HeadingPairs>
    <vt:vector size="6" baseType="variant">
      <vt:variant>
        <vt:lpstr>Tytuł</vt:lpstr>
      </vt:variant>
      <vt:variant>
        <vt:i4>1</vt:i4>
      </vt:variant>
      <vt:variant>
        <vt:lpstr>Název</vt:lpstr>
      </vt:variant>
      <vt:variant>
        <vt:i4>1</vt:i4>
      </vt:variant>
      <vt:variant>
        <vt:lpstr>Title</vt:lpstr>
      </vt:variant>
      <vt:variant>
        <vt:i4>1</vt:i4>
      </vt:variant>
    </vt:vector>
  </HeadingPairs>
  <TitlesOfParts>
    <vt:vector size="3" baseType="lpstr">
      <vt:lpstr>PROGRAM INTERREG CZECHY - POLSKA</vt:lpstr>
      <vt:lpstr>PROGRAM INTERREG CZECHY - POLSKA</vt:lpstr>
      <vt:lpstr/>
    </vt:vector>
  </TitlesOfParts>
  <Company>European Commission</Company>
  <LinksUpToDate>false</LinksUpToDate>
  <CharactersWithSpaces>159469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INTERREG CZECHY - POLSKA</dc:title>
  <dc:subject>2021-2027</dc:subject>
  <dc:creator>jesień 2021, wersja 6</dc:creator>
  <cp:lastModifiedBy>Agnieszka Lubienska</cp:lastModifiedBy>
  <cp:revision>5</cp:revision>
  <cp:lastPrinted>2021-11-23T10:15:00Z</cp:lastPrinted>
  <dcterms:created xsi:type="dcterms:W3CDTF">2021-11-22T16:04:00Z</dcterms:created>
  <dcterms:modified xsi:type="dcterms:W3CDTF">2021-11-23T10:16:00Z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Red</vt:lpwstr>
  </property>
  <property fmtid="{D5CDD505-2E9C-101B-9397-08002B2CF9AE}" pid="9" name="Created using">
    <vt:lpwstr>DocuWrite 4.1.21, Build 20180523</vt:lpwstr>
  </property>
  <property fmtid="{D5CDD505-2E9C-101B-9397-08002B2CF9AE}" pid="10" name="Last edited using">
    <vt:lpwstr>LW 7.0, Build 20190717</vt:lpwstr>
  </property>
</Properties>
</file>