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76" w:rsidRPr="00E862EF" w:rsidRDefault="00C24951" w:rsidP="00E862EF">
      <w:pPr>
        <w:rPr>
          <w:rFonts w:ascii="Arial" w:hAnsi="Arial" w:cs="Arial"/>
          <w:b/>
          <w:sz w:val="24"/>
          <w:szCs w:val="24"/>
        </w:rPr>
      </w:pPr>
      <w:r w:rsidRPr="00E862EF">
        <w:rPr>
          <w:rFonts w:ascii="Arial" w:hAnsi="Arial" w:cs="Arial"/>
          <w:b/>
          <w:sz w:val="24"/>
          <w:szCs w:val="24"/>
        </w:rPr>
        <w:t xml:space="preserve">Program </w:t>
      </w:r>
      <w:proofErr w:type="spellStart"/>
      <w:r w:rsidRPr="00E862EF">
        <w:rPr>
          <w:rFonts w:ascii="Arial" w:hAnsi="Arial" w:cs="Arial"/>
          <w:b/>
          <w:sz w:val="24"/>
          <w:szCs w:val="24"/>
        </w:rPr>
        <w:t>Interreg</w:t>
      </w:r>
      <w:proofErr w:type="spellEnd"/>
      <w:r w:rsidRPr="00E862EF">
        <w:rPr>
          <w:rFonts w:ascii="Arial" w:hAnsi="Arial" w:cs="Arial"/>
          <w:b/>
          <w:sz w:val="24"/>
          <w:szCs w:val="24"/>
        </w:rPr>
        <w:t xml:space="preserve"> Polska – Saksonia 2021-2027</w:t>
      </w:r>
    </w:p>
    <w:p w:rsidR="00C24951" w:rsidRPr="00604A81" w:rsidRDefault="00661F4A" w:rsidP="00604A81">
      <w:pPr>
        <w:pStyle w:val="Nagwek1"/>
      </w:pPr>
      <w:r w:rsidRPr="00604A81">
        <w:t>Obszar wsparcia</w:t>
      </w:r>
    </w:p>
    <w:p w:rsidR="00661F4A" w:rsidRPr="00604A81" w:rsidRDefault="00661F4A" w:rsidP="00604A81">
      <w:pPr>
        <w:pStyle w:val="Akapitzlist"/>
        <w:numPr>
          <w:ilvl w:val="0"/>
          <w:numId w:val="1"/>
        </w:num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Po polskiej stronie granicy:</w:t>
      </w:r>
    </w:p>
    <w:p w:rsidR="00661F4A" w:rsidRPr="00604A81" w:rsidRDefault="00661F4A" w:rsidP="00604A81">
      <w:pPr>
        <w:pStyle w:val="Akapitzlist"/>
        <w:numPr>
          <w:ilvl w:val="1"/>
          <w:numId w:val="1"/>
        </w:num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 xml:space="preserve">w województwie dolnośląskim: </w:t>
      </w:r>
      <w:r w:rsidR="0016079F" w:rsidRPr="00604A81">
        <w:rPr>
          <w:rFonts w:ascii="Arial" w:hAnsi="Arial" w:cs="Arial"/>
          <w:sz w:val="24"/>
          <w:szCs w:val="24"/>
        </w:rPr>
        <w:t xml:space="preserve">powiaty </w:t>
      </w:r>
      <w:r w:rsidRPr="00604A81">
        <w:rPr>
          <w:rFonts w:ascii="Arial" w:hAnsi="Arial" w:cs="Arial"/>
          <w:sz w:val="24"/>
          <w:szCs w:val="24"/>
        </w:rPr>
        <w:t>bolesławiecki, jaworski, jeleniogórski, miasto Jelenia Góra, kamiennogórski, lubański, lwówecki, zgorzelecki, złotoryjski</w:t>
      </w:r>
    </w:p>
    <w:p w:rsidR="00661F4A" w:rsidRPr="00604A81" w:rsidRDefault="00661F4A" w:rsidP="00604A81">
      <w:pPr>
        <w:pStyle w:val="Akapitzlist"/>
        <w:numPr>
          <w:ilvl w:val="1"/>
          <w:numId w:val="1"/>
        </w:numPr>
        <w:spacing w:before="12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w województwie lubuskim: powiat żarski</w:t>
      </w:r>
    </w:p>
    <w:p w:rsidR="00661F4A" w:rsidRPr="00604A81" w:rsidRDefault="00661F4A" w:rsidP="00604A81">
      <w:pPr>
        <w:pStyle w:val="Akapitzlist"/>
        <w:numPr>
          <w:ilvl w:val="0"/>
          <w:numId w:val="1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Po saksońskiej stronie granicy:</w:t>
      </w:r>
    </w:p>
    <w:p w:rsidR="00661F4A" w:rsidRPr="00604A81" w:rsidRDefault="00661F4A" w:rsidP="00604A81">
      <w:pPr>
        <w:pStyle w:val="Akapitzlist"/>
        <w:numPr>
          <w:ilvl w:val="1"/>
          <w:numId w:val="1"/>
        </w:numPr>
        <w:spacing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 xml:space="preserve">powiaty </w:t>
      </w:r>
      <w:proofErr w:type="spellStart"/>
      <w:r w:rsidRPr="00604A81">
        <w:rPr>
          <w:rFonts w:ascii="Arial" w:hAnsi="Arial" w:cs="Arial"/>
          <w:sz w:val="24"/>
          <w:szCs w:val="24"/>
        </w:rPr>
        <w:t>Bautzen</w:t>
      </w:r>
      <w:proofErr w:type="spellEnd"/>
      <w:r w:rsidRPr="00604A81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604A81">
        <w:rPr>
          <w:rFonts w:ascii="Arial" w:hAnsi="Arial" w:cs="Arial"/>
          <w:sz w:val="24"/>
          <w:szCs w:val="24"/>
        </w:rPr>
        <w:t>Görlitz</w:t>
      </w:r>
      <w:proofErr w:type="spellEnd"/>
      <w:r w:rsidRPr="00604A81">
        <w:rPr>
          <w:rFonts w:ascii="Arial" w:hAnsi="Arial" w:cs="Arial"/>
          <w:sz w:val="24"/>
          <w:szCs w:val="24"/>
        </w:rPr>
        <w:t xml:space="preserve"> </w:t>
      </w:r>
    </w:p>
    <w:p w:rsidR="00061153" w:rsidRPr="00604A81" w:rsidRDefault="00661F4A" w:rsidP="00604A81">
      <w:pPr>
        <w:spacing w:after="240" w:line="360" w:lineRule="auto"/>
        <w:jc w:val="center"/>
        <w:rPr>
          <w:rFonts w:ascii="Arial" w:hAnsi="Arial" w:cs="Arial"/>
        </w:rPr>
      </w:pPr>
      <w:bookmarkStart w:id="0" w:name="_GoBack"/>
      <w:r w:rsidRPr="00604A81">
        <w:rPr>
          <w:rFonts w:ascii="Arial" w:hAnsi="Arial" w:cs="Arial"/>
          <w:i/>
          <w:iCs/>
          <w:noProof/>
          <w:color w:val="1F497D" w:themeColor="text2"/>
          <w:sz w:val="18"/>
          <w:szCs w:val="18"/>
          <w:lang w:eastAsia="pl-PL"/>
        </w:rPr>
        <w:drawing>
          <wp:inline distT="0" distB="0" distL="0" distR="0" wp14:anchorId="296284DC" wp14:editId="438FA52B">
            <wp:extent cx="4604400" cy="2998800"/>
            <wp:effectExtent l="0" t="0" r="5715" b="0"/>
            <wp:docPr id="26" name="Obraz 2" descr="Mapa obszaru wsparcia programu Interreg Polska - Saksonia 2021-2027&#10;&#10;Po polskiej stronie granicy:&#10;w województwie dolnośląskim: powiaty bolesławiecki, jaworski, jeleniogórski, miasto Jelenia Góra, kamiennogórski, lubański, lwówecki, zgorzelecki, złotoryjski&#10;w województwie lubuskim: powiat żarski&#10;&#10;Po saksońskiej stronie granicy:&#10;powiaty Bautzen i Görlitz &#10;" title="Mapa obszaru wsparcia programu Interreg Polska - Saksonia 2021-2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4400" cy="29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61F4A" w:rsidRPr="00604A81" w:rsidRDefault="00661F4A" w:rsidP="00604A81">
      <w:pPr>
        <w:pStyle w:val="Nagwek1"/>
      </w:pPr>
      <w:r w:rsidRPr="00604A81">
        <w:t>Cele programu</w:t>
      </w:r>
    </w:p>
    <w:p w:rsidR="007E17AE" w:rsidRPr="00604A81" w:rsidRDefault="007E17AE" w:rsidP="00604A81">
      <w:pPr>
        <w:pStyle w:val="Akapitzlist"/>
        <w:numPr>
          <w:ilvl w:val="0"/>
          <w:numId w:val="2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dostosowanie do zmian klimatycznych oraz zapobieganie katastrofom i klęskom żywiołowym</w:t>
      </w:r>
    </w:p>
    <w:p w:rsidR="007E17AE" w:rsidRPr="00604A81" w:rsidRDefault="007E17AE" w:rsidP="00604A81">
      <w:pPr>
        <w:pStyle w:val="Akapitzlist"/>
        <w:numPr>
          <w:ilvl w:val="0"/>
          <w:numId w:val="2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włączenie społeczne poprzez kształcenie, szkolenia i uczenie się przez całe życie</w:t>
      </w:r>
    </w:p>
    <w:p w:rsidR="007E17AE" w:rsidRPr="00604A81" w:rsidRDefault="007E17AE" w:rsidP="00604A81">
      <w:pPr>
        <w:pStyle w:val="Akapitzlist"/>
        <w:numPr>
          <w:ilvl w:val="0"/>
          <w:numId w:val="2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zwiększenie roli kultury i turystyki w rozwoju gospodarczym i społecznym</w:t>
      </w:r>
    </w:p>
    <w:p w:rsidR="007E17AE" w:rsidRPr="00604A81" w:rsidRDefault="007E17AE" w:rsidP="00604A81">
      <w:pPr>
        <w:pStyle w:val="Akapitzlist"/>
        <w:numPr>
          <w:ilvl w:val="0"/>
          <w:numId w:val="2"/>
        </w:numPr>
        <w:spacing w:before="120" w:after="240" w:line="360" w:lineRule="auto"/>
        <w:rPr>
          <w:rFonts w:ascii="Arial" w:hAnsi="Arial" w:cs="Arial"/>
          <w:sz w:val="24"/>
          <w:szCs w:val="24"/>
        </w:rPr>
      </w:pPr>
      <w:r w:rsidRPr="00604A81">
        <w:rPr>
          <w:rFonts w:ascii="Arial" w:hAnsi="Arial" w:cs="Arial"/>
          <w:sz w:val="24"/>
          <w:szCs w:val="24"/>
        </w:rPr>
        <w:t>poprawa współpracy instytucji i obywateli w różnych dziedzinach życia społecznego</w:t>
      </w:r>
    </w:p>
    <w:p w:rsidR="007E17AE" w:rsidRPr="00604A81" w:rsidRDefault="007E17AE" w:rsidP="00604A81">
      <w:pPr>
        <w:pStyle w:val="Nagwek1"/>
      </w:pPr>
      <w:r w:rsidRPr="00604A81">
        <w:t>Budżet programu</w:t>
      </w:r>
    </w:p>
    <w:p w:rsidR="007E17AE" w:rsidRPr="00604A81" w:rsidRDefault="007E17AE" w:rsidP="00604A81">
      <w:pPr>
        <w:pStyle w:val="Nagwek1"/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</w:pPr>
      <w:r w:rsidRPr="00604A81">
        <w:rPr>
          <w:rFonts w:ascii="Arial" w:eastAsiaTheme="minorHAnsi" w:hAnsi="Arial" w:cs="Arial"/>
          <w:b w:val="0"/>
          <w:bCs w:val="0"/>
          <w:color w:val="auto"/>
          <w:sz w:val="24"/>
          <w:szCs w:val="24"/>
        </w:rPr>
        <w:t>60,27 mln euro z Europejskiego Funduszu Rozwoju Regionalnego</w:t>
      </w:r>
    </w:p>
    <w:sectPr w:rsidR="007E17AE" w:rsidRPr="00604A81" w:rsidSect="00604A81">
      <w:footerReference w:type="default" r:id="rId9"/>
      <w:pgSz w:w="11906" w:h="16838"/>
      <w:pgMar w:top="1135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A81" w:rsidRDefault="00604A81" w:rsidP="00604A81">
      <w:pPr>
        <w:spacing w:after="0" w:line="240" w:lineRule="auto"/>
      </w:pPr>
      <w:r>
        <w:separator/>
      </w:r>
    </w:p>
  </w:endnote>
  <w:endnote w:type="continuationSeparator" w:id="0">
    <w:p w:rsidR="00604A81" w:rsidRDefault="00604A81" w:rsidP="0060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60145"/>
      <w:docPartObj>
        <w:docPartGallery w:val="Page Numbers (Bottom of Page)"/>
        <w:docPartUnique/>
      </w:docPartObj>
    </w:sdtPr>
    <w:sdtEndPr/>
    <w:sdtContent>
      <w:p w:rsidR="00604A81" w:rsidRDefault="00604A81" w:rsidP="00604A81">
        <w:pPr>
          <w:pStyle w:val="Stopka"/>
          <w:jc w:val="center"/>
          <w:rPr>
            <w:sz w:val="24"/>
            <w:szCs w:val="24"/>
          </w:rPr>
        </w:pPr>
        <w:r>
          <w:rPr>
            <w:spacing w:val="4"/>
            <w:sz w:val="24"/>
            <w:szCs w:val="24"/>
          </w:rPr>
          <w:t>Dokument jest zgodny z zasadami dostępności</w:t>
        </w:r>
      </w:p>
    </w:sdtContent>
  </w:sdt>
  <w:p w:rsidR="00604A81" w:rsidRDefault="00604A8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A81" w:rsidRDefault="00604A81" w:rsidP="00604A81">
      <w:pPr>
        <w:spacing w:after="0" w:line="240" w:lineRule="auto"/>
      </w:pPr>
      <w:r>
        <w:separator/>
      </w:r>
    </w:p>
  </w:footnote>
  <w:footnote w:type="continuationSeparator" w:id="0">
    <w:p w:rsidR="00604A81" w:rsidRDefault="00604A81" w:rsidP="0060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3F25"/>
    <w:multiLevelType w:val="hybridMultilevel"/>
    <w:tmpl w:val="7772CA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D05E8"/>
    <w:multiLevelType w:val="hybridMultilevel"/>
    <w:tmpl w:val="8CAC0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CAC"/>
    <w:rsid w:val="00061153"/>
    <w:rsid w:val="0016079F"/>
    <w:rsid w:val="00604A81"/>
    <w:rsid w:val="006342D2"/>
    <w:rsid w:val="00661F4A"/>
    <w:rsid w:val="007E17AE"/>
    <w:rsid w:val="0090068E"/>
    <w:rsid w:val="00AD6C76"/>
    <w:rsid w:val="00B74CAC"/>
    <w:rsid w:val="00C24951"/>
    <w:rsid w:val="00D832F7"/>
    <w:rsid w:val="00E8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F4A"/>
    <w:rPr>
      <w:rFonts w:ascii="Tahoma" w:hAnsi="Tahoma" w:cs="Tahoma"/>
      <w:sz w:val="16"/>
      <w:szCs w:val="16"/>
    </w:rPr>
  </w:style>
  <w:style w:type="paragraph" w:styleId="Akapitzlist">
    <w:name w:val="List Paragraph"/>
    <w:aliases w:val="EPL lista punktowana z wyrózneniem"/>
    <w:basedOn w:val="Normalny"/>
    <w:link w:val="AkapitzlistZnak"/>
    <w:uiPriority w:val="34"/>
    <w:qFormat/>
    <w:rsid w:val="00661F4A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EPL lista punktowana z wyrózneniem Znak"/>
    <w:basedOn w:val="Domylnaczcionkaakapitu"/>
    <w:link w:val="Akapitzlist"/>
    <w:uiPriority w:val="34"/>
    <w:rsid w:val="00661F4A"/>
  </w:style>
  <w:style w:type="paragraph" w:styleId="Nagwek">
    <w:name w:val="header"/>
    <w:basedOn w:val="Normalny"/>
    <w:link w:val="NagwekZnak"/>
    <w:uiPriority w:val="99"/>
    <w:unhideWhenUsed/>
    <w:rsid w:val="0060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A81"/>
  </w:style>
  <w:style w:type="paragraph" w:styleId="Stopka">
    <w:name w:val="footer"/>
    <w:basedOn w:val="Normalny"/>
    <w:link w:val="StopkaZnak"/>
    <w:uiPriority w:val="99"/>
    <w:unhideWhenUsed/>
    <w:rsid w:val="0060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81"/>
  </w:style>
  <w:style w:type="character" w:customStyle="1" w:styleId="Nagwek1Znak">
    <w:name w:val="Nagłówek 1 Znak"/>
    <w:basedOn w:val="Domylnaczcionkaakapitu"/>
    <w:link w:val="Nagwek1"/>
    <w:uiPriority w:val="9"/>
    <w:rsid w:val="00604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4A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F4A"/>
    <w:rPr>
      <w:rFonts w:ascii="Tahoma" w:hAnsi="Tahoma" w:cs="Tahoma"/>
      <w:sz w:val="16"/>
      <w:szCs w:val="16"/>
    </w:rPr>
  </w:style>
  <w:style w:type="paragraph" w:styleId="Akapitzlist">
    <w:name w:val="List Paragraph"/>
    <w:aliases w:val="EPL lista punktowana z wyrózneniem"/>
    <w:basedOn w:val="Normalny"/>
    <w:link w:val="AkapitzlistZnak"/>
    <w:uiPriority w:val="34"/>
    <w:qFormat/>
    <w:rsid w:val="00661F4A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EPL lista punktowana z wyrózneniem Znak"/>
    <w:basedOn w:val="Domylnaczcionkaakapitu"/>
    <w:link w:val="Akapitzlist"/>
    <w:uiPriority w:val="34"/>
    <w:rsid w:val="00661F4A"/>
  </w:style>
  <w:style w:type="paragraph" w:styleId="Nagwek">
    <w:name w:val="header"/>
    <w:basedOn w:val="Normalny"/>
    <w:link w:val="NagwekZnak"/>
    <w:uiPriority w:val="99"/>
    <w:unhideWhenUsed/>
    <w:rsid w:val="0060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A81"/>
  </w:style>
  <w:style w:type="paragraph" w:styleId="Stopka">
    <w:name w:val="footer"/>
    <w:basedOn w:val="Normalny"/>
    <w:link w:val="StopkaZnak"/>
    <w:uiPriority w:val="99"/>
    <w:unhideWhenUsed/>
    <w:rsid w:val="0060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A81"/>
  </w:style>
  <w:style w:type="character" w:customStyle="1" w:styleId="Nagwek1Znak">
    <w:name w:val="Nagłówek 1 Znak"/>
    <w:basedOn w:val="Domylnaczcionkaakapitu"/>
    <w:link w:val="Nagwek1"/>
    <w:uiPriority w:val="9"/>
    <w:rsid w:val="00604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2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Krygier</dc:creator>
  <cp:keywords/>
  <dc:description/>
  <cp:lastModifiedBy>Anna Krygier</cp:lastModifiedBy>
  <cp:revision>8</cp:revision>
  <dcterms:created xsi:type="dcterms:W3CDTF">2021-07-07T13:18:00Z</dcterms:created>
  <dcterms:modified xsi:type="dcterms:W3CDTF">2021-07-13T09:21:00Z</dcterms:modified>
</cp:coreProperties>
</file>