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A2667" w14:textId="4C1FC735" w:rsidR="005753AD" w:rsidRPr="00E35FF1" w:rsidRDefault="00A93CB4" w:rsidP="00A93CB4">
      <w:pPr>
        <w:spacing w:after="200" w:line="276" w:lineRule="auto"/>
        <w:jc w:val="center"/>
        <w:rPr>
          <w:rFonts w:eastAsia="Times New Roman"/>
          <w:b/>
          <w:bCs/>
          <w:color w:val="2CAAE1"/>
        </w:rPr>
      </w:pPr>
      <w:r w:rsidRPr="00E35FF1">
        <w:rPr>
          <w:rFonts w:eastAsia="Times New Roman"/>
          <w:b/>
          <w:bCs/>
          <w:color w:val="2CAAE1"/>
        </w:rPr>
        <w:t>Programme version as basis for national consultations</w:t>
      </w:r>
      <w:r w:rsidR="000B5923" w:rsidRPr="00E35FF1">
        <w:rPr>
          <w:rFonts w:eastAsia="Times New Roman"/>
          <w:b/>
          <w:color w:val="2CAAE1"/>
        </w:rPr>
        <w:t xml:space="preserve"> (state </w:t>
      </w:r>
      <w:r w:rsidR="000B5923" w:rsidRPr="00E35FF1">
        <w:rPr>
          <w:rFonts w:cs="Times New Roman"/>
          <w:b/>
          <w:color w:val="2CAAE1"/>
          <w:szCs w:val="24"/>
          <w:lang w:val="en-IE"/>
        </w:rPr>
        <w:t>1</w:t>
      </w:r>
      <w:r w:rsidRPr="00E35FF1">
        <w:rPr>
          <w:rFonts w:cs="Times New Roman"/>
          <w:b/>
          <w:color w:val="2CAAE1"/>
          <w:szCs w:val="24"/>
          <w:lang w:val="en-IE"/>
        </w:rPr>
        <w:t>5</w:t>
      </w:r>
      <w:r w:rsidR="000B5923" w:rsidRPr="00E35FF1">
        <w:rPr>
          <w:rFonts w:cs="Times New Roman"/>
          <w:b/>
          <w:color w:val="2CAAE1"/>
          <w:szCs w:val="24"/>
          <w:lang w:val="en-IE"/>
        </w:rPr>
        <w:t xml:space="preserve"> </w:t>
      </w:r>
      <w:r w:rsidRPr="00E35FF1">
        <w:rPr>
          <w:rFonts w:cs="Times New Roman"/>
          <w:b/>
          <w:color w:val="2CAAE1"/>
          <w:szCs w:val="24"/>
          <w:lang w:val="en-IE"/>
        </w:rPr>
        <w:t xml:space="preserve">April </w:t>
      </w:r>
      <w:r w:rsidR="000B5923" w:rsidRPr="00E35FF1">
        <w:rPr>
          <w:rFonts w:cs="Times New Roman"/>
          <w:b/>
          <w:color w:val="2CAAE1"/>
          <w:szCs w:val="24"/>
          <w:lang w:val="en-IE"/>
        </w:rPr>
        <w:t>2021).</w:t>
      </w:r>
    </w:p>
    <w:p w14:paraId="54C2D988" w14:textId="77777777" w:rsidR="00F34DE9" w:rsidRPr="00E35FF1" w:rsidRDefault="00F34DE9" w:rsidP="00F50542">
      <w:pPr>
        <w:spacing w:after="200" w:line="276" w:lineRule="auto"/>
        <w:jc w:val="center"/>
        <w:rPr>
          <w:rFonts w:cs="Times New Roman"/>
          <w:b/>
          <w:szCs w:val="24"/>
          <w:lang w:val="en-IE"/>
        </w:rPr>
      </w:pPr>
    </w:p>
    <w:p w14:paraId="4AA1752E" w14:textId="52201D35" w:rsidR="00F50542" w:rsidRPr="00E35FF1" w:rsidRDefault="00F50542" w:rsidP="00F50542">
      <w:pPr>
        <w:spacing w:after="200" w:line="276" w:lineRule="auto"/>
        <w:jc w:val="center"/>
        <w:rPr>
          <w:rFonts w:cs="Times New Roman"/>
          <w:b/>
          <w:szCs w:val="24"/>
          <w:lang w:val="en-IE"/>
        </w:rPr>
      </w:pPr>
      <w:r w:rsidRPr="00E35FF1">
        <w:rPr>
          <w:rFonts w:cs="Times New Roman"/>
          <w:b/>
          <w:szCs w:val="24"/>
          <w:lang w:val="en-IE"/>
        </w:rPr>
        <w:t>TEMPLATE FOR INTERREG PROGRAMMES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rsidR="00F50542" w:rsidRPr="00E35FF1" w14:paraId="4376F203" w14:textId="77777777" w:rsidTr="00EE1A8F">
        <w:trPr>
          <w:trHeight w:val="222"/>
          <w:jc w:val="center"/>
        </w:trPr>
        <w:tc>
          <w:tcPr>
            <w:tcW w:w="3315" w:type="dxa"/>
            <w:shd w:val="clear" w:color="auto" w:fill="auto"/>
          </w:tcPr>
          <w:p w14:paraId="2F1935A9" w14:textId="77777777" w:rsidR="00F50542" w:rsidRPr="00E35FF1" w:rsidRDefault="00F50542" w:rsidP="00F50542">
            <w:pPr>
              <w:spacing w:line="276" w:lineRule="auto"/>
              <w:rPr>
                <w:rFonts w:cs="Times New Roman"/>
                <w:b/>
                <w:sz w:val="22"/>
                <w:lang w:val="en-IE"/>
              </w:rPr>
            </w:pPr>
            <w:r w:rsidRPr="00E35FF1">
              <w:rPr>
                <w:rFonts w:cs="Times New Roman"/>
                <w:b/>
                <w:sz w:val="22"/>
                <w:lang w:val="en-IE"/>
              </w:rPr>
              <w:t>CCI</w:t>
            </w:r>
          </w:p>
        </w:tc>
        <w:tc>
          <w:tcPr>
            <w:tcW w:w="5103" w:type="dxa"/>
            <w:shd w:val="clear" w:color="auto" w:fill="auto"/>
          </w:tcPr>
          <w:p w14:paraId="752C66F6" w14:textId="77777777" w:rsidR="00F50542" w:rsidRPr="00E35FF1" w:rsidRDefault="00F50542" w:rsidP="00F50542">
            <w:pPr>
              <w:spacing w:line="276" w:lineRule="auto"/>
              <w:rPr>
                <w:rFonts w:asciiTheme="minorHAnsi" w:hAnsiTheme="minorHAnsi"/>
                <w:sz w:val="18"/>
                <w:szCs w:val="18"/>
                <w:lang w:val="en-IE"/>
              </w:rPr>
            </w:pPr>
            <w:r w:rsidRPr="00E35FF1">
              <w:rPr>
                <w:rFonts w:asciiTheme="minorHAnsi" w:hAnsiTheme="minorHAnsi"/>
                <w:sz w:val="18"/>
                <w:szCs w:val="18"/>
                <w:lang w:val="en-IE"/>
              </w:rPr>
              <w:t>[15 characters]</w:t>
            </w:r>
          </w:p>
        </w:tc>
      </w:tr>
      <w:tr w:rsidR="00F50542" w:rsidRPr="00E35FF1" w14:paraId="1AC940C8" w14:textId="77777777" w:rsidTr="00EE1A8F">
        <w:trPr>
          <w:trHeight w:val="269"/>
          <w:jc w:val="center"/>
        </w:trPr>
        <w:tc>
          <w:tcPr>
            <w:tcW w:w="3315" w:type="dxa"/>
            <w:shd w:val="clear" w:color="auto" w:fill="auto"/>
          </w:tcPr>
          <w:p w14:paraId="452F46AA" w14:textId="77777777" w:rsidR="00F50542" w:rsidRPr="00E35FF1" w:rsidRDefault="00F50542" w:rsidP="00F50542">
            <w:pPr>
              <w:spacing w:line="276" w:lineRule="auto"/>
              <w:rPr>
                <w:rFonts w:cs="Times New Roman"/>
                <w:b/>
                <w:sz w:val="22"/>
                <w:lang w:val="en-IE"/>
              </w:rPr>
            </w:pPr>
            <w:r w:rsidRPr="00E35FF1">
              <w:rPr>
                <w:rFonts w:cs="Times New Roman"/>
                <w:b/>
                <w:sz w:val="22"/>
                <w:lang w:val="en-IE"/>
              </w:rPr>
              <w:t>Title</w:t>
            </w:r>
          </w:p>
        </w:tc>
        <w:tc>
          <w:tcPr>
            <w:tcW w:w="5103" w:type="dxa"/>
            <w:shd w:val="clear" w:color="auto" w:fill="auto"/>
          </w:tcPr>
          <w:p w14:paraId="41B6BEF9" w14:textId="5C86A97A" w:rsidR="00F50542" w:rsidRPr="00E35FF1" w:rsidRDefault="00F50542" w:rsidP="00F50542">
            <w:pPr>
              <w:spacing w:line="276" w:lineRule="auto"/>
              <w:rPr>
                <w:rFonts w:asciiTheme="minorHAnsi" w:hAnsiTheme="minorHAnsi"/>
                <w:sz w:val="18"/>
                <w:szCs w:val="18"/>
                <w:lang w:val="en-IE"/>
              </w:rPr>
            </w:pPr>
            <w:r w:rsidRPr="00E35FF1">
              <w:rPr>
                <w:rFonts w:asciiTheme="minorHAnsi" w:hAnsiTheme="minorHAnsi"/>
                <w:sz w:val="18"/>
                <w:szCs w:val="18"/>
                <w:lang w:val="en-IE"/>
              </w:rPr>
              <w:t>[255]</w:t>
            </w:r>
            <w:r w:rsidR="00FB2073" w:rsidRPr="00E35FF1">
              <w:rPr>
                <w:rFonts w:asciiTheme="minorHAnsi" w:hAnsiTheme="minorHAnsi"/>
                <w:sz w:val="18"/>
                <w:szCs w:val="18"/>
                <w:lang w:val="en-IE"/>
              </w:rPr>
              <w:t xml:space="preserve"> Interreg Baltic Sea Region</w:t>
            </w:r>
          </w:p>
        </w:tc>
      </w:tr>
      <w:tr w:rsidR="00F50542" w:rsidRPr="00E35FF1" w14:paraId="3E0F79B2" w14:textId="77777777" w:rsidTr="00EE1A8F">
        <w:trPr>
          <w:trHeight w:val="138"/>
          <w:jc w:val="center"/>
        </w:trPr>
        <w:tc>
          <w:tcPr>
            <w:tcW w:w="3315" w:type="dxa"/>
            <w:shd w:val="clear" w:color="auto" w:fill="auto"/>
          </w:tcPr>
          <w:p w14:paraId="35C708D5" w14:textId="77777777" w:rsidR="00F50542" w:rsidRPr="00E35FF1" w:rsidRDefault="00F50542" w:rsidP="00F50542">
            <w:pPr>
              <w:spacing w:line="276" w:lineRule="auto"/>
              <w:rPr>
                <w:rFonts w:cs="Times New Roman"/>
                <w:b/>
                <w:sz w:val="22"/>
                <w:lang w:val="en-IE"/>
              </w:rPr>
            </w:pPr>
            <w:r w:rsidRPr="00E35FF1">
              <w:rPr>
                <w:rFonts w:cs="Times New Roman"/>
                <w:b/>
                <w:sz w:val="22"/>
                <w:lang w:val="en-IE"/>
              </w:rPr>
              <w:t>Version</w:t>
            </w:r>
          </w:p>
        </w:tc>
        <w:tc>
          <w:tcPr>
            <w:tcW w:w="5103" w:type="dxa"/>
            <w:shd w:val="clear" w:color="auto" w:fill="auto"/>
          </w:tcPr>
          <w:p w14:paraId="2FAA947E" w14:textId="0ED78CB0" w:rsidR="00F50542" w:rsidRPr="00E35FF1" w:rsidRDefault="00FB2073" w:rsidP="00F50542">
            <w:pPr>
              <w:spacing w:line="276" w:lineRule="auto"/>
              <w:rPr>
                <w:rFonts w:asciiTheme="minorHAnsi" w:hAnsiTheme="minorHAnsi"/>
                <w:sz w:val="18"/>
                <w:szCs w:val="18"/>
                <w:lang w:val="en-IE"/>
              </w:rPr>
            </w:pPr>
            <w:r w:rsidRPr="00E35FF1">
              <w:rPr>
                <w:rFonts w:asciiTheme="minorHAnsi" w:hAnsiTheme="minorHAnsi"/>
                <w:sz w:val="18"/>
                <w:szCs w:val="18"/>
                <w:lang w:val="en-IE"/>
              </w:rPr>
              <w:t>0.1</w:t>
            </w:r>
          </w:p>
        </w:tc>
      </w:tr>
      <w:tr w:rsidR="00F50542" w:rsidRPr="00E35FF1" w14:paraId="2E07A1CD" w14:textId="77777777" w:rsidTr="00EE1A8F">
        <w:trPr>
          <w:jc w:val="center"/>
        </w:trPr>
        <w:tc>
          <w:tcPr>
            <w:tcW w:w="3315" w:type="dxa"/>
            <w:shd w:val="clear" w:color="auto" w:fill="auto"/>
          </w:tcPr>
          <w:p w14:paraId="72BC65EC" w14:textId="77777777" w:rsidR="00F50542" w:rsidRPr="00E35FF1" w:rsidRDefault="00F50542" w:rsidP="00F50542">
            <w:pPr>
              <w:spacing w:line="276" w:lineRule="auto"/>
              <w:rPr>
                <w:rFonts w:cs="Times New Roman"/>
                <w:b/>
                <w:sz w:val="22"/>
                <w:lang w:val="en-IE"/>
              </w:rPr>
            </w:pPr>
            <w:r w:rsidRPr="00E35FF1">
              <w:rPr>
                <w:rFonts w:cs="Times New Roman"/>
                <w:b/>
                <w:sz w:val="22"/>
                <w:lang w:val="en-IE"/>
              </w:rPr>
              <w:t>First year</w:t>
            </w:r>
          </w:p>
        </w:tc>
        <w:tc>
          <w:tcPr>
            <w:tcW w:w="5103" w:type="dxa"/>
            <w:shd w:val="clear" w:color="auto" w:fill="auto"/>
          </w:tcPr>
          <w:p w14:paraId="409EFAC8" w14:textId="42B1BB90" w:rsidR="00F50542" w:rsidRPr="00E35FF1" w:rsidRDefault="00F50542" w:rsidP="00F50542">
            <w:pPr>
              <w:spacing w:line="276" w:lineRule="auto"/>
              <w:rPr>
                <w:rFonts w:asciiTheme="minorHAnsi" w:hAnsiTheme="minorHAnsi"/>
                <w:sz w:val="18"/>
                <w:szCs w:val="18"/>
                <w:lang w:val="en-IE"/>
              </w:rPr>
            </w:pPr>
            <w:r w:rsidRPr="00E35FF1">
              <w:rPr>
                <w:rFonts w:asciiTheme="minorHAnsi" w:hAnsiTheme="minorHAnsi"/>
                <w:sz w:val="18"/>
                <w:szCs w:val="18"/>
                <w:lang w:val="en-IE"/>
              </w:rPr>
              <w:t>[4]</w:t>
            </w:r>
            <w:r w:rsidR="00FB2073" w:rsidRPr="00E35FF1">
              <w:rPr>
                <w:rFonts w:asciiTheme="minorHAnsi" w:hAnsiTheme="minorHAnsi"/>
                <w:sz w:val="18"/>
                <w:szCs w:val="18"/>
                <w:lang w:val="en-IE"/>
              </w:rPr>
              <w:t xml:space="preserve"> 2021</w:t>
            </w:r>
          </w:p>
        </w:tc>
      </w:tr>
      <w:tr w:rsidR="00F50542" w:rsidRPr="00E35FF1" w14:paraId="46C862DB" w14:textId="77777777" w:rsidTr="00EE1A8F">
        <w:trPr>
          <w:jc w:val="center"/>
        </w:trPr>
        <w:tc>
          <w:tcPr>
            <w:tcW w:w="3315" w:type="dxa"/>
            <w:shd w:val="clear" w:color="auto" w:fill="auto"/>
          </w:tcPr>
          <w:p w14:paraId="75D6F276" w14:textId="77777777" w:rsidR="00F50542" w:rsidRPr="00E35FF1" w:rsidRDefault="00F50542" w:rsidP="00F50542">
            <w:pPr>
              <w:spacing w:line="276" w:lineRule="auto"/>
              <w:rPr>
                <w:rFonts w:cs="Times New Roman"/>
                <w:b/>
                <w:sz w:val="22"/>
                <w:lang w:val="en-IE"/>
              </w:rPr>
            </w:pPr>
            <w:r w:rsidRPr="00E35FF1">
              <w:rPr>
                <w:rFonts w:cs="Times New Roman"/>
                <w:b/>
                <w:sz w:val="22"/>
                <w:lang w:val="en-IE"/>
              </w:rPr>
              <w:t>Last year</w:t>
            </w:r>
          </w:p>
        </w:tc>
        <w:tc>
          <w:tcPr>
            <w:tcW w:w="5103" w:type="dxa"/>
            <w:shd w:val="clear" w:color="auto" w:fill="auto"/>
          </w:tcPr>
          <w:p w14:paraId="52209386" w14:textId="27F27375" w:rsidR="00F50542" w:rsidRPr="00E35FF1" w:rsidRDefault="00F50542" w:rsidP="00F50542">
            <w:pPr>
              <w:spacing w:line="276" w:lineRule="auto"/>
              <w:rPr>
                <w:rFonts w:asciiTheme="minorHAnsi" w:hAnsiTheme="minorHAnsi"/>
                <w:sz w:val="18"/>
                <w:szCs w:val="18"/>
                <w:lang w:val="en-IE"/>
              </w:rPr>
            </w:pPr>
            <w:r w:rsidRPr="00E35FF1">
              <w:rPr>
                <w:rFonts w:asciiTheme="minorHAnsi" w:hAnsiTheme="minorHAnsi"/>
                <w:sz w:val="18"/>
                <w:szCs w:val="18"/>
                <w:lang w:val="en-IE"/>
              </w:rPr>
              <w:t>[4]</w:t>
            </w:r>
            <w:r w:rsidR="00FB2073" w:rsidRPr="00E35FF1">
              <w:rPr>
                <w:rFonts w:asciiTheme="minorHAnsi" w:hAnsiTheme="minorHAnsi"/>
                <w:sz w:val="18"/>
                <w:szCs w:val="18"/>
                <w:lang w:val="en-IE"/>
              </w:rPr>
              <w:t xml:space="preserve"> 2027</w:t>
            </w:r>
          </w:p>
        </w:tc>
      </w:tr>
      <w:tr w:rsidR="00F50542" w:rsidRPr="00E35FF1" w14:paraId="3E95934A" w14:textId="77777777" w:rsidTr="00EE1A8F">
        <w:trPr>
          <w:jc w:val="center"/>
        </w:trPr>
        <w:tc>
          <w:tcPr>
            <w:tcW w:w="3315" w:type="dxa"/>
            <w:shd w:val="clear" w:color="auto" w:fill="auto"/>
          </w:tcPr>
          <w:p w14:paraId="108549F9" w14:textId="77777777" w:rsidR="00F50542" w:rsidRPr="00E35FF1" w:rsidRDefault="00F50542" w:rsidP="00F50542">
            <w:pPr>
              <w:spacing w:line="276" w:lineRule="auto"/>
              <w:rPr>
                <w:rFonts w:cs="Times New Roman"/>
                <w:b/>
                <w:sz w:val="22"/>
                <w:lang w:val="en-IE"/>
              </w:rPr>
            </w:pPr>
            <w:r w:rsidRPr="00E35FF1">
              <w:rPr>
                <w:rFonts w:cs="Times New Roman"/>
                <w:b/>
                <w:sz w:val="22"/>
                <w:lang w:val="en-IE"/>
              </w:rPr>
              <w:t>Eligible from</w:t>
            </w:r>
          </w:p>
        </w:tc>
        <w:tc>
          <w:tcPr>
            <w:tcW w:w="5103" w:type="dxa"/>
            <w:shd w:val="clear" w:color="auto" w:fill="auto"/>
          </w:tcPr>
          <w:p w14:paraId="647383D6" w14:textId="77777777" w:rsidR="00F50542" w:rsidRPr="00E35FF1" w:rsidRDefault="00F50542" w:rsidP="00F50542">
            <w:pPr>
              <w:spacing w:line="276" w:lineRule="auto"/>
              <w:rPr>
                <w:rFonts w:asciiTheme="minorHAnsi" w:hAnsiTheme="minorHAnsi"/>
                <w:sz w:val="18"/>
                <w:szCs w:val="18"/>
                <w:lang w:val="en-IE"/>
              </w:rPr>
            </w:pPr>
          </w:p>
        </w:tc>
      </w:tr>
      <w:tr w:rsidR="00F50542" w:rsidRPr="00E35FF1" w14:paraId="59660DBA" w14:textId="77777777" w:rsidTr="00EE1A8F">
        <w:trPr>
          <w:jc w:val="center"/>
        </w:trPr>
        <w:tc>
          <w:tcPr>
            <w:tcW w:w="3315" w:type="dxa"/>
            <w:shd w:val="clear" w:color="auto" w:fill="auto"/>
          </w:tcPr>
          <w:p w14:paraId="0B4062F7" w14:textId="77777777" w:rsidR="00F50542" w:rsidRPr="00E35FF1" w:rsidRDefault="00F50542" w:rsidP="00F50542">
            <w:pPr>
              <w:spacing w:line="276" w:lineRule="auto"/>
              <w:rPr>
                <w:rFonts w:cs="Times New Roman"/>
                <w:b/>
                <w:sz w:val="22"/>
                <w:lang w:val="en-IE"/>
              </w:rPr>
            </w:pPr>
            <w:r w:rsidRPr="00E35FF1">
              <w:rPr>
                <w:rFonts w:cs="Times New Roman"/>
                <w:b/>
                <w:sz w:val="22"/>
                <w:lang w:val="en-IE"/>
              </w:rPr>
              <w:t>Eligible until</w:t>
            </w:r>
          </w:p>
        </w:tc>
        <w:tc>
          <w:tcPr>
            <w:tcW w:w="5103" w:type="dxa"/>
            <w:shd w:val="clear" w:color="auto" w:fill="auto"/>
          </w:tcPr>
          <w:p w14:paraId="4021527B" w14:textId="77777777" w:rsidR="00F50542" w:rsidRPr="00E35FF1" w:rsidRDefault="00F50542" w:rsidP="00F50542">
            <w:pPr>
              <w:spacing w:line="276" w:lineRule="auto"/>
              <w:rPr>
                <w:rFonts w:asciiTheme="minorHAnsi" w:hAnsiTheme="minorHAnsi"/>
                <w:i/>
                <w:sz w:val="18"/>
                <w:szCs w:val="18"/>
                <w:lang w:val="en-IE"/>
              </w:rPr>
            </w:pPr>
          </w:p>
        </w:tc>
      </w:tr>
      <w:tr w:rsidR="00F50542" w:rsidRPr="00E35FF1" w14:paraId="0D023B3E" w14:textId="77777777" w:rsidTr="00EE1A8F">
        <w:trPr>
          <w:jc w:val="center"/>
        </w:trPr>
        <w:tc>
          <w:tcPr>
            <w:tcW w:w="3315" w:type="dxa"/>
            <w:shd w:val="clear" w:color="auto" w:fill="auto"/>
          </w:tcPr>
          <w:p w14:paraId="3B2978A1" w14:textId="77777777" w:rsidR="00F50542" w:rsidRPr="00E35FF1" w:rsidRDefault="00F50542" w:rsidP="00F50542">
            <w:pPr>
              <w:spacing w:line="276" w:lineRule="auto"/>
              <w:rPr>
                <w:rFonts w:cs="Times New Roman"/>
                <w:b/>
                <w:sz w:val="22"/>
                <w:lang w:val="en-IE"/>
              </w:rPr>
            </w:pPr>
            <w:r w:rsidRPr="00E35FF1">
              <w:rPr>
                <w:rFonts w:cs="Times New Roman"/>
                <w:b/>
                <w:sz w:val="22"/>
                <w:lang w:val="en-IE"/>
              </w:rPr>
              <w:t>Commission decision number</w:t>
            </w:r>
          </w:p>
        </w:tc>
        <w:tc>
          <w:tcPr>
            <w:tcW w:w="5103" w:type="dxa"/>
            <w:shd w:val="clear" w:color="auto" w:fill="auto"/>
          </w:tcPr>
          <w:p w14:paraId="41058D15" w14:textId="77777777" w:rsidR="00F50542" w:rsidRPr="00E35FF1" w:rsidRDefault="00F50542" w:rsidP="00F50542">
            <w:pPr>
              <w:spacing w:line="276" w:lineRule="auto"/>
              <w:rPr>
                <w:rFonts w:asciiTheme="minorHAnsi" w:hAnsiTheme="minorHAnsi"/>
                <w:i/>
                <w:sz w:val="18"/>
                <w:szCs w:val="18"/>
                <w:lang w:val="en-IE"/>
              </w:rPr>
            </w:pPr>
          </w:p>
        </w:tc>
      </w:tr>
      <w:tr w:rsidR="00F50542" w:rsidRPr="00E35FF1" w14:paraId="7845AD71" w14:textId="77777777" w:rsidTr="00EE1A8F">
        <w:trPr>
          <w:jc w:val="center"/>
        </w:trPr>
        <w:tc>
          <w:tcPr>
            <w:tcW w:w="3315" w:type="dxa"/>
            <w:shd w:val="clear" w:color="auto" w:fill="auto"/>
          </w:tcPr>
          <w:p w14:paraId="29A7807B" w14:textId="77777777" w:rsidR="00F50542" w:rsidRPr="00E35FF1" w:rsidRDefault="00F50542" w:rsidP="00F50542">
            <w:pPr>
              <w:spacing w:line="276" w:lineRule="auto"/>
              <w:rPr>
                <w:rFonts w:cs="Times New Roman"/>
                <w:b/>
                <w:sz w:val="22"/>
                <w:lang w:val="en-IE"/>
              </w:rPr>
            </w:pPr>
            <w:r w:rsidRPr="00E35FF1">
              <w:rPr>
                <w:rFonts w:cs="Times New Roman"/>
                <w:b/>
                <w:sz w:val="22"/>
                <w:lang w:val="en-IE"/>
              </w:rPr>
              <w:t>Commission decision date</w:t>
            </w:r>
          </w:p>
        </w:tc>
        <w:tc>
          <w:tcPr>
            <w:tcW w:w="5103" w:type="dxa"/>
            <w:shd w:val="clear" w:color="auto" w:fill="auto"/>
          </w:tcPr>
          <w:p w14:paraId="19F8C90D" w14:textId="77777777" w:rsidR="00F50542" w:rsidRPr="00E35FF1" w:rsidRDefault="00F50542" w:rsidP="00F50542">
            <w:pPr>
              <w:spacing w:line="276" w:lineRule="auto"/>
              <w:rPr>
                <w:rFonts w:asciiTheme="minorHAnsi" w:hAnsiTheme="minorHAnsi"/>
                <w:i/>
                <w:sz w:val="18"/>
                <w:szCs w:val="18"/>
                <w:lang w:val="en-IE"/>
              </w:rPr>
            </w:pPr>
          </w:p>
        </w:tc>
      </w:tr>
      <w:tr w:rsidR="00F50542" w:rsidRPr="00E35FF1" w14:paraId="7F43D1AD" w14:textId="77777777" w:rsidTr="00EE1A8F">
        <w:trPr>
          <w:jc w:val="center"/>
        </w:trPr>
        <w:tc>
          <w:tcPr>
            <w:tcW w:w="3315" w:type="dxa"/>
            <w:shd w:val="clear" w:color="auto" w:fill="auto"/>
          </w:tcPr>
          <w:p w14:paraId="241BD152" w14:textId="77777777" w:rsidR="00F50542" w:rsidRPr="00E35FF1" w:rsidRDefault="00F50542" w:rsidP="00F50542">
            <w:pPr>
              <w:spacing w:line="276" w:lineRule="auto"/>
              <w:rPr>
                <w:rFonts w:cs="Times New Roman"/>
                <w:b/>
                <w:sz w:val="22"/>
                <w:lang w:val="en-IE"/>
              </w:rPr>
            </w:pPr>
            <w:r w:rsidRPr="00E35FF1">
              <w:rPr>
                <w:rFonts w:cs="Times New Roman"/>
                <w:b/>
                <w:sz w:val="22"/>
                <w:lang w:val="en-IE"/>
              </w:rPr>
              <w:t>Programme amending decision number</w:t>
            </w:r>
          </w:p>
        </w:tc>
        <w:tc>
          <w:tcPr>
            <w:tcW w:w="5103" w:type="dxa"/>
            <w:shd w:val="clear" w:color="auto" w:fill="auto"/>
          </w:tcPr>
          <w:p w14:paraId="5A3A07A3" w14:textId="77777777" w:rsidR="00F50542" w:rsidRPr="00E35FF1" w:rsidRDefault="00F50542" w:rsidP="00F50542">
            <w:pPr>
              <w:spacing w:line="276" w:lineRule="auto"/>
              <w:rPr>
                <w:rFonts w:asciiTheme="minorHAnsi" w:hAnsiTheme="minorHAnsi"/>
                <w:i/>
                <w:sz w:val="18"/>
                <w:szCs w:val="18"/>
                <w:lang w:val="en-IE"/>
              </w:rPr>
            </w:pPr>
            <w:r w:rsidRPr="00E35FF1">
              <w:rPr>
                <w:rFonts w:asciiTheme="minorHAnsi" w:hAnsiTheme="minorHAnsi"/>
                <w:sz w:val="18"/>
                <w:szCs w:val="18"/>
                <w:lang w:val="en-IE"/>
              </w:rPr>
              <w:t>[20]</w:t>
            </w:r>
          </w:p>
        </w:tc>
      </w:tr>
      <w:tr w:rsidR="00F50542" w:rsidRPr="00E35FF1" w14:paraId="07AA94BC" w14:textId="77777777" w:rsidTr="00EE1A8F">
        <w:trPr>
          <w:jc w:val="center"/>
        </w:trPr>
        <w:tc>
          <w:tcPr>
            <w:tcW w:w="3315" w:type="dxa"/>
            <w:shd w:val="clear" w:color="auto" w:fill="auto"/>
          </w:tcPr>
          <w:p w14:paraId="67CFD567" w14:textId="77777777" w:rsidR="00F50542" w:rsidRPr="00E35FF1" w:rsidRDefault="00F50542" w:rsidP="00F50542">
            <w:pPr>
              <w:spacing w:line="276" w:lineRule="auto"/>
              <w:rPr>
                <w:rFonts w:cs="Times New Roman"/>
                <w:b/>
                <w:sz w:val="22"/>
                <w:lang w:val="en-IE"/>
              </w:rPr>
            </w:pPr>
            <w:r w:rsidRPr="00E35FF1">
              <w:rPr>
                <w:rFonts w:cs="Times New Roman"/>
                <w:b/>
                <w:sz w:val="22"/>
                <w:lang w:val="en-IE"/>
              </w:rPr>
              <w:t>Programme amending decision entry into force date</w:t>
            </w:r>
          </w:p>
        </w:tc>
        <w:tc>
          <w:tcPr>
            <w:tcW w:w="5103" w:type="dxa"/>
            <w:shd w:val="clear" w:color="auto" w:fill="auto"/>
          </w:tcPr>
          <w:p w14:paraId="2B3ABE7D" w14:textId="77777777" w:rsidR="00F50542" w:rsidRPr="00E35FF1" w:rsidRDefault="00F50542" w:rsidP="00F50542">
            <w:pPr>
              <w:spacing w:line="276" w:lineRule="auto"/>
              <w:rPr>
                <w:rFonts w:asciiTheme="minorHAnsi" w:hAnsiTheme="minorHAnsi"/>
                <w:sz w:val="18"/>
                <w:szCs w:val="18"/>
                <w:lang w:val="en-IE"/>
              </w:rPr>
            </w:pPr>
          </w:p>
        </w:tc>
      </w:tr>
      <w:tr w:rsidR="00F50542" w:rsidRPr="00E35FF1" w14:paraId="1C9D0236" w14:textId="77777777" w:rsidTr="00EE1A8F">
        <w:trPr>
          <w:jc w:val="center"/>
        </w:trPr>
        <w:tc>
          <w:tcPr>
            <w:tcW w:w="3315" w:type="dxa"/>
            <w:shd w:val="clear" w:color="auto" w:fill="auto"/>
          </w:tcPr>
          <w:p w14:paraId="3618A32D" w14:textId="77777777" w:rsidR="00F50542" w:rsidRPr="00E35FF1" w:rsidRDefault="00F50542" w:rsidP="00F50542">
            <w:pPr>
              <w:spacing w:line="276" w:lineRule="auto"/>
              <w:rPr>
                <w:rFonts w:cs="Times New Roman"/>
                <w:b/>
                <w:sz w:val="22"/>
                <w:lang w:val="en-IE"/>
              </w:rPr>
            </w:pPr>
            <w:r w:rsidRPr="00E35FF1">
              <w:rPr>
                <w:rFonts w:cs="Times New Roman"/>
                <w:b/>
                <w:sz w:val="22"/>
                <w:lang w:val="en-IE"/>
              </w:rPr>
              <w:t>NUTS regions covered by the programme</w:t>
            </w:r>
          </w:p>
        </w:tc>
        <w:tc>
          <w:tcPr>
            <w:tcW w:w="5103" w:type="dxa"/>
            <w:shd w:val="clear" w:color="auto" w:fill="auto"/>
          </w:tcPr>
          <w:p w14:paraId="6A38B5A2" w14:textId="77777777" w:rsidR="00F50542" w:rsidRPr="00E35FF1" w:rsidRDefault="00F50542" w:rsidP="00F50542">
            <w:pPr>
              <w:spacing w:line="276" w:lineRule="auto"/>
              <w:rPr>
                <w:rFonts w:asciiTheme="minorHAnsi" w:hAnsiTheme="minorHAnsi"/>
                <w:sz w:val="18"/>
                <w:szCs w:val="18"/>
                <w:lang w:val="en-IE"/>
              </w:rPr>
            </w:pPr>
          </w:p>
        </w:tc>
      </w:tr>
      <w:tr w:rsidR="00F50542" w:rsidRPr="00E35FF1" w14:paraId="5DD2E40E" w14:textId="77777777" w:rsidTr="00EE1A8F">
        <w:trPr>
          <w:jc w:val="center"/>
        </w:trPr>
        <w:tc>
          <w:tcPr>
            <w:tcW w:w="3315" w:type="dxa"/>
            <w:shd w:val="clear" w:color="auto" w:fill="auto"/>
          </w:tcPr>
          <w:p w14:paraId="4E6A9CD8" w14:textId="0A14229B" w:rsidR="00F50542" w:rsidRPr="00E35FF1" w:rsidRDefault="00F50542" w:rsidP="00F50542">
            <w:pPr>
              <w:spacing w:line="276" w:lineRule="auto"/>
              <w:rPr>
                <w:rFonts w:cs="Times New Roman"/>
                <w:b/>
                <w:strike/>
                <w:sz w:val="22"/>
                <w:lang w:val="en-IE"/>
              </w:rPr>
            </w:pPr>
            <w:r w:rsidRPr="00E35FF1">
              <w:rPr>
                <w:rFonts w:cs="Times New Roman"/>
                <w:b/>
                <w:sz w:val="22"/>
                <w:lang w:val="en-IE"/>
              </w:rPr>
              <w:t xml:space="preserve">Interreg </w:t>
            </w:r>
            <w:r w:rsidR="00EE1A8F" w:rsidRPr="00E35FF1">
              <w:rPr>
                <w:rFonts w:cs="Times New Roman"/>
                <w:b/>
                <w:sz w:val="22"/>
                <w:lang w:val="en-IE"/>
              </w:rPr>
              <w:t>strand</w:t>
            </w:r>
          </w:p>
        </w:tc>
        <w:tc>
          <w:tcPr>
            <w:tcW w:w="5103" w:type="dxa"/>
            <w:shd w:val="clear" w:color="auto" w:fill="auto"/>
          </w:tcPr>
          <w:p w14:paraId="6B0FF264" w14:textId="2BDCF946" w:rsidR="00F50542" w:rsidRPr="00E35FF1" w:rsidRDefault="00FB2073" w:rsidP="00F50542">
            <w:pPr>
              <w:spacing w:line="276" w:lineRule="auto"/>
              <w:rPr>
                <w:rFonts w:asciiTheme="minorHAnsi" w:hAnsiTheme="minorHAnsi"/>
                <w:sz w:val="18"/>
                <w:szCs w:val="18"/>
                <w:lang w:val="en-IE"/>
              </w:rPr>
            </w:pPr>
            <w:r w:rsidRPr="00E35FF1">
              <w:rPr>
                <w:rFonts w:asciiTheme="minorHAnsi" w:hAnsiTheme="minorHAnsi"/>
                <w:sz w:val="18"/>
                <w:szCs w:val="18"/>
                <w:lang w:val="en-IE"/>
              </w:rPr>
              <w:t>Strand B – Transnational cooperation</w:t>
            </w:r>
          </w:p>
        </w:tc>
      </w:tr>
    </w:tbl>
    <w:p w14:paraId="25080F02" w14:textId="4FD8F0AA" w:rsidR="00732082" w:rsidRPr="00E35FF1" w:rsidRDefault="00CC222E" w:rsidP="00F50542">
      <w:pPr>
        <w:spacing w:before="240" w:after="240" w:line="240" w:lineRule="auto"/>
        <w:jc w:val="both"/>
        <w:rPr>
          <w:rFonts w:eastAsia="Times New Roman" w:cs="Times New Roman"/>
          <w:iCs/>
          <w:szCs w:val="24"/>
          <w:lang w:val="en-IE" w:eastAsia="en-GB"/>
        </w:rPr>
      </w:pPr>
      <w:r w:rsidRPr="00E35FF1">
        <w:rPr>
          <w:rFonts w:eastAsia="Times New Roman" w:cs="Times New Roman"/>
          <w:iCs/>
          <w:szCs w:val="24"/>
          <w:lang w:val="en-IE" w:eastAsia="en-GB"/>
        </w:rPr>
        <w:t>Please note that t</w:t>
      </w:r>
      <w:r w:rsidRPr="00E35FF1">
        <w:rPr>
          <w:lang w:val="en-GB"/>
        </w:rPr>
        <w:t>he references to the regulations will be updated after the final regulations are published.</w:t>
      </w:r>
    </w:p>
    <w:p w14:paraId="36C285EF" w14:textId="77777777" w:rsidR="005753AD" w:rsidRPr="00E35FF1" w:rsidRDefault="005753AD" w:rsidP="00F50542">
      <w:pPr>
        <w:spacing w:before="240" w:after="240" w:line="240" w:lineRule="auto"/>
        <w:jc w:val="both"/>
        <w:rPr>
          <w:rFonts w:eastAsia="Times New Roman" w:cs="Times New Roman"/>
          <w:b/>
          <w:iCs/>
          <w:szCs w:val="24"/>
          <w:lang w:val="en-IE" w:eastAsia="en-GB"/>
        </w:rPr>
      </w:pPr>
    </w:p>
    <w:p w14:paraId="4134797F" w14:textId="77777777" w:rsidR="00F50542" w:rsidRPr="00E35FF1" w:rsidRDefault="00F50542" w:rsidP="00F50542">
      <w:pPr>
        <w:spacing w:before="240" w:after="240" w:line="240" w:lineRule="auto"/>
        <w:jc w:val="both"/>
        <w:rPr>
          <w:rFonts w:eastAsia="Times New Roman" w:cs="Times New Roman"/>
          <w:b/>
          <w:iCs/>
          <w:szCs w:val="24"/>
          <w:lang w:val="en-IE" w:eastAsia="en-GB"/>
        </w:rPr>
      </w:pPr>
      <w:r w:rsidRPr="00E35FF1">
        <w:rPr>
          <w:rFonts w:eastAsia="Times New Roman" w:cs="Times New Roman"/>
          <w:b/>
          <w:iCs/>
          <w:szCs w:val="24"/>
          <w:lang w:val="en-IE" w:eastAsia="en-GB"/>
        </w:rPr>
        <w:t>1. Programme strategy: main development challenges and policy responses</w:t>
      </w:r>
    </w:p>
    <w:p w14:paraId="1525D8B4" w14:textId="204ECCD1" w:rsidR="00F50542" w:rsidRPr="00E35FF1" w:rsidRDefault="00F50542" w:rsidP="00F50542">
      <w:pPr>
        <w:numPr>
          <w:ilvl w:val="1"/>
          <w:numId w:val="5"/>
        </w:numPr>
        <w:spacing w:before="240" w:after="240" w:line="240" w:lineRule="auto"/>
        <w:jc w:val="both"/>
        <w:rPr>
          <w:rFonts w:eastAsia="Times New Roman" w:cs="Times New Roman"/>
          <w:b/>
          <w:iCs/>
          <w:szCs w:val="24"/>
          <w:lang w:val="en-IE" w:eastAsia="en-GB"/>
        </w:rPr>
      </w:pPr>
      <w:r w:rsidRPr="00E35FF1">
        <w:rPr>
          <w:rFonts w:eastAsia="Times New Roman" w:cs="Times New Roman"/>
          <w:b/>
          <w:iCs/>
          <w:szCs w:val="24"/>
          <w:lang w:val="en-IE" w:eastAsia="en-GB"/>
        </w:rPr>
        <w:t>Programme area</w:t>
      </w:r>
    </w:p>
    <w:p w14:paraId="67F72384" w14:textId="77777777" w:rsidR="00F50542" w:rsidRPr="00E35FF1" w:rsidRDefault="00F50542" w:rsidP="00F5054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17(4)(a), Article 17(9)(a)</w:t>
      </w:r>
    </w:p>
    <w:p w14:paraId="5A780D67" w14:textId="76E9C0D1"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Interreg Baltic Sea Region covers eleven countries, eight of them EU Member States</w:t>
      </w:r>
      <w:r w:rsidR="00727B56" w:rsidRPr="00E35FF1">
        <w:rPr>
          <w:rFonts w:eastAsia="Times New Roman" w:cs="Times New Roman"/>
          <w:iCs/>
          <w:sz w:val="22"/>
          <w:lang w:val="en-IE" w:eastAsia="en-GB"/>
        </w:rPr>
        <w:t xml:space="preserve"> (</w:t>
      </w:r>
      <w:r w:rsidR="00D0615A" w:rsidRPr="00E35FF1">
        <w:rPr>
          <w:rFonts w:eastAsia="Times New Roman" w:cs="Times New Roman"/>
          <w:iCs/>
          <w:sz w:val="22"/>
          <w:lang w:val="en-IE" w:eastAsia="en-GB"/>
        </w:rPr>
        <w:t>Denmark, Estonia, Finland, Germany, Latvia, Lithuania, Poland and Sweden)</w:t>
      </w:r>
      <w:r w:rsidRPr="00E35FF1">
        <w:rPr>
          <w:rFonts w:eastAsia="Times New Roman" w:cs="Times New Roman"/>
          <w:iCs/>
          <w:sz w:val="22"/>
          <w:lang w:val="en-IE" w:eastAsia="en-GB"/>
        </w:rPr>
        <w:t xml:space="preserve"> and three partner countries</w:t>
      </w:r>
      <w:r w:rsidR="00D0615A" w:rsidRPr="00E35FF1">
        <w:rPr>
          <w:rFonts w:eastAsia="Times New Roman" w:cs="Times New Roman"/>
          <w:iCs/>
          <w:sz w:val="22"/>
          <w:lang w:val="en-IE" w:eastAsia="en-GB"/>
        </w:rPr>
        <w:t xml:space="preserve"> (Belarus, Norway and Russia)</w:t>
      </w:r>
      <w:r w:rsidRPr="00E35FF1">
        <w:rPr>
          <w:rFonts w:eastAsia="Times New Roman" w:cs="Times New Roman"/>
          <w:iCs/>
          <w:sz w:val="22"/>
          <w:lang w:val="en-IE" w:eastAsia="en-GB"/>
        </w:rPr>
        <w:t xml:space="preserve">. </w:t>
      </w:r>
    </w:p>
    <w:p w14:paraId="4AA713A4" w14:textId="32E4F1EA"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The </w:t>
      </w:r>
      <w:r w:rsidR="000604F6" w:rsidRPr="00E35FF1">
        <w:rPr>
          <w:rFonts w:eastAsia="Times New Roman" w:cs="Times New Roman"/>
          <w:iCs/>
          <w:sz w:val="22"/>
          <w:lang w:val="en-IE" w:eastAsia="en-GB"/>
        </w:rPr>
        <w:t>P</w:t>
      </w:r>
      <w:r w:rsidRPr="00E35FF1">
        <w:rPr>
          <w:rFonts w:eastAsia="Times New Roman" w:cs="Times New Roman"/>
          <w:iCs/>
          <w:sz w:val="22"/>
          <w:lang w:val="en-IE" w:eastAsia="en-GB"/>
        </w:rPr>
        <w:t xml:space="preserve">rogramme covers an area of around 3.8 million km² with a population of more than 103 million inhabitants. It stretches from central parts of Europe up to its northernmost periphery. </w:t>
      </w:r>
      <w:r w:rsidR="00D15999" w:rsidRPr="00E35FF1">
        <w:rPr>
          <w:rFonts w:eastAsia="Times New Roman" w:cs="Times New Roman"/>
          <w:iCs/>
          <w:sz w:val="22"/>
          <w:lang w:val="en-IE" w:eastAsia="en-GB"/>
        </w:rPr>
        <w:t>T</w:t>
      </w:r>
      <w:r w:rsidRPr="00E35FF1">
        <w:rPr>
          <w:rFonts w:eastAsia="Times New Roman" w:cs="Times New Roman"/>
          <w:iCs/>
          <w:sz w:val="22"/>
          <w:lang w:val="en-IE" w:eastAsia="en-GB"/>
        </w:rPr>
        <w:t>he programme area comprises European metropolitan areas such as Berlin, Copenhagen, Helsinki, Oslo, Stockholm, Warsaw and St. Petersburg</w:t>
      </w:r>
      <w:r w:rsidR="00D15999" w:rsidRPr="00E35FF1">
        <w:rPr>
          <w:rFonts w:eastAsia="Times New Roman" w:cs="Times New Roman"/>
          <w:iCs/>
          <w:sz w:val="22"/>
          <w:lang w:val="en-IE" w:eastAsia="en-GB"/>
        </w:rPr>
        <w:t>. Still, m</w:t>
      </w:r>
      <w:r w:rsidRPr="00E35FF1">
        <w:rPr>
          <w:rFonts w:eastAsia="Times New Roman" w:cs="Times New Roman"/>
          <w:iCs/>
          <w:sz w:val="22"/>
          <w:lang w:val="en-IE" w:eastAsia="en-GB"/>
        </w:rPr>
        <w:t xml:space="preserve">ajor parts of the programme area are </w:t>
      </w:r>
      <w:r w:rsidR="00776C98" w:rsidRPr="00E35FF1">
        <w:rPr>
          <w:rFonts w:eastAsia="Times New Roman" w:cs="Times New Roman"/>
          <w:iCs/>
          <w:sz w:val="22"/>
          <w:lang w:val="en-IE" w:eastAsia="en-GB"/>
        </w:rPr>
        <w:t xml:space="preserve">counted </w:t>
      </w:r>
      <w:r w:rsidRPr="00E35FF1">
        <w:rPr>
          <w:rFonts w:eastAsia="Times New Roman" w:cs="Times New Roman"/>
          <w:iCs/>
          <w:sz w:val="22"/>
          <w:lang w:val="en-IE" w:eastAsia="en-GB"/>
        </w:rPr>
        <w:t>as rural. Settlement structures in the south are denser</w:t>
      </w:r>
      <w:r w:rsidR="00B270AE" w:rsidRPr="00E35FF1">
        <w:rPr>
          <w:rFonts w:eastAsia="Times New Roman" w:cs="Times New Roman"/>
          <w:iCs/>
          <w:sz w:val="22"/>
          <w:lang w:val="en-IE" w:eastAsia="en-GB"/>
        </w:rPr>
        <w:t>.</w:t>
      </w:r>
      <w:r w:rsidRPr="00E35FF1">
        <w:rPr>
          <w:rFonts w:eastAsia="Times New Roman" w:cs="Times New Roman"/>
          <w:iCs/>
          <w:sz w:val="22"/>
          <w:lang w:val="en-IE" w:eastAsia="en-GB"/>
        </w:rPr>
        <w:t xml:space="preserve"> </w:t>
      </w:r>
      <w:r w:rsidR="00B270AE" w:rsidRPr="00E35FF1">
        <w:rPr>
          <w:rFonts w:eastAsia="Times New Roman" w:cs="Times New Roman"/>
          <w:iCs/>
          <w:sz w:val="22"/>
          <w:lang w:val="en-IE" w:eastAsia="en-GB"/>
        </w:rPr>
        <w:t>M</w:t>
      </w:r>
      <w:r w:rsidRPr="00E35FF1">
        <w:rPr>
          <w:rFonts w:eastAsia="Times New Roman" w:cs="Times New Roman"/>
          <w:iCs/>
          <w:sz w:val="22"/>
          <w:lang w:val="en-IE" w:eastAsia="en-GB"/>
        </w:rPr>
        <w:t xml:space="preserve">ost rural areas </w:t>
      </w:r>
      <w:r w:rsidR="00B270AE" w:rsidRPr="00E35FF1">
        <w:rPr>
          <w:rFonts w:eastAsia="Times New Roman" w:cs="Times New Roman"/>
          <w:iCs/>
          <w:sz w:val="22"/>
          <w:lang w:val="en-IE" w:eastAsia="en-GB"/>
        </w:rPr>
        <w:t xml:space="preserve">are </w:t>
      </w:r>
      <w:r w:rsidRPr="00E35FF1">
        <w:rPr>
          <w:rFonts w:eastAsia="Times New Roman" w:cs="Times New Roman"/>
          <w:iCs/>
          <w:sz w:val="22"/>
          <w:lang w:val="en-IE" w:eastAsia="en-GB"/>
        </w:rPr>
        <w:t>in close proximity to a city</w:t>
      </w:r>
      <w:r w:rsidR="00B270AE" w:rsidRPr="00E35FF1">
        <w:rPr>
          <w:rFonts w:eastAsia="Times New Roman" w:cs="Times New Roman"/>
          <w:iCs/>
          <w:sz w:val="22"/>
          <w:lang w:val="en-IE" w:eastAsia="en-GB"/>
        </w:rPr>
        <w:t>.</w:t>
      </w:r>
      <w:r w:rsidRPr="00E35FF1">
        <w:rPr>
          <w:rFonts w:eastAsia="Times New Roman" w:cs="Times New Roman"/>
          <w:iCs/>
          <w:sz w:val="22"/>
          <w:lang w:val="en-IE" w:eastAsia="en-GB"/>
        </w:rPr>
        <w:t xml:space="preserve"> </w:t>
      </w:r>
      <w:r w:rsidR="00D15999" w:rsidRPr="00E35FF1">
        <w:rPr>
          <w:rFonts w:eastAsia="Times New Roman" w:cs="Times New Roman"/>
          <w:iCs/>
          <w:sz w:val="22"/>
          <w:lang w:val="en-IE" w:eastAsia="en-GB"/>
        </w:rPr>
        <w:t>I</w:t>
      </w:r>
      <w:r w:rsidRPr="00E35FF1">
        <w:rPr>
          <w:rFonts w:eastAsia="Times New Roman" w:cs="Times New Roman"/>
          <w:iCs/>
          <w:sz w:val="22"/>
          <w:lang w:val="en-IE" w:eastAsia="en-GB"/>
        </w:rPr>
        <w:t xml:space="preserve">n the northern, and to some degree also in the eastern part of the region, </w:t>
      </w:r>
      <w:r w:rsidR="00776C98" w:rsidRPr="00E35FF1">
        <w:rPr>
          <w:rFonts w:eastAsia="Times New Roman" w:cs="Times New Roman"/>
          <w:iCs/>
          <w:sz w:val="22"/>
          <w:lang w:val="en-IE" w:eastAsia="en-GB"/>
        </w:rPr>
        <w:t xml:space="preserve">often, </w:t>
      </w:r>
      <w:r w:rsidRPr="00E35FF1">
        <w:rPr>
          <w:rFonts w:eastAsia="Times New Roman" w:cs="Times New Roman"/>
          <w:iCs/>
          <w:sz w:val="22"/>
          <w:lang w:val="en-IE" w:eastAsia="en-GB"/>
        </w:rPr>
        <w:t>rural regions are characterised as remote. The Arctic regions in the northernmost part of the programme area represent specific challenges and opportunities in respect of remoteness, geographic and climate conditions.</w:t>
      </w:r>
    </w:p>
    <w:p w14:paraId="201AFF11" w14:textId="6D5D5807" w:rsidR="00D175DC" w:rsidRPr="00E35FF1" w:rsidRDefault="00D175DC"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Since 2004, the Baltic Sea has been surrounded mainly by EU Member States. At the same time, the region includes the partner countries Norway, Russia and Belarus.</w:t>
      </w:r>
    </w:p>
    <w:p w14:paraId="03C6F327" w14:textId="58D31439" w:rsidR="00F50542" w:rsidRPr="00E35FF1" w:rsidRDefault="005F363F" w:rsidP="00F50542">
      <w:pPr>
        <w:numPr>
          <w:ilvl w:val="1"/>
          <w:numId w:val="5"/>
        </w:numPr>
        <w:spacing w:before="240" w:after="240" w:line="240" w:lineRule="auto"/>
        <w:jc w:val="both"/>
        <w:rPr>
          <w:rFonts w:eastAsia="Times New Roman" w:cs="Times New Roman"/>
          <w:b/>
          <w:iCs/>
          <w:szCs w:val="24"/>
          <w:lang w:val="en-IE" w:eastAsia="en-GB"/>
        </w:rPr>
      </w:pPr>
      <w:r w:rsidRPr="00E35FF1">
        <w:rPr>
          <w:rFonts w:eastAsia="Times New Roman" w:cs="Times New Roman"/>
          <w:b/>
          <w:iCs/>
          <w:sz w:val="22"/>
          <w:lang w:val="en-IE" w:eastAsia="en-GB"/>
        </w:rPr>
        <w:t xml:space="preserve">A </w:t>
      </w:r>
      <w:r w:rsidRPr="00E35FF1">
        <w:rPr>
          <w:rFonts w:eastAsia="Times New Roman" w:cs="Times New Roman"/>
          <w:b/>
          <w:szCs w:val="24"/>
          <w:lang w:val="en-IE" w:eastAsia="en-GB"/>
        </w:rPr>
        <w:t>s</w:t>
      </w:r>
      <w:r w:rsidR="00F50542" w:rsidRPr="00E35FF1">
        <w:rPr>
          <w:rFonts w:eastAsia="Times New Roman" w:cs="Times New Roman"/>
          <w:b/>
          <w:szCs w:val="24"/>
          <w:lang w:val="en-IE" w:eastAsia="en-GB"/>
        </w:rPr>
        <w:t xml:space="preserve">ummary of main joint challenges, </w:t>
      </w:r>
      <w:r w:rsidRPr="00E35FF1">
        <w:rPr>
          <w:rFonts w:eastAsia="Times New Roman" w:cs="Times New Roman"/>
          <w:b/>
          <w:szCs w:val="24"/>
          <w:lang w:val="en-IE" w:eastAsia="en-GB"/>
        </w:rPr>
        <w:t>considering</w:t>
      </w:r>
      <w:r w:rsidR="00F50542" w:rsidRPr="00E35FF1">
        <w:rPr>
          <w:rFonts w:eastAsia="Times New Roman" w:cs="Times New Roman"/>
          <w:b/>
          <w:szCs w:val="24"/>
          <w:lang w:val="en-IE" w:eastAsia="en-GB"/>
        </w:rPr>
        <w:t xml:space="preserve"> economic, social and territorial disparities</w:t>
      </w:r>
      <w:r w:rsidR="000E01AC" w:rsidRPr="00E35FF1">
        <w:rPr>
          <w:rFonts w:eastAsia="Times New Roman" w:cs="Times New Roman"/>
          <w:b/>
          <w:szCs w:val="24"/>
          <w:lang w:val="en-IE" w:eastAsia="en-GB"/>
        </w:rPr>
        <w:t xml:space="preserve"> as well as inequalities</w:t>
      </w:r>
      <w:r w:rsidR="00F50542" w:rsidRPr="00E35FF1">
        <w:rPr>
          <w:rFonts w:eastAsia="Times New Roman" w:cs="Times New Roman"/>
          <w:b/>
          <w:szCs w:val="24"/>
          <w:lang w:val="en-IE" w:eastAsia="en-GB"/>
        </w:rPr>
        <w:t xml:space="preserve">, joint investment needs and complimentary </w:t>
      </w:r>
      <w:r w:rsidR="000E01AC" w:rsidRPr="00E35FF1">
        <w:rPr>
          <w:rFonts w:eastAsia="Times New Roman" w:cs="Times New Roman"/>
          <w:b/>
          <w:szCs w:val="24"/>
          <w:lang w:val="en-IE" w:eastAsia="en-GB"/>
        </w:rPr>
        <w:t xml:space="preserve">and </w:t>
      </w:r>
      <w:r w:rsidR="000E01AC" w:rsidRPr="00E35FF1">
        <w:rPr>
          <w:rFonts w:eastAsia="Times New Roman" w:cs="Times New Roman"/>
          <w:b/>
          <w:szCs w:val="24"/>
          <w:lang w:val="en-IE" w:eastAsia="en-GB"/>
        </w:rPr>
        <w:lastRenderedPageBreak/>
        <w:t xml:space="preserve">synergies </w:t>
      </w:r>
      <w:r w:rsidR="00F50542" w:rsidRPr="00E35FF1">
        <w:rPr>
          <w:rFonts w:eastAsia="Times New Roman" w:cs="Times New Roman"/>
          <w:b/>
          <w:szCs w:val="24"/>
          <w:lang w:val="en-IE" w:eastAsia="en-GB"/>
        </w:rPr>
        <w:t>with other forms of support, lessons-learnt from past experience and macro-regional strategies and sea-basin strategies where the programme area as a whole or partially is covered by one or more strategies.</w:t>
      </w:r>
    </w:p>
    <w:p w14:paraId="026AC04A" w14:textId="77777777" w:rsidR="00F50542" w:rsidRPr="00E35FF1" w:rsidRDefault="00F50542" w:rsidP="00F5054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17(4)(b), Article 17(9)(b)</w:t>
      </w:r>
    </w:p>
    <w:p w14:paraId="63EF8B95" w14:textId="31368B77"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Baltic Sea Region </w:t>
      </w:r>
      <w:r w:rsidR="0056764E" w:rsidRPr="00E35FF1">
        <w:rPr>
          <w:rFonts w:eastAsia="Times New Roman" w:cs="Times New Roman"/>
          <w:sz w:val="22"/>
          <w:lang w:val="en-IE" w:eastAsia="en-GB"/>
        </w:rPr>
        <w:t xml:space="preserve">(BSR) </w:t>
      </w:r>
      <w:r w:rsidRPr="00E35FF1">
        <w:rPr>
          <w:rFonts w:eastAsia="Times New Roman" w:cs="Times New Roman"/>
          <w:sz w:val="22"/>
          <w:lang w:val="en-IE" w:eastAsia="en-GB"/>
        </w:rPr>
        <w:t>is characterized by regional differences</w:t>
      </w:r>
      <w:r w:rsidR="00B270AE" w:rsidRPr="00E35FF1">
        <w:rPr>
          <w:rFonts w:eastAsia="Times New Roman" w:cs="Times New Roman"/>
          <w:sz w:val="22"/>
          <w:lang w:val="en-IE" w:eastAsia="en-GB"/>
        </w:rPr>
        <w:t>. A</w:t>
      </w:r>
      <w:r w:rsidRPr="00E35FF1">
        <w:rPr>
          <w:rFonts w:eastAsia="Times New Roman" w:cs="Times New Roman"/>
          <w:sz w:val="22"/>
          <w:lang w:val="en-IE" w:eastAsia="en-GB"/>
        </w:rPr>
        <w:t>t the same time</w:t>
      </w:r>
      <w:r w:rsidR="005F363F" w:rsidRPr="00E35FF1">
        <w:rPr>
          <w:rFonts w:eastAsia="Times New Roman" w:cs="Times New Roman"/>
          <w:sz w:val="22"/>
          <w:lang w:val="en-IE" w:eastAsia="en-GB"/>
        </w:rPr>
        <w:t>,</w:t>
      </w:r>
      <w:r w:rsidRPr="00E35FF1">
        <w:rPr>
          <w:rFonts w:eastAsia="Times New Roman" w:cs="Times New Roman"/>
          <w:sz w:val="22"/>
          <w:lang w:val="en-IE" w:eastAsia="en-GB"/>
        </w:rPr>
        <w:t xml:space="preserve"> the countries and regions share joint challenges. </w:t>
      </w:r>
      <w:r w:rsidR="00B270AE" w:rsidRPr="00E35FF1">
        <w:rPr>
          <w:rFonts w:eastAsia="Times New Roman" w:cs="Times New Roman"/>
          <w:sz w:val="22"/>
          <w:lang w:val="en-IE" w:eastAsia="en-GB"/>
        </w:rPr>
        <w:t>In the past two decades, m</w:t>
      </w:r>
      <w:r w:rsidRPr="00E35FF1">
        <w:rPr>
          <w:rFonts w:eastAsia="Times New Roman" w:cs="Times New Roman"/>
          <w:sz w:val="22"/>
          <w:lang w:val="en-IE" w:eastAsia="en-GB"/>
        </w:rPr>
        <w:t xml:space="preserve">any of them have successfully </w:t>
      </w:r>
      <w:r w:rsidR="00776C98" w:rsidRPr="00E35FF1">
        <w:rPr>
          <w:rFonts w:eastAsia="Times New Roman" w:cs="Times New Roman"/>
          <w:sz w:val="22"/>
          <w:lang w:val="en-IE" w:eastAsia="en-GB"/>
        </w:rPr>
        <w:t xml:space="preserve">been </w:t>
      </w:r>
      <w:r w:rsidR="005F363F" w:rsidRPr="00E35FF1">
        <w:rPr>
          <w:rFonts w:eastAsia="Times New Roman" w:cs="Times New Roman"/>
          <w:sz w:val="22"/>
          <w:lang w:val="en-IE" w:eastAsia="en-GB"/>
        </w:rPr>
        <w:t>addressed</w:t>
      </w:r>
      <w:r w:rsidRPr="00E35FF1">
        <w:rPr>
          <w:rFonts w:eastAsia="Times New Roman" w:cs="Times New Roman"/>
          <w:sz w:val="22"/>
          <w:lang w:val="en-IE" w:eastAsia="en-GB"/>
        </w:rPr>
        <w:t xml:space="preserve"> through transnational cooperation. A wide range of networks </w:t>
      </w:r>
      <w:r w:rsidR="00776C98" w:rsidRPr="00E35FF1">
        <w:rPr>
          <w:rFonts w:eastAsia="Times New Roman" w:cs="Times New Roman"/>
          <w:sz w:val="22"/>
          <w:lang w:val="en-IE" w:eastAsia="en-GB"/>
        </w:rPr>
        <w:t>at</w:t>
      </w:r>
      <w:r w:rsidRPr="00E35FF1">
        <w:rPr>
          <w:rFonts w:eastAsia="Times New Roman" w:cs="Times New Roman"/>
          <w:sz w:val="22"/>
          <w:lang w:val="en-IE" w:eastAsia="en-GB"/>
        </w:rPr>
        <w:t xml:space="preserve"> national, regional and local level as well as between </w:t>
      </w:r>
      <w:r w:rsidR="00776C98" w:rsidRPr="00E35FF1">
        <w:rPr>
          <w:rFonts w:eastAsia="Times New Roman" w:cs="Times New Roman"/>
          <w:sz w:val="22"/>
          <w:lang w:val="en-IE" w:eastAsia="en-GB"/>
        </w:rPr>
        <w:t>business, the</w:t>
      </w:r>
      <w:r w:rsidRPr="00E35FF1">
        <w:rPr>
          <w:rFonts w:eastAsia="Times New Roman" w:cs="Times New Roman"/>
          <w:sz w:val="22"/>
          <w:lang w:val="en-IE" w:eastAsia="en-GB"/>
        </w:rPr>
        <w:t xml:space="preserve"> academic </w:t>
      </w:r>
      <w:r w:rsidR="00776C98" w:rsidRPr="00E35FF1">
        <w:rPr>
          <w:rFonts w:eastAsia="Times New Roman" w:cs="Times New Roman"/>
          <w:sz w:val="22"/>
          <w:lang w:val="en-IE" w:eastAsia="en-GB"/>
        </w:rPr>
        <w:t xml:space="preserve">sector, </w:t>
      </w:r>
      <w:r w:rsidRPr="00E35FF1">
        <w:rPr>
          <w:rFonts w:eastAsia="Times New Roman" w:cs="Times New Roman"/>
          <w:sz w:val="22"/>
          <w:lang w:val="en-IE" w:eastAsia="en-GB"/>
        </w:rPr>
        <w:t>and civil society have long been established</w:t>
      </w:r>
      <w:r w:rsidR="00B270AE" w:rsidRPr="00E35FF1">
        <w:rPr>
          <w:rFonts w:eastAsia="Times New Roman" w:cs="Times New Roman"/>
          <w:sz w:val="22"/>
          <w:lang w:val="en-IE" w:eastAsia="en-GB"/>
        </w:rPr>
        <w:t>. They</w:t>
      </w:r>
      <w:r w:rsidRPr="00E35FF1">
        <w:rPr>
          <w:rFonts w:eastAsia="Times New Roman" w:cs="Times New Roman"/>
          <w:sz w:val="22"/>
          <w:lang w:val="en-IE" w:eastAsia="en-GB"/>
        </w:rPr>
        <w:t xml:space="preserve"> contribute effectively to the territorial development in the region.</w:t>
      </w:r>
    </w:p>
    <w:p w14:paraId="1170ABBE" w14:textId="1F668DFB" w:rsidR="002A62DD" w:rsidRPr="00E35FF1" w:rsidRDefault="00B270AE"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Since 2009, </w:t>
      </w:r>
      <w:r w:rsidR="005753AD" w:rsidRPr="00E35FF1">
        <w:rPr>
          <w:rFonts w:eastAsia="Times New Roman" w:cs="Times New Roman"/>
          <w:sz w:val="22"/>
          <w:lang w:val="en-IE" w:eastAsia="en-GB"/>
        </w:rPr>
        <w:t>the EU Strategy for the Baltic Sea Region (EUSBSR)</w:t>
      </w:r>
      <w:r w:rsidRPr="00E35FF1">
        <w:rPr>
          <w:rFonts w:eastAsia="Times New Roman" w:cs="Times New Roman"/>
          <w:sz w:val="22"/>
          <w:lang w:val="en-IE" w:eastAsia="en-GB"/>
        </w:rPr>
        <w:t xml:space="preserve"> has</w:t>
      </w:r>
      <w:r w:rsidR="00C97BE5" w:rsidRPr="00E35FF1">
        <w:rPr>
          <w:rFonts w:eastAsia="Times New Roman" w:cs="Times New Roman"/>
          <w:sz w:val="22"/>
          <w:lang w:val="en-IE" w:eastAsia="en-GB"/>
        </w:rPr>
        <w:t xml:space="preserve"> framed </w:t>
      </w:r>
      <w:r w:rsidRPr="00E35FF1">
        <w:rPr>
          <w:rFonts w:eastAsia="Times New Roman" w:cs="Times New Roman"/>
          <w:sz w:val="22"/>
          <w:lang w:val="en-IE" w:eastAsia="en-GB"/>
        </w:rPr>
        <w:t>cooperation</w:t>
      </w:r>
      <w:r w:rsidR="00C97BE5" w:rsidRPr="00E35FF1">
        <w:rPr>
          <w:rFonts w:eastAsia="Times New Roman" w:cs="Times New Roman"/>
          <w:sz w:val="22"/>
          <w:lang w:val="en-IE" w:eastAsia="en-GB"/>
        </w:rPr>
        <w:t xml:space="preserve"> in the area</w:t>
      </w:r>
      <w:r w:rsidR="005753AD" w:rsidRPr="00E35FF1">
        <w:rPr>
          <w:rFonts w:eastAsia="Times New Roman" w:cs="Times New Roman"/>
          <w:sz w:val="22"/>
          <w:lang w:val="en-IE" w:eastAsia="en-GB"/>
        </w:rPr>
        <w:t xml:space="preserve">. </w:t>
      </w:r>
      <w:r w:rsidR="009D23C5" w:rsidRPr="00E35FF1">
        <w:rPr>
          <w:rFonts w:eastAsia="Times New Roman" w:cs="Times New Roman"/>
          <w:sz w:val="22"/>
          <w:lang w:val="en-IE" w:eastAsia="en-GB"/>
        </w:rPr>
        <w:t>The p</w:t>
      </w:r>
      <w:r w:rsidR="005753AD" w:rsidRPr="00E35FF1">
        <w:rPr>
          <w:rFonts w:eastAsia="Times New Roman" w:cs="Times New Roman"/>
          <w:sz w:val="22"/>
          <w:lang w:val="en-IE" w:eastAsia="en-GB"/>
        </w:rPr>
        <w:t>olicy areas and activities are defined</w:t>
      </w:r>
      <w:r w:rsidRPr="00E35FF1">
        <w:rPr>
          <w:rFonts w:eastAsia="Times New Roman" w:cs="Times New Roman"/>
          <w:sz w:val="22"/>
          <w:lang w:val="en-IE" w:eastAsia="en-GB"/>
        </w:rPr>
        <w:t xml:space="preserve"> in the accompanying action plan</w:t>
      </w:r>
      <w:r w:rsidR="005753AD" w:rsidRPr="00E35FF1">
        <w:rPr>
          <w:rFonts w:eastAsia="Times New Roman" w:cs="Times New Roman"/>
          <w:sz w:val="22"/>
          <w:lang w:val="en-IE" w:eastAsia="en-GB"/>
        </w:rPr>
        <w:t>.</w:t>
      </w:r>
      <w:r w:rsidR="002A62DD" w:rsidRPr="00E35FF1">
        <w:rPr>
          <w:rFonts w:eastAsia="Times New Roman" w:cs="Times New Roman"/>
          <w:sz w:val="22"/>
          <w:lang w:val="en-IE" w:eastAsia="en-GB"/>
        </w:rPr>
        <w:t xml:space="preserve"> To a great extent, the policy areas of the EUSBSR are corresponding to strategies and priorities of the partner countries. </w:t>
      </w:r>
      <w:r w:rsidR="005753AD" w:rsidRPr="00E35FF1">
        <w:rPr>
          <w:rFonts w:eastAsia="Times New Roman" w:cs="Times New Roman"/>
          <w:sz w:val="22"/>
          <w:lang w:val="en-IE" w:eastAsia="en-GB"/>
        </w:rPr>
        <w:t xml:space="preserve"> </w:t>
      </w:r>
      <w:r w:rsidR="00D0615A" w:rsidRPr="00E35FF1">
        <w:rPr>
          <w:rFonts w:eastAsia="Times New Roman" w:cs="Times New Roman"/>
          <w:sz w:val="22"/>
          <w:lang w:val="en-IE" w:eastAsia="en-GB"/>
        </w:rPr>
        <w:t>Interreg</w:t>
      </w:r>
      <w:r w:rsidR="005753AD" w:rsidRPr="00E35FF1">
        <w:rPr>
          <w:rFonts w:eastAsia="Times New Roman" w:cs="Times New Roman"/>
          <w:sz w:val="22"/>
          <w:lang w:val="en-IE" w:eastAsia="en-GB"/>
        </w:rPr>
        <w:t xml:space="preserve"> Baltic Sea Region</w:t>
      </w:r>
      <w:r w:rsidRPr="00E35FF1">
        <w:rPr>
          <w:rFonts w:eastAsia="Times New Roman" w:cs="Times New Roman"/>
          <w:sz w:val="22"/>
          <w:lang w:val="en-IE" w:eastAsia="en-GB"/>
        </w:rPr>
        <w:t xml:space="preserve"> has been the most important instrument </w:t>
      </w:r>
      <w:r w:rsidR="005753AD" w:rsidRPr="00E35FF1">
        <w:rPr>
          <w:rFonts w:eastAsia="Times New Roman" w:cs="Times New Roman"/>
          <w:sz w:val="22"/>
          <w:lang w:val="en-IE" w:eastAsia="en-GB"/>
        </w:rPr>
        <w:t xml:space="preserve">to finance projects of the strategy. It </w:t>
      </w:r>
      <w:r w:rsidR="00C97BE5" w:rsidRPr="00E35FF1">
        <w:rPr>
          <w:rFonts w:eastAsia="Times New Roman" w:cs="Times New Roman"/>
          <w:sz w:val="22"/>
          <w:lang w:val="en-IE" w:eastAsia="en-GB"/>
        </w:rPr>
        <w:t xml:space="preserve">provided </w:t>
      </w:r>
      <w:r w:rsidR="005753AD" w:rsidRPr="00E35FF1">
        <w:rPr>
          <w:rFonts w:eastAsia="Times New Roman" w:cs="Times New Roman"/>
          <w:sz w:val="22"/>
          <w:lang w:val="en-IE" w:eastAsia="en-GB"/>
        </w:rPr>
        <w:t>financial support</w:t>
      </w:r>
      <w:r w:rsidRPr="00E35FF1">
        <w:rPr>
          <w:rFonts w:eastAsia="Times New Roman" w:cs="Times New Roman"/>
          <w:sz w:val="22"/>
          <w:lang w:val="en-IE" w:eastAsia="en-GB"/>
        </w:rPr>
        <w:t xml:space="preserve"> also</w:t>
      </w:r>
      <w:r w:rsidR="005753AD" w:rsidRPr="00E35FF1">
        <w:rPr>
          <w:rFonts w:eastAsia="Times New Roman" w:cs="Times New Roman"/>
          <w:sz w:val="22"/>
          <w:lang w:val="en-IE" w:eastAsia="en-GB"/>
        </w:rPr>
        <w:t xml:space="preserve"> to the strategy’s coordination and communication. </w:t>
      </w:r>
      <w:r w:rsidR="002A62DD" w:rsidRPr="00E35FF1">
        <w:rPr>
          <w:rFonts w:eastAsia="Times New Roman" w:cs="Times New Roman"/>
          <w:sz w:val="22"/>
          <w:lang w:val="en-IE" w:eastAsia="en-GB"/>
        </w:rPr>
        <w:t xml:space="preserve"> </w:t>
      </w:r>
      <w:r w:rsidR="006F269A" w:rsidRPr="00E35FF1">
        <w:rPr>
          <w:rFonts w:eastAsia="Times New Roman" w:cs="Times New Roman"/>
          <w:sz w:val="22"/>
          <w:lang w:val="en-IE" w:eastAsia="en-GB"/>
        </w:rPr>
        <w:t>V</w:t>
      </w:r>
      <w:r w:rsidR="002A62DD" w:rsidRPr="00E35FF1">
        <w:rPr>
          <w:rFonts w:eastAsia="Times New Roman" w:cs="Times New Roman"/>
          <w:sz w:val="22"/>
          <w:lang w:val="en-IE" w:eastAsia="en-GB"/>
        </w:rPr>
        <w:t>ice versa, t</w:t>
      </w:r>
      <w:r w:rsidR="005753AD" w:rsidRPr="00E35FF1">
        <w:rPr>
          <w:rFonts w:eastAsia="Times New Roman" w:cs="Times New Roman"/>
          <w:sz w:val="22"/>
          <w:lang w:val="en-IE" w:eastAsia="en-GB"/>
        </w:rPr>
        <w:t xml:space="preserve">he EUSBSR </w:t>
      </w:r>
      <w:r w:rsidR="00C97BE5" w:rsidRPr="00E35FF1">
        <w:rPr>
          <w:rFonts w:eastAsia="Times New Roman" w:cs="Times New Roman"/>
          <w:sz w:val="22"/>
          <w:lang w:val="en-IE" w:eastAsia="en-GB"/>
        </w:rPr>
        <w:t xml:space="preserve">has </w:t>
      </w:r>
      <w:r w:rsidR="005F363F" w:rsidRPr="00E35FF1">
        <w:rPr>
          <w:rFonts w:eastAsia="Times New Roman" w:cs="Times New Roman"/>
          <w:sz w:val="22"/>
          <w:lang w:val="en-IE" w:eastAsia="en-GB"/>
        </w:rPr>
        <w:t>strengthened</w:t>
      </w:r>
      <w:r w:rsidR="00C97BE5" w:rsidRPr="00E35FF1">
        <w:rPr>
          <w:rFonts w:eastAsia="Times New Roman" w:cs="Times New Roman"/>
          <w:sz w:val="22"/>
          <w:lang w:val="en-IE" w:eastAsia="en-GB"/>
        </w:rPr>
        <w:t xml:space="preserve"> </w:t>
      </w:r>
      <w:r w:rsidR="005753AD" w:rsidRPr="00E35FF1">
        <w:rPr>
          <w:rFonts w:eastAsia="Times New Roman" w:cs="Times New Roman"/>
          <w:sz w:val="22"/>
          <w:lang w:val="en-IE" w:eastAsia="en-GB"/>
        </w:rPr>
        <w:t xml:space="preserve">the </w:t>
      </w:r>
      <w:r w:rsidR="00B401B3" w:rsidRPr="00E35FF1">
        <w:rPr>
          <w:rFonts w:eastAsia="Times New Roman" w:cs="Times New Roman"/>
          <w:sz w:val="22"/>
          <w:lang w:val="en-IE" w:eastAsia="en-GB"/>
        </w:rPr>
        <w:t>P</w:t>
      </w:r>
      <w:r w:rsidR="005753AD" w:rsidRPr="00E35FF1">
        <w:rPr>
          <w:rFonts w:eastAsia="Times New Roman" w:cs="Times New Roman"/>
          <w:sz w:val="22"/>
          <w:lang w:val="en-IE" w:eastAsia="en-GB"/>
        </w:rPr>
        <w:t xml:space="preserve">rogramme </w:t>
      </w:r>
      <w:r w:rsidR="00C97BE5" w:rsidRPr="00E35FF1">
        <w:rPr>
          <w:rFonts w:eastAsia="Times New Roman" w:cs="Times New Roman"/>
          <w:sz w:val="22"/>
          <w:lang w:val="en-IE" w:eastAsia="en-GB"/>
        </w:rPr>
        <w:t xml:space="preserve">by making </w:t>
      </w:r>
      <w:r w:rsidR="005753AD" w:rsidRPr="00E35FF1">
        <w:rPr>
          <w:rFonts w:eastAsia="Times New Roman" w:cs="Times New Roman"/>
          <w:sz w:val="22"/>
          <w:lang w:val="en-IE" w:eastAsia="en-GB"/>
        </w:rPr>
        <w:t xml:space="preserve">the </w:t>
      </w:r>
      <w:r w:rsidR="00B401B3" w:rsidRPr="00E35FF1">
        <w:rPr>
          <w:rFonts w:eastAsia="Times New Roman" w:cs="Times New Roman"/>
          <w:sz w:val="22"/>
          <w:lang w:val="en-IE" w:eastAsia="en-GB"/>
        </w:rPr>
        <w:t>P</w:t>
      </w:r>
      <w:r w:rsidR="005753AD" w:rsidRPr="00E35FF1">
        <w:rPr>
          <w:rFonts w:eastAsia="Times New Roman" w:cs="Times New Roman"/>
          <w:sz w:val="22"/>
          <w:lang w:val="en-IE" w:eastAsia="en-GB"/>
        </w:rPr>
        <w:t>rogramme and its projects</w:t>
      </w:r>
      <w:r w:rsidR="00C97BE5" w:rsidRPr="00E35FF1">
        <w:rPr>
          <w:rFonts w:eastAsia="Times New Roman" w:cs="Times New Roman"/>
          <w:sz w:val="22"/>
          <w:lang w:val="en-IE" w:eastAsia="en-GB"/>
        </w:rPr>
        <w:t xml:space="preserve"> better visible</w:t>
      </w:r>
      <w:r w:rsidR="005753AD" w:rsidRPr="00E35FF1">
        <w:rPr>
          <w:rFonts w:eastAsia="Times New Roman" w:cs="Times New Roman"/>
          <w:sz w:val="22"/>
          <w:lang w:val="en-IE" w:eastAsia="en-GB"/>
        </w:rPr>
        <w:t xml:space="preserve">. </w:t>
      </w:r>
    </w:p>
    <w:p w14:paraId="77CAC312" w14:textId="6D343EBE"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As in previous funding periods, the </w:t>
      </w:r>
      <w:r w:rsidR="00B401B3" w:rsidRPr="00E35FF1">
        <w:rPr>
          <w:rFonts w:eastAsia="Times New Roman" w:cs="Times New Roman"/>
          <w:sz w:val="22"/>
          <w:lang w:val="en-IE" w:eastAsia="en-GB"/>
        </w:rPr>
        <w:t>P</w:t>
      </w:r>
      <w:r w:rsidRPr="00E35FF1">
        <w:rPr>
          <w:rFonts w:eastAsia="Times New Roman" w:cs="Times New Roman"/>
          <w:sz w:val="22"/>
          <w:lang w:val="en-IE" w:eastAsia="en-GB"/>
        </w:rPr>
        <w:t xml:space="preserve">rogramme has carefully </w:t>
      </w:r>
      <w:r w:rsidR="00776C98" w:rsidRPr="00E35FF1">
        <w:rPr>
          <w:rFonts w:eastAsia="Times New Roman" w:cs="Times New Roman"/>
          <w:sz w:val="22"/>
          <w:lang w:val="en-IE" w:eastAsia="en-GB"/>
        </w:rPr>
        <w:t xml:space="preserve">been </w:t>
      </w:r>
      <w:r w:rsidRPr="00E35FF1">
        <w:rPr>
          <w:rFonts w:eastAsia="Times New Roman" w:cs="Times New Roman"/>
          <w:sz w:val="22"/>
          <w:lang w:val="en-IE" w:eastAsia="en-GB"/>
        </w:rPr>
        <w:t xml:space="preserve">aligned with the EUSBSR and </w:t>
      </w:r>
      <w:r w:rsidR="00D0615A" w:rsidRPr="00E35FF1">
        <w:rPr>
          <w:rFonts w:eastAsia="Times New Roman" w:cs="Times New Roman"/>
          <w:sz w:val="22"/>
          <w:lang w:val="en-IE" w:eastAsia="en-GB"/>
        </w:rPr>
        <w:t>its</w:t>
      </w:r>
      <w:r w:rsidRPr="00E35FF1">
        <w:rPr>
          <w:rFonts w:eastAsia="Times New Roman" w:cs="Times New Roman"/>
          <w:sz w:val="22"/>
          <w:lang w:val="en-IE" w:eastAsia="en-GB"/>
        </w:rPr>
        <w:t xml:space="preserve"> action plan in order to maximise benefits for the B</w:t>
      </w:r>
      <w:r w:rsidR="0056764E" w:rsidRPr="00E35FF1">
        <w:rPr>
          <w:rFonts w:eastAsia="Times New Roman" w:cs="Times New Roman"/>
          <w:sz w:val="22"/>
          <w:lang w:val="en-IE" w:eastAsia="en-GB"/>
        </w:rPr>
        <w:t>SR</w:t>
      </w:r>
      <w:r w:rsidR="00776C98" w:rsidRPr="00E35FF1">
        <w:rPr>
          <w:rFonts w:eastAsia="Times New Roman" w:cs="Times New Roman"/>
          <w:sz w:val="22"/>
          <w:lang w:val="en-IE" w:eastAsia="en-GB"/>
        </w:rPr>
        <w:t xml:space="preserve"> </w:t>
      </w:r>
      <w:r w:rsidRPr="00E35FF1">
        <w:rPr>
          <w:rFonts w:eastAsia="Times New Roman" w:cs="Times New Roman"/>
          <w:sz w:val="22"/>
          <w:lang w:val="en-IE" w:eastAsia="en-GB"/>
        </w:rPr>
        <w:t xml:space="preserve">citizens. </w:t>
      </w:r>
      <w:r w:rsidR="00776C98" w:rsidRPr="00E35FF1">
        <w:rPr>
          <w:rFonts w:eastAsia="Times New Roman" w:cs="Times New Roman"/>
          <w:sz w:val="22"/>
          <w:lang w:val="en-IE" w:eastAsia="en-GB"/>
        </w:rPr>
        <w:t xml:space="preserve">The </w:t>
      </w:r>
      <w:r w:rsidR="00B401B3" w:rsidRPr="00E35FF1">
        <w:rPr>
          <w:rFonts w:eastAsia="Times New Roman" w:cs="Times New Roman"/>
          <w:sz w:val="22"/>
          <w:lang w:val="en-IE" w:eastAsia="en-GB"/>
        </w:rPr>
        <w:t>P</w:t>
      </w:r>
      <w:r w:rsidR="00776C98" w:rsidRPr="00E35FF1">
        <w:rPr>
          <w:rFonts w:eastAsia="Times New Roman" w:cs="Times New Roman"/>
          <w:sz w:val="22"/>
          <w:lang w:val="en-IE" w:eastAsia="en-GB"/>
        </w:rPr>
        <w:t xml:space="preserve">rogramme will also provide funding to </w:t>
      </w:r>
      <w:r w:rsidRPr="00E35FF1">
        <w:rPr>
          <w:rFonts w:eastAsia="Times New Roman" w:cs="Times New Roman"/>
          <w:sz w:val="22"/>
          <w:lang w:val="en-IE" w:eastAsia="en-GB"/>
        </w:rPr>
        <w:t xml:space="preserve">institutional and administrative </w:t>
      </w:r>
      <w:r w:rsidR="00776C98" w:rsidRPr="00E35FF1">
        <w:rPr>
          <w:rFonts w:eastAsia="Times New Roman" w:cs="Times New Roman"/>
          <w:sz w:val="22"/>
          <w:lang w:val="en-IE" w:eastAsia="en-GB"/>
        </w:rPr>
        <w:t>measures to support governance and implementation of</w:t>
      </w:r>
      <w:r w:rsidRPr="00E35FF1">
        <w:rPr>
          <w:rFonts w:eastAsia="Times New Roman" w:cs="Times New Roman"/>
          <w:sz w:val="22"/>
          <w:lang w:val="en-IE" w:eastAsia="en-GB"/>
        </w:rPr>
        <w:t xml:space="preserve"> the strategy</w:t>
      </w:r>
      <w:r w:rsidR="00776C98" w:rsidRPr="00E35FF1">
        <w:rPr>
          <w:rFonts w:eastAsia="Times New Roman" w:cs="Times New Roman"/>
          <w:sz w:val="22"/>
          <w:lang w:val="en-IE" w:eastAsia="en-GB"/>
        </w:rPr>
        <w:t>.</w:t>
      </w:r>
    </w:p>
    <w:p w14:paraId="38AA719E" w14:textId="7D38ED5E" w:rsidR="005753AD" w:rsidRPr="00E35FF1" w:rsidRDefault="0056764E"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Interreg</w:t>
      </w:r>
      <w:r w:rsidR="005753AD" w:rsidRPr="00E35FF1">
        <w:rPr>
          <w:rFonts w:eastAsia="Times New Roman" w:cs="Times New Roman"/>
          <w:sz w:val="22"/>
          <w:lang w:val="en-IE" w:eastAsia="en-GB"/>
        </w:rPr>
        <w:t xml:space="preserve"> Baltic Sea Region strongly supports the United Nations Sustainable Development Goals (UN SDG) and targets of the 2030 Agenda for Sustainable Development. </w:t>
      </w:r>
      <w:r w:rsidR="00E432D9" w:rsidRPr="00E35FF1">
        <w:rPr>
          <w:rFonts w:eastAsia="Times New Roman" w:cs="Times New Roman"/>
          <w:sz w:val="22"/>
          <w:lang w:val="en-IE" w:eastAsia="en-GB"/>
        </w:rPr>
        <w:t xml:space="preserve">Goal 8 </w:t>
      </w:r>
      <w:r w:rsidR="005753AD" w:rsidRPr="00E35FF1">
        <w:rPr>
          <w:rFonts w:eastAsia="Times New Roman" w:cs="Times New Roman"/>
          <w:sz w:val="22"/>
          <w:lang w:val="en-IE" w:eastAsia="en-GB"/>
        </w:rPr>
        <w:t>(</w:t>
      </w:r>
      <w:r w:rsidR="00D175DC" w:rsidRPr="00E35FF1">
        <w:rPr>
          <w:rFonts w:eastAsia="Times New Roman" w:cs="Times New Roman"/>
          <w:sz w:val="22"/>
          <w:lang w:val="en-IE" w:eastAsia="en-GB"/>
        </w:rPr>
        <w:t>P</w:t>
      </w:r>
      <w:r w:rsidR="005753AD" w:rsidRPr="00E35FF1">
        <w:rPr>
          <w:rFonts w:eastAsia="Times New Roman" w:cs="Times New Roman"/>
          <w:sz w:val="22"/>
          <w:lang w:val="en-IE" w:eastAsia="en-GB"/>
        </w:rPr>
        <w:t>romote sustained, inclusive and sustainable economic growth)</w:t>
      </w:r>
      <w:r w:rsidR="00D175DC" w:rsidRPr="00E35FF1">
        <w:rPr>
          <w:rFonts w:eastAsia="Times New Roman" w:cs="Times New Roman"/>
          <w:sz w:val="22"/>
          <w:lang w:val="en-IE" w:eastAsia="en-GB"/>
        </w:rPr>
        <w:t>,</w:t>
      </w:r>
      <w:r w:rsidR="00E432D9" w:rsidRPr="00E35FF1">
        <w:rPr>
          <w:rFonts w:eastAsia="Times New Roman" w:cs="Times New Roman"/>
          <w:sz w:val="22"/>
          <w:lang w:val="en-IE" w:eastAsia="en-GB"/>
        </w:rPr>
        <w:t xml:space="preserve"> </w:t>
      </w:r>
      <w:r w:rsidR="00D175DC" w:rsidRPr="00E35FF1">
        <w:rPr>
          <w:rFonts w:eastAsia="Times New Roman" w:cs="Times New Roman"/>
          <w:sz w:val="22"/>
          <w:lang w:val="en-IE" w:eastAsia="en-GB"/>
        </w:rPr>
        <w:t>g</w:t>
      </w:r>
      <w:r w:rsidR="00C65197" w:rsidRPr="00E35FF1">
        <w:rPr>
          <w:rFonts w:eastAsia="Times New Roman" w:cs="Times New Roman"/>
          <w:sz w:val="22"/>
          <w:lang w:val="en-IE" w:eastAsia="en-GB"/>
        </w:rPr>
        <w:t>oal 13</w:t>
      </w:r>
      <w:r w:rsidR="005753AD" w:rsidRPr="00E35FF1">
        <w:rPr>
          <w:rFonts w:eastAsia="Times New Roman" w:cs="Times New Roman"/>
          <w:sz w:val="22"/>
          <w:lang w:val="en-IE" w:eastAsia="en-GB"/>
        </w:rPr>
        <w:t xml:space="preserve"> </w:t>
      </w:r>
      <w:r w:rsidR="00C65197" w:rsidRPr="00E35FF1">
        <w:rPr>
          <w:rFonts w:eastAsia="Times New Roman" w:cs="Times New Roman"/>
          <w:sz w:val="22"/>
          <w:lang w:val="en-IE" w:eastAsia="en-GB"/>
        </w:rPr>
        <w:t>(</w:t>
      </w:r>
      <w:r w:rsidR="00D175DC" w:rsidRPr="00E35FF1">
        <w:rPr>
          <w:rFonts w:eastAsia="Times New Roman" w:cs="Times New Roman"/>
          <w:sz w:val="22"/>
          <w:lang w:val="en-IE" w:eastAsia="en-GB"/>
        </w:rPr>
        <w:t>t</w:t>
      </w:r>
      <w:r w:rsidR="00C65197" w:rsidRPr="00E35FF1">
        <w:rPr>
          <w:rFonts w:eastAsia="Times New Roman" w:cs="Times New Roman"/>
          <w:sz w:val="22"/>
          <w:lang w:val="en-IE" w:eastAsia="en-GB"/>
        </w:rPr>
        <w:t>ake urgent action to combat climate change and its impacts)</w:t>
      </w:r>
      <w:r w:rsidR="005753AD" w:rsidRPr="00E35FF1">
        <w:rPr>
          <w:rFonts w:eastAsia="Times New Roman" w:cs="Times New Roman"/>
          <w:sz w:val="22"/>
          <w:lang w:val="en-IE" w:eastAsia="en-GB"/>
        </w:rPr>
        <w:t xml:space="preserve"> a</w:t>
      </w:r>
      <w:r w:rsidR="00D175DC" w:rsidRPr="00E35FF1">
        <w:rPr>
          <w:rFonts w:eastAsia="Times New Roman" w:cs="Times New Roman"/>
          <w:sz w:val="22"/>
          <w:lang w:val="en-IE" w:eastAsia="en-GB"/>
        </w:rPr>
        <w:t>s well as</w:t>
      </w:r>
      <w:r w:rsidR="005753AD" w:rsidRPr="00E35FF1">
        <w:rPr>
          <w:rFonts w:eastAsia="Times New Roman" w:cs="Times New Roman"/>
          <w:sz w:val="22"/>
          <w:lang w:val="en-IE" w:eastAsia="en-GB"/>
        </w:rPr>
        <w:t xml:space="preserve"> goal 14 (</w:t>
      </w:r>
      <w:r w:rsidR="00D175DC" w:rsidRPr="00E35FF1">
        <w:rPr>
          <w:rFonts w:eastAsia="Times New Roman" w:cs="Times New Roman"/>
          <w:sz w:val="22"/>
          <w:lang w:val="en-IE" w:eastAsia="en-GB"/>
        </w:rPr>
        <w:t>c</w:t>
      </w:r>
      <w:r w:rsidR="005753AD" w:rsidRPr="00E35FF1">
        <w:rPr>
          <w:rFonts w:eastAsia="Times New Roman" w:cs="Times New Roman"/>
          <w:sz w:val="22"/>
          <w:lang w:val="en-IE" w:eastAsia="en-GB"/>
        </w:rPr>
        <w:t>onserve</w:t>
      </w:r>
      <w:r w:rsidR="00AF3167" w:rsidRPr="00E35FF1">
        <w:rPr>
          <w:rFonts w:eastAsia="Times New Roman" w:cs="Times New Roman"/>
          <w:sz w:val="22"/>
          <w:lang w:val="en-IE" w:eastAsia="en-GB"/>
        </w:rPr>
        <w:t>,</w:t>
      </w:r>
      <w:r w:rsidR="005753AD" w:rsidRPr="00E35FF1">
        <w:rPr>
          <w:rFonts w:eastAsia="Times New Roman" w:cs="Times New Roman"/>
          <w:sz w:val="22"/>
          <w:lang w:val="en-IE" w:eastAsia="en-GB"/>
        </w:rPr>
        <w:t xml:space="preserve"> and sustainably use the oceans, seas and marine resources)</w:t>
      </w:r>
      <w:r w:rsidR="00E432D9" w:rsidRPr="00E35FF1">
        <w:rPr>
          <w:rFonts w:eastAsia="Times New Roman" w:cs="Times New Roman"/>
          <w:sz w:val="22"/>
          <w:lang w:val="en-IE" w:eastAsia="en-GB"/>
        </w:rPr>
        <w:t xml:space="preserve"> </w:t>
      </w:r>
      <w:r w:rsidR="00D175DC" w:rsidRPr="00E35FF1">
        <w:rPr>
          <w:rFonts w:eastAsia="Times New Roman" w:cs="Times New Roman"/>
          <w:sz w:val="22"/>
          <w:lang w:val="en-IE" w:eastAsia="en-GB"/>
        </w:rPr>
        <w:t>will be in focus.</w:t>
      </w:r>
      <w:r w:rsidR="005753AD" w:rsidRPr="00E35FF1">
        <w:rPr>
          <w:rFonts w:eastAsia="Times New Roman" w:cs="Times New Roman"/>
          <w:sz w:val="22"/>
          <w:lang w:val="en-IE" w:eastAsia="en-GB"/>
        </w:rPr>
        <w:t xml:space="preserve"> </w:t>
      </w:r>
    </w:p>
    <w:p w14:paraId="7DD57969" w14:textId="26B86751" w:rsidR="005753AD" w:rsidRPr="00E35FF1" w:rsidRDefault="00E432D9"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T</w:t>
      </w:r>
      <w:r w:rsidR="005753AD" w:rsidRPr="00E35FF1">
        <w:rPr>
          <w:rFonts w:eastAsia="Times New Roman" w:cs="Times New Roman"/>
          <w:sz w:val="22"/>
          <w:lang w:val="en-IE" w:eastAsia="en-GB"/>
        </w:rPr>
        <w:t xml:space="preserve">he </w:t>
      </w:r>
      <w:r w:rsidR="00B401B3" w:rsidRPr="00E35FF1">
        <w:rPr>
          <w:rFonts w:eastAsia="Times New Roman" w:cs="Times New Roman"/>
          <w:sz w:val="22"/>
          <w:lang w:val="en-IE" w:eastAsia="en-GB"/>
        </w:rPr>
        <w:t>P</w:t>
      </w:r>
      <w:r w:rsidR="005753AD" w:rsidRPr="00E35FF1">
        <w:rPr>
          <w:rFonts w:eastAsia="Times New Roman" w:cs="Times New Roman"/>
          <w:sz w:val="22"/>
          <w:lang w:val="en-IE" w:eastAsia="en-GB"/>
        </w:rPr>
        <w:t xml:space="preserve">rogramme </w:t>
      </w:r>
      <w:r w:rsidR="00AF3167" w:rsidRPr="00E35FF1">
        <w:rPr>
          <w:rFonts w:eastAsia="Times New Roman" w:cs="Times New Roman"/>
          <w:sz w:val="22"/>
          <w:lang w:val="en-IE" w:eastAsia="en-GB"/>
        </w:rPr>
        <w:t xml:space="preserve">draws upon </w:t>
      </w:r>
      <w:r w:rsidR="005753AD" w:rsidRPr="00E35FF1">
        <w:rPr>
          <w:rFonts w:eastAsia="Times New Roman" w:cs="Times New Roman"/>
          <w:sz w:val="22"/>
          <w:lang w:val="en-IE" w:eastAsia="en-GB"/>
        </w:rPr>
        <w:t>a large number of existing analyses and strategies as well as on the know-how of experienced pan-Baltic stakeholders and networks</w:t>
      </w:r>
      <w:r w:rsidRPr="00E35FF1">
        <w:rPr>
          <w:rFonts w:eastAsia="Times New Roman" w:cs="Times New Roman"/>
          <w:sz w:val="22"/>
          <w:lang w:val="en-IE" w:eastAsia="en-GB"/>
        </w:rPr>
        <w:t xml:space="preserve">. The programme is built on vast </w:t>
      </w:r>
      <w:r w:rsidR="005753AD" w:rsidRPr="00E35FF1">
        <w:rPr>
          <w:rFonts w:eastAsia="Times New Roman" w:cs="Times New Roman"/>
          <w:sz w:val="22"/>
          <w:lang w:val="en-IE" w:eastAsia="en-GB"/>
        </w:rPr>
        <w:t>experience gained from previous programm</w:t>
      </w:r>
      <w:r w:rsidR="00692E1B" w:rsidRPr="00E35FF1">
        <w:rPr>
          <w:rFonts w:eastAsia="Times New Roman" w:cs="Times New Roman"/>
          <w:sz w:val="22"/>
          <w:lang w:val="en-IE" w:eastAsia="en-GB"/>
        </w:rPr>
        <w:t>e</w:t>
      </w:r>
      <w:r w:rsidR="005753AD" w:rsidRPr="00E35FF1">
        <w:rPr>
          <w:rFonts w:eastAsia="Times New Roman" w:cs="Times New Roman"/>
          <w:sz w:val="22"/>
          <w:lang w:val="en-IE" w:eastAsia="en-GB"/>
        </w:rPr>
        <w:t xml:space="preserve"> periods. </w:t>
      </w:r>
      <w:r w:rsidR="00692E1B" w:rsidRPr="00E35FF1">
        <w:rPr>
          <w:rFonts w:eastAsia="Times New Roman" w:cs="Times New Roman"/>
          <w:sz w:val="22"/>
          <w:lang w:val="en-IE" w:eastAsia="en-GB"/>
        </w:rPr>
        <w:t>The</w:t>
      </w:r>
      <w:r w:rsidRPr="00E35FF1">
        <w:rPr>
          <w:rFonts w:eastAsia="Times New Roman" w:cs="Times New Roman"/>
          <w:sz w:val="22"/>
          <w:lang w:val="en-IE" w:eastAsia="en-GB"/>
        </w:rPr>
        <w:t xml:space="preserve"> programming process was</w:t>
      </w:r>
      <w:r w:rsidR="005753AD" w:rsidRPr="00E35FF1">
        <w:rPr>
          <w:rFonts w:eastAsia="Times New Roman" w:cs="Times New Roman"/>
          <w:sz w:val="22"/>
          <w:lang w:val="en-IE" w:eastAsia="en-GB"/>
        </w:rPr>
        <w:t xml:space="preserve"> participative</w:t>
      </w:r>
      <w:r w:rsidRPr="00E35FF1">
        <w:rPr>
          <w:rFonts w:eastAsia="Times New Roman" w:cs="Times New Roman"/>
          <w:sz w:val="22"/>
          <w:lang w:val="en-IE" w:eastAsia="en-GB"/>
        </w:rPr>
        <w:t>.</w:t>
      </w:r>
      <w:r w:rsidR="005753AD" w:rsidRPr="00E35FF1">
        <w:rPr>
          <w:rFonts w:eastAsia="Times New Roman" w:cs="Times New Roman"/>
          <w:sz w:val="22"/>
          <w:lang w:val="en-IE" w:eastAsia="en-GB"/>
        </w:rPr>
        <w:t xml:space="preserve"> </w:t>
      </w:r>
      <w:r w:rsidRPr="00E35FF1">
        <w:rPr>
          <w:rFonts w:eastAsia="Times New Roman" w:cs="Times New Roman"/>
          <w:sz w:val="22"/>
          <w:lang w:val="en-IE" w:eastAsia="en-GB"/>
        </w:rPr>
        <w:t>I</w:t>
      </w:r>
      <w:r w:rsidR="005753AD" w:rsidRPr="00E35FF1">
        <w:rPr>
          <w:rFonts w:eastAsia="Times New Roman" w:cs="Times New Roman"/>
          <w:sz w:val="22"/>
          <w:lang w:val="en-IE" w:eastAsia="en-GB"/>
        </w:rPr>
        <w:t>n 2019</w:t>
      </w:r>
      <w:r w:rsidR="00AF3167" w:rsidRPr="00E35FF1">
        <w:rPr>
          <w:rFonts w:eastAsia="Times New Roman" w:cs="Times New Roman"/>
          <w:sz w:val="22"/>
          <w:lang w:val="en-IE" w:eastAsia="en-GB"/>
        </w:rPr>
        <w:t>,</w:t>
      </w:r>
      <w:r w:rsidR="005753AD" w:rsidRPr="00E35FF1">
        <w:rPr>
          <w:rFonts w:eastAsia="Times New Roman" w:cs="Times New Roman"/>
          <w:sz w:val="22"/>
          <w:lang w:val="en-IE" w:eastAsia="en-GB"/>
        </w:rPr>
        <w:t xml:space="preserve"> a review of strategic priorities in the B</w:t>
      </w:r>
      <w:r w:rsidR="0056764E" w:rsidRPr="00E35FF1">
        <w:rPr>
          <w:rFonts w:eastAsia="Times New Roman" w:cs="Times New Roman"/>
          <w:sz w:val="22"/>
          <w:lang w:val="en-IE" w:eastAsia="en-GB"/>
        </w:rPr>
        <w:t>SR</w:t>
      </w:r>
      <w:r w:rsidR="005753AD" w:rsidRPr="00E35FF1">
        <w:rPr>
          <w:rFonts w:eastAsia="Times New Roman" w:cs="Times New Roman"/>
          <w:sz w:val="22"/>
          <w:lang w:val="en-IE" w:eastAsia="en-GB"/>
        </w:rPr>
        <w:t xml:space="preserve"> was carried out. For the review, relevant pan-Baltic and national documents were systematically screened</w:t>
      </w:r>
      <w:r w:rsidRPr="00E35FF1">
        <w:rPr>
          <w:rFonts w:eastAsia="Times New Roman" w:cs="Times New Roman"/>
          <w:sz w:val="22"/>
          <w:lang w:val="en-IE" w:eastAsia="en-GB"/>
        </w:rPr>
        <w:t xml:space="preserve"> and </w:t>
      </w:r>
      <w:r w:rsidR="005753AD" w:rsidRPr="00E35FF1">
        <w:rPr>
          <w:rFonts w:eastAsia="Times New Roman" w:cs="Times New Roman"/>
          <w:sz w:val="22"/>
          <w:lang w:val="en-IE" w:eastAsia="en-GB"/>
        </w:rPr>
        <w:t>analysed</w:t>
      </w:r>
      <w:r w:rsidRPr="00E35FF1">
        <w:rPr>
          <w:rFonts w:eastAsia="Times New Roman" w:cs="Times New Roman"/>
          <w:sz w:val="22"/>
          <w:lang w:val="en-IE" w:eastAsia="en-GB"/>
        </w:rPr>
        <w:t xml:space="preserve">. </w:t>
      </w:r>
      <w:r w:rsidR="005753AD" w:rsidRPr="00E35FF1">
        <w:rPr>
          <w:rFonts w:eastAsia="Times New Roman" w:cs="Times New Roman"/>
          <w:sz w:val="22"/>
          <w:lang w:val="en-IE" w:eastAsia="en-GB"/>
        </w:rPr>
        <w:t xml:space="preserve"> </w:t>
      </w:r>
      <w:r w:rsidRPr="00E35FF1">
        <w:rPr>
          <w:rFonts w:eastAsia="Times New Roman" w:cs="Times New Roman"/>
          <w:sz w:val="22"/>
          <w:lang w:val="en-IE" w:eastAsia="en-GB"/>
        </w:rPr>
        <w:t>T</w:t>
      </w:r>
      <w:r w:rsidR="005753AD" w:rsidRPr="00E35FF1">
        <w:rPr>
          <w:rFonts w:eastAsia="Times New Roman" w:cs="Times New Roman"/>
          <w:sz w:val="22"/>
          <w:lang w:val="en-IE" w:eastAsia="en-GB"/>
        </w:rPr>
        <w:t xml:space="preserve">he main findings regarding potential priorities for the </w:t>
      </w:r>
      <w:r w:rsidR="00B401B3" w:rsidRPr="00E35FF1">
        <w:rPr>
          <w:rFonts w:eastAsia="Times New Roman" w:cs="Times New Roman"/>
          <w:sz w:val="22"/>
          <w:lang w:val="en-IE" w:eastAsia="en-GB"/>
        </w:rPr>
        <w:t>P</w:t>
      </w:r>
      <w:r w:rsidR="005753AD" w:rsidRPr="00E35FF1">
        <w:rPr>
          <w:rFonts w:eastAsia="Times New Roman" w:cs="Times New Roman"/>
          <w:sz w:val="22"/>
          <w:lang w:val="en-IE" w:eastAsia="en-GB"/>
        </w:rPr>
        <w:t>rogramme 2021-2027 were filtered out. Following the review, a Joint Programming Committee (JPC) was set up</w:t>
      </w:r>
      <w:r w:rsidRPr="00E35FF1">
        <w:rPr>
          <w:rFonts w:eastAsia="Times New Roman" w:cs="Times New Roman"/>
          <w:sz w:val="22"/>
          <w:lang w:val="en-IE" w:eastAsia="en-GB"/>
        </w:rPr>
        <w:t xml:space="preserve">. Supported by the </w:t>
      </w:r>
      <w:r w:rsidR="005753AD" w:rsidRPr="00E35FF1">
        <w:rPr>
          <w:rFonts w:eastAsia="Times New Roman" w:cs="Times New Roman"/>
          <w:sz w:val="22"/>
          <w:lang w:val="en-IE" w:eastAsia="en-GB"/>
        </w:rPr>
        <w:t xml:space="preserve">Managing Authority and </w:t>
      </w:r>
      <w:r w:rsidRPr="00E35FF1">
        <w:rPr>
          <w:rFonts w:eastAsia="Times New Roman" w:cs="Times New Roman"/>
          <w:sz w:val="22"/>
          <w:lang w:val="en-IE" w:eastAsia="en-GB"/>
        </w:rPr>
        <w:t xml:space="preserve">the </w:t>
      </w:r>
      <w:r w:rsidR="005753AD" w:rsidRPr="00E35FF1">
        <w:rPr>
          <w:rFonts w:eastAsia="Times New Roman" w:cs="Times New Roman"/>
          <w:sz w:val="22"/>
          <w:lang w:val="en-IE" w:eastAsia="en-GB"/>
        </w:rPr>
        <w:t>Joint Secretariat</w:t>
      </w:r>
      <w:r w:rsidRPr="00E35FF1">
        <w:rPr>
          <w:rFonts w:eastAsia="Times New Roman" w:cs="Times New Roman"/>
          <w:sz w:val="22"/>
          <w:lang w:val="en-IE" w:eastAsia="en-GB"/>
        </w:rPr>
        <w:t>, the JPC selected</w:t>
      </w:r>
      <w:r w:rsidR="005753AD" w:rsidRPr="00E35FF1">
        <w:rPr>
          <w:rFonts w:eastAsia="Times New Roman" w:cs="Times New Roman"/>
          <w:sz w:val="22"/>
          <w:lang w:val="en-IE" w:eastAsia="en-GB"/>
        </w:rPr>
        <w:t xml:space="preserve"> the priorities for the </w:t>
      </w:r>
      <w:r w:rsidR="00B401B3" w:rsidRPr="00E35FF1">
        <w:rPr>
          <w:rFonts w:eastAsia="Times New Roman" w:cs="Times New Roman"/>
          <w:sz w:val="22"/>
          <w:lang w:val="en-IE" w:eastAsia="en-GB"/>
        </w:rPr>
        <w:t>P</w:t>
      </w:r>
      <w:r w:rsidR="005753AD" w:rsidRPr="00E35FF1">
        <w:rPr>
          <w:rFonts w:eastAsia="Times New Roman" w:cs="Times New Roman"/>
          <w:sz w:val="22"/>
          <w:lang w:val="en-IE" w:eastAsia="en-GB"/>
        </w:rPr>
        <w:t xml:space="preserve">rogramme. </w:t>
      </w:r>
    </w:p>
    <w:p w14:paraId="019FA823" w14:textId="09878D2B"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From early 2020, the</w:t>
      </w:r>
      <w:r w:rsidR="00E432D9" w:rsidRPr="00E35FF1">
        <w:rPr>
          <w:rFonts w:eastAsia="Times New Roman" w:cs="Times New Roman"/>
          <w:sz w:val="22"/>
          <w:lang w:val="en-IE" w:eastAsia="en-GB"/>
        </w:rPr>
        <w:t xml:space="preserve"> </w:t>
      </w:r>
      <w:r w:rsidR="009261B4" w:rsidRPr="00E35FF1">
        <w:rPr>
          <w:rFonts w:eastAsia="Times New Roman" w:cs="Times New Roman"/>
          <w:sz w:val="22"/>
          <w:lang w:val="en-IE" w:eastAsia="en-GB"/>
        </w:rPr>
        <w:t>c</w:t>
      </w:r>
      <w:r w:rsidR="00E432D9" w:rsidRPr="00E35FF1">
        <w:rPr>
          <w:rFonts w:eastAsia="Times New Roman" w:cs="Times New Roman"/>
          <w:sz w:val="22"/>
          <w:lang w:val="en-IE" w:eastAsia="en-GB"/>
        </w:rPr>
        <w:t>ovid-pandemic has influenced the</w:t>
      </w:r>
      <w:r w:rsidRPr="00E35FF1">
        <w:rPr>
          <w:rFonts w:eastAsia="Times New Roman" w:cs="Times New Roman"/>
          <w:sz w:val="22"/>
          <w:lang w:val="en-IE" w:eastAsia="en-GB"/>
        </w:rPr>
        <w:t xml:space="preserve"> programming process</w:t>
      </w:r>
      <w:r w:rsidR="00E432D9" w:rsidRPr="00E35FF1">
        <w:rPr>
          <w:rFonts w:eastAsia="Times New Roman" w:cs="Times New Roman"/>
          <w:sz w:val="22"/>
          <w:lang w:val="en-IE" w:eastAsia="en-GB"/>
        </w:rPr>
        <w:t>.</w:t>
      </w:r>
      <w:r w:rsidRPr="00E35FF1">
        <w:rPr>
          <w:rFonts w:eastAsia="Times New Roman" w:cs="Times New Roman"/>
          <w:sz w:val="22"/>
          <w:lang w:val="en-IE" w:eastAsia="en-GB"/>
        </w:rPr>
        <w:t xml:space="preserve">  </w:t>
      </w:r>
      <w:r w:rsidR="00E432D9" w:rsidRPr="00E35FF1">
        <w:rPr>
          <w:rFonts w:eastAsia="Times New Roman" w:cs="Times New Roman"/>
          <w:sz w:val="22"/>
          <w:lang w:val="en-IE" w:eastAsia="en-GB"/>
        </w:rPr>
        <w:t>T</w:t>
      </w:r>
      <w:r w:rsidRPr="00E35FF1">
        <w:rPr>
          <w:rFonts w:eastAsia="Times New Roman" w:cs="Times New Roman"/>
          <w:sz w:val="22"/>
          <w:lang w:val="en-IE" w:eastAsia="en-GB"/>
        </w:rPr>
        <w:t xml:space="preserve">he </w:t>
      </w:r>
      <w:r w:rsidR="00B401B3" w:rsidRPr="00E35FF1">
        <w:rPr>
          <w:rFonts w:eastAsia="Times New Roman" w:cs="Times New Roman"/>
          <w:sz w:val="22"/>
          <w:lang w:val="en-IE" w:eastAsia="en-GB"/>
        </w:rPr>
        <w:t>P</w:t>
      </w:r>
      <w:r w:rsidRPr="00E35FF1">
        <w:rPr>
          <w:rFonts w:eastAsia="Times New Roman" w:cs="Times New Roman"/>
          <w:sz w:val="22"/>
          <w:lang w:val="en-IE" w:eastAsia="en-GB"/>
        </w:rPr>
        <w:t>rogramme is not</w:t>
      </w:r>
      <w:r w:rsidR="00633ED4" w:rsidRPr="00E35FF1">
        <w:rPr>
          <w:rFonts w:eastAsia="Times New Roman" w:cs="Times New Roman"/>
          <w:sz w:val="22"/>
          <w:lang w:val="en-IE" w:eastAsia="en-GB"/>
        </w:rPr>
        <w:t xml:space="preserve"> designed</w:t>
      </w:r>
      <w:r w:rsidRPr="00E35FF1">
        <w:rPr>
          <w:rFonts w:eastAsia="Times New Roman" w:cs="Times New Roman"/>
          <w:sz w:val="22"/>
          <w:lang w:val="en-IE" w:eastAsia="en-GB"/>
        </w:rPr>
        <w:t xml:space="preserve"> as an instrument to directly ad</w:t>
      </w:r>
      <w:r w:rsidR="009261B4" w:rsidRPr="00E35FF1">
        <w:rPr>
          <w:rFonts w:eastAsia="Times New Roman" w:cs="Times New Roman"/>
          <w:sz w:val="22"/>
          <w:lang w:val="en-IE" w:eastAsia="en-GB"/>
        </w:rPr>
        <w:t>d</w:t>
      </w:r>
      <w:r w:rsidRPr="00E35FF1">
        <w:rPr>
          <w:rFonts w:eastAsia="Times New Roman" w:cs="Times New Roman"/>
          <w:sz w:val="22"/>
          <w:lang w:val="en-IE" w:eastAsia="en-GB"/>
        </w:rPr>
        <w:t>ress its impacts</w:t>
      </w:r>
      <w:r w:rsidR="00633ED4" w:rsidRPr="00E35FF1">
        <w:rPr>
          <w:rFonts w:eastAsia="Times New Roman" w:cs="Times New Roman"/>
          <w:sz w:val="22"/>
          <w:lang w:val="en-IE" w:eastAsia="en-GB"/>
        </w:rPr>
        <w:t>.</w:t>
      </w:r>
      <w:r w:rsidRPr="00E35FF1">
        <w:rPr>
          <w:rFonts w:eastAsia="Times New Roman" w:cs="Times New Roman"/>
          <w:sz w:val="22"/>
          <w:lang w:val="en-IE" w:eastAsia="en-GB"/>
        </w:rPr>
        <w:t xml:space="preserve"> </w:t>
      </w:r>
      <w:r w:rsidR="00633ED4" w:rsidRPr="00E35FF1">
        <w:rPr>
          <w:rFonts w:eastAsia="Times New Roman" w:cs="Times New Roman"/>
          <w:sz w:val="22"/>
          <w:lang w:val="en-IE" w:eastAsia="en-GB"/>
        </w:rPr>
        <w:t xml:space="preserve">Rather, </w:t>
      </w:r>
      <w:r w:rsidR="009261B4" w:rsidRPr="00E35FF1">
        <w:rPr>
          <w:rFonts w:eastAsia="Times New Roman" w:cs="Times New Roman"/>
          <w:sz w:val="22"/>
          <w:lang w:val="en-IE" w:eastAsia="en-GB"/>
        </w:rPr>
        <w:t xml:space="preserve">the programme countries considered </w:t>
      </w:r>
      <w:r w:rsidRPr="00E35FF1">
        <w:rPr>
          <w:rFonts w:eastAsia="Times New Roman" w:cs="Times New Roman"/>
          <w:sz w:val="22"/>
          <w:lang w:val="en-IE" w:eastAsia="en-GB"/>
        </w:rPr>
        <w:t>the pandemic as an example of major external disturbances</w:t>
      </w:r>
      <w:r w:rsidR="009261B4" w:rsidRPr="00E35FF1">
        <w:rPr>
          <w:rFonts w:eastAsia="Times New Roman" w:cs="Times New Roman"/>
          <w:sz w:val="22"/>
          <w:lang w:val="en-IE" w:eastAsia="en-GB"/>
        </w:rPr>
        <w:t>.</w:t>
      </w:r>
      <w:r w:rsidRPr="00E35FF1">
        <w:rPr>
          <w:rFonts w:eastAsia="Times New Roman" w:cs="Times New Roman"/>
          <w:sz w:val="22"/>
          <w:lang w:val="en-IE" w:eastAsia="en-GB"/>
        </w:rPr>
        <w:t xml:space="preserve"> </w:t>
      </w:r>
      <w:r w:rsidR="009261B4" w:rsidRPr="00E35FF1">
        <w:rPr>
          <w:rFonts w:eastAsia="Times New Roman" w:cs="Times New Roman"/>
          <w:sz w:val="22"/>
          <w:lang w:val="en-IE" w:eastAsia="en-GB"/>
        </w:rPr>
        <w:t xml:space="preserve"> Such an incident puts </w:t>
      </w:r>
      <w:r w:rsidRPr="00E35FF1">
        <w:rPr>
          <w:rFonts w:eastAsia="Times New Roman" w:cs="Times New Roman"/>
          <w:sz w:val="22"/>
          <w:lang w:val="en-IE" w:eastAsia="en-GB"/>
        </w:rPr>
        <w:t>special demands on public authorities</w:t>
      </w:r>
      <w:r w:rsidR="00036BBA" w:rsidRPr="00E35FF1">
        <w:rPr>
          <w:rFonts w:eastAsia="Times New Roman" w:cs="Times New Roman"/>
          <w:sz w:val="22"/>
          <w:lang w:val="en-IE" w:eastAsia="en-GB"/>
        </w:rPr>
        <w:t xml:space="preserve"> </w:t>
      </w:r>
      <w:r w:rsidR="00A474B1" w:rsidRPr="00E35FF1">
        <w:rPr>
          <w:rFonts w:eastAsia="Times New Roman" w:cs="Times New Roman"/>
          <w:sz w:val="22"/>
          <w:lang w:val="en-IE" w:eastAsia="en-GB"/>
        </w:rPr>
        <w:t xml:space="preserve">to adjust to changing needs like </w:t>
      </w:r>
      <w:r w:rsidR="005442D6" w:rsidRPr="00E35FF1">
        <w:rPr>
          <w:rFonts w:eastAsia="Times New Roman" w:cs="Times New Roman"/>
          <w:sz w:val="22"/>
          <w:lang w:val="en-IE" w:eastAsia="en-GB"/>
        </w:rPr>
        <w:t>the</w:t>
      </w:r>
      <w:r w:rsidR="00A474B1" w:rsidRPr="00E35FF1">
        <w:rPr>
          <w:rFonts w:eastAsia="Times New Roman" w:cs="Times New Roman"/>
          <w:sz w:val="22"/>
          <w:lang w:val="en-IE" w:eastAsia="en-GB"/>
        </w:rPr>
        <w:t xml:space="preserve"> use of digital tools</w:t>
      </w:r>
      <w:r w:rsidRPr="00E35FF1">
        <w:rPr>
          <w:rFonts w:eastAsia="Times New Roman" w:cs="Times New Roman"/>
          <w:sz w:val="22"/>
          <w:lang w:val="en-IE" w:eastAsia="en-GB"/>
        </w:rPr>
        <w:t xml:space="preserve">. </w:t>
      </w:r>
    </w:p>
    <w:p w14:paraId="6501E4E9" w14:textId="683E39EE"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bCs/>
          <w:sz w:val="22"/>
          <w:lang w:val="en-IE" w:eastAsia="en-GB"/>
        </w:rPr>
      </w:pPr>
      <w:r w:rsidRPr="00E35FF1">
        <w:rPr>
          <w:rFonts w:eastAsia="Times New Roman" w:cs="Times New Roman"/>
          <w:b/>
          <w:bCs/>
          <w:sz w:val="22"/>
          <w:lang w:val="en-IE" w:eastAsia="en-GB"/>
        </w:rPr>
        <w:t xml:space="preserve">i) Main joint challenges of the Baltic Sea Region </w:t>
      </w:r>
      <w:r w:rsidR="009261B4" w:rsidRPr="00E35FF1">
        <w:rPr>
          <w:rFonts w:eastAsia="Times New Roman" w:cs="Times New Roman"/>
          <w:b/>
          <w:bCs/>
          <w:sz w:val="22"/>
          <w:lang w:val="en-IE" w:eastAsia="en-GB"/>
        </w:rPr>
        <w:t>considering</w:t>
      </w:r>
      <w:r w:rsidRPr="00E35FF1">
        <w:rPr>
          <w:rFonts w:eastAsia="Times New Roman" w:cs="Times New Roman"/>
          <w:b/>
          <w:bCs/>
          <w:sz w:val="22"/>
          <w:lang w:val="en-IE" w:eastAsia="en-GB"/>
        </w:rPr>
        <w:t xml:space="preserve"> economic, social and territorial disparities and joint investment needs</w:t>
      </w:r>
    </w:p>
    <w:p w14:paraId="14B7A035" w14:textId="46119FD1" w:rsidR="005753AD" w:rsidRPr="00E35FF1" w:rsidRDefault="009261B4"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The main joint challenges of the BSR</w:t>
      </w:r>
      <w:r w:rsidR="00753EEB" w:rsidRPr="00E35FF1">
        <w:rPr>
          <w:rFonts w:eastAsia="Times New Roman" w:cs="Times New Roman"/>
          <w:sz w:val="22"/>
          <w:lang w:val="en-IE" w:eastAsia="en-GB"/>
        </w:rPr>
        <w:t>,</w:t>
      </w:r>
      <w:r w:rsidRPr="00E35FF1">
        <w:rPr>
          <w:rFonts w:eastAsia="Times New Roman" w:cs="Times New Roman"/>
          <w:sz w:val="22"/>
          <w:lang w:val="en-IE" w:eastAsia="en-GB"/>
        </w:rPr>
        <w:t xml:space="preserve"> and the needs to address these challenges are presented in the following. They are linked to </w:t>
      </w:r>
      <w:r w:rsidR="005753AD" w:rsidRPr="00E35FF1">
        <w:rPr>
          <w:rFonts w:eastAsia="Times New Roman" w:cs="Times New Roman"/>
          <w:sz w:val="22"/>
          <w:lang w:val="en-IE" w:eastAsia="en-GB"/>
        </w:rPr>
        <w:t xml:space="preserve">the policy objectives, </w:t>
      </w:r>
      <w:r w:rsidRPr="00E35FF1">
        <w:rPr>
          <w:rFonts w:eastAsia="Times New Roman" w:cs="Times New Roman"/>
          <w:sz w:val="22"/>
          <w:lang w:val="en-IE" w:eastAsia="en-GB"/>
        </w:rPr>
        <w:t xml:space="preserve">and </w:t>
      </w:r>
      <w:r w:rsidR="005753AD" w:rsidRPr="00E35FF1">
        <w:rPr>
          <w:rFonts w:eastAsia="Times New Roman" w:cs="Times New Roman"/>
          <w:sz w:val="22"/>
          <w:lang w:val="en-IE" w:eastAsia="en-GB"/>
        </w:rPr>
        <w:t xml:space="preserve">the specific objectives </w:t>
      </w:r>
      <w:r w:rsidRPr="00E35FF1">
        <w:rPr>
          <w:rFonts w:eastAsia="Times New Roman" w:cs="Times New Roman"/>
          <w:sz w:val="22"/>
          <w:lang w:val="en-IE" w:eastAsia="en-GB"/>
        </w:rPr>
        <w:t xml:space="preserve">of </w:t>
      </w:r>
      <w:r w:rsidR="005753AD" w:rsidRPr="00E35FF1">
        <w:rPr>
          <w:rFonts w:eastAsia="Times New Roman" w:cs="Times New Roman"/>
          <w:sz w:val="22"/>
          <w:lang w:val="en-IE" w:eastAsia="en-GB"/>
        </w:rPr>
        <w:t>the ERDF laid out in Article 2 and Article 4 of draft regulation COM(2018) 372</w:t>
      </w:r>
      <w:r w:rsidRPr="00E35FF1">
        <w:rPr>
          <w:rFonts w:eastAsia="Times New Roman" w:cs="Times New Roman"/>
          <w:sz w:val="22"/>
          <w:lang w:val="en-IE" w:eastAsia="en-GB"/>
        </w:rPr>
        <w:t>, as well as to</w:t>
      </w:r>
      <w:r w:rsidR="005753AD" w:rsidRPr="00E35FF1">
        <w:rPr>
          <w:rFonts w:eastAsia="Times New Roman" w:cs="Times New Roman"/>
          <w:sz w:val="22"/>
          <w:lang w:val="en-IE" w:eastAsia="en-GB"/>
        </w:rPr>
        <w:t xml:space="preserve"> the Interreg-specific objectives in Article 14 of </w:t>
      </w:r>
      <w:r w:rsidRPr="00E35FF1">
        <w:rPr>
          <w:rFonts w:eastAsia="Times New Roman" w:cs="Times New Roman"/>
          <w:sz w:val="22"/>
          <w:lang w:val="en-IE" w:eastAsia="en-GB"/>
        </w:rPr>
        <w:t xml:space="preserve">the </w:t>
      </w:r>
      <w:r w:rsidR="005753AD" w:rsidRPr="00E35FF1">
        <w:rPr>
          <w:rFonts w:eastAsia="Times New Roman" w:cs="Times New Roman"/>
          <w:sz w:val="22"/>
          <w:lang w:val="en-IE" w:eastAsia="en-GB"/>
        </w:rPr>
        <w:t>draft regulation COM(2018) 374</w:t>
      </w:r>
      <w:r w:rsidRPr="00E35FF1">
        <w:rPr>
          <w:rFonts w:eastAsia="Times New Roman" w:cs="Times New Roman"/>
          <w:sz w:val="22"/>
          <w:lang w:val="en-IE" w:eastAsia="en-GB"/>
        </w:rPr>
        <w:t xml:space="preserve">. </w:t>
      </w:r>
      <w:r w:rsidR="005753AD" w:rsidRPr="00E35FF1">
        <w:rPr>
          <w:rFonts w:eastAsia="Times New Roman" w:cs="Times New Roman"/>
          <w:sz w:val="22"/>
          <w:lang w:val="en-IE" w:eastAsia="en-GB"/>
        </w:rPr>
        <w:t xml:space="preserve"> The analysis is based on regional and transnational strategies covering the B</w:t>
      </w:r>
      <w:r w:rsidR="0056764E" w:rsidRPr="00E35FF1">
        <w:rPr>
          <w:rFonts w:eastAsia="Times New Roman" w:cs="Times New Roman"/>
          <w:sz w:val="22"/>
          <w:lang w:val="en-IE" w:eastAsia="en-GB"/>
        </w:rPr>
        <w:t>SR</w:t>
      </w:r>
      <w:r w:rsidR="005753AD" w:rsidRPr="00E35FF1">
        <w:rPr>
          <w:rFonts w:eastAsia="Times New Roman" w:cs="Times New Roman"/>
          <w:sz w:val="22"/>
          <w:lang w:val="en-IE" w:eastAsia="en-GB"/>
        </w:rPr>
        <w:t xml:space="preserve">. </w:t>
      </w:r>
    </w:p>
    <w:p w14:paraId="6389BCDC" w14:textId="2D2CDC69"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bCs/>
          <w:sz w:val="22"/>
          <w:lang w:val="en-IE" w:eastAsia="en-GB"/>
        </w:rPr>
      </w:pPr>
      <w:r w:rsidRPr="00E35FF1">
        <w:rPr>
          <w:rFonts w:eastAsia="Times New Roman" w:cs="Times New Roman"/>
          <w:sz w:val="22"/>
          <w:lang w:val="en-IE" w:eastAsia="en-GB"/>
        </w:rPr>
        <w:lastRenderedPageBreak/>
        <w:t>The overall programme objective constitutes the umbrella for the</w:t>
      </w:r>
      <w:r w:rsidR="0056764E" w:rsidRPr="00E35FF1">
        <w:rPr>
          <w:rFonts w:eastAsia="Times New Roman" w:cs="Times New Roman"/>
          <w:sz w:val="22"/>
          <w:lang w:val="en-IE" w:eastAsia="en-GB"/>
        </w:rPr>
        <w:t xml:space="preserve"> Interreg</w:t>
      </w:r>
      <w:r w:rsidRPr="00E35FF1">
        <w:rPr>
          <w:rFonts w:eastAsia="Times New Roman" w:cs="Times New Roman"/>
          <w:sz w:val="22"/>
          <w:lang w:val="en-IE" w:eastAsia="en-GB"/>
        </w:rPr>
        <w:t xml:space="preserve"> Baltic Sea Region Programme 2021-2027: </w:t>
      </w:r>
      <w:r w:rsidRPr="00E35FF1">
        <w:rPr>
          <w:rFonts w:eastAsia="Times New Roman" w:cs="Times New Roman"/>
          <w:b/>
          <w:bCs/>
          <w:sz w:val="22"/>
          <w:lang w:val="en-IE" w:eastAsia="en-GB"/>
        </w:rPr>
        <w:t xml:space="preserve">‘To put </w:t>
      </w:r>
      <w:r w:rsidR="009261B4" w:rsidRPr="00E35FF1">
        <w:rPr>
          <w:rFonts w:eastAsia="Times New Roman" w:cs="Times New Roman"/>
          <w:b/>
          <w:bCs/>
          <w:sz w:val="22"/>
          <w:lang w:val="en-IE" w:eastAsia="en-GB"/>
        </w:rPr>
        <w:t xml:space="preserve">into practice </w:t>
      </w:r>
      <w:r w:rsidRPr="00E35FF1">
        <w:rPr>
          <w:rFonts w:eastAsia="Times New Roman" w:cs="Times New Roman"/>
          <w:b/>
          <w:bCs/>
          <w:sz w:val="22"/>
          <w:lang w:val="en-IE" w:eastAsia="en-GB"/>
        </w:rPr>
        <w:t xml:space="preserve">innovative, water-smart and climate-neutral solutions through transnational cooperation for the benefit of </w:t>
      </w:r>
      <w:r w:rsidR="009261B4" w:rsidRPr="00E35FF1">
        <w:rPr>
          <w:rFonts w:eastAsia="Times New Roman" w:cs="Times New Roman"/>
          <w:b/>
          <w:bCs/>
          <w:sz w:val="22"/>
          <w:lang w:val="en-IE" w:eastAsia="en-GB"/>
        </w:rPr>
        <w:t xml:space="preserve">the </w:t>
      </w:r>
      <w:r w:rsidRPr="00E35FF1">
        <w:rPr>
          <w:rFonts w:eastAsia="Times New Roman" w:cs="Times New Roman"/>
          <w:b/>
          <w:bCs/>
          <w:sz w:val="22"/>
          <w:lang w:val="en-IE" w:eastAsia="en-GB"/>
        </w:rPr>
        <w:t>citizens across the Baltic Sea region.’</w:t>
      </w:r>
    </w:p>
    <w:p w14:paraId="361F3930" w14:textId="09601E63"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following </w:t>
      </w:r>
      <w:r w:rsidR="00692E1B" w:rsidRPr="00E35FF1">
        <w:rPr>
          <w:rFonts w:eastAsia="Times New Roman" w:cs="Times New Roman"/>
          <w:sz w:val="22"/>
          <w:lang w:val="en-IE" w:eastAsia="en-GB"/>
        </w:rPr>
        <w:t>three</w:t>
      </w:r>
      <w:r w:rsidRPr="00E35FF1">
        <w:rPr>
          <w:rFonts w:eastAsia="Times New Roman" w:cs="Times New Roman"/>
          <w:sz w:val="22"/>
          <w:lang w:val="en-IE" w:eastAsia="en-GB"/>
        </w:rPr>
        <w:t xml:space="preserve"> elements describe the value statement of the </w:t>
      </w:r>
      <w:r w:rsidR="00B401B3" w:rsidRPr="00E35FF1">
        <w:rPr>
          <w:rFonts w:eastAsia="Times New Roman" w:cs="Times New Roman"/>
          <w:sz w:val="22"/>
          <w:lang w:val="en-IE" w:eastAsia="en-GB"/>
        </w:rPr>
        <w:t>P</w:t>
      </w:r>
      <w:r w:rsidRPr="00E35FF1">
        <w:rPr>
          <w:rFonts w:eastAsia="Times New Roman" w:cs="Times New Roman"/>
          <w:sz w:val="22"/>
          <w:lang w:val="en-IE" w:eastAsia="en-GB"/>
        </w:rPr>
        <w:t xml:space="preserve">rogramme:  </w:t>
      </w:r>
    </w:p>
    <w:p w14:paraId="66E1A42D" w14:textId="40F21E20"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bCs/>
          <w:sz w:val="22"/>
          <w:lang w:val="en-IE" w:eastAsia="en-GB"/>
        </w:rPr>
      </w:pPr>
      <w:r w:rsidRPr="00E35FF1">
        <w:rPr>
          <w:rFonts w:eastAsia="Times New Roman" w:cs="Times New Roman"/>
          <w:b/>
          <w:bCs/>
          <w:sz w:val="22"/>
          <w:lang w:val="en-IE" w:eastAsia="en-GB"/>
        </w:rPr>
        <w:t xml:space="preserve">Supporting transition: </w:t>
      </w:r>
      <w:r w:rsidRPr="00E35FF1">
        <w:rPr>
          <w:rFonts w:eastAsia="Times New Roman" w:cs="Times New Roman"/>
          <w:sz w:val="22"/>
          <w:lang w:val="en-IE" w:eastAsia="en-GB"/>
        </w:rPr>
        <w:t xml:space="preserve">The </w:t>
      </w:r>
      <w:r w:rsidR="00B401B3" w:rsidRPr="00E35FF1">
        <w:rPr>
          <w:rFonts w:eastAsia="Times New Roman" w:cs="Times New Roman"/>
          <w:sz w:val="22"/>
          <w:lang w:val="en-IE" w:eastAsia="en-GB"/>
        </w:rPr>
        <w:t>P</w:t>
      </w:r>
      <w:r w:rsidRPr="00E35FF1">
        <w:rPr>
          <w:rFonts w:eastAsia="Times New Roman" w:cs="Times New Roman"/>
          <w:sz w:val="22"/>
          <w:lang w:val="en-IE" w:eastAsia="en-GB"/>
        </w:rPr>
        <w:t xml:space="preserve">rogramme should create suitable framework conditions in the Baltic Sea region for supporting the transition towards greener and more resilient societies and economies through transnational cooperation. Digitalisation is a central enabler in this transition. </w:t>
      </w:r>
      <w:r w:rsidRPr="00E35FF1">
        <w:rPr>
          <w:rFonts w:eastAsia="Times New Roman" w:cs="Times New Roman"/>
          <w:b/>
          <w:bCs/>
          <w:sz w:val="22"/>
          <w:lang w:val="en-IE" w:eastAsia="en-GB"/>
        </w:rPr>
        <w:t xml:space="preserve"> </w:t>
      </w:r>
    </w:p>
    <w:p w14:paraId="796445F5" w14:textId="2F8D02AC"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b/>
          <w:bCs/>
          <w:sz w:val="22"/>
          <w:lang w:val="en-IE" w:eastAsia="en-GB"/>
        </w:rPr>
        <w:t xml:space="preserve">Customer orientation: </w:t>
      </w:r>
      <w:r w:rsidRPr="00E35FF1">
        <w:rPr>
          <w:rFonts w:eastAsia="Times New Roman" w:cs="Times New Roman"/>
          <w:sz w:val="22"/>
          <w:lang w:val="en-IE" w:eastAsia="en-GB"/>
        </w:rPr>
        <w:t xml:space="preserve">The </w:t>
      </w:r>
      <w:r w:rsidR="00B401B3" w:rsidRPr="00E35FF1">
        <w:rPr>
          <w:rFonts w:eastAsia="Times New Roman" w:cs="Times New Roman"/>
          <w:sz w:val="22"/>
          <w:lang w:val="en-IE" w:eastAsia="en-GB"/>
        </w:rPr>
        <w:t>P</w:t>
      </w:r>
      <w:r w:rsidRPr="00E35FF1">
        <w:rPr>
          <w:rFonts w:eastAsia="Times New Roman" w:cs="Times New Roman"/>
          <w:sz w:val="22"/>
          <w:lang w:val="en-IE" w:eastAsia="en-GB"/>
        </w:rPr>
        <w:t>rogramme should be demand-driven and support public authorities in meeting the needs of their target groups (e.g. companies and communities).</w:t>
      </w:r>
    </w:p>
    <w:p w14:paraId="16DCD2A0" w14:textId="5CC9571E"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b/>
          <w:bCs/>
          <w:sz w:val="22"/>
          <w:lang w:val="en-IE" w:eastAsia="en-GB"/>
        </w:rPr>
        <w:t xml:space="preserve">Transfer of knowledge and capacity building: </w:t>
      </w:r>
      <w:r w:rsidRPr="00E35FF1">
        <w:rPr>
          <w:rFonts w:eastAsia="Times New Roman" w:cs="Times New Roman"/>
          <w:sz w:val="22"/>
          <w:lang w:val="en-IE" w:eastAsia="en-GB"/>
        </w:rPr>
        <w:t xml:space="preserve">Transfer of knowledge is an important component of transnational activities in all </w:t>
      </w:r>
      <w:r w:rsidR="00692E1B" w:rsidRPr="00E35FF1">
        <w:rPr>
          <w:rFonts w:eastAsia="Times New Roman" w:cs="Times New Roman"/>
          <w:sz w:val="22"/>
          <w:lang w:val="en-IE" w:eastAsia="en-GB"/>
        </w:rPr>
        <w:t>p</w:t>
      </w:r>
      <w:r w:rsidRPr="00E35FF1">
        <w:rPr>
          <w:rFonts w:eastAsia="Times New Roman" w:cs="Times New Roman"/>
          <w:sz w:val="22"/>
          <w:lang w:val="en-IE" w:eastAsia="en-GB"/>
        </w:rPr>
        <w:t xml:space="preserve">olicy </w:t>
      </w:r>
      <w:r w:rsidR="00692E1B" w:rsidRPr="00E35FF1">
        <w:rPr>
          <w:rFonts w:eastAsia="Times New Roman" w:cs="Times New Roman"/>
          <w:sz w:val="22"/>
          <w:lang w:val="en-IE" w:eastAsia="en-GB"/>
        </w:rPr>
        <w:t>o</w:t>
      </w:r>
      <w:r w:rsidRPr="00E35FF1">
        <w:rPr>
          <w:rFonts w:eastAsia="Times New Roman" w:cs="Times New Roman"/>
          <w:sz w:val="22"/>
          <w:lang w:val="en-IE" w:eastAsia="en-GB"/>
        </w:rPr>
        <w:t>bjectives. Future projects should also support capacity building to increase public awareness and behaviour-change. </w:t>
      </w:r>
    </w:p>
    <w:p w14:paraId="3088F91A" w14:textId="1E0FC1FF" w:rsidR="005753AD" w:rsidRPr="00E35FF1" w:rsidRDefault="00753EEB"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I</w:t>
      </w:r>
      <w:r w:rsidR="005753AD" w:rsidRPr="00E35FF1">
        <w:rPr>
          <w:rFonts w:eastAsia="Times New Roman" w:cs="Times New Roman"/>
          <w:sz w:val="22"/>
          <w:lang w:val="en-IE" w:eastAsia="en-GB"/>
        </w:rPr>
        <w:t xml:space="preserve">n line with the Common Provision Regulation, the </w:t>
      </w:r>
      <w:r w:rsidR="00B401B3" w:rsidRPr="00E35FF1">
        <w:rPr>
          <w:rFonts w:eastAsia="Times New Roman" w:cs="Times New Roman"/>
          <w:sz w:val="22"/>
          <w:lang w:val="en-IE" w:eastAsia="en-GB"/>
        </w:rPr>
        <w:t>P</w:t>
      </w:r>
      <w:r w:rsidR="005753AD" w:rsidRPr="00E35FF1">
        <w:rPr>
          <w:rFonts w:eastAsia="Times New Roman" w:cs="Times New Roman"/>
          <w:sz w:val="22"/>
          <w:lang w:val="en-IE" w:eastAsia="en-GB"/>
        </w:rPr>
        <w:t xml:space="preserve">rogramme ensures that the principles of gender equality and non-discrimination </w:t>
      </w:r>
      <w:r w:rsidRPr="00E35FF1">
        <w:rPr>
          <w:rFonts w:eastAsia="Times New Roman" w:cs="Times New Roman"/>
          <w:sz w:val="22"/>
          <w:lang w:val="en-IE" w:eastAsia="en-GB"/>
        </w:rPr>
        <w:t xml:space="preserve">will be </w:t>
      </w:r>
      <w:r w:rsidR="005753AD" w:rsidRPr="00E35FF1">
        <w:rPr>
          <w:rFonts w:eastAsia="Times New Roman" w:cs="Times New Roman"/>
          <w:sz w:val="22"/>
          <w:lang w:val="en-IE" w:eastAsia="en-GB"/>
        </w:rPr>
        <w:t xml:space="preserve">applied. </w:t>
      </w:r>
    </w:p>
    <w:p w14:paraId="11C91E09" w14:textId="36C12491" w:rsidR="005753AD" w:rsidRPr="00E35FF1" w:rsidRDefault="009261B4"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Following </w:t>
      </w:r>
      <w:r w:rsidR="005753AD" w:rsidRPr="00E35FF1">
        <w:rPr>
          <w:rFonts w:eastAsia="Times New Roman" w:cs="Times New Roman"/>
          <w:sz w:val="22"/>
          <w:lang w:val="en-IE" w:eastAsia="en-GB"/>
        </w:rPr>
        <w:t xml:space="preserve">the overall </w:t>
      </w:r>
      <w:r w:rsidR="00B401B3" w:rsidRPr="00E35FF1">
        <w:rPr>
          <w:rFonts w:eastAsia="Times New Roman" w:cs="Times New Roman"/>
          <w:sz w:val="22"/>
          <w:lang w:val="en-IE" w:eastAsia="en-GB"/>
        </w:rPr>
        <w:t>P</w:t>
      </w:r>
      <w:r w:rsidR="005753AD" w:rsidRPr="00E35FF1">
        <w:rPr>
          <w:rFonts w:eastAsia="Times New Roman" w:cs="Times New Roman"/>
          <w:sz w:val="22"/>
          <w:lang w:val="en-IE" w:eastAsia="en-GB"/>
        </w:rPr>
        <w:t xml:space="preserve">rogramme objective and the guiding principles of the value statement, </w:t>
      </w:r>
      <w:r w:rsidR="0056764E" w:rsidRPr="00E35FF1">
        <w:rPr>
          <w:rFonts w:eastAsia="Times New Roman" w:cs="Times New Roman"/>
          <w:sz w:val="22"/>
          <w:lang w:val="en-IE" w:eastAsia="en-GB"/>
        </w:rPr>
        <w:t>Interreg</w:t>
      </w:r>
      <w:r w:rsidR="005753AD" w:rsidRPr="00E35FF1">
        <w:rPr>
          <w:rFonts w:eastAsia="Times New Roman" w:cs="Times New Roman"/>
          <w:sz w:val="22"/>
          <w:lang w:val="en-IE" w:eastAsia="en-GB"/>
        </w:rPr>
        <w:t xml:space="preserve"> Baltic Sea Region is structured along four </w:t>
      </w:r>
      <w:r w:rsidR="00B401B3" w:rsidRPr="00E35FF1">
        <w:rPr>
          <w:rFonts w:eastAsia="Times New Roman" w:cs="Times New Roman"/>
          <w:sz w:val="22"/>
          <w:lang w:val="en-IE" w:eastAsia="en-GB"/>
        </w:rPr>
        <w:t>p</w:t>
      </w:r>
      <w:r w:rsidR="005753AD" w:rsidRPr="00E35FF1">
        <w:rPr>
          <w:rFonts w:eastAsia="Times New Roman" w:cs="Times New Roman"/>
          <w:sz w:val="22"/>
          <w:lang w:val="en-IE" w:eastAsia="en-GB"/>
        </w:rPr>
        <w:t>riorities</w:t>
      </w:r>
      <w:r w:rsidRPr="00E35FF1">
        <w:rPr>
          <w:rFonts w:eastAsia="Times New Roman" w:cs="Times New Roman"/>
          <w:sz w:val="22"/>
          <w:lang w:val="en-IE" w:eastAsia="en-GB"/>
        </w:rPr>
        <w:t>. These include</w:t>
      </w:r>
      <w:r w:rsidR="005753AD" w:rsidRPr="00E35FF1">
        <w:rPr>
          <w:rFonts w:eastAsia="Times New Roman" w:cs="Times New Roman"/>
          <w:sz w:val="22"/>
          <w:lang w:val="en-IE" w:eastAsia="en-GB"/>
        </w:rPr>
        <w:t xml:space="preserve"> ‘Innovative societies’ (Priority 1), ‘Water-smart societies’ (Priority 2), ‘Climate-neutral societies’ (Priority 3) and ‘Cooperation governance’ (Priority 4). In total</w:t>
      </w:r>
      <w:r w:rsidRPr="00E35FF1">
        <w:rPr>
          <w:rFonts w:eastAsia="Times New Roman" w:cs="Times New Roman"/>
          <w:sz w:val="22"/>
          <w:lang w:val="en-IE" w:eastAsia="en-GB"/>
        </w:rPr>
        <w:t>,</w:t>
      </w:r>
      <w:r w:rsidR="005753AD" w:rsidRPr="00E35FF1">
        <w:rPr>
          <w:rFonts w:eastAsia="Times New Roman" w:cs="Times New Roman"/>
          <w:sz w:val="22"/>
          <w:lang w:val="en-IE" w:eastAsia="en-GB"/>
        </w:rPr>
        <w:t xml:space="preserve"> </w:t>
      </w:r>
      <w:r w:rsidR="00692E1B" w:rsidRPr="00E35FF1">
        <w:rPr>
          <w:rFonts w:eastAsia="Times New Roman" w:cs="Times New Roman"/>
          <w:sz w:val="22"/>
          <w:lang w:val="en-IE" w:eastAsia="en-GB"/>
        </w:rPr>
        <w:t>eight</w:t>
      </w:r>
      <w:r w:rsidR="005753AD" w:rsidRPr="00E35FF1">
        <w:rPr>
          <w:rFonts w:eastAsia="Times New Roman" w:cs="Times New Roman"/>
          <w:sz w:val="22"/>
          <w:lang w:val="en-IE" w:eastAsia="en-GB"/>
        </w:rPr>
        <w:t xml:space="preserve"> </w:t>
      </w:r>
      <w:r w:rsidR="00692E1B" w:rsidRPr="00E35FF1">
        <w:rPr>
          <w:rFonts w:eastAsia="Times New Roman" w:cs="Times New Roman"/>
          <w:sz w:val="22"/>
          <w:lang w:val="en-IE" w:eastAsia="en-GB"/>
        </w:rPr>
        <w:t>s</w:t>
      </w:r>
      <w:r w:rsidR="005753AD" w:rsidRPr="00E35FF1">
        <w:rPr>
          <w:rFonts w:eastAsia="Times New Roman" w:cs="Times New Roman"/>
          <w:sz w:val="22"/>
          <w:lang w:val="en-IE" w:eastAsia="en-GB"/>
        </w:rPr>
        <w:t>pecific objectives are ad</w:t>
      </w:r>
      <w:r w:rsidRPr="00E35FF1">
        <w:rPr>
          <w:rFonts w:eastAsia="Times New Roman" w:cs="Times New Roman"/>
          <w:sz w:val="22"/>
          <w:lang w:val="en-IE" w:eastAsia="en-GB"/>
        </w:rPr>
        <w:t>d</w:t>
      </w:r>
      <w:r w:rsidR="005753AD" w:rsidRPr="00E35FF1">
        <w:rPr>
          <w:rFonts w:eastAsia="Times New Roman" w:cs="Times New Roman"/>
          <w:sz w:val="22"/>
          <w:lang w:val="en-IE" w:eastAsia="en-GB"/>
        </w:rPr>
        <w:t xml:space="preserve">ressed in these four priorities. </w:t>
      </w:r>
      <w:r w:rsidR="00AF3167" w:rsidRPr="00E35FF1">
        <w:rPr>
          <w:rFonts w:eastAsia="Times New Roman" w:cs="Times New Roman"/>
          <w:sz w:val="22"/>
          <w:lang w:val="en-IE" w:eastAsia="en-GB"/>
        </w:rPr>
        <w:t>From the EU regulation, t</w:t>
      </w:r>
      <w:r w:rsidR="005753AD" w:rsidRPr="00E35FF1">
        <w:rPr>
          <w:rFonts w:eastAsia="Times New Roman" w:cs="Times New Roman"/>
          <w:sz w:val="22"/>
          <w:lang w:val="en-IE" w:eastAsia="en-GB"/>
        </w:rPr>
        <w:t xml:space="preserve">he </w:t>
      </w:r>
      <w:r w:rsidR="00692E1B" w:rsidRPr="00E35FF1">
        <w:rPr>
          <w:rFonts w:eastAsia="Times New Roman" w:cs="Times New Roman"/>
          <w:sz w:val="22"/>
          <w:lang w:val="en-IE" w:eastAsia="en-GB"/>
        </w:rPr>
        <w:t>s</w:t>
      </w:r>
      <w:r w:rsidR="005753AD" w:rsidRPr="00E35FF1">
        <w:rPr>
          <w:rFonts w:eastAsia="Times New Roman" w:cs="Times New Roman"/>
          <w:sz w:val="22"/>
          <w:lang w:val="en-IE" w:eastAsia="en-GB"/>
        </w:rPr>
        <w:t xml:space="preserve">pecific objectives </w:t>
      </w:r>
      <w:r w:rsidR="005F363F" w:rsidRPr="00E35FF1">
        <w:rPr>
          <w:rFonts w:eastAsia="Times New Roman" w:cs="Times New Roman"/>
          <w:sz w:val="22"/>
          <w:lang w:val="en-IE" w:eastAsia="en-GB"/>
        </w:rPr>
        <w:t>were translated</w:t>
      </w:r>
      <w:r w:rsidR="005753AD" w:rsidRPr="00E35FF1">
        <w:rPr>
          <w:rFonts w:eastAsia="Times New Roman" w:cs="Times New Roman"/>
          <w:sz w:val="22"/>
          <w:lang w:val="en-IE" w:eastAsia="en-GB"/>
        </w:rPr>
        <w:t xml:space="preserve"> </w:t>
      </w:r>
      <w:r w:rsidR="00753EEB" w:rsidRPr="00E35FF1">
        <w:rPr>
          <w:rFonts w:eastAsia="Times New Roman" w:cs="Times New Roman"/>
          <w:sz w:val="22"/>
          <w:lang w:val="en-IE" w:eastAsia="en-GB"/>
        </w:rPr>
        <w:t xml:space="preserve">to nine </w:t>
      </w:r>
      <w:r w:rsidR="002C6BC7" w:rsidRPr="00E35FF1">
        <w:rPr>
          <w:rFonts w:eastAsia="Times New Roman" w:cs="Times New Roman"/>
          <w:sz w:val="22"/>
          <w:lang w:val="en-IE" w:eastAsia="en-GB"/>
        </w:rPr>
        <w:t>P</w:t>
      </w:r>
      <w:r w:rsidR="00753EEB" w:rsidRPr="00E35FF1">
        <w:rPr>
          <w:rFonts w:eastAsia="Times New Roman" w:cs="Times New Roman"/>
          <w:sz w:val="22"/>
          <w:lang w:val="en-IE" w:eastAsia="en-GB"/>
        </w:rPr>
        <w:t>rogramme objectives</w:t>
      </w:r>
      <w:r w:rsidR="00AF3167" w:rsidRPr="00E35FF1">
        <w:rPr>
          <w:rFonts w:eastAsia="Times New Roman" w:cs="Times New Roman"/>
          <w:sz w:val="22"/>
          <w:lang w:val="en-IE" w:eastAsia="en-GB"/>
        </w:rPr>
        <w:t>.</w:t>
      </w:r>
      <w:r w:rsidR="00753EEB" w:rsidRPr="00E35FF1">
        <w:rPr>
          <w:rFonts w:eastAsia="Times New Roman" w:cs="Times New Roman"/>
          <w:sz w:val="22"/>
          <w:lang w:val="en-IE" w:eastAsia="en-GB"/>
        </w:rPr>
        <w:t xml:space="preserve"> </w:t>
      </w:r>
      <w:r w:rsidR="005753AD" w:rsidRPr="00E35FF1">
        <w:rPr>
          <w:rFonts w:eastAsia="Times New Roman" w:cs="Times New Roman"/>
          <w:sz w:val="22"/>
          <w:lang w:val="en-IE" w:eastAsia="en-GB"/>
        </w:rPr>
        <w:t>The following text is structured along the</w:t>
      </w:r>
      <w:r w:rsidR="00692E1B" w:rsidRPr="00E35FF1">
        <w:rPr>
          <w:rFonts w:eastAsia="Times New Roman" w:cs="Times New Roman"/>
          <w:sz w:val="22"/>
          <w:lang w:val="en-IE" w:eastAsia="en-GB"/>
        </w:rPr>
        <w:t>se</w:t>
      </w:r>
      <w:r w:rsidR="005753AD" w:rsidRPr="00E35FF1">
        <w:rPr>
          <w:rFonts w:eastAsia="Times New Roman" w:cs="Times New Roman"/>
          <w:sz w:val="22"/>
          <w:lang w:val="en-IE" w:eastAsia="en-GB"/>
        </w:rPr>
        <w:t xml:space="preserve"> three levels</w:t>
      </w:r>
      <w:r w:rsidR="00692E1B" w:rsidRPr="00E35FF1">
        <w:rPr>
          <w:rFonts w:eastAsia="Times New Roman" w:cs="Times New Roman"/>
          <w:sz w:val="22"/>
          <w:lang w:val="en-IE" w:eastAsia="en-GB"/>
        </w:rPr>
        <w:t>:</w:t>
      </w:r>
      <w:r w:rsidR="005753AD" w:rsidRPr="00E35FF1">
        <w:rPr>
          <w:rFonts w:eastAsia="Times New Roman" w:cs="Times New Roman"/>
          <w:sz w:val="22"/>
          <w:lang w:val="en-IE" w:eastAsia="en-GB"/>
        </w:rPr>
        <w:t xml:space="preserve"> priorities, specific objectives and </w:t>
      </w:r>
      <w:r w:rsidR="002C6BC7" w:rsidRPr="00E35FF1">
        <w:rPr>
          <w:rFonts w:eastAsia="Times New Roman" w:cs="Times New Roman"/>
          <w:sz w:val="22"/>
          <w:lang w:val="en-IE" w:eastAsia="en-GB"/>
        </w:rPr>
        <w:t>P</w:t>
      </w:r>
      <w:r w:rsidR="005753AD" w:rsidRPr="00E35FF1">
        <w:rPr>
          <w:rFonts w:eastAsia="Times New Roman" w:cs="Times New Roman"/>
          <w:sz w:val="22"/>
          <w:lang w:val="en-IE" w:eastAsia="en-GB"/>
        </w:rPr>
        <w:t xml:space="preserve">rogramme objectives. </w:t>
      </w:r>
    </w:p>
    <w:p w14:paraId="6B91EC99" w14:textId="77777777"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bCs/>
          <w:sz w:val="22"/>
          <w:u w:val="single"/>
          <w:lang w:val="en-IE" w:eastAsia="en-GB"/>
        </w:rPr>
      </w:pPr>
    </w:p>
    <w:p w14:paraId="10963CCF" w14:textId="331FEF78"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bCs/>
          <w:sz w:val="22"/>
          <w:u w:val="single"/>
          <w:lang w:val="en-IE" w:eastAsia="en-GB"/>
        </w:rPr>
      </w:pPr>
      <w:r w:rsidRPr="00E35FF1">
        <w:rPr>
          <w:rFonts w:eastAsia="Times New Roman" w:cs="Times New Roman"/>
          <w:b/>
          <w:bCs/>
          <w:sz w:val="22"/>
          <w:u w:val="single"/>
          <w:lang w:val="en-IE" w:eastAsia="en-GB"/>
        </w:rPr>
        <w:t xml:space="preserve">Priority 1) </w:t>
      </w:r>
      <w:bookmarkStart w:id="0" w:name="_Hlk55404774"/>
      <w:r w:rsidRPr="00E35FF1">
        <w:rPr>
          <w:rFonts w:eastAsia="Times New Roman" w:cs="Times New Roman"/>
          <w:b/>
          <w:bCs/>
          <w:sz w:val="22"/>
          <w:u w:val="single"/>
          <w:lang w:val="en-IE" w:eastAsia="en-GB"/>
        </w:rPr>
        <w:t xml:space="preserve">Innovative societies </w:t>
      </w:r>
      <w:bookmarkEnd w:id="0"/>
    </w:p>
    <w:p w14:paraId="6EA780B4" w14:textId="7FF25A9A"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bCs/>
          <w:sz w:val="22"/>
          <w:lang w:val="en-IE" w:eastAsia="en-GB"/>
        </w:rPr>
      </w:pPr>
      <w:r w:rsidRPr="00E35FF1">
        <w:rPr>
          <w:rFonts w:eastAsia="Times New Roman" w:cs="Times New Roman"/>
          <w:b/>
          <w:bCs/>
          <w:sz w:val="22"/>
          <w:lang w:val="en-IE" w:eastAsia="en-GB"/>
        </w:rPr>
        <w:t xml:space="preserve">Specific objective iv) </w:t>
      </w:r>
      <w:r w:rsidR="00D94F9B" w:rsidRPr="00E35FF1">
        <w:rPr>
          <w:rFonts w:cs="Times New Roman"/>
          <w:b/>
          <w:sz w:val="22"/>
          <w:lang w:val="en-IE"/>
        </w:rPr>
        <w:t>developing skills for smart specialisation, industrial transition and entrepreneurship</w:t>
      </w:r>
    </w:p>
    <w:p w14:paraId="2B015960" w14:textId="77777777"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u w:val="single"/>
          <w:lang w:val="en-IE" w:eastAsia="en-GB"/>
        </w:rPr>
      </w:pPr>
      <w:r w:rsidRPr="00E35FF1">
        <w:rPr>
          <w:rFonts w:eastAsia="Times New Roman" w:cs="Times New Roman"/>
          <w:sz w:val="22"/>
          <w:u w:val="single"/>
          <w:lang w:val="en-IE" w:eastAsia="en-GB"/>
        </w:rPr>
        <w:t>Programme objective 1.1) Resilient economies and communities</w:t>
      </w:r>
    </w:p>
    <w:p w14:paraId="6DCE8593" w14:textId="68D78AF5"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Resilience describes the ability to respond to external disturbances such as severe recessions and financial crises, downturns of particular industries</w:t>
      </w:r>
      <w:r w:rsidR="00AF3167" w:rsidRPr="00E35FF1">
        <w:rPr>
          <w:rFonts w:eastAsia="Times New Roman" w:cs="Times New Roman"/>
          <w:iCs/>
          <w:sz w:val="22"/>
          <w:lang w:val="en-IE" w:eastAsia="en-GB"/>
        </w:rPr>
        <w:t>,</w:t>
      </w:r>
      <w:r w:rsidRPr="00E35FF1">
        <w:rPr>
          <w:rFonts w:eastAsia="Times New Roman" w:cs="Times New Roman"/>
          <w:iCs/>
          <w:sz w:val="22"/>
          <w:lang w:val="en-IE" w:eastAsia="en-GB"/>
        </w:rPr>
        <w:t xml:space="preserve"> or major health crises. Resilience also refers to a society characterized by strong social cohesion and a shared system of values. </w:t>
      </w:r>
      <w:r w:rsidR="00AF3167" w:rsidRPr="00E35FF1">
        <w:rPr>
          <w:rFonts w:eastAsia="Times New Roman" w:cs="Times New Roman"/>
          <w:iCs/>
          <w:sz w:val="22"/>
          <w:lang w:val="en-IE" w:eastAsia="en-GB"/>
        </w:rPr>
        <w:t>U</w:t>
      </w:r>
      <w:r w:rsidRPr="00E35FF1">
        <w:rPr>
          <w:rFonts w:eastAsia="Times New Roman" w:cs="Times New Roman"/>
          <w:iCs/>
          <w:sz w:val="22"/>
          <w:lang w:val="en-IE" w:eastAsia="en-GB"/>
        </w:rPr>
        <w:t>nexpected shocks can have tremendous and persistent effects</w:t>
      </w:r>
      <w:r w:rsidR="00AF3167" w:rsidRPr="00E35FF1">
        <w:rPr>
          <w:rFonts w:eastAsia="Times New Roman" w:cs="Times New Roman"/>
          <w:iCs/>
          <w:sz w:val="22"/>
          <w:lang w:val="en-IE" w:eastAsia="en-GB"/>
        </w:rPr>
        <w:t xml:space="preserve">. It </w:t>
      </w:r>
      <w:r w:rsidRPr="00E35FF1">
        <w:rPr>
          <w:rFonts w:eastAsia="Times New Roman" w:cs="Times New Roman"/>
          <w:iCs/>
          <w:sz w:val="22"/>
          <w:lang w:val="en-IE" w:eastAsia="en-GB"/>
        </w:rPr>
        <w:t xml:space="preserve">is important for a region’s economies and societies to be able to avoid the unwanted external impacts, withstand them or recover quickly from them. This also implies the ability to detect and monitor potential vulnerabilities. In this regard, a well </w:t>
      </w:r>
      <w:r w:rsidR="00753EEB" w:rsidRPr="00E35FF1">
        <w:rPr>
          <w:rFonts w:eastAsia="Times New Roman" w:cs="Times New Roman"/>
          <w:iCs/>
          <w:sz w:val="22"/>
          <w:lang w:val="en-IE" w:eastAsia="en-GB"/>
        </w:rPr>
        <w:t>anchored</w:t>
      </w:r>
      <w:r w:rsidRPr="00E35FF1">
        <w:rPr>
          <w:rFonts w:eastAsia="Times New Roman" w:cs="Times New Roman"/>
          <w:iCs/>
          <w:sz w:val="22"/>
          <w:lang w:val="en-IE" w:eastAsia="en-GB"/>
        </w:rPr>
        <w:t xml:space="preserve"> culture of innovation is of central importance</w:t>
      </w:r>
      <w:r w:rsidR="00AF3167" w:rsidRPr="00E35FF1">
        <w:rPr>
          <w:rFonts w:eastAsia="Times New Roman" w:cs="Times New Roman"/>
          <w:iCs/>
          <w:sz w:val="22"/>
          <w:lang w:val="en-IE" w:eastAsia="en-GB"/>
        </w:rPr>
        <w:t>.</w:t>
      </w:r>
      <w:r w:rsidRPr="00E35FF1">
        <w:rPr>
          <w:rFonts w:eastAsia="Times New Roman" w:cs="Times New Roman"/>
          <w:iCs/>
          <w:sz w:val="22"/>
          <w:lang w:val="en-IE" w:eastAsia="en-GB"/>
        </w:rPr>
        <w:t xml:space="preserve"> </w:t>
      </w:r>
      <w:r w:rsidR="00AF3167" w:rsidRPr="00E35FF1">
        <w:rPr>
          <w:rFonts w:eastAsia="Times New Roman" w:cs="Times New Roman"/>
          <w:iCs/>
          <w:sz w:val="22"/>
          <w:lang w:val="en-IE" w:eastAsia="en-GB"/>
        </w:rPr>
        <w:t>I</w:t>
      </w:r>
      <w:r w:rsidRPr="00E35FF1">
        <w:rPr>
          <w:rFonts w:eastAsia="Times New Roman" w:cs="Times New Roman"/>
          <w:iCs/>
          <w:sz w:val="22"/>
          <w:lang w:val="en-IE" w:eastAsia="en-GB"/>
        </w:rPr>
        <w:t xml:space="preserve">t is commonly known to effectively support resilience building. </w:t>
      </w:r>
    </w:p>
    <w:p w14:paraId="26E7401B" w14:textId="6876DDC3" w:rsidR="005753AD" w:rsidRPr="00E35FF1" w:rsidRDefault="00753EEB"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An increasing globalisation brings </w:t>
      </w:r>
      <w:r w:rsidR="005753AD" w:rsidRPr="00E35FF1">
        <w:rPr>
          <w:rFonts w:eastAsia="Times New Roman" w:cs="Times New Roman"/>
          <w:iCs/>
          <w:sz w:val="22"/>
          <w:lang w:val="en-IE" w:eastAsia="en-GB"/>
        </w:rPr>
        <w:t>many positive effects for economies and societies</w:t>
      </w:r>
      <w:r w:rsidRPr="00E35FF1">
        <w:rPr>
          <w:rFonts w:eastAsia="Times New Roman" w:cs="Times New Roman"/>
          <w:iCs/>
          <w:sz w:val="22"/>
          <w:lang w:val="en-IE" w:eastAsia="en-GB"/>
        </w:rPr>
        <w:t>. Equally,</w:t>
      </w:r>
      <w:r w:rsidR="005753AD" w:rsidRPr="00E35FF1">
        <w:rPr>
          <w:rFonts w:eastAsia="Times New Roman" w:cs="Times New Roman"/>
          <w:iCs/>
          <w:sz w:val="22"/>
          <w:lang w:val="en-IE" w:eastAsia="en-GB"/>
        </w:rPr>
        <w:t xml:space="preserve"> it implies a stronger dependency on global developments. These can be positive but, as recent years have shown, </w:t>
      </w:r>
      <w:r w:rsidR="00AF3167" w:rsidRPr="00E35FF1">
        <w:rPr>
          <w:rFonts w:eastAsia="Times New Roman" w:cs="Times New Roman"/>
          <w:iCs/>
          <w:sz w:val="22"/>
          <w:lang w:val="en-IE" w:eastAsia="en-GB"/>
        </w:rPr>
        <w:t xml:space="preserve">they </w:t>
      </w:r>
      <w:r w:rsidR="005753AD" w:rsidRPr="00E35FF1">
        <w:rPr>
          <w:rFonts w:eastAsia="Times New Roman" w:cs="Times New Roman"/>
          <w:iCs/>
          <w:sz w:val="22"/>
          <w:lang w:val="en-IE" w:eastAsia="en-GB"/>
        </w:rPr>
        <w:t>can also</w:t>
      </w:r>
      <w:r w:rsidR="00AF3167" w:rsidRPr="00E35FF1">
        <w:rPr>
          <w:rFonts w:eastAsia="Times New Roman" w:cs="Times New Roman"/>
          <w:iCs/>
          <w:sz w:val="22"/>
          <w:lang w:val="en-IE" w:eastAsia="en-GB"/>
        </w:rPr>
        <w:t xml:space="preserve"> pose</w:t>
      </w:r>
      <w:r w:rsidR="005753AD" w:rsidRPr="00E35FF1">
        <w:rPr>
          <w:rFonts w:eastAsia="Times New Roman" w:cs="Times New Roman"/>
          <w:iCs/>
          <w:sz w:val="22"/>
          <w:lang w:val="en-IE" w:eastAsia="en-GB"/>
        </w:rPr>
        <w:t xml:space="preserve"> major threat</w:t>
      </w:r>
      <w:r w:rsidR="00AF3167" w:rsidRPr="00E35FF1">
        <w:rPr>
          <w:rFonts w:eastAsia="Times New Roman" w:cs="Times New Roman"/>
          <w:iCs/>
          <w:sz w:val="22"/>
          <w:lang w:val="en-IE" w:eastAsia="en-GB"/>
        </w:rPr>
        <w:t>s</w:t>
      </w:r>
      <w:r w:rsidR="005753AD" w:rsidRPr="00E35FF1">
        <w:rPr>
          <w:rFonts w:eastAsia="Times New Roman" w:cs="Times New Roman"/>
          <w:iCs/>
          <w:sz w:val="22"/>
          <w:lang w:val="en-IE" w:eastAsia="en-GB"/>
        </w:rPr>
        <w:t>. This is valid for the B</w:t>
      </w:r>
      <w:r w:rsidR="0056764E" w:rsidRPr="00E35FF1">
        <w:rPr>
          <w:rFonts w:eastAsia="Times New Roman" w:cs="Times New Roman"/>
          <w:iCs/>
          <w:sz w:val="22"/>
          <w:lang w:val="en-IE" w:eastAsia="en-GB"/>
        </w:rPr>
        <w:t>SR</w:t>
      </w:r>
      <w:r w:rsidRPr="00E35FF1">
        <w:rPr>
          <w:rFonts w:eastAsia="Times New Roman" w:cs="Times New Roman"/>
          <w:iCs/>
          <w:sz w:val="22"/>
          <w:lang w:val="en-IE" w:eastAsia="en-GB"/>
        </w:rPr>
        <w:t xml:space="preserve"> as well</w:t>
      </w:r>
      <w:r w:rsidR="005753AD" w:rsidRPr="00E35FF1">
        <w:rPr>
          <w:rFonts w:eastAsia="Times New Roman" w:cs="Times New Roman"/>
          <w:iCs/>
          <w:sz w:val="22"/>
          <w:lang w:val="en-IE" w:eastAsia="en-GB"/>
        </w:rPr>
        <w:t xml:space="preserve">. To make the BSR even more resilient in the future, </w:t>
      </w:r>
      <w:r w:rsidR="003B32F6" w:rsidRPr="00E35FF1">
        <w:rPr>
          <w:rFonts w:eastAsia="Times New Roman" w:cs="Times New Roman"/>
          <w:iCs/>
          <w:sz w:val="22"/>
          <w:lang w:val="en-IE" w:eastAsia="en-GB"/>
        </w:rPr>
        <w:t xml:space="preserve">adequate framework conditions need to be created to support innovative and creative </w:t>
      </w:r>
      <w:r w:rsidR="005753AD" w:rsidRPr="00E35FF1">
        <w:rPr>
          <w:rFonts w:eastAsia="Times New Roman" w:cs="Times New Roman"/>
          <w:iCs/>
          <w:sz w:val="22"/>
          <w:lang w:val="en-IE" w:eastAsia="en-GB"/>
        </w:rPr>
        <w:t>economic and societal</w:t>
      </w:r>
      <w:r w:rsidRPr="00E35FF1">
        <w:rPr>
          <w:rFonts w:eastAsia="Times New Roman" w:cs="Times New Roman"/>
          <w:iCs/>
          <w:sz w:val="22"/>
          <w:lang w:val="en-IE" w:eastAsia="en-GB"/>
        </w:rPr>
        <w:t xml:space="preserve"> player</w:t>
      </w:r>
      <w:r w:rsidR="003B32F6" w:rsidRPr="00E35FF1">
        <w:rPr>
          <w:rFonts w:eastAsia="Times New Roman" w:cs="Times New Roman"/>
          <w:iCs/>
          <w:sz w:val="22"/>
          <w:lang w:val="en-IE" w:eastAsia="en-GB"/>
        </w:rPr>
        <w:t>s to cope with external disturbances.</w:t>
      </w:r>
    </w:p>
    <w:p w14:paraId="10930E46" w14:textId="3ADFFF2A" w:rsidR="005753AD" w:rsidRPr="00E35FF1" w:rsidRDefault="0056764E"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lastRenderedPageBreak/>
        <w:t>T</w:t>
      </w:r>
      <w:r w:rsidR="005753AD" w:rsidRPr="00E35FF1">
        <w:rPr>
          <w:rFonts w:eastAsia="Times New Roman" w:cs="Times New Roman"/>
          <w:sz w:val="22"/>
          <w:lang w:val="en-IE" w:eastAsia="en-GB"/>
        </w:rPr>
        <w:t xml:space="preserve">he central role of innovation in resilience building has been </w:t>
      </w:r>
      <w:r w:rsidR="00753EEB" w:rsidRPr="00E35FF1">
        <w:rPr>
          <w:rFonts w:eastAsia="Times New Roman" w:cs="Times New Roman"/>
          <w:sz w:val="22"/>
          <w:lang w:val="en-IE" w:eastAsia="en-GB"/>
        </w:rPr>
        <w:t xml:space="preserve">mentioned </w:t>
      </w:r>
      <w:r w:rsidR="005753AD" w:rsidRPr="00E35FF1">
        <w:rPr>
          <w:rFonts w:eastAsia="Times New Roman" w:cs="Times New Roman"/>
          <w:sz w:val="22"/>
          <w:lang w:val="en-IE" w:eastAsia="en-GB"/>
        </w:rPr>
        <w:t xml:space="preserve">in current European- and pan-Baltic, national and regional analyses and strategies. </w:t>
      </w:r>
    </w:p>
    <w:p w14:paraId="74974B53" w14:textId="72F9877C"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In the EUSBSR the objective ‘Increase prosperity’ and the </w:t>
      </w:r>
      <w:r w:rsidR="009D23C5" w:rsidRPr="00E35FF1">
        <w:rPr>
          <w:rFonts w:eastAsia="Times New Roman" w:cs="Times New Roman"/>
          <w:iCs/>
          <w:sz w:val="22"/>
          <w:lang w:val="en-IE" w:eastAsia="en-GB"/>
        </w:rPr>
        <w:t>p</w:t>
      </w:r>
      <w:r w:rsidRPr="00E35FF1">
        <w:rPr>
          <w:rFonts w:eastAsia="Times New Roman" w:cs="Times New Roman"/>
          <w:iCs/>
          <w:sz w:val="22"/>
          <w:lang w:val="en-IE" w:eastAsia="en-GB"/>
        </w:rPr>
        <w:t xml:space="preserve">olicy </w:t>
      </w:r>
      <w:r w:rsidR="009D23C5" w:rsidRPr="00E35FF1">
        <w:rPr>
          <w:rFonts w:eastAsia="Times New Roman" w:cs="Times New Roman"/>
          <w:iCs/>
          <w:sz w:val="22"/>
          <w:lang w:val="en-IE" w:eastAsia="en-GB"/>
        </w:rPr>
        <w:t>a</w:t>
      </w:r>
      <w:r w:rsidRPr="00E35FF1">
        <w:rPr>
          <w:rFonts w:eastAsia="Times New Roman" w:cs="Times New Roman"/>
          <w:iCs/>
          <w:sz w:val="22"/>
          <w:lang w:val="en-IE" w:eastAsia="en-GB"/>
        </w:rPr>
        <w:t>rea ‘Innovation’ point out the importance to further improve the global competitiveness of the B</w:t>
      </w:r>
      <w:r w:rsidR="0056764E" w:rsidRPr="00E35FF1">
        <w:rPr>
          <w:rFonts w:eastAsia="Times New Roman" w:cs="Times New Roman"/>
          <w:iCs/>
          <w:sz w:val="22"/>
          <w:lang w:val="en-IE" w:eastAsia="en-GB"/>
        </w:rPr>
        <w:t>SR</w:t>
      </w:r>
      <w:r w:rsidR="00753EEB" w:rsidRPr="00E35FF1">
        <w:rPr>
          <w:rFonts w:eastAsia="Times New Roman" w:cs="Times New Roman"/>
          <w:iCs/>
          <w:sz w:val="22"/>
          <w:lang w:val="en-IE" w:eastAsia="en-GB"/>
        </w:rPr>
        <w:t xml:space="preserve">. </w:t>
      </w:r>
      <w:r w:rsidRPr="00E35FF1">
        <w:rPr>
          <w:rFonts w:eastAsia="Times New Roman" w:cs="Times New Roman"/>
          <w:iCs/>
          <w:sz w:val="22"/>
          <w:lang w:val="en-IE" w:eastAsia="en-GB"/>
        </w:rPr>
        <w:t xml:space="preserve"> </w:t>
      </w:r>
      <w:r w:rsidR="00BF3397" w:rsidRPr="00E35FF1">
        <w:rPr>
          <w:rFonts w:eastAsia="Times New Roman" w:cs="Times New Roman"/>
          <w:iCs/>
          <w:sz w:val="22"/>
          <w:lang w:val="en-IE" w:eastAsia="en-GB"/>
        </w:rPr>
        <w:t xml:space="preserve">This can be achieved </w:t>
      </w:r>
      <w:r w:rsidRPr="00E35FF1">
        <w:rPr>
          <w:rFonts w:eastAsia="Times New Roman" w:cs="Times New Roman"/>
          <w:iCs/>
          <w:sz w:val="22"/>
          <w:lang w:val="en-IE" w:eastAsia="en-GB"/>
        </w:rPr>
        <w:t>by supporting an enhanced macroregional collaborative ecosystem for innovation, research, SMEs and digitalization. A region’s global competitiveness</w:t>
      </w:r>
      <w:r w:rsidR="00BF3397" w:rsidRPr="00E35FF1">
        <w:rPr>
          <w:rFonts w:eastAsia="Times New Roman" w:cs="Times New Roman"/>
          <w:iCs/>
          <w:sz w:val="22"/>
          <w:lang w:val="en-IE" w:eastAsia="en-GB"/>
        </w:rPr>
        <w:t xml:space="preserve"> depends</w:t>
      </w:r>
      <w:r w:rsidRPr="00E35FF1">
        <w:rPr>
          <w:rFonts w:eastAsia="Times New Roman" w:cs="Times New Roman"/>
          <w:iCs/>
          <w:sz w:val="22"/>
          <w:lang w:val="en-IE" w:eastAsia="en-GB"/>
        </w:rPr>
        <w:t xml:space="preserve"> also strongly</w:t>
      </w:r>
      <w:r w:rsidR="00BF3397" w:rsidRPr="00E35FF1">
        <w:rPr>
          <w:rFonts w:eastAsia="Times New Roman" w:cs="Times New Roman"/>
          <w:iCs/>
          <w:sz w:val="22"/>
          <w:lang w:val="en-IE" w:eastAsia="en-GB"/>
        </w:rPr>
        <w:t xml:space="preserve"> </w:t>
      </w:r>
      <w:r w:rsidRPr="00E35FF1">
        <w:rPr>
          <w:rFonts w:eastAsia="Times New Roman" w:cs="Times New Roman"/>
          <w:iCs/>
          <w:sz w:val="22"/>
          <w:lang w:val="en-IE" w:eastAsia="en-GB"/>
        </w:rPr>
        <w:t>on the ability to adapt to changing conditions</w:t>
      </w:r>
      <w:r w:rsidR="00BF3397" w:rsidRPr="00E35FF1">
        <w:rPr>
          <w:rFonts w:eastAsia="Times New Roman" w:cs="Times New Roman"/>
          <w:iCs/>
          <w:sz w:val="22"/>
          <w:lang w:val="en-IE" w:eastAsia="en-GB"/>
        </w:rPr>
        <w:t>. These</w:t>
      </w:r>
      <w:r w:rsidRPr="00E35FF1">
        <w:rPr>
          <w:rFonts w:eastAsia="Times New Roman" w:cs="Times New Roman"/>
          <w:iCs/>
          <w:sz w:val="22"/>
          <w:lang w:val="en-IE" w:eastAsia="en-GB"/>
        </w:rPr>
        <w:t xml:space="preserve"> are outside the influence of the regional stakeholders. One concrete example, which is mentioned in the EUSBSR’s Action Plan, is the COVID-pandemic. </w:t>
      </w:r>
      <w:r w:rsidR="00BF3397" w:rsidRPr="00E35FF1">
        <w:rPr>
          <w:rFonts w:eastAsia="Times New Roman" w:cs="Times New Roman"/>
          <w:iCs/>
          <w:sz w:val="22"/>
          <w:lang w:val="en-IE" w:eastAsia="en-GB"/>
        </w:rPr>
        <w:t xml:space="preserve">This </w:t>
      </w:r>
      <w:r w:rsidRPr="00E35FF1">
        <w:rPr>
          <w:rFonts w:eastAsia="Times New Roman" w:cs="Times New Roman"/>
          <w:iCs/>
          <w:sz w:val="22"/>
          <w:lang w:val="en-IE" w:eastAsia="en-GB"/>
        </w:rPr>
        <w:t xml:space="preserve">crisis has made very obvious the still </w:t>
      </w:r>
      <w:r w:rsidR="00BF3397" w:rsidRPr="00E35FF1">
        <w:rPr>
          <w:rFonts w:eastAsia="Times New Roman" w:cs="Times New Roman"/>
          <w:iCs/>
          <w:sz w:val="22"/>
          <w:lang w:val="en-IE" w:eastAsia="en-GB"/>
        </w:rPr>
        <w:t>existing</w:t>
      </w:r>
      <w:r w:rsidRPr="00E35FF1">
        <w:rPr>
          <w:rFonts w:eastAsia="Times New Roman" w:cs="Times New Roman"/>
          <w:iCs/>
          <w:sz w:val="22"/>
          <w:lang w:val="en-IE" w:eastAsia="en-GB"/>
        </w:rPr>
        <w:t xml:space="preserve"> challenges of digital transformation in the BSR</w:t>
      </w:r>
      <w:r w:rsidR="00BF3397" w:rsidRPr="00E35FF1">
        <w:rPr>
          <w:rFonts w:eastAsia="Times New Roman" w:cs="Times New Roman"/>
          <w:iCs/>
          <w:sz w:val="22"/>
          <w:lang w:val="en-IE" w:eastAsia="en-GB"/>
        </w:rPr>
        <w:t>,</w:t>
      </w:r>
      <w:r w:rsidRPr="00E35FF1">
        <w:rPr>
          <w:rFonts w:eastAsia="Times New Roman" w:cs="Times New Roman"/>
          <w:iCs/>
          <w:sz w:val="22"/>
          <w:lang w:val="en-IE" w:eastAsia="en-GB"/>
        </w:rPr>
        <w:t xml:space="preserve"> and the urgent need to overcome them. </w:t>
      </w:r>
    </w:p>
    <w:p w14:paraId="79EAFA17" w14:textId="2C558300" w:rsidR="005947C1" w:rsidRPr="00E35FF1" w:rsidRDefault="005753AD" w:rsidP="005947C1">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The </w:t>
      </w:r>
      <w:r w:rsidR="00BF3397" w:rsidRPr="00E35FF1">
        <w:rPr>
          <w:rFonts w:eastAsia="Times New Roman" w:cs="Times New Roman"/>
          <w:iCs/>
          <w:sz w:val="22"/>
          <w:lang w:val="en-IE" w:eastAsia="en-GB"/>
        </w:rPr>
        <w:t xml:space="preserve">current analyses and strategies of the </w:t>
      </w:r>
      <w:r w:rsidRPr="00E35FF1">
        <w:rPr>
          <w:rFonts w:eastAsia="Times New Roman" w:cs="Times New Roman"/>
          <w:iCs/>
          <w:sz w:val="22"/>
          <w:lang w:val="en-IE" w:eastAsia="en-GB"/>
        </w:rPr>
        <w:t xml:space="preserve">countries and regions in the BSR emphasize the need to more effectively tackle upcoming economic and societal challenges. </w:t>
      </w:r>
      <w:r w:rsidR="00BF3397" w:rsidRPr="00E35FF1">
        <w:rPr>
          <w:rFonts w:eastAsia="Times New Roman" w:cs="Times New Roman"/>
          <w:iCs/>
          <w:sz w:val="22"/>
          <w:lang w:val="en-IE" w:eastAsia="en-GB"/>
        </w:rPr>
        <w:t xml:space="preserve">They point out </w:t>
      </w:r>
      <w:r w:rsidRPr="00E35FF1">
        <w:rPr>
          <w:rFonts w:eastAsia="Times New Roman" w:cs="Times New Roman"/>
          <w:iCs/>
          <w:sz w:val="22"/>
          <w:lang w:val="en-IE" w:eastAsia="en-GB"/>
        </w:rPr>
        <w:t>the need to further strengthen the knowledge environment and increase multidisciplinary expertise across borders</w:t>
      </w:r>
      <w:r w:rsidR="00BF3397" w:rsidRPr="00E35FF1">
        <w:rPr>
          <w:rFonts w:eastAsia="Times New Roman" w:cs="Times New Roman"/>
          <w:iCs/>
          <w:sz w:val="22"/>
          <w:lang w:val="en-IE" w:eastAsia="en-GB"/>
        </w:rPr>
        <w:t>.</w:t>
      </w:r>
      <w:r w:rsidRPr="00E35FF1">
        <w:rPr>
          <w:rFonts w:eastAsia="Times New Roman" w:cs="Times New Roman"/>
          <w:iCs/>
          <w:sz w:val="22"/>
          <w:lang w:val="en-IE" w:eastAsia="en-GB"/>
        </w:rPr>
        <w:t xml:space="preserve"> Further, the requirement to more effectively manage the digital transition in economy and society is </w:t>
      </w:r>
      <w:r w:rsidR="00BF3397" w:rsidRPr="00E35FF1">
        <w:rPr>
          <w:rFonts w:eastAsia="Times New Roman" w:cs="Times New Roman"/>
          <w:iCs/>
          <w:sz w:val="22"/>
          <w:lang w:val="en-IE" w:eastAsia="en-GB"/>
        </w:rPr>
        <w:t xml:space="preserve">repeatedly </w:t>
      </w:r>
      <w:r w:rsidRPr="00E35FF1">
        <w:rPr>
          <w:rFonts w:eastAsia="Times New Roman" w:cs="Times New Roman"/>
          <w:iCs/>
          <w:sz w:val="22"/>
          <w:lang w:val="en-IE" w:eastAsia="en-GB"/>
        </w:rPr>
        <w:t xml:space="preserve">highlighted. </w:t>
      </w:r>
      <w:r w:rsidR="00BF3397" w:rsidRPr="00E35FF1">
        <w:rPr>
          <w:rFonts w:eastAsia="Times New Roman" w:cs="Times New Roman"/>
          <w:iCs/>
          <w:sz w:val="22"/>
          <w:lang w:val="en-IE" w:eastAsia="en-GB"/>
        </w:rPr>
        <w:t>F</w:t>
      </w:r>
      <w:r w:rsidRPr="00E35FF1">
        <w:rPr>
          <w:rFonts w:eastAsia="Times New Roman" w:cs="Times New Roman"/>
          <w:iCs/>
          <w:sz w:val="22"/>
          <w:lang w:val="en-IE" w:eastAsia="en-GB"/>
        </w:rPr>
        <w:t xml:space="preserve">rom </w:t>
      </w:r>
      <w:r w:rsidR="00BF3397" w:rsidRPr="00E35FF1">
        <w:rPr>
          <w:rFonts w:eastAsia="Times New Roman" w:cs="Times New Roman"/>
          <w:iCs/>
          <w:sz w:val="22"/>
          <w:lang w:val="en-IE" w:eastAsia="en-GB"/>
        </w:rPr>
        <w:t xml:space="preserve">the </w:t>
      </w:r>
      <w:r w:rsidRPr="00E35FF1">
        <w:rPr>
          <w:rFonts w:eastAsia="Times New Roman" w:cs="Times New Roman"/>
          <w:iCs/>
          <w:sz w:val="22"/>
          <w:lang w:val="en-IE" w:eastAsia="en-GB"/>
        </w:rPr>
        <w:t>perspective of the regional and national decision-makers,</w:t>
      </w:r>
      <w:r w:rsidR="005947C1" w:rsidRPr="00E35FF1">
        <w:rPr>
          <w:rFonts w:eastAsia="Times New Roman" w:cs="Times New Roman"/>
          <w:iCs/>
          <w:sz w:val="22"/>
          <w:lang w:val="en-IE" w:eastAsia="en-GB"/>
        </w:rPr>
        <w:t xml:space="preserve"> only a more intense stakeholder cooperation in the BSR, and the sharing of experiences across borders and sectors can achieve these goals. </w:t>
      </w:r>
    </w:p>
    <w:p w14:paraId="6946E8A7" w14:textId="38295ED1" w:rsidR="005753AD" w:rsidRPr="00E35FF1" w:rsidRDefault="005947C1"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Interreg Baltic Sea Region 2014-2020 did not directly address t</w:t>
      </w:r>
      <w:r w:rsidR="005753AD" w:rsidRPr="00E35FF1">
        <w:rPr>
          <w:rFonts w:eastAsia="Times New Roman" w:cs="Times New Roman"/>
          <w:iCs/>
          <w:sz w:val="22"/>
          <w:lang w:val="en-IE" w:eastAsia="en-GB"/>
        </w:rPr>
        <w:t>he concept of building resilience of economies and societies</w:t>
      </w:r>
      <w:r w:rsidR="00CA2822" w:rsidRPr="00E35FF1">
        <w:rPr>
          <w:rFonts w:eastAsia="Times New Roman" w:cs="Times New Roman"/>
          <w:iCs/>
          <w:sz w:val="22"/>
          <w:lang w:val="en-IE" w:eastAsia="en-GB"/>
        </w:rPr>
        <w:t xml:space="preserve"> when </w:t>
      </w:r>
      <w:r w:rsidR="00BF3397" w:rsidRPr="00E35FF1">
        <w:rPr>
          <w:rFonts w:eastAsia="Times New Roman" w:cs="Times New Roman"/>
          <w:iCs/>
          <w:sz w:val="22"/>
          <w:lang w:val="en-IE" w:eastAsia="en-GB"/>
        </w:rPr>
        <w:t>considering</w:t>
      </w:r>
      <w:r w:rsidR="005753AD" w:rsidRPr="00E35FF1">
        <w:rPr>
          <w:rFonts w:eastAsia="Times New Roman" w:cs="Times New Roman"/>
          <w:iCs/>
          <w:sz w:val="22"/>
          <w:lang w:val="en-IE" w:eastAsia="en-GB"/>
        </w:rPr>
        <w:t xml:space="preserve"> </w:t>
      </w:r>
      <w:r w:rsidR="00BF3397" w:rsidRPr="00E35FF1">
        <w:rPr>
          <w:rFonts w:eastAsia="Times New Roman" w:cs="Times New Roman"/>
          <w:iCs/>
          <w:sz w:val="22"/>
          <w:lang w:val="en-IE" w:eastAsia="en-GB"/>
        </w:rPr>
        <w:t xml:space="preserve">the </w:t>
      </w:r>
      <w:r w:rsidR="005753AD" w:rsidRPr="00E35FF1">
        <w:rPr>
          <w:rFonts w:eastAsia="Times New Roman" w:cs="Times New Roman"/>
          <w:iCs/>
          <w:sz w:val="22"/>
          <w:lang w:val="en-IE" w:eastAsia="en-GB"/>
        </w:rPr>
        <w:t>innovation potential of the region</w:t>
      </w:r>
      <w:r w:rsidRPr="00E35FF1">
        <w:rPr>
          <w:rFonts w:eastAsia="Times New Roman" w:cs="Times New Roman"/>
          <w:iCs/>
          <w:sz w:val="22"/>
          <w:lang w:val="en-IE" w:eastAsia="en-GB"/>
        </w:rPr>
        <w:t xml:space="preserve">. </w:t>
      </w:r>
      <w:r w:rsidR="005753AD" w:rsidRPr="00E35FF1">
        <w:rPr>
          <w:rFonts w:eastAsia="Times New Roman" w:cs="Times New Roman"/>
          <w:iCs/>
          <w:sz w:val="22"/>
          <w:lang w:val="en-IE" w:eastAsia="en-GB"/>
        </w:rPr>
        <w:t>However</w:t>
      </w:r>
      <w:r w:rsidR="00CA2822" w:rsidRPr="00E35FF1">
        <w:rPr>
          <w:rFonts w:eastAsia="Times New Roman" w:cs="Times New Roman"/>
          <w:iCs/>
          <w:sz w:val="22"/>
          <w:lang w:val="en-IE" w:eastAsia="en-GB"/>
        </w:rPr>
        <w:t>, s</w:t>
      </w:r>
      <w:r w:rsidR="005753AD" w:rsidRPr="00E35FF1">
        <w:rPr>
          <w:rFonts w:eastAsia="Times New Roman" w:cs="Times New Roman"/>
          <w:iCs/>
          <w:sz w:val="22"/>
          <w:lang w:val="en-IE" w:eastAsia="en-GB"/>
        </w:rPr>
        <w:t xml:space="preserve">ome </w:t>
      </w:r>
      <w:r w:rsidR="005F363F" w:rsidRPr="00E35FF1">
        <w:rPr>
          <w:rFonts w:eastAsia="Times New Roman" w:cs="Times New Roman"/>
          <w:iCs/>
          <w:sz w:val="22"/>
          <w:lang w:val="en-IE" w:eastAsia="en-GB"/>
        </w:rPr>
        <w:t>projects had</w:t>
      </w:r>
      <w:r w:rsidR="00BF3397" w:rsidRPr="00E35FF1">
        <w:rPr>
          <w:rFonts w:eastAsia="Times New Roman" w:cs="Times New Roman"/>
          <w:iCs/>
          <w:sz w:val="22"/>
          <w:lang w:val="en-IE" w:eastAsia="en-GB"/>
        </w:rPr>
        <w:t xml:space="preserve"> </w:t>
      </w:r>
      <w:r w:rsidR="005753AD" w:rsidRPr="00E35FF1">
        <w:rPr>
          <w:rFonts w:eastAsia="Times New Roman" w:cs="Times New Roman"/>
          <w:iCs/>
          <w:sz w:val="22"/>
          <w:lang w:val="en-IE" w:eastAsia="en-GB"/>
        </w:rPr>
        <w:t>incorporated elements of resilience building. This concerns in particular sustaining businesses in difficulties</w:t>
      </w:r>
      <w:r w:rsidR="00BF3397" w:rsidRPr="00E35FF1">
        <w:rPr>
          <w:rFonts w:eastAsia="Times New Roman" w:cs="Times New Roman"/>
          <w:iCs/>
          <w:sz w:val="22"/>
          <w:lang w:val="en-IE" w:eastAsia="en-GB"/>
        </w:rPr>
        <w:t>,</w:t>
      </w:r>
      <w:r w:rsidR="005753AD" w:rsidRPr="00E35FF1">
        <w:rPr>
          <w:rFonts w:eastAsia="Times New Roman" w:cs="Times New Roman"/>
          <w:iCs/>
          <w:sz w:val="22"/>
          <w:lang w:val="en-IE" w:eastAsia="en-GB"/>
        </w:rPr>
        <w:t xml:space="preserve"> and looking for successors</w:t>
      </w:r>
      <w:r w:rsidR="00CA2822" w:rsidRPr="00E35FF1">
        <w:rPr>
          <w:rFonts w:eastAsia="Times New Roman" w:cs="Times New Roman"/>
          <w:iCs/>
          <w:sz w:val="22"/>
          <w:lang w:val="en-IE" w:eastAsia="en-GB"/>
        </w:rPr>
        <w:t>.</w:t>
      </w:r>
      <w:r w:rsidR="005753AD" w:rsidRPr="00E35FF1">
        <w:rPr>
          <w:rFonts w:eastAsia="Times New Roman" w:cs="Times New Roman"/>
          <w:iCs/>
          <w:sz w:val="22"/>
          <w:lang w:val="en-IE" w:eastAsia="en-GB"/>
        </w:rPr>
        <w:t xml:space="preserve"> Additionally, the </w:t>
      </w:r>
      <w:r w:rsidR="00CA2822" w:rsidRPr="00E35FF1">
        <w:rPr>
          <w:rFonts w:eastAsia="Times New Roman" w:cs="Times New Roman"/>
          <w:iCs/>
          <w:sz w:val="22"/>
          <w:lang w:val="en-IE" w:eastAsia="en-GB"/>
        </w:rPr>
        <w:t>P</w:t>
      </w:r>
      <w:r w:rsidR="005753AD" w:rsidRPr="00E35FF1">
        <w:rPr>
          <w:rFonts w:eastAsia="Times New Roman" w:cs="Times New Roman"/>
          <w:iCs/>
          <w:sz w:val="22"/>
          <w:lang w:val="en-IE" w:eastAsia="en-GB"/>
        </w:rPr>
        <w:t>rogramme explored how to model smart specialisation approaches to achieve macro-regional growth</w:t>
      </w:r>
      <w:r w:rsidR="00BF3397" w:rsidRPr="00E35FF1">
        <w:rPr>
          <w:rFonts w:eastAsia="Times New Roman" w:cs="Times New Roman"/>
          <w:iCs/>
          <w:sz w:val="22"/>
          <w:lang w:val="en-IE" w:eastAsia="en-GB"/>
        </w:rPr>
        <w:t>,</w:t>
      </w:r>
      <w:r w:rsidR="005753AD" w:rsidRPr="00E35FF1">
        <w:rPr>
          <w:rFonts w:eastAsia="Times New Roman" w:cs="Times New Roman"/>
          <w:iCs/>
          <w:sz w:val="22"/>
          <w:lang w:val="en-IE" w:eastAsia="en-GB"/>
        </w:rPr>
        <w:t xml:space="preserve"> and </w:t>
      </w:r>
      <w:r w:rsidR="00CA2822" w:rsidRPr="00E35FF1">
        <w:rPr>
          <w:rFonts w:eastAsia="Times New Roman" w:cs="Times New Roman"/>
          <w:iCs/>
          <w:sz w:val="22"/>
          <w:lang w:val="en-IE" w:eastAsia="en-GB"/>
        </w:rPr>
        <w:t xml:space="preserve">to </w:t>
      </w:r>
      <w:r w:rsidR="005753AD" w:rsidRPr="00E35FF1">
        <w:rPr>
          <w:rFonts w:eastAsia="Times New Roman" w:cs="Times New Roman"/>
          <w:iCs/>
          <w:sz w:val="22"/>
          <w:lang w:val="en-IE" w:eastAsia="en-GB"/>
        </w:rPr>
        <w:t xml:space="preserve">sustain the economy in </w:t>
      </w:r>
      <w:r w:rsidR="00CA2822" w:rsidRPr="00E35FF1">
        <w:rPr>
          <w:rFonts w:eastAsia="Times New Roman" w:cs="Times New Roman"/>
          <w:iCs/>
          <w:sz w:val="22"/>
          <w:lang w:val="en-IE" w:eastAsia="en-GB"/>
        </w:rPr>
        <w:t xml:space="preserve">the </w:t>
      </w:r>
      <w:r w:rsidR="005753AD" w:rsidRPr="00E35FF1">
        <w:rPr>
          <w:rFonts w:eastAsia="Times New Roman" w:cs="Times New Roman"/>
          <w:iCs/>
          <w:sz w:val="22"/>
          <w:lang w:val="en-IE" w:eastAsia="en-GB"/>
        </w:rPr>
        <w:t xml:space="preserve">long-term. In parallel, some projects </w:t>
      </w:r>
      <w:r w:rsidR="00BF3397" w:rsidRPr="00E35FF1">
        <w:rPr>
          <w:rFonts w:eastAsia="Times New Roman" w:cs="Times New Roman"/>
          <w:iCs/>
          <w:sz w:val="22"/>
          <w:lang w:val="en-IE" w:eastAsia="en-GB"/>
        </w:rPr>
        <w:t xml:space="preserve">identified </w:t>
      </w:r>
      <w:r w:rsidR="005753AD" w:rsidRPr="00E35FF1">
        <w:rPr>
          <w:rFonts w:eastAsia="Times New Roman" w:cs="Times New Roman"/>
          <w:iCs/>
          <w:sz w:val="22"/>
          <w:lang w:val="en-IE" w:eastAsia="en-GB"/>
        </w:rPr>
        <w:t xml:space="preserve">possibilities of local sourcing of goods as a way to strengthen economies and societies. These attempts showcased feasibility of resilience building in </w:t>
      </w:r>
      <w:r w:rsidR="00CA2822" w:rsidRPr="00E35FF1">
        <w:rPr>
          <w:rFonts w:eastAsia="Times New Roman" w:cs="Times New Roman"/>
          <w:iCs/>
          <w:sz w:val="22"/>
          <w:lang w:val="en-IE" w:eastAsia="en-GB"/>
        </w:rPr>
        <w:t xml:space="preserve">a </w:t>
      </w:r>
      <w:r w:rsidR="005753AD" w:rsidRPr="00E35FF1">
        <w:rPr>
          <w:rFonts w:eastAsia="Times New Roman" w:cs="Times New Roman"/>
          <w:iCs/>
          <w:sz w:val="22"/>
          <w:lang w:val="en-IE" w:eastAsia="en-GB"/>
        </w:rPr>
        <w:t xml:space="preserve">transnational </w:t>
      </w:r>
      <w:r w:rsidR="005F363F" w:rsidRPr="00E35FF1">
        <w:rPr>
          <w:rFonts w:eastAsia="Times New Roman" w:cs="Times New Roman"/>
          <w:iCs/>
          <w:sz w:val="22"/>
          <w:lang w:val="en-IE" w:eastAsia="en-GB"/>
        </w:rPr>
        <w:t>context.</w:t>
      </w:r>
      <w:r w:rsidR="005753AD" w:rsidRPr="00E35FF1">
        <w:rPr>
          <w:rFonts w:eastAsia="Times New Roman" w:cs="Times New Roman"/>
          <w:iCs/>
          <w:sz w:val="22"/>
          <w:lang w:val="en-IE" w:eastAsia="en-GB"/>
        </w:rPr>
        <w:t xml:space="preserve"> The current Programme aims at more systematic approaches</w:t>
      </w:r>
      <w:r w:rsidR="00CA2822" w:rsidRPr="00E35FF1">
        <w:rPr>
          <w:rFonts w:eastAsia="Times New Roman" w:cs="Times New Roman"/>
          <w:iCs/>
          <w:sz w:val="22"/>
          <w:lang w:val="en-IE" w:eastAsia="en-GB"/>
        </w:rPr>
        <w:t>. S</w:t>
      </w:r>
      <w:r w:rsidR="005753AD" w:rsidRPr="00E35FF1">
        <w:rPr>
          <w:rFonts w:eastAsia="Times New Roman" w:cs="Times New Roman"/>
          <w:iCs/>
          <w:sz w:val="22"/>
          <w:lang w:val="en-IE" w:eastAsia="en-GB"/>
        </w:rPr>
        <w:t xml:space="preserve">ocietal and economic resilience building </w:t>
      </w:r>
      <w:r w:rsidR="00BF3397" w:rsidRPr="00E35FF1">
        <w:rPr>
          <w:rFonts w:eastAsia="Times New Roman" w:cs="Times New Roman"/>
          <w:iCs/>
          <w:sz w:val="22"/>
          <w:lang w:val="en-IE" w:eastAsia="en-GB"/>
        </w:rPr>
        <w:t>will be</w:t>
      </w:r>
      <w:r w:rsidR="005753AD" w:rsidRPr="00E35FF1">
        <w:rPr>
          <w:rFonts w:eastAsia="Times New Roman" w:cs="Times New Roman"/>
          <w:iCs/>
          <w:sz w:val="22"/>
          <w:lang w:val="en-IE" w:eastAsia="en-GB"/>
        </w:rPr>
        <w:t xml:space="preserve"> the core of projects’ interventions. </w:t>
      </w:r>
    </w:p>
    <w:p w14:paraId="60583A0A" w14:textId="1D4E7AB7"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One key aspect in innovative resilience building is reinforcing smart specialisation approaches with a focus on topics in which the BSR is already strong and highly competitive. Further, </w:t>
      </w:r>
      <w:r w:rsidR="00CA2822" w:rsidRPr="00E35FF1">
        <w:rPr>
          <w:rFonts w:eastAsia="Times New Roman" w:cs="Times New Roman"/>
          <w:iCs/>
          <w:sz w:val="22"/>
          <w:lang w:val="en-IE" w:eastAsia="en-GB"/>
        </w:rPr>
        <w:t xml:space="preserve">digitalisation needs to be accelerated </w:t>
      </w:r>
      <w:r w:rsidRPr="00E35FF1">
        <w:rPr>
          <w:rFonts w:eastAsia="Times New Roman" w:cs="Times New Roman"/>
          <w:iCs/>
          <w:sz w:val="22"/>
          <w:lang w:val="en-IE" w:eastAsia="en-GB"/>
        </w:rPr>
        <w:t>to connect actors throughout the BSR</w:t>
      </w:r>
      <w:r w:rsidR="00CA2822" w:rsidRPr="00E35FF1">
        <w:rPr>
          <w:rFonts w:eastAsia="Times New Roman" w:cs="Times New Roman"/>
          <w:iCs/>
          <w:sz w:val="22"/>
          <w:lang w:val="en-IE" w:eastAsia="en-GB"/>
        </w:rPr>
        <w:t>,</w:t>
      </w:r>
      <w:r w:rsidRPr="00E35FF1">
        <w:rPr>
          <w:rFonts w:eastAsia="Times New Roman" w:cs="Times New Roman"/>
          <w:iCs/>
          <w:sz w:val="22"/>
          <w:lang w:val="en-IE" w:eastAsia="en-GB"/>
        </w:rPr>
        <w:t xml:space="preserve"> and to give quick and flexible responses to</w:t>
      </w:r>
      <w:r w:rsidR="001343AB" w:rsidRPr="00E35FF1">
        <w:rPr>
          <w:rFonts w:eastAsia="Times New Roman" w:cs="Times New Roman"/>
          <w:iCs/>
          <w:sz w:val="22"/>
          <w:lang w:val="en-IE" w:eastAsia="en-GB"/>
        </w:rPr>
        <w:t xml:space="preserve"> unexpected</w:t>
      </w:r>
      <w:r w:rsidRPr="00E35FF1">
        <w:rPr>
          <w:rFonts w:eastAsia="Times New Roman" w:cs="Times New Roman"/>
          <w:iCs/>
          <w:sz w:val="22"/>
          <w:lang w:val="en-IE" w:eastAsia="en-GB"/>
        </w:rPr>
        <w:t xml:space="preserve"> </w:t>
      </w:r>
      <w:r w:rsidR="001343AB" w:rsidRPr="00E35FF1">
        <w:rPr>
          <w:rFonts w:eastAsia="Times New Roman" w:cs="Times New Roman"/>
          <w:iCs/>
          <w:sz w:val="22"/>
          <w:lang w:val="en-IE" w:eastAsia="en-GB"/>
        </w:rPr>
        <w:t>events</w:t>
      </w:r>
      <w:r w:rsidRPr="00E35FF1">
        <w:rPr>
          <w:rFonts w:eastAsia="Times New Roman" w:cs="Times New Roman"/>
          <w:iCs/>
          <w:sz w:val="22"/>
          <w:lang w:val="en-IE" w:eastAsia="en-GB"/>
        </w:rPr>
        <w:t>.</w:t>
      </w:r>
      <w:r w:rsidR="00CA2822" w:rsidRPr="00E35FF1">
        <w:rPr>
          <w:rFonts w:eastAsia="Times New Roman" w:cs="Times New Roman"/>
          <w:iCs/>
          <w:sz w:val="22"/>
          <w:lang w:val="en-IE" w:eastAsia="en-GB"/>
        </w:rPr>
        <w:t xml:space="preserve"> R</w:t>
      </w:r>
      <w:r w:rsidRPr="00E35FF1">
        <w:rPr>
          <w:rFonts w:eastAsia="Times New Roman" w:cs="Times New Roman"/>
          <w:iCs/>
          <w:sz w:val="22"/>
          <w:lang w:val="en-IE" w:eastAsia="en-GB"/>
        </w:rPr>
        <w:t>esilience can also imply to better balance between global value and supply chains</w:t>
      </w:r>
      <w:r w:rsidR="00CA2822" w:rsidRPr="00E35FF1">
        <w:rPr>
          <w:rFonts w:eastAsia="Times New Roman" w:cs="Times New Roman"/>
          <w:iCs/>
          <w:sz w:val="22"/>
          <w:lang w:val="en-IE" w:eastAsia="en-GB"/>
        </w:rPr>
        <w:t>,</w:t>
      </w:r>
      <w:r w:rsidRPr="00E35FF1">
        <w:rPr>
          <w:rFonts w:eastAsia="Times New Roman" w:cs="Times New Roman"/>
          <w:iCs/>
          <w:sz w:val="22"/>
          <w:lang w:val="en-IE" w:eastAsia="en-GB"/>
        </w:rPr>
        <w:t xml:space="preserve"> and local and regional production patterns and services. Finally, building resili</w:t>
      </w:r>
      <w:r w:rsidR="008909E3" w:rsidRPr="00E35FF1">
        <w:rPr>
          <w:rFonts w:eastAsia="Times New Roman" w:cs="Times New Roman"/>
          <w:iCs/>
          <w:sz w:val="22"/>
          <w:lang w:val="en-IE" w:eastAsia="en-GB"/>
        </w:rPr>
        <w:t>e</w:t>
      </w:r>
      <w:r w:rsidRPr="00E35FF1">
        <w:rPr>
          <w:rFonts w:eastAsia="Times New Roman" w:cs="Times New Roman"/>
          <w:iCs/>
          <w:sz w:val="22"/>
          <w:lang w:val="en-IE" w:eastAsia="en-GB"/>
        </w:rPr>
        <w:t xml:space="preserve">nce can </w:t>
      </w:r>
      <w:r w:rsidR="001343AB" w:rsidRPr="00E35FF1">
        <w:rPr>
          <w:rFonts w:eastAsia="Times New Roman" w:cs="Times New Roman"/>
          <w:iCs/>
          <w:sz w:val="22"/>
          <w:lang w:val="en-IE" w:eastAsia="en-GB"/>
        </w:rPr>
        <w:t>strengthen</w:t>
      </w:r>
      <w:r w:rsidRPr="00E35FF1">
        <w:rPr>
          <w:rFonts w:eastAsia="Times New Roman" w:cs="Times New Roman"/>
          <w:iCs/>
          <w:sz w:val="22"/>
          <w:lang w:val="en-IE" w:eastAsia="en-GB"/>
        </w:rPr>
        <w:t xml:space="preserve"> the regional identity based on the cultural diversity and heritage</w:t>
      </w:r>
      <w:r w:rsidR="001343AB" w:rsidRPr="00E35FF1">
        <w:rPr>
          <w:rFonts w:eastAsia="Times New Roman" w:cs="Times New Roman"/>
          <w:iCs/>
          <w:sz w:val="22"/>
          <w:lang w:val="en-IE" w:eastAsia="en-GB"/>
        </w:rPr>
        <w:t>,</w:t>
      </w:r>
      <w:r w:rsidRPr="00E35FF1">
        <w:rPr>
          <w:rFonts w:eastAsia="Times New Roman" w:cs="Times New Roman"/>
          <w:iCs/>
          <w:sz w:val="22"/>
          <w:lang w:val="en-IE" w:eastAsia="en-GB"/>
        </w:rPr>
        <w:t xml:space="preserve"> and the common European values. </w:t>
      </w:r>
    </w:p>
    <w:p w14:paraId="204F1F5D" w14:textId="3F47C2C3"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The described challenges and needs will be </w:t>
      </w:r>
      <w:r w:rsidR="001343AB" w:rsidRPr="00E35FF1">
        <w:rPr>
          <w:rFonts w:eastAsia="Times New Roman" w:cs="Times New Roman"/>
          <w:iCs/>
          <w:sz w:val="22"/>
          <w:lang w:val="en-IE" w:eastAsia="en-GB"/>
        </w:rPr>
        <w:t>addressed</w:t>
      </w:r>
      <w:r w:rsidRPr="00E35FF1">
        <w:rPr>
          <w:rFonts w:eastAsia="Times New Roman" w:cs="Times New Roman"/>
          <w:iCs/>
          <w:sz w:val="22"/>
          <w:lang w:val="en-IE" w:eastAsia="en-GB"/>
        </w:rPr>
        <w:t xml:space="preserve"> in the </w:t>
      </w:r>
      <w:r w:rsidR="00B401B3" w:rsidRPr="00E35FF1">
        <w:rPr>
          <w:rFonts w:eastAsia="Times New Roman" w:cs="Times New Roman"/>
          <w:iCs/>
          <w:sz w:val="22"/>
          <w:lang w:val="en-IE" w:eastAsia="en-GB"/>
        </w:rPr>
        <w:t>P</w:t>
      </w:r>
      <w:r w:rsidRPr="00E35FF1">
        <w:rPr>
          <w:rFonts w:eastAsia="Times New Roman" w:cs="Times New Roman"/>
          <w:iCs/>
          <w:sz w:val="22"/>
          <w:lang w:val="en-IE" w:eastAsia="en-GB"/>
        </w:rPr>
        <w:t xml:space="preserve">rogramme in Priority 1 ‘Innovative societies’ and the </w:t>
      </w:r>
      <w:r w:rsidR="002C6BC7" w:rsidRPr="00E35FF1">
        <w:rPr>
          <w:rFonts w:eastAsia="Times New Roman" w:cs="Times New Roman"/>
          <w:iCs/>
          <w:sz w:val="22"/>
          <w:lang w:val="en-IE" w:eastAsia="en-GB"/>
        </w:rPr>
        <w:t>s</w:t>
      </w:r>
      <w:r w:rsidRPr="00E35FF1">
        <w:rPr>
          <w:rFonts w:eastAsia="Times New Roman" w:cs="Times New Roman"/>
          <w:iCs/>
          <w:sz w:val="22"/>
          <w:lang w:val="en-IE" w:eastAsia="en-GB"/>
        </w:rPr>
        <w:t xml:space="preserve">pecific </w:t>
      </w:r>
      <w:r w:rsidR="002C6BC7" w:rsidRPr="00E35FF1">
        <w:rPr>
          <w:rFonts w:eastAsia="Times New Roman" w:cs="Times New Roman"/>
          <w:iCs/>
          <w:sz w:val="22"/>
          <w:lang w:val="en-IE" w:eastAsia="en-GB"/>
        </w:rPr>
        <w:t>o</w:t>
      </w:r>
      <w:r w:rsidRPr="00E35FF1">
        <w:rPr>
          <w:rFonts w:eastAsia="Times New Roman" w:cs="Times New Roman"/>
          <w:iCs/>
          <w:sz w:val="22"/>
          <w:lang w:val="en-IE" w:eastAsia="en-GB"/>
        </w:rPr>
        <w:t>bjective iv) ‘</w:t>
      </w:r>
      <w:r w:rsidR="002C6BC7" w:rsidRPr="00E35FF1">
        <w:rPr>
          <w:rFonts w:eastAsia="Times New Roman" w:cs="Times New Roman"/>
          <w:iCs/>
          <w:sz w:val="22"/>
          <w:lang w:val="en-IE" w:eastAsia="en-GB"/>
        </w:rPr>
        <w:t>d</w:t>
      </w:r>
      <w:r w:rsidRPr="00E35FF1">
        <w:rPr>
          <w:rFonts w:eastAsia="Times New Roman" w:cs="Times New Roman"/>
          <w:iCs/>
          <w:sz w:val="22"/>
          <w:lang w:val="en-IE" w:eastAsia="en-GB"/>
        </w:rPr>
        <w:t xml:space="preserve">eveloping skills for smart specialisation, industrial transition and entrepreneurship’ which is translated to the Programme objective 1.1) ‘Resilient economies and </w:t>
      </w:r>
      <w:r w:rsidR="005F363F" w:rsidRPr="00E35FF1">
        <w:rPr>
          <w:rFonts w:eastAsia="Times New Roman" w:cs="Times New Roman"/>
          <w:iCs/>
          <w:sz w:val="22"/>
          <w:lang w:val="en-IE" w:eastAsia="en-GB"/>
        </w:rPr>
        <w:t>communities</w:t>
      </w:r>
      <w:r w:rsidRPr="00E35FF1">
        <w:rPr>
          <w:rFonts w:eastAsia="Times New Roman" w:cs="Times New Roman"/>
          <w:iCs/>
          <w:sz w:val="22"/>
          <w:lang w:val="en-IE" w:eastAsia="en-GB"/>
        </w:rPr>
        <w:t xml:space="preserve">. </w:t>
      </w:r>
    </w:p>
    <w:p w14:paraId="1672E597" w14:textId="7E8451C2"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bCs/>
          <w:iCs/>
          <w:sz w:val="22"/>
          <w:lang w:val="en-IE" w:eastAsia="en-GB"/>
        </w:rPr>
      </w:pPr>
      <w:r w:rsidRPr="00E35FF1">
        <w:rPr>
          <w:rFonts w:eastAsia="Times New Roman" w:cs="Times New Roman"/>
          <w:b/>
          <w:bCs/>
          <w:iCs/>
          <w:sz w:val="22"/>
          <w:lang w:val="en-IE" w:eastAsia="en-GB"/>
        </w:rPr>
        <w:t xml:space="preserve">Specific objective </w:t>
      </w:r>
      <w:proofErr w:type="spellStart"/>
      <w:r w:rsidRPr="00E35FF1">
        <w:rPr>
          <w:rFonts w:eastAsia="Times New Roman" w:cs="Times New Roman"/>
          <w:b/>
          <w:bCs/>
          <w:iCs/>
          <w:sz w:val="22"/>
          <w:lang w:val="en-IE" w:eastAsia="en-GB"/>
        </w:rPr>
        <w:t>i</w:t>
      </w:r>
      <w:proofErr w:type="spellEnd"/>
      <w:r w:rsidRPr="00E35FF1">
        <w:rPr>
          <w:rFonts w:eastAsia="Times New Roman" w:cs="Times New Roman"/>
          <w:b/>
          <w:bCs/>
          <w:iCs/>
          <w:sz w:val="22"/>
          <w:lang w:val="en-IE" w:eastAsia="en-GB"/>
        </w:rPr>
        <w:t xml:space="preserve">) </w:t>
      </w:r>
      <w:r w:rsidR="002C6BC7" w:rsidRPr="00E35FF1">
        <w:rPr>
          <w:rFonts w:eastAsia="Times New Roman" w:cs="Times New Roman"/>
          <w:b/>
          <w:bCs/>
          <w:iCs/>
          <w:sz w:val="22"/>
          <w:lang w:val="en-IE" w:eastAsia="en-GB"/>
        </w:rPr>
        <w:t>d</w:t>
      </w:r>
      <w:r w:rsidRPr="00E35FF1">
        <w:rPr>
          <w:rFonts w:eastAsia="Times New Roman" w:cs="Times New Roman"/>
          <w:b/>
          <w:bCs/>
          <w:iCs/>
          <w:sz w:val="22"/>
          <w:lang w:val="en-IE" w:eastAsia="en-GB"/>
        </w:rPr>
        <w:t>eveloping and enhancing research and innovation capacities and the uptake of advanced technologies</w:t>
      </w:r>
    </w:p>
    <w:p w14:paraId="50DE8B2D" w14:textId="77777777"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u w:val="single"/>
          <w:lang w:val="en-IE" w:eastAsia="en-GB"/>
        </w:rPr>
      </w:pPr>
      <w:r w:rsidRPr="00E35FF1">
        <w:rPr>
          <w:rFonts w:eastAsia="Times New Roman" w:cs="Times New Roman"/>
          <w:sz w:val="22"/>
          <w:u w:val="single"/>
          <w:lang w:val="en-IE" w:eastAsia="en-GB"/>
        </w:rPr>
        <w:t>Programme objective 1.2) Responsive public services</w:t>
      </w:r>
    </w:p>
    <w:p w14:paraId="3228D0DA" w14:textId="77777777" w:rsidR="00F64A6A" w:rsidRPr="00E35FF1" w:rsidRDefault="00F64A6A" w:rsidP="00F64A6A">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Public services are understood as services intended to serve all members of the community, e.g. health care, urban planning or social services.</w:t>
      </w:r>
    </w:p>
    <w:p w14:paraId="048E1578" w14:textId="07459742"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Responsive public services </w:t>
      </w:r>
      <w:r w:rsidR="00CA2822" w:rsidRPr="00E35FF1">
        <w:rPr>
          <w:rFonts w:eastAsia="Times New Roman" w:cs="Times New Roman"/>
          <w:sz w:val="22"/>
          <w:lang w:val="en-IE" w:eastAsia="en-GB"/>
        </w:rPr>
        <w:t xml:space="preserve">will imply </w:t>
      </w:r>
      <w:r w:rsidRPr="00E35FF1">
        <w:rPr>
          <w:rFonts w:eastAsia="Times New Roman" w:cs="Times New Roman"/>
          <w:sz w:val="22"/>
          <w:lang w:val="en-IE" w:eastAsia="en-GB"/>
        </w:rPr>
        <w:t>more systemic, cross-cutting and innovative approaches to deliver public services</w:t>
      </w:r>
      <w:r w:rsidR="00CA2822" w:rsidRPr="00E35FF1">
        <w:rPr>
          <w:rFonts w:eastAsia="Times New Roman" w:cs="Times New Roman"/>
          <w:sz w:val="22"/>
          <w:lang w:val="en-IE" w:eastAsia="en-GB"/>
        </w:rPr>
        <w:t>.</w:t>
      </w:r>
      <w:r w:rsidR="00E632FB" w:rsidRPr="00E35FF1">
        <w:rPr>
          <w:rFonts w:eastAsia="Times New Roman" w:cs="Times New Roman"/>
          <w:sz w:val="22"/>
          <w:lang w:val="en-IE" w:eastAsia="en-GB"/>
        </w:rPr>
        <w:t xml:space="preserve"> Digital</w:t>
      </w:r>
      <w:r w:rsidR="00CA2822" w:rsidRPr="00E35FF1">
        <w:rPr>
          <w:rFonts w:eastAsia="Times New Roman" w:cs="Times New Roman"/>
          <w:sz w:val="22"/>
          <w:lang w:val="en-IE" w:eastAsia="en-GB"/>
        </w:rPr>
        <w:t xml:space="preserve"> tools and </w:t>
      </w:r>
      <w:r w:rsidRPr="00E35FF1">
        <w:rPr>
          <w:rFonts w:eastAsia="Times New Roman" w:cs="Times New Roman"/>
          <w:sz w:val="22"/>
          <w:lang w:val="en-IE" w:eastAsia="en-GB"/>
        </w:rPr>
        <w:t>environmentally-friendly (‘green’) solutions</w:t>
      </w:r>
      <w:r w:rsidR="00E632FB" w:rsidRPr="00E35FF1">
        <w:rPr>
          <w:rFonts w:eastAsia="Times New Roman" w:cs="Times New Roman"/>
          <w:sz w:val="22"/>
          <w:lang w:val="en-IE" w:eastAsia="en-GB"/>
        </w:rPr>
        <w:t xml:space="preserve"> will be used </w:t>
      </w:r>
      <w:r w:rsidR="00E632FB" w:rsidRPr="00E35FF1">
        <w:rPr>
          <w:rFonts w:eastAsia="Times New Roman" w:cs="Times New Roman"/>
          <w:sz w:val="22"/>
          <w:lang w:val="en-IE" w:eastAsia="en-GB"/>
        </w:rPr>
        <w:lastRenderedPageBreak/>
        <w:t>more and more</w:t>
      </w:r>
      <w:r w:rsidRPr="00E35FF1">
        <w:rPr>
          <w:rFonts w:eastAsia="Times New Roman" w:cs="Times New Roman"/>
          <w:sz w:val="22"/>
          <w:lang w:val="en-IE" w:eastAsia="en-GB"/>
        </w:rPr>
        <w:t xml:space="preserve">. The aim is to increase efficiency and adapt public services specifically to the needs of citizens in different territories. </w:t>
      </w:r>
    </w:p>
    <w:p w14:paraId="24FFAE14" w14:textId="32BC51A6" w:rsidR="005753AD" w:rsidRPr="00E35FF1" w:rsidRDefault="00D82EFA"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C</w:t>
      </w:r>
      <w:r w:rsidR="005753AD" w:rsidRPr="00E35FF1">
        <w:rPr>
          <w:rFonts w:eastAsia="Times New Roman" w:cs="Times New Roman"/>
          <w:sz w:val="22"/>
          <w:lang w:val="en-IE" w:eastAsia="en-GB"/>
        </w:rPr>
        <w:t>urrent European- and pan-Baltic, national and regional analyses and strategies</w:t>
      </w:r>
      <w:r w:rsidR="00F64A6A" w:rsidRPr="00E35FF1">
        <w:rPr>
          <w:rFonts w:eastAsia="Times New Roman" w:cs="Times New Roman"/>
          <w:sz w:val="22"/>
          <w:lang w:val="en-IE" w:eastAsia="en-GB"/>
        </w:rPr>
        <w:t xml:space="preserve"> </w:t>
      </w:r>
      <w:r w:rsidRPr="00E35FF1">
        <w:rPr>
          <w:rFonts w:eastAsia="Times New Roman" w:cs="Times New Roman"/>
          <w:sz w:val="22"/>
          <w:lang w:val="en-IE" w:eastAsia="en-GB"/>
        </w:rPr>
        <w:t>also refer to these challenges</w:t>
      </w:r>
      <w:r w:rsidR="005753AD" w:rsidRPr="00E35FF1">
        <w:rPr>
          <w:rFonts w:eastAsia="Times New Roman" w:cs="Times New Roman"/>
          <w:sz w:val="22"/>
          <w:lang w:val="en-IE" w:eastAsia="en-GB"/>
        </w:rPr>
        <w:t>.</w:t>
      </w:r>
    </w:p>
    <w:p w14:paraId="7FC5FADF" w14:textId="3E196EB5" w:rsidR="005753AD" w:rsidRPr="00E35FF1" w:rsidRDefault="00D82EFA"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w:t>
      </w:r>
      <w:r w:rsidR="005753AD" w:rsidRPr="00E35FF1">
        <w:rPr>
          <w:rFonts w:eastAsia="Times New Roman" w:cs="Times New Roman"/>
          <w:sz w:val="22"/>
          <w:lang w:val="en-IE" w:eastAsia="en-GB"/>
        </w:rPr>
        <w:t>European Green Deal</w:t>
      </w:r>
      <w:r w:rsidRPr="00E35FF1">
        <w:rPr>
          <w:rFonts w:eastAsia="Times New Roman" w:cs="Times New Roman"/>
          <w:sz w:val="22"/>
          <w:lang w:val="en-IE" w:eastAsia="en-GB"/>
        </w:rPr>
        <w:t xml:space="preserve"> highlighted the need to</w:t>
      </w:r>
      <w:r w:rsidR="005F363F" w:rsidRPr="00E35FF1">
        <w:rPr>
          <w:rFonts w:eastAsia="Times New Roman" w:cs="Times New Roman"/>
          <w:sz w:val="22"/>
          <w:lang w:val="en-IE" w:eastAsia="en-GB"/>
        </w:rPr>
        <w:t xml:space="preserve"> </w:t>
      </w:r>
      <w:r w:rsidR="005753AD" w:rsidRPr="00E35FF1">
        <w:rPr>
          <w:rFonts w:eastAsia="Times New Roman" w:cs="Times New Roman"/>
          <w:sz w:val="22"/>
          <w:lang w:val="en-IE" w:eastAsia="en-GB"/>
        </w:rPr>
        <w:t>develop new and innovative solution</w:t>
      </w:r>
      <w:r w:rsidRPr="00E35FF1">
        <w:rPr>
          <w:rFonts w:eastAsia="Times New Roman" w:cs="Times New Roman"/>
          <w:sz w:val="22"/>
          <w:lang w:val="en-IE" w:eastAsia="en-GB"/>
        </w:rPr>
        <w:t>s</w:t>
      </w:r>
      <w:r w:rsidR="005753AD" w:rsidRPr="00E35FF1">
        <w:rPr>
          <w:rFonts w:eastAsia="Times New Roman" w:cs="Times New Roman"/>
          <w:sz w:val="22"/>
          <w:lang w:val="en-IE" w:eastAsia="en-GB"/>
        </w:rPr>
        <w:t xml:space="preserve"> and services in all sectors</w:t>
      </w:r>
      <w:r w:rsidRPr="00E35FF1">
        <w:rPr>
          <w:rFonts w:eastAsia="Times New Roman" w:cs="Times New Roman"/>
          <w:sz w:val="22"/>
          <w:lang w:val="en-IE" w:eastAsia="en-GB"/>
        </w:rPr>
        <w:t xml:space="preserve"> as a key success factor.</w:t>
      </w:r>
      <w:r w:rsidR="005753AD" w:rsidRPr="00E35FF1">
        <w:rPr>
          <w:rFonts w:eastAsia="Times New Roman" w:cs="Times New Roman"/>
          <w:sz w:val="22"/>
          <w:lang w:val="en-IE" w:eastAsia="en-GB"/>
        </w:rPr>
        <w:t xml:space="preserve"> This explicitly implies the public sector. </w:t>
      </w:r>
      <w:r w:rsidRPr="00E35FF1">
        <w:rPr>
          <w:rFonts w:eastAsia="Times New Roman" w:cs="Times New Roman"/>
          <w:sz w:val="22"/>
          <w:lang w:val="en-IE" w:eastAsia="en-GB"/>
        </w:rPr>
        <w:t xml:space="preserve">For </w:t>
      </w:r>
      <w:r w:rsidR="005F363F" w:rsidRPr="00E35FF1">
        <w:rPr>
          <w:rFonts w:eastAsia="Times New Roman" w:cs="Times New Roman"/>
          <w:sz w:val="22"/>
          <w:lang w:val="en-IE" w:eastAsia="en-GB"/>
        </w:rPr>
        <w:t>example,</w:t>
      </w:r>
      <w:r w:rsidRPr="00E35FF1">
        <w:rPr>
          <w:rFonts w:eastAsia="Times New Roman" w:cs="Times New Roman"/>
          <w:sz w:val="22"/>
          <w:lang w:val="en-IE" w:eastAsia="en-GB"/>
        </w:rPr>
        <w:t xml:space="preserve"> </w:t>
      </w:r>
      <w:r w:rsidR="005F363F" w:rsidRPr="00E35FF1">
        <w:rPr>
          <w:rFonts w:eastAsia="Times New Roman" w:cs="Times New Roman"/>
          <w:sz w:val="22"/>
          <w:lang w:val="en-IE" w:eastAsia="en-GB"/>
        </w:rPr>
        <w:t>t</w:t>
      </w:r>
      <w:r w:rsidR="005753AD" w:rsidRPr="00E35FF1">
        <w:rPr>
          <w:rFonts w:eastAsia="Times New Roman" w:cs="Times New Roman"/>
          <w:sz w:val="22"/>
          <w:lang w:val="en-IE" w:eastAsia="en-GB"/>
        </w:rPr>
        <w:t xml:space="preserve">he public sector can be a forerunner </w:t>
      </w:r>
      <w:r w:rsidRPr="00E35FF1">
        <w:rPr>
          <w:rFonts w:eastAsia="Times New Roman" w:cs="Times New Roman"/>
          <w:sz w:val="22"/>
          <w:lang w:val="en-IE" w:eastAsia="en-GB"/>
        </w:rPr>
        <w:t xml:space="preserve">of </w:t>
      </w:r>
      <w:r w:rsidR="005753AD" w:rsidRPr="00E35FF1">
        <w:rPr>
          <w:rFonts w:eastAsia="Times New Roman" w:cs="Times New Roman"/>
          <w:sz w:val="22"/>
          <w:lang w:val="en-IE" w:eastAsia="en-GB"/>
        </w:rPr>
        <w:t xml:space="preserve">applying green solutions in public procurement. </w:t>
      </w:r>
    </w:p>
    <w:p w14:paraId="69363365" w14:textId="5DEA417F"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In the EUSBSR the two objectives ‘Increase Prosperity’ and ‘Connect the Region’ </w:t>
      </w:r>
      <w:r w:rsidR="00D82EFA" w:rsidRPr="00E35FF1">
        <w:rPr>
          <w:rFonts w:eastAsia="Times New Roman" w:cs="Times New Roman"/>
          <w:sz w:val="22"/>
          <w:lang w:val="en-IE" w:eastAsia="en-GB"/>
        </w:rPr>
        <w:t>address</w:t>
      </w:r>
      <w:r w:rsidRPr="00E35FF1">
        <w:rPr>
          <w:rFonts w:eastAsia="Times New Roman" w:cs="Times New Roman"/>
          <w:sz w:val="22"/>
          <w:lang w:val="en-IE" w:eastAsia="en-GB"/>
        </w:rPr>
        <w:t xml:space="preserve"> the aspect of more innovative and responsive public services. </w:t>
      </w:r>
      <w:r w:rsidR="00D82EFA" w:rsidRPr="00E35FF1">
        <w:rPr>
          <w:rFonts w:eastAsia="Times New Roman" w:cs="Times New Roman"/>
          <w:sz w:val="22"/>
          <w:lang w:val="en-IE" w:eastAsia="en-GB"/>
        </w:rPr>
        <w:t>T</w:t>
      </w:r>
      <w:r w:rsidRPr="00E35FF1">
        <w:rPr>
          <w:rFonts w:eastAsia="Times New Roman" w:cs="Times New Roman"/>
          <w:sz w:val="22"/>
          <w:lang w:val="en-IE" w:eastAsia="en-GB"/>
        </w:rPr>
        <w:t xml:space="preserve">he </w:t>
      </w:r>
      <w:r w:rsidR="009D23C5" w:rsidRPr="00E35FF1">
        <w:rPr>
          <w:rFonts w:eastAsia="Times New Roman" w:cs="Times New Roman"/>
          <w:sz w:val="22"/>
          <w:lang w:val="en-IE" w:eastAsia="en-GB"/>
        </w:rPr>
        <w:t>p</w:t>
      </w:r>
      <w:r w:rsidRPr="00E35FF1">
        <w:rPr>
          <w:rFonts w:eastAsia="Times New Roman" w:cs="Times New Roman"/>
          <w:sz w:val="22"/>
          <w:lang w:val="en-IE" w:eastAsia="en-GB"/>
        </w:rPr>
        <w:t xml:space="preserve">olicy area ‘Innovation’ </w:t>
      </w:r>
      <w:r w:rsidR="00D82EFA" w:rsidRPr="00E35FF1">
        <w:rPr>
          <w:rFonts w:eastAsia="Times New Roman" w:cs="Times New Roman"/>
          <w:sz w:val="22"/>
          <w:lang w:val="en-IE" w:eastAsia="en-GB"/>
        </w:rPr>
        <w:t xml:space="preserve">points out </w:t>
      </w:r>
      <w:r w:rsidRPr="00E35FF1">
        <w:rPr>
          <w:rFonts w:eastAsia="Times New Roman" w:cs="Times New Roman"/>
          <w:sz w:val="22"/>
          <w:lang w:val="en-IE" w:eastAsia="en-GB"/>
        </w:rPr>
        <w:t>the increased application of digital technologies and more innovative processes in public services delivery for tackling societal challenges</w:t>
      </w:r>
      <w:r w:rsidR="00D82EFA" w:rsidRPr="00E35FF1">
        <w:rPr>
          <w:rFonts w:eastAsia="Times New Roman" w:cs="Times New Roman"/>
          <w:sz w:val="22"/>
          <w:lang w:val="en-IE" w:eastAsia="en-GB"/>
        </w:rPr>
        <w:t>.</w:t>
      </w:r>
      <w:r w:rsidRPr="00E35FF1">
        <w:rPr>
          <w:rFonts w:eastAsia="Times New Roman" w:cs="Times New Roman"/>
          <w:sz w:val="22"/>
          <w:lang w:val="en-IE" w:eastAsia="en-GB"/>
        </w:rPr>
        <w:t xml:space="preserve"> </w:t>
      </w:r>
    </w:p>
    <w:p w14:paraId="5F5EA998" w14:textId="3F0B6819"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In the context of public service delivery, many regions and countries in the BSR underline the importance to effectively manage the digital transition. </w:t>
      </w:r>
      <w:r w:rsidR="00D82EFA" w:rsidRPr="00E35FF1">
        <w:rPr>
          <w:rFonts w:eastAsia="Times New Roman" w:cs="Times New Roman"/>
          <w:sz w:val="22"/>
          <w:lang w:val="en-IE" w:eastAsia="en-GB"/>
        </w:rPr>
        <w:t>F</w:t>
      </w:r>
      <w:r w:rsidRPr="00E35FF1">
        <w:rPr>
          <w:rFonts w:eastAsia="Times New Roman" w:cs="Times New Roman"/>
          <w:sz w:val="22"/>
          <w:lang w:val="en-IE" w:eastAsia="en-GB"/>
        </w:rPr>
        <w:t xml:space="preserve">rom </w:t>
      </w:r>
      <w:r w:rsidR="00D82EFA" w:rsidRPr="00E35FF1">
        <w:rPr>
          <w:rFonts w:eastAsia="Times New Roman" w:cs="Times New Roman"/>
          <w:sz w:val="22"/>
          <w:lang w:val="en-IE" w:eastAsia="en-GB"/>
        </w:rPr>
        <w:t xml:space="preserve">the </w:t>
      </w:r>
      <w:r w:rsidRPr="00E35FF1">
        <w:rPr>
          <w:rFonts w:eastAsia="Times New Roman" w:cs="Times New Roman"/>
          <w:sz w:val="22"/>
          <w:lang w:val="en-IE" w:eastAsia="en-GB"/>
        </w:rPr>
        <w:t xml:space="preserve">perspective of regional and national decision-makers, </w:t>
      </w:r>
      <w:r w:rsidR="00D82EFA" w:rsidRPr="00E35FF1">
        <w:rPr>
          <w:rFonts w:eastAsia="Times New Roman" w:cs="Times New Roman"/>
          <w:sz w:val="22"/>
          <w:lang w:val="en-IE" w:eastAsia="en-GB"/>
        </w:rPr>
        <w:t xml:space="preserve">this can </w:t>
      </w:r>
      <w:r w:rsidRPr="00E35FF1">
        <w:rPr>
          <w:rFonts w:eastAsia="Times New Roman" w:cs="Times New Roman"/>
          <w:sz w:val="22"/>
          <w:lang w:val="en-IE" w:eastAsia="en-GB"/>
        </w:rPr>
        <w:t xml:space="preserve">only be achieved through effective transnational knowledge transfer and collaboration between public authorities in </w:t>
      </w:r>
      <w:r w:rsidR="00D82EFA" w:rsidRPr="00E35FF1">
        <w:rPr>
          <w:rFonts w:eastAsia="Times New Roman" w:cs="Times New Roman"/>
          <w:sz w:val="22"/>
          <w:lang w:val="en-IE" w:eastAsia="en-GB"/>
        </w:rPr>
        <w:t xml:space="preserve">the </w:t>
      </w:r>
      <w:r w:rsidRPr="00E35FF1">
        <w:rPr>
          <w:rFonts w:eastAsia="Times New Roman" w:cs="Times New Roman"/>
          <w:sz w:val="22"/>
          <w:lang w:val="en-IE" w:eastAsia="en-GB"/>
        </w:rPr>
        <w:t xml:space="preserve">different parts of the BSR. </w:t>
      </w:r>
      <w:r w:rsidR="00D82EFA" w:rsidRPr="00E35FF1">
        <w:rPr>
          <w:rFonts w:eastAsia="Times New Roman" w:cs="Times New Roman"/>
          <w:sz w:val="22"/>
          <w:lang w:val="en-IE" w:eastAsia="en-GB"/>
        </w:rPr>
        <w:t>M</w:t>
      </w:r>
      <w:r w:rsidRPr="00E35FF1">
        <w:rPr>
          <w:rFonts w:eastAsia="Times New Roman" w:cs="Times New Roman"/>
          <w:sz w:val="22"/>
          <w:lang w:val="en-IE" w:eastAsia="en-GB"/>
        </w:rPr>
        <w:t>unicipalities in different parts of the BSR face similar challenges and should thus share ideas</w:t>
      </w:r>
      <w:r w:rsidR="00D82EFA" w:rsidRPr="00E35FF1">
        <w:rPr>
          <w:rFonts w:eastAsia="Times New Roman" w:cs="Times New Roman"/>
          <w:sz w:val="22"/>
          <w:lang w:val="en-IE" w:eastAsia="en-GB"/>
        </w:rPr>
        <w:t>,</w:t>
      </w:r>
      <w:r w:rsidRPr="00E35FF1">
        <w:rPr>
          <w:rFonts w:eastAsia="Times New Roman" w:cs="Times New Roman"/>
          <w:sz w:val="22"/>
          <w:lang w:val="en-IE" w:eastAsia="en-GB"/>
        </w:rPr>
        <w:t xml:space="preserve"> and set up networks and platforms for joint learning. This could help to develop better solutions in public service delivery in shorter time. </w:t>
      </w:r>
    </w:p>
    <w:p w14:paraId="4D9D0861" w14:textId="1C787FB1" w:rsidR="005753AD" w:rsidRPr="00E35FF1" w:rsidRDefault="00451768"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Interreg</w:t>
      </w:r>
      <w:r w:rsidR="005753AD" w:rsidRPr="00E35FF1">
        <w:rPr>
          <w:rFonts w:eastAsia="Times New Roman" w:cs="Times New Roman"/>
          <w:sz w:val="22"/>
          <w:lang w:val="en-IE" w:eastAsia="en-GB"/>
        </w:rPr>
        <w:t xml:space="preserve"> Baltic Sea Region 2014-2020 </w:t>
      </w:r>
      <w:r w:rsidR="00D82EFA" w:rsidRPr="00E35FF1">
        <w:rPr>
          <w:rFonts w:eastAsia="Times New Roman" w:cs="Times New Roman"/>
          <w:sz w:val="22"/>
          <w:lang w:val="en-IE" w:eastAsia="en-GB"/>
        </w:rPr>
        <w:t xml:space="preserve">did not explicitly </w:t>
      </w:r>
      <w:r w:rsidR="005753AD" w:rsidRPr="00E35FF1">
        <w:rPr>
          <w:rFonts w:eastAsia="Times New Roman" w:cs="Times New Roman"/>
          <w:sz w:val="22"/>
          <w:lang w:val="en-IE" w:eastAsia="en-GB"/>
        </w:rPr>
        <w:t>address public service delivery</w:t>
      </w:r>
      <w:r w:rsidR="00D82EFA" w:rsidRPr="00E35FF1">
        <w:rPr>
          <w:rFonts w:eastAsia="Times New Roman" w:cs="Times New Roman"/>
          <w:sz w:val="22"/>
          <w:lang w:val="en-IE" w:eastAsia="en-GB"/>
        </w:rPr>
        <w:t>. Still</w:t>
      </w:r>
      <w:r w:rsidR="00FE33AF" w:rsidRPr="00E35FF1">
        <w:rPr>
          <w:rFonts w:eastAsia="Times New Roman" w:cs="Times New Roman"/>
          <w:sz w:val="22"/>
          <w:lang w:val="en-IE" w:eastAsia="en-GB"/>
        </w:rPr>
        <w:t>,</w:t>
      </w:r>
      <w:r w:rsidR="005753AD" w:rsidRPr="00E35FF1">
        <w:rPr>
          <w:rFonts w:eastAsia="Times New Roman" w:cs="Times New Roman"/>
          <w:sz w:val="22"/>
          <w:lang w:val="en-IE" w:eastAsia="en-GB"/>
        </w:rPr>
        <w:t xml:space="preserve"> several projects across different objectives</w:t>
      </w:r>
      <w:r w:rsidR="00D82EFA" w:rsidRPr="00E35FF1">
        <w:rPr>
          <w:rFonts w:eastAsia="Times New Roman" w:cs="Times New Roman"/>
          <w:sz w:val="22"/>
          <w:lang w:val="en-IE" w:eastAsia="en-GB"/>
        </w:rPr>
        <w:t xml:space="preserve"> had picked up the topic</w:t>
      </w:r>
      <w:r w:rsidR="005753AD" w:rsidRPr="00E35FF1">
        <w:rPr>
          <w:rFonts w:eastAsia="Times New Roman" w:cs="Times New Roman"/>
          <w:sz w:val="22"/>
          <w:lang w:val="en-IE" w:eastAsia="en-GB"/>
        </w:rPr>
        <w:t xml:space="preserve">. The Programme </w:t>
      </w:r>
      <w:r w:rsidR="00D82EFA" w:rsidRPr="00E35FF1">
        <w:rPr>
          <w:rFonts w:eastAsia="Times New Roman" w:cs="Times New Roman"/>
          <w:sz w:val="22"/>
          <w:lang w:val="en-IE" w:eastAsia="en-GB"/>
        </w:rPr>
        <w:t xml:space="preserve">particularly </w:t>
      </w:r>
      <w:r w:rsidR="005753AD" w:rsidRPr="00E35FF1">
        <w:rPr>
          <w:rFonts w:eastAsia="Times New Roman" w:cs="Times New Roman"/>
          <w:sz w:val="22"/>
          <w:lang w:val="en-IE" w:eastAsia="en-GB"/>
        </w:rPr>
        <w:t xml:space="preserve">supported </w:t>
      </w:r>
      <w:r w:rsidR="00D82EFA" w:rsidRPr="00E35FF1">
        <w:rPr>
          <w:rFonts w:eastAsia="Times New Roman" w:cs="Times New Roman"/>
          <w:sz w:val="22"/>
          <w:lang w:val="en-IE" w:eastAsia="en-GB"/>
        </w:rPr>
        <w:t xml:space="preserve">introducing </w:t>
      </w:r>
      <w:r w:rsidR="005753AD" w:rsidRPr="00E35FF1">
        <w:rPr>
          <w:rFonts w:eastAsia="Times New Roman" w:cs="Times New Roman"/>
          <w:sz w:val="22"/>
          <w:lang w:val="en-IE" w:eastAsia="en-GB"/>
        </w:rPr>
        <w:t xml:space="preserve">innovative service offers for health and well-being. It created transport services designed especially for the needs of rural areas affected by demographic change. </w:t>
      </w:r>
      <w:r w:rsidR="00D82EFA" w:rsidRPr="00E35FF1">
        <w:rPr>
          <w:rFonts w:eastAsia="Times New Roman" w:cs="Times New Roman"/>
          <w:sz w:val="22"/>
          <w:lang w:val="en-IE" w:eastAsia="en-GB"/>
        </w:rPr>
        <w:t xml:space="preserve">Other </w:t>
      </w:r>
      <w:r w:rsidR="005753AD" w:rsidRPr="00E35FF1">
        <w:rPr>
          <w:rFonts w:eastAsia="Times New Roman" w:cs="Times New Roman"/>
          <w:sz w:val="22"/>
          <w:lang w:val="en-IE" w:eastAsia="en-GB"/>
        </w:rPr>
        <w:t>projects targeted specific vulnerable groups to deliver better social services</w:t>
      </w:r>
      <w:r w:rsidR="00D82EFA" w:rsidRPr="00E35FF1">
        <w:rPr>
          <w:rFonts w:eastAsia="Times New Roman" w:cs="Times New Roman"/>
          <w:sz w:val="22"/>
          <w:lang w:val="en-IE" w:eastAsia="en-GB"/>
        </w:rPr>
        <w:t xml:space="preserve">. One example was to </w:t>
      </w:r>
      <w:r w:rsidR="005753AD" w:rsidRPr="00E35FF1">
        <w:rPr>
          <w:rFonts w:eastAsia="Times New Roman" w:cs="Times New Roman"/>
          <w:sz w:val="22"/>
          <w:lang w:val="en-IE" w:eastAsia="en-GB"/>
        </w:rPr>
        <w:t>adjust public spaces for th</w:t>
      </w:r>
      <w:r w:rsidR="003C7875" w:rsidRPr="00E35FF1">
        <w:rPr>
          <w:rFonts w:eastAsia="Times New Roman" w:cs="Times New Roman"/>
          <w:sz w:val="22"/>
          <w:lang w:val="en-IE" w:eastAsia="en-GB"/>
        </w:rPr>
        <w:t>ose groups.</w:t>
      </w:r>
      <w:r w:rsidR="005753AD" w:rsidRPr="00E35FF1">
        <w:rPr>
          <w:rFonts w:eastAsia="Times New Roman" w:cs="Times New Roman"/>
          <w:sz w:val="22"/>
          <w:lang w:val="en-IE" w:eastAsia="en-GB"/>
        </w:rPr>
        <w:t xml:space="preserve"> </w:t>
      </w:r>
      <w:r w:rsidR="003C7875" w:rsidRPr="00E35FF1">
        <w:rPr>
          <w:rFonts w:eastAsia="Times New Roman" w:cs="Times New Roman"/>
          <w:sz w:val="22"/>
          <w:lang w:val="en-IE" w:eastAsia="en-GB"/>
        </w:rPr>
        <w:t xml:space="preserve">To summarize, </w:t>
      </w:r>
      <w:r w:rsidR="005753AD" w:rsidRPr="00E35FF1">
        <w:rPr>
          <w:rFonts w:eastAsia="Times New Roman" w:cs="Times New Roman"/>
          <w:sz w:val="22"/>
          <w:lang w:val="en-IE" w:eastAsia="en-GB"/>
        </w:rPr>
        <w:t>the Programme 2014-2020 paved the way for “greener” solutions, created opportunities for business and whenever appropriate</w:t>
      </w:r>
      <w:r w:rsidR="003C7875" w:rsidRPr="00E35FF1">
        <w:rPr>
          <w:rFonts w:eastAsia="Times New Roman" w:cs="Times New Roman"/>
          <w:sz w:val="22"/>
          <w:lang w:val="en-IE" w:eastAsia="en-GB"/>
        </w:rPr>
        <w:t>,</w:t>
      </w:r>
      <w:r w:rsidR="005753AD" w:rsidRPr="00E35FF1">
        <w:rPr>
          <w:rFonts w:eastAsia="Times New Roman" w:cs="Times New Roman"/>
          <w:sz w:val="22"/>
          <w:lang w:val="en-IE" w:eastAsia="en-GB"/>
        </w:rPr>
        <w:t xml:space="preserve"> cut</w:t>
      </w:r>
      <w:r w:rsidR="005F363F" w:rsidRPr="00E35FF1">
        <w:rPr>
          <w:rFonts w:eastAsia="Times New Roman" w:cs="Times New Roman"/>
          <w:sz w:val="22"/>
          <w:lang w:val="en-IE" w:eastAsia="en-GB"/>
        </w:rPr>
        <w:t xml:space="preserve"> </w:t>
      </w:r>
      <w:r w:rsidR="005753AD" w:rsidRPr="00E35FF1">
        <w:rPr>
          <w:rFonts w:eastAsia="Times New Roman" w:cs="Times New Roman"/>
          <w:sz w:val="22"/>
          <w:lang w:val="en-IE" w:eastAsia="en-GB"/>
        </w:rPr>
        <w:t xml:space="preserve">across different sectors. </w:t>
      </w:r>
    </w:p>
    <w:p w14:paraId="1C575B1D" w14:textId="026751BE" w:rsidR="005753AD" w:rsidRPr="00E35FF1" w:rsidRDefault="003C7875"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BSR needs to </w:t>
      </w:r>
      <w:r w:rsidR="005753AD" w:rsidRPr="00E35FF1">
        <w:rPr>
          <w:rFonts w:eastAsia="Times New Roman" w:cs="Times New Roman"/>
          <w:sz w:val="22"/>
          <w:lang w:val="en-IE" w:eastAsia="en-GB"/>
        </w:rPr>
        <w:t>respond more effectively to the diverse and often quickly emerging societal challenges</w:t>
      </w:r>
      <w:r w:rsidRPr="00E35FF1">
        <w:rPr>
          <w:rFonts w:eastAsia="Times New Roman" w:cs="Times New Roman"/>
          <w:sz w:val="22"/>
          <w:lang w:val="en-IE" w:eastAsia="en-GB"/>
        </w:rPr>
        <w:t>.</w:t>
      </w:r>
      <w:r w:rsidR="005753AD" w:rsidRPr="00E35FF1">
        <w:rPr>
          <w:rFonts w:eastAsia="Times New Roman" w:cs="Times New Roman"/>
          <w:sz w:val="22"/>
          <w:lang w:val="en-IE" w:eastAsia="en-GB"/>
        </w:rPr>
        <w:t xml:space="preserve"> </w:t>
      </w:r>
      <w:r w:rsidRPr="00E35FF1">
        <w:rPr>
          <w:rFonts w:eastAsia="Times New Roman" w:cs="Times New Roman"/>
          <w:sz w:val="22"/>
          <w:lang w:val="en-IE" w:eastAsia="en-GB"/>
        </w:rPr>
        <w:t>S</w:t>
      </w:r>
      <w:r w:rsidR="005753AD" w:rsidRPr="00E35FF1">
        <w:rPr>
          <w:rFonts w:eastAsia="Times New Roman" w:cs="Times New Roman"/>
          <w:sz w:val="22"/>
          <w:lang w:val="en-IE" w:eastAsia="en-GB"/>
        </w:rPr>
        <w:t>ervice delivery in the public domain needs to be reconsidered</w:t>
      </w:r>
      <w:r w:rsidRPr="00E35FF1">
        <w:rPr>
          <w:rFonts w:eastAsia="Times New Roman" w:cs="Times New Roman"/>
          <w:sz w:val="22"/>
          <w:lang w:val="en-IE" w:eastAsia="en-GB"/>
        </w:rPr>
        <w:t>.</w:t>
      </w:r>
      <w:r w:rsidR="005753AD" w:rsidRPr="00E35FF1">
        <w:rPr>
          <w:rFonts w:eastAsia="Times New Roman" w:cs="Times New Roman"/>
          <w:sz w:val="22"/>
          <w:lang w:val="en-IE" w:eastAsia="en-GB"/>
        </w:rPr>
        <w:t xml:space="preserve"> </w:t>
      </w:r>
      <w:r w:rsidRPr="00E35FF1">
        <w:rPr>
          <w:rFonts w:eastAsia="Times New Roman" w:cs="Times New Roman"/>
          <w:sz w:val="22"/>
          <w:lang w:val="en-IE" w:eastAsia="en-GB"/>
        </w:rPr>
        <w:t xml:space="preserve">It </w:t>
      </w:r>
      <w:r w:rsidR="005753AD" w:rsidRPr="00E35FF1">
        <w:rPr>
          <w:rFonts w:eastAsia="Times New Roman" w:cs="Times New Roman"/>
          <w:sz w:val="22"/>
          <w:lang w:val="en-IE" w:eastAsia="en-GB"/>
        </w:rPr>
        <w:t>should be seen as a field with great potential for innovation. This can be achieved by develop</w:t>
      </w:r>
      <w:r w:rsidRPr="00E35FF1">
        <w:rPr>
          <w:rFonts w:eastAsia="Times New Roman" w:cs="Times New Roman"/>
          <w:sz w:val="22"/>
          <w:lang w:val="en-IE" w:eastAsia="en-GB"/>
        </w:rPr>
        <w:t xml:space="preserve">ing </w:t>
      </w:r>
      <w:r w:rsidR="005753AD" w:rsidRPr="00E35FF1">
        <w:rPr>
          <w:rFonts w:eastAsia="Times New Roman" w:cs="Times New Roman"/>
          <w:sz w:val="22"/>
          <w:lang w:val="en-IE" w:eastAsia="en-GB"/>
        </w:rPr>
        <w:t>unconventi</w:t>
      </w:r>
      <w:r w:rsidRPr="00E35FF1">
        <w:rPr>
          <w:rFonts w:eastAsia="Times New Roman" w:cs="Times New Roman"/>
          <w:sz w:val="22"/>
          <w:lang w:val="en-IE" w:eastAsia="en-GB"/>
        </w:rPr>
        <w:t>on</w:t>
      </w:r>
      <w:r w:rsidR="005753AD" w:rsidRPr="00E35FF1">
        <w:rPr>
          <w:rFonts w:eastAsia="Times New Roman" w:cs="Times New Roman"/>
          <w:sz w:val="22"/>
          <w:lang w:val="en-IE" w:eastAsia="en-GB"/>
        </w:rPr>
        <w:t>al and sustainable ways of service delivery</w:t>
      </w:r>
      <w:r w:rsidR="00551CD5" w:rsidRPr="00E35FF1">
        <w:rPr>
          <w:rFonts w:eastAsia="Times New Roman" w:cs="Times New Roman"/>
          <w:sz w:val="22"/>
          <w:lang w:val="en-IE" w:eastAsia="en-GB"/>
        </w:rPr>
        <w:t>. These include digital solutions which serve the specific needs of citizens in regions</w:t>
      </w:r>
      <w:r w:rsidR="002B32F1" w:rsidRPr="00E35FF1">
        <w:rPr>
          <w:rFonts w:eastAsia="Times New Roman" w:cs="Times New Roman"/>
          <w:sz w:val="22"/>
          <w:lang w:val="en-IE" w:eastAsia="en-GB"/>
        </w:rPr>
        <w:t xml:space="preserve"> with different territorial and</w:t>
      </w:r>
      <w:r w:rsidR="00551CD5" w:rsidRPr="00E35FF1">
        <w:rPr>
          <w:rFonts w:eastAsia="Times New Roman" w:cs="Times New Roman"/>
          <w:sz w:val="22"/>
          <w:lang w:val="en-IE" w:eastAsia="en-GB"/>
        </w:rPr>
        <w:t xml:space="preserve"> demographic developments.</w:t>
      </w:r>
      <w:r w:rsidRPr="00E35FF1">
        <w:rPr>
          <w:rFonts w:eastAsia="Times New Roman" w:cs="Times New Roman"/>
          <w:sz w:val="22"/>
          <w:lang w:val="en-IE" w:eastAsia="en-GB"/>
        </w:rPr>
        <w:t xml:space="preserve"> </w:t>
      </w:r>
      <w:r w:rsidR="002C1A96" w:rsidRPr="00E35FF1">
        <w:rPr>
          <w:rFonts w:eastAsia="Times New Roman" w:cs="Times New Roman"/>
          <w:sz w:val="22"/>
          <w:lang w:val="en-IE" w:eastAsia="en-GB"/>
        </w:rPr>
        <w:t xml:space="preserve">Another factor will be the </w:t>
      </w:r>
      <w:r w:rsidR="005753AD" w:rsidRPr="00E35FF1">
        <w:rPr>
          <w:rFonts w:eastAsia="Times New Roman" w:cs="Times New Roman"/>
          <w:sz w:val="22"/>
          <w:lang w:val="en-IE" w:eastAsia="en-GB"/>
        </w:rPr>
        <w:t>increased engagement of citizens in transforming public services towards self-organisation</w:t>
      </w:r>
      <w:r w:rsidR="002C1A96" w:rsidRPr="00E35FF1">
        <w:rPr>
          <w:rFonts w:eastAsia="Times New Roman" w:cs="Times New Roman"/>
          <w:sz w:val="22"/>
          <w:lang w:val="en-IE" w:eastAsia="en-GB"/>
        </w:rPr>
        <w:t>.</w:t>
      </w:r>
      <w:r w:rsidR="005753AD" w:rsidRPr="00E35FF1">
        <w:rPr>
          <w:rFonts w:eastAsia="Times New Roman" w:cs="Times New Roman"/>
          <w:sz w:val="22"/>
          <w:lang w:val="en-IE" w:eastAsia="en-GB"/>
        </w:rPr>
        <w:t xml:space="preserve"> </w:t>
      </w:r>
    </w:p>
    <w:p w14:paraId="5E4F3443" w14:textId="567E655D"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The</w:t>
      </w:r>
      <w:r w:rsidR="002C1A96" w:rsidRPr="00E35FF1">
        <w:rPr>
          <w:rFonts w:eastAsia="Times New Roman" w:cs="Times New Roman"/>
          <w:iCs/>
          <w:sz w:val="22"/>
          <w:lang w:val="en-IE" w:eastAsia="en-GB"/>
        </w:rPr>
        <w:t>se</w:t>
      </w:r>
      <w:r w:rsidRPr="00E35FF1">
        <w:rPr>
          <w:rFonts w:eastAsia="Times New Roman" w:cs="Times New Roman"/>
          <w:iCs/>
          <w:sz w:val="22"/>
          <w:lang w:val="en-IE" w:eastAsia="en-GB"/>
        </w:rPr>
        <w:t xml:space="preserve"> challenges and needs will be </w:t>
      </w:r>
      <w:r w:rsidR="002C1A96" w:rsidRPr="00E35FF1">
        <w:rPr>
          <w:rFonts w:eastAsia="Times New Roman" w:cs="Times New Roman"/>
          <w:iCs/>
          <w:sz w:val="22"/>
          <w:lang w:val="en-IE" w:eastAsia="en-GB"/>
        </w:rPr>
        <w:t>addressed</w:t>
      </w:r>
      <w:r w:rsidRPr="00E35FF1">
        <w:rPr>
          <w:rFonts w:eastAsia="Times New Roman" w:cs="Times New Roman"/>
          <w:iCs/>
          <w:sz w:val="22"/>
          <w:lang w:val="en-IE" w:eastAsia="en-GB"/>
        </w:rPr>
        <w:t xml:space="preserve"> in the </w:t>
      </w:r>
      <w:r w:rsidR="00B401B3" w:rsidRPr="00E35FF1">
        <w:rPr>
          <w:rFonts w:eastAsia="Times New Roman" w:cs="Times New Roman"/>
          <w:iCs/>
          <w:sz w:val="22"/>
          <w:lang w:val="en-IE" w:eastAsia="en-GB"/>
        </w:rPr>
        <w:t>P</w:t>
      </w:r>
      <w:r w:rsidRPr="00E35FF1">
        <w:rPr>
          <w:rFonts w:eastAsia="Times New Roman" w:cs="Times New Roman"/>
          <w:iCs/>
          <w:sz w:val="22"/>
          <w:lang w:val="en-IE" w:eastAsia="en-GB"/>
        </w:rPr>
        <w:t xml:space="preserve">rogramme in Priority 1 ‘Innovative societies’ and the </w:t>
      </w:r>
      <w:r w:rsidR="002C6BC7" w:rsidRPr="00E35FF1">
        <w:rPr>
          <w:rFonts w:eastAsia="Times New Roman" w:cs="Times New Roman"/>
          <w:iCs/>
          <w:sz w:val="22"/>
          <w:lang w:val="en-IE" w:eastAsia="en-GB"/>
        </w:rPr>
        <w:t>s</w:t>
      </w:r>
      <w:r w:rsidRPr="00E35FF1">
        <w:rPr>
          <w:rFonts w:eastAsia="Times New Roman" w:cs="Times New Roman"/>
          <w:iCs/>
          <w:sz w:val="22"/>
          <w:lang w:val="en-IE" w:eastAsia="en-GB"/>
        </w:rPr>
        <w:t xml:space="preserve">pecific </w:t>
      </w:r>
      <w:r w:rsidR="002C6BC7" w:rsidRPr="00E35FF1">
        <w:rPr>
          <w:rFonts w:eastAsia="Times New Roman" w:cs="Times New Roman"/>
          <w:iCs/>
          <w:sz w:val="22"/>
          <w:lang w:val="en-IE" w:eastAsia="en-GB"/>
        </w:rPr>
        <w:t>o</w:t>
      </w:r>
      <w:r w:rsidRPr="00E35FF1">
        <w:rPr>
          <w:rFonts w:eastAsia="Times New Roman" w:cs="Times New Roman"/>
          <w:iCs/>
          <w:sz w:val="22"/>
          <w:lang w:val="en-IE" w:eastAsia="en-GB"/>
        </w:rPr>
        <w:t>bjective i) ‘</w:t>
      </w:r>
      <w:r w:rsidR="002C6BC7" w:rsidRPr="00E35FF1">
        <w:rPr>
          <w:rFonts w:eastAsia="Times New Roman" w:cs="Times New Roman"/>
          <w:iCs/>
          <w:sz w:val="22"/>
          <w:lang w:val="en-IE" w:eastAsia="en-GB"/>
        </w:rPr>
        <w:t>d</w:t>
      </w:r>
      <w:r w:rsidRPr="00E35FF1">
        <w:rPr>
          <w:rFonts w:eastAsia="Times New Roman" w:cs="Times New Roman"/>
          <w:iCs/>
          <w:sz w:val="22"/>
          <w:lang w:val="en-IE" w:eastAsia="en-GB"/>
        </w:rPr>
        <w:t xml:space="preserve">eveloping and enhancing research and innovation capacities and the uptake of advanced technologies’ which is translated to the Programme objective 1.2) ‘Responsive public </w:t>
      </w:r>
      <w:r w:rsidR="00645DE4" w:rsidRPr="00E35FF1">
        <w:rPr>
          <w:rFonts w:eastAsia="Times New Roman" w:cs="Times New Roman"/>
          <w:iCs/>
          <w:sz w:val="22"/>
          <w:lang w:val="en-IE" w:eastAsia="en-GB"/>
        </w:rPr>
        <w:t>services</w:t>
      </w:r>
      <w:r w:rsidR="002C6BC7" w:rsidRPr="00E35FF1">
        <w:rPr>
          <w:rFonts w:eastAsia="Times New Roman" w:cs="Times New Roman"/>
          <w:iCs/>
          <w:sz w:val="22"/>
          <w:lang w:val="en-IE" w:eastAsia="en-GB"/>
        </w:rPr>
        <w:t>’</w:t>
      </w:r>
      <w:r w:rsidRPr="00E35FF1">
        <w:rPr>
          <w:rFonts w:eastAsia="Times New Roman" w:cs="Times New Roman"/>
          <w:iCs/>
          <w:sz w:val="22"/>
          <w:lang w:val="en-IE" w:eastAsia="en-GB"/>
        </w:rPr>
        <w:t xml:space="preserve">. </w:t>
      </w:r>
    </w:p>
    <w:p w14:paraId="1F94C82E" w14:textId="77777777"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bCs/>
          <w:sz w:val="22"/>
          <w:u w:val="single"/>
          <w:lang w:val="en-IE" w:eastAsia="en-GB"/>
        </w:rPr>
      </w:pPr>
    </w:p>
    <w:p w14:paraId="29D05E62" w14:textId="77777777"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bCs/>
          <w:sz w:val="22"/>
          <w:u w:val="single"/>
          <w:lang w:val="en-IE" w:eastAsia="en-GB"/>
        </w:rPr>
      </w:pPr>
      <w:r w:rsidRPr="00E35FF1">
        <w:rPr>
          <w:rFonts w:eastAsia="Times New Roman" w:cs="Times New Roman"/>
          <w:b/>
          <w:bCs/>
          <w:sz w:val="22"/>
          <w:u w:val="single"/>
          <w:lang w:val="en-IE" w:eastAsia="en-GB"/>
        </w:rPr>
        <w:t>Priority 2) Water-smart societies</w:t>
      </w:r>
    </w:p>
    <w:p w14:paraId="39C1AEFE" w14:textId="04C8C3AD"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bCs/>
          <w:sz w:val="22"/>
          <w:lang w:val="en-IE" w:eastAsia="en-GB"/>
        </w:rPr>
      </w:pPr>
      <w:r w:rsidRPr="00E35FF1">
        <w:rPr>
          <w:rFonts w:eastAsia="Times New Roman" w:cs="Times New Roman"/>
          <w:b/>
          <w:bCs/>
          <w:sz w:val="22"/>
          <w:lang w:val="en-IE" w:eastAsia="en-GB"/>
        </w:rPr>
        <w:t xml:space="preserve">Specific objective v) </w:t>
      </w:r>
      <w:r w:rsidR="002C6BC7" w:rsidRPr="00E35FF1">
        <w:rPr>
          <w:rFonts w:eastAsia="Times New Roman" w:cs="Times New Roman"/>
          <w:b/>
          <w:bCs/>
          <w:sz w:val="22"/>
          <w:lang w:val="en-IE" w:eastAsia="en-GB"/>
        </w:rPr>
        <w:t>p</w:t>
      </w:r>
      <w:r w:rsidRPr="00E35FF1">
        <w:rPr>
          <w:rFonts w:eastAsia="Times New Roman" w:cs="Times New Roman"/>
          <w:b/>
          <w:bCs/>
          <w:sz w:val="22"/>
          <w:lang w:val="en-IE" w:eastAsia="en-GB"/>
        </w:rPr>
        <w:t>romoting access to water and sustainable water management</w:t>
      </w:r>
    </w:p>
    <w:p w14:paraId="5663147F" w14:textId="1772D4DA"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Under this specific objective two </w:t>
      </w:r>
      <w:r w:rsidR="00B401B3" w:rsidRPr="00E35FF1">
        <w:rPr>
          <w:rFonts w:eastAsia="Times New Roman" w:cs="Times New Roman"/>
          <w:sz w:val="22"/>
          <w:lang w:val="en-IE" w:eastAsia="en-GB"/>
        </w:rPr>
        <w:t>p</w:t>
      </w:r>
      <w:r w:rsidRPr="00E35FF1">
        <w:rPr>
          <w:rFonts w:eastAsia="Times New Roman" w:cs="Times New Roman"/>
          <w:sz w:val="22"/>
          <w:lang w:val="en-IE" w:eastAsia="en-GB"/>
        </w:rPr>
        <w:t xml:space="preserve">rogramme objectives are defined. Programme objective 2.1) focuses on sustainable water management whereas Programme objective 2.2) </w:t>
      </w:r>
      <w:r w:rsidR="009640E3" w:rsidRPr="00E35FF1">
        <w:rPr>
          <w:rFonts w:eastAsia="Times New Roman" w:cs="Times New Roman"/>
          <w:sz w:val="22"/>
          <w:lang w:val="en-IE" w:eastAsia="en-GB"/>
        </w:rPr>
        <w:t>addresses</w:t>
      </w:r>
      <w:r w:rsidRPr="00E35FF1">
        <w:rPr>
          <w:rFonts w:eastAsia="Times New Roman" w:cs="Times New Roman"/>
          <w:sz w:val="22"/>
          <w:lang w:val="en-IE" w:eastAsia="en-GB"/>
        </w:rPr>
        <w:t xml:space="preserve"> the topic of blue economy. </w:t>
      </w:r>
    </w:p>
    <w:p w14:paraId="32163E41" w14:textId="77777777"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u w:val="single"/>
          <w:lang w:val="en-IE" w:eastAsia="en-GB"/>
        </w:rPr>
      </w:pPr>
      <w:r w:rsidRPr="00E35FF1">
        <w:rPr>
          <w:rFonts w:eastAsia="Times New Roman" w:cs="Times New Roman"/>
          <w:sz w:val="22"/>
          <w:u w:val="single"/>
          <w:lang w:val="en-IE" w:eastAsia="en-GB"/>
        </w:rPr>
        <w:t xml:space="preserve">Programme objective 2.1) Sustainable waters </w:t>
      </w:r>
    </w:p>
    <w:p w14:paraId="1A5F0F98" w14:textId="77777777"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lastRenderedPageBreak/>
        <w:t xml:space="preserve">Sustainable water management describes activities to improve water quality and reduce water pollution. It further includes water management practices and initiatives to increase efficiency of water use.  </w:t>
      </w:r>
    </w:p>
    <w:p w14:paraId="4BE5F4BD" w14:textId="5BD01011"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iCs/>
          <w:sz w:val="22"/>
          <w:lang w:val="en-IE" w:eastAsia="en-GB"/>
        </w:rPr>
        <w:t>Water is a fundamental resource for the B</w:t>
      </w:r>
      <w:r w:rsidR="00451768" w:rsidRPr="00E35FF1">
        <w:rPr>
          <w:rFonts w:eastAsia="Times New Roman" w:cs="Times New Roman"/>
          <w:iCs/>
          <w:sz w:val="22"/>
          <w:lang w:val="en-IE" w:eastAsia="en-GB"/>
        </w:rPr>
        <w:t>SR</w:t>
      </w:r>
      <w:r w:rsidRPr="00E35FF1">
        <w:rPr>
          <w:rFonts w:eastAsia="Times New Roman" w:cs="Times New Roman"/>
          <w:iCs/>
          <w:sz w:val="22"/>
          <w:lang w:val="en-IE" w:eastAsia="en-GB"/>
        </w:rPr>
        <w:t xml:space="preserve">. It requires particular attention, as also stated in the </w:t>
      </w:r>
      <w:r w:rsidR="00451768" w:rsidRPr="00E35FF1">
        <w:rPr>
          <w:rFonts w:eastAsia="Times New Roman" w:cs="Times New Roman"/>
          <w:iCs/>
          <w:sz w:val="22"/>
          <w:lang w:val="en-IE" w:eastAsia="en-GB"/>
        </w:rPr>
        <w:t>Helsinki Commission’s (</w:t>
      </w:r>
      <w:r w:rsidRPr="00E35FF1">
        <w:rPr>
          <w:rFonts w:eastAsia="Times New Roman" w:cs="Times New Roman"/>
          <w:iCs/>
          <w:sz w:val="22"/>
          <w:lang w:val="en-IE" w:eastAsia="en-GB"/>
        </w:rPr>
        <w:t>HELCOM</w:t>
      </w:r>
      <w:r w:rsidR="00451768" w:rsidRPr="00E35FF1">
        <w:rPr>
          <w:rFonts w:eastAsia="Times New Roman" w:cs="Times New Roman"/>
          <w:iCs/>
          <w:sz w:val="22"/>
          <w:lang w:val="en-IE" w:eastAsia="en-GB"/>
        </w:rPr>
        <w:t>)</w:t>
      </w:r>
      <w:r w:rsidRPr="00E35FF1">
        <w:rPr>
          <w:rFonts w:eastAsia="Times New Roman" w:cs="Times New Roman"/>
          <w:iCs/>
          <w:sz w:val="22"/>
          <w:lang w:val="en-IE" w:eastAsia="en-GB"/>
        </w:rPr>
        <w:t xml:space="preserve"> Baltic Sea Action Plan. W</w:t>
      </w:r>
      <w:r w:rsidRPr="00E35FF1">
        <w:rPr>
          <w:rFonts w:eastAsia="Times New Roman" w:cs="Times New Roman"/>
          <w:sz w:val="22"/>
          <w:lang w:val="en-IE" w:eastAsia="en-GB"/>
        </w:rPr>
        <w:t>ater management in the region has been improved in recent years. Many solutions have been developed and implemented across different sectors.  However, the environmental state of the Baltic Sea and inland waters is still endangered</w:t>
      </w:r>
      <w:r w:rsidR="00EF7362" w:rsidRPr="00E35FF1">
        <w:rPr>
          <w:rFonts w:eastAsia="Times New Roman" w:cs="Times New Roman"/>
          <w:sz w:val="22"/>
          <w:lang w:val="en-IE" w:eastAsia="en-GB"/>
        </w:rPr>
        <w:t xml:space="preserve">. </w:t>
      </w:r>
      <w:r w:rsidR="00EF7362" w:rsidRPr="00E35FF1">
        <w:rPr>
          <w:rFonts w:eastAsia="Times New Roman" w:cs="Times New Roman"/>
          <w:iCs/>
          <w:sz w:val="22"/>
          <w:lang w:val="en-IE" w:eastAsia="en-GB"/>
        </w:rPr>
        <w:t>G</w:t>
      </w:r>
      <w:r w:rsidRPr="00E35FF1">
        <w:rPr>
          <w:rFonts w:eastAsia="Times New Roman" w:cs="Times New Roman"/>
          <w:iCs/>
          <w:sz w:val="22"/>
          <w:lang w:val="en-IE" w:eastAsia="en-GB"/>
        </w:rPr>
        <w:t>rowing effects of climate chan</w:t>
      </w:r>
      <w:r w:rsidR="00EF7362" w:rsidRPr="00E35FF1">
        <w:rPr>
          <w:rFonts w:eastAsia="Times New Roman" w:cs="Times New Roman"/>
          <w:iCs/>
          <w:sz w:val="22"/>
          <w:lang w:val="en-IE" w:eastAsia="en-GB"/>
        </w:rPr>
        <w:t xml:space="preserve">ge </w:t>
      </w:r>
      <w:r w:rsidRPr="00E35FF1">
        <w:rPr>
          <w:rFonts w:eastAsia="Times New Roman" w:cs="Times New Roman"/>
          <w:iCs/>
          <w:sz w:val="22"/>
          <w:lang w:val="en-IE" w:eastAsia="en-GB"/>
        </w:rPr>
        <w:t>on the waters</w:t>
      </w:r>
      <w:r w:rsidR="00EF7362" w:rsidRPr="00E35FF1">
        <w:rPr>
          <w:rFonts w:eastAsia="Times New Roman" w:cs="Times New Roman"/>
          <w:iCs/>
          <w:sz w:val="22"/>
          <w:lang w:val="en-IE" w:eastAsia="en-GB"/>
        </w:rPr>
        <w:t xml:space="preserve"> are observed</w:t>
      </w:r>
      <w:r w:rsidRPr="00E35FF1">
        <w:rPr>
          <w:rFonts w:eastAsia="Times New Roman" w:cs="Times New Roman"/>
          <w:iCs/>
          <w:sz w:val="22"/>
          <w:lang w:val="en-IE" w:eastAsia="en-GB"/>
        </w:rPr>
        <w:t xml:space="preserve">, for </w:t>
      </w:r>
      <w:r w:rsidRPr="00E35FF1">
        <w:rPr>
          <w:rFonts w:eastAsia="Times New Roman" w:cs="Times New Roman"/>
          <w:sz w:val="22"/>
          <w:lang w:val="en-IE" w:eastAsia="en-GB"/>
        </w:rPr>
        <w:t xml:space="preserve">example, increasing occurrences of storms, floods and droughts. </w:t>
      </w:r>
      <w:r w:rsidRPr="00E35FF1">
        <w:rPr>
          <w:rFonts w:eastAsia="Times New Roman" w:cs="Times New Roman"/>
          <w:iCs/>
          <w:sz w:val="22"/>
          <w:lang w:val="en-IE" w:eastAsia="en-GB"/>
        </w:rPr>
        <w:t xml:space="preserve">There is a need to stronger coordinate water management in the region. </w:t>
      </w:r>
      <w:r w:rsidRPr="00E35FF1">
        <w:rPr>
          <w:rFonts w:eastAsia="Times New Roman" w:cs="Times New Roman"/>
          <w:sz w:val="22"/>
          <w:lang w:val="en-IE" w:eastAsia="en-GB"/>
        </w:rPr>
        <w:t>More effective implementation of actions across the whole region is required to demonstrate an impact.</w:t>
      </w:r>
    </w:p>
    <w:p w14:paraId="4FEACB2E" w14:textId="77777777"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This challenge has been identified as highly relevant in current European- and pan-Baltic, national and regional analyses and strategies.</w:t>
      </w:r>
    </w:p>
    <w:p w14:paraId="7D81795A" w14:textId="5805564F"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The European Green Deal points out the need to more effectively reduce negative impacts on ecosystems and pay greater attention to nature-based solutions, including healthy and resilient seas and inland waters.</w:t>
      </w:r>
    </w:p>
    <w:p w14:paraId="6B196322" w14:textId="25A9D847" w:rsidR="005753AD" w:rsidRPr="00E35FF1" w:rsidRDefault="009640E3"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European Green Deal highlights </w:t>
      </w:r>
      <w:r w:rsidR="005753AD" w:rsidRPr="00E35FF1">
        <w:rPr>
          <w:rFonts w:eastAsia="Times New Roman" w:cs="Times New Roman"/>
          <w:sz w:val="22"/>
          <w:lang w:val="en-IE" w:eastAsia="en-GB"/>
        </w:rPr>
        <w:t>the EUSBSR Objective ‘Save the Sea’,</w:t>
      </w:r>
      <w:r w:rsidRPr="00E35FF1">
        <w:rPr>
          <w:rFonts w:eastAsia="Times New Roman" w:cs="Times New Roman"/>
          <w:sz w:val="22"/>
          <w:lang w:val="en-IE" w:eastAsia="en-GB"/>
        </w:rPr>
        <w:t xml:space="preserve"> targeting</w:t>
      </w:r>
      <w:r w:rsidR="005753AD" w:rsidRPr="00E35FF1">
        <w:rPr>
          <w:rFonts w:eastAsia="Times New Roman" w:cs="Times New Roman"/>
          <w:sz w:val="22"/>
          <w:lang w:val="en-IE" w:eastAsia="en-GB"/>
        </w:rPr>
        <w:t xml:space="preserve"> clean ocean and inland waters as an essential element for the future of the region</w:t>
      </w:r>
      <w:r w:rsidRPr="00E35FF1">
        <w:rPr>
          <w:rFonts w:eastAsia="Times New Roman" w:cs="Times New Roman"/>
          <w:sz w:val="22"/>
          <w:lang w:val="en-IE" w:eastAsia="en-GB"/>
        </w:rPr>
        <w:t>. “Saving the Sea”</w:t>
      </w:r>
      <w:r w:rsidR="005753AD" w:rsidRPr="00E35FF1">
        <w:rPr>
          <w:rFonts w:eastAsia="Times New Roman" w:cs="Times New Roman"/>
          <w:sz w:val="22"/>
          <w:lang w:val="en-IE" w:eastAsia="en-GB"/>
        </w:rPr>
        <w:t xml:space="preserve"> requires continued and intensified transnational cooperation. </w:t>
      </w:r>
    </w:p>
    <w:p w14:paraId="47FD0FDA" w14:textId="5FCCF162"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iCs/>
          <w:sz w:val="22"/>
          <w:lang w:val="en-IE" w:eastAsia="en-GB"/>
        </w:rPr>
        <w:t xml:space="preserve">Further, </w:t>
      </w:r>
      <w:r w:rsidR="009640E3" w:rsidRPr="00E35FF1">
        <w:rPr>
          <w:rFonts w:eastAsia="Times New Roman" w:cs="Times New Roman"/>
          <w:sz w:val="22"/>
          <w:lang w:val="en-IE" w:eastAsia="en-GB"/>
        </w:rPr>
        <w:t xml:space="preserve">national and regional analyses deplore </w:t>
      </w:r>
      <w:r w:rsidRPr="00E35FF1">
        <w:rPr>
          <w:rFonts w:eastAsia="Times New Roman" w:cs="Times New Roman"/>
          <w:iCs/>
          <w:sz w:val="22"/>
          <w:lang w:val="en-IE" w:eastAsia="en-GB"/>
        </w:rPr>
        <w:t>t</w:t>
      </w:r>
      <w:r w:rsidRPr="00E35FF1">
        <w:rPr>
          <w:rFonts w:eastAsia="Times New Roman" w:cs="Times New Roman"/>
          <w:sz w:val="22"/>
          <w:lang w:val="en-IE" w:eastAsia="en-GB"/>
        </w:rPr>
        <w:t>he decreasing water quality and increasing water pollution (e.g. from agriculture, aquaculture and forestry) throughout the B</w:t>
      </w:r>
      <w:r w:rsidR="00451768" w:rsidRPr="00E35FF1">
        <w:rPr>
          <w:rFonts w:eastAsia="Times New Roman" w:cs="Times New Roman"/>
          <w:sz w:val="22"/>
          <w:lang w:val="en-IE" w:eastAsia="en-GB"/>
        </w:rPr>
        <w:t>SR</w:t>
      </w:r>
      <w:r w:rsidRPr="00E35FF1">
        <w:rPr>
          <w:rFonts w:eastAsia="Times New Roman" w:cs="Times New Roman"/>
          <w:sz w:val="22"/>
          <w:lang w:val="en-IE" w:eastAsia="en-GB"/>
        </w:rPr>
        <w:t xml:space="preserve">. </w:t>
      </w:r>
      <w:r w:rsidR="00E247BD" w:rsidRPr="00E35FF1">
        <w:rPr>
          <w:rFonts w:eastAsia="Times New Roman" w:cs="Times New Roman"/>
          <w:sz w:val="22"/>
          <w:lang w:val="en-IE" w:eastAsia="en-GB"/>
        </w:rPr>
        <w:t xml:space="preserve">National and regional strategies urge for </w:t>
      </w:r>
      <w:r w:rsidRPr="00E35FF1">
        <w:rPr>
          <w:rFonts w:eastAsia="Times New Roman" w:cs="Times New Roman"/>
          <w:sz w:val="22"/>
          <w:lang w:val="en-IE" w:eastAsia="en-GB"/>
        </w:rPr>
        <w:t>a common B</w:t>
      </w:r>
      <w:r w:rsidR="00C71A6D" w:rsidRPr="00E35FF1">
        <w:rPr>
          <w:rFonts w:eastAsia="Times New Roman" w:cs="Times New Roman"/>
          <w:sz w:val="22"/>
          <w:lang w:val="en-IE" w:eastAsia="en-GB"/>
        </w:rPr>
        <w:t>SR</w:t>
      </w:r>
      <w:r w:rsidRPr="00E35FF1">
        <w:rPr>
          <w:rFonts w:eastAsia="Times New Roman" w:cs="Times New Roman"/>
          <w:sz w:val="22"/>
          <w:lang w:val="en-IE" w:eastAsia="en-GB"/>
        </w:rPr>
        <w:t xml:space="preserve"> approach</w:t>
      </w:r>
      <w:r w:rsidR="00EF7362" w:rsidRPr="00E35FF1">
        <w:rPr>
          <w:rFonts w:eastAsia="Times New Roman" w:cs="Times New Roman"/>
          <w:sz w:val="22"/>
          <w:lang w:val="en-IE" w:eastAsia="en-GB"/>
        </w:rPr>
        <w:t>,</w:t>
      </w:r>
      <w:r w:rsidRPr="00E35FF1">
        <w:rPr>
          <w:rFonts w:eastAsia="Times New Roman" w:cs="Times New Roman"/>
          <w:sz w:val="22"/>
          <w:lang w:val="en-IE" w:eastAsia="en-GB"/>
        </w:rPr>
        <w:t xml:space="preserve"> and promot</w:t>
      </w:r>
      <w:r w:rsidR="00E247BD" w:rsidRPr="00E35FF1">
        <w:rPr>
          <w:rFonts w:eastAsia="Times New Roman" w:cs="Times New Roman"/>
          <w:sz w:val="22"/>
          <w:lang w:val="en-IE" w:eastAsia="en-GB"/>
        </w:rPr>
        <w:t>e</w:t>
      </w:r>
      <w:r w:rsidRPr="00E35FF1">
        <w:rPr>
          <w:rFonts w:eastAsia="Times New Roman" w:cs="Times New Roman"/>
          <w:sz w:val="22"/>
          <w:lang w:val="en-IE" w:eastAsia="en-GB"/>
        </w:rPr>
        <w:t xml:space="preserve"> transnational capacity building for authorities, industries and local communities in the BSR</w:t>
      </w:r>
      <w:r w:rsidR="00E247BD" w:rsidRPr="00E35FF1">
        <w:rPr>
          <w:rFonts w:eastAsia="Times New Roman" w:cs="Times New Roman"/>
          <w:sz w:val="22"/>
          <w:lang w:val="en-IE" w:eastAsia="en-GB"/>
        </w:rPr>
        <w:t>.</w:t>
      </w:r>
      <w:r w:rsidRPr="00E35FF1">
        <w:rPr>
          <w:rFonts w:eastAsia="Times New Roman" w:cs="Times New Roman"/>
          <w:sz w:val="22"/>
          <w:lang w:val="en-IE" w:eastAsia="en-GB"/>
        </w:rPr>
        <w:t xml:space="preserve"> </w:t>
      </w:r>
      <w:r w:rsidR="00E247BD" w:rsidRPr="00E35FF1">
        <w:rPr>
          <w:rFonts w:eastAsia="Times New Roman" w:cs="Times New Roman"/>
          <w:sz w:val="22"/>
          <w:lang w:val="en-IE" w:eastAsia="en-GB"/>
        </w:rPr>
        <w:t xml:space="preserve">The objective is </w:t>
      </w:r>
      <w:r w:rsidRPr="00E35FF1">
        <w:rPr>
          <w:rFonts w:eastAsia="Times New Roman" w:cs="Times New Roman"/>
          <w:sz w:val="22"/>
          <w:lang w:val="en-IE" w:eastAsia="en-GB"/>
        </w:rPr>
        <w:t>to prevent water pollution from discharges of nutrients and hazardous substances including marine litter</w:t>
      </w:r>
      <w:r w:rsidR="00E247BD" w:rsidRPr="00E35FF1">
        <w:rPr>
          <w:rFonts w:eastAsia="Times New Roman" w:cs="Times New Roman"/>
          <w:sz w:val="22"/>
          <w:lang w:val="en-IE" w:eastAsia="en-GB"/>
        </w:rPr>
        <w:t>.</w:t>
      </w:r>
      <w:r w:rsidRPr="00E35FF1">
        <w:rPr>
          <w:rFonts w:eastAsia="Times New Roman" w:cs="Times New Roman"/>
          <w:sz w:val="22"/>
          <w:lang w:val="en-IE" w:eastAsia="en-GB"/>
        </w:rPr>
        <w:t xml:space="preserve"> This proves that</w:t>
      </w:r>
      <w:r w:rsidRPr="00E35FF1">
        <w:rPr>
          <w:rFonts w:eastAsia="Times New Roman" w:cs="Times New Roman"/>
          <w:iCs/>
          <w:sz w:val="22"/>
          <w:lang w:val="en-IE" w:eastAsia="en-GB"/>
        </w:rPr>
        <w:t xml:space="preserve"> countries around the Baltic Sea have already placed </w:t>
      </w:r>
      <w:r w:rsidR="00E247BD" w:rsidRPr="00E35FF1">
        <w:rPr>
          <w:rFonts w:eastAsia="Times New Roman" w:cs="Times New Roman"/>
          <w:iCs/>
          <w:sz w:val="22"/>
          <w:lang w:val="en-IE" w:eastAsia="en-GB"/>
        </w:rPr>
        <w:t xml:space="preserve">high on their political agenda </w:t>
      </w:r>
      <w:r w:rsidRPr="00E35FF1">
        <w:rPr>
          <w:rFonts w:eastAsia="Times New Roman" w:cs="Times New Roman"/>
          <w:iCs/>
          <w:sz w:val="22"/>
          <w:lang w:val="en-IE" w:eastAsia="en-GB"/>
        </w:rPr>
        <w:t>a more coordinated transnational approach towards protection of the sea, coast and inland waters</w:t>
      </w:r>
      <w:r w:rsidR="00E247BD" w:rsidRPr="00E35FF1">
        <w:rPr>
          <w:rFonts w:eastAsia="Times New Roman" w:cs="Times New Roman"/>
          <w:iCs/>
          <w:sz w:val="22"/>
          <w:lang w:val="en-IE" w:eastAsia="en-GB"/>
        </w:rPr>
        <w:t>.</w:t>
      </w:r>
      <w:r w:rsidRPr="00E35FF1">
        <w:rPr>
          <w:rFonts w:eastAsia="Times New Roman" w:cs="Times New Roman"/>
          <w:iCs/>
          <w:sz w:val="22"/>
          <w:lang w:val="en-IE" w:eastAsia="en-GB"/>
        </w:rPr>
        <w:t xml:space="preserve"> </w:t>
      </w:r>
    </w:p>
    <w:p w14:paraId="00C657FC" w14:textId="77777777" w:rsidR="009A4CBB"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Sustainable water management has always been one of the core </w:t>
      </w:r>
      <w:r w:rsidR="00E247BD" w:rsidRPr="00E35FF1">
        <w:rPr>
          <w:rFonts w:eastAsia="Times New Roman" w:cs="Times New Roman"/>
          <w:iCs/>
          <w:sz w:val="22"/>
          <w:lang w:val="en-IE" w:eastAsia="en-GB"/>
        </w:rPr>
        <w:t xml:space="preserve">concerns </w:t>
      </w:r>
      <w:r w:rsidRPr="00E35FF1">
        <w:rPr>
          <w:rFonts w:eastAsia="Times New Roman" w:cs="Times New Roman"/>
          <w:iCs/>
          <w:sz w:val="22"/>
          <w:lang w:val="en-IE" w:eastAsia="en-GB"/>
        </w:rPr>
        <w:t xml:space="preserve">of </w:t>
      </w:r>
      <w:r w:rsidR="00C71A6D" w:rsidRPr="00E35FF1">
        <w:rPr>
          <w:rFonts w:eastAsia="Times New Roman" w:cs="Times New Roman"/>
          <w:iCs/>
          <w:sz w:val="22"/>
          <w:lang w:val="en-IE" w:eastAsia="en-GB"/>
        </w:rPr>
        <w:t>Interreg</w:t>
      </w:r>
      <w:r w:rsidRPr="00E35FF1">
        <w:rPr>
          <w:rFonts w:eastAsia="Times New Roman" w:cs="Times New Roman"/>
          <w:iCs/>
          <w:sz w:val="22"/>
          <w:lang w:val="en-IE" w:eastAsia="en-GB"/>
        </w:rPr>
        <w:t xml:space="preserve"> Baltic Sea Region. </w:t>
      </w:r>
      <w:r w:rsidR="00E247BD" w:rsidRPr="00E35FF1">
        <w:rPr>
          <w:rFonts w:eastAsia="Times New Roman" w:cs="Times New Roman"/>
          <w:iCs/>
          <w:sz w:val="22"/>
          <w:lang w:val="en-IE" w:eastAsia="en-GB"/>
        </w:rPr>
        <w:t xml:space="preserve">Numerous projects addressed the topic </w:t>
      </w:r>
      <w:r w:rsidRPr="00E35FF1">
        <w:rPr>
          <w:rFonts w:eastAsia="Times New Roman" w:cs="Times New Roman"/>
          <w:iCs/>
          <w:sz w:val="22"/>
          <w:lang w:val="en-IE" w:eastAsia="en-GB"/>
        </w:rPr>
        <w:t xml:space="preserve">in </w:t>
      </w:r>
      <w:r w:rsidR="00E247BD" w:rsidRPr="00E35FF1">
        <w:rPr>
          <w:rFonts w:eastAsia="Times New Roman" w:cs="Times New Roman"/>
          <w:iCs/>
          <w:sz w:val="22"/>
          <w:lang w:val="en-IE" w:eastAsia="en-GB"/>
        </w:rPr>
        <w:t xml:space="preserve">the </w:t>
      </w:r>
      <w:r w:rsidRPr="00E35FF1">
        <w:rPr>
          <w:rFonts w:eastAsia="Times New Roman" w:cs="Times New Roman"/>
          <w:iCs/>
          <w:sz w:val="22"/>
          <w:lang w:val="en-IE" w:eastAsia="en-GB"/>
        </w:rPr>
        <w:t xml:space="preserve">period 2014-2020. The Programme supported local and regional authorities in </w:t>
      </w:r>
      <w:r w:rsidR="00E247BD" w:rsidRPr="00E35FF1">
        <w:rPr>
          <w:rFonts w:eastAsia="Times New Roman" w:cs="Times New Roman"/>
          <w:iCs/>
          <w:sz w:val="22"/>
          <w:lang w:val="en-IE" w:eastAsia="en-GB"/>
        </w:rPr>
        <w:t xml:space="preserve">building up </w:t>
      </w:r>
      <w:r w:rsidRPr="00E35FF1">
        <w:rPr>
          <w:rFonts w:eastAsia="Times New Roman" w:cs="Times New Roman"/>
          <w:iCs/>
          <w:sz w:val="22"/>
          <w:lang w:val="en-IE" w:eastAsia="en-GB"/>
        </w:rPr>
        <w:t>competences to prevent water pollution</w:t>
      </w:r>
      <w:r w:rsidR="00E247BD" w:rsidRPr="00E35FF1">
        <w:rPr>
          <w:rFonts w:eastAsia="Times New Roman" w:cs="Times New Roman"/>
          <w:iCs/>
          <w:sz w:val="22"/>
          <w:lang w:val="en-IE" w:eastAsia="en-GB"/>
        </w:rPr>
        <w:t xml:space="preserve">. Actions </w:t>
      </w:r>
      <w:r w:rsidR="005F363F" w:rsidRPr="00E35FF1">
        <w:rPr>
          <w:rFonts w:eastAsia="Times New Roman" w:cs="Times New Roman"/>
          <w:iCs/>
          <w:sz w:val="22"/>
          <w:lang w:val="en-IE" w:eastAsia="en-GB"/>
        </w:rPr>
        <w:t>included developing</w:t>
      </w:r>
      <w:r w:rsidRPr="00E35FF1">
        <w:rPr>
          <w:rFonts w:eastAsia="Times New Roman" w:cs="Times New Roman"/>
          <w:iCs/>
          <w:sz w:val="22"/>
          <w:lang w:val="en-IE" w:eastAsia="en-GB"/>
        </w:rPr>
        <w:t xml:space="preserve"> decision support tools and action plans on waste and storm water management in urban and rural areas, agri-environmental measures for farms, in forests and peatlands as well as administrative procedures on oil spill response. Pilot investments showcased how </w:t>
      </w:r>
      <w:r w:rsidR="009A4CBB" w:rsidRPr="00E35FF1">
        <w:rPr>
          <w:rFonts w:eastAsia="Times New Roman" w:cs="Times New Roman"/>
          <w:iCs/>
          <w:sz w:val="22"/>
          <w:lang w:val="en-IE" w:eastAsia="en-GB"/>
        </w:rPr>
        <w:t xml:space="preserve">the </w:t>
      </w:r>
      <w:r w:rsidRPr="00E35FF1">
        <w:rPr>
          <w:rFonts w:eastAsia="Times New Roman" w:cs="Times New Roman"/>
          <w:iCs/>
          <w:sz w:val="22"/>
          <w:lang w:val="en-IE" w:eastAsia="en-GB"/>
        </w:rPr>
        <w:t>application of new technologies supported water protection</w:t>
      </w:r>
      <w:r w:rsidR="009A4CBB" w:rsidRPr="00E35FF1">
        <w:rPr>
          <w:rFonts w:eastAsia="Times New Roman" w:cs="Times New Roman"/>
          <w:iCs/>
          <w:sz w:val="22"/>
          <w:lang w:val="en-IE" w:eastAsia="en-GB"/>
        </w:rPr>
        <w:t>. New ways of t</w:t>
      </w:r>
      <w:r w:rsidRPr="00E35FF1">
        <w:rPr>
          <w:rFonts w:eastAsia="Times New Roman" w:cs="Times New Roman"/>
          <w:iCs/>
          <w:sz w:val="22"/>
          <w:lang w:val="en-IE" w:eastAsia="en-GB"/>
        </w:rPr>
        <w:t>reat</w:t>
      </w:r>
      <w:r w:rsidR="009A4CBB" w:rsidRPr="00E35FF1">
        <w:rPr>
          <w:rFonts w:eastAsia="Times New Roman" w:cs="Times New Roman"/>
          <w:iCs/>
          <w:sz w:val="22"/>
          <w:lang w:val="en-IE" w:eastAsia="en-GB"/>
        </w:rPr>
        <w:t xml:space="preserve">ing </w:t>
      </w:r>
      <w:r w:rsidRPr="00E35FF1">
        <w:rPr>
          <w:rFonts w:eastAsia="Times New Roman" w:cs="Times New Roman"/>
          <w:iCs/>
          <w:sz w:val="22"/>
          <w:lang w:val="en-IE" w:eastAsia="en-GB"/>
        </w:rPr>
        <w:t>manure and sludge on farms</w:t>
      </w:r>
      <w:r w:rsidR="009A4CBB" w:rsidRPr="00E35FF1">
        <w:rPr>
          <w:rFonts w:eastAsia="Times New Roman" w:cs="Times New Roman"/>
          <w:iCs/>
          <w:sz w:val="22"/>
          <w:lang w:val="en-IE" w:eastAsia="en-GB"/>
        </w:rPr>
        <w:t>,</w:t>
      </w:r>
      <w:r w:rsidRPr="00E35FF1">
        <w:rPr>
          <w:rFonts w:eastAsia="Times New Roman" w:cs="Times New Roman"/>
          <w:iCs/>
          <w:sz w:val="22"/>
          <w:lang w:val="en-IE" w:eastAsia="en-GB"/>
        </w:rPr>
        <w:t xml:space="preserve"> and improv</w:t>
      </w:r>
      <w:r w:rsidR="009A4CBB" w:rsidRPr="00E35FF1">
        <w:rPr>
          <w:rFonts w:eastAsia="Times New Roman" w:cs="Times New Roman"/>
          <w:iCs/>
          <w:sz w:val="22"/>
          <w:lang w:val="en-IE" w:eastAsia="en-GB"/>
        </w:rPr>
        <w:t>ing</w:t>
      </w:r>
      <w:r w:rsidRPr="00E35FF1">
        <w:rPr>
          <w:rFonts w:eastAsia="Times New Roman" w:cs="Times New Roman"/>
          <w:iCs/>
          <w:sz w:val="22"/>
          <w:lang w:val="en-IE" w:eastAsia="en-GB"/>
        </w:rPr>
        <w:t xml:space="preserve"> municipal and industrial water treatment in cities and rural areas</w:t>
      </w:r>
      <w:r w:rsidR="009A4CBB" w:rsidRPr="00E35FF1">
        <w:rPr>
          <w:rFonts w:eastAsia="Times New Roman" w:cs="Times New Roman"/>
          <w:iCs/>
          <w:sz w:val="22"/>
          <w:lang w:val="en-IE" w:eastAsia="en-GB"/>
        </w:rPr>
        <w:t xml:space="preserve"> were showcased</w:t>
      </w:r>
      <w:r w:rsidRPr="00E35FF1">
        <w:rPr>
          <w:rFonts w:eastAsia="Times New Roman" w:cs="Times New Roman"/>
          <w:iCs/>
          <w:sz w:val="22"/>
          <w:lang w:val="en-IE" w:eastAsia="en-GB"/>
        </w:rPr>
        <w:t xml:space="preserve">. </w:t>
      </w:r>
      <w:r w:rsidR="00E247BD" w:rsidRPr="00E35FF1">
        <w:rPr>
          <w:rFonts w:eastAsia="Times New Roman" w:cs="Times New Roman"/>
          <w:iCs/>
          <w:sz w:val="22"/>
          <w:lang w:val="en-IE" w:eastAsia="en-GB"/>
        </w:rPr>
        <w:t>A</w:t>
      </w:r>
      <w:r w:rsidRPr="00E35FF1">
        <w:rPr>
          <w:rFonts w:eastAsia="Times New Roman" w:cs="Times New Roman"/>
          <w:iCs/>
          <w:sz w:val="22"/>
          <w:lang w:val="en-IE" w:eastAsia="en-GB"/>
        </w:rPr>
        <w:t>uthorities and business</w:t>
      </w:r>
      <w:r w:rsidR="00E247BD" w:rsidRPr="00E35FF1">
        <w:rPr>
          <w:rFonts w:eastAsia="Times New Roman" w:cs="Times New Roman"/>
          <w:iCs/>
          <w:sz w:val="22"/>
          <w:lang w:val="en-IE" w:eastAsia="en-GB"/>
        </w:rPr>
        <w:t xml:space="preserve"> worked together to decrease</w:t>
      </w:r>
      <w:r w:rsidRPr="00E35FF1">
        <w:rPr>
          <w:rFonts w:eastAsia="Times New Roman" w:cs="Times New Roman"/>
          <w:iCs/>
          <w:sz w:val="22"/>
          <w:lang w:val="en-IE" w:eastAsia="en-GB"/>
        </w:rPr>
        <w:t xml:space="preserve"> discharges of hazardous substances in the sea, </w:t>
      </w:r>
      <w:r w:rsidR="00E247BD" w:rsidRPr="00E35FF1">
        <w:rPr>
          <w:rFonts w:eastAsia="Times New Roman" w:cs="Times New Roman"/>
          <w:iCs/>
          <w:sz w:val="22"/>
          <w:lang w:val="en-IE" w:eastAsia="en-GB"/>
        </w:rPr>
        <w:t xml:space="preserve">manage </w:t>
      </w:r>
      <w:r w:rsidRPr="00E35FF1">
        <w:rPr>
          <w:rFonts w:eastAsia="Times New Roman" w:cs="Times New Roman"/>
          <w:iCs/>
          <w:sz w:val="22"/>
          <w:lang w:val="en-IE" w:eastAsia="en-GB"/>
        </w:rPr>
        <w:t>underwater munitions</w:t>
      </w:r>
      <w:r w:rsidR="009A4CBB" w:rsidRPr="00E35FF1">
        <w:rPr>
          <w:rFonts w:eastAsia="Times New Roman" w:cs="Times New Roman"/>
          <w:iCs/>
          <w:sz w:val="22"/>
          <w:lang w:val="en-IE" w:eastAsia="en-GB"/>
        </w:rPr>
        <w:t>,</w:t>
      </w:r>
      <w:r w:rsidRPr="00E35FF1">
        <w:rPr>
          <w:rFonts w:eastAsia="Times New Roman" w:cs="Times New Roman"/>
          <w:iCs/>
          <w:sz w:val="22"/>
          <w:lang w:val="en-IE" w:eastAsia="en-GB"/>
        </w:rPr>
        <w:t xml:space="preserve"> and remov</w:t>
      </w:r>
      <w:r w:rsidR="00E247BD" w:rsidRPr="00E35FF1">
        <w:rPr>
          <w:rFonts w:eastAsia="Times New Roman" w:cs="Times New Roman"/>
          <w:iCs/>
          <w:sz w:val="22"/>
          <w:lang w:val="en-IE" w:eastAsia="en-GB"/>
        </w:rPr>
        <w:t>e</w:t>
      </w:r>
      <w:r w:rsidRPr="00E35FF1">
        <w:rPr>
          <w:rFonts w:eastAsia="Times New Roman" w:cs="Times New Roman"/>
          <w:iCs/>
          <w:sz w:val="22"/>
          <w:lang w:val="en-IE" w:eastAsia="en-GB"/>
        </w:rPr>
        <w:t xml:space="preserve"> marine litter</w:t>
      </w:r>
      <w:r w:rsidR="00E247BD" w:rsidRPr="00E35FF1">
        <w:rPr>
          <w:rFonts w:eastAsia="Times New Roman" w:cs="Times New Roman"/>
          <w:iCs/>
          <w:sz w:val="22"/>
          <w:lang w:val="en-IE" w:eastAsia="en-GB"/>
        </w:rPr>
        <w:t>. In</w:t>
      </w:r>
      <w:r w:rsidRPr="00E35FF1">
        <w:rPr>
          <w:rFonts w:eastAsia="Times New Roman" w:cs="Times New Roman"/>
          <w:iCs/>
          <w:sz w:val="22"/>
          <w:lang w:val="en-IE" w:eastAsia="en-GB"/>
        </w:rPr>
        <w:t xml:space="preserve"> urban areas, </w:t>
      </w:r>
      <w:r w:rsidR="00E247BD" w:rsidRPr="00E35FF1">
        <w:rPr>
          <w:rFonts w:eastAsia="Times New Roman" w:cs="Times New Roman"/>
          <w:iCs/>
          <w:sz w:val="22"/>
          <w:lang w:val="en-IE" w:eastAsia="en-GB"/>
        </w:rPr>
        <w:t xml:space="preserve">small businesses and households were taught to avoid </w:t>
      </w:r>
      <w:r w:rsidRPr="00E35FF1">
        <w:rPr>
          <w:rFonts w:eastAsia="Times New Roman" w:cs="Times New Roman"/>
          <w:iCs/>
          <w:sz w:val="22"/>
          <w:lang w:val="en-IE" w:eastAsia="en-GB"/>
        </w:rPr>
        <w:t>hazardous substances</w:t>
      </w:r>
      <w:r w:rsidR="00FB0E99" w:rsidRPr="00E35FF1">
        <w:rPr>
          <w:rFonts w:eastAsia="Times New Roman" w:cs="Times New Roman"/>
          <w:iCs/>
          <w:sz w:val="22"/>
          <w:lang w:val="en-IE" w:eastAsia="en-GB"/>
        </w:rPr>
        <w:t xml:space="preserve"> in their daily consumption.</w:t>
      </w:r>
      <w:r w:rsidRPr="00E35FF1">
        <w:rPr>
          <w:rFonts w:eastAsia="Times New Roman" w:cs="Times New Roman"/>
          <w:iCs/>
          <w:sz w:val="22"/>
          <w:lang w:val="en-IE" w:eastAsia="en-GB"/>
        </w:rPr>
        <w:t xml:space="preserve"> </w:t>
      </w:r>
    </w:p>
    <w:p w14:paraId="67C72413" w14:textId="66F3C69D" w:rsidR="005753AD" w:rsidRPr="00E35FF1" w:rsidRDefault="009A4CBB"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S</w:t>
      </w:r>
      <w:r w:rsidR="005753AD" w:rsidRPr="00E35FF1">
        <w:rPr>
          <w:rFonts w:eastAsia="Times New Roman" w:cs="Times New Roman"/>
          <w:iCs/>
          <w:sz w:val="22"/>
          <w:lang w:val="en-IE" w:eastAsia="en-GB"/>
        </w:rPr>
        <w:t>ustainable water management</w:t>
      </w:r>
      <w:r w:rsidR="00FB0E99" w:rsidRPr="00E35FF1">
        <w:rPr>
          <w:rFonts w:eastAsia="Times New Roman" w:cs="Times New Roman"/>
          <w:iCs/>
          <w:sz w:val="22"/>
          <w:lang w:val="en-IE" w:eastAsia="en-GB"/>
        </w:rPr>
        <w:t xml:space="preserve"> is still high on the agenda in the BSR. New challenges emerge due to climate change. Building </w:t>
      </w:r>
      <w:r w:rsidR="005753AD" w:rsidRPr="00E35FF1">
        <w:rPr>
          <w:rFonts w:eastAsia="Times New Roman" w:cs="Times New Roman"/>
          <w:iCs/>
          <w:sz w:val="22"/>
          <w:lang w:val="en-IE" w:eastAsia="en-GB"/>
        </w:rPr>
        <w:t>capacity of public authorities to reduce emissions of nutrients and hazardous substances</w:t>
      </w:r>
      <w:r w:rsidR="00FB0E99" w:rsidRPr="00E35FF1">
        <w:rPr>
          <w:rFonts w:eastAsia="Times New Roman" w:cs="Times New Roman"/>
          <w:iCs/>
          <w:sz w:val="22"/>
          <w:lang w:val="en-IE" w:eastAsia="en-GB"/>
        </w:rPr>
        <w:t xml:space="preserve"> remains a</w:t>
      </w:r>
      <w:r w:rsidR="00347A19" w:rsidRPr="00E35FF1">
        <w:rPr>
          <w:rFonts w:eastAsia="Times New Roman" w:cs="Times New Roman"/>
          <w:iCs/>
          <w:sz w:val="22"/>
          <w:lang w:val="en-IE" w:eastAsia="en-GB"/>
        </w:rPr>
        <w:t>n</w:t>
      </w:r>
      <w:r w:rsidR="00FB0E99" w:rsidRPr="00E35FF1">
        <w:rPr>
          <w:rFonts w:eastAsia="Times New Roman" w:cs="Times New Roman"/>
          <w:iCs/>
          <w:sz w:val="22"/>
          <w:lang w:val="en-IE" w:eastAsia="en-GB"/>
        </w:rPr>
        <w:t xml:space="preserve"> effective measure to combat pollution.</w:t>
      </w:r>
      <w:r w:rsidR="005753AD" w:rsidRPr="00E35FF1">
        <w:rPr>
          <w:rFonts w:eastAsia="Times New Roman" w:cs="Times New Roman"/>
          <w:iCs/>
          <w:sz w:val="22"/>
          <w:lang w:val="en-IE" w:eastAsia="en-GB"/>
        </w:rPr>
        <w:t xml:space="preserve"> </w:t>
      </w:r>
      <w:r w:rsidR="00FB0E99" w:rsidRPr="00E35FF1">
        <w:rPr>
          <w:rFonts w:eastAsia="Times New Roman" w:cs="Times New Roman"/>
          <w:iCs/>
          <w:sz w:val="22"/>
          <w:lang w:val="en-IE" w:eastAsia="en-GB"/>
        </w:rPr>
        <w:t xml:space="preserve">The BSR can build </w:t>
      </w:r>
      <w:r w:rsidR="005753AD" w:rsidRPr="00E35FF1">
        <w:rPr>
          <w:rFonts w:eastAsia="Times New Roman" w:cs="Times New Roman"/>
          <w:iCs/>
          <w:sz w:val="22"/>
          <w:lang w:val="en-IE" w:eastAsia="en-GB"/>
        </w:rPr>
        <w:t>on the achievements of recent years, strengthen implementation</w:t>
      </w:r>
      <w:r w:rsidRPr="00E35FF1">
        <w:rPr>
          <w:rFonts w:eastAsia="Times New Roman" w:cs="Times New Roman"/>
          <w:iCs/>
          <w:sz w:val="22"/>
          <w:lang w:val="en-IE" w:eastAsia="en-GB"/>
        </w:rPr>
        <w:t>,</w:t>
      </w:r>
      <w:r w:rsidR="005753AD" w:rsidRPr="00E35FF1">
        <w:rPr>
          <w:rFonts w:eastAsia="Times New Roman" w:cs="Times New Roman"/>
          <w:iCs/>
          <w:sz w:val="22"/>
          <w:lang w:val="en-IE" w:eastAsia="en-GB"/>
        </w:rPr>
        <w:t xml:space="preserve"> and effectively support positive developments by testing new solutions</w:t>
      </w:r>
      <w:r w:rsidR="00FB0E99" w:rsidRPr="00E35FF1">
        <w:rPr>
          <w:rFonts w:eastAsia="Times New Roman" w:cs="Times New Roman"/>
          <w:iCs/>
          <w:sz w:val="22"/>
          <w:lang w:val="en-IE" w:eastAsia="en-GB"/>
        </w:rPr>
        <w:t>.</w:t>
      </w:r>
      <w:r w:rsidR="005753AD" w:rsidRPr="00E35FF1">
        <w:rPr>
          <w:rFonts w:eastAsia="Times New Roman" w:cs="Times New Roman"/>
          <w:iCs/>
          <w:sz w:val="22"/>
          <w:lang w:val="en-IE" w:eastAsia="en-GB"/>
        </w:rPr>
        <w:t xml:space="preserve"> Additionally, new approaches and instruments have to be made available on national, regional and local level throughout the B</w:t>
      </w:r>
      <w:r w:rsidR="00C71A6D" w:rsidRPr="00E35FF1">
        <w:rPr>
          <w:rFonts w:eastAsia="Times New Roman" w:cs="Times New Roman"/>
          <w:iCs/>
          <w:sz w:val="22"/>
          <w:lang w:val="en-IE" w:eastAsia="en-GB"/>
        </w:rPr>
        <w:t>SR</w:t>
      </w:r>
      <w:r w:rsidR="005753AD" w:rsidRPr="00E35FF1">
        <w:rPr>
          <w:rFonts w:eastAsia="Times New Roman" w:cs="Times New Roman"/>
          <w:iCs/>
          <w:sz w:val="22"/>
          <w:lang w:val="en-IE" w:eastAsia="en-GB"/>
        </w:rPr>
        <w:t xml:space="preserve">.  </w:t>
      </w:r>
    </w:p>
    <w:p w14:paraId="5DBFD14E" w14:textId="77777777"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u w:val="single"/>
          <w:lang w:val="en-IE" w:eastAsia="en-GB"/>
        </w:rPr>
      </w:pPr>
      <w:r w:rsidRPr="00E35FF1">
        <w:rPr>
          <w:rFonts w:eastAsia="Times New Roman" w:cs="Times New Roman"/>
          <w:iCs/>
          <w:sz w:val="22"/>
          <w:u w:val="single"/>
          <w:lang w:val="en-IE" w:eastAsia="en-GB"/>
        </w:rPr>
        <w:t xml:space="preserve">Programme objective 2.2) Blue economy </w:t>
      </w:r>
    </w:p>
    <w:p w14:paraId="22CD8676" w14:textId="6C6EEA60"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iCs/>
          <w:sz w:val="22"/>
          <w:lang w:val="en-IE" w:eastAsia="en-GB"/>
        </w:rPr>
        <w:lastRenderedPageBreak/>
        <w:t xml:space="preserve">Blue economy describes a joint approach towards sustainable economic growth and a healthy marine environment. By promoting innovative businesses, water </w:t>
      </w:r>
      <w:r w:rsidR="00FB0E99" w:rsidRPr="00E35FF1">
        <w:rPr>
          <w:rFonts w:eastAsia="Times New Roman" w:cs="Times New Roman"/>
          <w:iCs/>
          <w:sz w:val="22"/>
          <w:lang w:val="en-IE" w:eastAsia="en-GB"/>
        </w:rPr>
        <w:t>resources can be used more efficiently. B</w:t>
      </w:r>
      <w:r w:rsidRPr="00E35FF1">
        <w:rPr>
          <w:rFonts w:eastAsia="Times New Roman" w:cs="Times New Roman"/>
          <w:iCs/>
          <w:sz w:val="22"/>
          <w:lang w:val="en-IE" w:eastAsia="en-GB"/>
        </w:rPr>
        <w:t xml:space="preserve">lue economy bears great potential for important sectors in the BSR such as shipping, biotechnology, fishery and coastal and maritime tourism. </w:t>
      </w:r>
      <w:r w:rsidR="00FB0E99" w:rsidRPr="00E35FF1">
        <w:rPr>
          <w:rFonts w:eastAsia="Times New Roman" w:cs="Times New Roman"/>
          <w:iCs/>
          <w:sz w:val="22"/>
          <w:lang w:val="en-IE" w:eastAsia="en-GB"/>
        </w:rPr>
        <w:t>Here, t</w:t>
      </w:r>
      <w:r w:rsidRPr="00E35FF1">
        <w:rPr>
          <w:rFonts w:eastAsia="Times New Roman" w:cs="Times New Roman"/>
          <w:sz w:val="22"/>
          <w:lang w:val="en-IE" w:eastAsia="en-GB"/>
        </w:rPr>
        <w:t>he B</w:t>
      </w:r>
      <w:r w:rsidR="00C71A6D" w:rsidRPr="00E35FF1">
        <w:rPr>
          <w:rFonts w:eastAsia="Times New Roman" w:cs="Times New Roman"/>
          <w:sz w:val="22"/>
          <w:lang w:val="en-IE" w:eastAsia="en-GB"/>
        </w:rPr>
        <w:t>SR</w:t>
      </w:r>
      <w:r w:rsidRPr="00E35FF1">
        <w:rPr>
          <w:rFonts w:eastAsia="Times New Roman" w:cs="Times New Roman"/>
          <w:sz w:val="22"/>
          <w:lang w:val="en-IE" w:eastAsia="en-GB"/>
        </w:rPr>
        <w:t xml:space="preserve"> is in a privileged position: </w:t>
      </w:r>
      <w:r w:rsidR="00FB0E99" w:rsidRPr="00E35FF1">
        <w:rPr>
          <w:rFonts w:eastAsia="Times New Roman" w:cs="Times New Roman"/>
          <w:sz w:val="22"/>
          <w:lang w:val="en-IE" w:eastAsia="en-GB"/>
        </w:rPr>
        <w:t>E</w:t>
      </w:r>
      <w:r w:rsidRPr="00E35FF1">
        <w:rPr>
          <w:rFonts w:eastAsia="Times New Roman" w:cs="Times New Roman"/>
          <w:sz w:val="22"/>
          <w:lang w:val="en-IE" w:eastAsia="en-GB"/>
        </w:rPr>
        <w:t xml:space="preserve">stablished sectors of blue economy </w:t>
      </w:r>
      <w:r w:rsidR="00FB0E99" w:rsidRPr="00E35FF1">
        <w:rPr>
          <w:rFonts w:eastAsia="Times New Roman" w:cs="Times New Roman"/>
          <w:sz w:val="22"/>
          <w:lang w:val="en-IE" w:eastAsia="en-GB"/>
        </w:rPr>
        <w:t xml:space="preserve">are </w:t>
      </w:r>
      <w:r w:rsidRPr="00E35FF1">
        <w:rPr>
          <w:rFonts w:eastAsia="Times New Roman" w:cs="Times New Roman"/>
          <w:sz w:val="22"/>
          <w:lang w:val="en-IE" w:eastAsia="en-GB"/>
        </w:rPr>
        <w:t>already strong in the BSR</w:t>
      </w:r>
      <w:r w:rsidR="00FB0E99" w:rsidRPr="00E35FF1">
        <w:rPr>
          <w:rFonts w:eastAsia="Times New Roman" w:cs="Times New Roman"/>
          <w:sz w:val="22"/>
          <w:lang w:val="en-IE" w:eastAsia="en-GB"/>
        </w:rPr>
        <w:t xml:space="preserve">. </w:t>
      </w:r>
      <w:r w:rsidR="009A4CBB" w:rsidRPr="00E35FF1">
        <w:rPr>
          <w:rFonts w:eastAsia="Times New Roman" w:cs="Times New Roman"/>
          <w:sz w:val="22"/>
          <w:lang w:val="en-IE" w:eastAsia="en-GB"/>
        </w:rPr>
        <w:t xml:space="preserve">Highly competitive and innovative research and business sectors combined with strong cooperation networks already exist. </w:t>
      </w:r>
      <w:r w:rsidR="00FB0E99" w:rsidRPr="00E35FF1">
        <w:rPr>
          <w:rFonts w:eastAsia="Times New Roman" w:cs="Times New Roman"/>
          <w:sz w:val="22"/>
          <w:lang w:val="en-IE" w:eastAsia="en-GB"/>
        </w:rPr>
        <w:t>They</w:t>
      </w:r>
      <w:r w:rsidRPr="00E35FF1">
        <w:rPr>
          <w:rFonts w:eastAsia="Times New Roman" w:cs="Times New Roman"/>
          <w:sz w:val="22"/>
          <w:lang w:val="en-IE" w:eastAsia="en-GB"/>
        </w:rPr>
        <w:t xml:space="preserve"> are supplemented by </w:t>
      </w:r>
      <w:r w:rsidR="009A4CBB" w:rsidRPr="00E35FF1">
        <w:rPr>
          <w:rFonts w:eastAsia="Times New Roman" w:cs="Times New Roman"/>
          <w:sz w:val="22"/>
          <w:lang w:val="en-IE" w:eastAsia="en-GB"/>
        </w:rPr>
        <w:t xml:space="preserve">other </w:t>
      </w:r>
      <w:r w:rsidRPr="00E35FF1">
        <w:rPr>
          <w:rFonts w:eastAsia="Times New Roman" w:cs="Times New Roman"/>
          <w:sz w:val="22"/>
          <w:lang w:val="en-IE" w:eastAsia="en-GB"/>
        </w:rPr>
        <w:t xml:space="preserve">sectors </w:t>
      </w:r>
      <w:r w:rsidR="009A4CBB" w:rsidRPr="00E35FF1">
        <w:rPr>
          <w:rFonts w:eastAsia="Times New Roman" w:cs="Times New Roman"/>
          <w:sz w:val="22"/>
          <w:lang w:val="en-IE" w:eastAsia="en-GB"/>
        </w:rPr>
        <w:t xml:space="preserve">that are remarkably </w:t>
      </w:r>
      <w:r w:rsidRPr="00E35FF1">
        <w:rPr>
          <w:rFonts w:eastAsia="Times New Roman" w:cs="Times New Roman"/>
          <w:sz w:val="22"/>
          <w:lang w:val="en-IE" w:eastAsia="en-GB"/>
        </w:rPr>
        <w:t xml:space="preserve">progressing. </w:t>
      </w:r>
      <w:r w:rsidR="00061677" w:rsidRPr="00E35FF1">
        <w:rPr>
          <w:rFonts w:eastAsia="Times New Roman" w:cs="Times New Roman"/>
          <w:sz w:val="22"/>
          <w:lang w:val="en-IE" w:eastAsia="en-GB"/>
        </w:rPr>
        <w:t>The</w:t>
      </w:r>
      <w:r w:rsidR="009A4CBB" w:rsidRPr="00E35FF1">
        <w:rPr>
          <w:rFonts w:eastAsia="Times New Roman" w:cs="Times New Roman"/>
          <w:sz w:val="22"/>
          <w:lang w:val="en-IE" w:eastAsia="en-GB"/>
        </w:rPr>
        <w:t>se</w:t>
      </w:r>
      <w:r w:rsidR="00061677" w:rsidRPr="00E35FF1">
        <w:rPr>
          <w:rFonts w:eastAsia="Times New Roman" w:cs="Times New Roman"/>
          <w:sz w:val="22"/>
          <w:lang w:val="en-IE" w:eastAsia="en-GB"/>
        </w:rPr>
        <w:t xml:space="preserve"> are assets for </w:t>
      </w:r>
      <w:r w:rsidRPr="00E35FF1">
        <w:rPr>
          <w:rFonts w:eastAsia="Times New Roman" w:cs="Times New Roman"/>
          <w:sz w:val="22"/>
          <w:lang w:val="en-IE" w:eastAsia="en-GB"/>
        </w:rPr>
        <w:t xml:space="preserve">further strengthening the blue economy in the BSR. </w:t>
      </w:r>
      <w:r w:rsidR="009A4CBB" w:rsidRPr="00E35FF1">
        <w:rPr>
          <w:rFonts w:eastAsia="Times New Roman" w:cs="Times New Roman"/>
          <w:sz w:val="22"/>
          <w:lang w:val="en-IE" w:eastAsia="en-GB"/>
        </w:rPr>
        <w:t xml:space="preserve">In parallel, </w:t>
      </w:r>
      <w:r w:rsidR="00CF0096" w:rsidRPr="00E35FF1">
        <w:rPr>
          <w:rFonts w:eastAsia="Times New Roman" w:cs="Times New Roman"/>
          <w:sz w:val="22"/>
          <w:lang w:val="en-IE" w:eastAsia="en-GB"/>
        </w:rPr>
        <w:t>within</w:t>
      </w:r>
      <w:r w:rsidRPr="00E35FF1">
        <w:rPr>
          <w:rFonts w:eastAsia="Times New Roman" w:cs="Times New Roman"/>
          <w:sz w:val="22"/>
          <w:lang w:val="en-IE" w:eastAsia="en-GB"/>
        </w:rPr>
        <w:t xml:space="preserve"> H</w:t>
      </w:r>
      <w:r w:rsidR="00C71A6D" w:rsidRPr="00E35FF1">
        <w:rPr>
          <w:rFonts w:eastAsia="Times New Roman" w:cs="Times New Roman"/>
          <w:sz w:val="22"/>
          <w:lang w:val="en-IE" w:eastAsia="en-GB"/>
        </w:rPr>
        <w:t>ELCOM</w:t>
      </w:r>
      <w:r w:rsidR="00061677" w:rsidRPr="00E35FF1">
        <w:rPr>
          <w:rFonts w:eastAsia="Times New Roman" w:cs="Times New Roman"/>
          <w:sz w:val="22"/>
          <w:lang w:val="en-IE" w:eastAsia="en-GB"/>
        </w:rPr>
        <w:t>,</w:t>
      </w:r>
      <w:r w:rsidRPr="00E35FF1">
        <w:rPr>
          <w:rFonts w:eastAsia="Times New Roman" w:cs="Times New Roman"/>
          <w:sz w:val="22"/>
          <w:lang w:val="en-IE" w:eastAsia="en-GB"/>
        </w:rPr>
        <w:t xml:space="preserve"> </w:t>
      </w:r>
      <w:r w:rsidR="00CF0096" w:rsidRPr="00E35FF1">
        <w:rPr>
          <w:rFonts w:eastAsia="Times New Roman" w:cs="Times New Roman"/>
          <w:sz w:val="22"/>
          <w:lang w:val="en-IE" w:eastAsia="en-GB"/>
        </w:rPr>
        <w:t>countries have agreed to</w:t>
      </w:r>
      <w:r w:rsidRPr="00E35FF1">
        <w:rPr>
          <w:rFonts w:eastAsia="Times New Roman" w:cs="Times New Roman"/>
          <w:sz w:val="22"/>
          <w:lang w:val="en-IE" w:eastAsia="en-GB"/>
        </w:rPr>
        <w:t xml:space="preserve"> </w:t>
      </w:r>
      <w:r w:rsidR="00061677" w:rsidRPr="00E35FF1">
        <w:rPr>
          <w:rFonts w:eastAsia="Times New Roman" w:cs="Times New Roman"/>
          <w:sz w:val="22"/>
          <w:lang w:val="en-IE" w:eastAsia="en-GB"/>
        </w:rPr>
        <w:t xml:space="preserve">promote </w:t>
      </w:r>
      <w:r w:rsidRPr="00E35FF1">
        <w:rPr>
          <w:rFonts w:eastAsia="Times New Roman" w:cs="Times New Roman"/>
          <w:sz w:val="22"/>
          <w:lang w:val="en-IE" w:eastAsia="en-GB"/>
        </w:rPr>
        <w:t>environmentally sustainable maritime activities.</w:t>
      </w:r>
      <w:r w:rsidR="0075310F" w:rsidRPr="00E35FF1">
        <w:rPr>
          <w:rFonts w:eastAsia="Times New Roman" w:cs="Times New Roman"/>
          <w:sz w:val="22"/>
          <w:lang w:val="en-IE" w:eastAsia="en-GB"/>
        </w:rPr>
        <w:t xml:space="preserve"> </w:t>
      </w:r>
    </w:p>
    <w:p w14:paraId="41AC30A3" w14:textId="48ADA21B" w:rsidR="005753AD" w:rsidRPr="00E35FF1" w:rsidRDefault="00061677"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F</w:t>
      </w:r>
      <w:r w:rsidR="005753AD" w:rsidRPr="00E35FF1">
        <w:rPr>
          <w:rFonts w:eastAsia="Times New Roman" w:cs="Times New Roman"/>
          <w:sz w:val="22"/>
          <w:lang w:val="en-IE" w:eastAsia="en-GB"/>
        </w:rPr>
        <w:t xml:space="preserve">or the EU as a whole, the EU Commission underlined </w:t>
      </w:r>
      <w:r w:rsidR="00283BBF" w:rsidRPr="00E35FF1">
        <w:rPr>
          <w:rFonts w:eastAsia="Times New Roman" w:cs="Times New Roman"/>
          <w:sz w:val="22"/>
          <w:lang w:val="en-IE" w:eastAsia="en-GB"/>
        </w:rPr>
        <w:t xml:space="preserve">in the Green Deal that it is important to build up </w:t>
      </w:r>
      <w:r w:rsidR="005753AD" w:rsidRPr="00E35FF1">
        <w:rPr>
          <w:rFonts w:eastAsia="Times New Roman" w:cs="Times New Roman"/>
          <w:sz w:val="22"/>
          <w:lang w:val="en-IE" w:eastAsia="en-GB"/>
        </w:rPr>
        <w:t>a sustainable blue economy</w:t>
      </w:r>
      <w:r w:rsidR="00283BBF" w:rsidRPr="00E35FF1">
        <w:rPr>
          <w:rFonts w:eastAsia="Times New Roman" w:cs="Times New Roman"/>
          <w:sz w:val="22"/>
          <w:lang w:val="en-IE" w:eastAsia="en-GB"/>
        </w:rPr>
        <w:t xml:space="preserve"> for</w:t>
      </w:r>
      <w:r w:rsidR="005753AD" w:rsidRPr="00E35FF1">
        <w:rPr>
          <w:rFonts w:eastAsia="Times New Roman" w:cs="Times New Roman"/>
          <w:sz w:val="22"/>
          <w:lang w:val="en-IE" w:eastAsia="en-GB"/>
        </w:rPr>
        <w:t xml:space="preserve"> ‘</w:t>
      </w:r>
      <w:bookmarkStart w:id="1" w:name="_Toc25330858"/>
      <w:bookmarkStart w:id="2" w:name="_Toc25330859"/>
      <w:bookmarkStart w:id="3" w:name="_Toc25330860"/>
      <w:bookmarkStart w:id="4" w:name="_Toc25330861"/>
      <w:bookmarkStart w:id="5" w:name="_Toc25330862"/>
      <w:bookmarkStart w:id="6" w:name="_Toc25330863"/>
      <w:bookmarkStart w:id="7" w:name="_Toc25330864"/>
      <w:bookmarkStart w:id="8" w:name="_Toc25330865"/>
      <w:bookmarkEnd w:id="1"/>
      <w:bookmarkEnd w:id="2"/>
      <w:bookmarkEnd w:id="3"/>
      <w:bookmarkEnd w:id="4"/>
      <w:bookmarkEnd w:id="5"/>
      <w:bookmarkEnd w:id="6"/>
      <w:bookmarkEnd w:id="7"/>
      <w:bookmarkEnd w:id="8"/>
      <w:r w:rsidR="005753AD" w:rsidRPr="00E35FF1">
        <w:rPr>
          <w:rFonts w:eastAsia="Times New Roman" w:cs="Times New Roman"/>
          <w:sz w:val="22"/>
          <w:lang w:val="en-IE" w:eastAsia="en-GB"/>
        </w:rPr>
        <w:t>alleviating the multiple demands on the EU's […] resources and tackling climate change’</w:t>
      </w:r>
      <w:r w:rsidR="00283BBF" w:rsidRPr="00E35FF1">
        <w:rPr>
          <w:rFonts w:eastAsia="Times New Roman" w:cs="Times New Roman"/>
          <w:sz w:val="22"/>
          <w:lang w:val="en-IE" w:eastAsia="en-GB"/>
        </w:rPr>
        <w:t>.</w:t>
      </w:r>
      <w:r w:rsidR="005753AD" w:rsidRPr="00E35FF1">
        <w:rPr>
          <w:rFonts w:eastAsia="Times New Roman" w:cs="Times New Roman"/>
          <w:sz w:val="22"/>
          <w:lang w:val="en-IE" w:eastAsia="en-GB"/>
        </w:rPr>
        <w:t xml:space="preserve"> </w:t>
      </w:r>
      <w:r w:rsidR="00F94244" w:rsidRPr="00E35FF1">
        <w:rPr>
          <w:rFonts w:eastAsia="Times New Roman" w:cs="Times New Roman"/>
          <w:sz w:val="22"/>
          <w:lang w:val="en-IE" w:eastAsia="en-GB"/>
        </w:rPr>
        <w:t xml:space="preserve"> Further i</w:t>
      </w:r>
      <w:r w:rsidR="005753AD" w:rsidRPr="00E35FF1">
        <w:rPr>
          <w:rFonts w:eastAsia="Times New Roman" w:cs="Times New Roman"/>
          <w:sz w:val="22"/>
          <w:lang w:val="en-IE" w:eastAsia="en-GB"/>
        </w:rPr>
        <w:t xml:space="preserve">n the text, the special potential of aquatic and marine resources is pointed out. </w:t>
      </w:r>
      <w:r w:rsidR="009A4CBB" w:rsidRPr="00E35FF1">
        <w:rPr>
          <w:rFonts w:eastAsia="Times New Roman" w:cs="Times New Roman"/>
          <w:sz w:val="22"/>
          <w:lang w:val="en-IE" w:eastAsia="en-GB"/>
        </w:rPr>
        <w:t xml:space="preserve">Earlier to </w:t>
      </w:r>
      <w:r w:rsidR="005753AD" w:rsidRPr="00E35FF1">
        <w:rPr>
          <w:rFonts w:eastAsia="Times New Roman" w:cs="Times New Roman"/>
          <w:sz w:val="22"/>
          <w:lang w:val="en-IE" w:eastAsia="en-GB"/>
        </w:rPr>
        <w:t xml:space="preserve">the Green Deal, the EU </w:t>
      </w:r>
      <w:r w:rsidR="00F94244" w:rsidRPr="00E35FF1">
        <w:rPr>
          <w:rFonts w:eastAsia="Times New Roman" w:cs="Times New Roman"/>
          <w:sz w:val="22"/>
          <w:lang w:val="en-IE" w:eastAsia="en-GB"/>
        </w:rPr>
        <w:t xml:space="preserve">had </w:t>
      </w:r>
      <w:r w:rsidR="005753AD" w:rsidRPr="00E35FF1">
        <w:rPr>
          <w:rFonts w:eastAsia="Times New Roman" w:cs="Times New Roman"/>
          <w:sz w:val="22"/>
          <w:lang w:val="en-IE" w:eastAsia="en-GB"/>
        </w:rPr>
        <w:t>adopted the ‘Sustainable Blue Growth Agenda for the Baltic Sea Region’</w:t>
      </w:r>
      <w:r w:rsidR="00F94244" w:rsidRPr="00E35FF1">
        <w:rPr>
          <w:rFonts w:eastAsia="Times New Roman" w:cs="Times New Roman"/>
          <w:sz w:val="22"/>
          <w:lang w:val="en-IE" w:eastAsia="en-GB"/>
        </w:rPr>
        <w:t xml:space="preserve"> (in 2014)</w:t>
      </w:r>
      <w:r w:rsidR="005753AD" w:rsidRPr="00E35FF1">
        <w:rPr>
          <w:rFonts w:eastAsia="Times New Roman" w:cs="Times New Roman"/>
          <w:sz w:val="22"/>
          <w:lang w:val="en-IE" w:eastAsia="en-GB"/>
        </w:rPr>
        <w:t xml:space="preserve">. </w:t>
      </w:r>
    </w:p>
    <w:p w14:paraId="05D2B9E8" w14:textId="56FDE6AE" w:rsidR="005753AD" w:rsidRPr="00E35FF1" w:rsidRDefault="00F94244"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w:t>
      </w:r>
      <w:r w:rsidR="005753AD" w:rsidRPr="00E35FF1">
        <w:rPr>
          <w:rFonts w:eastAsia="Times New Roman" w:cs="Times New Roman"/>
          <w:sz w:val="22"/>
          <w:lang w:val="en-IE" w:eastAsia="en-GB"/>
        </w:rPr>
        <w:t xml:space="preserve">EUSBSR Objectives ‘Save the Sea’ and ‘Connect the Region’ </w:t>
      </w:r>
      <w:r w:rsidRPr="00E35FF1">
        <w:rPr>
          <w:rFonts w:eastAsia="Times New Roman" w:cs="Times New Roman"/>
          <w:sz w:val="22"/>
          <w:lang w:val="en-IE" w:eastAsia="en-GB"/>
        </w:rPr>
        <w:t>provide several touch points to blue economy</w:t>
      </w:r>
      <w:r w:rsidR="009A4CBB" w:rsidRPr="00E35FF1">
        <w:rPr>
          <w:rFonts w:eastAsia="Times New Roman" w:cs="Times New Roman"/>
          <w:sz w:val="22"/>
          <w:lang w:val="en-IE" w:eastAsia="en-GB"/>
        </w:rPr>
        <w:t>. They include</w:t>
      </w:r>
      <w:r w:rsidRPr="00E35FF1">
        <w:rPr>
          <w:rFonts w:eastAsia="Times New Roman" w:cs="Times New Roman"/>
          <w:sz w:val="22"/>
          <w:lang w:val="en-IE" w:eastAsia="en-GB"/>
        </w:rPr>
        <w:t xml:space="preserve"> </w:t>
      </w:r>
      <w:r w:rsidR="005753AD" w:rsidRPr="00E35FF1">
        <w:rPr>
          <w:rFonts w:eastAsia="Times New Roman" w:cs="Times New Roman"/>
          <w:sz w:val="22"/>
          <w:lang w:val="en-IE" w:eastAsia="en-GB"/>
        </w:rPr>
        <w:t>the sustainable use of water and marine resources as well as clean shipping and the joint use of sea space</w:t>
      </w:r>
      <w:r w:rsidRPr="00E35FF1">
        <w:rPr>
          <w:rFonts w:eastAsia="Times New Roman" w:cs="Times New Roman"/>
          <w:sz w:val="22"/>
          <w:lang w:val="en-IE" w:eastAsia="en-GB"/>
        </w:rPr>
        <w:t>.</w:t>
      </w:r>
      <w:r w:rsidR="005753AD" w:rsidRPr="00E35FF1">
        <w:rPr>
          <w:rFonts w:eastAsia="Times New Roman" w:cs="Times New Roman"/>
          <w:sz w:val="22"/>
          <w:lang w:val="en-IE" w:eastAsia="en-GB"/>
        </w:rPr>
        <w:t xml:space="preserve"> </w:t>
      </w:r>
      <w:r w:rsidR="00C73811" w:rsidRPr="00E35FF1">
        <w:rPr>
          <w:rFonts w:eastAsia="Times New Roman" w:cs="Times New Roman"/>
          <w:sz w:val="22"/>
          <w:lang w:val="en-IE" w:eastAsia="en-GB"/>
        </w:rPr>
        <w:t>Continued and intensified transnational cooperation are pre-requisites to build upon blue economy as a constitutional element of the future of the region.</w:t>
      </w:r>
    </w:p>
    <w:p w14:paraId="0032A0D9" w14:textId="19C818CD" w:rsidR="005753AD" w:rsidRPr="00E35FF1" w:rsidRDefault="00C73811"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All</w:t>
      </w:r>
      <w:r w:rsidR="005753AD" w:rsidRPr="00E35FF1">
        <w:rPr>
          <w:rFonts w:eastAsia="Times New Roman" w:cs="Times New Roman"/>
          <w:sz w:val="22"/>
          <w:lang w:val="en-IE" w:eastAsia="en-GB"/>
        </w:rPr>
        <w:t xml:space="preserve"> countries in the B</w:t>
      </w:r>
      <w:r w:rsidR="00C71A6D" w:rsidRPr="00E35FF1">
        <w:rPr>
          <w:rFonts w:eastAsia="Times New Roman" w:cs="Times New Roman"/>
          <w:sz w:val="22"/>
          <w:lang w:val="en-IE" w:eastAsia="en-GB"/>
        </w:rPr>
        <w:t>SR</w:t>
      </w:r>
      <w:r w:rsidR="005753AD" w:rsidRPr="00E35FF1">
        <w:rPr>
          <w:rFonts w:eastAsia="Times New Roman" w:cs="Times New Roman"/>
          <w:sz w:val="22"/>
          <w:lang w:val="en-IE" w:eastAsia="en-GB"/>
        </w:rPr>
        <w:t xml:space="preserve"> </w:t>
      </w:r>
      <w:r w:rsidR="00F94244" w:rsidRPr="00E35FF1">
        <w:rPr>
          <w:rFonts w:eastAsia="Times New Roman" w:cs="Times New Roman"/>
          <w:sz w:val="22"/>
          <w:lang w:val="en-IE" w:eastAsia="en-GB"/>
        </w:rPr>
        <w:t xml:space="preserve">promote </w:t>
      </w:r>
      <w:r w:rsidR="005753AD" w:rsidRPr="00E35FF1">
        <w:rPr>
          <w:rFonts w:eastAsia="Times New Roman" w:cs="Times New Roman"/>
          <w:sz w:val="22"/>
          <w:lang w:val="en-IE" w:eastAsia="en-GB"/>
        </w:rPr>
        <w:t xml:space="preserve">blue economy as one major driver for sustainable development. Specifically, strengthening a common Baltic approach for maritime spatial planning and promoting transnational capacity building for authorities, industries and local communities in the BSR are </w:t>
      </w:r>
      <w:r w:rsidR="00F94244" w:rsidRPr="00E35FF1">
        <w:rPr>
          <w:rFonts w:eastAsia="Times New Roman" w:cs="Times New Roman"/>
          <w:sz w:val="22"/>
          <w:lang w:val="en-IE" w:eastAsia="en-GB"/>
        </w:rPr>
        <w:t xml:space="preserve">repeatedly </w:t>
      </w:r>
      <w:r w:rsidR="005753AD" w:rsidRPr="00E35FF1">
        <w:rPr>
          <w:rFonts w:eastAsia="Times New Roman" w:cs="Times New Roman"/>
          <w:sz w:val="22"/>
          <w:lang w:val="en-IE" w:eastAsia="en-GB"/>
        </w:rPr>
        <w:t xml:space="preserve">mentioned. According to the strategies, the sustainable use of water, sea traffic management as well as preventing illegal discharges from ships will be in the focus in the upcoming years. </w:t>
      </w:r>
    </w:p>
    <w:p w14:paraId="315154B6" w14:textId="566F8FAB" w:rsidR="005753AD" w:rsidRPr="00E35FF1" w:rsidRDefault="00802C13"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B</w:t>
      </w:r>
      <w:r w:rsidR="005753AD" w:rsidRPr="00E35FF1">
        <w:rPr>
          <w:rFonts w:eastAsia="Times New Roman" w:cs="Times New Roman"/>
          <w:sz w:val="22"/>
          <w:lang w:val="en-IE" w:eastAsia="en-GB"/>
        </w:rPr>
        <w:t>lue economy</w:t>
      </w:r>
      <w:r w:rsidRPr="00E35FF1">
        <w:rPr>
          <w:rFonts w:eastAsia="Times New Roman" w:cs="Times New Roman"/>
          <w:sz w:val="22"/>
          <w:lang w:val="en-IE" w:eastAsia="en-GB"/>
        </w:rPr>
        <w:t xml:space="preserve"> had been</w:t>
      </w:r>
      <w:r w:rsidR="005753AD" w:rsidRPr="00E35FF1">
        <w:rPr>
          <w:rFonts w:eastAsia="Times New Roman" w:cs="Times New Roman"/>
          <w:sz w:val="22"/>
          <w:lang w:val="en-IE" w:eastAsia="en-GB"/>
        </w:rPr>
        <w:t xml:space="preserve"> one of </w:t>
      </w:r>
      <w:r w:rsidR="006D51B6" w:rsidRPr="00E35FF1">
        <w:rPr>
          <w:rFonts w:eastAsia="Times New Roman" w:cs="Times New Roman"/>
          <w:sz w:val="22"/>
          <w:lang w:val="en-IE" w:eastAsia="en-GB"/>
        </w:rPr>
        <w:t xml:space="preserve">the Programme’s </w:t>
      </w:r>
      <w:r w:rsidR="005753AD" w:rsidRPr="00E35FF1">
        <w:rPr>
          <w:rFonts w:eastAsia="Times New Roman" w:cs="Times New Roman"/>
          <w:sz w:val="22"/>
          <w:lang w:val="en-IE" w:eastAsia="en-GB"/>
        </w:rPr>
        <w:t xml:space="preserve">thematic focus in </w:t>
      </w:r>
      <w:r w:rsidR="006D51B6" w:rsidRPr="00E35FF1">
        <w:rPr>
          <w:rFonts w:eastAsia="Times New Roman" w:cs="Times New Roman"/>
          <w:sz w:val="22"/>
          <w:lang w:val="en-IE" w:eastAsia="en-GB"/>
        </w:rPr>
        <w:t xml:space="preserve">the </w:t>
      </w:r>
      <w:r w:rsidR="005753AD" w:rsidRPr="00E35FF1">
        <w:rPr>
          <w:rFonts w:eastAsia="Times New Roman" w:cs="Times New Roman"/>
          <w:sz w:val="22"/>
          <w:lang w:val="en-IE" w:eastAsia="en-GB"/>
        </w:rPr>
        <w:t xml:space="preserve">period 2014-2020. The projects addressed </w:t>
      </w:r>
      <w:r w:rsidR="00C73811" w:rsidRPr="00E35FF1">
        <w:rPr>
          <w:rFonts w:eastAsia="Times New Roman" w:cs="Times New Roman"/>
          <w:sz w:val="22"/>
          <w:lang w:val="en-IE" w:eastAsia="en-GB"/>
        </w:rPr>
        <w:t xml:space="preserve">various </w:t>
      </w:r>
      <w:r w:rsidR="005753AD" w:rsidRPr="00E35FF1">
        <w:rPr>
          <w:rFonts w:eastAsia="Times New Roman" w:cs="Times New Roman"/>
          <w:sz w:val="22"/>
          <w:lang w:val="en-IE" w:eastAsia="en-GB"/>
        </w:rPr>
        <w:t>aspects of both sustainable blue growth</w:t>
      </w:r>
      <w:r w:rsidR="00C73811" w:rsidRPr="00E35FF1">
        <w:rPr>
          <w:rFonts w:eastAsia="Times New Roman" w:cs="Times New Roman"/>
          <w:sz w:val="22"/>
          <w:lang w:val="en-IE" w:eastAsia="en-GB"/>
        </w:rPr>
        <w:t>,</w:t>
      </w:r>
      <w:r w:rsidR="005753AD" w:rsidRPr="00E35FF1">
        <w:rPr>
          <w:rFonts w:eastAsia="Times New Roman" w:cs="Times New Roman"/>
          <w:sz w:val="22"/>
          <w:lang w:val="en-IE" w:eastAsia="en-GB"/>
        </w:rPr>
        <w:t xml:space="preserve"> and maritime spatial planning. The Programme supported biotechnology, aquaculture, fishery and tourism businesses in developing new products from marine resources</w:t>
      </w:r>
      <w:r w:rsidR="00C73811" w:rsidRPr="00E35FF1">
        <w:rPr>
          <w:rFonts w:eastAsia="Times New Roman" w:cs="Times New Roman"/>
          <w:sz w:val="22"/>
          <w:lang w:val="en-IE" w:eastAsia="en-GB"/>
        </w:rPr>
        <w:t xml:space="preserve">, with a view to advancing </w:t>
      </w:r>
      <w:r w:rsidR="005753AD" w:rsidRPr="00E35FF1">
        <w:rPr>
          <w:rFonts w:eastAsia="Times New Roman" w:cs="Times New Roman"/>
          <w:sz w:val="22"/>
          <w:lang w:val="en-IE" w:eastAsia="en-GB"/>
        </w:rPr>
        <w:t xml:space="preserve">value chains in the region. The Programme also helped regional and national authorities </w:t>
      </w:r>
      <w:r w:rsidR="00B401B3" w:rsidRPr="00E35FF1">
        <w:rPr>
          <w:rFonts w:eastAsia="Times New Roman" w:cs="Times New Roman"/>
          <w:sz w:val="22"/>
          <w:lang w:val="en-IE" w:eastAsia="en-GB"/>
        </w:rPr>
        <w:t xml:space="preserve">to </w:t>
      </w:r>
      <w:r w:rsidR="00C73811" w:rsidRPr="00E35FF1">
        <w:rPr>
          <w:rFonts w:eastAsia="Times New Roman" w:cs="Times New Roman"/>
          <w:sz w:val="22"/>
          <w:lang w:val="en-IE" w:eastAsia="en-GB"/>
        </w:rPr>
        <w:t xml:space="preserve">do </w:t>
      </w:r>
      <w:r w:rsidR="00B401B3" w:rsidRPr="00E35FF1">
        <w:rPr>
          <w:rFonts w:eastAsia="Times New Roman" w:cs="Times New Roman"/>
          <w:sz w:val="22"/>
          <w:lang w:val="en-IE" w:eastAsia="en-GB"/>
        </w:rPr>
        <w:t xml:space="preserve">a </w:t>
      </w:r>
      <w:r w:rsidR="00C73811" w:rsidRPr="00E35FF1">
        <w:rPr>
          <w:rFonts w:eastAsia="Times New Roman" w:cs="Times New Roman"/>
          <w:sz w:val="22"/>
          <w:lang w:val="en-IE" w:eastAsia="en-GB"/>
        </w:rPr>
        <w:t xml:space="preserve">better </w:t>
      </w:r>
      <w:r w:rsidR="005753AD" w:rsidRPr="00E35FF1">
        <w:rPr>
          <w:rFonts w:eastAsia="Times New Roman" w:cs="Times New Roman"/>
          <w:sz w:val="22"/>
          <w:lang w:val="en-IE" w:eastAsia="en-GB"/>
        </w:rPr>
        <w:t>maritime spatial planning</w:t>
      </w:r>
      <w:r w:rsidR="005F363F" w:rsidRPr="00E35FF1">
        <w:rPr>
          <w:rFonts w:eastAsia="Times New Roman" w:cs="Times New Roman"/>
          <w:sz w:val="22"/>
          <w:lang w:val="en-IE" w:eastAsia="en-GB"/>
        </w:rPr>
        <w:t>,</w:t>
      </w:r>
      <w:r w:rsidR="005753AD" w:rsidRPr="00E35FF1">
        <w:rPr>
          <w:rFonts w:eastAsia="Times New Roman" w:cs="Times New Roman"/>
          <w:sz w:val="22"/>
          <w:lang w:val="en-IE" w:eastAsia="en-GB"/>
        </w:rPr>
        <w:t xml:space="preserve"> and to investigate how to jointly use the sea space and coastal areas by several sectors. In addition, projects worked with the shipping sector and developed solutions to make it more sustainable and cleaner</w:t>
      </w:r>
      <w:r w:rsidR="00C73811" w:rsidRPr="00E35FF1">
        <w:rPr>
          <w:rFonts w:eastAsia="Times New Roman" w:cs="Times New Roman"/>
          <w:sz w:val="22"/>
          <w:lang w:val="en-IE" w:eastAsia="en-GB"/>
        </w:rPr>
        <w:t>. This was done,</w:t>
      </w:r>
      <w:r w:rsidR="005753AD" w:rsidRPr="00E35FF1">
        <w:rPr>
          <w:rFonts w:eastAsia="Times New Roman" w:cs="Times New Roman"/>
          <w:sz w:val="22"/>
          <w:lang w:val="en-IE" w:eastAsia="en-GB"/>
        </w:rPr>
        <w:t xml:space="preserve"> for example, by developing solutions for reducing invasive species from entry to the Baltic Sea</w:t>
      </w:r>
      <w:r w:rsidR="00C73811" w:rsidRPr="00E35FF1">
        <w:rPr>
          <w:rFonts w:eastAsia="Times New Roman" w:cs="Times New Roman"/>
          <w:sz w:val="22"/>
          <w:lang w:val="en-IE" w:eastAsia="en-GB"/>
        </w:rPr>
        <w:t xml:space="preserve">. Other projects focussed on </w:t>
      </w:r>
      <w:r w:rsidR="005753AD" w:rsidRPr="00E35FF1">
        <w:rPr>
          <w:rFonts w:eastAsia="Times New Roman" w:cs="Times New Roman"/>
          <w:sz w:val="22"/>
          <w:lang w:val="en-IE" w:eastAsia="en-GB"/>
        </w:rPr>
        <w:t>increasing energy efficiency at cruise terminals,</w:t>
      </w:r>
      <w:r w:rsidR="00C73811" w:rsidRPr="00E35FF1">
        <w:rPr>
          <w:rFonts w:eastAsia="Times New Roman" w:cs="Times New Roman"/>
          <w:sz w:val="22"/>
          <w:lang w:val="en-IE" w:eastAsia="en-GB"/>
        </w:rPr>
        <w:t xml:space="preserve"> </w:t>
      </w:r>
      <w:r w:rsidR="005753AD" w:rsidRPr="00E35FF1">
        <w:rPr>
          <w:rFonts w:eastAsia="Times New Roman" w:cs="Times New Roman"/>
          <w:sz w:val="22"/>
          <w:lang w:val="en-IE" w:eastAsia="en-GB"/>
        </w:rPr>
        <w:t>reducing air emissions from ships, optimising their route</w:t>
      </w:r>
      <w:r w:rsidR="00C73811" w:rsidRPr="00E35FF1">
        <w:rPr>
          <w:rFonts w:eastAsia="Times New Roman" w:cs="Times New Roman"/>
          <w:sz w:val="22"/>
          <w:lang w:val="en-IE" w:eastAsia="en-GB"/>
        </w:rPr>
        <w:t>s,</w:t>
      </w:r>
      <w:r w:rsidR="005753AD" w:rsidRPr="00E35FF1">
        <w:rPr>
          <w:rFonts w:eastAsia="Times New Roman" w:cs="Times New Roman"/>
          <w:sz w:val="22"/>
          <w:lang w:val="en-IE" w:eastAsia="en-GB"/>
        </w:rPr>
        <w:t xml:space="preserve"> and reducing fuel consumption. </w:t>
      </w:r>
    </w:p>
    <w:p w14:paraId="182BA695" w14:textId="7602E7AC" w:rsidR="005753AD" w:rsidRPr="00E35FF1" w:rsidRDefault="00C73811"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Investing in blue economy </w:t>
      </w:r>
      <w:r w:rsidR="00E85AC9" w:rsidRPr="00E35FF1">
        <w:rPr>
          <w:rFonts w:eastAsia="Times New Roman" w:cs="Times New Roman"/>
          <w:iCs/>
          <w:sz w:val="22"/>
          <w:lang w:val="en-IE" w:eastAsia="en-GB"/>
        </w:rPr>
        <w:t xml:space="preserve">is a good idea </w:t>
      </w:r>
      <w:r w:rsidR="006D51B6" w:rsidRPr="00E35FF1">
        <w:rPr>
          <w:rFonts w:eastAsia="Times New Roman" w:cs="Times New Roman"/>
          <w:iCs/>
          <w:sz w:val="22"/>
          <w:lang w:val="en-IE" w:eastAsia="en-GB"/>
        </w:rPr>
        <w:t>c</w:t>
      </w:r>
      <w:r w:rsidR="005753AD" w:rsidRPr="00E35FF1">
        <w:rPr>
          <w:rFonts w:eastAsia="Times New Roman" w:cs="Times New Roman"/>
          <w:iCs/>
          <w:sz w:val="22"/>
          <w:lang w:val="en-IE" w:eastAsia="en-GB"/>
        </w:rPr>
        <w:t xml:space="preserve">onsidering </w:t>
      </w:r>
      <w:r w:rsidR="00E85AC9" w:rsidRPr="00E35FF1">
        <w:rPr>
          <w:rFonts w:eastAsia="Times New Roman" w:cs="Times New Roman"/>
          <w:iCs/>
          <w:sz w:val="22"/>
          <w:lang w:val="en-IE" w:eastAsia="en-GB"/>
        </w:rPr>
        <w:t>its</w:t>
      </w:r>
      <w:r w:rsidR="005753AD" w:rsidRPr="00E35FF1">
        <w:rPr>
          <w:rFonts w:eastAsia="Times New Roman" w:cs="Times New Roman"/>
          <w:iCs/>
          <w:sz w:val="22"/>
          <w:lang w:val="en-IE" w:eastAsia="en-GB"/>
        </w:rPr>
        <w:t xml:space="preserve"> importance and </w:t>
      </w:r>
      <w:r w:rsidR="00E85AC9" w:rsidRPr="00E35FF1">
        <w:rPr>
          <w:rFonts w:eastAsia="Times New Roman" w:cs="Times New Roman"/>
          <w:iCs/>
          <w:sz w:val="22"/>
          <w:lang w:val="en-IE" w:eastAsia="en-GB"/>
        </w:rPr>
        <w:t xml:space="preserve">its future </w:t>
      </w:r>
      <w:r w:rsidR="005753AD" w:rsidRPr="00E35FF1">
        <w:rPr>
          <w:rFonts w:eastAsia="Times New Roman" w:cs="Times New Roman"/>
          <w:iCs/>
          <w:sz w:val="22"/>
          <w:lang w:val="en-IE" w:eastAsia="en-GB"/>
        </w:rPr>
        <w:t xml:space="preserve">potential </w:t>
      </w:r>
      <w:r w:rsidR="00E85AC9" w:rsidRPr="00E35FF1">
        <w:rPr>
          <w:rFonts w:eastAsia="Times New Roman" w:cs="Times New Roman"/>
          <w:iCs/>
          <w:sz w:val="22"/>
          <w:lang w:val="en-IE" w:eastAsia="en-GB"/>
        </w:rPr>
        <w:t xml:space="preserve">for the region. </w:t>
      </w:r>
      <w:r w:rsidR="006D51B6" w:rsidRPr="00E35FF1">
        <w:rPr>
          <w:rFonts w:eastAsia="Times New Roman" w:cs="Times New Roman"/>
          <w:iCs/>
          <w:sz w:val="22"/>
          <w:lang w:val="en-IE" w:eastAsia="en-GB"/>
        </w:rPr>
        <w:t>A</w:t>
      </w:r>
      <w:r w:rsidR="005753AD" w:rsidRPr="00E35FF1">
        <w:rPr>
          <w:rFonts w:eastAsia="Times New Roman" w:cs="Times New Roman"/>
          <w:iCs/>
          <w:sz w:val="22"/>
          <w:lang w:val="en-IE" w:eastAsia="en-GB"/>
        </w:rPr>
        <w:t>nalyses and strategies on EU</w:t>
      </w:r>
      <w:r w:rsidR="005F363F" w:rsidRPr="00E35FF1">
        <w:rPr>
          <w:rFonts w:eastAsia="Times New Roman" w:cs="Times New Roman"/>
          <w:iCs/>
          <w:sz w:val="22"/>
          <w:lang w:val="en-IE" w:eastAsia="en-GB"/>
        </w:rPr>
        <w:t xml:space="preserve">, </w:t>
      </w:r>
      <w:r w:rsidR="005753AD" w:rsidRPr="00E35FF1">
        <w:rPr>
          <w:rFonts w:eastAsia="Times New Roman" w:cs="Times New Roman"/>
          <w:iCs/>
          <w:sz w:val="22"/>
          <w:lang w:val="en-IE" w:eastAsia="en-GB"/>
        </w:rPr>
        <w:t>national and regional level</w:t>
      </w:r>
      <w:r w:rsidR="006D51B6" w:rsidRPr="00E35FF1">
        <w:rPr>
          <w:rFonts w:eastAsia="Times New Roman" w:cs="Times New Roman"/>
          <w:iCs/>
          <w:sz w:val="22"/>
          <w:lang w:val="en-IE" w:eastAsia="en-GB"/>
        </w:rPr>
        <w:t xml:space="preserve"> point out </w:t>
      </w:r>
      <w:r w:rsidR="00E85AC9" w:rsidRPr="00E35FF1">
        <w:rPr>
          <w:rFonts w:eastAsia="Times New Roman" w:cs="Times New Roman"/>
          <w:iCs/>
          <w:sz w:val="22"/>
          <w:lang w:val="en-IE" w:eastAsia="en-GB"/>
        </w:rPr>
        <w:t xml:space="preserve">how </w:t>
      </w:r>
      <w:r w:rsidR="006D51B6" w:rsidRPr="00E35FF1">
        <w:rPr>
          <w:rFonts w:eastAsia="Times New Roman" w:cs="Times New Roman"/>
          <w:iCs/>
          <w:sz w:val="22"/>
          <w:lang w:val="en-IE" w:eastAsia="en-GB"/>
        </w:rPr>
        <w:t>transnational coordination and cooperation</w:t>
      </w:r>
      <w:r w:rsidR="00E85AC9" w:rsidRPr="00E35FF1">
        <w:rPr>
          <w:rFonts w:eastAsia="Times New Roman" w:cs="Times New Roman"/>
          <w:iCs/>
          <w:sz w:val="22"/>
          <w:lang w:val="en-IE" w:eastAsia="en-GB"/>
        </w:rPr>
        <w:t xml:space="preserve"> can help</w:t>
      </w:r>
      <w:r w:rsidR="006D51B6" w:rsidRPr="00E35FF1">
        <w:rPr>
          <w:rFonts w:eastAsia="Times New Roman" w:cs="Times New Roman"/>
          <w:iCs/>
          <w:sz w:val="22"/>
          <w:lang w:val="en-IE" w:eastAsia="en-GB"/>
        </w:rPr>
        <w:t xml:space="preserve"> </w:t>
      </w:r>
      <w:r w:rsidR="00E85AC9" w:rsidRPr="00E35FF1">
        <w:rPr>
          <w:rFonts w:eastAsia="Times New Roman" w:cs="Times New Roman"/>
          <w:iCs/>
          <w:sz w:val="22"/>
          <w:lang w:val="en-IE" w:eastAsia="en-GB"/>
        </w:rPr>
        <w:t xml:space="preserve">to </w:t>
      </w:r>
      <w:r w:rsidR="006D51B6" w:rsidRPr="00E35FF1">
        <w:rPr>
          <w:rFonts w:eastAsia="Times New Roman" w:cs="Times New Roman"/>
          <w:iCs/>
          <w:sz w:val="22"/>
          <w:lang w:val="en-IE" w:eastAsia="en-GB"/>
        </w:rPr>
        <w:t>make</w:t>
      </w:r>
      <w:r w:rsidR="005753AD" w:rsidRPr="00E35FF1">
        <w:rPr>
          <w:rFonts w:eastAsia="Times New Roman" w:cs="Times New Roman"/>
          <w:iCs/>
          <w:sz w:val="22"/>
          <w:lang w:val="en-IE" w:eastAsia="en-GB"/>
        </w:rPr>
        <w:t xml:space="preserve"> efficient joint use of the sea and inland waters</w:t>
      </w:r>
      <w:r w:rsidR="00811E58" w:rsidRPr="00E35FF1">
        <w:rPr>
          <w:rFonts w:eastAsia="Times New Roman" w:cs="Times New Roman"/>
          <w:iCs/>
          <w:sz w:val="22"/>
          <w:lang w:val="en-IE" w:eastAsia="en-GB"/>
        </w:rPr>
        <w:t>, and</w:t>
      </w:r>
      <w:r w:rsidR="006D51B6" w:rsidRPr="00E35FF1">
        <w:rPr>
          <w:rFonts w:eastAsia="Times New Roman" w:cs="Times New Roman"/>
          <w:iCs/>
          <w:sz w:val="22"/>
          <w:lang w:val="en-IE" w:eastAsia="en-GB"/>
        </w:rPr>
        <w:t xml:space="preserve"> to open up</w:t>
      </w:r>
      <w:r w:rsidR="005753AD" w:rsidRPr="00E35FF1">
        <w:rPr>
          <w:rFonts w:eastAsia="Times New Roman" w:cs="Times New Roman"/>
          <w:iCs/>
          <w:sz w:val="22"/>
          <w:lang w:val="en-IE" w:eastAsia="en-GB"/>
        </w:rPr>
        <w:t xml:space="preserve"> new business opportunities</w:t>
      </w:r>
      <w:r w:rsidR="006D51B6" w:rsidRPr="00E35FF1">
        <w:rPr>
          <w:rFonts w:eastAsia="Times New Roman" w:cs="Times New Roman"/>
          <w:iCs/>
          <w:sz w:val="22"/>
          <w:lang w:val="en-IE" w:eastAsia="en-GB"/>
        </w:rPr>
        <w:t>.</w:t>
      </w:r>
      <w:r w:rsidR="005753AD" w:rsidRPr="00E35FF1">
        <w:rPr>
          <w:rFonts w:eastAsia="Times New Roman" w:cs="Times New Roman"/>
          <w:iCs/>
          <w:sz w:val="22"/>
          <w:lang w:val="en-IE" w:eastAsia="en-GB"/>
        </w:rPr>
        <w:t xml:space="preserve"> </w:t>
      </w:r>
      <w:r w:rsidR="00823663" w:rsidRPr="00E35FF1">
        <w:rPr>
          <w:rFonts w:eastAsia="Times New Roman" w:cs="Times New Roman"/>
          <w:iCs/>
          <w:sz w:val="22"/>
          <w:lang w:val="en-IE" w:eastAsia="en-GB"/>
        </w:rPr>
        <w:t>Sustainable b</w:t>
      </w:r>
      <w:r w:rsidR="00E85AC9" w:rsidRPr="00E35FF1">
        <w:rPr>
          <w:rFonts w:eastAsia="Times New Roman" w:cs="Times New Roman"/>
          <w:iCs/>
          <w:sz w:val="22"/>
          <w:lang w:val="en-IE" w:eastAsia="en-GB"/>
        </w:rPr>
        <w:t xml:space="preserve">lue growth needs intensified </w:t>
      </w:r>
      <w:r w:rsidR="005753AD" w:rsidRPr="00E35FF1">
        <w:rPr>
          <w:rFonts w:eastAsia="Times New Roman" w:cs="Times New Roman"/>
          <w:iCs/>
          <w:sz w:val="22"/>
          <w:lang w:val="en-IE" w:eastAsia="en-GB"/>
        </w:rPr>
        <w:t>cross-sectoral and multi-stakeholder approaches</w:t>
      </w:r>
      <w:r w:rsidR="00E85AC9" w:rsidRPr="00E35FF1">
        <w:rPr>
          <w:rFonts w:eastAsia="Times New Roman" w:cs="Times New Roman"/>
          <w:iCs/>
          <w:sz w:val="22"/>
          <w:lang w:val="en-IE" w:eastAsia="en-GB"/>
        </w:rPr>
        <w:t xml:space="preserve"> to </w:t>
      </w:r>
      <w:r w:rsidR="006D51B6" w:rsidRPr="00E35FF1">
        <w:rPr>
          <w:rFonts w:eastAsia="Times New Roman" w:cs="Times New Roman"/>
          <w:iCs/>
          <w:sz w:val="22"/>
          <w:lang w:val="en-IE" w:eastAsia="en-GB"/>
        </w:rPr>
        <w:t xml:space="preserve">trigger </w:t>
      </w:r>
      <w:r w:rsidR="00811E58" w:rsidRPr="00E35FF1">
        <w:rPr>
          <w:rFonts w:eastAsia="Times New Roman" w:cs="Times New Roman"/>
          <w:iCs/>
          <w:sz w:val="22"/>
          <w:lang w:val="en-IE" w:eastAsia="en-GB"/>
        </w:rPr>
        <w:t xml:space="preserve">investments in </w:t>
      </w:r>
      <w:r w:rsidR="005753AD" w:rsidRPr="00E35FF1">
        <w:rPr>
          <w:rFonts w:eastAsia="Times New Roman" w:cs="Times New Roman"/>
          <w:iCs/>
          <w:sz w:val="22"/>
          <w:lang w:val="en-IE" w:eastAsia="en-GB"/>
        </w:rPr>
        <w:t>new</w:t>
      </w:r>
      <w:r w:rsidR="00811E58" w:rsidRPr="00E35FF1">
        <w:rPr>
          <w:rFonts w:eastAsia="Times New Roman" w:cs="Times New Roman"/>
          <w:iCs/>
          <w:sz w:val="22"/>
          <w:lang w:val="en-IE" w:eastAsia="en-GB"/>
        </w:rPr>
        <w:t>, marine-based</w:t>
      </w:r>
      <w:r w:rsidR="005753AD" w:rsidRPr="00E35FF1">
        <w:rPr>
          <w:rFonts w:eastAsia="Times New Roman" w:cs="Times New Roman"/>
          <w:iCs/>
          <w:sz w:val="22"/>
          <w:lang w:val="en-IE" w:eastAsia="en-GB"/>
        </w:rPr>
        <w:t xml:space="preserve"> products and services</w:t>
      </w:r>
      <w:r w:rsidR="00811E58" w:rsidRPr="00E35FF1">
        <w:rPr>
          <w:rFonts w:eastAsia="Times New Roman" w:cs="Times New Roman"/>
          <w:iCs/>
          <w:sz w:val="22"/>
          <w:lang w:val="en-IE" w:eastAsia="en-GB"/>
        </w:rPr>
        <w:t>.</w:t>
      </w:r>
      <w:r w:rsidR="005753AD" w:rsidRPr="00E35FF1">
        <w:rPr>
          <w:rFonts w:eastAsia="Times New Roman" w:cs="Times New Roman"/>
          <w:iCs/>
          <w:sz w:val="22"/>
          <w:lang w:val="en-IE" w:eastAsia="en-GB"/>
        </w:rPr>
        <w:t xml:space="preserve"> Additionally, </w:t>
      </w:r>
      <w:r w:rsidR="007F5089" w:rsidRPr="00E35FF1">
        <w:rPr>
          <w:rFonts w:eastAsia="Times New Roman" w:cs="Times New Roman"/>
          <w:iCs/>
          <w:sz w:val="22"/>
          <w:lang w:val="en-IE" w:eastAsia="en-GB"/>
        </w:rPr>
        <w:t xml:space="preserve">countries around the Baltic Sea need to better align </w:t>
      </w:r>
      <w:r w:rsidR="005753AD" w:rsidRPr="00E35FF1">
        <w:rPr>
          <w:rFonts w:eastAsia="Times New Roman" w:cs="Times New Roman"/>
          <w:iCs/>
          <w:sz w:val="22"/>
          <w:lang w:val="en-IE" w:eastAsia="en-GB"/>
        </w:rPr>
        <w:t>maritime spatial planning, sea traffic management and joint use of sea and coastal space</w:t>
      </w:r>
      <w:r w:rsidR="007F5089" w:rsidRPr="00E35FF1">
        <w:rPr>
          <w:rFonts w:eastAsia="Times New Roman" w:cs="Times New Roman"/>
          <w:iCs/>
          <w:sz w:val="22"/>
          <w:lang w:val="en-IE" w:eastAsia="en-GB"/>
        </w:rPr>
        <w:t>.</w:t>
      </w:r>
    </w:p>
    <w:p w14:paraId="5DA26989" w14:textId="296F0F00"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The described challenges and needs will be </w:t>
      </w:r>
      <w:r w:rsidR="006D51B6" w:rsidRPr="00E35FF1">
        <w:rPr>
          <w:rFonts w:eastAsia="Times New Roman" w:cs="Times New Roman"/>
          <w:iCs/>
          <w:sz w:val="22"/>
          <w:lang w:val="en-IE" w:eastAsia="en-GB"/>
        </w:rPr>
        <w:t>addressed</w:t>
      </w:r>
      <w:r w:rsidRPr="00E35FF1">
        <w:rPr>
          <w:rFonts w:eastAsia="Times New Roman" w:cs="Times New Roman"/>
          <w:iCs/>
          <w:sz w:val="22"/>
          <w:lang w:val="en-IE" w:eastAsia="en-GB"/>
        </w:rPr>
        <w:t xml:space="preserve"> in the </w:t>
      </w:r>
      <w:r w:rsidR="00B401B3" w:rsidRPr="00E35FF1">
        <w:rPr>
          <w:rFonts w:eastAsia="Times New Roman" w:cs="Times New Roman"/>
          <w:iCs/>
          <w:sz w:val="22"/>
          <w:lang w:val="en-IE" w:eastAsia="en-GB"/>
        </w:rPr>
        <w:t>P</w:t>
      </w:r>
      <w:r w:rsidRPr="00E35FF1">
        <w:rPr>
          <w:rFonts w:eastAsia="Times New Roman" w:cs="Times New Roman"/>
          <w:iCs/>
          <w:sz w:val="22"/>
          <w:lang w:val="en-IE" w:eastAsia="en-GB"/>
        </w:rPr>
        <w:t xml:space="preserve">rogramme in Priority 2 ‘Water-smart societies’ and the </w:t>
      </w:r>
      <w:r w:rsidR="002C6BC7" w:rsidRPr="00E35FF1">
        <w:rPr>
          <w:rFonts w:eastAsia="Times New Roman" w:cs="Times New Roman"/>
          <w:iCs/>
          <w:sz w:val="22"/>
          <w:lang w:val="en-IE" w:eastAsia="en-GB"/>
        </w:rPr>
        <w:t>s</w:t>
      </w:r>
      <w:r w:rsidRPr="00E35FF1">
        <w:rPr>
          <w:rFonts w:eastAsia="Times New Roman" w:cs="Times New Roman"/>
          <w:iCs/>
          <w:sz w:val="22"/>
          <w:lang w:val="en-IE" w:eastAsia="en-GB"/>
        </w:rPr>
        <w:t xml:space="preserve">pecific </w:t>
      </w:r>
      <w:r w:rsidR="002C6BC7" w:rsidRPr="00E35FF1">
        <w:rPr>
          <w:rFonts w:eastAsia="Times New Roman" w:cs="Times New Roman"/>
          <w:iCs/>
          <w:sz w:val="22"/>
          <w:lang w:val="en-IE" w:eastAsia="en-GB"/>
        </w:rPr>
        <w:t>o</w:t>
      </w:r>
      <w:r w:rsidRPr="00E35FF1">
        <w:rPr>
          <w:rFonts w:eastAsia="Times New Roman" w:cs="Times New Roman"/>
          <w:iCs/>
          <w:sz w:val="22"/>
          <w:lang w:val="en-IE" w:eastAsia="en-GB"/>
        </w:rPr>
        <w:t>bjective v) ‘</w:t>
      </w:r>
      <w:r w:rsidR="002C6BC7" w:rsidRPr="00E35FF1">
        <w:rPr>
          <w:rFonts w:eastAsia="Times New Roman" w:cs="Times New Roman"/>
          <w:iCs/>
          <w:sz w:val="22"/>
          <w:lang w:val="en-IE" w:eastAsia="en-GB"/>
        </w:rPr>
        <w:t>p</w:t>
      </w:r>
      <w:r w:rsidRPr="00E35FF1">
        <w:rPr>
          <w:rFonts w:eastAsia="Times New Roman" w:cs="Times New Roman"/>
          <w:iCs/>
          <w:sz w:val="22"/>
          <w:lang w:val="en-IE" w:eastAsia="en-GB"/>
        </w:rPr>
        <w:t xml:space="preserve">romoting access to water and sustainable water management’ which is translated to the Programme objectives 2.1) ‘Sustainable waters’ and 2.2) ‘Blue economy’.  </w:t>
      </w:r>
    </w:p>
    <w:p w14:paraId="3AB78A95" w14:textId="77777777"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u w:val="single"/>
          <w:lang w:val="en-IE" w:eastAsia="en-GB"/>
        </w:rPr>
      </w:pPr>
    </w:p>
    <w:p w14:paraId="3D465590" w14:textId="62F76A20"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bCs/>
          <w:sz w:val="22"/>
          <w:u w:val="single"/>
          <w:lang w:val="en-IE" w:eastAsia="en-GB"/>
        </w:rPr>
      </w:pPr>
      <w:r w:rsidRPr="00E35FF1">
        <w:rPr>
          <w:rFonts w:eastAsia="Times New Roman" w:cs="Times New Roman"/>
          <w:b/>
          <w:bCs/>
          <w:iCs/>
          <w:sz w:val="22"/>
          <w:u w:val="single"/>
          <w:lang w:val="en-IE" w:eastAsia="en-GB"/>
        </w:rPr>
        <w:lastRenderedPageBreak/>
        <w:t xml:space="preserve">Priority 3: </w:t>
      </w:r>
      <w:r w:rsidRPr="00E35FF1">
        <w:rPr>
          <w:rFonts w:eastAsia="Times New Roman" w:cs="Times New Roman"/>
          <w:b/>
          <w:bCs/>
          <w:sz w:val="22"/>
          <w:u w:val="single"/>
          <w:lang w:val="en-IE" w:eastAsia="en-GB"/>
        </w:rPr>
        <w:t xml:space="preserve">Climate-neutral societies </w:t>
      </w:r>
    </w:p>
    <w:p w14:paraId="4E4D5765" w14:textId="1B068EA3"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bCs/>
          <w:iCs/>
          <w:sz w:val="22"/>
          <w:lang w:val="en-IE" w:eastAsia="en-GB"/>
        </w:rPr>
      </w:pPr>
      <w:r w:rsidRPr="00E35FF1">
        <w:rPr>
          <w:rFonts w:eastAsia="Times New Roman" w:cs="Times New Roman"/>
          <w:b/>
          <w:bCs/>
          <w:iCs/>
          <w:sz w:val="22"/>
          <w:lang w:val="en-IE" w:eastAsia="en-GB"/>
        </w:rPr>
        <w:t xml:space="preserve">Specific </w:t>
      </w:r>
      <w:r w:rsidR="002C6BC7" w:rsidRPr="00E35FF1">
        <w:rPr>
          <w:rFonts w:eastAsia="Times New Roman" w:cs="Times New Roman"/>
          <w:b/>
          <w:bCs/>
          <w:iCs/>
          <w:sz w:val="22"/>
          <w:lang w:val="en-IE" w:eastAsia="en-GB"/>
        </w:rPr>
        <w:t>o</w:t>
      </w:r>
      <w:r w:rsidRPr="00E35FF1">
        <w:rPr>
          <w:rFonts w:eastAsia="Times New Roman" w:cs="Times New Roman"/>
          <w:b/>
          <w:bCs/>
          <w:iCs/>
          <w:sz w:val="22"/>
          <w:lang w:val="en-IE" w:eastAsia="en-GB"/>
        </w:rPr>
        <w:t>bjective v</w:t>
      </w:r>
      <w:r w:rsidR="002C6BC7" w:rsidRPr="00E35FF1">
        <w:rPr>
          <w:rFonts w:eastAsia="Times New Roman" w:cs="Times New Roman"/>
          <w:b/>
          <w:bCs/>
          <w:iCs/>
          <w:sz w:val="22"/>
          <w:lang w:val="en-IE" w:eastAsia="en-GB"/>
        </w:rPr>
        <w:t>i</w:t>
      </w:r>
      <w:r w:rsidRPr="00E35FF1">
        <w:rPr>
          <w:rFonts w:eastAsia="Times New Roman" w:cs="Times New Roman"/>
          <w:b/>
          <w:bCs/>
          <w:iCs/>
          <w:sz w:val="22"/>
          <w:lang w:val="en-IE" w:eastAsia="en-GB"/>
        </w:rPr>
        <w:t xml:space="preserve">) </w:t>
      </w:r>
      <w:r w:rsidR="002C6BC7" w:rsidRPr="00E35FF1">
        <w:rPr>
          <w:rFonts w:eastAsia="Times New Roman" w:cs="Times New Roman"/>
          <w:b/>
          <w:bCs/>
          <w:iCs/>
          <w:sz w:val="22"/>
          <w:lang w:val="en-IE" w:eastAsia="en-GB"/>
        </w:rPr>
        <w:t>p</w:t>
      </w:r>
      <w:r w:rsidRPr="00E35FF1">
        <w:rPr>
          <w:rFonts w:eastAsia="Times New Roman" w:cs="Times New Roman"/>
          <w:b/>
          <w:bCs/>
          <w:iCs/>
          <w:sz w:val="22"/>
          <w:lang w:val="en-IE" w:eastAsia="en-GB"/>
        </w:rPr>
        <w:t>romoting the transition to a circular and resource efficient economy</w:t>
      </w:r>
    </w:p>
    <w:p w14:paraId="081E8E9E" w14:textId="3357185E" w:rsidR="005753AD" w:rsidRPr="00E35FF1" w:rsidRDefault="006D51B6"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u w:val="single"/>
          <w:lang w:val="en-IE" w:eastAsia="en-GB"/>
        </w:rPr>
      </w:pPr>
      <w:r w:rsidRPr="00E35FF1">
        <w:rPr>
          <w:rFonts w:eastAsia="Times New Roman" w:cs="Times New Roman"/>
          <w:iCs/>
          <w:sz w:val="22"/>
          <w:u w:val="single"/>
          <w:lang w:val="en-IE" w:eastAsia="en-GB"/>
        </w:rPr>
        <w:t>Programme</w:t>
      </w:r>
      <w:r w:rsidR="005753AD" w:rsidRPr="00E35FF1">
        <w:rPr>
          <w:rFonts w:eastAsia="Times New Roman" w:cs="Times New Roman"/>
          <w:iCs/>
          <w:sz w:val="22"/>
          <w:u w:val="single"/>
          <w:lang w:val="en-IE" w:eastAsia="en-GB"/>
        </w:rPr>
        <w:t xml:space="preserve"> objective 3.1) Circular economy</w:t>
      </w:r>
    </w:p>
    <w:p w14:paraId="1751FD78" w14:textId="04F0F465"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Circular economy describes a systemic and holistic approach regarding the use, recycling and re-use of </w:t>
      </w:r>
      <w:r w:rsidR="006D51B6" w:rsidRPr="00E35FF1">
        <w:rPr>
          <w:rFonts w:eastAsia="Times New Roman" w:cs="Times New Roman"/>
          <w:iCs/>
          <w:sz w:val="22"/>
          <w:lang w:val="en-IE" w:eastAsia="en-GB"/>
        </w:rPr>
        <w:t>resources</w:t>
      </w:r>
      <w:r w:rsidRPr="00E35FF1">
        <w:rPr>
          <w:rFonts w:eastAsia="Times New Roman" w:cs="Times New Roman"/>
          <w:iCs/>
          <w:sz w:val="22"/>
          <w:lang w:val="en-IE" w:eastAsia="en-GB"/>
        </w:rPr>
        <w:t>. While it is often associated with the waste sector, the concept of circular economy goes far beyond</w:t>
      </w:r>
      <w:r w:rsidR="00811E58" w:rsidRPr="00E35FF1">
        <w:rPr>
          <w:rFonts w:eastAsia="Times New Roman" w:cs="Times New Roman"/>
          <w:iCs/>
          <w:sz w:val="22"/>
          <w:lang w:val="en-IE" w:eastAsia="en-GB"/>
        </w:rPr>
        <w:t xml:space="preserve">. It </w:t>
      </w:r>
      <w:r w:rsidRPr="00E35FF1">
        <w:rPr>
          <w:rFonts w:eastAsia="Times New Roman" w:cs="Times New Roman"/>
          <w:iCs/>
          <w:sz w:val="22"/>
          <w:lang w:val="en-IE" w:eastAsia="en-GB"/>
        </w:rPr>
        <w:t xml:space="preserve">includes </w:t>
      </w:r>
      <w:r w:rsidR="00811E58" w:rsidRPr="00E35FF1">
        <w:rPr>
          <w:rFonts w:eastAsia="Times New Roman" w:cs="Times New Roman"/>
          <w:iCs/>
          <w:sz w:val="22"/>
          <w:lang w:val="en-IE" w:eastAsia="en-GB"/>
        </w:rPr>
        <w:t xml:space="preserve">an integrated approach to </w:t>
      </w:r>
      <w:r w:rsidRPr="00E35FF1">
        <w:rPr>
          <w:rFonts w:eastAsia="Times New Roman" w:cs="Times New Roman"/>
          <w:iCs/>
          <w:sz w:val="22"/>
          <w:lang w:val="en-IE" w:eastAsia="en-GB"/>
        </w:rPr>
        <w:t>water, energy, transport and land use</w:t>
      </w:r>
      <w:r w:rsidR="00811E58" w:rsidRPr="00E35FF1">
        <w:rPr>
          <w:rFonts w:eastAsia="Times New Roman" w:cs="Times New Roman"/>
          <w:iCs/>
          <w:sz w:val="22"/>
          <w:lang w:val="en-IE" w:eastAsia="en-GB"/>
        </w:rPr>
        <w:t>.</w:t>
      </w:r>
      <w:r w:rsidRPr="00E35FF1">
        <w:rPr>
          <w:rFonts w:eastAsia="Times New Roman" w:cs="Times New Roman"/>
          <w:iCs/>
          <w:sz w:val="22"/>
          <w:lang w:val="en-IE" w:eastAsia="en-GB"/>
        </w:rPr>
        <w:t xml:space="preserve"> </w:t>
      </w:r>
      <w:r w:rsidR="00811E58" w:rsidRPr="00E35FF1">
        <w:rPr>
          <w:rFonts w:eastAsia="Times New Roman" w:cs="Times New Roman"/>
          <w:iCs/>
          <w:sz w:val="22"/>
          <w:lang w:val="en-IE" w:eastAsia="en-GB"/>
        </w:rPr>
        <w:t xml:space="preserve">Circular economy calls for </w:t>
      </w:r>
      <w:r w:rsidRPr="00E35FF1">
        <w:rPr>
          <w:rFonts w:eastAsia="Times New Roman" w:cs="Times New Roman"/>
          <w:iCs/>
          <w:sz w:val="22"/>
          <w:lang w:val="en-IE" w:eastAsia="en-GB"/>
        </w:rPr>
        <w:t>raised awareness, new business models, behavioural change, and integrated planning</w:t>
      </w:r>
      <w:r w:rsidR="00811E58" w:rsidRPr="00E35FF1">
        <w:rPr>
          <w:rFonts w:eastAsia="Times New Roman" w:cs="Times New Roman"/>
          <w:iCs/>
          <w:sz w:val="22"/>
          <w:lang w:val="en-IE" w:eastAsia="en-GB"/>
        </w:rPr>
        <w:t>.</w:t>
      </w:r>
      <w:r w:rsidRPr="00E35FF1">
        <w:rPr>
          <w:rFonts w:eastAsia="Times New Roman" w:cs="Times New Roman"/>
          <w:iCs/>
          <w:sz w:val="22"/>
          <w:lang w:val="en-IE" w:eastAsia="en-GB"/>
        </w:rPr>
        <w:t xml:space="preserve"> </w:t>
      </w:r>
      <w:r w:rsidR="00811E58" w:rsidRPr="00E35FF1">
        <w:rPr>
          <w:rFonts w:eastAsia="Times New Roman" w:cs="Times New Roman"/>
          <w:iCs/>
          <w:sz w:val="22"/>
          <w:lang w:val="en-IE" w:eastAsia="en-GB"/>
        </w:rPr>
        <w:t>It addresses</w:t>
      </w:r>
      <w:r w:rsidRPr="00E35FF1">
        <w:rPr>
          <w:rFonts w:eastAsia="Times New Roman" w:cs="Times New Roman"/>
          <w:iCs/>
          <w:sz w:val="22"/>
          <w:lang w:val="en-IE" w:eastAsia="en-GB"/>
        </w:rPr>
        <w:t xml:space="preserve"> digitalisation to achieve greater resource efficiency in the economy. </w:t>
      </w:r>
      <w:r w:rsidR="003B5D0B" w:rsidRPr="00E35FF1">
        <w:rPr>
          <w:rFonts w:eastAsia="Times New Roman" w:cs="Times New Roman"/>
          <w:iCs/>
          <w:sz w:val="22"/>
          <w:lang w:val="en-IE" w:eastAsia="en-GB"/>
        </w:rPr>
        <w:t>Expanding</w:t>
      </w:r>
      <w:r w:rsidRPr="00E35FF1">
        <w:rPr>
          <w:rFonts w:eastAsia="Times New Roman" w:cs="Times New Roman"/>
          <w:iCs/>
          <w:sz w:val="22"/>
          <w:lang w:val="en-IE" w:eastAsia="en-GB"/>
        </w:rPr>
        <w:t xml:space="preserve"> circular economy can </w:t>
      </w:r>
      <w:r w:rsidR="003B5D0B" w:rsidRPr="00E35FF1">
        <w:rPr>
          <w:rFonts w:eastAsia="Times New Roman" w:cs="Times New Roman"/>
          <w:iCs/>
          <w:sz w:val="22"/>
          <w:lang w:val="en-IE" w:eastAsia="en-GB"/>
        </w:rPr>
        <w:t xml:space="preserve">have a valuable impact of </w:t>
      </w:r>
      <w:r w:rsidR="00811E58" w:rsidRPr="00E35FF1">
        <w:rPr>
          <w:rFonts w:eastAsia="Times New Roman" w:cs="Times New Roman"/>
          <w:iCs/>
          <w:sz w:val="22"/>
          <w:lang w:val="en-IE" w:eastAsia="en-GB"/>
        </w:rPr>
        <w:t>mitigating</w:t>
      </w:r>
      <w:r w:rsidRPr="00E35FF1">
        <w:rPr>
          <w:rFonts w:eastAsia="Times New Roman" w:cs="Times New Roman"/>
          <w:iCs/>
          <w:sz w:val="22"/>
          <w:lang w:val="en-IE" w:eastAsia="en-GB"/>
        </w:rPr>
        <w:t xml:space="preserve"> climate change. </w:t>
      </w:r>
    </w:p>
    <w:p w14:paraId="21C72921" w14:textId="78E305F1"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According to the OECD, global consumption of materials such as biomass, fossil fuels, metals and minerals is expected to double in the next forty years</w:t>
      </w:r>
      <w:r w:rsidR="00811E58" w:rsidRPr="00E35FF1">
        <w:rPr>
          <w:rFonts w:eastAsia="Times New Roman" w:cs="Times New Roman"/>
          <w:iCs/>
          <w:sz w:val="22"/>
          <w:lang w:val="en-IE" w:eastAsia="en-GB"/>
        </w:rPr>
        <w:t>. In parallel</w:t>
      </w:r>
      <w:r w:rsidRPr="00E35FF1">
        <w:rPr>
          <w:rFonts w:eastAsia="Times New Roman" w:cs="Times New Roman"/>
          <w:iCs/>
          <w:sz w:val="22"/>
          <w:lang w:val="en-IE" w:eastAsia="en-GB"/>
        </w:rPr>
        <w:t>, annual waste generation is projected to increase significantly. Half of total greenhouse gas emissions come from resource extraction and processing</w:t>
      </w:r>
      <w:r w:rsidR="00166DC1" w:rsidRPr="00E35FF1">
        <w:rPr>
          <w:rFonts w:eastAsia="Times New Roman" w:cs="Times New Roman"/>
          <w:iCs/>
          <w:sz w:val="22"/>
          <w:lang w:val="en-IE" w:eastAsia="en-GB"/>
        </w:rPr>
        <w:t>. T</w:t>
      </w:r>
      <w:r w:rsidRPr="00E35FF1">
        <w:rPr>
          <w:rFonts w:eastAsia="Times New Roman" w:cs="Times New Roman"/>
          <w:iCs/>
          <w:sz w:val="22"/>
          <w:lang w:val="en-IE" w:eastAsia="en-GB"/>
        </w:rPr>
        <w:t>hus</w:t>
      </w:r>
      <w:r w:rsidR="00166DC1" w:rsidRPr="00E35FF1">
        <w:rPr>
          <w:rFonts w:eastAsia="Times New Roman" w:cs="Times New Roman"/>
          <w:iCs/>
          <w:sz w:val="22"/>
          <w:lang w:val="en-IE" w:eastAsia="en-GB"/>
        </w:rPr>
        <w:t>,</w:t>
      </w:r>
      <w:r w:rsidRPr="00E35FF1">
        <w:rPr>
          <w:rFonts w:eastAsia="Times New Roman" w:cs="Times New Roman"/>
          <w:iCs/>
          <w:sz w:val="22"/>
          <w:lang w:val="en-IE" w:eastAsia="en-GB"/>
        </w:rPr>
        <w:t xml:space="preserve"> a </w:t>
      </w:r>
      <w:bookmarkStart w:id="9" w:name="_Hlk58504611"/>
      <w:r w:rsidRPr="00E35FF1">
        <w:rPr>
          <w:rFonts w:eastAsia="Times New Roman" w:cs="Times New Roman"/>
          <w:iCs/>
          <w:sz w:val="22"/>
          <w:lang w:val="en-IE" w:eastAsia="en-GB"/>
        </w:rPr>
        <w:t xml:space="preserve">more </w:t>
      </w:r>
      <w:r w:rsidR="00166DC1" w:rsidRPr="00E35FF1">
        <w:rPr>
          <w:rFonts w:eastAsia="Times New Roman" w:cs="Times New Roman"/>
          <w:iCs/>
          <w:sz w:val="22"/>
          <w:lang w:val="en-IE" w:eastAsia="en-GB"/>
        </w:rPr>
        <w:t>efficient</w:t>
      </w:r>
      <w:r w:rsidRPr="00E35FF1">
        <w:rPr>
          <w:rFonts w:eastAsia="Times New Roman" w:cs="Times New Roman"/>
          <w:iCs/>
          <w:sz w:val="22"/>
          <w:lang w:val="en-IE" w:eastAsia="en-GB"/>
        </w:rPr>
        <w:t xml:space="preserve"> use of </w:t>
      </w:r>
      <w:r w:rsidR="00166DC1" w:rsidRPr="00E35FF1">
        <w:rPr>
          <w:rFonts w:eastAsia="Times New Roman" w:cs="Times New Roman"/>
          <w:iCs/>
          <w:sz w:val="22"/>
          <w:lang w:val="en-IE" w:eastAsia="en-GB"/>
        </w:rPr>
        <w:t>resources</w:t>
      </w:r>
      <w:r w:rsidRPr="00E35FF1">
        <w:rPr>
          <w:rFonts w:eastAsia="Times New Roman" w:cs="Times New Roman"/>
          <w:iCs/>
          <w:sz w:val="22"/>
          <w:lang w:val="en-IE" w:eastAsia="en-GB"/>
        </w:rPr>
        <w:t xml:space="preserve"> </w:t>
      </w:r>
      <w:bookmarkEnd w:id="9"/>
      <w:r w:rsidRPr="00E35FF1">
        <w:rPr>
          <w:rFonts w:eastAsia="Times New Roman" w:cs="Times New Roman"/>
          <w:iCs/>
          <w:sz w:val="22"/>
          <w:lang w:val="en-IE" w:eastAsia="en-GB"/>
        </w:rPr>
        <w:t>bears great potential to lowe</w:t>
      </w:r>
      <w:r w:rsidR="00811E58" w:rsidRPr="00E35FF1">
        <w:rPr>
          <w:rFonts w:eastAsia="Times New Roman" w:cs="Times New Roman"/>
          <w:iCs/>
          <w:sz w:val="22"/>
          <w:lang w:val="en-IE" w:eastAsia="en-GB"/>
        </w:rPr>
        <w:t>r</w:t>
      </w:r>
      <w:r w:rsidRPr="00E35FF1">
        <w:rPr>
          <w:rFonts w:eastAsia="Times New Roman" w:cs="Times New Roman"/>
          <w:iCs/>
          <w:sz w:val="22"/>
          <w:lang w:val="en-IE" w:eastAsia="en-GB"/>
        </w:rPr>
        <w:t xml:space="preserve"> the emissions. As of today, circular use of </w:t>
      </w:r>
      <w:r w:rsidR="00166DC1" w:rsidRPr="00E35FF1">
        <w:rPr>
          <w:rFonts w:eastAsia="Times New Roman" w:cs="Times New Roman"/>
          <w:iCs/>
          <w:sz w:val="22"/>
          <w:lang w:val="en-IE" w:eastAsia="en-GB"/>
        </w:rPr>
        <w:t>resources</w:t>
      </w:r>
      <w:r w:rsidRPr="00E35FF1">
        <w:rPr>
          <w:rFonts w:eastAsia="Times New Roman" w:cs="Times New Roman"/>
          <w:iCs/>
          <w:sz w:val="22"/>
          <w:lang w:val="en-IE" w:eastAsia="en-GB"/>
        </w:rPr>
        <w:t xml:space="preserve"> is still the exception</w:t>
      </w:r>
      <w:r w:rsidR="003B5D0B" w:rsidRPr="00E35FF1">
        <w:rPr>
          <w:rFonts w:eastAsia="Times New Roman" w:cs="Times New Roman"/>
          <w:iCs/>
          <w:sz w:val="22"/>
          <w:lang w:val="en-IE" w:eastAsia="en-GB"/>
        </w:rPr>
        <w:t>, but not the rule.</w:t>
      </w:r>
    </w:p>
    <w:p w14:paraId="70819FD1" w14:textId="548A0157"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The EU </w:t>
      </w:r>
      <w:r w:rsidR="00166DC1" w:rsidRPr="00E35FF1">
        <w:rPr>
          <w:rFonts w:eastAsia="Times New Roman" w:cs="Times New Roman"/>
          <w:iCs/>
          <w:sz w:val="22"/>
          <w:lang w:val="en-IE" w:eastAsia="en-GB"/>
        </w:rPr>
        <w:t>Commission</w:t>
      </w:r>
      <w:r w:rsidRPr="00E35FF1">
        <w:rPr>
          <w:rFonts w:eastAsia="Times New Roman" w:cs="Times New Roman"/>
          <w:iCs/>
          <w:sz w:val="22"/>
          <w:lang w:val="en-IE" w:eastAsia="en-GB"/>
        </w:rPr>
        <w:t xml:space="preserve"> has committed </w:t>
      </w:r>
      <w:r w:rsidR="005F363F" w:rsidRPr="00E35FF1">
        <w:rPr>
          <w:rFonts w:eastAsia="Times New Roman" w:cs="Times New Roman"/>
          <w:iCs/>
          <w:sz w:val="22"/>
          <w:lang w:val="en-IE" w:eastAsia="en-GB"/>
        </w:rPr>
        <w:t xml:space="preserve">themselves </w:t>
      </w:r>
      <w:r w:rsidRPr="00E35FF1">
        <w:rPr>
          <w:rFonts w:eastAsia="Times New Roman" w:cs="Times New Roman"/>
          <w:iCs/>
          <w:sz w:val="22"/>
          <w:lang w:val="en-IE" w:eastAsia="en-GB"/>
        </w:rPr>
        <w:t>to strongly support circular economy as one key factor of the European Green Deal</w:t>
      </w:r>
      <w:r w:rsidR="003B5D0B" w:rsidRPr="00E35FF1">
        <w:rPr>
          <w:rFonts w:eastAsia="Times New Roman" w:cs="Times New Roman"/>
          <w:iCs/>
          <w:sz w:val="22"/>
          <w:lang w:val="en-IE" w:eastAsia="en-GB"/>
        </w:rPr>
        <w:t>. In 2020, the Commission</w:t>
      </w:r>
      <w:r w:rsidRPr="00E35FF1">
        <w:rPr>
          <w:rFonts w:eastAsia="Times New Roman" w:cs="Times New Roman"/>
          <w:iCs/>
          <w:sz w:val="22"/>
          <w:lang w:val="en-IE" w:eastAsia="en-GB"/>
        </w:rPr>
        <w:t xml:space="preserve"> launched the ‘Circular Economy Action Plan’</w:t>
      </w:r>
      <w:r w:rsidR="003B5D0B" w:rsidRPr="00E35FF1">
        <w:rPr>
          <w:rFonts w:eastAsia="Times New Roman" w:cs="Times New Roman"/>
          <w:iCs/>
          <w:sz w:val="22"/>
          <w:lang w:val="en-IE" w:eastAsia="en-GB"/>
        </w:rPr>
        <w:t>. It sets out</w:t>
      </w:r>
      <w:r w:rsidRPr="00E35FF1">
        <w:rPr>
          <w:rFonts w:eastAsia="Times New Roman" w:cs="Times New Roman"/>
          <w:iCs/>
          <w:sz w:val="22"/>
          <w:lang w:val="en-IE" w:eastAsia="en-GB"/>
        </w:rPr>
        <w:t xml:space="preserve"> initiatives along the entire life cycle of product</w:t>
      </w:r>
      <w:r w:rsidR="003B5D0B" w:rsidRPr="00E35FF1">
        <w:rPr>
          <w:rFonts w:eastAsia="Times New Roman" w:cs="Times New Roman"/>
          <w:iCs/>
          <w:sz w:val="22"/>
          <w:lang w:val="en-IE" w:eastAsia="en-GB"/>
        </w:rPr>
        <w:t>s. Circular thinking starts with the design of products</w:t>
      </w:r>
      <w:r w:rsidRPr="00E35FF1">
        <w:rPr>
          <w:rFonts w:eastAsia="Times New Roman" w:cs="Times New Roman"/>
          <w:iCs/>
          <w:sz w:val="22"/>
          <w:lang w:val="en-IE" w:eastAsia="en-GB"/>
        </w:rPr>
        <w:t>, promot</w:t>
      </w:r>
      <w:r w:rsidR="003B5D0B" w:rsidRPr="00E35FF1">
        <w:rPr>
          <w:rFonts w:eastAsia="Times New Roman" w:cs="Times New Roman"/>
          <w:iCs/>
          <w:sz w:val="22"/>
          <w:lang w:val="en-IE" w:eastAsia="en-GB"/>
        </w:rPr>
        <w:t>es</w:t>
      </w:r>
      <w:r w:rsidRPr="00E35FF1">
        <w:rPr>
          <w:rFonts w:eastAsia="Times New Roman" w:cs="Times New Roman"/>
          <w:iCs/>
          <w:sz w:val="22"/>
          <w:lang w:val="en-IE" w:eastAsia="en-GB"/>
        </w:rPr>
        <w:t xml:space="preserve"> circular processes, </w:t>
      </w:r>
      <w:r w:rsidR="00166DC1" w:rsidRPr="00E35FF1">
        <w:rPr>
          <w:rFonts w:eastAsia="Times New Roman" w:cs="Times New Roman"/>
          <w:iCs/>
          <w:sz w:val="22"/>
          <w:lang w:val="en-IE" w:eastAsia="en-GB"/>
        </w:rPr>
        <w:t xml:space="preserve">and </w:t>
      </w:r>
      <w:r w:rsidR="003B5D0B" w:rsidRPr="00E35FF1">
        <w:rPr>
          <w:rFonts w:eastAsia="Times New Roman" w:cs="Times New Roman"/>
          <w:iCs/>
          <w:sz w:val="22"/>
          <w:lang w:val="en-IE" w:eastAsia="en-GB"/>
        </w:rPr>
        <w:t xml:space="preserve">targets </w:t>
      </w:r>
      <w:r w:rsidRPr="00E35FF1">
        <w:rPr>
          <w:rFonts w:eastAsia="Times New Roman" w:cs="Times New Roman"/>
          <w:iCs/>
          <w:sz w:val="22"/>
          <w:lang w:val="en-IE" w:eastAsia="en-GB"/>
        </w:rPr>
        <w:t>sustainable consumption</w:t>
      </w:r>
      <w:r w:rsidR="00166DC1" w:rsidRPr="00E35FF1">
        <w:rPr>
          <w:rFonts w:eastAsia="Times New Roman" w:cs="Times New Roman"/>
          <w:iCs/>
          <w:sz w:val="22"/>
          <w:lang w:val="en-IE" w:eastAsia="en-GB"/>
        </w:rPr>
        <w:t>.</w:t>
      </w:r>
      <w:r w:rsidRPr="00E35FF1">
        <w:rPr>
          <w:rFonts w:eastAsia="Times New Roman" w:cs="Times New Roman"/>
          <w:iCs/>
          <w:sz w:val="22"/>
          <w:lang w:val="en-IE" w:eastAsia="en-GB"/>
        </w:rPr>
        <w:t xml:space="preserve"> </w:t>
      </w:r>
      <w:r w:rsidR="00166DC1" w:rsidRPr="00E35FF1">
        <w:rPr>
          <w:rFonts w:eastAsia="Times New Roman" w:cs="Times New Roman"/>
          <w:iCs/>
          <w:sz w:val="22"/>
          <w:lang w:val="en-IE" w:eastAsia="en-GB"/>
        </w:rPr>
        <w:t>T</w:t>
      </w:r>
      <w:r w:rsidRPr="00E35FF1">
        <w:rPr>
          <w:rFonts w:eastAsia="Times New Roman" w:cs="Times New Roman"/>
          <w:iCs/>
          <w:sz w:val="22"/>
          <w:lang w:val="en-IE" w:eastAsia="en-GB"/>
        </w:rPr>
        <w:t xml:space="preserve">he </w:t>
      </w:r>
      <w:r w:rsidR="003B5D0B" w:rsidRPr="00E35FF1">
        <w:rPr>
          <w:rFonts w:eastAsia="Times New Roman" w:cs="Times New Roman"/>
          <w:iCs/>
          <w:sz w:val="22"/>
          <w:lang w:val="en-IE" w:eastAsia="en-GB"/>
        </w:rPr>
        <w:t xml:space="preserve">objective is to keep the </w:t>
      </w:r>
      <w:r w:rsidRPr="00E35FF1">
        <w:rPr>
          <w:rFonts w:eastAsia="Times New Roman" w:cs="Times New Roman"/>
          <w:iCs/>
          <w:sz w:val="22"/>
          <w:lang w:val="en-IE" w:eastAsia="en-GB"/>
        </w:rPr>
        <w:t xml:space="preserve">resources used in the EU economy for as long as possible. Additionally, </w:t>
      </w:r>
      <w:r w:rsidR="003B5D0B" w:rsidRPr="00E35FF1">
        <w:rPr>
          <w:rFonts w:eastAsia="Times New Roman" w:cs="Times New Roman"/>
          <w:iCs/>
          <w:sz w:val="22"/>
          <w:lang w:val="en-IE" w:eastAsia="en-GB"/>
        </w:rPr>
        <w:t xml:space="preserve">the Action Plan </w:t>
      </w:r>
      <w:r w:rsidRPr="00E35FF1">
        <w:rPr>
          <w:rFonts w:eastAsia="Times New Roman" w:cs="Times New Roman"/>
          <w:iCs/>
          <w:sz w:val="22"/>
          <w:lang w:val="en-IE" w:eastAsia="en-GB"/>
        </w:rPr>
        <w:t xml:space="preserve">introduces legislative and non-legislative measures targeting areas where </w:t>
      </w:r>
      <w:r w:rsidR="003B5D0B" w:rsidRPr="00E35FF1">
        <w:rPr>
          <w:rFonts w:eastAsia="Times New Roman" w:cs="Times New Roman"/>
          <w:iCs/>
          <w:sz w:val="22"/>
          <w:lang w:val="en-IE" w:eastAsia="en-GB"/>
        </w:rPr>
        <w:t>measures</w:t>
      </w:r>
      <w:r w:rsidRPr="00E35FF1">
        <w:rPr>
          <w:rFonts w:eastAsia="Times New Roman" w:cs="Times New Roman"/>
          <w:iCs/>
          <w:sz w:val="22"/>
          <w:lang w:val="en-IE" w:eastAsia="en-GB"/>
        </w:rPr>
        <w:t xml:space="preserve"> at the EU level </w:t>
      </w:r>
      <w:r w:rsidR="003B5D0B" w:rsidRPr="00E35FF1">
        <w:rPr>
          <w:rFonts w:eastAsia="Times New Roman" w:cs="Times New Roman"/>
          <w:iCs/>
          <w:sz w:val="22"/>
          <w:lang w:val="en-IE" w:eastAsia="en-GB"/>
        </w:rPr>
        <w:t xml:space="preserve">will </w:t>
      </w:r>
      <w:r w:rsidRPr="00E35FF1">
        <w:rPr>
          <w:rFonts w:eastAsia="Times New Roman" w:cs="Times New Roman"/>
          <w:iCs/>
          <w:sz w:val="22"/>
          <w:lang w:val="en-IE" w:eastAsia="en-GB"/>
        </w:rPr>
        <w:t xml:space="preserve">bring real added value. </w:t>
      </w:r>
    </w:p>
    <w:p w14:paraId="37DD040C" w14:textId="5BAC9E5F"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The </w:t>
      </w:r>
      <w:r w:rsidR="00166DC1" w:rsidRPr="00E35FF1">
        <w:rPr>
          <w:rFonts w:eastAsia="Times New Roman" w:cs="Times New Roman"/>
          <w:iCs/>
          <w:sz w:val="22"/>
          <w:lang w:val="en-IE" w:eastAsia="en-GB"/>
        </w:rPr>
        <w:t>updated EUSBSR Action Plan 2020</w:t>
      </w:r>
      <w:r w:rsidR="0010615C" w:rsidRPr="00E35FF1">
        <w:rPr>
          <w:rFonts w:eastAsia="Times New Roman" w:cs="Times New Roman"/>
          <w:iCs/>
          <w:sz w:val="22"/>
          <w:lang w:val="en-IE" w:eastAsia="en-GB"/>
        </w:rPr>
        <w:t xml:space="preserve"> </w:t>
      </w:r>
      <w:r w:rsidR="00DF09A5" w:rsidRPr="00E35FF1">
        <w:rPr>
          <w:rFonts w:eastAsia="Times New Roman" w:cs="Times New Roman"/>
          <w:iCs/>
          <w:sz w:val="22"/>
          <w:lang w:val="en-IE" w:eastAsia="en-GB"/>
        </w:rPr>
        <w:t xml:space="preserve">clearly </w:t>
      </w:r>
      <w:r w:rsidR="0010615C" w:rsidRPr="00E35FF1">
        <w:rPr>
          <w:rFonts w:eastAsia="Times New Roman" w:cs="Times New Roman"/>
          <w:iCs/>
          <w:sz w:val="22"/>
          <w:lang w:val="en-IE" w:eastAsia="en-GB"/>
        </w:rPr>
        <w:t xml:space="preserve">addresses the need to change to a </w:t>
      </w:r>
      <w:r w:rsidR="00166DC1" w:rsidRPr="00E35FF1">
        <w:rPr>
          <w:rFonts w:eastAsia="Times New Roman" w:cs="Times New Roman"/>
          <w:iCs/>
          <w:sz w:val="22"/>
          <w:lang w:val="en-IE" w:eastAsia="en-GB"/>
        </w:rPr>
        <w:t xml:space="preserve">circular economy. </w:t>
      </w:r>
      <w:r w:rsidRPr="00E35FF1">
        <w:rPr>
          <w:rFonts w:eastAsia="Times New Roman" w:cs="Times New Roman"/>
          <w:iCs/>
          <w:sz w:val="22"/>
          <w:lang w:val="en-IE" w:eastAsia="en-GB"/>
        </w:rPr>
        <w:t>Specifically, in the Action Plan</w:t>
      </w:r>
      <w:r w:rsidR="0010615C" w:rsidRPr="00E35FF1">
        <w:rPr>
          <w:rFonts w:eastAsia="Times New Roman" w:cs="Times New Roman"/>
          <w:iCs/>
          <w:sz w:val="22"/>
          <w:lang w:val="en-IE" w:eastAsia="en-GB"/>
        </w:rPr>
        <w:t>,</w:t>
      </w:r>
      <w:r w:rsidRPr="00E35FF1">
        <w:rPr>
          <w:rFonts w:eastAsia="Times New Roman" w:cs="Times New Roman"/>
          <w:iCs/>
          <w:sz w:val="22"/>
          <w:lang w:val="en-IE" w:eastAsia="en-GB"/>
        </w:rPr>
        <w:t xml:space="preserve"> it is </w:t>
      </w:r>
      <w:r w:rsidR="00A05A0F" w:rsidRPr="00E35FF1">
        <w:rPr>
          <w:rFonts w:eastAsia="Times New Roman" w:cs="Times New Roman"/>
          <w:iCs/>
          <w:sz w:val="22"/>
          <w:lang w:val="en-IE" w:eastAsia="en-GB"/>
        </w:rPr>
        <w:t>planned</w:t>
      </w:r>
      <w:r w:rsidRPr="00E35FF1">
        <w:rPr>
          <w:rFonts w:eastAsia="Times New Roman" w:cs="Times New Roman"/>
          <w:iCs/>
          <w:sz w:val="22"/>
          <w:lang w:val="en-IE" w:eastAsia="en-GB"/>
        </w:rPr>
        <w:t xml:space="preserve"> to ‘</w:t>
      </w:r>
      <w:r w:rsidR="00A05A0F" w:rsidRPr="00E35FF1">
        <w:rPr>
          <w:rFonts w:eastAsia="Times New Roman" w:cs="Times New Roman"/>
          <w:iCs/>
          <w:sz w:val="22"/>
          <w:lang w:val="en-IE" w:eastAsia="en-GB"/>
        </w:rPr>
        <w:t>s</w:t>
      </w:r>
      <w:r w:rsidRPr="00E35FF1">
        <w:rPr>
          <w:rFonts w:eastAsia="Times New Roman" w:cs="Times New Roman"/>
          <w:iCs/>
          <w:sz w:val="22"/>
          <w:lang w:val="en-IE" w:eastAsia="en-GB"/>
        </w:rPr>
        <w:t xml:space="preserve">trengthen multiple use of resources through cross-cutting and cross-sectorial approaches to release potential and accelerate the development of a sustainable circular (bio)economy’.   </w:t>
      </w:r>
    </w:p>
    <w:p w14:paraId="79A688E1" w14:textId="04DE2B1C" w:rsidR="005C0D0F" w:rsidRPr="00E35FF1" w:rsidRDefault="005C0D0F" w:rsidP="005C0D0F">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In line with the EU level, the countries in the BSR identified the potential of circular economy. They do not only look at the economic benefits but also at the opportunities to combat climate change. Many national and regional analyses and strategies express a clear commitment to strengthen circular economy. </w:t>
      </w:r>
    </w:p>
    <w:p w14:paraId="1CEF1196" w14:textId="5A287EF4" w:rsidR="005753AD" w:rsidRPr="00E35FF1" w:rsidRDefault="00A05A0F"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C</w:t>
      </w:r>
      <w:r w:rsidR="005753AD" w:rsidRPr="00E35FF1">
        <w:rPr>
          <w:rFonts w:eastAsia="Times New Roman" w:cs="Times New Roman"/>
          <w:iCs/>
          <w:sz w:val="22"/>
          <w:lang w:val="en-IE" w:eastAsia="en-GB"/>
        </w:rPr>
        <w:t>ircular economy gained prominence only in recent years</w:t>
      </w:r>
      <w:r w:rsidRPr="00E35FF1">
        <w:rPr>
          <w:rFonts w:eastAsia="Times New Roman" w:cs="Times New Roman"/>
          <w:iCs/>
          <w:sz w:val="22"/>
          <w:lang w:val="en-IE" w:eastAsia="en-GB"/>
        </w:rPr>
        <w:t xml:space="preserve">. Still, </w:t>
      </w:r>
      <w:r w:rsidR="00DF09A5" w:rsidRPr="00E35FF1">
        <w:rPr>
          <w:rFonts w:eastAsia="Times New Roman" w:cs="Times New Roman"/>
          <w:iCs/>
          <w:sz w:val="22"/>
          <w:lang w:val="en-IE" w:eastAsia="en-GB"/>
        </w:rPr>
        <w:t xml:space="preserve">several </w:t>
      </w:r>
      <w:r w:rsidR="0010615C" w:rsidRPr="00E35FF1">
        <w:rPr>
          <w:rFonts w:eastAsia="Times New Roman" w:cs="Times New Roman"/>
          <w:iCs/>
          <w:sz w:val="22"/>
          <w:lang w:val="en-IE" w:eastAsia="en-GB"/>
        </w:rPr>
        <w:t xml:space="preserve">projects </w:t>
      </w:r>
      <w:r w:rsidR="00DF09A5" w:rsidRPr="00E35FF1">
        <w:rPr>
          <w:rFonts w:eastAsia="Times New Roman" w:cs="Times New Roman"/>
          <w:iCs/>
          <w:sz w:val="22"/>
          <w:lang w:val="en-IE" w:eastAsia="en-GB"/>
        </w:rPr>
        <w:t xml:space="preserve">across different objectives of </w:t>
      </w:r>
      <w:r w:rsidRPr="00E35FF1">
        <w:rPr>
          <w:rFonts w:eastAsia="Times New Roman" w:cs="Times New Roman"/>
          <w:iCs/>
          <w:sz w:val="22"/>
          <w:lang w:val="en-IE" w:eastAsia="en-GB"/>
        </w:rPr>
        <w:t xml:space="preserve">Interreg Baltic Sea Region 2014-2020 </w:t>
      </w:r>
      <w:r w:rsidR="00DF09A5" w:rsidRPr="00E35FF1">
        <w:rPr>
          <w:rFonts w:eastAsia="Times New Roman" w:cs="Times New Roman"/>
          <w:iCs/>
          <w:sz w:val="22"/>
          <w:lang w:val="en-IE" w:eastAsia="en-GB"/>
        </w:rPr>
        <w:t xml:space="preserve">have </w:t>
      </w:r>
      <w:r w:rsidR="005753AD" w:rsidRPr="00E35FF1">
        <w:rPr>
          <w:rFonts w:eastAsia="Times New Roman" w:cs="Times New Roman"/>
          <w:iCs/>
          <w:sz w:val="22"/>
          <w:lang w:val="en-IE" w:eastAsia="en-GB"/>
        </w:rPr>
        <w:t>already addressed</w:t>
      </w:r>
      <w:r w:rsidRPr="00E35FF1">
        <w:rPr>
          <w:rFonts w:eastAsia="Times New Roman" w:cs="Times New Roman"/>
          <w:iCs/>
          <w:sz w:val="22"/>
          <w:lang w:val="en-IE" w:eastAsia="en-GB"/>
        </w:rPr>
        <w:t xml:space="preserve"> it.</w:t>
      </w:r>
      <w:r w:rsidR="005753AD" w:rsidRPr="00E35FF1">
        <w:rPr>
          <w:rFonts w:eastAsia="Times New Roman" w:cs="Times New Roman"/>
          <w:iCs/>
          <w:sz w:val="22"/>
          <w:lang w:val="en-IE" w:eastAsia="en-GB"/>
        </w:rPr>
        <w:t xml:space="preserve"> </w:t>
      </w:r>
      <w:r w:rsidR="00DF09A5" w:rsidRPr="00E35FF1">
        <w:rPr>
          <w:rFonts w:eastAsia="Times New Roman" w:cs="Times New Roman"/>
          <w:iCs/>
          <w:sz w:val="22"/>
          <w:lang w:val="en-IE" w:eastAsia="en-GB"/>
        </w:rPr>
        <w:t xml:space="preserve">Project partnerships </w:t>
      </w:r>
      <w:r w:rsidR="005753AD" w:rsidRPr="00E35FF1">
        <w:rPr>
          <w:rFonts w:eastAsia="Times New Roman" w:cs="Times New Roman"/>
          <w:iCs/>
          <w:sz w:val="22"/>
          <w:lang w:val="en-IE" w:eastAsia="en-GB"/>
        </w:rPr>
        <w:t>supported regional stakeholders in promoting circularity</w:t>
      </w:r>
      <w:r w:rsidR="00DF09A5" w:rsidRPr="00E35FF1">
        <w:rPr>
          <w:rFonts w:eastAsia="Times New Roman" w:cs="Times New Roman"/>
          <w:iCs/>
          <w:sz w:val="22"/>
          <w:lang w:val="en-IE" w:eastAsia="en-GB"/>
        </w:rPr>
        <w:t>. They helped</w:t>
      </w:r>
      <w:r w:rsidR="005753AD" w:rsidRPr="00E35FF1">
        <w:rPr>
          <w:rFonts w:eastAsia="Times New Roman" w:cs="Times New Roman"/>
          <w:iCs/>
          <w:sz w:val="22"/>
          <w:lang w:val="en-IE" w:eastAsia="en-GB"/>
        </w:rPr>
        <w:t xml:space="preserve"> transla</w:t>
      </w:r>
      <w:r w:rsidR="00DF09A5" w:rsidRPr="00E35FF1">
        <w:rPr>
          <w:rFonts w:eastAsia="Times New Roman" w:cs="Times New Roman"/>
          <w:iCs/>
          <w:sz w:val="22"/>
          <w:lang w:val="en-IE" w:eastAsia="en-GB"/>
        </w:rPr>
        <w:t>te</w:t>
      </w:r>
      <w:r w:rsidR="005753AD" w:rsidRPr="00E35FF1">
        <w:rPr>
          <w:rFonts w:eastAsia="Times New Roman" w:cs="Times New Roman"/>
          <w:iCs/>
          <w:sz w:val="22"/>
          <w:lang w:val="en-IE" w:eastAsia="en-GB"/>
        </w:rPr>
        <w:t xml:space="preserve"> national and regional smart specialisation strategies into practical approaches for the regions. Additionally, the Programme promoted public procurement as a mean</w:t>
      </w:r>
      <w:r w:rsidRPr="00E35FF1">
        <w:rPr>
          <w:rFonts w:eastAsia="Times New Roman" w:cs="Times New Roman"/>
          <w:iCs/>
          <w:sz w:val="22"/>
          <w:lang w:val="en-IE" w:eastAsia="en-GB"/>
        </w:rPr>
        <w:t>s</w:t>
      </w:r>
      <w:r w:rsidR="005753AD" w:rsidRPr="00E35FF1">
        <w:rPr>
          <w:rFonts w:eastAsia="Times New Roman" w:cs="Times New Roman"/>
          <w:iCs/>
          <w:sz w:val="22"/>
          <w:lang w:val="en-IE" w:eastAsia="en-GB"/>
        </w:rPr>
        <w:t xml:space="preserve"> to create demand for circular products and services</w:t>
      </w:r>
      <w:r w:rsidRPr="00E35FF1">
        <w:rPr>
          <w:rFonts w:eastAsia="Times New Roman" w:cs="Times New Roman"/>
          <w:iCs/>
          <w:sz w:val="22"/>
          <w:lang w:val="en-IE" w:eastAsia="en-GB"/>
        </w:rPr>
        <w:t>,</w:t>
      </w:r>
      <w:r w:rsidR="005753AD" w:rsidRPr="00E35FF1">
        <w:rPr>
          <w:rFonts w:eastAsia="Times New Roman" w:cs="Times New Roman"/>
          <w:iCs/>
          <w:sz w:val="22"/>
          <w:lang w:val="en-IE" w:eastAsia="en-GB"/>
        </w:rPr>
        <w:t xml:space="preserve"> and offered support to business</w:t>
      </w:r>
      <w:r w:rsidRPr="00E35FF1">
        <w:rPr>
          <w:rFonts w:eastAsia="Times New Roman" w:cs="Times New Roman"/>
          <w:iCs/>
          <w:sz w:val="22"/>
          <w:lang w:val="en-IE" w:eastAsia="en-GB"/>
        </w:rPr>
        <w:t>es</w:t>
      </w:r>
      <w:r w:rsidR="005753AD" w:rsidRPr="00E35FF1">
        <w:rPr>
          <w:rFonts w:eastAsia="Times New Roman" w:cs="Times New Roman"/>
          <w:iCs/>
          <w:sz w:val="22"/>
          <w:lang w:val="en-IE" w:eastAsia="en-GB"/>
        </w:rPr>
        <w:t xml:space="preserve"> to create such offer</w:t>
      </w:r>
      <w:r w:rsidR="00DF09A5" w:rsidRPr="00E35FF1">
        <w:rPr>
          <w:rFonts w:eastAsia="Times New Roman" w:cs="Times New Roman"/>
          <w:iCs/>
          <w:sz w:val="22"/>
          <w:lang w:val="en-IE" w:eastAsia="en-GB"/>
        </w:rPr>
        <w:t>s</w:t>
      </w:r>
      <w:r w:rsidR="005753AD" w:rsidRPr="00E35FF1">
        <w:rPr>
          <w:rFonts w:eastAsia="Times New Roman" w:cs="Times New Roman"/>
          <w:iCs/>
          <w:sz w:val="22"/>
          <w:lang w:val="en-IE" w:eastAsia="en-GB"/>
        </w:rPr>
        <w:t>. In parallel, some projects advanced circularity in the</w:t>
      </w:r>
      <w:r w:rsidR="00DF09A5" w:rsidRPr="00E35FF1">
        <w:rPr>
          <w:rFonts w:eastAsia="Times New Roman" w:cs="Times New Roman"/>
          <w:iCs/>
          <w:sz w:val="22"/>
          <w:lang w:val="en-IE" w:eastAsia="en-GB"/>
        </w:rPr>
        <w:t>ir</w:t>
      </w:r>
      <w:r w:rsidR="005753AD" w:rsidRPr="00E35FF1">
        <w:rPr>
          <w:rFonts w:eastAsia="Times New Roman" w:cs="Times New Roman"/>
          <w:iCs/>
          <w:sz w:val="22"/>
          <w:lang w:val="en-IE" w:eastAsia="en-GB"/>
        </w:rPr>
        <w:t xml:space="preserve"> sectors e.g. reusing specific waste</w:t>
      </w:r>
      <w:r w:rsidRPr="00E35FF1">
        <w:rPr>
          <w:rFonts w:eastAsia="Times New Roman" w:cs="Times New Roman"/>
          <w:iCs/>
          <w:sz w:val="22"/>
          <w:lang w:val="en-IE" w:eastAsia="en-GB"/>
        </w:rPr>
        <w:t>,</w:t>
      </w:r>
      <w:r w:rsidR="005753AD" w:rsidRPr="00E35FF1">
        <w:rPr>
          <w:rFonts w:eastAsia="Times New Roman" w:cs="Times New Roman"/>
          <w:iCs/>
          <w:sz w:val="22"/>
          <w:lang w:val="en-IE" w:eastAsia="en-GB"/>
        </w:rPr>
        <w:t xml:space="preserve"> or offering solutions supporting circularity in transport. These first attempts showed opportunities </w:t>
      </w:r>
      <w:r w:rsidR="00DF09A5" w:rsidRPr="00E35FF1">
        <w:rPr>
          <w:rFonts w:eastAsia="Times New Roman" w:cs="Times New Roman"/>
          <w:iCs/>
          <w:sz w:val="22"/>
          <w:lang w:val="en-IE" w:eastAsia="en-GB"/>
        </w:rPr>
        <w:t>as well as some</w:t>
      </w:r>
      <w:r w:rsidR="005753AD" w:rsidRPr="00E35FF1">
        <w:rPr>
          <w:rFonts w:eastAsia="Times New Roman" w:cs="Times New Roman"/>
          <w:iCs/>
          <w:sz w:val="22"/>
          <w:lang w:val="en-IE" w:eastAsia="en-GB"/>
        </w:rPr>
        <w:t xml:space="preserve"> limitations of circularity in the B</w:t>
      </w:r>
      <w:r w:rsidR="00FA27B3" w:rsidRPr="00E35FF1">
        <w:rPr>
          <w:rFonts w:eastAsia="Times New Roman" w:cs="Times New Roman"/>
          <w:iCs/>
          <w:sz w:val="22"/>
          <w:lang w:val="en-IE" w:eastAsia="en-GB"/>
        </w:rPr>
        <w:t>SR</w:t>
      </w:r>
      <w:r w:rsidR="005753AD" w:rsidRPr="00E35FF1">
        <w:rPr>
          <w:rFonts w:eastAsia="Times New Roman" w:cs="Times New Roman"/>
          <w:iCs/>
          <w:sz w:val="22"/>
          <w:lang w:val="en-IE" w:eastAsia="en-GB"/>
        </w:rPr>
        <w:t xml:space="preserve">. </w:t>
      </w:r>
    </w:p>
    <w:p w14:paraId="08448C9D" w14:textId="77777777" w:rsidR="00DF09A5" w:rsidRPr="00E35FF1" w:rsidRDefault="00DF09A5" w:rsidP="00DF09A5">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For over a decade, countries in the BSR have slowly been transforming their economies towards establishing more circular business models driven by the need to manage resources more efficiently and more ecologically. Some countries can be seen as forerunners of circular economy. However, for many countries there is still a long way to go. </w:t>
      </w:r>
    </w:p>
    <w:p w14:paraId="1A8268E8" w14:textId="16DBFB00" w:rsidR="005753AD" w:rsidRPr="00E35FF1" w:rsidRDefault="00DF09A5"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Looking at the potential of c</w:t>
      </w:r>
      <w:r w:rsidR="00A05A0F" w:rsidRPr="00E35FF1">
        <w:rPr>
          <w:rFonts w:eastAsia="Times New Roman" w:cs="Times New Roman"/>
          <w:iCs/>
          <w:sz w:val="22"/>
          <w:lang w:val="en-IE" w:eastAsia="en-GB"/>
        </w:rPr>
        <w:t xml:space="preserve">ircular economy </w:t>
      </w:r>
      <w:r w:rsidRPr="00E35FF1">
        <w:rPr>
          <w:rFonts w:eastAsia="Times New Roman" w:cs="Times New Roman"/>
          <w:iCs/>
          <w:sz w:val="22"/>
          <w:lang w:val="en-IE" w:eastAsia="en-GB"/>
        </w:rPr>
        <w:t xml:space="preserve">in the BSR as a means to combate </w:t>
      </w:r>
      <w:r w:rsidR="005753AD" w:rsidRPr="00E35FF1">
        <w:rPr>
          <w:rFonts w:eastAsia="Times New Roman" w:cs="Times New Roman"/>
          <w:iCs/>
          <w:sz w:val="22"/>
          <w:lang w:val="en-IE" w:eastAsia="en-GB"/>
        </w:rPr>
        <w:t xml:space="preserve">climate change and </w:t>
      </w:r>
      <w:r w:rsidR="006B4278" w:rsidRPr="00E35FF1">
        <w:rPr>
          <w:rFonts w:eastAsia="Times New Roman" w:cs="Times New Roman"/>
          <w:iCs/>
          <w:sz w:val="22"/>
          <w:lang w:val="en-IE" w:eastAsia="en-GB"/>
        </w:rPr>
        <w:t>creat</w:t>
      </w:r>
      <w:r w:rsidRPr="00E35FF1">
        <w:rPr>
          <w:rFonts w:eastAsia="Times New Roman" w:cs="Times New Roman"/>
          <w:iCs/>
          <w:sz w:val="22"/>
          <w:lang w:val="en-IE" w:eastAsia="en-GB"/>
        </w:rPr>
        <w:t>e</w:t>
      </w:r>
      <w:r w:rsidR="006B4278" w:rsidRPr="00E35FF1">
        <w:rPr>
          <w:rFonts w:eastAsia="Times New Roman" w:cs="Times New Roman"/>
          <w:iCs/>
          <w:sz w:val="22"/>
          <w:lang w:val="en-IE" w:eastAsia="en-GB"/>
        </w:rPr>
        <w:t xml:space="preserve"> </w:t>
      </w:r>
      <w:r w:rsidR="005753AD" w:rsidRPr="00E35FF1">
        <w:rPr>
          <w:rFonts w:eastAsia="Times New Roman" w:cs="Times New Roman"/>
          <w:iCs/>
          <w:sz w:val="22"/>
          <w:lang w:val="en-IE" w:eastAsia="en-GB"/>
        </w:rPr>
        <w:t>future-oriented economic value chains</w:t>
      </w:r>
      <w:r w:rsidRPr="00E35FF1">
        <w:rPr>
          <w:rFonts w:eastAsia="Times New Roman" w:cs="Times New Roman"/>
          <w:iCs/>
          <w:sz w:val="22"/>
          <w:lang w:val="en-IE" w:eastAsia="en-GB"/>
        </w:rPr>
        <w:t>,</w:t>
      </w:r>
      <w:r w:rsidR="006B4278" w:rsidRPr="00E35FF1">
        <w:rPr>
          <w:rFonts w:eastAsia="Times New Roman" w:cs="Times New Roman"/>
          <w:iCs/>
          <w:sz w:val="22"/>
          <w:lang w:val="en-IE" w:eastAsia="en-GB"/>
        </w:rPr>
        <w:t xml:space="preserve"> </w:t>
      </w:r>
      <w:r w:rsidR="005753AD" w:rsidRPr="00E35FF1">
        <w:rPr>
          <w:rFonts w:eastAsia="Times New Roman" w:cs="Times New Roman"/>
          <w:iCs/>
          <w:sz w:val="22"/>
          <w:lang w:val="en-IE" w:eastAsia="en-GB"/>
        </w:rPr>
        <w:t xml:space="preserve">transnational </w:t>
      </w:r>
      <w:r w:rsidR="006B4278" w:rsidRPr="00E35FF1">
        <w:rPr>
          <w:rFonts w:eastAsia="Times New Roman" w:cs="Times New Roman"/>
          <w:iCs/>
          <w:sz w:val="22"/>
          <w:lang w:val="en-IE" w:eastAsia="en-GB"/>
        </w:rPr>
        <w:t>collaboration</w:t>
      </w:r>
      <w:r w:rsidRPr="00E35FF1">
        <w:rPr>
          <w:rFonts w:eastAsia="Times New Roman" w:cs="Times New Roman"/>
          <w:iCs/>
          <w:sz w:val="22"/>
          <w:lang w:val="en-IE" w:eastAsia="en-GB"/>
        </w:rPr>
        <w:t xml:space="preserve"> will be </w:t>
      </w:r>
      <w:r w:rsidR="005C0D0F" w:rsidRPr="00E35FF1">
        <w:rPr>
          <w:rFonts w:eastAsia="Times New Roman" w:cs="Times New Roman"/>
          <w:iCs/>
          <w:sz w:val="22"/>
          <w:lang w:val="en-IE" w:eastAsia="en-GB"/>
        </w:rPr>
        <w:t xml:space="preserve">pivotal </w:t>
      </w:r>
      <w:r w:rsidRPr="00E35FF1">
        <w:rPr>
          <w:rFonts w:eastAsia="Times New Roman" w:cs="Times New Roman"/>
          <w:iCs/>
          <w:sz w:val="22"/>
          <w:lang w:val="en-IE" w:eastAsia="en-GB"/>
        </w:rPr>
        <w:t xml:space="preserve">for progress. </w:t>
      </w:r>
      <w:r w:rsidR="006B4278" w:rsidRPr="00E35FF1">
        <w:rPr>
          <w:rFonts w:eastAsia="Times New Roman" w:cs="Times New Roman"/>
          <w:iCs/>
          <w:sz w:val="22"/>
          <w:lang w:val="en-IE" w:eastAsia="en-GB"/>
        </w:rPr>
        <w:lastRenderedPageBreak/>
        <w:t>K</w:t>
      </w:r>
      <w:r w:rsidR="005753AD" w:rsidRPr="00E35FF1">
        <w:rPr>
          <w:rFonts w:eastAsia="Times New Roman" w:cs="Times New Roman"/>
          <w:iCs/>
          <w:sz w:val="22"/>
          <w:lang w:val="en-IE" w:eastAsia="en-GB"/>
        </w:rPr>
        <w:t xml:space="preserve">nowledge transfer across different countries, regions and stakeholders </w:t>
      </w:r>
      <w:r w:rsidR="006B4278" w:rsidRPr="00E35FF1">
        <w:rPr>
          <w:rFonts w:eastAsia="Times New Roman" w:cs="Times New Roman"/>
          <w:iCs/>
          <w:sz w:val="22"/>
          <w:lang w:val="en-IE" w:eastAsia="en-GB"/>
        </w:rPr>
        <w:t xml:space="preserve">will facilitate the development. </w:t>
      </w:r>
      <w:r w:rsidR="005C0D0F" w:rsidRPr="00E35FF1">
        <w:rPr>
          <w:rFonts w:eastAsia="Times New Roman" w:cs="Times New Roman"/>
          <w:iCs/>
          <w:sz w:val="22"/>
          <w:lang w:val="en-IE" w:eastAsia="en-GB"/>
        </w:rPr>
        <w:t>A</w:t>
      </w:r>
      <w:r w:rsidR="006B4278" w:rsidRPr="00E35FF1">
        <w:rPr>
          <w:rFonts w:eastAsia="Times New Roman" w:cs="Times New Roman"/>
          <w:iCs/>
          <w:sz w:val="22"/>
          <w:lang w:val="en-IE" w:eastAsia="en-GB"/>
        </w:rPr>
        <w:t>dministrative</w:t>
      </w:r>
      <w:r w:rsidR="005753AD" w:rsidRPr="00E35FF1">
        <w:rPr>
          <w:rFonts w:eastAsia="Times New Roman" w:cs="Times New Roman"/>
          <w:iCs/>
          <w:sz w:val="22"/>
          <w:lang w:val="en-IE" w:eastAsia="en-GB"/>
        </w:rPr>
        <w:t xml:space="preserve"> or legal barriers </w:t>
      </w:r>
      <w:r w:rsidR="005C0D0F" w:rsidRPr="00E35FF1">
        <w:rPr>
          <w:rFonts w:eastAsia="Times New Roman" w:cs="Times New Roman"/>
          <w:iCs/>
          <w:sz w:val="22"/>
          <w:lang w:val="en-IE" w:eastAsia="en-GB"/>
        </w:rPr>
        <w:t xml:space="preserve">need to be removed. </w:t>
      </w:r>
      <w:r w:rsidR="006B4278" w:rsidRPr="00E35FF1">
        <w:rPr>
          <w:rFonts w:eastAsia="Times New Roman" w:cs="Times New Roman"/>
          <w:iCs/>
          <w:sz w:val="22"/>
          <w:lang w:val="en-IE" w:eastAsia="en-GB"/>
        </w:rPr>
        <w:t xml:space="preserve">Designing policies that boost </w:t>
      </w:r>
      <w:r w:rsidR="005753AD" w:rsidRPr="00E35FF1">
        <w:rPr>
          <w:rFonts w:eastAsia="Times New Roman" w:cs="Times New Roman"/>
          <w:iCs/>
          <w:sz w:val="22"/>
          <w:lang w:val="en-IE" w:eastAsia="en-GB"/>
        </w:rPr>
        <w:t>circular approaches</w:t>
      </w:r>
      <w:r w:rsidR="006B4278" w:rsidRPr="00E35FF1">
        <w:rPr>
          <w:rFonts w:eastAsia="Times New Roman" w:cs="Times New Roman"/>
          <w:iCs/>
          <w:sz w:val="22"/>
          <w:lang w:val="en-IE" w:eastAsia="en-GB"/>
        </w:rPr>
        <w:t xml:space="preserve"> need to be </w:t>
      </w:r>
      <w:r w:rsidR="005D5811" w:rsidRPr="00E35FF1">
        <w:rPr>
          <w:rFonts w:eastAsia="Times New Roman" w:cs="Times New Roman"/>
          <w:iCs/>
          <w:sz w:val="22"/>
          <w:lang w:val="en-IE" w:eastAsia="en-GB"/>
        </w:rPr>
        <w:t>established.</w:t>
      </w:r>
      <w:r w:rsidR="005753AD" w:rsidRPr="00E35FF1">
        <w:rPr>
          <w:rFonts w:eastAsia="Times New Roman" w:cs="Times New Roman"/>
          <w:iCs/>
          <w:sz w:val="22"/>
          <w:lang w:val="en-IE" w:eastAsia="en-GB"/>
        </w:rPr>
        <w:t xml:space="preserve"> </w:t>
      </w:r>
      <w:r w:rsidR="006B4278" w:rsidRPr="00E35FF1">
        <w:rPr>
          <w:rFonts w:eastAsia="Times New Roman" w:cs="Times New Roman"/>
          <w:iCs/>
          <w:sz w:val="22"/>
          <w:lang w:val="en-IE" w:eastAsia="en-GB"/>
        </w:rPr>
        <w:t>C</w:t>
      </w:r>
      <w:r w:rsidR="005753AD" w:rsidRPr="00E35FF1">
        <w:rPr>
          <w:rFonts w:eastAsia="Times New Roman" w:cs="Times New Roman"/>
          <w:iCs/>
          <w:sz w:val="22"/>
          <w:lang w:val="en-IE" w:eastAsia="en-GB"/>
        </w:rPr>
        <w:t xml:space="preserve">ircularity </w:t>
      </w:r>
      <w:r w:rsidR="006B4278" w:rsidRPr="00E35FF1">
        <w:rPr>
          <w:rFonts w:eastAsia="Times New Roman" w:cs="Times New Roman"/>
          <w:iCs/>
          <w:sz w:val="22"/>
          <w:lang w:val="en-IE" w:eastAsia="en-GB"/>
        </w:rPr>
        <w:t xml:space="preserve">should be integrated </w:t>
      </w:r>
      <w:r w:rsidR="005753AD" w:rsidRPr="00E35FF1">
        <w:rPr>
          <w:rFonts w:eastAsia="Times New Roman" w:cs="Times New Roman"/>
          <w:iCs/>
          <w:sz w:val="22"/>
          <w:lang w:val="en-IE" w:eastAsia="en-GB"/>
        </w:rPr>
        <w:t xml:space="preserve">in urban and regional planning processes. </w:t>
      </w:r>
      <w:r w:rsidR="006B4278" w:rsidRPr="00E35FF1">
        <w:rPr>
          <w:rFonts w:eastAsia="Times New Roman" w:cs="Times New Roman"/>
          <w:iCs/>
          <w:sz w:val="22"/>
          <w:lang w:val="en-IE" w:eastAsia="en-GB"/>
        </w:rPr>
        <w:t xml:space="preserve">To gain support from relevant groups, </w:t>
      </w:r>
      <w:r w:rsidR="00FC3328" w:rsidRPr="00E35FF1">
        <w:rPr>
          <w:rFonts w:eastAsia="Times New Roman" w:cs="Times New Roman"/>
          <w:iCs/>
          <w:sz w:val="22"/>
          <w:lang w:val="en-IE" w:eastAsia="en-GB"/>
        </w:rPr>
        <w:t>people need to be better aware and know more about</w:t>
      </w:r>
      <w:r w:rsidR="006B4278" w:rsidRPr="00E35FF1">
        <w:rPr>
          <w:rFonts w:eastAsia="Times New Roman" w:cs="Times New Roman"/>
          <w:iCs/>
          <w:sz w:val="22"/>
          <w:lang w:val="en-IE" w:eastAsia="en-GB"/>
        </w:rPr>
        <w:t xml:space="preserve"> </w:t>
      </w:r>
      <w:r w:rsidR="005753AD" w:rsidRPr="00E35FF1">
        <w:rPr>
          <w:rFonts w:eastAsia="Times New Roman" w:cs="Times New Roman"/>
          <w:iCs/>
          <w:sz w:val="22"/>
          <w:lang w:val="en-IE" w:eastAsia="en-GB"/>
        </w:rPr>
        <w:t>the potential and opportunities of circular economy</w:t>
      </w:r>
      <w:r w:rsidR="00FC3328" w:rsidRPr="00E35FF1">
        <w:rPr>
          <w:rFonts w:eastAsia="Times New Roman" w:cs="Times New Roman"/>
          <w:iCs/>
          <w:sz w:val="22"/>
          <w:lang w:val="en-IE" w:eastAsia="en-GB"/>
        </w:rPr>
        <w:t>. This does not only concern</w:t>
      </w:r>
      <w:r w:rsidR="005753AD" w:rsidRPr="00E35FF1">
        <w:rPr>
          <w:rFonts w:eastAsia="Times New Roman" w:cs="Times New Roman"/>
          <w:iCs/>
          <w:sz w:val="22"/>
          <w:lang w:val="en-IE" w:eastAsia="en-GB"/>
        </w:rPr>
        <w:t xml:space="preserve"> citizens but also the business community. </w:t>
      </w:r>
      <w:r w:rsidR="00FC3328" w:rsidRPr="00E35FF1">
        <w:rPr>
          <w:rFonts w:eastAsia="Times New Roman" w:cs="Times New Roman"/>
          <w:iCs/>
          <w:sz w:val="22"/>
          <w:lang w:val="en-IE" w:eastAsia="en-GB"/>
        </w:rPr>
        <w:t xml:space="preserve">By changing behaviour, both groups can </w:t>
      </w:r>
      <w:r w:rsidR="005753AD" w:rsidRPr="00E35FF1">
        <w:rPr>
          <w:rFonts w:eastAsia="Times New Roman" w:cs="Times New Roman"/>
          <w:iCs/>
          <w:sz w:val="22"/>
          <w:lang w:val="en-IE" w:eastAsia="en-GB"/>
        </w:rPr>
        <w:t xml:space="preserve">contribute significantly to the shift towards a circular economy. </w:t>
      </w:r>
    </w:p>
    <w:p w14:paraId="39880142" w14:textId="29C30E4E"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The described challenges and needs will be </w:t>
      </w:r>
      <w:r w:rsidR="00D603D9" w:rsidRPr="00E35FF1">
        <w:rPr>
          <w:rFonts w:eastAsia="Times New Roman" w:cs="Times New Roman"/>
          <w:iCs/>
          <w:sz w:val="22"/>
          <w:lang w:val="en-IE" w:eastAsia="en-GB"/>
        </w:rPr>
        <w:t>addressed</w:t>
      </w:r>
      <w:r w:rsidRPr="00E35FF1">
        <w:rPr>
          <w:rFonts w:eastAsia="Times New Roman" w:cs="Times New Roman"/>
          <w:iCs/>
          <w:sz w:val="22"/>
          <w:lang w:val="en-IE" w:eastAsia="en-GB"/>
        </w:rPr>
        <w:t xml:space="preserve"> in the </w:t>
      </w:r>
      <w:r w:rsidR="00B401B3" w:rsidRPr="00E35FF1">
        <w:rPr>
          <w:rFonts w:eastAsia="Times New Roman" w:cs="Times New Roman"/>
          <w:iCs/>
          <w:sz w:val="22"/>
          <w:lang w:val="en-IE" w:eastAsia="en-GB"/>
        </w:rPr>
        <w:t>P</w:t>
      </w:r>
      <w:r w:rsidRPr="00E35FF1">
        <w:rPr>
          <w:rFonts w:eastAsia="Times New Roman" w:cs="Times New Roman"/>
          <w:iCs/>
          <w:sz w:val="22"/>
          <w:lang w:val="en-IE" w:eastAsia="en-GB"/>
        </w:rPr>
        <w:t xml:space="preserve">rogramme in Priority 3 ‘Climate-neutral societies’ and the </w:t>
      </w:r>
      <w:r w:rsidR="002C6BC7" w:rsidRPr="00E35FF1">
        <w:rPr>
          <w:rFonts w:eastAsia="Times New Roman" w:cs="Times New Roman"/>
          <w:iCs/>
          <w:sz w:val="22"/>
          <w:lang w:val="en-IE" w:eastAsia="en-GB"/>
        </w:rPr>
        <w:t>s</w:t>
      </w:r>
      <w:r w:rsidRPr="00E35FF1">
        <w:rPr>
          <w:rFonts w:eastAsia="Times New Roman" w:cs="Times New Roman"/>
          <w:iCs/>
          <w:sz w:val="22"/>
          <w:lang w:val="en-IE" w:eastAsia="en-GB"/>
        </w:rPr>
        <w:t xml:space="preserve">pecific </w:t>
      </w:r>
      <w:r w:rsidR="002C6BC7" w:rsidRPr="00E35FF1">
        <w:rPr>
          <w:rFonts w:eastAsia="Times New Roman" w:cs="Times New Roman"/>
          <w:iCs/>
          <w:sz w:val="22"/>
          <w:lang w:val="en-IE" w:eastAsia="en-GB"/>
        </w:rPr>
        <w:t>o</w:t>
      </w:r>
      <w:r w:rsidRPr="00E35FF1">
        <w:rPr>
          <w:rFonts w:eastAsia="Times New Roman" w:cs="Times New Roman"/>
          <w:iCs/>
          <w:sz w:val="22"/>
          <w:lang w:val="en-IE" w:eastAsia="en-GB"/>
        </w:rPr>
        <w:t>bjective vi) ‘</w:t>
      </w:r>
      <w:r w:rsidR="002C6BC7" w:rsidRPr="00E35FF1">
        <w:rPr>
          <w:rFonts w:eastAsia="Times New Roman" w:cs="Times New Roman"/>
          <w:iCs/>
          <w:sz w:val="22"/>
          <w:lang w:val="en-IE" w:eastAsia="en-GB"/>
        </w:rPr>
        <w:t>p</w:t>
      </w:r>
      <w:r w:rsidRPr="00E35FF1">
        <w:rPr>
          <w:rFonts w:eastAsia="Times New Roman" w:cs="Times New Roman"/>
          <w:iCs/>
          <w:sz w:val="22"/>
          <w:lang w:val="en-IE" w:eastAsia="en-GB"/>
        </w:rPr>
        <w:t>romoting the transition to a circular and resource efficient economy’ and is translated to the Programme objective 3.1) ‘Circular economy’.</w:t>
      </w:r>
    </w:p>
    <w:p w14:paraId="31A50829" w14:textId="51B9D544"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bCs/>
          <w:iCs/>
          <w:sz w:val="22"/>
          <w:lang w:val="en-IE" w:eastAsia="en-GB"/>
        </w:rPr>
      </w:pPr>
      <w:r w:rsidRPr="00E35FF1">
        <w:rPr>
          <w:rFonts w:eastAsia="Times New Roman" w:cs="Times New Roman"/>
          <w:b/>
          <w:bCs/>
          <w:iCs/>
          <w:sz w:val="22"/>
          <w:lang w:val="en-IE" w:eastAsia="en-GB"/>
        </w:rPr>
        <w:t xml:space="preserve">Specific objective </w:t>
      </w:r>
      <w:proofErr w:type="spellStart"/>
      <w:r w:rsidRPr="00E35FF1">
        <w:rPr>
          <w:rFonts w:eastAsia="Times New Roman" w:cs="Times New Roman"/>
          <w:b/>
          <w:bCs/>
          <w:iCs/>
          <w:sz w:val="22"/>
          <w:lang w:val="en-IE" w:eastAsia="en-GB"/>
        </w:rPr>
        <w:t>i</w:t>
      </w:r>
      <w:proofErr w:type="spellEnd"/>
      <w:r w:rsidRPr="00E35FF1">
        <w:rPr>
          <w:rFonts w:eastAsia="Times New Roman" w:cs="Times New Roman"/>
          <w:b/>
          <w:bCs/>
          <w:iCs/>
          <w:sz w:val="22"/>
          <w:lang w:val="en-IE" w:eastAsia="en-GB"/>
        </w:rPr>
        <w:t xml:space="preserve">) </w:t>
      </w:r>
      <w:r w:rsidR="002C6BC7" w:rsidRPr="00E35FF1">
        <w:rPr>
          <w:rFonts w:eastAsia="Times New Roman" w:cs="Times New Roman"/>
          <w:b/>
          <w:bCs/>
          <w:iCs/>
          <w:sz w:val="22"/>
          <w:lang w:val="en-IE" w:eastAsia="en-GB"/>
        </w:rPr>
        <w:t>p</w:t>
      </w:r>
      <w:r w:rsidRPr="00E35FF1">
        <w:rPr>
          <w:rFonts w:eastAsia="Times New Roman" w:cs="Times New Roman"/>
          <w:b/>
          <w:bCs/>
          <w:iCs/>
          <w:sz w:val="22"/>
          <w:lang w:val="en-IE" w:eastAsia="en-GB"/>
        </w:rPr>
        <w:t xml:space="preserve">romoting energy efficiency </w:t>
      </w:r>
      <w:r w:rsidRPr="00E35FF1">
        <w:rPr>
          <w:rFonts w:eastAsia="Times New Roman" w:cs="Times New Roman"/>
          <w:b/>
          <w:bCs/>
          <w:sz w:val="22"/>
          <w:lang w:val="en-IE" w:eastAsia="en-GB"/>
        </w:rPr>
        <w:t>and reducing greenhouse gas emissions</w:t>
      </w:r>
    </w:p>
    <w:p w14:paraId="2336D5CD" w14:textId="77777777"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u w:val="single"/>
          <w:lang w:val="en-IE" w:eastAsia="en-GB"/>
        </w:rPr>
      </w:pPr>
      <w:r w:rsidRPr="00E35FF1">
        <w:rPr>
          <w:rFonts w:eastAsia="Times New Roman" w:cs="Times New Roman"/>
          <w:iCs/>
          <w:sz w:val="22"/>
          <w:u w:val="single"/>
          <w:lang w:val="en-IE" w:eastAsia="en-GB"/>
        </w:rPr>
        <w:t>Programme objective 3.2) Energy transition</w:t>
      </w:r>
    </w:p>
    <w:p w14:paraId="09B4E933" w14:textId="6ED84FDF" w:rsidR="005753AD" w:rsidRPr="00E35FF1" w:rsidRDefault="005C0D0F"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Establishing l</w:t>
      </w:r>
      <w:r w:rsidR="005753AD" w:rsidRPr="00E35FF1">
        <w:rPr>
          <w:rFonts w:eastAsia="Times New Roman" w:cs="Times New Roman"/>
          <w:iCs/>
          <w:sz w:val="22"/>
          <w:lang w:val="en-IE" w:eastAsia="en-GB"/>
        </w:rPr>
        <w:t xml:space="preserve">ow-carbon energy systems </w:t>
      </w:r>
      <w:r w:rsidRPr="00E35FF1">
        <w:rPr>
          <w:rFonts w:eastAsia="Times New Roman" w:cs="Times New Roman"/>
          <w:iCs/>
          <w:sz w:val="22"/>
          <w:lang w:val="en-IE" w:eastAsia="en-GB"/>
        </w:rPr>
        <w:t xml:space="preserve">means to reduce </w:t>
      </w:r>
      <w:r w:rsidR="005753AD" w:rsidRPr="00E35FF1">
        <w:rPr>
          <w:rFonts w:eastAsia="Times New Roman" w:cs="Times New Roman"/>
          <w:iCs/>
          <w:sz w:val="22"/>
          <w:lang w:val="en-IE" w:eastAsia="en-GB"/>
        </w:rPr>
        <w:t xml:space="preserve">energy consumption and greenhouse gas emissions by increasing energy efficiency and the use of renewable energy sources. </w:t>
      </w:r>
    </w:p>
    <w:p w14:paraId="7C630731" w14:textId="6DC2A39F" w:rsidR="005753AD" w:rsidRPr="00E35FF1" w:rsidRDefault="005C0D0F"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Looking at t</w:t>
      </w:r>
      <w:r w:rsidR="00BA7922" w:rsidRPr="00E35FF1">
        <w:rPr>
          <w:rFonts w:eastAsia="Times New Roman" w:cs="Times New Roman"/>
          <w:iCs/>
          <w:sz w:val="22"/>
          <w:lang w:val="en-IE" w:eastAsia="en-GB"/>
        </w:rPr>
        <w:t>he level of e</w:t>
      </w:r>
      <w:r w:rsidR="005753AD" w:rsidRPr="00E35FF1">
        <w:rPr>
          <w:rFonts w:eastAsia="Times New Roman" w:cs="Times New Roman"/>
          <w:iCs/>
          <w:sz w:val="22"/>
          <w:lang w:val="en-IE" w:eastAsia="en-GB"/>
        </w:rPr>
        <w:t xml:space="preserve">nergy consumption, </w:t>
      </w:r>
      <w:r w:rsidR="00BA7922" w:rsidRPr="00E35FF1">
        <w:rPr>
          <w:rFonts w:eastAsia="Times New Roman" w:cs="Times New Roman"/>
          <w:iCs/>
          <w:sz w:val="22"/>
          <w:lang w:val="en-IE" w:eastAsia="en-GB"/>
        </w:rPr>
        <w:t xml:space="preserve">the </w:t>
      </w:r>
      <w:r w:rsidR="005753AD" w:rsidRPr="00E35FF1">
        <w:rPr>
          <w:rFonts w:eastAsia="Times New Roman" w:cs="Times New Roman"/>
          <w:iCs/>
          <w:sz w:val="22"/>
          <w:lang w:val="en-IE" w:eastAsia="en-GB"/>
        </w:rPr>
        <w:t xml:space="preserve">use of renewable energy and </w:t>
      </w:r>
      <w:r w:rsidR="00BA7922" w:rsidRPr="00E35FF1">
        <w:rPr>
          <w:rFonts w:eastAsia="Times New Roman" w:cs="Times New Roman"/>
          <w:iCs/>
          <w:sz w:val="22"/>
          <w:lang w:val="en-IE" w:eastAsia="en-GB"/>
        </w:rPr>
        <w:t xml:space="preserve">the </w:t>
      </w:r>
      <w:r w:rsidR="005753AD" w:rsidRPr="00E35FF1">
        <w:rPr>
          <w:rFonts w:eastAsia="Times New Roman" w:cs="Times New Roman"/>
          <w:iCs/>
          <w:sz w:val="22"/>
          <w:lang w:val="en-IE" w:eastAsia="en-GB"/>
        </w:rPr>
        <w:t>reduction of emission of greenhouse</w:t>
      </w:r>
      <w:r w:rsidRPr="00E35FF1">
        <w:rPr>
          <w:rFonts w:eastAsia="Times New Roman" w:cs="Times New Roman"/>
          <w:iCs/>
          <w:sz w:val="22"/>
          <w:lang w:val="en-IE" w:eastAsia="en-GB"/>
        </w:rPr>
        <w:t xml:space="preserve"> we get to a mixed picture in the BSR.</w:t>
      </w:r>
      <w:r w:rsidR="005753AD" w:rsidRPr="00E35FF1">
        <w:rPr>
          <w:rFonts w:eastAsia="Times New Roman" w:cs="Times New Roman"/>
          <w:iCs/>
          <w:sz w:val="22"/>
          <w:lang w:val="en-IE" w:eastAsia="en-GB"/>
        </w:rPr>
        <w:t xml:space="preserve"> </w:t>
      </w:r>
      <w:r w:rsidRPr="00E35FF1">
        <w:rPr>
          <w:rFonts w:eastAsia="Times New Roman" w:cs="Times New Roman"/>
          <w:iCs/>
          <w:sz w:val="22"/>
          <w:lang w:val="en-IE" w:eastAsia="en-GB"/>
        </w:rPr>
        <w:t>Since 1990</w:t>
      </w:r>
      <w:r w:rsidR="002D4CD7" w:rsidRPr="00E35FF1">
        <w:rPr>
          <w:rFonts w:eastAsia="Times New Roman" w:cs="Times New Roman"/>
          <w:iCs/>
          <w:sz w:val="22"/>
          <w:lang w:val="en-IE" w:eastAsia="en-GB"/>
        </w:rPr>
        <w:t xml:space="preserve">, the overall </w:t>
      </w:r>
      <w:r w:rsidRPr="00E35FF1">
        <w:rPr>
          <w:rFonts w:eastAsia="Times New Roman" w:cs="Times New Roman"/>
          <w:iCs/>
          <w:sz w:val="22"/>
          <w:lang w:val="en-IE" w:eastAsia="en-GB"/>
        </w:rPr>
        <w:t>e</w:t>
      </w:r>
      <w:r w:rsidR="005753AD" w:rsidRPr="00E35FF1">
        <w:rPr>
          <w:rFonts w:eastAsia="Times New Roman" w:cs="Times New Roman"/>
          <w:iCs/>
          <w:sz w:val="22"/>
          <w:lang w:val="en-IE" w:eastAsia="en-GB"/>
        </w:rPr>
        <w:t>nergy consumption slightly decreased</w:t>
      </w:r>
      <w:r w:rsidRPr="00E35FF1">
        <w:rPr>
          <w:rFonts w:eastAsia="Times New Roman" w:cs="Times New Roman"/>
          <w:iCs/>
          <w:sz w:val="22"/>
          <w:lang w:val="en-IE" w:eastAsia="en-GB"/>
        </w:rPr>
        <w:t>. B</w:t>
      </w:r>
      <w:r w:rsidR="005753AD" w:rsidRPr="00E35FF1">
        <w:rPr>
          <w:rFonts w:eastAsia="Times New Roman" w:cs="Times New Roman"/>
          <w:iCs/>
          <w:sz w:val="22"/>
          <w:lang w:val="en-IE" w:eastAsia="en-GB"/>
        </w:rPr>
        <w:t>oth, households and the industrial sector</w:t>
      </w:r>
      <w:r w:rsidRPr="00E35FF1">
        <w:rPr>
          <w:rFonts w:eastAsia="Times New Roman" w:cs="Times New Roman"/>
          <w:iCs/>
          <w:sz w:val="22"/>
          <w:lang w:val="en-IE" w:eastAsia="en-GB"/>
        </w:rPr>
        <w:t xml:space="preserve"> contributed</w:t>
      </w:r>
      <w:r w:rsidR="005753AD" w:rsidRPr="00E35FF1">
        <w:rPr>
          <w:rFonts w:eastAsia="Times New Roman" w:cs="Times New Roman"/>
          <w:iCs/>
          <w:sz w:val="22"/>
          <w:lang w:val="en-IE" w:eastAsia="en-GB"/>
        </w:rPr>
        <w:t xml:space="preserve">. However, the development </w:t>
      </w:r>
      <w:r w:rsidR="002D4CD7" w:rsidRPr="00E35FF1">
        <w:rPr>
          <w:rFonts w:eastAsia="Times New Roman" w:cs="Times New Roman"/>
          <w:iCs/>
          <w:sz w:val="22"/>
          <w:lang w:val="en-IE" w:eastAsia="en-GB"/>
        </w:rPr>
        <w:t xml:space="preserve">notably varies </w:t>
      </w:r>
      <w:r w:rsidR="00BA7922" w:rsidRPr="00E35FF1">
        <w:rPr>
          <w:rFonts w:eastAsia="Times New Roman" w:cs="Times New Roman"/>
          <w:iCs/>
          <w:sz w:val="22"/>
          <w:lang w:val="en-IE" w:eastAsia="en-GB"/>
        </w:rPr>
        <w:t xml:space="preserve">in </w:t>
      </w:r>
      <w:r w:rsidR="002D4CD7" w:rsidRPr="00E35FF1">
        <w:rPr>
          <w:rFonts w:eastAsia="Times New Roman" w:cs="Times New Roman"/>
          <w:iCs/>
          <w:sz w:val="22"/>
          <w:lang w:val="en-IE" w:eastAsia="en-GB"/>
        </w:rPr>
        <w:t>different</w:t>
      </w:r>
      <w:r w:rsidR="005753AD" w:rsidRPr="00E35FF1">
        <w:rPr>
          <w:rFonts w:eastAsia="Times New Roman" w:cs="Times New Roman"/>
          <w:iCs/>
          <w:sz w:val="22"/>
          <w:lang w:val="en-IE" w:eastAsia="en-GB"/>
        </w:rPr>
        <w:t xml:space="preserve"> countries. The share of fossil energy decreased</w:t>
      </w:r>
      <w:r w:rsidR="002D4CD7" w:rsidRPr="00E35FF1">
        <w:rPr>
          <w:rFonts w:eastAsia="Times New Roman" w:cs="Times New Roman"/>
          <w:iCs/>
          <w:sz w:val="22"/>
          <w:lang w:val="en-IE" w:eastAsia="en-GB"/>
        </w:rPr>
        <w:t>, and t</w:t>
      </w:r>
      <w:r w:rsidR="00BA7922" w:rsidRPr="00E35FF1">
        <w:rPr>
          <w:rFonts w:eastAsia="Times New Roman" w:cs="Times New Roman"/>
          <w:iCs/>
          <w:sz w:val="22"/>
          <w:lang w:val="en-IE" w:eastAsia="en-GB"/>
        </w:rPr>
        <w:t xml:space="preserve">here is </w:t>
      </w:r>
      <w:r w:rsidR="005753AD" w:rsidRPr="00E35FF1">
        <w:rPr>
          <w:rFonts w:eastAsia="Times New Roman" w:cs="Times New Roman"/>
          <w:iCs/>
          <w:sz w:val="22"/>
          <w:lang w:val="en-IE" w:eastAsia="en-GB"/>
        </w:rPr>
        <w:t>a trend towards a rising share of renewable energy</w:t>
      </w:r>
      <w:r w:rsidR="00BA7922" w:rsidRPr="00E35FF1">
        <w:rPr>
          <w:rFonts w:eastAsia="Times New Roman" w:cs="Times New Roman"/>
          <w:iCs/>
          <w:sz w:val="22"/>
          <w:lang w:val="en-IE" w:eastAsia="en-GB"/>
        </w:rPr>
        <w:t>.</w:t>
      </w:r>
      <w:r w:rsidR="005753AD" w:rsidRPr="00E35FF1">
        <w:rPr>
          <w:rFonts w:eastAsia="Times New Roman" w:cs="Times New Roman"/>
          <w:iCs/>
          <w:sz w:val="22"/>
          <w:lang w:val="en-IE" w:eastAsia="en-GB"/>
        </w:rPr>
        <w:t xml:space="preserve"> Nevertheless, the EU goals </w:t>
      </w:r>
      <w:r w:rsidR="00BA7922" w:rsidRPr="00E35FF1">
        <w:rPr>
          <w:rFonts w:eastAsia="Times New Roman" w:cs="Times New Roman"/>
          <w:iCs/>
          <w:sz w:val="22"/>
          <w:lang w:val="en-IE" w:eastAsia="en-GB"/>
        </w:rPr>
        <w:t xml:space="preserve">towards reduced greenhouse gas emissions and climate neutral energy systems </w:t>
      </w:r>
      <w:r w:rsidR="005753AD" w:rsidRPr="00E35FF1">
        <w:rPr>
          <w:rFonts w:eastAsia="Times New Roman" w:cs="Times New Roman"/>
          <w:iCs/>
          <w:sz w:val="22"/>
          <w:lang w:val="en-IE" w:eastAsia="en-GB"/>
        </w:rPr>
        <w:t>have not yet been reached.</w:t>
      </w:r>
      <w:r w:rsidR="00BA7922" w:rsidRPr="00E35FF1">
        <w:rPr>
          <w:rFonts w:eastAsia="Times New Roman" w:cs="Times New Roman"/>
          <w:iCs/>
          <w:sz w:val="22"/>
          <w:lang w:val="en-IE" w:eastAsia="en-GB"/>
        </w:rPr>
        <w:t xml:space="preserve"> C</w:t>
      </w:r>
      <w:r w:rsidR="005753AD" w:rsidRPr="00E35FF1">
        <w:rPr>
          <w:rFonts w:eastAsia="Times New Roman" w:cs="Times New Roman"/>
          <w:iCs/>
          <w:sz w:val="22"/>
          <w:lang w:val="en-IE" w:eastAsia="en-GB"/>
        </w:rPr>
        <w:t>onsidering the ongoing climate change</w:t>
      </w:r>
      <w:r w:rsidR="002D4CD7" w:rsidRPr="00E35FF1">
        <w:rPr>
          <w:rFonts w:eastAsia="Times New Roman" w:cs="Times New Roman"/>
          <w:iCs/>
          <w:sz w:val="22"/>
          <w:lang w:val="en-IE" w:eastAsia="en-GB"/>
        </w:rPr>
        <w:t xml:space="preserve">, </w:t>
      </w:r>
      <w:r w:rsidR="005753AD" w:rsidRPr="00E35FF1">
        <w:rPr>
          <w:rFonts w:eastAsia="Times New Roman" w:cs="Times New Roman"/>
          <w:iCs/>
          <w:sz w:val="22"/>
          <w:lang w:val="en-IE" w:eastAsia="en-GB"/>
        </w:rPr>
        <w:t>the</w:t>
      </w:r>
      <w:r w:rsidR="002D4CD7" w:rsidRPr="00E35FF1">
        <w:rPr>
          <w:rFonts w:eastAsia="Times New Roman" w:cs="Times New Roman"/>
          <w:iCs/>
          <w:sz w:val="22"/>
          <w:lang w:val="en-IE" w:eastAsia="en-GB"/>
        </w:rPr>
        <w:t xml:space="preserve"> need</w:t>
      </w:r>
      <w:r w:rsidR="005753AD" w:rsidRPr="00E35FF1">
        <w:rPr>
          <w:rFonts w:eastAsia="Times New Roman" w:cs="Times New Roman"/>
          <w:iCs/>
          <w:sz w:val="22"/>
          <w:lang w:val="en-IE" w:eastAsia="en-GB"/>
        </w:rPr>
        <w:t xml:space="preserve"> to reduce the emissions</w:t>
      </w:r>
      <w:r w:rsidR="002D4CD7" w:rsidRPr="00E35FF1">
        <w:rPr>
          <w:rFonts w:eastAsia="Times New Roman" w:cs="Times New Roman"/>
          <w:iCs/>
          <w:sz w:val="22"/>
          <w:lang w:val="en-IE" w:eastAsia="en-GB"/>
        </w:rPr>
        <w:t xml:space="preserve"> became even more pressing.</w:t>
      </w:r>
      <w:r w:rsidR="005753AD" w:rsidRPr="00E35FF1">
        <w:rPr>
          <w:rFonts w:eastAsia="Times New Roman" w:cs="Times New Roman"/>
          <w:iCs/>
          <w:sz w:val="22"/>
          <w:lang w:val="en-IE" w:eastAsia="en-GB"/>
        </w:rPr>
        <w:t xml:space="preserve"> </w:t>
      </w:r>
    </w:p>
    <w:p w14:paraId="7E17CF71" w14:textId="613768B1" w:rsidR="005753AD" w:rsidRPr="00E35FF1" w:rsidRDefault="00BA7922"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C</w:t>
      </w:r>
      <w:r w:rsidR="005753AD" w:rsidRPr="00E35FF1">
        <w:rPr>
          <w:rFonts w:eastAsia="Times New Roman" w:cs="Times New Roman"/>
          <w:sz w:val="22"/>
          <w:lang w:val="en-IE" w:eastAsia="en-GB"/>
        </w:rPr>
        <w:t>urrent European and pan-Baltic, national and regional analyses and strategies</w:t>
      </w:r>
      <w:r w:rsidRPr="00E35FF1">
        <w:rPr>
          <w:rFonts w:eastAsia="Times New Roman" w:cs="Times New Roman"/>
          <w:sz w:val="22"/>
          <w:lang w:val="en-IE" w:eastAsia="en-GB"/>
        </w:rPr>
        <w:t xml:space="preserve"> identify</w:t>
      </w:r>
      <w:r w:rsidR="002D4CD7" w:rsidRPr="00E35FF1">
        <w:rPr>
          <w:rFonts w:eastAsia="Times New Roman" w:cs="Times New Roman"/>
          <w:sz w:val="22"/>
          <w:lang w:val="en-IE" w:eastAsia="en-GB"/>
        </w:rPr>
        <w:t xml:space="preserve"> energy transition</w:t>
      </w:r>
      <w:r w:rsidRPr="00E35FF1">
        <w:rPr>
          <w:rFonts w:eastAsia="Times New Roman" w:cs="Times New Roman"/>
          <w:sz w:val="22"/>
          <w:lang w:val="en-IE" w:eastAsia="en-GB"/>
        </w:rPr>
        <w:t xml:space="preserve"> as highly relevant</w:t>
      </w:r>
      <w:r w:rsidR="00347A19" w:rsidRPr="00E35FF1">
        <w:rPr>
          <w:rFonts w:eastAsia="Times New Roman" w:cs="Times New Roman"/>
          <w:sz w:val="22"/>
          <w:lang w:val="en-IE" w:eastAsia="en-GB"/>
        </w:rPr>
        <w:t>.</w:t>
      </w:r>
    </w:p>
    <w:p w14:paraId="727E30F0" w14:textId="609014AA" w:rsidR="005753AD" w:rsidRPr="00E35FF1" w:rsidRDefault="00BA7922"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The </w:t>
      </w:r>
      <w:r w:rsidR="005753AD" w:rsidRPr="00E35FF1">
        <w:rPr>
          <w:rFonts w:eastAsia="Times New Roman" w:cs="Times New Roman"/>
          <w:iCs/>
          <w:sz w:val="22"/>
          <w:lang w:val="en-IE" w:eastAsia="en-GB"/>
        </w:rPr>
        <w:t>European Green Deal</w:t>
      </w:r>
      <w:r w:rsidRPr="00E35FF1">
        <w:rPr>
          <w:rFonts w:eastAsia="Times New Roman" w:cs="Times New Roman"/>
          <w:iCs/>
          <w:sz w:val="22"/>
          <w:lang w:val="en-IE" w:eastAsia="en-GB"/>
        </w:rPr>
        <w:t xml:space="preserve"> highlights </w:t>
      </w:r>
      <w:r w:rsidR="005753AD" w:rsidRPr="00E35FF1">
        <w:rPr>
          <w:rFonts w:eastAsia="Times New Roman" w:cs="Times New Roman"/>
          <w:iCs/>
          <w:sz w:val="22"/>
          <w:lang w:val="en-IE" w:eastAsia="en-GB"/>
        </w:rPr>
        <w:t>several aspects on the transition of energy systems</w:t>
      </w:r>
      <w:r w:rsidRPr="00E35FF1">
        <w:rPr>
          <w:rFonts w:eastAsia="Times New Roman" w:cs="Times New Roman"/>
          <w:iCs/>
          <w:sz w:val="22"/>
          <w:lang w:val="en-IE" w:eastAsia="en-GB"/>
        </w:rPr>
        <w:t xml:space="preserve">, and emphasizes </w:t>
      </w:r>
      <w:r w:rsidR="005753AD" w:rsidRPr="00E35FF1">
        <w:rPr>
          <w:rFonts w:eastAsia="Times New Roman" w:cs="Times New Roman"/>
          <w:iCs/>
          <w:sz w:val="22"/>
          <w:lang w:val="en-IE" w:eastAsia="en-GB"/>
        </w:rPr>
        <w:t>the objective of more decarbonised energy systems in the EU</w:t>
      </w:r>
      <w:r w:rsidRPr="00E35FF1">
        <w:rPr>
          <w:rFonts w:eastAsia="Times New Roman" w:cs="Times New Roman"/>
          <w:iCs/>
          <w:sz w:val="22"/>
          <w:lang w:val="en-IE" w:eastAsia="en-GB"/>
        </w:rPr>
        <w:t>.</w:t>
      </w:r>
      <w:r w:rsidR="005D5811" w:rsidRPr="00E35FF1">
        <w:rPr>
          <w:rFonts w:eastAsia="Times New Roman" w:cs="Times New Roman"/>
          <w:iCs/>
          <w:sz w:val="22"/>
          <w:lang w:val="en-IE" w:eastAsia="en-GB"/>
        </w:rPr>
        <w:t xml:space="preserve"> </w:t>
      </w:r>
      <w:r w:rsidR="002D4CD7" w:rsidRPr="00E35FF1">
        <w:rPr>
          <w:rFonts w:eastAsia="Times New Roman" w:cs="Times New Roman"/>
          <w:iCs/>
          <w:sz w:val="22"/>
          <w:lang w:val="en-IE" w:eastAsia="en-GB"/>
        </w:rPr>
        <w:t>The Green Deal urges for the</w:t>
      </w:r>
      <w:r w:rsidR="005753AD" w:rsidRPr="00E35FF1">
        <w:rPr>
          <w:rFonts w:eastAsia="Times New Roman" w:cs="Times New Roman"/>
          <w:iCs/>
          <w:sz w:val="22"/>
          <w:lang w:val="en-IE" w:eastAsia="en-GB"/>
        </w:rPr>
        <w:t xml:space="preserve"> transition towards clean energy production, increased energy efficiency and the deployment of smart and innovative technologies and </w:t>
      </w:r>
      <w:r w:rsidRPr="00E35FF1">
        <w:rPr>
          <w:rFonts w:eastAsia="Times New Roman" w:cs="Times New Roman"/>
          <w:iCs/>
          <w:sz w:val="22"/>
          <w:lang w:val="en-IE" w:eastAsia="en-GB"/>
        </w:rPr>
        <w:t>infrastructures</w:t>
      </w:r>
      <w:r w:rsidR="005753AD" w:rsidRPr="00E35FF1">
        <w:rPr>
          <w:rFonts w:eastAsia="Times New Roman" w:cs="Times New Roman"/>
          <w:iCs/>
          <w:sz w:val="22"/>
          <w:lang w:val="en-IE" w:eastAsia="en-GB"/>
        </w:rPr>
        <w:t xml:space="preserve"> (e.g. smart grids, sector integration)</w:t>
      </w:r>
      <w:r w:rsidR="002D4CD7" w:rsidRPr="00E35FF1">
        <w:rPr>
          <w:rFonts w:eastAsia="Times New Roman" w:cs="Times New Roman"/>
          <w:iCs/>
          <w:sz w:val="22"/>
          <w:lang w:val="en-IE" w:eastAsia="en-GB"/>
        </w:rPr>
        <w:t>.</w:t>
      </w:r>
      <w:r w:rsidRPr="00E35FF1">
        <w:rPr>
          <w:rFonts w:eastAsia="Times New Roman" w:cs="Times New Roman"/>
          <w:iCs/>
          <w:sz w:val="22"/>
          <w:lang w:val="en-IE" w:eastAsia="en-GB"/>
        </w:rPr>
        <w:t xml:space="preserve"> </w:t>
      </w:r>
    </w:p>
    <w:p w14:paraId="6E285002" w14:textId="393BCF1D" w:rsidR="005753AD" w:rsidRPr="00E35FF1" w:rsidRDefault="00BA7922"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The EUSBSR addresses m</w:t>
      </w:r>
      <w:r w:rsidR="005753AD" w:rsidRPr="00E35FF1">
        <w:rPr>
          <w:rFonts w:eastAsia="Times New Roman" w:cs="Times New Roman"/>
          <w:iCs/>
          <w:sz w:val="22"/>
          <w:lang w:val="en-IE" w:eastAsia="en-GB"/>
        </w:rPr>
        <w:t>ore sustainable energy production and consumption</w:t>
      </w:r>
      <w:r w:rsidRPr="00E35FF1">
        <w:rPr>
          <w:rFonts w:eastAsia="Times New Roman" w:cs="Times New Roman"/>
          <w:iCs/>
          <w:sz w:val="22"/>
          <w:lang w:val="en-IE" w:eastAsia="en-GB"/>
        </w:rPr>
        <w:t xml:space="preserve"> as well.</w:t>
      </w:r>
      <w:r w:rsidR="005753AD" w:rsidRPr="00E35FF1">
        <w:rPr>
          <w:rFonts w:eastAsia="Times New Roman" w:cs="Times New Roman"/>
          <w:iCs/>
          <w:sz w:val="22"/>
          <w:lang w:val="en-IE" w:eastAsia="en-GB"/>
        </w:rPr>
        <w:t xml:space="preserve"> </w:t>
      </w:r>
      <w:r w:rsidRPr="00E35FF1">
        <w:rPr>
          <w:rFonts w:eastAsia="Times New Roman" w:cs="Times New Roman"/>
          <w:iCs/>
          <w:sz w:val="22"/>
          <w:lang w:val="en-IE" w:eastAsia="en-GB"/>
        </w:rPr>
        <w:t>T</w:t>
      </w:r>
      <w:r w:rsidR="005753AD" w:rsidRPr="00E35FF1">
        <w:rPr>
          <w:rFonts w:eastAsia="Times New Roman" w:cs="Times New Roman"/>
          <w:iCs/>
          <w:sz w:val="22"/>
          <w:lang w:val="en-IE" w:eastAsia="en-GB"/>
        </w:rPr>
        <w:t xml:space="preserve">he </w:t>
      </w:r>
      <w:r w:rsidR="005D5811" w:rsidRPr="00E35FF1">
        <w:rPr>
          <w:rFonts w:eastAsia="Times New Roman" w:cs="Times New Roman"/>
          <w:iCs/>
          <w:sz w:val="22"/>
          <w:lang w:val="en-IE" w:eastAsia="en-GB"/>
        </w:rPr>
        <w:t>o</w:t>
      </w:r>
      <w:r w:rsidR="005753AD" w:rsidRPr="00E35FF1">
        <w:rPr>
          <w:rFonts w:eastAsia="Times New Roman" w:cs="Times New Roman"/>
          <w:iCs/>
          <w:sz w:val="22"/>
          <w:lang w:val="en-IE" w:eastAsia="en-GB"/>
        </w:rPr>
        <w:t>bjective ‘Connect the Region’</w:t>
      </w:r>
      <w:r w:rsidRPr="00E35FF1">
        <w:rPr>
          <w:rFonts w:eastAsia="Times New Roman" w:cs="Times New Roman"/>
          <w:iCs/>
          <w:sz w:val="22"/>
          <w:lang w:val="en-IE" w:eastAsia="en-GB"/>
        </w:rPr>
        <w:t xml:space="preserve"> </w:t>
      </w:r>
      <w:r w:rsidR="002D4CD7" w:rsidRPr="00E35FF1">
        <w:rPr>
          <w:rFonts w:eastAsia="Times New Roman" w:cs="Times New Roman"/>
          <w:iCs/>
          <w:sz w:val="22"/>
          <w:lang w:val="en-IE" w:eastAsia="en-GB"/>
        </w:rPr>
        <w:t xml:space="preserve">wishes to achieve an </w:t>
      </w:r>
      <w:r w:rsidR="005753AD" w:rsidRPr="00E35FF1">
        <w:rPr>
          <w:rFonts w:eastAsia="Times New Roman" w:cs="Times New Roman"/>
          <w:iCs/>
          <w:sz w:val="22"/>
          <w:lang w:val="en-IE" w:eastAsia="en-GB"/>
        </w:rPr>
        <w:t>overall reduction of greenhouse gas emissions</w:t>
      </w:r>
      <w:r w:rsidR="00F40460" w:rsidRPr="00E35FF1">
        <w:rPr>
          <w:rFonts w:eastAsia="Times New Roman" w:cs="Times New Roman"/>
          <w:iCs/>
          <w:sz w:val="22"/>
          <w:lang w:val="en-IE" w:eastAsia="en-GB"/>
        </w:rPr>
        <w:t>. Calls for action include</w:t>
      </w:r>
      <w:r w:rsidR="005753AD" w:rsidRPr="00E35FF1">
        <w:rPr>
          <w:rFonts w:eastAsia="Times New Roman" w:cs="Times New Roman"/>
          <w:iCs/>
          <w:sz w:val="22"/>
          <w:lang w:val="en-IE" w:eastAsia="en-GB"/>
        </w:rPr>
        <w:t xml:space="preserve"> </w:t>
      </w:r>
      <w:r w:rsidR="002D4CD7" w:rsidRPr="00E35FF1">
        <w:rPr>
          <w:rFonts w:eastAsia="Times New Roman" w:cs="Times New Roman"/>
          <w:iCs/>
          <w:sz w:val="22"/>
          <w:lang w:val="en-IE" w:eastAsia="en-GB"/>
        </w:rPr>
        <w:t xml:space="preserve">a </w:t>
      </w:r>
      <w:r w:rsidR="005753AD" w:rsidRPr="00E35FF1">
        <w:rPr>
          <w:rFonts w:eastAsia="Times New Roman" w:cs="Times New Roman"/>
          <w:iCs/>
          <w:sz w:val="22"/>
          <w:lang w:val="en-IE" w:eastAsia="en-GB"/>
        </w:rPr>
        <w:t xml:space="preserve">more efficient energy distribution, </w:t>
      </w:r>
      <w:r w:rsidR="002D4CD7" w:rsidRPr="00E35FF1">
        <w:rPr>
          <w:rFonts w:eastAsia="Times New Roman" w:cs="Times New Roman"/>
          <w:iCs/>
          <w:sz w:val="22"/>
          <w:lang w:val="en-IE" w:eastAsia="en-GB"/>
        </w:rPr>
        <w:t xml:space="preserve">the </w:t>
      </w:r>
      <w:r w:rsidR="005753AD" w:rsidRPr="00E35FF1">
        <w:rPr>
          <w:rFonts w:eastAsia="Times New Roman" w:cs="Times New Roman"/>
          <w:iCs/>
          <w:sz w:val="22"/>
          <w:lang w:val="en-IE" w:eastAsia="en-GB"/>
        </w:rPr>
        <w:t xml:space="preserve">increased use of clean renewable energies, and </w:t>
      </w:r>
      <w:r w:rsidR="002D4CD7" w:rsidRPr="00E35FF1">
        <w:rPr>
          <w:rFonts w:eastAsia="Times New Roman" w:cs="Times New Roman"/>
          <w:iCs/>
          <w:sz w:val="22"/>
          <w:lang w:val="en-IE" w:eastAsia="en-GB"/>
        </w:rPr>
        <w:t xml:space="preserve">a reduced </w:t>
      </w:r>
      <w:r w:rsidR="00F40460" w:rsidRPr="00E35FF1">
        <w:rPr>
          <w:rFonts w:eastAsia="Times New Roman" w:cs="Times New Roman"/>
          <w:iCs/>
          <w:sz w:val="22"/>
          <w:lang w:val="en-IE" w:eastAsia="en-GB"/>
        </w:rPr>
        <w:t xml:space="preserve">demand for energy. </w:t>
      </w:r>
    </w:p>
    <w:p w14:paraId="1B92616D" w14:textId="3104665D" w:rsidR="005753AD" w:rsidRPr="00E35FF1" w:rsidRDefault="002D4CD7"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Countries and regions in the BSR urge for</w:t>
      </w:r>
      <w:r w:rsidR="0039320A" w:rsidRPr="00E35FF1">
        <w:rPr>
          <w:rFonts w:eastAsia="Times New Roman" w:cs="Times New Roman"/>
          <w:iCs/>
          <w:sz w:val="22"/>
          <w:lang w:val="en-IE" w:eastAsia="en-GB"/>
        </w:rPr>
        <w:t xml:space="preserve"> a transition towards </w:t>
      </w:r>
      <w:r w:rsidR="00F40460" w:rsidRPr="00E35FF1">
        <w:rPr>
          <w:rFonts w:eastAsia="Times New Roman" w:cs="Times New Roman"/>
          <w:iCs/>
          <w:sz w:val="22"/>
          <w:lang w:val="en-IE" w:eastAsia="en-GB"/>
        </w:rPr>
        <w:t>decarbonised energy systems</w:t>
      </w:r>
      <w:r w:rsidR="0039320A" w:rsidRPr="00E35FF1">
        <w:rPr>
          <w:rFonts w:eastAsia="Times New Roman" w:cs="Times New Roman"/>
          <w:iCs/>
          <w:sz w:val="22"/>
          <w:lang w:val="en-IE" w:eastAsia="en-GB"/>
        </w:rPr>
        <w:t xml:space="preserve">. </w:t>
      </w:r>
      <w:r w:rsidR="00F40460" w:rsidRPr="00E35FF1">
        <w:rPr>
          <w:rFonts w:eastAsia="Times New Roman" w:cs="Times New Roman"/>
          <w:iCs/>
          <w:sz w:val="22"/>
          <w:lang w:val="en-IE" w:eastAsia="en-GB"/>
        </w:rPr>
        <w:t>Several national and regional analyses stress the need to produce</w:t>
      </w:r>
      <w:r w:rsidR="0039320A" w:rsidRPr="00E35FF1">
        <w:rPr>
          <w:rFonts w:eastAsia="Times New Roman" w:cs="Times New Roman"/>
          <w:iCs/>
          <w:sz w:val="22"/>
          <w:lang w:val="en-IE" w:eastAsia="en-GB"/>
        </w:rPr>
        <w:t>,</w:t>
      </w:r>
      <w:r w:rsidR="00F40460" w:rsidRPr="00E35FF1">
        <w:rPr>
          <w:rFonts w:eastAsia="Times New Roman" w:cs="Times New Roman"/>
          <w:iCs/>
          <w:sz w:val="22"/>
          <w:lang w:val="en-IE" w:eastAsia="en-GB"/>
        </w:rPr>
        <w:t xml:space="preserve"> and store energy in a modern and climate neutral way. </w:t>
      </w:r>
    </w:p>
    <w:p w14:paraId="59B06072" w14:textId="0E1C2B7B" w:rsidR="005753AD" w:rsidRPr="00E35FF1" w:rsidRDefault="0039320A"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Interreg Baltic Sea Region 2014-2020 prominently </w:t>
      </w:r>
      <w:r w:rsidR="005753AD" w:rsidRPr="00E35FF1">
        <w:rPr>
          <w:rFonts w:eastAsia="Times New Roman" w:cs="Times New Roman"/>
          <w:iCs/>
          <w:sz w:val="22"/>
          <w:lang w:val="en-IE" w:eastAsia="en-GB"/>
        </w:rPr>
        <w:t>addressed energy efficiency and renewable energy production</w:t>
      </w:r>
      <w:r w:rsidRPr="00E35FF1">
        <w:rPr>
          <w:rFonts w:eastAsia="Times New Roman" w:cs="Times New Roman"/>
          <w:iCs/>
          <w:sz w:val="22"/>
          <w:lang w:val="en-IE" w:eastAsia="en-GB"/>
        </w:rPr>
        <w:t>.</w:t>
      </w:r>
      <w:r w:rsidR="005753AD" w:rsidRPr="00E35FF1">
        <w:rPr>
          <w:rFonts w:eastAsia="Times New Roman" w:cs="Times New Roman"/>
          <w:iCs/>
          <w:sz w:val="22"/>
          <w:lang w:val="en-IE" w:eastAsia="en-GB"/>
        </w:rPr>
        <w:t xml:space="preserve"> </w:t>
      </w:r>
      <w:r w:rsidRPr="00E35FF1">
        <w:rPr>
          <w:rFonts w:eastAsia="Times New Roman" w:cs="Times New Roman"/>
          <w:iCs/>
          <w:sz w:val="22"/>
          <w:lang w:val="en-IE" w:eastAsia="en-GB"/>
        </w:rPr>
        <w:t xml:space="preserve">Projects </w:t>
      </w:r>
      <w:r w:rsidR="005753AD" w:rsidRPr="00E35FF1">
        <w:rPr>
          <w:rFonts w:eastAsia="Times New Roman" w:cs="Times New Roman"/>
          <w:iCs/>
          <w:sz w:val="22"/>
          <w:lang w:val="en-IE" w:eastAsia="en-GB"/>
        </w:rPr>
        <w:t>supported public authorities, businesses and communities in testing and applying solutions for renewable energy production</w:t>
      </w:r>
      <w:r w:rsidRPr="00E35FF1">
        <w:rPr>
          <w:rFonts w:eastAsia="Times New Roman" w:cs="Times New Roman"/>
          <w:iCs/>
          <w:sz w:val="22"/>
          <w:lang w:val="en-IE" w:eastAsia="en-GB"/>
        </w:rPr>
        <w:t>,</w:t>
      </w:r>
      <w:r w:rsidR="005753AD" w:rsidRPr="00E35FF1">
        <w:rPr>
          <w:rFonts w:eastAsia="Times New Roman" w:cs="Times New Roman"/>
          <w:iCs/>
          <w:sz w:val="22"/>
          <w:lang w:val="en-IE" w:eastAsia="en-GB"/>
        </w:rPr>
        <w:t xml:space="preserve"> and distribu</w:t>
      </w:r>
      <w:r w:rsidRPr="00E35FF1">
        <w:rPr>
          <w:rFonts w:eastAsia="Times New Roman" w:cs="Times New Roman"/>
          <w:iCs/>
          <w:sz w:val="22"/>
          <w:lang w:val="en-IE" w:eastAsia="en-GB"/>
        </w:rPr>
        <w:t xml:space="preserve">ting these concepts to the </w:t>
      </w:r>
      <w:r w:rsidR="005753AD" w:rsidRPr="00E35FF1">
        <w:rPr>
          <w:rFonts w:eastAsia="Times New Roman" w:cs="Times New Roman"/>
          <w:iCs/>
          <w:sz w:val="22"/>
          <w:lang w:val="en-IE" w:eastAsia="en-GB"/>
        </w:rPr>
        <w:t xml:space="preserve">local and regional levels. The projects worked with various biological resources available in the region: biomass, wind and thermal energy. Several tools were developed, for example, to help authorities decide on the region´s potential to generate energy from renewable sources, </w:t>
      </w:r>
      <w:r w:rsidRPr="00E35FF1">
        <w:rPr>
          <w:rFonts w:eastAsia="Times New Roman" w:cs="Times New Roman"/>
          <w:iCs/>
          <w:sz w:val="22"/>
          <w:lang w:val="en-IE" w:eastAsia="en-GB"/>
        </w:rPr>
        <w:t xml:space="preserve">as well as </w:t>
      </w:r>
      <w:r w:rsidR="005753AD" w:rsidRPr="00E35FF1">
        <w:rPr>
          <w:rFonts w:eastAsia="Times New Roman" w:cs="Times New Roman"/>
          <w:iCs/>
          <w:sz w:val="22"/>
          <w:lang w:val="en-IE" w:eastAsia="en-GB"/>
        </w:rPr>
        <w:t>analyse feasibility and profitability of investments in technical infrastructure</w:t>
      </w:r>
      <w:r w:rsidRPr="00E35FF1">
        <w:rPr>
          <w:rFonts w:eastAsia="Times New Roman" w:cs="Times New Roman"/>
          <w:iCs/>
          <w:sz w:val="22"/>
          <w:lang w:val="en-IE" w:eastAsia="en-GB"/>
        </w:rPr>
        <w:t>,</w:t>
      </w:r>
      <w:r w:rsidR="005753AD" w:rsidRPr="00E35FF1">
        <w:rPr>
          <w:rFonts w:eastAsia="Times New Roman" w:cs="Times New Roman"/>
          <w:iCs/>
          <w:sz w:val="22"/>
          <w:lang w:val="en-IE" w:eastAsia="en-GB"/>
        </w:rPr>
        <w:t xml:space="preserve"> such as transmission grids. In addition, the Programme supported projects working with energy efficiency in cities</w:t>
      </w:r>
      <w:r w:rsidRPr="00E35FF1">
        <w:rPr>
          <w:rFonts w:eastAsia="Times New Roman" w:cs="Times New Roman"/>
          <w:iCs/>
          <w:sz w:val="22"/>
          <w:lang w:val="en-IE" w:eastAsia="en-GB"/>
        </w:rPr>
        <w:t xml:space="preserve">. Examples include </w:t>
      </w:r>
      <w:r w:rsidR="005753AD" w:rsidRPr="00E35FF1">
        <w:rPr>
          <w:rFonts w:eastAsia="Times New Roman" w:cs="Times New Roman"/>
          <w:iCs/>
          <w:sz w:val="22"/>
          <w:lang w:val="en-IE" w:eastAsia="en-GB"/>
        </w:rPr>
        <w:t>developing smart solutions for lighting</w:t>
      </w:r>
      <w:r w:rsidRPr="00E35FF1">
        <w:rPr>
          <w:rFonts w:eastAsia="Times New Roman" w:cs="Times New Roman"/>
          <w:iCs/>
          <w:sz w:val="22"/>
          <w:lang w:val="en-IE" w:eastAsia="en-GB"/>
        </w:rPr>
        <w:t>, or</w:t>
      </w:r>
      <w:r w:rsidR="005753AD" w:rsidRPr="00E35FF1">
        <w:rPr>
          <w:rFonts w:eastAsia="Times New Roman" w:cs="Times New Roman"/>
          <w:iCs/>
          <w:sz w:val="22"/>
          <w:lang w:val="en-IE" w:eastAsia="en-GB"/>
        </w:rPr>
        <w:t xml:space="preserve"> enhancing energy efficiency in public and private building stock. Pilot </w:t>
      </w:r>
      <w:r w:rsidR="005753AD" w:rsidRPr="00E35FF1">
        <w:rPr>
          <w:rFonts w:eastAsia="Times New Roman" w:cs="Times New Roman"/>
          <w:iCs/>
          <w:sz w:val="22"/>
          <w:lang w:val="en-IE" w:eastAsia="en-GB"/>
        </w:rPr>
        <w:lastRenderedPageBreak/>
        <w:t>investments helped showcase these solutions</w:t>
      </w:r>
      <w:r w:rsidRPr="00E35FF1">
        <w:rPr>
          <w:rFonts w:eastAsia="Times New Roman" w:cs="Times New Roman"/>
          <w:iCs/>
          <w:sz w:val="22"/>
          <w:lang w:val="en-IE" w:eastAsia="en-GB"/>
        </w:rPr>
        <w:t xml:space="preserve"> in practice, for example, installations in buildings were tested </w:t>
      </w:r>
      <w:r w:rsidR="005753AD" w:rsidRPr="00E35FF1">
        <w:rPr>
          <w:rFonts w:eastAsia="Times New Roman" w:cs="Times New Roman"/>
          <w:iCs/>
          <w:sz w:val="22"/>
          <w:lang w:val="en-IE" w:eastAsia="en-GB"/>
        </w:rPr>
        <w:t>to monitor energy consumption</w:t>
      </w:r>
      <w:r w:rsidRPr="00E35FF1">
        <w:rPr>
          <w:rFonts w:eastAsia="Times New Roman" w:cs="Times New Roman"/>
          <w:iCs/>
          <w:sz w:val="22"/>
          <w:lang w:val="en-IE" w:eastAsia="en-GB"/>
        </w:rPr>
        <w:t xml:space="preserve">. </w:t>
      </w:r>
    </w:p>
    <w:p w14:paraId="5E70EB0D" w14:textId="7B7B38F9"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Th</w:t>
      </w:r>
      <w:r w:rsidR="0039320A" w:rsidRPr="00E35FF1">
        <w:rPr>
          <w:rFonts w:eastAsia="Times New Roman" w:cs="Times New Roman"/>
          <w:iCs/>
          <w:sz w:val="22"/>
          <w:lang w:val="en-IE" w:eastAsia="en-GB"/>
        </w:rPr>
        <w:t>is</w:t>
      </w:r>
      <w:r w:rsidRPr="00E35FF1">
        <w:rPr>
          <w:rFonts w:eastAsia="Times New Roman" w:cs="Times New Roman"/>
          <w:iCs/>
          <w:sz w:val="22"/>
          <w:lang w:val="en-IE" w:eastAsia="en-GB"/>
        </w:rPr>
        <w:t xml:space="preserve"> short overview proves that steps taken towards low-carbon energy systems </w:t>
      </w:r>
      <w:r w:rsidR="0039320A" w:rsidRPr="00E35FF1">
        <w:rPr>
          <w:rFonts w:eastAsia="Times New Roman" w:cs="Times New Roman"/>
          <w:iCs/>
          <w:sz w:val="22"/>
          <w:lang w:val="en-IE" w:eastAsia="en-GB"/>
        </w:rPr>
        <w:t>yielded positive results, and should serve as a model for others. Yet</w:t>
      </w:r>
      <w:r w:rsidRPr="00E35FF1">
        <w:rPr>
          <w:rFonts w:eastAsia="Times New Roman" w:cs="Times New Roman"/>
          <w:iCs/>
          <w:sz w:val="22"/>
          <w:lang w:val="en-IE" w:eastAsia="en-GB"/>
        </w:rPr>
        <w:t xml:space="preserve"> further and reinforced transnational action is needed. Only by combining expertise and competences from all parts of the BSR, urgently needed reductions in greenhouse gas emissions can be achieved</w:t>
      </w:r>
      <w:r w:rsidR="00F40460" w:rsidRPr="00E35FF1">
        <w:rPr>
          <w:rFonts w:eastAsia="Times New Roman" w:cs="Times New Roman"/>
          <w:iCs/>
          <w:sz w:val="22"/>
          <w:lang w:val="en-IE" w:eastAsia="en-GB"/>
        </w:rPr>
        <w:t>.</w:t>
      </w:r>
      <w:r w:rsidRPr="00E35FF1">
        <w:rPr>
          <w:rFonts w:eastAsia="Times New Roman" w:cs="Times New Roman"/>
          <w:iCs/>
          <w:sz w:val="22"/>
          <w:lang w:val="en-IE" w:eastAsia="en-GB"/>
        </w:rPr>
        <w:t xml:space="preserve"> </w:t>
      </w:r>
      <w:r w:rsidR="0039320A" w:rsidRPr="00E35FF1">
        <w:rPr>
          <w:rFonts w:eastAsia="Times New Roman" w:cs="Times New Roman"/>
          <w:iCs/>
          <w:sz w:val="22"/>
          <w:lang w:val="en-IE" w:eastAsia="en-GB"/>
        </w:rPr>
        <w:t>N</w:t>
      </w:r>
      <w:r w:rsidRPr="00E35FF1">
        <w:rPr>
          <w:rFonts w:eastAsia="Times New Roman" w:cs="Times New Roman"/>
          <w:iCs/>
          <w:sz w:val="22"/>
          <w:lang w:val="en-IE" w:eastAsia="en-GB"/>
        </w:rPr>
        <w:t xml:space="preserve">ew solutions for producing, storing and utilising renewable energy for all sectors are </w:t>
      </w:r>
      <w:r w:rsidR="00F40460" w:rsidRPr="00E35FF1">
        <w:rPr>
          <w:rFonts w:eastAsia="Times New Roman" w:cs="Times New Roman"/>
          <w:iCs/>
          <w:sz w:val="22"/>
          <w:lang w:val="en-IE" w:eastAsia="en-GB"/>
        </w:rPr>
        <w:t>required</w:t>
      </w:r>
      <w:r w:rsidR="0039320A" w:rsidRPr="00E35FF1">
        <w:rPr>
          <w:rFonts w:eastAsia="Times New Roman" w:cs="Times New Roman"/>
          <w:iCs/>
          <w:sz w:val="22"/>
          <w:lang w:val="en-IE" w:eastAsia="en-GB"/>
        </w:rPr>
        <w:t>.</w:t>
      </w:r>
      <w:r w:rsidR="00F40460" w:rsidRPr="00E35FF1">
        <w:rPr>
          <w:rFonts w:eastAsia="Times New Roman" w:cs="Times New Roman"/>
          <w:iCs/>
          <w:sz w:val="22"/>
          <w:lang w:val="en-IE" w:eastAsia="en-GB"/>
        </w:rPr>
        <w:t xml:space="preserve"> </w:t>
      </w:r>
      <w:r w:rsidR="00D84F4E" w:rsidRPr="00E35FF1">
        <w:rPr>
          <w:rFonts w:eastAsia="Times New Roman" w:cs="Times New Roman"/>
          <w:iCs/>
          <w:sz w:val="22"/>
          <w:lang w:val="en-IE" w:eastAsia="en-GB"/>
        </w:rPr>
        <w:t xml:space="preserve">More </w:t>
      </w:r>
      <w:r w:rsidRPr="00E35FF1">
        <w:rPr>
          <w:rFonts w:eastAsia="Times New Roman" w:cs="Times New Roman"/>
          <w:iCs/>
          <w:sz w:val="22"/>
          <w:lang w:val="en-IE" w:eastAsia="en-GB"/>
        </w:rPr>
        <w:t xml:space="preserve">energy efficiency and energy saving initiatives </w:t>
      </w:r>
      <w:r w:rsidR="00D84F4E" w:rsidRPr="00E35FF1">
        <w:rPr>
          <w:rFonts w:eastAsia="Times New Roman" w:cs="Times New Roman"/>
          <w:iCs/>
          <w:sz w:val="22"/>
          <w:lang w:val="en-IE" w:eastAsia="en-GB"/>
        </w:rPr>
        <w:t xml:space="preserve">must find a way to be implemented. </w:t>
      </w:r>
      <w:r w:rsidRPr="00E35FF1">
        <w:rPr>
          <w:rFonts w:eastAsia="Times New Roman" w:cs="Times New Roman"/>
          <w:iCs/>
          <w:sz w:val="22"/>
          <w:lang w:val="en-IE" w:eastAsia="en-GB"/>
        </w:rPr>
        <w:t xml:space="preserve">Enhanced capacities of public authorities are indispensable. They are key enablers for decarbonising energy systems through future-oriented policies and regulations, development, sharing and introduction of good practices in this field as well as mobilising citizens and industry. </w:t>
      </w:r>
    </w:p>
    <w:p w14:paraId="7BF4B957" w14:textId="0FBFF2F4"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The described challenges and needs will be </w:t>
      </w:r>
      <w:r w:rsidR="00F40460" w:rsidRPr="00E35FF1">
        <w:rPr>
          <w:rFonts w:eastAsia="Times New Roman" w:cs="Times New Roman"/>
          <w:iCs/>
          <w:sz w:val="22"/>
          <w:lang w:val="en-IE" w:eastAsia="en-GB"/>
        </w:rPr>
        <w:t>addressed</w:t>
      </w:r>
      <w:r w:rsidRPr="00E35FF1">
        <w:rPr>
          <w:rFonts w:eastAsia="Times New Roman" w:cs="Times New Roman"/>
          <w:iCs/>
          <w:sz w:val="22"/>
          <w:lang w:val="en-IE" w:eastAsia="en-GB"/>
        </w:rPr>
        <w:t xml:space="preserve"> in the </w:t>
      </w:r>
      <w:r w:rsidR="00B401B3" w:rsidRPr="00E35FF1">
        <w:rPr>
          <w:rFonts w:eastAsia="Times New Roman" w:cs="Times New Roman"/>
          <w:iCs/>
          <w:sz w:val="22"/>
          <w:lang w:val="en-IE" w:eastAsia="en-GB"/>
        </w:rPr>
        <w:t>P</w:t>
      </w:r>
      <w:r w:rsidRPr="00E35FF1">
        <w:rPr>
          <w:rFonts w:eastAsia="Times New Roman" w:cs="Times New Roman"/>
          <w:iCs/>
          <w:sz w:val="22"/>
          <w:lang w:val="en-IE" w:eastAsia="en-GB"/>
        </w:rPr>
        <w:t xml:space="preserve">rogramme in Priority 3 ‘Climate-neutral societies’ and the </w:t>
      </w:r>
      <w:r w:rsidR="002C6BC7" w:rsidRPr="00E35FF1">
        <w:rPr>
          <w:rFonts w:eastAsia="Times New Roman" w:cs="Times New Roman"/>
          <w:iCs/>
          <w:sz w:val="22"/>
          <w:lang w:val="en-IE" w:eastAsia="en-GB"/>
        </w:rPr>
        <w:t>s</w:t>
      </w:r>
      <w:r w:rsidRPr="00E35FF1">
        <w:rPr>
          <w:rFonts w:eastAsia="Times New Roman" w:cs="Times New Roman"/>
          <w:iCs/>
          <w:sz w:val="22"/>
          <w:lang w:val="en-IE" w:eastAsia="en-GB"/>
        </w:rPr>
        <w:t xml:space="preserve">pecific </w:t>
      </w:r>
      <w:r w:rsidR="002C6BC7" w:rsidRPr="00E35FF1">
        <w:rPr>
          <w:rFonts w:eastAsia="Times New Roman" w:cs="Times New Roman"/>
          <w:iCs/>
          <w:sz w:val="22"/>
          <w:lang w:val="en-IE" w:eastAsia="en-GB"/>
        </w:rPr>
        <w:t>o</w:t>
      </w:r>
      <w:r w:rsidRPr="00E35FF1">
        <w:rPr>
          <w:rFonts w:eastAsia="Times New Roman" w:cs="Times New Roman"/>
          <w:iCs/>
          <w:sz w:val="22"/>
          <w:lang w:val="en-IE" w:eastAsia="en-GB"/>
        </w:rPr>
        <w:t xml:space="preserve">bjective </w:t>
      </w:r>
      <w:proofErr w:type="spellStart"/>
      <w:r w:rsidRPr="00E35FF1">
        <w:rPr>
          <w:rFonts w:eastAsia="Times New Roman" w:cs="Times New Roman"/>
          <w:iCs/>
          <w:sz w:val="22"/>
          <w:lang w:val="en-IE" w:eastAsia="en-GB"/>
        </w:rPr>
        <w:t>i</w:t>
      </w:r>
      <w:proofErr w:type="spellEnd"/>
      <w:r w:rsidRPr="00E35FF1">
        <w:rPr>
          <w:rFonts w:eastAsia="Times New Roman" w:cs="Times New Roman"/>
          <w:iCs/>
          <w:sz w:val="22"/>
          <w:lang w:val="en-IE" w:eastAsia="en-GB"/>
        </w:rPr>
        <w:t>) ‘</w:t>
      </w:r>
      <w:r w:rsidR="002C6BC7" w:rsidRPr="00E35FF1">
        <w:rPr>
          <w:rFonts w:eastAsia="Times New Roman" w:cs="Times New Roman"/>
          <w:iCs/>
          <w:sz w:val="22"/>
          <w:lang w:val="en-IE" w:eastAsia="en-GB"/>
        </w:rPr>
        <w:t>p</w:t>
      </w:r>
      <w:r w:rsidRPr="00E35FF1">
        <w:rPr>
          <w:rFonts w:eastAsia="Times New Roman" w:cs="Times New Roman"/>
          <w:iCs/>
          <w:sz w:val="22"/>
          <w:lang w:val="en-IE" w:eastAsia="en-GB"/>
        </w:rPr>
        <w:t>romoting energy efficiency and reducing greenhouse gas emissions’ which is translated to the Programme objective 3.2) ‘Energy transition’.</w:t>
      </w:r>
    </w:p>
    <w:p w14:paraId="76774B18" w14:textId="51D839BB"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bCs/>
          <w:iCs/>
          <w:sz w:val="22"/>
          <w:lang w:val="en-IE" w:eastAsia="en-GB"/>
        </w:rPr>
      </w:pPr>
      <w:r w:rsidRPr="00E35FF1">
        <w:rPr>
          <w:rFonts w:eastAsia="Times New Roman" w:cs="Times New Roman"/>
          <w:b/>
          <w:bCs/>
          <w:iCs/>
          <w:sz w:val="22"/>
          <w:lang w:val="en-IE" w:eastAsia="en-GB"/>
        </w:rPr>
        <w:t>Specific objective viii) promoting sustainable multimodal urban mobility, as part of transition to a net zero carbon economy</w:t>
      </w:r>
    </w:p>
    <w:p w14:paraId="5988C7BC" w14:textId="77777777"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u w:val="single"/>
          <w:lang w:val="en-IE" w:eastAsia="en-GB"/>
        </w:rPr>
      </w:pPr>
      <w:r w:rsidRPr="00E35FF1">
        <w:rPr>
          <w:rFonts w:eastAsia="Times New Roman" w:cs="Times New Roman"/>
          <w:iCs/>
          <w:sz w:val="22"/>
          <w:u w:val="single"/>
          <w:lang w:val="en-IE" w:eastAsia="en-GB"/>
        </w:rPr>
        <w:t xml:space="preserve">Programme objective 3.3) Smart green mobility  </w:t>
      </w:r>
    </w:p>
    <w:p w14:paraId="6F63666A" w14:textId="339CAF91"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‘Green and intelligent transport and mobility’ describes the transition towards zero greenhouse gas emissions</w:t>
      </w:r>
      <w:r w:rsidR="00D84F4E" w:rsidRPr="00E35FF1">
        <w:rPr>
          <w:rFonts w:eastAsia="Times New Roman" w:cs="Times New Roman"/>
          <w:iCs/>
          <w:sz w:val="22"/>
          <w:lang w:val="en-IE" w:eastAsia="en-GB"/>
        </w:rPr>
        <w:t>,</w:t>
      </w:r>
      <w:r w:rsidRPr="00E35FF1">
        <w:rPr>
          <w:rFonts w:eastAsia="Times New Roman" w:cs="Times New Roman"/>
          <w:iCs/>
          <w:sz w:val="22"/>
          <w:lang w:val="en-IE" w:eastAsia="en-GB"/>
        </w:rPr>
        <w:t xml:space="preserve"> and </w:t>
      </w:r>
      <w:r w:rsidR="00D84F4E" w:rsidRPr="00E35FF1">
        <w:rPr>
          <w:rFonts w:eastAsia="Times New Roman" w:cs="Times New Roman"/>
          <w:iCs/>
          <w:sz w:val="22"/>
          <w:lang w:val="en-IE" w:eastAsia="en-GB"/>
        </w:rPr>
        <w:t xml:space="preserve">towards </w:t>
      </w:r>
      <w:r w:rsidRPr="00E35FF1">
        <w:rPr>
          <w:rFonts w:eastAsia="Times New Roman" w:cs="Times New Roman"/>
          <w:iCs/>
          <w:sz w:val="22"/>
          <w:lang w:val="en-IE" w:eastAsia="en-GB"/>
        </w:rPr>
        <w:t xml:space="preserve">more integrated transport modes and systems. </w:t>
      </w:r>
      <w:r w:rsidR="00D84F4E" w:rsidRPr="00E35FF1">
        <w:rPr>
          <w:rFonts w:eastAsia="Times New Roman" w:cs="Times New Roman"/>
          <w:iCs/>
          <w:sz w:val="22"/>
          <w:lang w:val="en-IE" w:eastAsia="en-GB"/>
        </w:rPr>
        <w:t xml:space="preserve">To achieve that, digital tools need to be developed and applied more intensely. Public authorities need to be much better prepared. </w:t>
      </w:r>
      <w:r w:rsidR="00F40460" w:rsidRPr="00E35FF1">
        <w:rPr>
          <w:rFonts w:eastAsia="Times New Roman" w:cs="Times New Roman"/>
          <w:iCs/>
          <w:sz w:val="22"/>
          <w:lang w:val="en-IE" w:eastAsia="en-GB"/>
        </w:rPr>
        <w:t xml:space="preserve">In addition, </w:t>
      </w:r>
      <w:r w:rsidRPr="00E35FF1">
        <w:rPr>
          <w:rFonts w:eastAsia="Times New Roman" w:cs="Times New Roman"/>
          <w:iCs/>
          <w:sz w:val="22"/>
          <w:lang w:val="en-IE" w:eastAsia="en-GB"/>
        </w:rPr>
        <w:t xml:space="preserve">respective companies and citizens </w:t>
      </w:r>
      <w:r w:rsidR="00F40460" w:rsidRPr="00E35FF1">
        <w:rPr>
          <w:rFonts w:eastAsia="Times New Roman" w:cs="Times New Roman"/>
          <w:iCs/>
          <w:sz w:val="22"/>
          <w:lang w:val="en-IE" w:eastAsia="en-GB"/>
        </w:rPr>
        <w:t xml:space="preserve">should be better aware. </w:t>
      </w:r>
      <w:r w:rsidR="00D84F4E" w:rsidRPr="00E35FF1">
        <w:rPr>
          <w:rFonts w:eastAsia="Times New Roman" w:cs="Times New Roman"/>
          <w:iCs/>
          <w:sz w:val="22"/>
          <w:lang w:val="en-IE" w:eastAsia="en-GB"/>
        </w:rPr>
        <w:t>Eventually, t</w:t>
      </w:r>
      <w:r w:rsidR="00F40460" w:rsidRPr="00E35FF1">
        <w:rPr>
          <w:rFonts w:eastAsia="Times New Roman" w:cs="Times New Roman"/>
          <w:iCs/>
          <w:sz w:val="22"/>
          <w:lang w:val="en-IE" w:eastAsia="en-GB"/>
        </w:rPr>
        <w:t xml:space="preserve">hey are </w:t>
      </w:r>
      <w:r w:rsidRPr="00E35FF1">
        <w:rPr>
          <w:rFonts w:eastAsia="Times New Roman" w:cs="Times New Roman"/>
          <w:iCs/>
          <w:sz w:val="22"/>
          <w:lang w:val="en-IE" w:eastAsia="en-GB"/>
        </w:rPr>
        <w:t xml:space="preserve">the main users of innovative transport and mobility services. </w:t>
      </w:r>
    </w:p>
    <w:p w14:paraId="535CD8A8" w14:textId="74F41B23" w:rsidR="005753AD" w:rsidRPr="00E35FF1" w:rsidRDefault="00F40460"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For the BSR countries statistical data indicate an increasing mobility demand in recent years. F</w:t>
      </w:r>
      <w:r w:rsidR="005753AD" w:rsidRPr="00E35FF1">
        <w:rPr>
          <w:rFonts w:eastAsia="Times New Roman" w:cs="Times New Roman"/>
          <w:iCs/>
          <w:sz w:val="22"/>
          <w:lang w:val="en-IE" w:eastAsia="en-GB"/>
        </w:rPr>
        <w:t>reight and passenger mobility</w:t>
      </w:r>
      <w:r w:rsidRPr="00E35FF1">
        <w:rPr>
          <w:rFonts w:eastAsia="Times New Roman" w:cs="Times New Roman"/>
          <w:iCs/>
          <w:sz w:val="22"/>
          <w:lang w:val="en-IE" w:eastAsia="en-GB"/>
        </w:rPr>
        <w:t xml:space="preserve"> have steadily been increasing</w:t>
      </w:r>
      <w:r w:rsidR="00D84F4E" w:rsidRPr="00E35FF1">
        <w:rPr>
          <w:rFonts w:eastAsia="Times New Roman" w:cs="Times New Roman"/>
          <w:iCs/>
          <w:sz w:val="22"/>
          <w:lang w:val="en-IE" w:eastAsia="en-GB"/>
        </w:rPr>
        <w:t>,</w:t>
      </w:r>
      <w:r w:rsidRPr="00E35FF1">
        <w:rPr>
          <w:rFonts w:eastAsia="Times New Roman" w:cs="Times New Roman"/>
          <w:iCs/>
          <w:sz w:val="22"/>
          <w:lang w:val="en-IE" w:eastAsia="en-GB"/>
        </w:rPr>
        <w:t xml:space="preserve"> while there is a </w:t>
      </w:r>
      <w:r w:rsidR="00F762D2" w:rsidRPr="00E35FF1">
        <w:rPr>
          <w:rFonts w:eastAsia="Times New Roman" w:cs="Times New Roman"/>
          <w:iCs/>
          <w:sz w:val="22"/>
          <w:lang w:val="en-IE" w:eastAsia="en-GB"/>
        </w:rPr>
        <w:t xml:space="preserve">widely acknowledged </w:t>
      </w:r>
      <w:r w:rsidRPr="00E35FF1">
        <w:rPr>
          <w:rFonts w:eastAsia="Times New Roman" w:cs="Times New Roman"/>
          <w:iCs/>
          <w:sz w:val="22"/>
          <w:lang w:val="en-IE" w:eastAsia="en-GB"/>
        </w:rPr>
        <w:t xml:space="preserve">need to reduce pollution from traffic. </w:t>
      </w:r>
      <w:r w:rsidR="005753AD" w:rsidRPr="00E35FF1">
        <w:rPr>
          <w:rFonts w:eastAsia="Times New Roman" w:cs="Times New Roman"/>
          <w:iCs/>
          <w:sz w:val="22"/>
          <w:lang w:val="en-IE" w:eastAsia="en-GB"/>
        </w:rPr>
        <w:t xml:space="preserve"> </w:t>
      </w:r>
    </w:p>
    <w:p w14:paraId="66B1F4C8" w14:textId="3D700500" w:rsidR="00F762D2" w:rsidRPr="00E35FF1" w:rsidRDefault="00CC6D39" w:rsidP="00F762D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G</w:t>
      </w:r>
      <w:r w:rsidR="00D84F4E" w:rsidRPr="00E35FF1">
        <w:rPr>
          <w:rFonts w:eastAsia="Times New Roman" w:cs="Times New Roman"/>
          <w:iCs/>
          <w:sz w:val="22"/>
          <w:lang w:val="en-IE" w:eastAsia="en-GB"/>
        </w:rPr>
        <w:t>reen and intelligent transport</w:t>
      </w:r>
      <w:r w:rsidR="00F762D2" w:rsidRPr="00E35FF1">
        <w:rPr>
          <w:rFonts w:eastAsia="Times New Roman" w:cs="Times New Roman"/>
          <w:iCs/>
          <w:sz w:val="22"/>
          <w:lang w:val="en-IE" w:eastAsia="en-GB"/>
        </w:rPr>
        <w:t xml:space="preserve"> features a prominent position in European, pan-Baltic as well as national and regional analyses and strategies throughout the BSR. </w:t>
      </w:r>
    </w:p>
    <w:p w14:paraId="4708E29C" w14:textId="4905EC3F" w:rsidR="005753AD" w:rsidRPr="00E35FF1" w:rsidRDefault="00F762D2"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The </w:t>
      </w:r>
      <w:r w:rsidR="005753AD" w:rsidRPr="00E35FF1">
        <w:rPr>
          <w:rFonts w:eastAsia="Times New Roman" w:cs="Times New Roman"/>
          <w:iCs/>
          <w:sz w:val="22"/>
          <w:lang w:val="en-IE" w:eastAsia="en-GB"/>
        </w:rPr>
        <w:t xml:space="preserve">European Green Deal </w:t>
      </w:r>
      <w:r w:rsidR="00036BBA" w:rsidRPr="00E35FF1">
        <w:rPr>
          <w:rFonts w:eastAsia="Times New Roman" w:cs="Times New Roman"/>
          <w:iCs/>
          <w:sz w:val="22"/>
          <w:lang w:val="en-IE" w:eastAsia="en-GB"/>
        </w:rPr>
        <w:t>a</w:t>
      </w:r>
      <w:r w:rsidR="00B401B3" w:rsidRPr="00E35FF1">
        <w:rPr>
          <w:rFonts w:eastAsia="Times New Roman" w:cs="Times New Roman"/>
          <w:iCs/>
          <w:sz w:val="22"/>
          <w:lang w:val="en-IE" w:eastAsia="en-GB"/>
        </w:rPr>
        <w:t>s well as</w:t>
      </w:r>
      <w:r w:rsidR="00036BBA" w:rsidRPr="00E35FF1">
        <w:rPr>
          <w:rFonts w:eastAsia="Times New Roman" w:cs="Times New Roman"/>
          <w:iCs/>
          <w:sz w:val="22"/>
          <w:lang w:val="en-IE" w:eastAsia="en-GB"/>
        </w:rPr>
        <w:t xml:space="preserve"> the </w:t>
      </w:r>
      <w:r w:rsidRPr="00E35FF1">
        <w:rPr>
          <w:rFonts w:eastAsia="Times New Roman" w:cs="Times New Roman"/>
          <w:iCs/>
          <w:sz w:val="22"/>
          <w:lang w:val="en-IE" w:eastAsia="en-GB"/>
        </w:rPr>
        <w:t>“</w:t>
      </w:r>
      <w:r w:rsidR="00036BBA" w:rsidRPr="00E35FF1">
        <w:rPr>
          <w:rFonts w:eastAsia="Times New Roman" w:cs="Times New Roman"/>
          <w:iCs/>
          <w:sz w:val="22"/>
          <w:lang w:val="en-IE" w:eastAsia="en-GB"/>
        </w:rPr>
        <w:t>Sustainable and Smart Mobility</w:t>
      </w:r>
      <w:r w:rsidR="00B401B3" w:rsidRPr="00E35FF1">
        <w:rPr>
          <w:rFonts w:eastAsia="Times New Roman" w:cs="Times New Roman"/>
          <w:iCs/>
          <w:sz w:val="22"/>
          <w:lang w:val="en-IE" w:eastAsia="en-GB"/>
        </w:rPr>
        <w:t xml:space="preserve"> Strategy“ point</w:t>
      </w:r>
      <w:r w:rsidR="0010588F" w:rsidRPr="00E35FF1">
        <w:rPr>
          <w:rFonts w:eastAsia="Times New Roman" w:cs="Times New Roman"/>
          <w:iCs/>
          <w:sz w:val="22"/>
          <w:lang w:val="en-IE" w:eastAsia="en-GB"/>
        </w:rPr>
        <w:t xml:space="preserve"> out that the transport sector urgently needs to reduce </w:t>
      </w:r>
      <w:r w:rsidR="005753AD" w:rsidRPr="00E35FF1">
        <w:rPr>
          <w:rFonts w:eastAsia="Times New Roman" w:cs="Times New Roman"/>
          <w:iCs/>
          <w:sz w:val="22"/>
          <w:lang w:val="en-IE" w:eastAsia="en-GB"/>
        </w:rPr>
        <w:t>greenhouse gas emissions</w:t>
      </w:r>
      <w:r w:rsidR="0010588F" w:rsidRPr="00E35FF1">
        <w:rPr>
          <w:rFonts w:eastAsia="Times New Roman" w:cs="Times New Roman"/>
          <w:iCs/>
          <w:sz w:val="22"/>
          <w:lang w:val="en-IE" w:eastAsia="en-GB"/>
        </w:rPr>
        <w:t>.</w:t>
      </w:r>
      <w:r w:rsidR="005753AD" w:rsidRPr="00E35FF1">
        <w:rPr>
          <w:rFonts w:eastAsia="Times New Roman" w:cs="Times New Roman"/>
          <w:iCs/>
          <w:sz w:val="22"/>
          <w:lang w:val="en-IE" w:eastAsia="en-GB"/>
        </w:rPr>
        <w:t xml:space="preserve"> </w:t>
      </w:r>
      <w:r w:rsidR="0010588F" w:rsidRPr="00E35FF1">
        <w:rPr>
          <w:rFonts w:eastAsia="Times New Roman" w:cs="Times New Roman"/>
          <w:iCs/>
          <w:sz w:val="22"/>
          <w:lang w:val="en-IE" w:eastAsia="en-GB"/>
        </w:rPr>
        <w:t>The</w:t>
      </w:r>
      <w:r w:rsidR="005753AD" w:rsidRPr="00E35FF1">
        <w:rPr>
          <w:rFonts w:eastAsia="Times New Roman" w:cs="Times New Roman"/>
          <w:iCs/>
          <w:sz w:val="22"/>
          <w:lang w:val="en-IE" w:eastAsia="en-GB"/>
        </w:rPr>
        <w:t xml:space="preserve"> shift towards multimodal systems </w:t>
      </w:r>
      <w:r w:rsidR="00036BBA" w:rsidRPr="00E35FF1">
        <w:rPr>
          <w:rFonts w:eastAsia="Times New Roman" w:cs="Times New Roman"/>
          <w:iCs/>
          <w:sz w:val="22"/>
          <w:lang w:val="en-IE" w:eastAsia="en-GB"/>
        </w:rPr>
        <w:t>is</w:t>
      </w:r>
      <w:r w:rsidR="005753AD" w:rsidRPr="00E35FF1">
        <w:rPr>
          <w:rFonts w:eastAsia="Times New Roman" w:cs="Times New Roman"/>
          <w:iCs/>
          <w:sz w:val="22"/>
          <w:lang w:val="en-IE" w:eastAsia="en-GB"/>
        </w:rPr>
        <w:t xml:space="preserve"> mentioned</w:t>
      </w:r>
      <w:r w:rsidR="0010588F" w:rsidRPr="00E35FF1">
        <w:rPr>
          <w:rFonts w:eastAsia="Times New Roman" w:cs="Times New Roman"/>
          <w:iCs/>
          <w:sz w:val="22"/>
          <w:lang w:val="en-IE" w:eastAsia="en-GB"/>
        </w:rPr>
        <w:t xml:space="preserve"> as a key factor</w:t>
      </w:r>
      <w:r w:rsidR="005753AD" w:rsidRPr="00E35FF1">
        <w:rPr>
          <w:rFonts w:eastAsia="Times New Roman" w:cs="Times New Roman"/>
          <w:iCs/>
          <w:sz w:val="22"/>
          <w:lang w:val="en-IE" w:eastAsia="en-GB"/>
        </w:rPr>
        <w:t xml:space="preserve">. </w:t>
      </w:r>
      <w:r w:rsidR="0010588F" w:rsidRPr="00E35FF1">
        <w:rPr>
          <w:rFonts w:eastAsia="Times New Roman" w:cs="Times New Roman"/>
          <w:iCs/>
          <w:sz w:val="22"/>
          <w:lang w:val="en-IE" w:eastAsia="en-GB"/>
        </w:rPr>
        <w:t>Furthermore, alternative</w:t>
      </w:r>
      <w:r w:rsidR="005753AD" w:rsidRPr="00E35FF1">
        <w:rPr>
          <w:rFonts w:eastAsia="Times New Roman" w:cs="Times New Roman"/>
          <w:iCs/>
          <w:sz w:val="22"/>
          <w:lang w:val="en-IE" w:eastAsia="en-GB"/>
        </w:rPr>
        <w:t xml:space="preserve"> fuels and more integrated transport systems and services</w:t>
      </w:r>
      <w:r w:rsidR="0010588F" w:rsidRPr="00E35FF1">
        <w:rPr>
          <w:rFonts w:eastAsia="Times New Roman" w:cs="Times New Roman"/>
          <w:iCs/>
          <w:sz w:val="22"/>
          <w:lang w:val="en-IE" w:eastAsia="en-GB"/>
        </w:rPr>
        <w:t xml:space="preserve"> require an advanced infrastructure as a prerequisite </w:t>
      </w:r>
      <w:r w:rsidR="005753AD" w:rsidRPr="00E35FF1">
        <w:rPr>
          <w:rFonts w:eastAsia="Times New Roman" w:cs="Times New Roman"/>
          <w:iCs/>
          <w:sz w:val="22"/>
          <w:lang w:val="en-IE" w:eastAsia="en-GB"/>
        </w:rPr>
        <w:t xml:space="preserve">to </w:t>
      </w:r>
      <w:r w:rsidRPr="00E35FF1">
        <w:rPr>
          <w:rFonts w:eastAsia="Times New Roman" w:cs="Times New Roman"/>
          <w:iCs/>
          <w:sz w:val="22"/>
          <w:lang w:val="en-IE" w:eastAsia="en-GB"/>
        </w:rPr>
        <w:t xml:space="preserve">attract more potential users to </w:t>
      </w:r>
      <w:r w:rsidR="005753AD" w:rsidRPr="00E35FF1">
        <w:rPr>
          <w:rFonts w:eastAsia="Times New Roman" w:cs="Times New Roman"/>
          <w:iCs/>
          <w:sz w:val="22"/>
          <w:lang w:val="en-IE" w:eastAsia="en-GB"/>
        </w:rPr>
        <w:t>green transport and mobility offerings</w:t>
      </w:r>
      <w:r w:rsidRPr="00E35FF1">
        <w:rPr>
          <w:rFonts w:eastAsia="Times New Roman" w:cs="Times New Roman"/>
          <w:iCs/>
          <w:sz w:val="22"/>
          <w:lang w:val="en-IE" w:eastAsia="en-GB"/>
        </w:rPr>
        <w:t>.</w:t>
      </w:r>
      <w:r w:rsidR="005753AD" w:rsidRPr="00E35FF1">
        <w:rPr>
          <w:rFonts w:eastAsia="Times New Roman" w:cs="Times New Roman"/>
          <w:iCs/>
          <w:sz w:val="22"/>
          <w:lang w:val="en-IE" w:eastAsia="en-GB"/>
        </w:rPr>
        <w:t xml:space="preserve"> </w:t>
      </w:r>
    </w:p>
    <w:p w14:paraId="3AEA61D9" w14:textId="7B09D63A" w:rsidR="005753AD" w:rsidRPr="00E35FF1" w:rsidRDefault="00F762D2"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T</w:t>
      </w:r>
      <w:r w:rsidR="005753AD" w:rsidRPr="00E35FF1">
        <w:rPr>
          <w:rFonts w:eastAsia="Times New Roman" w:cs="Times New Roman"/>
          <w:iCs/>
          <w:sz w:val="22"/>
          <w:lang w:val="en-IE" w:eastAsia="en-GB"/>
        </w:rPr>
        <w:t xml:space="preserve">he EUSBSR </w:t>
      </w:r>
      <w:r w:rsidRPr="00E35FF1">
        <w:rPr>
          <w:rFonts w:eastAsia="Times New Roman" w:cs="Times New Roman"/>
          <w:iCs/>
          <w:sz w:val="22"/>
          <w:lang w:val="en-IE" w:eastAsia="en-GB"/>
        </w:rPr>
        <w:t xml:space="preserve">also stresses the need </w:t>
      </w:r>
      <w:r w:rsidR="005753AD" w:rsidRPr="00E35FF1">
        <w:rPr>
          <w:rFonts w:eastAsia="Times New Roman" w:cs="Times New Roman"/>
          <w:iCs/>
          <w:sz w:val="22"/>
          <w:lang w:val="en-IE" w:eastAsia="en-GB"/>
        </w:rPr>
        <w:t>to increase efficiency</w:t>
      </w:r>
      <w:r w:rsidR="007A6DDE" w:rsidRPr="00E35FF1">
        <w:rPr>
          <w:rFonts w:eastAsia="Times New Roman" w:cs="Times New Roman"/>
          <w:iCs/>
          <w:sz w:val="22"/>
          <w:lang w:val="en-IE" w:eastAsia="en-GB"/>
        </w:rPr>
        <w:t>,</w:t>
      </w:r>
      <w:r w:rsidR="005753AD" w:rsidRPr="00E35FF1">
        <w:rPr>
          <w:rFonts w:eastAsia="Times New Roman" w:cs="Times New Roman"/>
          <w:iCs/>
          <w:sz w:val="22"/>
          <w:lang w:val="en-IE" w:eastAsia="en-GB"/>
        </w:rPr>
        <w:t xml:space="preserve"> and </w:t>
      </w:r>
      <w:r w:rsidR="007A6DDE" w:rsidRPr="00E35FF1">
        <w:rPr>
          <w:rFonts w:eastAsia="Times New Roman" w:cs="Times New Roman"/>
          <w:iCs/>
          <w:sz w:val="22"/>
          <w:lang w:val="en-IE" w:eastAsia="en-GB"/>
        </w:rPr>
        <w:t xml:space="preserve">to </w:t>
      </w:r>
      <w:r w:rsidR="005753AD" w:rsidRPr="00E35FF1">
        <w:rPr>
          <w:rFonts w:eastAsia="Times New Roman" w:cs="Times New Roman"/>
          <w:iCs/>
          <w:sz w:val="22"/>
          <w:lang w:val="en-IE" w:eastAsia="en-GB"/>
        </w:rPr>
        <w:t xml:space="preserve">minimise </w:t>
      </w:r>
      <w:r w:rsidR="007A6DDE" w:rsidRPr="00E35FF1">
        <w:rPr>
          <w:rFonts w:eastAsia="Times New Roman" w:cs="Times New Roman"/>
          <w:iCs/>
          <w:sz w:val="22"/>
          <w:lang w:val="en-IE" w:eastAsia="en-GB"/>
        </w:rPr>
        <w:t xml:space="preserve">the </w:t>
      </w:r>
      <w:r w:rsidR="005753AD" w:rsidRPr="00E35FF1">
        <w:rPr>
          <w:rFonts w:eastAsia="Times New Roman" w:cs="Times New Roman"/>
          <w:iCs/>
          <w:sz w:val="22"/>
          <w:lang w:val="en-IE" w:eastAsia="en-GB"/>
        </w:rPr>
        <w:t>environmental impact of mobility systems</w:t>
      </w:r>
      <w:r w:rsidRPr="00E35FF1">
        <w:rPr>
          <w:rFonts w:eastAsia="Times New Roman" w:cs="Times New Roman"/>
          <w:iCs/>
          <w:sz w:val="22"/>
          <w:lang w:val="en-IE" w:eastAsia="en-GB"/>
        </w:rPr>
        <w:t>.</w:t>
      </w:r>
      <w:r w:rsidR="005753AD" w:rsidRPr="00E35FF1">
        <w:rPr>
          <w:rFonts w:eastAsia="Times New Roman" w:cs="Times New Roman"/>
          <w:iCs/>
          <w:sz w:val="22"/>
          <w:lang w:val="en-IE" w:eastAsia="en-GB"/>
        </w:rPr>
        <w:t xml:space="preserve"> </w:t>
      </w:r>
      <w:r w:rsidRPr="00E35FF1">
        <w:rPr>
          <w:rFonts w:eastAsia="Times New Roman" w:cs="Times New Roman"/>
          <w:iCs/>
          <w:sz w:val="22"/>
          <w:lang w:val="en-IE" w:eastAsia="en-GB"/>
        </w:rPr>
        <w:t>F</w:t>
      </w:r>
      <w:r w:rsidR="005753AD" w:rsidRPr="00E35FF1">
        <w:rPr>
          <w:rFonts w:eastAsia="Times New Roman" w:cs="Times New Roman"/>
          <w:iCs/>
          <w:sz w:val="22"/>
          <w:lang w:val="en-IE" w:eastAsia="en-GB"/>
        </w:rPr>
        <w:t xml:space="preserve">or greening transport and mobility systems, </w:t>
      </w:r>
      <w:r w:rsidR="00D84F4E" w:rsidRPr="00E35FF1">
        <w:rPr>
          <w:rFonts w:eastAsia="Times New Roman" w:cs="Times New Roman"/>
          <w:iCs/>
          <w:sz w:val="22"/>
          <w:lang w:val="en-IE" w:eastAsia="en-GB"/>
        </w:rPr>
        <w:t xml:space="preserve">it will not be enough to rely on </w:t>
      </w:r>
      <w:r w:rsidR="005753AD" w:rsidRPr="00E35FF1">
        <w:rPr>
          <w:rFonts w:eastAsia="Times New Roman" w:cs="Times New Roman"/>
          <w:iCs/>
          <w:sz w:val="22"/>
          <w:lang w:val="en-IE" w:eastAsia="en-GB"/>
        </w:rPr>
        <w:t xml:space="preserve">national and regional actions. </w:t>
      </w:r>
      <w:r w:rsidR="00D84F4E" w:rsidRPr="00E35FF1">
        <w:rPr>
          <w:rFonts w:eastAsia="Times New Roman" w:cs="Times New Roman"/>
          <w:iCs/>
          <w:sz w:val="22"/>
          <w:lang w:val="en-IE" w:eastAsia="en-GB"/>
        </w:rPr>
        <w:t>C</w:t>
      </w:r>
      <w:r w:rsidR="005753AD" w:rsidRPr="00E35FF1">
        <w:rPr>
          <w:rFonts w:eastAsia="Times New Roman" w:cs="Times New Roman"/>
          <w:iCs/>
          <w:sz w:val="22"/>
          <w:lang w:val="en-IE" w:eastAsia="en-GB"/>
        </w:rPr>
        <w:t xml:space="preserve">ross-border cooperation </w:t>
      </w:r>
      <w:r w:rsidR="00D84F4E" w:rsidRPr="00E35FF1">
        <w:rPr>
          <w:rFonts w:eastAsia="Times New Roman" w:cs="Times New Roman"/>
          <w:iCs/>
          <w:sz w:val="22"/>
          <w:lang w:val="en-IE" w:eastAsia="en-GB"/>
        </w:rPr>
        <w:t xml:space="preserve">only </w:t>
      </w:r>
      <w:r w:rsidR="005753AD" w:rsidRPr="00E35FF1">
        <w:rPr>
          <w:rFonts w:eastAsia="Times New Roman" w:cs="Times New Roman"/>
          <w:iCs/>
          <w:sz w:val="22"/>
          <w:lang w:val="en-IE" w:eastAsia="en-GB"/>
        </w:rPr>
        <w:t>cannot solve the challenge of negative impacts of transport and mobility. Instead</w:t>
      </w:r>
      <w:r w:rsidRPr="00E35FF1">
        <w:rPr>
          <w:rFonts w:eastAsia="Times New Roman" w:cs="Times New Roman"/>
          <w:iCs/>
          <w:sz w:val="22"/>
          <w:lang w:val="en-IE" w:eastAsia="en-GB"/>
        </w:rPr>
        <w:t>,</w:t>
      </w:r>
      <w:r w:rsidR="005753AD" w:rsidRPr="00E35FF1">
        <w:rPr>
          <w:rFonts w:eastAsia="Times New Roman" w:cs="Times New Roman"/>
          <w:iCs/>
          <w:sz w:val="22"/>
          <w:lang w:val="en-IE" w:eastAsia="en-GB"/>
        </w:rPr>
        <w:t xml:space="preserve"> </w:t>
      </w:r>
      <w:r w:rsidR="007A6DDE" w:rsidRPr="00E35FF1">
        <w:rPr>
          <w:rFonts w:eastAsia="Times New Roman" w:cs="Times New Roman"/>
          <w:iCs/>
          <w:sz w:val="22"/>
          <w:lang w:val="en-IE" w:eastAsia="en-GB"/>
        </w:rPr>
        <w:t xml:space="preserve">in the BSR </w:t>
      </w:r>
      <w:r w:rsidR="00D84F4E" w:rsidRPr="00E35FF1">
        <w:rPr>
          <w:rFonts w:eastAsia="Times New Roman" w:cs="Times New Roman"/>
          <w:iCs/>
          <w:sz w:val="22"/>
          <w:lang w:val="en-IE" w:eastAsia="en-GB"/>
        </w:rPr>
        <w:t xml:space="preserve">a </w:t>
      </w:r>
      <w:r w:rsidR="005753AD" w:rsidRPr="00E35FF1">
        <w:rPr>
          <w:rFonts w:eastAsia="Times New Roman" w:cs="Times New Roman"/>
          <w:iCs/>
          <w:sz w:val="22"/>
          <w:lang w:val="en-IE" w:eastAsia="en-GB"/>
        </w:rPr>
        <w:t>wider</w:t>
      </w:r>
      <w:r w:rsidR="00D84F4E" w:rsidRPr="00E35FF1">
        <w:rPr>
          <w:rFonts w:eastAsia="Times New Roman" w:cs="Times New Roman"/>
          <w:iCs/>
          <w:sz w:val="22"/>
          <w:lang w:val="en-IE" w:eastAsia="en-GB"/>
        </w:rPr>
        <w:t>,</w:t>
      </w:r>
      <w:r w:rsidR="005753AD" w:rsidRPr="00E35FF1">
        <w:rPr>
          <w:rFonts w:eastAsia="Times New Roman" w:cs="Times New Roman"/>
          <w:iCs/>
          <w:sz w:val="22"/>
          <w:lang w:val="en-IE" w:eastAsia="en-GB"/>
        </w:rPr>
        <w:t xml:space="preserve"> transnational cooperation is required</w:t>
      </w:r>
      <w:r w:rsidR="00D84F4E" w:rsidRPr="00E35FF1">
        <w:rPr>
          <w:rFonts w:eastAsia="Times New Roman" w:cs="Times New Roman"/>
          <w:iCs/>
          <w:sz w:val="22"/>
          <w:lang w:val="en-IE" w:eastAsia="en-GB"/>
        </w:rPr>
        <w:t>.</w:t>
      </w:r>
      <w:r w:rsidR="005753AD" w:rsidRPr="00E35FF1">
        <w:rPr>
          <w:rFonts w:eastAsia="Times New Roman" w:cs="Times New Roman"/>
          <w:iCs/>
          <w:sz w:val="22"/>
          <w:lang w:val="en-IE" w:eastAsia="en-GB"/>
        </w:rPr>
        <w:t xml:space="preserve"> </w:t>
      </w:r>
    </w:p>
    <w:p w14:paraId="4CB8A03E" w14:textId="139A3A96"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In line with the European Green Deal and the EUSBSR, the countries and regions emphasize the need to shift towards more sustainable transport modes for passengers and freight. National and regional analyses and strategies point out that a successful shift can only be realized by close cooperation between countries and regions. </w:t>
      </w:r>
      <w:r w:rsidR="007A6DDE" w:rsidRPr="00E35FF1">
        <w:rPr>
          <w:rFonts w:eastAsia="Times New Roman" w:cs="Times New Roman"/>
          <w:iCs/>
          <w:sz w:val="22"/>
          <w:lang w:val="en-IE" w:eastAsia="en-GB"/>
        </w:rPr>
        <w:t>The m</w:t>
      </w:r>
      <w:r w:rsidRPr="00E35FF1">
        <w:rPr>
          <w:rFonts w:eastAsia="Times New Roman" w:cs="Times New Roman"/>
          <w:iCs/>
          <w:sz w:val="22"/>
          <w:lang w:val="en-IE" w:eastAsia="en-GB"/>
        </w:rPr>
        <w:t xml:space="preserve">acro-regional perspective is required for initiating and realizing change.  </w:t>
      </w:r>
    </w:p>
    <w:p w14:paraId="61E83F44" w14:textId="479AA595" w:rsidR="005753AD" w:rsidRPr="00E35FF1" w:rsidRDefault="00AB272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lastRenderedPageBreak/>
        <w:t xml:space="preserve">Interreg </w:t>
      </w:r>
      <w:r w:rsidR="005753AD" w:rsidRPr="00E35FF1">
        <w:rPr>
          <w:rFonts w:eastAsia="Times New Roman" w:cs="Times New Roman"/>
          <w:iCs/>
          <w:sz w:val="22"/>
          <w:lang w:val="en-IE" w:eastAsia="en-GB"/>
        </w:rPr>
        <w:t>Baltic Sea Region 2014-2020 pa</w:t>
      </w:r>
      <w:r w:rsidR="007A6DDE" w:rsidRPr="00E35FF1">
        <w:rPr>
          <w:rFonts w:eastAsia="Times New Roman" w:cs="Times New Roman"/>
          <w:iCs/>
          <w:sz w:val="22"/>
          <w:lang w:val="en-IE" w:eastAsia="en-GB"/>
        </w:rPr>
        <w:t>id</w:t>
      </w:r>
      <w:r w:rsidR="005753AD" w:rsidRPr="00E35FF1">
        <w:rPr>
          <w:rFonts w:eastAsia="Times New Roman" w:cs="Times New Roman"/>
          <w:iCs/>
          <w:sz w:val="22"/>
          <w:lang w:val="en-IE" w:eastAsia="en-GB"/>
        </w:rPr>
        <w:t xml:space="preserve"> particular attention to support the greening of mobility systems. </w:t>
      </w:r>
      <w:r w:rsidR="00F762D2" w:rsidRPr="00E35FF1">
        <w:rPr>
          <w:rFonts w:eastAsia="Times New Roman" w:cs="Times New Roman"/>
          <w:iCs/>
          <w:sz w:val="22"/>
          <w:lang w:val="en-IE" w:eastAsia="en-GB"/>
        </w:rPr>
        <w:t>B</w:t>
      </w:r>
      <w:r w:rsidR="0010743D" w:rsidRPr="00E35FF1">
        <w:rPr>
          <w:rFonts w:eastAsia="Times New Roman" w:cs="Times New Roman"/>
          <w:iCs/>
          <w:sz w:val="22"/>
          <w:lang w:val="en-IE" w:eastAsia="en-GB"/>
        </w:rPr>
        <w:t xml:space="preserve">oth </w:t>
      </w:r>
      <w:r w:rsidR="005753AD" w:rsidRPr="00E35FF1">
        <w:rPr>
          <w:rFonts w:eastAsia="Times New Roman" w:cs="Times New Roman"/>
          <w:iCs/>
          <w:sz w:val="22"/>
          <w:lang w:val="en-IE" w:eastAsia="en-GB"/>
        </w:rPr>
        <w:t xml:space="preserve">urban </w:t>
      </w:r>
      <w:r w:rsidR="0010743D" w:rsidRPr="00E35FF1">
        <w:rPr>
          <w:rFonts w:eastAsia="Times New Roman" w:cs="Times New Roman"/>
          <w:iCs/>
          <w:sz w:val="22"/>
          <w:lang w:val="en-IE" w:eastAsia="en-GB"/>
        </w:rPr>
        <w:t xml:space="preserve">and rural </w:t>
      </w:r>
      <w:r w:rsidR="005753AD" w:rsidRPr="00E35FF1">
        <w:rPr>
          <w:rFonts w:eastAsia="Times New Roman" w:cs="Times New Roman"/>
          <w:iCs/>
          <w:sz w:val="22"/>
          <w:lang w:val="en-IE" w:eastAsia="en-GB"/>
        </w:rPr>
        <w:t xml:space="preserve">areas play a crucial role </w:t>
      </w:r>
      <w:r w:rsidR="008402BB" w:rsidRPr="00E35FF1">
        <w:rPr>
          <w:rFonts w:eastAsia="Times New Roman" w:cs="Times New Roman"/>
          <w:iCs/>
          <w:sz w:val="22"/>
          <w:lang w:val="en-IE" w:eastAsia="en-GB"/>
        </w:rPr>
        <w:t xml:space="preserve">on the way towards </w:t>
      </w:r>
      <w:r w:rsidR="005753AD" w:rsidRPr="00E35FF1">
        <w:rPr>
          <w:rFonts w:eastAsia="Times New Roman" w:cs="Times New Roman"/>
          <w:iCs/>
          <w:sz w:val="22"/>
          <w:lang w:val="en-IE" w:eastAsia="en-GB"/>
        </w:rPr>
        <w:t>a low carbon society. One of the specific objectives focused on urban areas</w:t>
      </w:r>
      <w:r w:rsidR="00F762D2" w:rsidRPr="00E35FF1">
        <w:rPr>
          <w:rFonts w:eastAsia="Times New Roman" w:cs="Times New Roman"/>
          <w:iCs/>
          <w:sz w:val="22"/>
          <w:lang w:val="en-IE" w:eastAsia="en-GB"/>
        </w:rPr>
        <w:t xml:space="preserve">. Here, </w:t>
      </w:r>
      <w:r w:rsidR="005753AD" w:rsidRPr="00E35FF1">
        <w:rPr>
          <w:rFonts w:eastAsia="Times New Roman" w:cs="Times New Roman"/>
          <w:iCs/>
          <w:sz w:val="22"/>
          <w:lang w:val="en-IE" w:eastAsia="en-GB"/>
        </w:rPr>
        <w:t xml:space="preserve">projects helped </w:t>
      </w:r>
      <w:r w:rsidR="005D5811" w:rsidRPr="00E35FF1">
        <w:rPr>
          <w:rFonts w:eastAsia="Times New Roman" w:cs="Times New Roman"/>
          <w:iCs/>
          <w:sz w:val="22"/>
          <w:lang w:val="en-IE" w:eastAsia="en-GB"/>
        </w:rPr>
        <w:t>cities adopt</w:t>
      </w:r>
      <w:r w:rsidR="005753AD" w:rsidRPr="00E35FF1">
        <w:rPr>
          <w:rFonts w:eastAsia="Times New Roman" w:cs="Times New Roman"/>
          <w:iCs/>
          <w:sz w:val="22"/>
          <w:lang w:val="en-IE" w:eastAsia="en-GB"/>
        </w:rPr>
        <w:t xml:space="preserve"> their infrastructure to more environmentally friendly</w:t>
      </w:r>
      <w:r w:rsidR="00F762D2" w:rsidRPr="00E35FF1">
        <w:rPr>
          <w:rFonts w:eastAsia="Times New Roman" w:cs="Times New Roman"/>
          <w:iCs/>
          <w:sz w:val="22"/>
          <w:lang w:val="en-IE" w:eastAsia="en-GB"/>
        </w:rPr>
        <w:t xml:space="preserve"> solutions</w:t>
      </w:r>
      <w:r w:rsidR="008402BB" w:rsidRPr="00E35FF1">
        <w:rPr>
          <w:rFonts w:eastAsia="Times New Roman" w:cs="Times New Roman"/>
          <w:iCs/>
          <w:sz w:val="22"/>
          <w:lang w:val="en-IE" w:eastAsia="en-GB"/>
        </w:rPr>
        <w:t>. The objective was to create</w:t>
      </w:r>
      <w:r w:rsidR="005753AD" w:rsidRPr="00E35FF1">
        <w:rPr>
          <w:rFonts w:eastAsia="Times New Roman" w:cs="Times New Roman"/>
          <w:iCs/>
          <w:sz w:val="22"/>
          <w:lang w:val="en-IE" w:eastAsia="en-GB"/>
        </w:rPr>
        <w:t xml:space="preserve"> multimodal transport systems and </w:t>
      </w:r>
      <w:r w:rsidR="008402BB" w:rsidRPr="00E35FF1">
        <w:rPr>
          <w:rFonts w:eastAsia="Times New Roman" w:cs="Times New Roman"/>
          <w:iCs/>
          <w:sz w:val="22"/>
          <w:lang w:val="en-IE" w:eastAsia="en-GB"/>
        </w:rPr>
        <w:t>to change the</w:t>
      </w:r>
      <w:r w:rsidR="005753AD" w:rsidRPr="00E35FF1">
        <w:rPr>
          <w:rFonts w:eastAsia="Times New Roman" w:cs="Times New Roman"/>
          <w:iCs/>
          <w:sz w:val="22"/>
          <w:lang w:val="en-IE" w:eastAsia="en-GB"/>
        </w:rPr>
        <w:t xml:space="preserve"> transport habits</w:t>
      </w:r>
      <w:r w:rsidR="008402BB" w:rsidRPr="00E35FF1">
        <w:rPr>
          <w:rFonts w:eastAsia="Times New Roman" w:cs="Times New Roman"/>
          <w:iCs/>
          <w:sz w:val="22"/>
          <w:lang w:val="en-IE" w:eastAsia="en-GB"/>
        </w:rPr>
        <w:t xml:space="preserve"> of citizens</w:t>
      </w:r>
      <w:r w:rsidR="00F762D2" w:rsidRPr="00E35FF1">
        <w:rPr>
          <w:rFonts w:eastAsia="Times New Roman" w:cs="Times New Roman"/>
          <w:iCs/>
          <w:sz w:val="22"/>
          <w:lang w:val="en-IE" w:eastAsia="en-GB"/>
        </w:rPr>
        <w:t>.</w:t>
      </w:r>
      <w:r w:rsidR="005753AD" w:rsidRPr="00E35FF1">
        <w:rPr>
          <w:rFonts w:eastAsia="Times New Roman" w:cs="Times New Roman"/>
          <w:iCs/>
          <w:sz w:val="22"/>
          <w:lang w:val="en-IE" w:eastAsia="en-GB"/>
        </w:rPr>
        <w:t xml:space="preserve">  </w:t>
      </w:r>
      <w:r w:rsidR="007A6DDE" w:rsidRPr="00E35FF1">
        <w:rPr>
          <w:rFonts w:eastAsia="Times New Roman" w:cs="Times New Roman"/>
          <w:iCs/>
          <w:sz w:val="22"/>
          <w:lang w:val="en-IE" w:eastAsia="en-GB"/>
        </w:rPr>
        <w:t>P</w:t>
      </w:r>
      <w:r w:rsidR="005753AD" w:rsidRPr="00E35FF1">
        <w:rPr>
          <w:rFonts w:eastAsia="Times New Roman" w:cs="Times New Roman"/>
          <w:iCs/>
          <w:sz w:val="22"/>
          <w:lang w:val="en-IE" w:eastAsia="en-GB"/>
        </w:rPr>
        <w:t xml:space="preserve">rojects also </w:t>
      </w:r>
      <w:r w:rsidR="008402BB" w:rsidRPr="00E35FF1">
        <w:rPr>
          <w:rFonts w:eastAsia="Times New Roman" w:cs="Times New Roman"/>
          <w:iCs/>
          <w:sz w:val="22"/>
          <w:lang w:val="en-IE" w:eastAsia="en-GB"/>
        </w:rPr>
        <w:t>promoted</w:t>
      </w:r>
      <w:r w:rsidR="005753AD" w:rsidRPr="00E35FF1">
        <w:rPr>
          <w:rFonts w:eastAsia="Times New Roman" w:cs="Times New Roman"/>
          <w:iCs/>
          <w:sz w:val="22"/>
          <w:lang w:val="en-IE" w:eastAsia="en-GB"/>
        </w:rPr>
        <w:t xml:space="preserve"> e-mobility solutions</w:t>
      </w:r>
      <w:r w:rsidR="008402BB" w:rsidRPr="00E35FF1">
        <w:rPr>
          <w:rFonts w:eastAsia="Times New Roman" w:cs="Times New Roman"/>
          <w:iCs/>
          <w:sz w:val="22"/>
          <w:lang w:val="en-IE" w:eastAsia="en-GB"/>
        </w:rPr>
        <w:t>,</w:t>
      </w:r>
      <w:r w:rsidR="005753AD" w:rsidRPr="00E35FF1">
        <w:rPr>
          <w:rFonts w:eastAsia="Times New Roman" w:cs="Times New Roman"/>
          <w:iCs/>
          <w:sz w:val="22"/>
          <w:lang w:val="en-IE" w:eastAsia="en-GB"/>
        </w:rPr>
        <w:t xml:space="preserve"> and </w:t>
      </w:r>
      <w:r w:rsidR="008402BB" w:rsidRPr="00E35FF1">
        <w:rPr>
          <w:rFonts w:eastAsia="Times New Roman" w:cs="Times New Roman"/>
          <w:iCs/>
          <w:sz w:val="22"/>
          <w:lang w:val="en-IE" w:eastAsia="en-GB"/>
        </w:rPr>
        <w:t xml:space="preserve">facilitated </w:t>
      </w:r>
      <w:r w:rsidR="00BA66B5" w:rsidRPr="00E35FF1">
        <w:rPr>
          <w:rFonts w:eastAsia="Times New Roman" w:cs="Times New Roman"/>
          <w:iCs/>
          <w:sz w:val="22"/>
          <w:lang w:val="en-IE" w:eastAsia="en-GB"/>
        </w:rPr>
        <w:t xml:space="preserve">the provision of </w:t>
      </w:r>
      <w:r w:rsidR="005753AD" w:rsidRPr="00E35FF1">
        <w:rPr>
          <w:rFonts w:eastAsia="Times New Roman" w:cs="Times New Roman"/>
          <w:iCs/>
          <w:sz w:val="22"/>
          <w:lang w:val="en-IE" w:eastAsia="en-GB"/>
        </w:rPr>
        <w:t>clean fuels</w:t>
      </w:r>
      <w:r w:rsidR="00BA66B5" w:rsidRPr="00E35FF1">
        <w:rPr>
          <w:rFonts w:eastAsia="Times New Roman" w:cs="Times New Roman"/>
          <w:iCs/>
          <w:sz w:val="22"/>
          <w:lang w:val="en-IE" w:eastAsia="en-GB"/>
        </w:rPr>
        <w:t>.</w:t>
      </w:r>
      <w:r w:rsidR="008402BB" w:rsidRPr="00E35FF1">
        <w:rPr>
          <w:rFonts w:eastAsia="Times New Roman" w:cs="Times New Roman"/>
          <w:iCs/>
          <w:sz w:val="22"/>
          <w:lang w:val="en-IE" w:eastAsia="en-GB"/>
        </w:rPr>
        <w:t xml:space="preserve"> </w:t>
      </w:r>
    </w:p>
    <w:p w14:paraId="25CFFE41" w14:textId="5F9B44E5" w:rsidR="005753AD" w:rsidRPr="00E35FF1" w:rsidRDefault="007A6DDE"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Interreg Baltic Sea Region 2021-2027 </w:t>
      </w:r>
      <w:r w:rsidR="00BA66B5" w:rsidRPr="00E35FF1">
        <w:rPr>
          <w:rFonts w:eastAsia="Times New Roman" w:cs="Times New Roman"/>
          <w:iCs/>
          <w:sz w:val="22"/>
          <w:lang w:val="en-IE" w:eastAsia="en-GB"/>
        </w:rPr>
        <w:t xml:space="preserve">has a good basis to build on </w:t>
      </w:r>
      <w:r w:rsidR="005753AD" w:rsidRPr="00E35FF1">
        <w:rPr>
          <w:rFonts w:eastAsia="Times New Roman" w:cs="Times New Roman"/>
          <w:iCs/>
          <w:sz w:val="22"/>
          <w:lang w:val="en-IE" w:eastAsia="en-GB"/>
        </w:rPr>
        <w:t>existing results and combine them with digitalization</w:t>
      </w:r>
      <w:r w:rsidR="00085405" w:rsidRPr="00E35FF1">
        <w:rPr>
          <w:rFonts w:eastAsia="Times New Roman" w:cs="Times New Roman"/>
          <w:iCs/>
          <w:sz w:val="22"/>
          <w:lang w:val="en-IE" w:eastAsia="en-GB"/>
        </w:rPr>
        <w:t xml:space="preserve">. </w:t>
      </w:r>
      <w:r w:rsidR="006D2C81" w:rsidRPr="00E35FF1">
        <w:rPr>
          <w:rFonts w:eastAsia="Times New Roman" w:cs="Times New Roman"/>
          <w:iCs/>
          <w:sz w:val="22"/>
          <w:lang w:val="en-IE" w:eastAsia="en-GB"/>
        </w:rPr>
        <w:t>Looking at the</w:t>
      </w:r>
      <w:r w:rsidR="00BA66B5" w:rsidRPr="00E35FF1">
        <w:rPr>
          <w:rFonts w:eastAsia="Times New Roman" w:cs="Times New Roman"/>
          <w:iCs/>
          <w:sz w:val="22"/>
          <w:lang w:val="en-IE" w:eastAsia="en-GB"/>
        </w:rPr>
        <w:t xml:space="preserve"> </w:t>
      </w:r>
      <w:r w:rsidR="006D2C81" w:rsidRPr="00E35FF1">
        <w:rPr>
          <w:rFonts w:eastAsia="Times New Roman" w:cs="Times New Roman"/>
          <w:iCs/>
          <w:sz w:val="22"/>
          <w:lang w:val="en-IE" w:eastAsia="en-GB"/>
        </w:rPr>
        <w:t>macro</w:t>
      </w:r>
      <w:r w:rsidR="00BA66B5" w:rsidRPr="00E35FF1">
        <w:rPr>
          <w:rFonts w:eastAsia="Times New Roman" w:cs="Times New Roman"/>
          <w:iCs/>
          <w:sz w:val="22"/>
          <w:lang w:val="en-IE" w:eastAsia="en-GB"/>
        </w:rPr>
        <w:t xml:space="preserve">regional dimension, the </w:t>
      </w:r>
      <w:r w:rsidR="00085405" w:rsidRPr="00E35FF1">
        <w:rPr>
          <w:rFonts w:eastAsia="Times New Roman" w:cs="Times New Roman"/>
          <w:iCs/>
          <w:sz w:val="22"/>
          <w:lang w:val="en-IE" w:eastAsia="en-GB"/>
        </w:rPr>
        <w:t xml:space="preserve">Programme </w:t>
      </w:r>
      <w:r w:rsidR="00BA66B5" w:rsidRPr="00E35FF1">
        <w:rPr>
          <w:rFonts w:eastAsia="Times New Roman" w:cs="Times New Roman"/>
          <w:iCs/>
          <w:sz w:val="22"/>
          <w:lang w:val="en-IE" w:eastAsia="en-GB"/>
        </w:rPr>
        <w:t>can be</w:t>
      </w:r>
      <w:r w:rsidR="006D2C81" w:rsidRPr="00E35FF1">
        <w:rPr>
          <w:rFonts w:eastAsia="Times New Roman" w:cs="Times New Roman"/>
          <w:iCs/>
          <w:sz w:val="22"/>
          <w:lang w:val="en-IE" w:eastAsia="en-GB"/>
        </w:rPr>
        <w:t>come</w:t>
      </w:r>
      <w:r w:rsidR="00BA66B5" w:rsidRPr="00E35FF1">
        <w:rPr>
          <w:rFonts w:eastAsia="Times New Roman" w:cs="Times New Roman"/>
          <w:iCs/>
          <w:sz w:val="22"/>
          <w:lang w:val="en-IE" w:eastAsia="en-GB"/>
        </w:rPr>
        <w:t xml:space="preserve"> </w:t>
      </w:r>
      <w:r w:rsidR="005753AD" w:rsidRPr="00E35FF1">
        <w:rPr>
          <w:rFonts w:eastAsia="Times New Roman" w:cs="Times New Roman"/>
          <w:iCs/>
          <w:sz w:val="22"/>
          <w:lang w:val="en-IE" w:eastAsia="en-GB"/>
        </w:rPr>
        <w:t>a driver of green and intelligent mobility solutions</w:t>
      </w:r>
      <w:r w:rsidRPr="00E35FF1">
        <w:rPr>
          <w:rFonts w:eastAsia="Times New Roman" w:cs="Times New Roman"/>
          <w:iCs/>
          <w:sz w:val="22"/>
          <w:lang w:val="en-IE" w:eastAsia="en-GB"/>
        </w:rPr>
        <w:t>.</w:t>
      </w:r>
      <w:r w:rsidR="005753AD" w:rsidRPr="00E35FF1">
        <w:rPr>
          <w:rFonts w:eastAsia="Times New Roman" w:cs="Times New Roman"/>
          <w:iCs/>
          <w:sz w:val="22"/>
          <w:lang w:val="en-IE" w:eastAsia="en-GB"/>
        </w:rPr>
        <w:t xml:space="preserve"> Public, private and research sectors </w:t>
      </w:r>
      <w:r w:rsidR="00085405" w:rsidRPr="00E35FF1">
        <w:rPr>
          <w:rFonts w:eastAsia="Times New Roman" w:cs="Times New Roman"/>
          <w:iCs/>
          <w:sz w:val="22"/>
          <w:lang w:val="en-IE" w:eastAsia="en-GB"/>
        </w:rPr>
        <w:t xml:space="preserve">need </w:t>
      </w:r>
      <w:r w:rsidR="005753AD" w:rsidRPr="00E35FF1">
        <w:rPr>
          <w:rFonts w:eastAsia="Times New Roman" w:cs="Times New Roman"/>
          <w:iCs/>
          <w:sz w:val="22"/>
          <w:lang w:val="en-IE" w:eastAsia="en-GB"/>
        </w:rPr>
        <w:t>to work together to create and advance</w:t>
      </w:r>
      <w:r w:rsidR="00085405" w:rsidRPr="00E35FF1">
        <w:rPr>
          <w:rFonts w:eastAsia="Times New Roman" w:cs="Times New Roman"/>
          <w:iCs/>
          <w:sz w:val="22"/>
          <w:lang w:val="en-IE" w:eastAsia="en-GB"/>
        </w:rPr>
        <w:t xml:space="preserve"> green mobility.</w:t>
      </w:r>
      <w:r w:rsidR="005753AD" w:rsidRPr="00E35FF1">
        <w:rPr>
          <w:rFonts w:eastAsia="Times New Roman" w:cs="Times New Roman"/>
          <w:iCs/>
          <w:sz w:val="22"/>
          <w:lang w:val="en-IE" w:eastAsia="en-GB"/>
        </w:rPr>
        <w:t xml:space="preserve"> Compared to </w:t>
      </w:r>
      <w:r w:rsidRPr="00E35FF1">
        <w:rPr>
          <w:rFonts w:eastAsia="Times New Roman" w:cs="Times New Roman"/>
          <w:iCs/>
          <w:sz w:val="22"/>
          <w:lang w:val="en-IE" w:eastAsia="en-GB"/>
        </w:rPr>
        <w:t>the previous period,</w:t>
      </w:r>
      <w:r w:rsidR="005753AD" w:rsidRPr="00E35FF1">
        <w:rPr>
          <w:rFonts w:eastAsia="Times New Roman" w:cs="Times New Roman"/>
          <w:iCs/>
          <w:sz w:val="22"/>
          <w:lang w:val="en-IE" w:eastAsia="en-GB"/>
        </w:rPr>
        <w:t xml:space="preserve"> the </w:t>
      </w:r>
      <w:r w:rsidR="00AB272D" w:rsidRPr="00E35FF1">
        <w:rPr>
          <w:rFonts w:eastAsia="Times New Roman" w:cs="Times New Roman"/>
          <w:iCs/>
          <w:sz w:val="22"/>
          <w:lang w:val="en-IE" w:eastAsia="en-GB"/>
        </w:rPr>
        <w:t>P</w:t>
      </w:r>
      <w:r w:rsidR="005753AD" w:rsidRPr="00E35FF1">
        <w:rPr>
          <w:rFonts w:eastAsia="Times New Roman" w:cs="Times New Roman"/>
          <w:iCs/>
          <w:sz w:val="22"/>
          <w:lang w:val="en-IE" w:eastAsia="en-GB"/>
        </w:rPr>
        <w:t xml:space="preserve">rogramme </w:t>
      </w:r>
      <w:r w:rsidR="00085405" w:rsidRPr="00E35FF1">
        <w:rPr>
          <w:rFonts w:eastAsia="Times New Roman" w:cs="Times New Roman"/>
          <w:iCs/>
          <w:sz w:val="22"/>
          <w:lang w:val="en-IE" w:eastAsia="en-GB"/>
        </w:rPr>
        <w:t xml:space="preserve">2021-2027 </w:t>
      </w:r>
      <w:r w:rsidR="005753AD" w:rsidRPr="00E35FF1">
        <w:rPr>
          <w:rFonts w:eastAsia="Times New Roman" w:cs="Times New Roman"/>
          <w:iCs/>
          <w:sz w:val="22"/>
          <w:lang w:val="en-IE" w:eastAsia="en-GB"/>
        </w:rPr>
        <w:t xml:space="preserve">will </w:t>
      </w:r>
      <w:r w:rsidR="00085405" w:rsidRPr="00E35FF1">
        <w:rPr>
          <w:rFonts w:eastAsia="Times New Roman" w:cs="Times New Roman"/>
          <w:iCs/>
          <w:sz w:val="22"/>
          <w:lang w:val="en-IE" w:eastAsia="en-GB"/>
        </w:rPr>
        <w:t xml:space="preserve">focus </w:t>
      </w:r>
      <w:r w:rsidR="005753AD" w:rsidRPr="00E35FF1">
        <w:rPr>
          <w:rFonts w:eastAsia="Times New Roman" w:cs="Times New Roman"/>
          <w:iCs/>
          <w:sz w:val="22"/>
          <w:lang w:val="en-IE" w:eastAsia="en-GB"/>
        </w:rPr>
        <w:t xml:space="preserve">exclusively on supporting green and intelligent transport and mobility solutions. </w:t>
      </w:r>
      <w:r w:rsidR="006F36A2" w:rsidRPr="00E35FF1">
        <w:rPr>
          <w:rFonts w:eastAsia="Times New Roman" w:cs="Times New Roman"/>
          <w:iCs/>
          <w:sz w:val="22"/>
          <w:lang w:val="en-IE" w:eastAsia="en-GB"/>
        </w:rPr>
        <w:t xml:space="preserve">Together with urban transport carbon reduction strategies, innovations in green rural mobility are urgently needed to help authorities meet ambitious carbon reduction targets. This is particularly true for the BSR where major parts are characterized as rural. </w:t>
      </w:r>
      <w:r w:rsidR="00F9111C" w:rsidRPr="00E35FF1">
        <w:rPr>
          <w:rFonts w:eastAsia="Times New Roman" w:cs="Times New Roman"/>
          <w:iCs/>
          <w:sz w:val="22"/>
          <w:lang w:val="en-IE" w:eastAsia="en-GB"/>
        </w:rPr>
        <w:t>In addition,</w:t>
      </w:r>
      <w:r w:rsidR="0087687C" w:rsidRPr="00E35FF1">
        <w:rPr>
          <w:rFonts w:eastAsia="Times New Roman" w:cs="Times New Roman"/>
          <w:iCs/>
          <w:sz w:val="22"/>
          <w:lang w:val="en-IE" w:eastAsia="en-GB"/>
        </w:rPr>
        <w:t xml:space="preserve"> BSR countries need to invest in</w:t>
      </w:r>
      <w:r w:rsidR="00F9111C" w:rsidRPr="00E35FF1">
        <w:rPr>
          <w:rFonts w:eastAsia="Times New Roman" w:cs="Times New Roman"/>
          <w:iCs/>
          <w:sz w:val="22"/>
          <w:lang w:val="en-IE" w:eastAsia="en-GB"/>
        </w:rPr>
        <w:t xml:space="preserve"> i</w:t>
      </w:r>
      <w:r w:rsidR="005753AD" w:rsidRPr="00E35FF1">
        <w:rPr>
          <w:rFonts w:eastAsia="Times New Roman" w:cs="Times New Roman"/>
          <w:iCs/>
          <w:sz w:val="22"/>
          <w:lang w:val="en-IE" w:eastAsia="en-GB"/>
        </w:rPr>
        <w:t>nnovative technologies</w:t>
      </w:r>
      <w:r w:rsidR="006D2C81" w:rsidRPr="00E35FF1">
        <w:rPr>
          <w:rFonts w:eastAsia="Times New Roman" w:cs="Times New Roman"/>
          <w:iCs/>
          <w:sz w:val="22"/>
          <w:lang w:val="en-IE" w:eastAsia="en-GB"/>
        </w:rPr>
        <w:t>. The list includes</w:t>
      </w:r>
      <w:r w:rsidR="005753AD" w:rsidRPr="00E35FF1">
        <w:rPr>
          <w:rFonts w:eastAsia="Times New Roman" w:cs="Times New Roman"/>
          <w:iCs/>
          <w:sz w:val="22"/>
          <w:lang w:val="en-IE" w:eastAsia="en-GB"/>
        </w:rPr>
        <w:t xml:space="preserve"> renewable fuels </w:t>
      </w:r>
      <w:r w:rsidR="006D2C81" w:rsidRPr="00E35FF1">
        <w:rPr>
          <w:rFonts w:eastAsia="Times New Roman" w:cs="Times New Roman"/>
          <w:iCs/>
          <w:sz w:val="22"/>
          <w:lang w:val="en-IE" w:eastAsia="en-GB"/>
        </w:rPr>
        <w:t xml:space="preserve">and </w:t>
      </w:r>
      <w:r w:rsidR="005753AD" w:rsidRPr="00E35FF1">
        <w:rPr>
          <w:rFonts w:eastAsia="Times New Roman" w:cs="Times New Roman"/>
          <w:iCs/>
          <w:sz w:val="22"/>
          <w:lang w:val="en-IE" w:eastAsia="en-GB"/>
        </w:rPr>
        <w:t>e-mobility</w:t>
      </w:r>
      <w:r w:rsidR="006D2C81" w:rsidRPr="00E35FF1">
        <w:rPr>
          <w:rFonts w:eastAsia="Times New Roman" w:cs="Times New Roman"/>
          <w:iCs/>
          <w:sz w:val="22"/>
          <w:lang w:val="en-IE" w:eastAsia="en-GB"/>
        </w:rPr>
        <w:t xml:space="preserve"> as well as and s</w:t>
      </w:r>
      <w:r w:rsidR="005753AD" w:rsidRPr="00E35FF1">
        <w:rPr>
          <w:rFonts w:eastAsia="Times New Roman" w:cs="Times New Roman"/>
          <w:iCs/>
          <w:sz w:val="22"/>
          <w:lang w:val="en-IE" w:eastAsia="en-GB"/>
        </w:rPr>
        <w:t>mart grid services</w:t>
      </w:r>
      <w:r w:rsidR="006D2C81" w:rsidRPr="00E35FF1">
        <w:rPr>
          <w:rFonts w:eastAsia="Times New Roman" w:cs="Times New Roman"/>
          <w:iCs/>
          <w:sz w:val="22"/>
          <w:lang w:val="en-IE" w:eastAsia="en-GB"/>
        </w:rPr>
        <w:t xml:space="preserve">. </w:t>
      </w:r>
      <w:r w:rsidR="005753AD" w:rsidRPr="00E35FF1">
        <w:rPr>
          <w:rFonts w:eastAsia="Times New Roman" w:cs="Times New Roman"/>
          <w:iCs/>
          <w:sz w:val="22"/>
          <w:lang w:val="en-IE" w:eastAsia="en-GB"/>
        </w:rPr>
        <w:t xml:space="preserve"> </w:t>
      </w:r>
      <w:r w:rsidR="006D2C81" w:rsidRPr="00E35FF1">
        <w:rPr>
          <w:rFonts w:eastAsia="Times New Roman" w:cs="Times New Roman"/>
          <w:iCs/>
          <w:sz w:val="22"/>
          <w:lang w:val="en-IE" w:eastAsia="en-GB"/>
        </w:rPr>
        <w:t xml:space="preserve">In addition, </w:t>
      </w:r>
      <w:r w:rsidR="0046765B" w:rsidRPr="00E35FF1">
        <w:rPr>
          <w:rFonts w:eastAsia="Times New Roman" w:cs="Times New Roman"/>
          <w:iCs/>
          <w:sz w:val="22"/>
          <w:lang w:val="en-IE" w:eastAsia="en-GB"/>
        </w:rPr>
        <w:t>constructing the</w:t>
      </w:r>
      <w:r w:rsidR="00085405" w:rsidRPr="00E35FF1">
        <w:rPr>
          <w:rFonts w:eastAsia="Times New Roman" w:cs="Times New Roman"/>
          <w:iCs/>
          <w:sz w:val="22"/>
          <w:lang w:val="en-IE" w:eastAsia="en-GB"/>
        </w:rPr>
        <w:t xml:space="preserve"> necessary</w:t>
      </w:r>
      <w:r w:rsidR="005753AD" w:rsidRPr="00E35FF1">
        <w:rPr>
          <w:rFonts w:eastAsia="Times New Roman" w:cs="Times New Roman"/>
          <w:iCs/>
          <w:sz w:val="22"/>
          <w:lang w:val="en-IE" w:eastAsia="en-GB"/>
        </w:rPr>
        <w:t xml:space="preserve"> infrastructure, including terminals and nodes</w:t>
      </w:r>
      <w:r w:rsidR="006D2C81" w:rsidRPr="00E35FF1">
        <w:rPr>
          <w:rFonts w:eastAsia="Times New Roman" w:cs="Times New Roman"/>
          <w:iCs/>
          <w:sz w:val="22"/>
          <w:lang w:val="en-IE" w:eastAsia="en-GB"/>
        </w:rPr>
        <w:t xml:space="preserve"> require funding</w:t>
      </w:r>
      <w:r w:rsidR="005753AD" w:rsidRPr="00E35FF1">
        <w:rPr>
          <w:rFonts w:eastAsia="Times New Roman" w:cs="Times New Roman"/>
          <w:iCs/>
          <w:sz w:val="22"/>
          <w:lang w:val="en-IE" w:eastAsia="en-GB"/>
        </w:rPr>
        <w:t xml:space="preserve">. </w:t>
      </w:r>
      <w:r w:rsidR="0046765B" w:rsidRPr="00E35FF1">
        <w:rPr>
          <w:rFonts w:eastAsia="Times New Roman" w:cs="Times New Roman"/>
          <w:iCs/>
          <w:sz w:val="22"/>
          <w:lang w:val="en-IE" w:eastAsia="en-GB"/>
        </w:rPr>
        <w:t xml:space="preserve">At macroregional level, </w:t>
      </w:r>
      <w:r w:rsidR="006D2C81" w:rsidRPr="00E35FF1">
        <w:rPr>
          <w:rFonts w:eastAsia="Times New Roman" w:cs="Times New Roman"/>
          <w:iCs/>
          <w:sz w:val="22"/>
          <w:lang w:val="en-IE" w:eastAsia="en-GB"/>
        </w:rPr>
        <w:t>systems across borders and along transport corridors, and between different modes of transport</w:t>
      </w:r>
      <w:r w:rsidR="0046765B" w:rsidRPr="00E35FF1">
        <w:rPr>
          <w:rFonts w:eastAsia="Times New Roman" w:cs="Times New Roman"/>
          <w:iCs/>
          <w:sz w:val="22"/>
          <w:lang w:val="en-IE" w:eastAsia="en-GB"/>
        </w:rPr>
        <w:t xml:space="preserve"> have to be harmonized</w:t>
      </w:r>
      <w:r w:rsidR="006D2C81" w:rsidRPr="00E35FF1">
        <w:rPr>
          <w:rFonts w:eastAsia="Times New Roman" w:cs="Times New Roman"/>
          <w:iCs/>
          <w:sz w:val="22"/>
          <w:lang w:val="en-IE" w:eastAsia="en-GB"/>
        </w:rPr>
        <w:t>.</w:t>
      </w:r>
      <w:r w:rsidR="0046765B" w:rsidRPr="00E35FF1">
        <w:rPr>
          <w:rFonts w:eastAsia="Times New Roman" w:cs="Times New Roman"/>
          <w:iCs/>
          <w:sz w:val="22"/>
          <w:lang w:val="en-IE" w:eastAsia="en-GB"/>
        </w:rPr>
        <w:t xml:space="preserve"> BSR countries need to agree on </w:t>
      </w:r>
      <w:r w:rsidR="005753AD" w:rsidRPr="00E35FF1">
        <w:rPr>
          <w:rFonts w:eastAsia="Times New Roman" w:cs="Times New Roman"/>
          <w:iCs/>
          <w:sz w:val="22"/>
          <w:lang w:val="en-IE" w:eastAsia="en-GB"/>
        </w:rPr>
        <w:t>common standards</w:t>
      </w:r>
      <w:r w:rsidR="0046765B" w:rsidRPr="00E35FF1">
        <w:rPr>
          <w:rFonts w:eastAsia="Times New Roman" w:cs="Times New Roman"/>
          <w:iCs/>
          <w:sz w:val="22"/>
          <w:lang w:val="en-IE" w:eastAsia="en-GB"/>
        </w:rPr>
        <w:t xml:space="preserve">. </w:t>
      </w:r>
      <w:r w:rsidR="005753AD" w:rsidRPr="00E35FF1">
        <w:rPr>
          <w:rFonts w:eastAsia="Times New Roman" w:cs="Times New Roman"/>
          <w:iCs/>
          <w:sz w:val="22"/>
          <w:lang w:val="en-IE" w:eastAsia="en-GB"/>
        </w:rPr>
        <w:t xml:space="preserve"> Finally, </w:t>
      </w:r>
      <w:r w:rsidR="00085405" w:rsidRPr="00E35FF1">
        <w:rPr>
          <w:rFonts w:eastAsia="Times New Roman" w:cs="Times New Roman"/>
          <w:iCs/>
          <w:sz w:val="22"/>
          <w:lang w:val="en-IE" w:eastAsia="en-GB"/>
        </w:rPr>
        <w:t xml:space="preserve">public authorities </w:t>
      </w:r>
      <w:r w:rsidR="0046765B" w:rsidRPr="00E35FF1">
        <w:rPr>
          <w:rFonts w:eastAsia="Times New Roman" w:cs="Times New Roman"/>
          <w:iCs/>
          <w:sz w:val="22"/>
          <w:lang w:val="en-IE" w:eastAsia="en-GB"/>
        </w:rPr>
        <w:t xml:space="preserve">will be important drivers of change. They to </w:t>
      </w:r>
      <w:r w:rsidR="00085405" w:rsidRPr="00E35FF1">
        <w:rPr>
          <w:rFonts w:eastAsia="Times New Roman" w:cs="Times New Roman"/>
          <w:iCs/>
          <w:sz w:val="22"/>
          <w:lang w:val="en-IE" w:eastAsia="en-GB"/>
        </w:rPr>
        <w:t xml:space="preserve">need to be enabled to understand </w:t>
      </w:r>
      <w:r w:rsidR="0046765B" w:rsidRPr="00E35FF1">
        <w:rPr>
          <w:rFonts w:eastAsia="Times New Roman" w:cs="Times New Roman"/>
          <w:iCs/>
          <w:sz w:val="22"/>
          <w:lang w:val="en-IE" w:eastAsia="en-GB"/>
        </w:rPr>
        <w:t>a</w:t>
      </w:r>
      <w:r w:rsidR="00085405" w:rsidRPr="00E35FF1">
        <w:rPr>
          <w:rFonts w:eastAsia="Times New Roman" w:cs="Times New Roman"/>
          <w:iCs/>
          <w:sz w:val="22"/>
          <w:lang w:val="en-IE" w:eastAsia="en-GB"/>
        </w:rPr>
        <w:t xml:space="preserve">nd support </w:t>
      </w:r>
      <w:r w:rsidR="005753AD" w:rsidRPr="00E35FF1">
        <w:rPr>
          <w:rFonts w:eastAsia="Times New Roman" w:cs="Times New Roman"/>
          <w:iCs/>
          <w:sz w:val="22"/>
          <w:lang w:val="en-IE" w:eastAsia="en-GB"/>
        </w:rPr>
        <w:t xml:space="preserve">digital solutions and tools.   </w:t>
      </w:r>
    </w:p>
    <w:p w14:paraId="3759C254" w14:textId="30AE1126"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The described challenges and needs will be </w:t>
      </w:r>
      <w:r w:rsidR="00085405" w:rsidRPr="00E35FF1">
        <w:rPr>
          <w:rFonts w:eastAsia="Times New Roman" w:cs="Times New Roman"/>
          <w:iCs/>
          <w:sz w:val="22"/>
          <w:lang w:val="en-IE" w:eastAsia="en-GB"/>
        </w:rPr>
        <w:t>addressed</w:t>
      </w:r>
      <w:r w:rsidRPr="00E35FF1">
        <w:rPr>
          <w:rFonts w:eastAsia="Times New Roman" w:cs="Times New Roman"/>
          <w:iCs/>
          <w:sz w:val="22"/>
          <w:lang w:val="en-IE" w:eastAsia="en-GB"/>
        </w:rPr>
        <w:t xml:space="preserve"> in the </w:t>
      </w:r>
      <w:r w:rsidR="00D37342" w:rsidRPr="00E35FF1">
        <w:rPr>
          <w:rFonts w:eastAsia="Times New Roman" w:cs="Times New Roman"/>
          <w:iCs/>
          <w:sz w:val="22"/>
          <w:lang w:val="en-IE" w:eastAsia="en-GB"/>
        </w:rPr>
        <w:t>P</w:t>
      </w:r>
      <w:r w:rsidRPr="00E35FF1">
        <w:rPr>
          <w:rFonts w:eastAsia="Times New Roman" w:cs="Times New Roman"/>
          <w:iCs/>
          <w:sz w:val="22"/>
          <w:lang w:val="en-IE" w:eastAsia="en-GB"/>
        </w:rPr>
        <w:t xml:space="preserve">rogramme in Priority 3 ‘Climate-neutral societies’ and the </w:t>
      </w:r>
      <w:r w:rsidR="002C6BC7" w:rsidRPr="00E35FF1">
        <w:rPr>
          <w:rFonts w:eastAsia="Times New Roman" w:cs="Times New Roman"/>
          <w:iCs/>
          <w:sz w:val="22"/>
          <w:lang w:val="en-IE" w:eastAsia="en-GB"/>
        </w:rPr>
        <w:t>s</w:t>
      </w:r>
      <w:r w:rsidRPr="00E35FF1">
        <w:rPr>
          <w:rFonts w:eastAsia="Times New Roman" w:cs="Times New Roman"/>
          <w:iCs/>
          <w:sz w:val="22"/>
          <w:lang w:val="en-IE" w:eastAsia="en-GB"/>
        </w:rPr>
        <w:t xml:space="preserve">pecific </w:t>
      </w:r>
      <w:r w:rsidR="002C6BC7" w:rsidRPr="00E35FF1">
        <w:rPr>
          <w:rFonts w:eastAsia="Times New Roman" w:cs="Times New Roman"/>
          <w:iCs/>
          <w:sz w:val="22"/>
          <w:lang w:val="en-IE" w:eastAsia="en-GB"/>
        </w:rPr>
        <w:t>o</w:t>
      </w:r>
      <w:r w:rsidRPr="00E35FF1">
        <w:rPr>
          <w:rFonts w:eastAsia="Times New Roman" w:cs="Times New Roman"/>
          <w:iCs/>
          <w:sz w:val="22"/>
          <w:lang w:val="en-IE" w:eastAsia="en-GB"/>
        </w:rPr>
        <w:t>bjective viii) promoting sustainable multimodal urban mobility, as part of transition to a net zero carbon economy which is translated to the Programme objective 3.3) ‘Smart green transport.’</w:t>
      </w:r>
    </w:p>
    <w:p w14:paraId="0980EBA2" w14:textId="77777777"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bCs/>
          <w:iCs/>
          <w:sz w:val="22"/>
          <w:lang w:val="en-IE" w:eastAsia="en-GB"/>
        </w:rPr>
      </w:pPr>
    </w:p>
    <w:p w14:paraId="6CA3C576" w14:textId="0DB78DA1"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bCs/>
          <w:iCs/>
          <w:sz w:val="22"/>
          <w:u w:val="single"/>
          <w:lang w:val="en-IE" w:eastAsia="en-GB"/>
        </w:rPr>
      </w:pPr>
      <w:r w:rsidRPr="00E35FF1">
        <w:rPr>
          <w:rFonts w:eastAsia="Times New Roman" w:cs="Times New Roman"/>
          <w:b/>
          <w:bCs/>
          <w:iCs/>
          <w:sz w:val="22"/>
          <w:u w:val="single"/>
          <w:lang w:val="en-IE" w:eastAsia="en-GB"/>
        </w:rPr>
        <w:t xml:space="preserve">Priority 4) Cooperation governance </w:t>
      </w:r>
    </w:p>
    <w:p w14:paraId="61DB3AD3" w14:textId="57982274" w:rsidR="005753AD" w:rsidRPr="00E35FF1" w:rsidRDefault="002C6BC7"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bCs/>
          <w:iCs/>
          <w:sz w:val="22"/>
          <w:lang w:val="en-IE" w:eastAsia="en-GB"/>
        </w:rPr>
      </w:pPr>
      <w:r w:rsidRPr="00E35FF1">
        <w:rPr>
          <w:rFonts w:eastAsia="Times New Roman" w:cs="Times New Roman"/>
          <w:b/>
          <w:bCs/>
          <w:iCs/>
          <w:sz w:val="22"/>
          <w:lang w:val="en-IE" w:eastAsia="en-GB"/>
        </w:rPr>
        <w:t>Action</w:t>
      </w:r>
      <w:r w:rsidR="005753AD" w:rsidRPr="00E35FF1">
        <w:rPr>
          <w:rFonts w:eastAsia="Times New Roman" w:cs="Times New Roman"/>
          <w:b/>
          <w:bCs/>
          <w:iCs/>
          <w:sz w:val="22"/>
          <w:lang w:val="en-IE" w:eastAsia="en-GB"/>
        </w:rPr>
        <w:t xml:space="preserve"> </w:t>
      </w:r>
      <w:r w:rsidRPr="00E35FF1">
        <w:rPr>
          <w:rFonts w:eastAsia="Times New Roman" w:cs="Times New Roman"/>
          <w:b/>
          <w:bCs/>
          <w:iCs/>
          <w:sz w:val="22"/>
          <w:lang w:val="en-IE" w:eastAsia="en-GB"/>
        </w:rPr>
        <w:t>f</w:t>
      </w:r>
      <w:r w:rsidR="005753AD" w:rsidRPr="00E35FF1">
        <w:rPr>
          <w:rFonts w:eastAsia="Times New Roman" w:cs="Times New Roman"/>
          <w:b/>
          <w:bCs/>
          <w:iCs/>
          <w:sz w:val="22"/>
          <w:lang w:val="en-IE" w:eastAsia="en-GB"/>
        </w:rPr>
        <w:t xml:space="preserve">) </w:t>
      </w:r>
      <w:r w:rsidRPr="00E35FF1">
        <w:rPr>
          <w:rFonts w:eastAsia="Times New Roman" w:cs="Times New Roman"/>
          <w:b/>
          <w:bCs/>
          <w:iCs/>
          <w:sz w:val="22"/>
          <w:lang w:val="en-IE" w:eastAsia="en-GB"/>
        </w:rPr>
        <w:t>o</w:t>
      </w:r>
      <w:r w:rsidR="005753AD" w:rsidRPr="00E35FF1">
        <w:rPr>
          <w:rFonts w:eastAsia="Times New Roman" w:cs="Times New Roman"/>
          <w:b/>
          <w:bCs/>
          <w:iCs/>
          <w:sz w:val="22"/>
          <w:lang w:val="en-IE" w:eastAsia="en-GB"/>
        </w:rPr>
        <w:t>ther actions to support better cooperation governance</w:t>
      </w:r>
    </w:p>
    <w:p w14:paraId="326C8D57" w14:textId="77777777"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u w:val="single"/>
          <w:lang w:val="en-IE" w:eastAsia="en-GB"/>
        </w:rPr>
      </w:pPr>
      <w:r w:rsidRPr="00E35FF1">
        <w:rPr>
          <w:rFonts w:eastAsia="Times New Roman" w:cs="Times New Roman"/>
          <w:iCs/>
          <w:sz w:val="22"/>
          <w:u w:val="single"/>
          <w:lang w:val="en-IE" w:eastAsia="en-GB"/>
        </w:rPr>
        <w:t>Programme objective 4.1) Project platforms</w:t>
      </w:r>
    </w:p>
    <w:p w14:paraId="37C207A6" w14:textId="38B40601" w:rsidR="005753AD" w:rsidRPr="00E35FF1" w:rsidRDefault="0087687C"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In the EU and beyond, t</w:t>
      </w:r>
      <w:r w:rsidR="005753AD" w:rsidRPr="00E35FF1">
        <w:rPr>
          <w:rFonts w:eastAsia="Times New Roman" w:cs="Times New Roman"/>
          <w:iCs/>
          <w:sz w:val="22"/>
          <w:lang w:val="en-IE" w:eastAsia="en-GB"/>
        </w:rPr>
        <w:t>he B</w:t>
      </w:r>
      <w:r w:rsidR="00AB272D" w:rsidRPr="00E35FF1">
        <w:rPr>
          <w:rFonts w:eastAsia="Times New Roman" w:cs="Times New Roman"/>
          <w:iCs/>
          <w:sz w:val="22"/>
          <w:lang w:val="en-IE" w:eastAsia="en-GB"/>
        </w:rPr>
        <w:t>SR</w:t>
      </w:r>
      <w:r w:rsidR="005753AD" w:rsidRPr="00E35FF1">
        <w:rPr>
          <w:rFonts w:eastAsia="Times New Roman" w:cs="Times New Roman"/>
          <w:iCs/>
          <w:sz w:val="22"/>
          <w:lang w:val="en-IE" w:eastAsia="en-GB"/>
        </w:rPr>
        <w:t xml:space="preserve"> is</w:t>
      </w:r>
      <w:r w:rsidRPr="00E35FF1">
        <w:rPr>
          <w:rFonts w:eastAsia="Times New Roman" w:cs="Times New Roman"/>
          <w:iCs/>
          <w:sz w:val="22"/>
          <w:lang w:val="en-IE" w:eastAsia="en-GB"/>
        </w:rPr>
        <w:t xml:space="preserve"> regarded as a</w:t>
      </w:r>
      <w:r w:rsidR="005753AD" w:rsidRPr="00E35FF1">
        <w:rPr>
          <w:rFonts w:eastAsia="Times New Roman" w:cs="Times New Roman"/>
          <w:iCs/>
          <w:sz w:val="22"/>
          <w:lang w:val="en-IE" w:eastAsia="en-GB"/>
        </w:rPr>
        <w:t xml:space="preserve"> the front-runner of cooperation across borders</w:t>
      </w:r>
      <w:r w:rsidRPr="00E35FF1">
        <w:rPr>
          <w:rFonts w:eastAsia="Times New Roman" w:cs="Times New Roman"/>
          <w:iCs/>
          <w:sz w:val="22"/>
          <w:lang w:val="en-IE" w:eastAsia="en-GB"/>
        </w:rPr>
        <w:t xml:space="preserve">. </w:t>
      </w:r>
      <w:r w:rsidR="005753AD" w:rsidRPr="00E35FF1">
        <w:rPr>
          <w:rFonts w:eastAsia="Times New Roman" w:cs="Times New Roman"/>
          <w:iCs/>
          <w:sz w:val="22"/>
          <w:lang w:val="en-IE" w:eastAsia="en-GB"/>
        </w:rPr>
        <w:t xml:space="preserve">Interreg Baltic Sea Region, covering the whole region, boasts multiple achievements in several thematic areas. </w:t>
      </w:r>
      <w:r w:rsidRPr="00E35FF1">
        <w:rPr>
          <w:rFonts w:eastAsia="Times New Roman" w:cs="Times New Roman"/>
          <w:iCs/>
          <w:sz w:val="22"/>
          <w:lang w:val="en-IE" w:eastAsia="en-GB"/>
        </w:rPr>
        <w:t>T</w:t>
      </w:r>
      <w:r w:rsidR="005753AD" w:rsidRPr="00E35FF1">
        <w:rPr>
          <w:rFonts w:eastAsia="Times New Roman" w:cs="Times New Roman"/>
          <w:iCs/>
          <w:sz w:val="22"/>
          <w:lang w:val="en-IE" w:eastAsia="en-GB"/>
        </w:rPr>
        <w:t xml:space="preserve">here are </w:t>
      </w:r>
      <w:r w:rsidRPr="00E35FF1">
        <w:rPr>
          <w:rFonts w:eastAsia="Times New Roman" w:cs="Times New Roman"/>
          <w:iCs/>
          <w:sz w:val="22"/>
          <w:lang w:val="en-IE" w:eastAsia="en-GB"/>
        </w:rPr>
        <w:t xml:space="preserve">also </w:t>
      </w:r>
      <w:r w:rsidR="005753AD" w:rsidRPr="00E35FF1">
        <w:rPr>
          <w:rFonts w:eastAsia="Times New Roman" w:cs="Times New Roman"/>
          <w:iCs/>
          <w:sz w:val="22"/>
          <w:lang w:val="en-IE" w:eastAsia="en-GB"/>
        </w:rPr>
        <w:t xml:space="preserve">other EU funding sources in the region: </w:t>
      </w:r>
      <w:r w:rsidRPr="00E35FF1">
        <w:rPr>
          <w:rFonts w:eastAsia="Times New Roman" w:cs="Times New Roman"/>
          <w:iCs/>
          <w:sz w:val="22"/>
          <w:lang w:val="en-IE" w:eastAsia="en-GB"/>
        </w:rPr>
        <w:t xml:space="preserve">Interreg cross-border and interregional </w:t>
      </w:r>
      <w:r w:rsidR="005753AD" w:rsidRPr="00E35FF1">
        <w:rPr>
          <w:rFonts w:eastAsia="Times New Roman" w:cs="Times New Roman"/>
          <w:iCs/>
          <w:sz w:val="22"/>
          <w:lang w:val="en-IE" w:eastAsia="en-GB"/>
        </w:rPr>
        <w:t>funds for regional development</w:t>
      </w:r>
      <w:r w:rsidRPr="00E35FF1">
        <w:rPr>
          <w:rFonts w:eastAsia="Times New Roman" w:cs="Times New Roman"/>
          <w:iCs/>
          <w:sz w:val="22"/>
          <w:lang w:val="en-IE" w:eastAsia="en-GB"/>
        </w:rPr>
        <w:t>,</w:t>
      </w:r>
      <w:r w:rsidR="005753AD" w:rsidRPr="00E35FF1">
        <w:rPr>
          <w:rFonts w:eastAsia="Times New Roman" w:cs="Times New Roman"/>
          <w:iCs/>
          <w:sz w:val="22"/>
          <w:lang w:val="en-IE" w:eastAsia="en-GB"/>
        </w:rPr>
        <w:t xml:space="preserve"> </w:t>
      </w:r>
      <w:r w:rsidRPr="00E35FF1">
        <w:rPr>
          <w:rFonts w:eastAsia="Times New Roman" w:cs="Times New Roman"/>
          <w:iCs/>
          <w:sz w:val="22"/>
          <w:lang w:val="en-IE" w:eastAsia="en-GB"/>
        </w:rPr>
        <w:t>HORIZON</w:t>
      </w:r>
      <w:r w:rsidR="005753AD" w:rsidRPr="00E35FF1">
        <w:rPr>
          <w:rFonts w:eastAsia="Times New Roman" w:cs="Times New Roman"/>
          <w:iCs/>
          <w:sz w:val="22"/>
          <w:lang w:val="en-IE" w:eastAsia="en-GB"/>
        </w:rPr>
        <w:t xml:space="preserve"> and BONUS (future BANOS)</w:t>
      </w:r>
      <w:r w:rsidRPr="00E35FF1">
        <w:rPr>
          <w:rFonts w:eastAsia="Times New Roman" w:cs="Times New Roman"/>
          <w:iCs/>
          <w:sz w:val="22"/>
          <w:lang w:val="en-IE" w:eastAsia="en-GB"/>
        </w:rPr>
        <w:t xml:space="preserve"> for research and innovation, as well as LIFE </w:t>
      </w:r>
      <w:r w:rsidR="005753AD" w:rsidRPr="00E35FF1">
        <w:rPr>
          <w:rFonts w:eastAsia="Times New Roman" w:cs="Times New Roman"/>
          <w:iCs/>
          <w:sz w:val="22"/>
          <w:lang w:val="en-IE" w:eastAsia="en-GB"/>
        </w:rPr>
        <w:t>for environment and climate action. There are programmes and initiatives supporting transport and maritime sectors</w:t>
      </w:r>
      <w:r w:rsidRPr="00E35FF1">
        <w:rPr>
          <w:rFonts w:eastAsia="Times New Roman" w:cs="Times New Roman"/>
          <w:iCs/>
          <w:sz w:val="22"/>
          <w:lang w:val="en-IE" w:eastAsia="en-GB"/>
        </w:rPr>
        <w:t>. Special funds support</w:t>
      </w:r>
      <w:r w:rsidR="005753AD" w:rsidRPr="00E35FF1">
        <w:rPr>
          <w:rFonts w:eastAsia="Times New Roman" w:cs="Times New Roman"/>
          <w:iCs/>
          <w:sz w:val="22"/>
          <w:lang w:val="en-IE" w:eastAsia="en-GB"/>
        </w:rPr>
        <w:t xml:space="preserve"> cooperation between EU Member States and neighbouring countries in the region. Projects funded by the EU and the partner countries </w:t>
      </w:r>
      <w:r w:rsidRPr="00E35FF1">
        <w:rPr>
          <w:rFonts w:eastAsia="Times New Roman" w:cs="Times New Roman"/>
          <w:iCs/>
          <w:sz w:val="22"/>
          <w:lang w:val="en-IE" w:eastAsia="en-GB"/>
        </w:rPr>
        <w:t xml:space="preserve">cover the overall area, not only the EU part. They </w:t>
      </w:r>
      <w:r w:rsidR="005753AD" w:rsidRPr="00E35FF1">
        <w:rPr>
          <w:rFonts w:eastAsia="Times New Roman" w:cs="Times New Roman"/>
          <w:iCs/>
          <w:sz w:val="22"/>
          <w:lang w:val="en-IE" w:eastAsia="en-GB"/>
        </w:rPr>
        <w:t xml:space="preserve">produce useful results for their stakeholders, like public authorities at local, regional and national level, specialised agencies, pan-Baltic organisations, NGOs, industry, and citizens. </w:t>
      </w:r>
    </w:p>
    <w:p w14:paraId="29AC47C5" w14:textId="0395BFB9"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It is, however, not an easy task to orientate oneself in these multiple </w:t>
      </w:r>
      <w:r w:rsidR="00640B36" w:rsidRPr="00E35FF1">
        <w:rPr>
          <w:rFonts w:eastAsia="Times New Roman" w:cs="Times New Roman"/>
          <w:iCs/>
          <w:sz w:val="22"/>
          <w:lang w:val="en-IE" w:eastAsia="en-GB"/>
        </w:rPr>
        <w:t xml:space="preserve">results already achieved, </w:t>
      </w:r>
      <w:r w:rsidR="0087687C" w:rsidRPr="00E35FF1">
        <w:rPr>
          <w:rFonts w:eastAsia="Times New Roman" w:cs="Times New Roman"/>
          <w:iCs/>
          <w:sz w:val="22"/>
          <w:lang w:val="en-IE" w:eastAsia="en-GB"/>
        </w:rPr>
        <w:t xml:space="preserve">let it be funded by </w:t>
      </w:r>
      <w:r w:rsidRPr="00E35FF1">
        <w:rPr>
          <w:rFonts w:eastAsia="Times New Roman" w:cs="Times New Roman"/>
          <w:iCs/>
          <w:sz w:val="22"/>
          <w:lang w:val="en-IE" w:eastAsia="en-GB"/>
        </w:rPr>
        <w:t>Interreg Baltic Sea Region</w:t>
      </w:r>
      <w:r w:rsidR="0087687C" w:rsidRPr="00E35FF1">
        <w:rPr>
          <w:rFonts w:eastAsia="Times New Roman" w:cs="Times New Roman"/>
          <w:iCs/>
          <w:sz w:val="22"/>
          <w:lang w:val="en-IE" w:eastAsia="en-GB"/>
        </w:rPr>
        <w:t>, or</w:t>
      </w:r>
      <w:r w:rsidRPr="00E35FF1">
        <w:rPr>
          <w:rFonts w:eastAsia="Times New Roman" w:cs="Times New Roman"/>
          <w:iCs/>
          <w:sz w:val="22"/>
          <w:lang w:val="en-IE" w:eastAsia="en-GB"/>
        </w:rPr>
        <w:t xml:space="preserve"> </w:t>
      </w:r>
      <w:r w:rsidR="00640B36" w:rsidRPr="00E35FF1">
        <w:rPr>
          <w:rFonts w:eastAsia="Times New Roman" w:cs="Times New Roman"/>
          <w:iCs/>
          <w:sz w:val="22"/>
          <w:lang w:val="en-IE" w:eastAsia="en-GB"/>
        </w:rPr>
        <w:t xml:space="preserve">by </w:t>
      </w:r>
      <w:r w:rsidRPr="00E35FF1">
        <w:rPr>
          <w:rFonts w:eastAsia="Times New Roman" w:cs="Times New Roman"/>
          <w:iCs/>
          <w:sz w:val="22"/>
          <w:lang w:val="en-IE" w:eastAsia="en-GB"/>
        </w:rPr>
        <w:t xml:space="preserve">other programmes. That is why public authorities and other target groups of the Programme need assistance when searching for results </w:t>
      </w:r>
      <w:r w:rsidR="00640B36" w:rsidRPr="00E35FF1">
        <w:rPr>
          <w:rFonts w:eastAsia="Times New Roman" w:cs="Times New Roman"/>
          <w:iCs/>
          <w:sz w:val="22"/>
          <w:lang w:val="en-IE" w:eastAsia="en-GB"/>
        </w:rPr>
        <w:t>in one particular thematic area</w:t>
      </w:r>
      <w:r w:rsidR="0046765B" w:rsidRPr="00E35FF1">
        <w:rPr>
          <w:rFonts w:eastAsia="Times New Roman" w:cs="Times New Roman"/>
          <w:iCs/>
          <w:sz w:val="22"/>
          <w:lang w:val="en-IE" w:eastAsia="en-GB"/>
        </w:rPr>
        <w:t xml:space="preserve">. The topic might have been addressed </w:t>
      </w:r>
      <w:r w:rsidR="00640B36" w:rsidRPr="00E35FF1">
        <w:rPr>
          <w:rFonts w:eastAsia="Times New Roman" w:cs="Times New Roman"/>
          <w:iCs/>
          <w:sz w:val="22"/>
          <w:lang w:val="en-IE" w:eastAsia="en-GB"/>
        </w:rPr>
        <w:t xml:space="preserve">by </w:t>
      </w:r>
      <w:r w:rsidRPr="00E35FF1">
        <w:rPr>
          <w:rFonts w:eastAsia="Times New Roman" w:cs="Times New Roman"/>
          <w:iCs/>
          <w:sz w:val="22"/>
          <w:lang w:val="en-IE" w:eastAsia="en-GB"/>
        </w:rPr>
        <w:t>different EU funding programmes</w:t>
      </w:r>
      <w:r w:rsidR="00640B36" w:rsidRPr="00E35FF1">
        <w:rPr>
          <w:rFonts w:eastAsia="Times New Roman" w:cs="Times New Roman"/>
          <w:iCs/>
          <w:sz w:val="22"/>
          <w:lang w:val="en-IE" w:eastAsia="en-GB"/>
        </w:rPr>
        <w:t>.</w:t>
      </w:r>
      <w:r w:rsidRPr="00E35FF1">
        <w:rPr>
          <w:rFonts w:eastAsia="Times New Roman" w:cs="Times New Roman"/>
          <w:iCs/>
          <w:sz w:val="22"/>
          <w:lang w:val="en-IE" w:eastAsia="en-GB"/>
        </w:rPr>
        <w:t xml:space="preserve"> </w:t>
      </w:r>
      <w:r w:rsidR="00640B36" w:rsidRPr="00E35FF1">
        <w:rPr>
          <w:rFonts w:eastAsia="Times New Roman" w:cs="Times New Roman"/>
          <w:iCs/>
          <w:sz w:val="22"/>
          <w:lang w:val="en-IE" w:eastAsia="en-GB"/>
        </w:rPr>
        <w:t>T</w:t>
      </w:r>
      <w:r w:rsidRPr="00E35FF1">
        <w:rPr>
          <w:rFonts w:eastAsia="Times New Roman" w:cs="Times New Roman"/>
          <w:iCs/>
          <w:sz w:val="22"/>
          <w:lang w:val="en-IE" w:eastAsia="en-GB"/>
        </w:rPr>
        <w:t xml:space="preserve">here is big potential to identify complementarities and </w:t>
      </w:r>
      <w:r w:rsidR="000F1F66" w:rsidRPr="00E35FF1">
        <w:rPr>
          <w:rFonts w:eastAsia="Times New Roman" w:cs="Times New Roman"/>
          <w:iCs/>
          <w:sz w:val="22"/>
          <w:lang w:val="en-IE" w:eastAsia="en-GB"/>
        </w:rPr>
        <w:t xml:space="preserve">create </w:t>
      </w:r>
      <w:r w:rsidRPr="00E35FF1">
        <w:rPr>
          <w:rFonts w:eastAsia="Times New Roman" w:cs="Times New Roman"/>
          <w:iCs/>
          <w:sz w:val="22"/>
          <w:lang w:val="en-IE" w:eastAsia="en-GB"/>
        </w:rPr>
        <w:t>synergies of resul</w:t>
      </w:r>
      <w:r w:rsidR="0046765B" w:rsidRPr="00E35FF1">
        <w:rPr>
          <w:rFonts w:eastAsia="Times New Roman" w:cs="Times New Roman"/>
          <w:iCs/>
          <w:sz w:val="22"/>
          <w:lang w:val="en-IE" w:eastAsia="en-GB"/>
        </w:rPr>
        <w:t>ts</w:t>
      </w:r>
      <w:r w:rsidRPr="00E35FF1">
        <w:rPr>
          <w:rFonts w:eastAsia="Times New Roman" w:cs="Times New Roman"/>
          <w:iCs/>
          <w:sz w:val="22"/>
          <w:lang w:val="en-IE" w:eastAsia="en-GB"/>
        </w:rPr>
        <w:t xml:space="preserve">. </w:t>
      </w:r>
    </w:p>
    <w:p w14:paraId="514A0996" w14:textId="498D1140"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lastRenderedPageBreak/>
        <w:t>In the period 2014-2020</w:t>
      </w:r>
      <w:r w:rsidR="00640B36" w:rsidRPr="00E35FF1">
        <w:rPr>
          <w:rFonts w:eastAsia="Times New Roman" w:cs="Times New Roman"/>
          <w:iCs/>
          <w:sz w:val="22"/>
          <w:lang w:val="en-IE" w:eastAsia="en-GB"/>
        </w:rPr>
        <w:t>,</w:t>
      </w:r>
      <w:r w:rsidRPr="00E35FF1">
        <w:rPr>
          <w:rFonts w:eastAsia="Times New Roman" w:cs="Times New Roman"/>
          <w:iCs/>
          <w:sz w:val="22"/>
          <w:lang w:val="en-IE" w:eastAsia="en-GB"/>
        </w:rPr>
        <w:t xml:space="preserve"> Interreg Baltic Sea Region introduced a new instrument called ‘project </w:t>
      </w:r>
      <w:r w:rsidR="005D5811" w:rsidRPr="00E35FF1">
        <w:rPr>
          <w:rFonts w:eastAsia="Times New Roman" w:cs="Times New Roman"/>
          <w:iCs/>
          <w:sz w:val="22"/>
          <w:lang w:val="en-IE" w:eastAsia="en-GB"/>
        </w:rPr>
        <w:t>platforms”</w:t>
      </w:r>
      <w:r w:rsidR="00316504" w:rsidRPr="00E35FF1">
        <w:rPr>
          <w:rFonts w:eastAsia="Times New Roman" w:cs="Times New Roman"/>
          <w:iCs/>
          <w:sz w:val="22"/>
          <w:lang w:val="en-IE" w:eastAsia="en-GB"/>
        </w:rPr>
        <w:t>.</w:t>
      </w:r>
      <w:r w:rsidR="005D5811" w:rsidRPr="00E35FF1">
        <w:rPr>
          <w:rFonts w:eastAsia="Times New Roman" w:cs="Times New Roman"/>
          <w:iCs/>
          <w:sz w:val="22"/>
          <w:lang w:val="en-IE" w:eastAsia="en-GB"/>
        </w:rPr>
        <w:t xml:space="preserve"> </w:t>
      </w:r>
      <w:r w:rsidR="00316504" w:rsidRPr="00E35FF1">
        <w:rPr>
          <w:rFonts w:eastAsia="Times New Roman" w:cs="Times New Roman"/>
          <w:iCs/>
          <w:sz w:val="22"/>
          <w:lang w:val="en-IE" w:eastAsia="en-GB"/>
        </w:rPr>
        <w:t xml:space="preserve">The concept included </w:t>
      </w:r>
      <w:r w:rsidRPr="00E35FF1">
        <w:rPr>
          <w:rFonts w:eastAsia="Times New Roman" w:cs="Times New Roman"/>
          <w:iCs/>
          <w:sz w:val="22"/>
          <w:lang w:val="en-IE" w:eastAsia="en-GB"/>
        </w:rPr>
        <w:t>link</w:t>
      </w:r>
      <w:r w:rsidR="00316504" w:rsidRPr="00E35FF1">
        <w:rPr>
          <w:rFonts w:eastAsia="Times New Roman" w:cs="Times New Roman"/>
          <w:iCs/>
          <w:sz w:val="22"/>
          <w:lang w:val="en-IE" w:eastAsia="en-GB"/>
        </w:rPr>
        <w:t>ing</w:t>
      </w:r>
      <w:r w:rsidRPr="00E35FF1">
        <w:rPr>
          <w:rFonts w:eastAsia="Times New Roman" w:cs="Times New Roman"/>
          <w:iCs/>
          <w:sz w:val="22"/>
          <w:lang w:val="en-IE" w:eastAsia="en-GB"/>
        </w:rPr>
        <w:t xml:space="preserve"> projects from the Programme with</w:t>
      </w:r>
      <w:r w:rsidR="00316504" w:rsidRPr="00E35FF1">
        <w:rPr>
          <w:rFonts w:eastAsia="Times New Roman" w:cs="Times New Roman"/>
          <w:iCs/>
          <w:sz w:val="22"/>
          <w:lang w:val="en-IE" w:eastAsia="en-GB"/>
        </w:rPr>
        <w:t xml:space="preserve"> projects from</w:t>
      </w:r>
      <w:r w:rsidRPr="00E35FF1">
        <w:rPr>
          <w:rFonts w:eastAsia="Times New Roman" w:cs="Times New Roman"/>
          <w:iCs/>
          <w:sz w:val="22"/>
          <w:lang w:val="en-IE" w:eastAsia="en-GB"/>
        </w:rPr>
        <w:t xml:space="preserve"> other programmes in one thematic area</w:t>
      </w:r>
      <w:r w:rsidR="00316504" w:rsidRPr="00E35FF1">
        <w:rPr>
          <w:rFonts w:eastAsia="Times New Roman" w:cs="Times New Roman"/>
          <w:iCs/>
          <w:sz w:val="22"/>
          <w:lang w:val="en-IE" w:eastAsia="en-GB"/>
        </w:rPr>
        <w:t xml:space="preserve">, and bundling </w:t>
      </w:r>
      <w:r w:rsidR="000F1F66" w:rsidRPr="00E35FF1">
        <w:rPr>
          <w:rFonts w:eastAsia="Times New Roman" w:cs="Times New Roman"/>
          <w:iCs/>
          <w:sz w:val="22"/>
          <w:lang w:val="en-IE" w:eastAsia="en-GB"/>
        </w:rPr>
        <w:t xml:space="preserve">the </w:t>
      </w:r>
      <w:r w:rsidRPr="00E35FF1">
        <w:rPr>
          <w:rFonts w:eastAsia="Times New Roman" w:cs="Times New Roman"/>
          <w:iCs/>
          <w:sz w:val="22"/>
          <w:lang w:val="en-IE" w:eastAsia="en-GB"/>
        </w:rPr>
        <w:t xml:space="preserve">results they produced. </w:t>
      </w:r>
      <w:r w:rsidR="000F1F66" w:rsidRPr="00E35FF1">
        <w:rPr>
          <w:rFonts w:eastAsia="Times New Roman" w:cs="Times New Roman"/>
          <w:iCs/>
          <w:sz w:val="22"/>
          <w:lang w:val="en-IE" w:eastAsia="en-GB"/>
        </w:rPr>
        <w:t>P</w:t>
      </w:r>
      <w:r w:rsidRPr="00E35FF1">
        <w:rPr>
          <w:rFonts w:eastAsia="Times New Roman" w:cs="Times New Roman"/>
          <w:iCs/>
          <w:sz w:val="22"/>
          <w:lang w:val="en-IE" w:eastAsia="en-GB"/>
        </w:rPr>
        <w:t>roject platforms facilitated access to new knowledge created in many projects from various EU funding</w:t>
      </w:r>
      <w:r w:rsidR="00316504" w:rsidRPr="00E35FF1">
        <w:rPr>
          <w:rFonts w:eastAsia="Times New Roman" w:cs="Times New Roman"/>
          <w:iCs/>
          <w:sz w:val="22"/>
          <w:lang w:val="en-IE" w:eastAsia="en-GB"/>
        </w:rPr>
        <w:t xml:space="preserve"> </w:t>
      </w:r>
      <w:r w:rsidR="005D5811" w:rsidRPr="00E35FF1">
        <w:rPr>
          <w:rFonts w:eastAsia="Times New Roman" w:cs="Times New Roman"/>
          <w:iCs/>
          <w:sz w:val="22"/>
          <w:lang w:val="en-IE" w:eastAsia="en-GB"/>
        </w:rPr>
        <w:t>sources in</w:t>
      </w:r>
      <w:r w:rsidRPr="00E35FF1">
        <w:rPr>
          <w:rFonts w:eastAsia="Times New Roman" w:cs="Times New Roman"/>
          <w:iCs/>
          <w:sz w:val="22"/>
          <w:lang w:val="en-IE" w:eastAsia="en-GB"/>
        </w:rPr>
        <w:t xml:space="preserve"> a streamlined way. They helped</w:t>
      </w:r>
      <w:r w:rsidR="0009418C" w:rsidRPr="00E35FF1">
        <w:rPr>
          <w:rFonts w:eastAsia="Times New Roman" w:cs="Times New Roman"/>
          <w:iCs/>
          <w:sz w:val="22"/>
          <w:lang w:val="en-IE" w:eastAsia="en-GB"/>
        </w:rPr>
        <w:t xml:space="preserve"> end users</w:t>
      </w:r>
      <w:r w:rsidRPr="00E35FF1">
        <w:rPr>
          <w:rFonts w:eastAsia="Times New Roman" w:cs="Times New Roman"/>
          <w:iCs/>
          <w:sz w:val="22"/>
          <w:lang w:val="en-IE" w:eastAsia="en-GB"/>
        </w:rPr>
        <w:t xml:space="preserve"> </w:t>
      </w:r>
      <w:r w:rsidR="00316504" w:rsidRPr="00E35FF1">
        <w:rPr>
          <w:rFonts w:eastAsia="Times New Roman" w:cs="Times New Roman"/>
          <w:iCs/>
          <w:sz w:val="22"/>
          <w:lang w:val="en-IE" w:eastAsia="en-GB"/>
        </w:rPr>
        <w:t xml:space="preserve">navigate more target-oriented when looking for </w:t>
      </w:r>
      <w:r w:rsidRPr="00E35FF1">
        <w:rPr>
          <w:rFonts w:eastAsia="Times New Roman" w:cs="Times New Roman"/>
          <w:iCs/>
          <w:sz w:val="22"/>
          <w:lang w:val="en-IE" w:eastAsia="en-GB"/>
        </w:rPr>
        <w:t xml:space="preserve">results </w:t>
      </w:r>
      <w:r w:rsidR="00316504" w:rsidRPr="00E35FF1">
        <w:rPr>
          <w:rFonts w:eastAsia="Times New Roman" w:cs="Times New Roman"/>
          <w:iCs/>
          <w:sz w:val="22"/>
          <w:lang w:val="en-IE" w:eastAsia="en-GB"/>
        </w:rPr>
        <w:t>in a specific thematic area</w:t>
      </w:r>
      <w:r w:rsidR="006F36A2" w:rsidRPr="00E35FF1">
        <w:rPr>
          <w:rFonts w:eastAsia="Times New Roman" w:cs="Times New Roman"/>
          <w:iCs/>
          <w:sz w:val="22"/>
          <w:lang w:val="en-IE" w:eastAsia="en-GB"/>
        </w:rPr>
        <w:t>.</w:t>
      </w:r>
      <w:r w:rsidR="00316504" w:rsidRPr="00E35FF1">
        <w:rPr>
          <w:rFonts w:eastAsia="Times New Roman" w:cs="Times New Roman"/>
          <w:iCs/>
          <w:sz w:val="22"/>
          <w:lang w:val="en-IE" w:eastAsia="en-GB"/>
        </w:rPr>
        <w:t xml:space="preserve"> </w:t>
      </w:r>
      <w:r w:rsidRPr="00E35FF1">
        <w:rPr>
          <w:rFonts w:eastAsia="Times New Roman" w:cs="Times New Roman"/>
          <w:iCs/>
          <w:sz w:val="22"/>
          <w:lang w:val="en-IE" w:eastAsia="en-GB"/>
        </w:rPr>
        <w:t xml:space="preserve">Platforms also </w:t>
      </w:r>
      <w:r w:rsidR="0009418C" w:rsidRPr="00E35FF1">
        <w:rPr>
          <w:rFonts w:eastAsia="Times New Roman" w:cs="Times New Roman"/>
          <w:iCs/>
          <w:sz w:val="22"/>
          <w:lang w:val="en-IE" w:eastAsia="en-GB"/>
        </w:rPr>
        <w:t>created synergies across EU funds</w:t>
      </w:r>
      <w:r w:rsidR="000F1F66" w:rsidRPr="00E35FF1">
        <w:rPr>
          <w:rFonts w:eastAsia="Times New Roman" w:cs="Times New Roman"/>
          <w:iCs/>
          <w:sz w:val="22"/>
          <w:lang w:val="en-IE" w:eastAsia="en-GB"/>
        </w:rPr>
        <w:t xml:space="preserve">. They </w:t>
      </w:r>
      <w:r w:rsidR="0009418C" w:rsidRPr="00E35FF1">
        <w:rPr>
          <w:rFonts w:eastAsia="Times New Roman" w:cs="Times New Roman"/>
          <w:iCs/>
          <w:sz w:val="22"/>
          <w:lang w:val="en-IE" w:eastAsia="en-GB"/>
        </w:rPr>
        <w:t xml:space="preserve">made sure that project results achieved </w:t>
      </w:r>
      <w:r w:rsidRPr="00E35FF1">
        <w:rPr>
          <w:rFonts w:eastAsia="Times New Roman" w:cs="Times New Roman"/>
          <w:iCs/>
          <w:sz w:val="22"/>
          <w:lang w:val="en-IE" w:eastAsia="en-GB"/>
        </w:rPr>
        <w:t>a broader impact</w:t>
      </w:r>
      <w:r w:rsidR="0009418C" w:rsidRPr="00E35FF1">
        <w:rPr>
          <w:rFonts w:eastAsia="Times New Roman" w:cs="Times New Roman"/>
          <w:iCs/>
          <w:sz w:val="22"/>
          <w:lang w:val="en-IE" w:eastAsia="en-GB"/>
        </w:rPr>
        <w:t>.</w:t>
      </w:r>
      <w:r w:rsidR="005D5811" w:rsidRPr="00E35FF1">
        <w:rPr>
          <w:rFonts w:eastAsia="Times New Roman" w:cs="Times New Roman"/>
          <w:iCs/>
          <w:sz w:val="22"/>
          <w:lang w:val="en-IE" w:eastAsia="en-GB"/>
        </w:rPr>
        <w:t xml:space="preserve"> </w:t>
      </w:r>
      <w:r w:rsidR="0009418C" w:rsidRPr="00E35FF1">
        <w:rPr>
          <w:rFonts w:eastAsia="Times New Roman" w:cs="Times New Roman"/>
          <w:iCs/>
          <w:sz w:val="22"/>
          <w:lang w:val="en-IE" w:eastAsia="en-GB"/>
        </w:rPr>
        <w:t>B</w:t>
      </w:r>
      <w:r w:rsidRPr="00E35FF1">
        <w:rPr>
          <w:rFonts w:eastAsia="Times New Roman" w:cs="Times New Roman"/>
          <w:iCs/>
          <w:sz w:val="22"/>
          <w:lang w:val="en-IE" w:eastAsia="en-GB"/>
        </w:rPr>
        <w:t>oth policy-makers and practitioners</w:t>
      </w:r>
      <w:r w:rsidR="0009418C" w:rsidRPr="00E35FF1">
        <w:rPr>
          <w:rFonts w:eastAsia="Times New Roman" w:cs="Times New Roman"/>
          <w:iCs/>
          <w:sz w:val="22"/>
          <w:lang w:val="en-IE" w:eastAsia="en-GB"/>
        </w:rPr>
        <w:t xml:space="preserve"> collaborated </w:t>
      </w:r>
      <w:r w:rsidRPr="00E35FF1">
        <w:rPr>
          <w:rFonts w:eastAsia="Times New Roman" w:cs="Times New Roman"/>
          <w:iCs/>
          <w:sz w:val="22"/>
          <w:lang w:val="en-IE" w:eastAsia="en-GB"/>
        </w:rPr>
        <w:t xml:space="preserve">in several thematic </w:t>
      </w:r>
      <w:r w:rsidR="0009418C" w:rsidRPr="00E35FF1">
        <w:rPr>
          <w:rFonts w:eastAsia="Times New Roman" w:cs="Times New Roman"/>
          <w:iCs/>
          <w:sz w:val="22"/>
          <w:lang w:val="en-IE" w:eastAsia="en-GB"/>
        </w:rPr>
        <w:t xml:space="preserve">platforms funded by </w:t>
      </w:r>
      <w:r w:rsidRPr="00E35FF1">
        <w:rPr>
          <w:rFonts w:eastAsia="Times New Roman" w:cs="Times New Roman"/>
          <w:iCs/>
          <w:sz w:val="22"/>
          <w:lang w:val="en-IE" w:eastAsia="en-GB"/>
        </w:rPr>
        <w:t xml:space="preserve">Interreg Baltic Sea Region 2014-2020. </w:t>
      </w:r>
      <w:r w:rsidR="0009418C" w:rsidRPr="00E35FF1">
        <w:rPr>
          <w:rFonts w:eastAsia="Times New Roman" w:cs="Times New Roman"/>
          <w:iCs/>
          <w:sz w:val="22"/>
          <w:lang w:val="en-IE" w:eastAsia="en-GB"/>
        </w:rPr>
        <w:t>Altogether n</w:t>
      </w:r>
      <w:r w:rsidRPr="00E35FF1">
        <w:rPr>
          <w:rFonts w:eastAsia="Times New Roman" w:cs="Times New Roman"/>
          <w:iCs/>
          <w:sz w:val="22"/>
          <w:lang w:val="en-IE" w:eastAsia="en-GB"/>
        </w:rPr>
        <w:t xml:space="preserve">ine project platforms </w:t>
      </w:r>
      <w:r w:rsidR="0009418C" w:rsidRPr="00E35FF1">
        <w:rPr>
          <w:rFonts w:eastAsia="Times New Roman" w:cs="Times New Roman"/>
          <w:iCs/>
          <w:sz w:val="22"/>
          <w:lang w:val="en-IE" w:eastAsia="en-GB"/>
        </w:rPr>
        <w:t xml:space="preserve">were established. They </w:t>
      </w:r>
      <w:r w:rsidRPr="00E35FF1">
        <w:rPr>
          <w:rFonts w:eastAsia="Times New Roman" w:cs="Times New Roman"/>
          <w:iCs/>
          <w:sz w:val="22"/>
          <w:lang w:val="en-IE" w:eastAsia="en-GB"/>
        </w:rPr>
        <w:t xml:space="preserve">covered the topics of smart specialisation, waste and storm water management, nutrient and water management in agriculture, energy efficiency, blue growth and maritime spatial planning, interoperability of transport modes, maritime safety and clean shipping. </w:t>
      </w:r>
      <w:r w:rsidR="0009418C" w:rsidRPr="00E35FF1">
        <w:rPr>
          <w:rFonts w:eastAsia="Times New Roman" w:cs="Times New Roman"/>
          <w:iCs/>
          <w:sz w:val="22"/>
          <w:lang w:val="en-IE" w:eastAsia="en-GB"/>
        </w:rPr>
        <w:t xml:space="preserve">In addition to Interreg BSR projects, platforms included partners </w:t>
      </w:r>
      <w:r w:rsidRPr="00E35FF1">
        <w:rPr>
          <w:rFonts w:eastAsia="Times New Roman" w:cs="Times New Roman"/>
          <w:iCs/>
          <w:sz w:val="22"/>
          <w:lang w:val="en-IE" w:eastAsia="en-GB"/>
        </w:rPr>
        <w:t xml:space="preserve">from Interreg Central Baltic, South Baltic, Interreg Europe, BONUS, </w:t>
      </w:r>
      <w:r w:rsidR="0009418C" w:rsidRPr="00E35FF1">
        <w:rPr>
          <w:rFonts w:eastAsia="Times New Roman" w:cs="Times New Roman"/>
          <w:iCs/>
          <w:sz w:val="22"/>
          <w:lang w:val="en-IE" w:eastAsia="en-GB"/>
        </w:rPr>
        <w:t xml:space="preserve">and </w:t>
      </w:r>
      <w:r w:rsidRPr="00E35FF1">
        <w:rPr>
          <w:rFonts w:eastAsia="Times New Roman" w:cs="Times New Roman"/>
          <w:iCs/>
          <w:sz w:val="22"/>
          <w:lang w:val="en-IE" w:eastAsia="en-GB"/>
        </w:rPr>
        <w:t>Horizon 2020. The platforms cooperated successfully with the coordinators of the EUSBSR policy areas as well as</w:t>
      </w:r>
      <w:r w:rsidR="0009418C" w:rsidRPr="00E35FF1">
        <w:rPr>
          <w:rFonts w:eastAsia="Times New Roman" w:cs="Times New Roman"/>
          <w:iCs/>
          <w:sz w:val="22"/>
          <w:lang w:val="en-IE" w:eastAsia="en-GB"/>
        </w:rPr>
        <w:t xml:space="preserve"> with</w:t>
      </w:r>
      <w:r w:rsidRPr="00E35FF1">
        <w:rPr>
          <w:rFonts w:eastAsia="Times New Roman" w:cs="Times New Roman"/>
          <w:iCs/>
          <w:sz w:val="22"/>
          <w:lang w:val="en-IE" w:eastAsia="en-GB"/>
        </w:rPr>
        <w:t xml:space="preserve"> pan-Baltic organisations, like </w:t>
      </w:r>
      <w:r w:rsidR="009345E6" w:rsidRPr="00E35FF1">
        <w:rPr>
          <w:rFonts w:eastAsia="Times New Roman" w:cs="Times New Roman"/>
          <w:iCs/>
          <w:sz w:val="22"/>
          <w:lang w:val="en-IE" w:eastAsia="en-GB"/>
        </w:rPr>
        <w:t>HELCOM</w:t>
      </w:r>
      <w:r w:rsidRPr="00E35FF1">
        <w:rPr>
          <w:rFonts w:eastAsia="Times New Roman" w:cs="Times New Roman"/>
          <w:iCs/>
          <w:sz w:val="22"/>
          <w:lang w:val="en-IE" w:eastAsia="en-GB"/>
        </w:rPr>
        <w:t>, the Conference of Peripheral and Maritime Regions Baltic Sea Commission, the Union of the Baltic Cities and the Council of the Baltic Sea States.</w:t>
      </w:r>
    </w:p>
    <w:p w14:paraId="205EA21A" w14:textId="40ED09DF" w:rsidR="005753AD" w:rsidRPr="00E35FF1" w:rsidRDefault="00953A4E"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The </w:t>
      </w:r>
      <w:r w:rsidR="005753AD" w:rsidRPr="00E35FF1">
        <w:rPr>
          <w:rFonts w:eastAsia="Times New Roman" w:cs="Times New Roman"/>
          <w:iCs/>
          <w:sz w:val="22"/>
          <w:lang w:val="en-IE" w:eastAsia="en-GB"/>
        </w:rPr>
        <w:t>Programme</w:t>
      </w:r>
      <w:r w:rsidRPr="00E35FF1">
        <w:rPr>
          <w:rFonts w:eastAsia="Times New Roman" w:cs="Times New Roman"/>
          <w:iCs/>
          <w:sz w:val="22"/>
          <w:lang w:val="en-IE" w:eastAsia="en-GB"/>
        </w:rPr>
        <w:t xml:space="preserve"> 2021-2027 will </w:t>
      </w:r>
      <w:r w:rsidR="005753AD" w:rsidRPr="00E35FF1">
        <w:rPr>
          <w:rFonts w:eastAsia="Times New Roman" w:cs="Times New Roman"/>
          <w:iCs/>
          <w:sz w:val="22"/>
          <w:lang w:val="en-IE" w:eastAsia="en-GB"/>
        </w:rPr>
        <w:t xml:space="preserve">continue supporting public authorities and other organisations in getting easier access to multiple results </w:t>
      </w:r>
      <w:r w:rsidR="00594C1C" w:rsidRPr="00E35FF1">
        <w:rPr>
          <w:rFonts w:eastAsia="Times New Roman" w:cs="Times New Roman"/>
          <w:iCs/>
          <w:sz w:val="22"/>
          <w:lang w:val="en-IE" w:eastAsia="en-GB"/>
        </w:rPr>
        <w:t>of different</w:t>
      </w:r>
      <w:r w:rsidR="005753AD" w:rsidRPr="00E35FF1">
        <w:rPr>
          <w:rFonts w:eastAsia="Times New Roman" w:cs="Times New Roman"/>
          <w:iCs/>
          <w:sz w:val="22"/>
          <w:lang w:val="en-IE" w:eastAsia="en-GB"/>
        </w:rPr>
        <w:t xml:space="preserve"> EU funding programmes. </w:t>
      </w:r>
      <w:r w:rsidR="00594C1C" w:rsidRPr="00E35FF1">
        <w:rPr>
          <w:rFonts w:eastAsia="Times New Roman" w:cs="Times New Roman"/>
          <w:iCs/>
          <w:sz w:val="22"/>
          <w:lang w:val="en-IE" w:eastAsia="en-GB"/>
        </w:rPr>
        <w:t>Future p</w:t>
      </w:r>
      <w:r w:rsidR="005753AD" w:rsidRPr="00E35FF1">
        <w:rPr>
          <w:rFonts w:eastAsia="Times New Roman" w:cs="Times New Roman"/>
          <w:iCs/>
          <w:sz w:val="22"/>
          <w:lang w:val="en-IE" w:eastAsia="en-GB"/>
        </w:rPr>
        <w:t xml:space="preserve">roject platforms will be </w:t>
      </w:r>
      <w:r w:rsidR="00594C1C" w:rsidRPr="00E35FF1">
        <w:rPr>
          <w:rFonts w:eastAsia="Times New Roman" w:cs="Times New Roman"/>
          <w:iCs/>
          <w:sz w:val="22"/>
          <w:lang w:val="en-IE" w:eastAsia="en-GB"/>
        </w:rPr>
        <w:t xml:space="preserve">designed </w:t>
      </w:r>
      <w:r w:rsidR="005753AD" w:rsidRPr="00E35FF1">
        <w:rPr>
          <w:rFonts w:eastAsia="Times New Roman" w:cs="Times New Roman"/>
          <w:iCs/>
          <w:sz w:val="22"/>
          <w:lang w:val="en-IE" w:eastAsia="en-GB"/>
        </w:rPr>
        <w:t>in line with the Programme’s thematic priorities</w:t>
      </w:r>
      <w:r w:rsidR="0009418C" w:rsidRPr="00E35FF1">
        <w:rPr>
          <w:rFonts w:eastAsia="Times New Roman" w:cs="Times New Roman"/>
          <w:iCs/>
          <w:sz w:val="22"/>
          <w:lang w:val="en-IE" w:eastAsia="en-GB"/>
        </w:rPr>
        <w:t>.</w:t>
      </w:r>
      <w:r w:rsidR="005753AD" w:rsidRPr="00E35FF1">
        <w:rPr>
          <w:rFonts w:eastAsia="Times New Roman" w:cs="Times New Roman"/>
          <w:iCs/>
          <w:sz w:val="22"/>
          <w:lang w:val="en-IE" w:eastAsia="en-GB"/>
        </w:rPr>
        <w:t xml:space="preserve"> </w:t>
      </w:r>
      <w:r w:rsidR="00594C1C" w:rsidRPr="00E35FF1">
        <w:rPr>
          <w:rFonts w:eastAsia="Times New Roman" w:cs="Times New Roman"/>
          <w:iCs/>
          <w:sz w:val="22"/>
          <w:lang w:val="en-IE" w:eastAsia="en-GB"/>
        </w:rPr>
        <w:t xml:space="preserve">More </w:t>
      </w:r>
      <w:r w:rsidR="000A74B8" w:rsidRPr="00E35FF1">
        <w:rPr>
          <w:rFonts w:eastAsia="Times New Roman" w:cs="Times New Roman"/>
          <w:iCs/>
          <w:sz w:val="22"/>
          <w:lang w:val="en-IE" w:eastAsia="en-GB"/>
        </w:rPr>
        <w:t>p</w:t>
      </w:r>
      <w:r w:rsidR="005753AD" w:rsidRPr="00E35FF1">
        <w:rPr>
          <w:rFonts w:eastAsia="Times New Roman" w:cs="Times New Roman"/>
          <w:iCs/>
          <w:sz w:val="22"/>
          <w:lang w:val="en-IE" w:eastAsia="en-GB"/>
        </w:rPr>
        <w:t xml:space="preserve">rojects from other </w:t>
      </w:r>
      <w:r w:rsidR="00594C1C" w:rsidRPr="00E35FF1">
        <w:rPr>
          <w:rFonts w:eastAsia="Times New Roman" w:cs="Times New Roman"/>
          <w:iCs/>
          <w:sz w:val="22"/>
          <w:lang w:val="en-IE" w:eastAsia="en-GB"/>
        </w:rPr>
        <w:t>programmes</w:t>
      </w:r>
      <w:r w:rsidR="005753AD" w:rsidRPr="00E35FF1">
        <w:rPr>
          <w:rFonts w:eastAsia="Times New Roman" w:cs="Times New Roman"/>
          <w:iCs/>
          <w:sz w:val="22"/>
          <w:lang w:val="en-IE" w:eastAsia="en-GB"/>
        </w:rPr>
        <w:t xml:space="preserve"> including projects funded by the partner </w:t>
      </w:r>
      <w:r w:rsidR="000A74B8" w:rsidRPr="00E35FF1">
        <w:rPr>
          <w:rFonts w:eastAsia="Times New Roman" w:cs="Times New Roman"/>
          <w:iCs/>
          <w:sz w:val="22"/>
          <w:lang w:val="en-IE" w:eastAsia="en-GB"/>
        </w:rPr>
        <w:t>countries</w:t>
      </w:r>
      <w:r w:rsidR="00594C1C" w:rsidRPr="00E35FF1">
        <w:rPr>
          <w:rFonts w:eastAsia="Times New Roman" w:cs="Times New Roman"/>
          <w:iCs/>
          <w:sz w:val="22"/>
          <w:lang w:val="en-IE" w:eastAsia="en-GB"/>
        </w:rPr>
        <w:t xml:space="preserve"> are expected to participate</w:t>
      </w:r>
      <w:r w:rsidR="000A74B8" w:rsidRPr="00E35FF1">
        <w:rPr>
          <w:rFonts w:eastAsia="Times New Roman" w:cs="Times New Roman"/>
          <w:iCs/>
          <w:sz w:val="22"/>
          <w:lang w:val="en-IE" w:eastAsia="en-GB"/>
        </w:rPr>
        <w:t>.</w:t>
      </w:r>
      <w:r w:rsidR="005753AD" w:rsidRPr="00E35FF1">
        <w:rPr>
          <w:rFonts w:eastAsia="Times New Roman" w:cs="Times New Roman"/>
          <w:iCs/>
          <w:sz w:val="22"/>
          <w:lang w:val="en-IE" w:eastAsia="en-GB"/>
        </w:rPr>
        <w:t xml:space="preserve"> This </w:t>
      </w:r>
      <w:r w:rsidR="000A74B8" w:rsidRPr="00E35FF1">
        <w:rPr>
          <w:rFonts w:eastAsia="Times New Roman" w:cs="Times New Roman"/>
          <w:iCs/>
          <w:sz w:val="22"/>
          <w:lang w:val="en-IE" w:eastAsia="en-GB"/>
        </w:rPr>
        <w:t xml:space="preserve">will result into even </w:t>
      </w:r>
      <w:r w:rsidR="005753AD" w:rsidRPr="00E35FF1">
        <w:rPr>
          <w:rFonts w:eastAsia="Times New Roman" w:cs="Times New Roman"/>
          <w:iCs/>
          <w:sz w:val="22"/>
          <w:lang w:val="en-IE" w:eastAsia="en-GB"/>
        </w:rPr>
        <w:t xml:space="preserve">stronger synergies among different EU funding sources in the region. </w:t>
      </w:r>
      <w:r w:rsidR="00594C1C" w:rsidRPr="00E35FF1">
        <w:rPr>
          <w:rFonts w:eastAsia="Times New Roman" w:cs="Times New Roman"/>
          <w:iCs/>
          <w:sz w:val="22"/>
          <w:lang w:val="en-IE" w:eastAsia="en-GB"/>
        </w:rPr>
        <w:t xml:space="preserve">Like any new projects, also </w:t>
      </w:r>
      <w:r w:rsidR="005753AD" w:rsidRPr="00E35FF1">
        <w:rPr>
          <w:rFonts w:eastAsia="Times New Roman" w:cs="Times New Roman"/>
          <w:iCs/>
          <w:sz w:val="22"/>
          <w:lang w:val="en-IE" w:eastAsia="en-GB"/>
        </w:rPr>
        <w:t>platforms</w:t>
      </w:r>
      <w:r w:rsidR="000A74B8" w:rsidRPr="00E35FF1">
        <w:rPr>
          <w:rFonts w:eastAsia="Times New Roman" w:cs="Times New Roman"/>
          <w:iCs/>
          <w:sz w:val="22"/>
          <w:lang w:val="en-IE" w:eastAsia="en-GB"/>
        </w:rPr>
        <w:t xml:space="preserve"> are expected to </w:t>
      </w:r>
      <w:r w:rsidR="00594C1C" w:rsidRPr="00E35FF1">
        <w:rPr>
          <w:rFonts w:eastAsia="Times New Roman" w:cs="Times New Roman"/>
          <w:iCs/>
          <w:sz w:val="22"/>
          <w:lang w:val="en-IE" w:eastAsia="en-GB"/>
        </w:rPr>
        <w:t>better respond to t</w:t>
      </w:r>
      <w:r w:rsidR="000A74B8" w:rsidRPr="00E35FF1">
        <w:rPr>
          <w:rFonts w:eastAsia="Times New Roman" w:cs="Times New Roman"/>
          <w:iCs/>
          <w:sz w:val="22"/>
          <w:lang w:val="en-IE" w:eastAsia="en-GB"/>
        </w:rPr>
        <w:t xml:space="preserve">he needs </w:t>
      </w:r>
      <w:r w:rsidR="005753AD" w:rsidRPr="00E35FF1">
        <w:rPr>
          <w:rFonts w:eastAsia="Times New Roman" w:cs="Times New Roman"/>
          <w:iCs/>
          <w:sz w:val="22"/>
          <w:lang w:val="en-IE" w:eastAsia="en-GB"/>
        </w:rPr>
        <w:t xml:space="preserve">of the public authorities and other target groups of the Programme. Setting up communication channels and learning tools to reach out to these organisations </w:t>
      </w:r>
      <w:r w:rsidR="000A74B8" w:rsidRPr="00E35FF1">
        <w:rPr>
          <w:rFonts w:eastAsia="Times New Roman" w:cs="Times New Roman"/>
          <w:iCs/>
          <w:sz w:val="22"/>
          <w:lang w:val="en-IE" w:eastAsia="en-GB"/>
        </w:rPr>
        <w:t>will be</w:t>
      </w:r>
      <w:r w:rsidR="005753AD" w:rsidRPr="00E35FF1">
        <w:rPr>
          <w:rFonts w:eastAsia="Times New Roman" w:cs="Times New Roman"/>
          <w:iCs/>
          <w:sz w:val="22"/>
          <w:lang w:val="en-IE" w:eastAsia="en-GB"/>
        </w:rPr>
        <w:t xml:space="preserve"> crucial</w:t>
      </w:r>
      <w:r w:rsidR="000A74B8" w:rsidRPr="00E35FF1">
        <w:rPr>
          <w:rFonts w:eastAsia="Times New Roman" w:cs="Times New Roman"/>
          <w:iCs/>
          <w:sz w:val="22"/>
          <w:lang w:val="en-IE" w:eastAsia="en-GB"/>
        </w:rPr>
        <w:t>.</w:t>
      </w:r>
      <w:r w:rsidR="005753AD" w:rsidRPr="00E35FF1">
        <w:rPr>
          <w:rFonts w:eastAsia="Times New Roman" w:cs="Times New Roman"/>
          <w:iCs/>
          <w:sz w:val="22"/>
          <w:lang w:val="en-IE" w:eastAsia="en-GB"/>
        </w:rPr>
        <w:t xml:space="preserve"> </w:t>
      </w:r>
      <w:r w:rsidR="00594C1C" w:rsidRPr="00E35FF1">
        <w:rPr>
          <w:rFonts w:eastAsia="Times New Roman" w:cs="Times New Roman"/>
          <w:iCs/>
          <w:sz w:val="22"/>
          <w:lang w:val="en-IE" w:eastAsia="en-GB"/>
        </w:rPr>
        <w:t xml:space="preserve">Organisations should be in a position to integrate results from multiple projects into their daily work. Policy makers will be </w:t>
      </w:r>
      <w:r w:rsidR="005753AD" w:rsidRPr="00E35FF1">
        <w:rPr>
          <w:rFonts w:eastAsia="Times New Roman" w:cs="Times New Roman"/>
          <w:iCs/>
          <w:sz w:val="22"/>
          <w:lang w:val="en-IE" w:eastAsia="en-GB"/>
        </w:rPr>
        <w:t>address</w:t>
      </w:r>
      <w:r w:rsidR="00594C1C" w:rsidRPr="00E35FF1">
        <w:rPr>
          <w:rFonts w:eastAsia="Times New Roman" w:cs="Times New Roman"/>
          <w:iCs/>
          <w:sz w:val="22"/>
          <w:lang w:val="en-IE" w:eastAsia="en-GB"/>
        </w:rPr>
        <w:t>ed</w:t>
      </w:r>
      <w:r w:rsidR="005753AD" w:rsidRPr="00E35FF1">
        <w:rPr>
          <w:rFonts w:eastAsia="Times New Roman" w:cs="Times New Roman"/>
          <w:iCs/>
          <w:sz w:val="22"/>
          <w:lang w:val="en-IE" w:eastAsia="en-GB"/>
        </w:rPr>
        <w:t xml:space="preserve"> in a coordinated way.</w:t>
      </w:r>
    </w:p>
    <w:p w14:paraId="0CE816D3" w14:textId="27A68212"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The described challenges and needs will be addressed in Programme in Priority 4 ‘Cooperation governance’ under </w:t>
      </w:r>
      <w:r w:rsidR="002C6BC7" w:rsidRPr="00E35FF1">
        <w:rPr>
          <w:rFonts w:eastAsia="Times New Roman" w:cs="Times New Roman"/>
          <w:iCs/>
          <w:sz w:val="22"/>
          <w:lang w:val="en-IE" w:eastAsia="en-GB"/>
        </w:rPr>
        <w:t xml:space="preserve">the </w:t>
      </w:r>
      <w:r w:rsidRPr="00E35FF1">
        <w:rPr>
          <w:rFonts w:eastAsia="Times New Roman" w:cs="Times New Roman"/>
          <w:iCs/>
          <w:sz w:val="22"/>
          <w:lang w:val="en-IE" w:eastAsia="en-GB"/>
        </w:rPr>
        <w:t xml:space="preserve">Interreg-specific objective </w:t>
      </w:r>
      <w:r w:rsidR="002C6BC7" w:rsidRPr="00E35FF1">
        <w:rPr>
          <w:rFonts w:eastAsia="Times New Roman" w:cs="Times New Roman"/>
          <w:iCs/>
          <w:sz w:val="22"/>
          <w:lang w:val="en-IE" w:eastAsia="en-GB"/>
        </w:rPr>
        <w:t xml:space="preserve">of </w:t>
      </w:r>
      <w:r w:rsidRPr="00E35FF1">
        <w:rPr>
          <w:rFonts w:eastAsia="Times New Roman" w:cs="Times New Roman"/>
          <w:iCs/>
          <w:sz w:val="22"/>
          <w:lang w:val="en-IE" w:eastAsia="en-GB"/>
        </w:rPr>
        <w:t>'</w:t>
      </w:r>
      <w:r w:rsidR="002C6BC7" w:rsidRPr="00E35FF1">
        <w:rPr>
          <w:rFonts w:eastAsia="Times New Roman" w:cs="Times New Roman"/>
          <w:iCs/>
          <w:sz w:val="22"/>
          <w:lang w:val="en-IE" w:eastAsia="en-GB"/>
        </w:rPr>
        <w:t>a</w:t>
      </w:r>
      <w:r w:rsidRPr="00E35FF1">
        <w:rPr>
          <w:rFonts w:eastAsia="Times New Roman" w:cs="Times New Roman"/>
          <w:iCs/>
          <w:sz w:val="22"/>
          <w:lang w:val="en-IE" w:eastAsia="en-GB"/>
        </w:rPr>
        <w:t xml:space="preserve"> better cooperation governance' and the action </w:t>
      </w:r>
      <w:r w:rsidR="00354F7A" w:rsidRPr="00E35FF1">
        <w:rPr>
          <w:rFonts w:eastAsia="Times New Roman" w:cs="Times New Roman"/>
          <w:iCs/>
          <w:sz w:val="22"/>
          <w:lang w:val="en-IE" w:eastAsia="en-GB"/>
        </w:rPr>
        <w:t>f</w:t>
      </w:r>
      <w:r w:rsidRPr="00E35FF1">
        <w:rPr>
          <w:rFonts w:eastAsia="Times New Roman" w:cs="Times New Roman"/>
          <w:iCs/>
          <w:sz w:val="22"/>
          <w:lang w:val="en-IE" w:eastAsia="en-GB"/>
        </w:rPr>
        <w:t>) ‘</w:t>
      </w:r>
      <w:r w:rsidR="00354F7A" w:rsidRPr="00E35FF1">
        <w:rPr>
          <w:rFonts w:eastAsia="Times New Roman" w:cs="Times New Roman"/>
          <w:iCs/>
          <w:sz w:val="22"/>
          <w:lang w:val="en-IE" w:eastAsia="en-GB"/>
        </w:rPr>
        <w:t>o</w:t>
      </w:r>
      <w:r w:rsidRPr="00E35FF1">
        <w:rPr>
          <w:rFonts w:eastAsia="Times New Roman" w:cs="Times New Roman"/>
          <w:iCs/>
          <w:sz w:val="22"/>
          <w:lang w:val="en-IE" w:eastAsia="en-GB"/>
        </w:rPr>
        <w:t>ther actions to support better cooperation governance’ which is translated to the Programme objective 4.1) ‘Project platforms’.</w:t>
      </w:r>
    </w:p>
    <w:p w14:paraId="3EC049FC" w14:textId="1EC6CD20" w:rsidR="005753AD" w:rsidRPr="00E35FF1" w:rsidRDefault="002C14A7"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bCs/>
          <w:iCs/>
          <w:sz w:val="22"/>
          <w:lang w:val="en-IE" w:eastAsia="en-GB"/>
        </w:rPr>
      </w:pPr>
      <w:r w:rsidRPr="00E35FF1">
        <w:rPr>
          <w:rFonts w:eastAsia="Times New Roman" w:cs="Times New Roman"/>
          <w:b/>
          <w:bCs/>
          <w:iCs/>
          <w:sz w:val="22"/>
          <w:lang w:val="en-IE" w:eastAsia="en-GB"/>
        </w:rPr>
        <w:t>Action d</w:t>
      </w:r>
      <w:r w:rsidR="005753AD" w:rsidRPr="00E35FF1">
        <w:rPr>
          <w:rFonts w:eastAsia="Times New Roman" w:cs="Times New Roman"/>
          <w:b/>
          <w:bCs/>
          <w:iCs/>
          <w:sz w:val="22"/>
          <w:lang w:val="en-IE" w:eastAsia="en-GB"/>
        </w:rPr>
        <w:t xml:space="preserve">) </w:t>
      </w:r>
      <w:r w:rsidRPr="00E35FF1">
        <w:rPr>
          <w:rFonts w:eastAsia="Times New Roman" w:cs="Times New Roman"/>
          <w:b/>
          <w:bCs/>
          <w:iCs/>
          <w:sz w:val="22"/>
          <w:lang w:val="en-IE" w:eastAsia="en-GB"/>
        </w:rPr>
        <w:t>e</w:t>
      </w:r>
      <w:r w:rsidR="005753AD" w:rsidRPr="00E35FF1">
        <w:rPr>
          <w:rFonts w:eastAsia="Times New Roman" w:cs="Times New Roman"/>
          <w:b/>
          <w:bCs/>
          <w:iCs/>
          <w:sz w:val="22"/>
          <w:lang w:val="en-IE" w:eastAsia="en-GB"/>
        </w:rPr>
        <w:t>nhance institutional capacity of public authorities and stakeholders to implement macro-regional strategies and sea-basin strategies, as well as other territorial strategies</w:t>
      </w:r>
      <w:r w:rsidR="005753AD" w:rsidRPr="00E35FF1" w:rsidDel="00850706">
        <w:rPr>
          <w:rFonts w:eastAsia="Times New Roman" w:cs="Times New Roman"/>
          <w:b/>
          <w:bCs/>
          <w:iCs/>
          <w:sz w:val="22"/>
          <w:lang w:val="en-IE" w:eastAsia="en-GB"/>
        </w:rPr>
        <w:t xml:space="preserve"> </w:t>
      </w:r>
    </w:p>
    <w:p w14:paraId="71E31E43" w14:textId="52EFDF7F"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u w:val="single"/>
          <w:lang w:val="en-IE" w:eastAsia="en-GB"/>
        </w:rPr>
      </w:pPr>
      <w:r w:rsidRPr="00E35FF1">
        <w:rPr>
          <w:rFonts w:eastAsia="Times New Roman" w:cs="Times New Roman"/>
          <w:iCs/>
          <w:sz w:val="22"/>
          <w:u w:val="single"/>
          <w:lang w:val="en-IE" w:eastAsia="en-GB"/>
        </w:rPr>
        <w:t xml:space="preserve">Programme objective 4.2) Macro-regional </w:t>
      </w:r>
      <w:r w:rsidR="005D5811" w:rsidRPr="00E35FF1">
        <w:rPr>
          <w:rFonts w:eastAsia="Times New Roman" w:cs="Times New Roman"/>
          <w:iCs/>
          <w:sz w:val="22"/>
          <w:u w:val="single"/>
          <w:lang w:val="en-IE" w:eastAsia="en-GB"/>
        </w:rPr>
        <w:t>governance</w:t>
      </w:r>
      <w:r w:rsidRPr="00E35FF1">
        <w:rPr>
          <w:rFonts w:eastAsia="Times New Roman" w:cs="Times New Roman"/>
          <w:iCs/>
          <w:sz w:val="22"/>
          <w:u w:val="single"/>
          <w:lang w:val="en-IE" w:eastAsia="en-GB"/>
        </w:rPr>
        <w:t xml:space="preserve"> </w:t>
      </w:r>
    </w:p>
    <w:p w14:paraId="310CE8C0" w14:textId="2C43AEAA"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The EU Strategy for the Baltic Sea Region (EUSBSR) provides a unique platform for cooperation and coordination on priorities important for the countries in the region. The EUSBSR focuses on challenges and opportunities which are more efficiently addressed when working in a coordinated manner across countries within the region. In order to reach this, it engages a multitude of different organisations in planning and realising actions across the whole region. It also facilitates the work on common priorities with the partner countries in the region. Implementing the EUSBSR Action Plan requires efficient coordination among institutions responsible for these actions and active engagement of other stakeholders. It remains a challenge of the EUSBSR to mobilise different funding sources for the implementation of the Strategy. </w:t>
      </w:r>
    </w:p>
    <w:p w14:paraId="5749E3B1" w14:textId="1A25EB97"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A well-functioning governance structure is crucial for the implementation of the Strategy. The central elements of the EUSBSR governance structure are </w:t>
      </w:r>
      <w:r w:rsidR="009D23C5" w:rsidRPr="00E35FF1">
        <w:rPr>
          <w:rFonts w:eastAsia="Times New Roman" w:cs="Times New Roman"/>
          <w:iCs/>
          <w:sz w:val="22"/>
          <w:lang w:val="en-IE" w:eastAsia="en-GB"/>
        </w:rPr>
        <w:t>n</w:t>
      </w:r>
      <w:r w:rsidRPr="00E35FF1">
        <w:rPr>
          <w:rFonts w:eastAsia="Times New Roman" w:cs="Times New Roman"/>
          <w:iCs/>
          <w:sz w:val="22"/>
          <w:lang w:val="en-IE" w:eastAsia="en-GB"/>
        </w:rPr>
        <w:t xml:space="preserve">ational </w:t>
      </w:r>
      <w:r w:rsidR="009D23C5" w:rsidRPr="00E35FF1">
        <w:rPr>
          <w:rFonts w:eastAsia="Times New Roman" w:cs="Times New Roman"/>
          <w:iCs/>
          <w:sz w:val="22"/>
          <w:lang w:val="en-IE" w:eastAsia="en-GB"/>
        </w:rPr>
        <w:t>c</w:t>
      </w:r>
      <w:r w:rsidRPr="00E35FF1">
        <w:rPr>
          <w:rFonts w:eastAsia="Times New Roman" w:cs="Times New Roman"/>
          <w:iCs/>
          <w:sz w:val="22"/>
          <w:lang w:val="en-IE" w:eastAsia="en-GB"/>
        </w:rPr>
        <w:t>oordinators (NCs) a</w:t>
      </w:r>
      <w:r w:rsidR="00D2227F" w:rsidRPr="00E35FF1">
        <w:rPr>
          <w:rFonts w:eastAsia="Times New Roman" w:cs="Times New Roman"/>
          <w:iCs/>
          <w:sz w:val="22"/>
          <w:lang w:val="en-IE" w:eastAsia="en-GB"/>
        </w:rPr>
        <w:t>nd</w:t>
      </w:r>
      <w:r w:rsidRPr="00E35FF1">
        <w:rPr>
          <w:rFonts w:eastAsia="Times New Roman" w:cs="Times New Roman"/>
          <w:iCs/>
          <w:sz w:val="22"/>
          <w:lang w:val="en-IE" w:eastAsia="en-GB"/>
        </w:rPr>
        <w:t xml:space="preserve"> coordinators of the EUSBSR policy area (PACs), supported by their steering groups. The group of NCs is a core decision-making body which task is to provide leadership, strategic guidance and coordination as well as ensure capacity building, communication, monitoring and evaluation of the EUSBSR. PACs manage, </w:t>
      </w:r>
      <w:r w:rsidRPr="00E35FF1">
        <w:rPr>
          <w:rFonts w:eastAsia="Times New Roman" w:cs="Times New Roman"/>
          <w:iCs/>
          <w:sz w:val="22"/>
          <w:lang w:val="en-IE" w:eastAsia="en-GB"/>
        </w:rPr>
        <w:lastRenderedPageBreak/>
        <w:t xml:space="preserve">coordinate and develop their policy areas, monitor and report to steering groups on the PA progress and ensure communication. The Annual Forums of the Strategy have served as a meeting place for a </w:t>
      </w:r>
      <w:r w:rsidR="000A74B8" w:rsidRPr="00E35FF1">
        <w:rPr>
          <w:rFonts w:eastAsia="Times New Roman" w:cs="Times New Roman"/>
          <w:iCs/>
          <w:sz w:val="22"/>
          <w:lang w:val="en-IE" w:eastAsia="en-GB"/>
        </w:rPr>
        <w:t xml:space="preserve">large </w:t>
      </w:r>
      <w:r w:rsidRPr="00E35FF1">
        <w:rPr>
          <w:rFonts w:eastAsia="Times New Roman" w:cs="Times New Roman"/>
          <w:iCs/>
          <w:sz w:val="22"/>
          <w:lang w:val="en-IE" w:eastAsia="en-GB"/>
        </w:rPr>
        <w:t>number of participants</w:t>
      </w:r>
      <w:r w:rsidR="000A74B8" w:rsidRPr="00E35FF1">
        <w:rPr>
          <w:rFonts w:eastAsia="Times New Roman" w:cs="Times New Roman"/>
          <w:iCs/>
          <w:sz w:val="22"/>
          <w:lang w:val="en-IE" w:eastAsia="en-GB"/>
        </w:rPr>
        <w:t>.</w:t>
      </w:r>
      <w:r w:rsidRPr="00E35FF1">
        <w:rPr>
          <w:rFonts w:eastAsia="Times New Roman" w:cs="Times New Roman"/>
          <w:iCs/>
          <w:sz w:val="22"/>
          <w:lang w:val="en-IE" w:eastAsia="en-GB"/>
        </w:rPr>
        <w:t xml:space="preserve"> </w:t>
      </w:r>
      <w:r w:rsidR="000A74B8" w:rsidRPr="00E35FF1">
        <w:rPr>
          <w:rFonts w:eastAsia="Times New Roman" w:cs="Times New Roman"/>
          <w:iCs/>
          <w:sz w:val="22"/>
          <w:lang w:val="en-IE" w:eastAsia="en-GB"/>
        </w:rPr>
        <w:t>G</w:t>
      </w:r>
      <w:r w:rsidRPr="00E35FF1">
        <w:rPr>
          <w:rFonts w:eastAsia="Times New Roman" w:cs="Times New Roman"/>
          <w:iCs/>
          <w:sz w:val="22"/>
          <w:lang w:val="en-IE" w:eastAsia="en-GB"/>
        </w:rPr>
        <w:t>overnments, international organisations, NGOs, universities, local and regional administrations, business and media</w:t>
      </w:r>
      <w:r w:rsidR="000A74B8" w:rsidRPr="00E35FF1">
        <w:rPr>
          <w:rFonts w:eastAsia="Times New Roman" w:cs="Times New Roman"/>
          <w:iCs/>
          <w:sz w:val="22"/>
          <w:lang w:val="en-IE" w:eastAsia="en-GB"/>
        </w:rPr>
        <w:t xml:space="preserve"> </w:t>
      </w:r>
      <w:r w:rsidR="005D5811" w:rsidRPr="00E35FF1">
        <w:rPr>
          <w:rFonts w:eastAsia="Times New Roman" w:cs="Times New Roman"/>
          <w:iCs/>
          <w:sz w:val="22"/>
          <w:lang w:val="en-IE" w:eastAsia="en-GB"/>
        </w:rPr>
        <w:t>met to</w:t>
      </w:r>
      <w:r w:rsidR="006B3876" w:rsidRPr="00E35FF1">
        <w:rPr>
          <w:rFonts w:eastAsia="Times New Roman" w:cs="Times New Roman"/>
          <w:iCs/>
          <w:sz w:val="22"/>
          <w:lang w:val="en-IE" w:eastAsia="en-GB"/>
        </w:rPr>
        <w:t xml:space="preserve"> </w:t>
      </w:r>
      <w:r w:rsidRPr="00E35FF1">
        <w:rPr>
          <w:rFonts w:eastAsia="Times New Roman" w:cs="Times New Roman"/>
          <w:iCs/>
          <w:sz w:val="22"/>
          <w:lang w:val="en-IE" w:eastAsia="en-GB"/>
        </w:rPr>
        <w:t>d</w:t>
      </w:r>
      <w:r w:rsidR="006B3876" w:rsidRPr="00E35FF1">
        <w:rPr>
          <w:rFonts w:eastAsia="Times New Roman" w:cs="Times New Roman"/>
          <w:iCs/>
          <w:sz w:val="22"/>
          <w:lang w:val="en-IE" w:eastAsia="en-GB"/>
        </w:rPr>
        <w:t xml:space="preserve">ebate selected topics of the Strategy. </w:t>
      </w:r>
    </w:p>
    <w:p w14:paraId="48B0E441" w14:textId="39F518D6"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Over the last years, there was progress </w:t>
      </w:r>
      <w:r w:rsidR="006B3876" w:rsidRPr="00E35FF1">
        <w:rPr>
          <w:rFonts w:eastAsia="Times New Roman" w:cs="Times New Roman"/>
          <w:iCs/>
          <w:sz w:val="22"/>
          <w:lang w:val="en-IE" w:eastAsia="en-GB"/>
        </w:rPr>
        <w:t xml:space="preserve">regarding </w:t>
      </w:r>
      <w:r w:rsidRPr="00E35FF1">
        <w:rPr>
          <w:rFonts w:eastAsia="Times New Roman" w:cs="Times New Roman"/>
          <w:iCs/>
          <w:sz w:val="22"/>
          <w:lang w:val="en-IE" w:eastAsia="en-GB"/>
        </w:rPr>
        <w:t xml:space="preserve">the governance and administrative capacity of the EUSBSR.  </w:t>
      </w:r>
      <w:r w:rsidR="006B3876" w:rsidRPr="00E35FF1">
        <w:rPr>
          <w:rFonts w:eastAsia="Times New Roman" w:cs="Times New Roman"/>
          <w:iCs/>
          <w:sz w:val="22"/>
          <w:lang w:val="en-IE" w:eastAsia="en-GB"/>
        </w:rPr>
        <w:t xml:space="preserve">However, it turned out that </w:t>
      </w:r>
      <w:r w:rsidRPr="00E35FF1">
        <w:rPr>
          <w:rFonts w:eastAsia="Times New Roman" w:cs="Times New Roman"/>
          <w:iCs/>
          <w:sz w:val="22"/>
          <w:lang w:val="en-IE" w:eastAsia="en-GB"/>
        </w:rPr>
        <w:t xml:space="preserve">the governance </w:t>
      </w:r>
      <w:r w:rsidR="006B3876" w:rsidRPr="00E35FF1">
        <w:rPr>
          <w:rFonts w:eastAsia="Times New Roman" w:cs="Times New Roman"/>
          <w:iCs/>
          <w:sz w:val="22"/>
          <w:lang w:val="en-IE" w:eastAsia="en-GB"/>
        </w:rPr>
        <w:t xml:space="preserve">needs to be further improved </w:t>
      </w:r>
      <w:r w:rsidRPr="00E35FF1">
        <w:rPr>
          <w:rFonts w:eastAsia="Times New Roman" w:cs="Times New Roman"/>
          <w:iCs/>
          <w:sz w:val="22"/>
          <w:lang w:val="en-IE" w:eastAsia="en-GB"/>
        </w:rPr>
        <w:t xml:space="preserve">to strengthen its efficiency. The revision of the Action Plan in 2020 </w:t>
      </w:r>
      <w:r w:rsidR="006B3876" w:rsidRPr="00E35FF1">
        <w:rPr>
          <w:rFonts w:eastAsia="Times New Roman" w:cs="Times New Roman"/>
          <w:iCs/>
          <w:sz w:val="22"/>
          <w:lang w:val="en-IE" w:eastAsia="en-GB"/>
        </w:rPr>
        <w:t xml:space="preserve">addressed </w:t>
      </w:r>
      <w:r w:rsidRPr="00E35FF1">
        <w:rPr>
          <w:rFonts w:eastAsia="Times New Roman" w:cs="Times New Roman"/>
          <w:iCs/>
          <w:sz w:val="22"/>
          <w:lang w:val="en-IE" w:eastAsia="en-GB"/>
        </w:rPr>
        <w:t xml:space="preserve">the governance </w:t>
      </w:r>
      <w:r w:rsidR="005D5811" w:rsidRPr="00E35FF1">
        <w:rPr>
          <w:rFonts w:eastAsia="Times New Roman" w:cs="Times New Roman"/>
          <w:iCs/>
          <w:sz w:val="22"/>
          <w:lang w:val="en-IE" w:eastAsia="en-GB"/>
        </w:rPr>
        <w:t>challenges.</w:t>
      </w:r>
      <w:r w:rsidRPr="00E35FF1">
        <w:rPr>
          <w:rFonts w:eastAsia="Times New Roman" w:cs="Times New Roman"/>
          <w:iCs/>
          <w:sz w:val="22"/>
          <w:lang w:val="en-IE" w:eastAsia="en-GB"/>
        </w:rPr>
        <w:t xml:space="preserve"> In addition to sharpening the existing structures, </w:t>
      </w:r>
      <w:r w:rsidR="006B3876" w:rsidRPr="00E35FF1">
        <w:rPr>
          <w:rFonts w:eastAsia="Times New Roman" w:cs="Times New Roman"/>
          <w:iCs/>
          <w:sz w:val="22"/>
          <w:lang w:val="en-IE" w:eastAsia="en-GB"/>
        </w:rPr>
        <w:t xml:space="preserve">establishing </w:t>
      </w:r>
      <w:r w:rsidRPr="00E35FF1">
        <w:rPr>
          <w:rFonts w:eastAsia="Times New Roman" w:cs="Times New Roman"/>
          <w:iCs/>
          <w:sz w:val="22"/>
          <w:lang w:val="en-IE" w:eastAsia="en-GB"/>
        </w:rPr>
        <w:t xml:space="preserve">a Baltic Sea Strategy Point was proposed. It should consolidate important functions of communication and capacity building as well as provide administrative and technical support for the EUSBSR management, development and implementation. </w:t>
      </w:r>
    </w:p>
    <w:p w14:paraId="45315B1E" w14:textId="60E834E1" w:rsidR="005753AD" w:rsidRPr="00E35FF1" w:rsidRDefault="00D2227F"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F</w:t>
      </w:r>
      <w:r w:rsidR="005753AD" w:rsidRPr="00E35FF1">
        <w:rPr>
          <w:rFonts w:eastAsia="Times New Roman" w:cs="Times New Roman"/>
          <w:iCs/>
          <w:sz w:val="22"/>
          <w:lang w:val="en-IE" w:eastAsia="en-GB"/>
        </w:rPr>
        <w:t xml:space="preserve">unding for </w:t>
      </w:r>
      <w:r w:rsidR="006B3876" w:rsidRPr="00E35FF1">
        <w:rPr>
          <w:rFonts w:eastAsia="Times New Roman" w:cs="Times New Roman"/>
          <w:iCs/>
          <w:sz w:val="22"/>
          <w:lang w:val="en-IE" w:eastAsia="en-GB"/>
        </w:rPr>
        <w:t xml:space="preserve">implementing and governing the </w:t>
      </w:r>
      <w:r w:rsidRPr="00E35FF1">
        <w:rPr>
          <w:rFonts w:eastAsia="Times New Roman" w:cs="Times New Roman"/>
          <w:iCs/>
          <w:sz w:val="22"/>
          <w:lang w:val="en-IE" w:eastAsia="en-GB"/>
        </w:rPr>
        <w:t>EUSBSR</w:t>
      </w:r>
      <w:r w:rsidR="005753AD" w:rsidRPr="00E35FF1">
        <w:rPr>
          <w:rFonts w:eastAsia="Times New Roman" w:cs="Times New Roman"/>
          <w:iCs/>
          <w:sz w:val="22"/>
          <w:lang w:val="en-IE" w:eastAsia="en-GB"/>
        </w:rPr>
        <w:t xml:space="preserve"> is intended to come from existing financial </w:t>
      </w:r>
      <w:r w:rsidR="00C92AC9" w:rsidRPr="00E35FF1">
        <w:rPr>
          <w:rFonts w:eastAsia="Times New Roman" w:cs="Times New Roman"/>
          <w:iCs/>
          <w:sz w:val="22"/>
          <w:lang w:val="en-IE" w:eastAsia="en-GB"/>
        </w:rPr>
        <w:t>sources</w:t>
      </w:r>
      <w:r w:rsidR="005753AD" w:rsidRPr="00E35FF1">
        <w:rPr>
          <w:rFonts w:eastAsia="Times New Roman" w:cs="Times New Roman"/>
          <w:iCs/>
          <w:sz w:val="22"/>
          <w:lang w:val="en-IE" w:eastAsia="en-GB"/>
        </w:rPr>
        <w:t>, in particularly EU funding programmes. Organisations taking over a PAC role are expected to allocate own resources for this task</w:t>
      </w:r>
      <w:r w:rsidR="006B3876" w:rsidRPr="00E35FF1">
        <w:rPr>
          <w:rFonts w:eastAsia="Times New Roman" w:cs="Times New Roman"/>
          <w:iCs/>
          <w:sz w:val="22"/>
          <w:lang w:val="en-IE" w:eastAsia="en-GB"/>
        </w:rPr>
        <w:t>,</w:t>
      </w:r>
      <w:r w:rsidR="005753AD" w:rsidRPr="00E35FF1">
        <w:rPr>
          <w:rFonts w:eastAsia="Times New Roman" w:cs="Times New Roman"/>
          <w:iCs/>
          <w:sz w:val="22"/>
          <w:lang w:val="en-IE" w:eastAsia="en-GB"/>
        </w:rPr>
        <w:t xml:space="preserve"> complemented with financial support from Interreg Baltic Sea Region. Additional funds from the Programme in period 2014-2020 helped PACs to successfully initiate and drive policy discussion</w:t>
      </w:r>
      <w:r w:rsidR="006B3876" w:rsidRPr="00E35FF1">
        <w:rPr>
          <w:rFonts w:eastAsia="Times New Roman" w:cs="Times New Roman"/>
          <w:iCs/>
          <w:sz w:val="22"/>
          <w:lang w:val="en-IE" w:eastAsia="en-GB"/>
        </w:rPr>
        <w:t>s</w:t>
      </w:r>
      <w:r w:rsidR="005753AD" w:rsidRPr="00E35FF1">
        <w:rPr>
          <w:rFonts w:eastAsia="Times New Roman" w:cs="Times New Roman"/>
          <w:iCs/>
          <w:sz w:val="22"/>
          <w:lang w:val="en-IE" w:eastAsia="en-GB"/>
        </w:rPr>
        <w:t>, implement essential networking activities, for example, organise steering committees as well as meetings with civil society groups, conferences, training sessions, and surveys. The Programme supported the Annual Forums of the Strategy</w:t>
      </w:r>
      <w:r w:rsidR="006B3876" w:rsidRPr="00E35FF1">
        <w:rPr>
          <w:rFonts w:eastAsia="Times New Roman" w:cs="Times New Roman"/>
          <w:iCs/>
          <w:sz w:val="22"/>
          <w:lang w:val="en-IE" w:eastAsia="en-GB"/>
        </w:rPr>
        <w:t xml:space="preserve"> with 85% co-funding</w:t>
      </w:r>
      <w:r w:rsidR="005753AD" w:rsidRPr="00E35FF1">
        <w:rPr>
          <w:rFonts w:eastAsia="Times New Roman" w:cs="Times New Roman"/>
          <w:iCs/>
          <w:sz w:val="22"/>
          <w:lang w:val="en-IE" w:eastAsia="en-GB"/>
        </w:rPr>
        <w:t>. In addition, the Programme granted funds for communication activities and capacity building of the EUSBSR.  In many actions</w:t>
      </w:r>
      <w:r w:rsidR="006B3876" w:rsidRPr="00E35FF1">
        <w:rPr>
          <w:rFonts w:eastAsia="Times New Roman" w:cs="Times New Roman"/>
          <w:iCs/>
          <w:sz w:val="22"/>
          <w:lang w:val="en-IE" w:eastAsia="en-GB"/>
        </w:rPr>
        <w:t>,</w:t>
      </w:r>
      <w:r w:rsidR="005753AD" w:rsidRPr="00E35FF1">
        <w:rPr>
          <w:rFonts w:eastAsia="Times New Roman" w:cs="Times New Roman"/>
          <w:iCs/>
          <w:sz w:val="22"/>
          <w:lang w:val="en-IE" w:eastAsia="en-GB"/>
        </w:rPr>
        <w:t xml:space="preserve"> the EUSBSR stakeholders established cooperation with the partner countries to work on common priorities.</w:t>
      </w:r>
    </w:p>
    <w:p w14:paraId="11816F02" w14:textId="322949B0"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In the 2021-2027 period, Interreg Baltic Sea Region continues </w:t>
      </w:r>
      <w:r w:rsidR="000A74B8" w:rsidRPr="00E35FF1">
        <w:rPr>
          <w:rFonts w:eastAsia="Times New Roman" w:cs="Times New Roman"/>
          <w:iCs/>
          <w:sz w:val="22"/>
          <w:lang w:val="en-IE" w:eastAsia="en-GB"/>
        </w:rPr>
        <w:t xml:space="preserve">supporting </w:t>
      </w:r>
      <w:r w:rsidRPr="00E35FF1">
        <w:rPr>
          <w:rFonts w:eastAsia="Times New Roman" w:cs="Times New Roman"/>
          <w:iCs/>
          <w:sz w:val="22"/>
          <w:lang w:val="en-IE" w:eastAsia="en-GB"/>
        </w:rPr>
        <w:t xml:space="preserve">the implementation of the Strategy, including its governance in line with the revised Action Plan. However, the Programme budget </w:t>
      </w:r>
      <w:r w:rsidR="000A74B8" w:rsidRPr="00E35FF1">
        <w:rPr>
          <w:rFonts w:eastAsia="Times New Roman" w:cs="Times New Roman"/>
          <w:iCs/>
          <w:sz w:val="22"/>
          <w:lang w:val="en-IE" w:eastAsia="en-GB"/>
        </w:rPr>
        <w:t xml:space="preserve">will be limited. It </w:t>
      </w:r>
      <w:r w:rsidRPr="00E35FF1">
        <w:rPr>
          <w:rFonts w:eastAsia="Times New Roman" w:cs="Times New Roman"/>
          <w:iCs/>
          <w:sz w:val="22"/>
          <w:lang w:val="en-IE" w:eastAsia="en-GB"/>
        </w:rPr>
        <w:t xml:space="preserve">cannot cover all needs of the EUSBSR. Therefore, it is important to </w:t>
      </w:r>
      <w:r w:rsidR="000A74B8" w:rsidRPr="00E35FF1">
        <w:rPr>
          <w:rFonts w:eastAsia="Times New Roman" w:cs="Times New Roman"/>
          <w:iCs/>
          <w:sz w:val="22"/>
          <w:lang w:val="en-IE" w:eastAsia="en-GB"/>
        </w:rPr>
        <w:t xml:space="preserve">select specific </w:t>
      </w:r>
      <w:r w:rsidRPr="00E35FF1">
        <w:rPr>
          <w:rFonts w:eastAsia="Times New Roman" w:cs="Times New Roman"/>
          <w:iCs/>
          <w:sz w:val="22"/>
          <w:lang w:val="en-IE" w:eastAsia="en-GB"/>
        </w:rPr>
        <w:t xml:space="preserve">elements of the EUSBSR governance that </w:t>
      </w:r>
      <w:r w:rsidR="00D37342" w:rsidRPr="00E35FF1">
        <w:rPr>
          <w:rFonts w:eastAsia="Times New Roman" w:cs="Times New Roman"/>
          <w:iCs/>
          <w:sz w:val="22"/>
          <w:lang w:val="en-IE" w:eastAsia="en-GB"/>
        </w:rPr>
        <w:t>P</w:t>
      </w:r>
      <w:r w:rsidR="000A74B8" w:rsidRPr="00E35FF1">
        <w:rPr>
          <w:rFonts w:eastAsia="Times New Roman" w:cs="Times New Roman"/>
          <w:iCs/>
          <w:sz w:val="22"/>
          <w:lang w:val="en-IE" w:eastAsia="en-GB"/>
        </w:rPr>
        <w:t xml:space="preserve">rogramme funds </w:t>
      </w:r>
      <w:r w:rsidRPr="00E35FF1">
        <w:rPr>
          <w:rFonts w:eastAsia="Times New Roman" w:cs="Times New Roman"/>
          <w:iCs/>
          <w:sz w:val="22"/>
          <w:lang w:val="en-IE" w:eastAsia="en-GB"/>
        </w:rPr>
        <w:t>should</w:t>
      </w:r>
      <w:r w:rsidR="006B3876" w:rsidRPr="00E35FF1">
        <w:rPr>
          <w:rFonts w:eastAsia="Times New Roman" w:cs="Times New Roman"/>
          <w:iCs/>
          <w:sz w:val="22"/>
          <w:lang w:val="en-IE" w:eastAsia="en-GB"/>
        </w:rPr>
        <w:t xml:space="preserve"> </w:t>
      </w:r>
      <w:r w:rsidR="005D5811" w:rsidRPr="00E35FF1">
        <w:rPr>
          <w:rFonts w:eastAsia="Times New Roman" w:cs="Times New Roman"/>
          <w:iCs/>
          <w:sz w:val="22"/>
          <w:lang w:val="en-IE" w:eastAsia="en-GB"/>
        </w:rPr>
        <w:t>support.</w:t>
      </w:r>
      <w:r w:rsidRPr="00E35FF1">
        <w:rPr>
          <w:rFonts w:eastAsia="Times New Roman" w:cs="Times New Roman"/>
          <w:iCs/>
          <w:sz w:val="22"/>
          <w:lang w:val="en-IE" w:eastAsia="en-GB"/>
        </w:rPr>
        <w:t xml:space="preserve"> In close cooperation with the N</w:t>
      </w:r>
      <w:r w:rsidR="006D72A3" w:rsidRPr="00E35FF1">
        <w:rPr>
          <w:rFonts w:eastAsia="Times New Roman" w:cs="Times New Roman"/>
          <w:iCs/>
          <w:sz w:val="22"/>
          <w:lang w:val="en-IE" w:eastAsia="en-GB"/>
        </w:rPr>
        <w:t>Cs</w:t>
      </w:r>
      <w:r w:rsidRPr="00E35FF1">
        <w:rPr>
          <w:rFonts w:eastAsia="Times New Roman" w:cs="Times New Roman"/>
          <w:iCs/>
          <w:sz w:val="22"/>
          <w:lang w:val="en-IE" w:eastAsia="en-GB"/>
        </w:rPr>
        <w:t xml:space="preserve"> the p</w:t>
      </w:r>
      <w:r w:rsidR="006B3876" w:rsidRPr="00E35FF1">
        <w:rPr>
          <w:rFonts w:eastAsia="Times New Roman" w:cs="Times New Roman"/>
          <w:iCs/>
          <w:sz w:val="22"/>
          <w:lang w:val="en-IE" w:eastAsia="en-GB"/>
        </w:rPr>
        <w:t xml:space="preserve">rogramme </w:t>
      </w:r>
      <w:r w:rsidRPr="00E35FF1">
        <w:rPr>
          <w:rFonts w:eastAsia="Times New Roman" w:cs="Times New Roman"/>
          <w:iCs/>
          <w:sz w:val="22"/>
          <w:lang w:val="en-IE" w:eastAsia="en-GB"/>
        </w:rPr>
        <w:t>countries agreed to focus the Programme funding to the following elements of the governance: core functions of the Baltic Sea Strategy Point, support to organisation of Strategy Forums</w:t>
      </w:r>
      <w:r w:rsidR="006B3876" w:rsidRPr="00E35FF1">
        <w:rPr>
          <w:rFonts w:eastAsia="Times New Roman" w:cs="Times New Roman"/>
          <w:iCs/>
          <w:sz w:val="22"/>
          <w:lang w:val="en-IE" w:eastAsia="en-GB"/>
        </w:rPr>
        <w:t>,</w:t>
      </w:r>
      <w:r w:rsidRPr="00E35FF1">
        <w:rPr>
          <w:rFonts w:eastAsia="Times New Roman" w:cs="Times New Roman"/>
          <w:iCs/>
          <w:sz w:val="22"/>
          <w:lang w:val="en-IE" w:eastAsia="en-GB"/>
        </w:rPr>
        <w:t xml:space="preserve"> and funding to PACs for their coordination tasks</w:t>
      </w:r>
      <w:r w:rsidR="006D72A3" w:rsidRPr="00E35FF1">
        <w:rPr>
          <w:rFonts w:eastAsia="Times New Roman" w:cs="Times New Roman"/>
          <w:iCs/>
          <w:sz w:val="22"/>
          <w:lang w:val="en-IE" w:eastAsia="en-GB"/>
        </w:rPr>
        <w:t>.</w:t>
      </w:r>
      <w:r w:rsidRPr="00E35FF1">
        <w:rPr>
          <w:rFonts w:eastAsia="Times New Roman" w:cs="Times New Roman"/>
          <w:iCs/>
          <w:sz w:val="22"/>
          <w:lang w:val="en-IE" w:eastAsia="en-GB"/>
        </w:rPr>
        <w:t xml:space="preserve"> PACs </w:t>
      </w:r>
      <w:r w:rsidR="006B3876" w:rsidRPr="00E35FF1">
        <w:rPr>
          <w:rFonts w:eastAsia="Times New Roman" w:cs="Times New Roman"/>
          <w:iCs/>
          <w:sz w:val="22"/>
          <w:lang w:val="en-IE" w:eastAsia="en-GB"/>
        </w:rPr>
        <w:t xml:space="preserve">will receive further support </w:t>
      </w:r>
      <w:r w:rsidRPr="00E35FF1">
        <w:rPr>
          <w:rFonts w:eastAsia="Times New Roman" w:cs="Times New Roman"/>
          <w:iCs/>
          <w:sz w:val="22"/>
          <w:lang w:val="en-IE" w:eastAsia="en-GB"/>
        </w:rPr>
        <w:t xml:space="preserve">to better engage stakeholders and </w:t>
      </w:r>
      <w:r w:rsidR="00DC3CF8" w:rsidRPr="00E35FF1">
        <w:rPr>
          <w:rFonts w:eastAsia="Times New Roman" w:cs="Times New Roman"/>
          <w:iCs/>
          <w:sz w:val="22"/>
          <w:lang w:val="en-IE" w:eastAsia="en-GB"/>
        </w:rPr>
        <w:t xml:space="preserve">for identifying </w:t>
      </w:r>
      <w:r w:rsidRPr="00E35FF1">
        <w:rPr>
          <w:rFonts w:eastAsia="Times New Roman" w:cs="Times New Roman"/>
          <w:iCs/>
          <w:sz w:val="22"/>
          <w:lang w:val="en-IE" w:eastAsia="en-GB"/>
        </w:rPr>
        <w:t>funding</w:t>
      </w:r>
      <w:r w:rsidR="00DC3CF8" w:rsidRPr="00E35FF1">
        <w:rPr>
          <w:rFonts w:eastAsia="Times New Roman" w:cs="Times New Roman"/>
          <w:iCs/>
          <w:sz w:val="22"/>
          <w:lang w:val="en-IE" w:eastAsia="en-GB"/>
        </w:rPr>
        <w:t xml:space="preserve"> sources</w:t>
      </w:r>
      <w:r w:rsidRPr="00E35FF1">
        <w:rPr>
          <w:rFonts w:eastAsia="Times New Roman" w:cs="Times New Roman"/>
          <w:iCs/>
          <w:sz w:val="22"/>
          <w:lang w:val="en-IE" w:eastAsia="en-GB"/>
        </w:rPr>
        <w:t xml:space="preserve"> for transnational development process</w:t>
      </w:r>
      <w:r w:rsidR="00DC3CF8" w:rsidRPr="00E35FF1">
        <w:rPr>
          <w:rFonts w:eastAsia="Times New Roman" w:cs="Times New Roman"/>
          <w:iCs/>
          <w:sz w:val="22"/>
          <w:lang w:val="en-IE" w:eastAsia="en-GB"/>
        </w:rPr>
        <w:t>es</w:t>
      </w:r>
      <w:r w:rsidRPr="00E35FF1">
        <w:rPr>
          <w:rFonts w:eastAsia="Times New Roman" w:cs="Times New Roman"/>
          <w:iCs/>
          <w:sz w:val="22"/>
          <w:lang w:val="en-IE" w:eastAsia="en-GB"/>
        </w:rPr>
        <w:t xml:space="preserve"> and projects in their field.  </w:t>
      </w:r>
    </w:p>
    <w:p w14:paraId="2D8C62CA" w14:textId="379A6C17" w:rsidR="005753AD" w:rsidRPr="00E35FF1" w:rsidRDefault="00DC3CF8"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In the future, c</w:t>
      </w:r>
      <w:r w:rsidR="005753AD" w:rsidRPr="00E35FF1">
        <w:rPr>
          <w:rFonts w:eastAsia="Times New Roman" w:cs="Times New Roman"/>
          <w:iCs/>
          <w:sz w:val="22"/>
          <w:lang w:val="en-IE" w:eastAsia="en-GB"/>
        </w:rPr>
        <w:t xml:space="preserve">ooperation with the partner countries should be encouraged </w:t>
      </w:r>
      <w:r w:rsidRPr="00E35FF1">
        <w:rPr>
          <w:rFonts w:eastAsia="Times New Roman" w:cs="Times New Roman"/>
          <w:iCs/>
          <w:sz w:val="22"/>
          <w:lang w:val="en-IE" w:eastAsia="en-GB"/>
        </w:rPr>
        <w:t xml:space="preserve">in all governance actions. </w:t>
      </w:r>
      <w:r w:rsidR="005753AD" w:rsidRPr="00E35FF1">
        <w:rPr>
          <w:rFonts w:eastAsia="Times New Roman" w:cs="Times New Roman"/>
          <w:iCs/>
          <w:sz w:val="22"/>
          <w:lang w:val="en-IE" w:eastAsia="en-GB"/>
        </w:rPr>
        <w:t xml:space="preserve"> </w:t>
      </w:r>
      <w:r w:rsidRPr="00E35FF1">
        <w:rPr>
          <w:rFonts w:eastAsia="Times New Roman" w:cs="Times New Roman"/>
          <w:iCs/>
          <w:sz w:val="22"/>
          <w:lang w:val="en-IE" w:eastAsia="en-GB"/>
        </w:rPr>
        <w:t xml:space="preserve">There is a need for exploiting </w:t>
      </w:r>
      <w:r w:rsidR="005753AD" w:rsidRPr="00E35FF1">
        <w:rPr>
          <w:rFonts w:eastAsia="Times New Roman" w:cs="Times New Roman"/>
          <w:iCs/>
          <w:sz w:val="22"/>
          <w:lang w:val="en-IE" w:eastAsia="en-GB"/>
        </w:rPr>
        <w:t>synergies between the EUSBSR and the strategies of the partner countries</w:t>
      </w:r>
      <w:r w:rsidRPr="00E35FF1">
        <w:rPr>
          <w:rFonts w:eastAsia="Times New Roman" w:cs="Times New Roman"/>
          <w:iCs/>
          <w:sz w:val="22"/>
          <w:lang w:val="en-IE" w:eastAsia="en-GB"/>
        </w:rPr>
        <w:t>,</w:t>
      </w:r>
      <w:r w:rsidR="005753AD" w:rsidRPr="00E35FF1">
        <w:rPr>
          <w:rFonts w:eastAsia="Times New Roman" w:cs="Times New Roman"/>
          <w:iCs/>
          <w:sz w:val="22"/>
          <w:lang w:val="en-IE" w:eastAsia="en-GB"/>
        </w:rPr>
        <w:t xml:space="preserve"> </w:t>
      </w:r>
      <w:r w:rsidRPr="00E35FF1">
        <w:rPr>
          <w:rFonts w:eastAsia="Times New Roman" w:cs="Times New Roman"/>
          <w:iCs/>
          <w:sz w:val="22"/>
          <w:lang w:val="en-IE" w:eastAsia="en-GB"/>
        </w:rPr>
        <w:t xml:space="preserve">At the same time, </w:t>
      </w:r>
      <w:r w:rsidR="005753AD" w:rsidRPr="00E35FF1">
        <w:rPr>
          <w:rFonts w:eastAsia="Times New Roman" w:cs="Times New Roman"/>
          <w:iCs/>
          <w:sz w:val="22"/>
          <w:lang w:val="en-IE" w:eastAsia="en-GB"/>
        </w:rPr>
        <w:t>work on common priorities</w:t>
      </w:r>
      <w:r w:rsidRPr="00E35FF1">
        <w:rPr>
          <w:rFonts w:eastAsia="Times New Roman" w:cs="Times New Roman"/>
          <w:iCs/>
          <w:sz w:val="22"/>
          <w:lang w:val="en-IE" w:eastAsia="en-GB"/>
        </w:rPr>
        <w:t xml:space="preserve"> needs to be firmly anchored</w:t>
      </w:r>
      <w:r w:rsidR="005753AD" w:rsidRPr="00E35FF1">
        <w:rPr>
          <w:rFonts w:eastAsia="Times New Roman" w:cs="Times New Roman"/>
          <w:iCs/>
          <w:sz w:val="22"/>
          <w:lang w:val="en-IE" w:eastAsia="en-GB"/>
        </w:rPr>
        <w:t xml:space="preserve">. </w:t>
      </w:r>
    </w:p>
    <w:p w14:paraId="7DB6A8A9" w14:textId="429F090C"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The described challenges and needs will be addressed in Programme in Priority 4 ‘Cooperation governance’ under </w:t>
      </w:r>
      <w:r w:rsidR="002C14A7" w:rsidRPr="00E35FF1">
        <w:rPr>
          <w:rFonts w:eastAsia="Times New Roman" w:cs="Times New Roman"/>
          <w:iCs/>
          <w:sz w:val="22"/>
          <w:lang w:val="en-IE" w:eastAsia="en-GB"/>
        </w:rPr>
        <w:t xml:space="preserve">the </w:t>
      </w:r>
      <w:r w:rsidRPr="00E35FF1">
        <w:rPr>
          <w:rFonts w:eastAsia="Times New Roman" w:cs="Times New Roman"/>
          <w:iCs/>
          <w:sz w:val="22"/>
          <w:lang w:val="en-IE" w:eastAsia="en-GB"/>
        </w:rPr>
        <w:t xml:space="preserve">Interreg-specific objective </w:t>
      </w:r>
      <w:r w:rsidR="002C14A7" w:rsidRPr="00E35FF1">
        <w:rPr>
          <w:rFonts w:eastAsia="Times New Roman" w:cs="Times New Roman"/>
          <w:iCs/>
          <w:sz w:val="22"/>
          <w:lang w:val="en-IE" w:eastAsia="en-GB"/>
        </w:rPr>
        <w:t xml:space="preserve">of </w:t>
      </w:r>
      <w:r w:rsidRPr="00E35FF1">
        <w:rPr>
          <w:rFonts w:eastAsia="Times New Roman" w:cs="Times New Roman"/>
          <w:iCs/>
          <w:sz w:val="22"/>
          <w:lang w:val="en-IE" w:eastAsia="en-GB"/>
        </w:rPr>
        <w:t>'</w:t>
      </w:r>
      <w:r w:rsidR="002C14A7" w:rsidRPr="00E35FF1">
        <w:rPr>
          <w:rFonts w:eastAsia="Times New Roman" w:cs="Times New Roman"/>
          <w:iCs/>
          <w:sz w:val="22"/>
          <w:lang w:val="en-IE" w:eastAsia="en-GB"/>
        </w:rPr>
        <w:t>a</w:t>
      </w:r>
      <w:r w:rsidRPr="00E35FF1">
        <w:rPr>
          <w:rFonts w:eastAsia="Times New Roman" w:cs="Times New Roman"/>
          <w:iCs/>
          <w:sz w:val="22"/>
          <w:lang w:val="en-IE" w:eastAsia="en-GB"/>
        </w:rPr>
        <w:t xml:space="preserve"> better cooperation governance' and the action </w:t>
      </w:r>
      <w:r w:rsidR="002C14A7" w:rsidRPr="00E35FF1">
        <w:rPr>
          <w:rFonts w:eastAsia="Times New Roman" w:cs="Times New Roman"/>
          <w:iCs/>
          <w:sz w:val="22"/>
          <w:lang w:val="en-IE" w:eastAsia="en-GB"/>
        </w:rPr>
        <w:t>d</w:t>
      </w:r>
      <w:r w:rsidRPr="00E35FF1">
        <w:rPr>
          <w:rFonts w:eastAsia="Times New Roman" w:cs="Times New Roman"/>
          <w:iCs/>
          <w:sz w:val="22"/>
          <w:lang w:val="en-IE" w:eastAsia="en-GB"/>
        </w:rPr>
        <w:t>) ‘</w:t>
      </w:r>
      <w:r w:rsidR="002C14A7" w:rsidRPr="00E35FF1">
        <w:rPr>
          <w:rFonts w:eastAsia="Times New Roman" w:cs="Times New Roman"/>
          <w:iCs/>
          <w:sz w:val="22"/>
          <w:lang w:val="en-IE" w:eastAsia="en-GB"/>
        </w:rPr>
        <w:t>e</w:t>
      </w:r>
      <w:r w:rsidRPr="00E35FF1">
        <w:rPr>
          <w:rFonts w:eastAsia="Times New Roman" w:cs="Times New Roman"/>
          <w:iCs/>
          <w:sz w:val="22"/>
          <w:lang w:val="en-IE" w:eastAsia="en-GB"/>
        </w:rPr>
        <w:t xml:space="preserve">nhance institutional capacity of public authorities and stakeholders to implement macro-regional strategies and sea-basin strategies, as well as other territorial strategies’ which is translated to the Programme objective 4.2) ‘Macro-regional governance’. </w:t>
      </w:r>
    </w:p>
    <w:p w14:paraId="63714DF5" w14:textId="77777777"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bCs/>
          <w:iCs/>
          <w:sz w:val="22"/>
          <w:lang w:val="en-IE" w:eastAsia="en-GB"/>
        </w:rPr>
      </w:pPr>
    </w:p>
    <w:p w14:paraId="0CC8A5DF" w14:textId="5A1DDEDC"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bCs/>
          <w:iCs/>
          <w:sz w:val="22"/>
          <w:lang w:val="en-IE" w:eastAsia="en-GB"/>
        </w:rPr>
      </w:pPr>
      <w:r w:rsidRPr="00E35FF1">
        <w:rPr>
          <w:rFonts w:eastAsia="Times New Roman" w:cs="Times New Roman"/>
          <w:b/>
          <w:bCs/>
          <w:iCs/>
          <w:sz w:val="22"/>
          <w:lang w:val="en-IE" w:eastAsia="en-GB"/>
        </w:rPr>
        <w:t>ii) Compl</w:t>
      </w:r>
      <w:r w:rsidR="008909E3" w:rsidRPr="00E35FF1">
        <w:rPr>
          <w:rFonts w:eastAsia="Times New Roman" w:cs="Times New Roman"/>
          <w:b/>
          <w:bCs/>
          <w:iCs/>
          <w:sz w:val="22"/>
          <w:lang w:val="en-IE" w:eastAsia="en-GB"/>
        </w:rPr>
        <w:t>e</w:t>
      </w:r>
      <w:r w:rsidRPr="00E35FF1">
        <w:rPr>
          <w:rFonts w:eastAsia="Times New Roman" w:cs="Times New Roman"/>
          <w:b/>
          <w:bCs/>
          <w:iCs/>
          <w:sz w:val="22"/>
          <w:lang w:val="en-IE" w:eastAsia="en-GB"/>
        </w:rPr>
        <w:t>mentar</w:t>
      </w:r>
      <w:r w:rsidR="008909E3" w:rsidRPr="00E35FF1">
        <w:rPr>
          <w:rFonts w:eastAsia="Times New Roman" w:cs="Times New Roman"/>
          <w:b/>
          <w:bCs/>
          <w:iCs/>
          <w:sz w:val="22"/>
          <w:lang w:val="en-IE" w:eastAsia="en-GB"/>
        </w:rPr>
        <w:t>ity</w:t>
      </w:r>
      <w:r w:rsidRPr="00E35FF1">
        <w:rPr>
          <w:rFonts w:eastAsia="Times New Roman" w:cs="Times New Roman"/>
          <w:b/>
          <w:bCs/>
          <w:iCs/>
          <w:sz w:val="22"/>
          <w:lang w:val="en-IE" w:eastAsia="en-GB"/>
        </w:rPr>
        <w:t xml:space="preserve"> and synergies with other funding programmes and instruments</w:t>
      </w:r>
    </w:p>
    <w:p w14:paraId="7A011C76" w14:textId="3DAF54E7" w:rsidR="002D025E" w:rsidRPr="00E35FF1" w:rsidRDefault="00CF1A8E"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Cs/>
          <w:iCs/>
          <w:sz w:val="22"/>
          <w:lang w:val="en-IE" w:eastAsia="en-GB"/>
        </w:rPr>
      </w:pPr>
      <w:r w:rsidRPr="00E35FF1">
        <w:rPr>
          <w:rFonts w:eastAsia="Times New Roman" w:cs="Times New Roman"/>
          <w:bCs/>
          <w:iCs/>
          <w:sz w:val="22"/>
          <w:lang w:val="en-IE" w:eastAsia="en-GB"/>
        </w:rPr>
        <w:t>Programme authorities explored c</w:t>
      </w:r>
      <w:r w:rsidR="00B962C3" w:rsidRPr="00E35FF1">
        <w:rPr>
          <w:rFonts w:eastAsia="Times New Roman" w:cs="Times New Roman"/>
          <w:bCs/>
          <w:iCs/>
          <w:sz w:val="22"/>
          <w:lang w:val="en-IE" w:eastAsia="en-GB"/>
        </w:rPr>
        <w:t>omplementarities</w:t>
      </w:r>
      <w:r w:rsidR="005753AD" w:rsidRPr="00E35FF1">
        <w:rPr>
          <w:rFonts w:eastAsia="Times New Roman" w:cs="Times New Roman"/>
          <w:bCs/>
          <w:iCs/>
          <w:sz w:val="22"/>
          <w:lang w:val="en-IE" w:eastAsia="en-GB"/>
        </w:rPr>
        <w:t xml:space="preserve"> and synergies with other funding programmes and instruments </w:t>
      </w:r>
      <w:r w:rsidRPr="00E35FF1">
        <w:rPr>
          <w:rFonts w:eastAsia="Times New Roman" w:cs="Times New Roman"/>
          <w:bCs/>
          <w:iCs/>
          <w:sz w:val="22"/>
          <w:lang w:val="en-IE" w:eastAsia="en-GB"/>
        </w:rPr>
        <w:t xml:space="preserve">via </w:t>
      </w:r>
      <w:r w:rsidR="005753AD" w:rsidRPr="00E35FF1">
        <w:rPr>
          <w:rFonts w:eastAsia="Times New Roman" w:cs="Times New Roman"/>
          <w:bCs/>
          <w:iCs/>
          <w:sz w:val="22"/>
          <w:lang w:val="en-IE" w:eastAsia="en-GB"/>
        </w:rPr>
        <w:t>thematic networks and cooperation platforms</w:t>
      </w:r>
      <w:r w:rsidRPr="00E35FF1">
        <w:rPr>
          <w:rFonts w:eastAsia="Times New Roman" w:cs="Times New Roman"/>
          <w:bCs/>
          <w:iCs/>
          <w:sz w:val="22"/>
          <w:lang w:val="en-IE" w:eastAsia="en-GB"/>
        </w:rPr>
        <w:t>, often organised by Interact.</w:t>
      </w:r>
      <w:r w:rsidR="00DC3CF8" w:rsidRPr="00E35FF1">
        <w:rPr>
          <w:rFonts w:eastAsia="Times New Roman" w:cs="Times New Roman"/>
          <w:bCs/>
          <w:iCs/>
          <w:sz w:val="22"/>
          <w:lang w:val="en-IE" w:eastAsia="en-GB"/>
        </w:rPr>
        <w:t xml:space="preserve"> The strongest links exist</w:t>
      </w:r>
      <w:r w:rsidR="005753AD" w:rsidRPr="00E35FF1">
        <w:rPr>
          <w:rFonts w:eastAsia="Times New Roman" w:cs="Times New Roman"/>
          <w:bCs/>
          <w:iCs/>
          <w:sz w:val="22"/>
          <w:lang w:val="en-IE" w:eastAsia="en-GB"/>
        </w:rPr>
        <w:t xml:space="preserve"> with </w:t>
      </w:r>
      <w:r w:rsidR="002D025E" w:rsidRPr="00E35FF1">
        <w:rPr>
          <w:rFonts w:eastAsia="Times New Roman" w:cs="Times New Roman"/>
          <w:bCs/>
          <w:iCs/>
          <w:sz w:val="22"/>
          <w:lang w:val="en-IE" w:eastAsia="en-GB"/>
        </w:rPr>
        <w:t xml:space="preserve">authorities of </w:t>
      </w:r>
      <w:r w:rsidR="005753AD" w:rsidRPr="00E35FF1">
        <w:rPr>
          <w:rFonts w:eastAsia="Times New Roman" w:cs="Times New Roman"/>
          <w:bCs/>
          <w:iCs/>
          <w:sz w:val="22"/>
          <w:lang w:val="en-IE" w:eastAsia="en-GB"/>
        </w:rPr>
        <w:t>the Interreg programmes in the Baltic Sea region</w:t>
      </w:r>
      <w:r w:rsidR="00E17739" w:rsidRPr="00E35FF1">
        <w:rPr>
          <w:rFonts w:eastAsia="Times New Roman" w:cs="Times New Roman"/>
          <w:bCs/>
          <w:iCs/>
          <w:sz w:val="22"/>
          <w:lang w:val="en-IE" w:eastAsia="en-GB"/>
        </w:rPr>
        <w:t xml:space="preserve"> </w:t>
      </w:r>
      <w:r w:rsidR="005753AD" w:rsidRPr="00E35FF1">
        <w:rPr>
          <w:rFonts w:eastAsia="Times New Roman" w:cs="Times New Roman"/>
          <w:bCs/>
          <w:iCs/>
          <w:sz w:val="22"/>
          <w:lang w:val="en-IE" w:eastAsia="en-GB"/>
        </w:rPr>
        <w:t>and</w:t>
      </w:r>
      <w:r w:rsidRPr="00E35FF1">
        <w:rPr>
          <w:rFonts w:eastAsia="Times New Roman" w:cs="Times New Roman"/>
          <w:bCs/>
          <w:iCs/>
          <w:sz w:val="22"/>
          <w:lang w:val="en-IE" w:eastAsia="en-GB"/>
        </w:rPr>
        <w:t xml:space="preserve"> </w:t>
      </w:r>
      <w:r w:rsidR="00871EF4" w:rsidRPr="00E35FF1">
        <w:rPr>
          <w:rFonts w:eastAsia="Times New Roman" w:cs="Times New Roman"/>
          <w:bCs/>
          <w:iCs/>
          <w:sz w:val="22"/>
          <w:lang w:val="en-IE" w:eastAsia="en-GB"/>
        </w:rPr>
        <w:t>with</w:t>
      </w:r>
      <w:r w:rsidR="00DC3CF8" w:rsidRPr="00E35FF1">
        <w:rPr>
          <w:rFonts w:eastAsia="Times New Roman" w:cs="Times New Roman"/>
          <w:bCs/>
          <w:iCs/>
          <w:sz w:val="22"/>
          <w:lang w:val="en-IE" w:eastAsia="en-GB"/>
        </w:rPr>
        <w:t xml:space="preserve"> </w:t>
      </w:r>
      <w:r w:rsidR="002D025E" w:rsidRPr="00E35FF1">
        <w:rPr>
          <w:rFonts w:eastAsia="Times New Roman" w:cs="Times New Roman"/>
          <w:bCs/>
          <w:iCs/>
          <w:sz w:val="22"/>
          <w:lang w:val="en-IE" w:eastAsia="en-GB"/>
        </w:rPr>
        <w:t>Interreg</w:t>
      </w:r>
      <w:r w:rsidR="00C92394" w:rsidRPr="00E35FF1">
        <w:rPr>
          <w:rFonts w:eastAsia="Times New Roman" w:cs="Times New Roman"/>
          <w:bCs/>
          <w:iCs/>
          <w:sz w:val="22"/>
          <w:lang w:val="en-IE" w:eastAsia="en-GB"/>
        </w:rPr>
        <w:t xml:space="preserve"> </w:t>
      </w:r>
      <w:r w:rsidR="005753AD" w:rsidRPr="00E35FF1">
        <w:rPr>
          <w:rFonts w:eastAsia="Times New Roman" w:cs="Times New Roman"/>
          <w:bCs/>
          <w:iCs/>
          <w:sz w:val="22"/>
          <w:lang w:val="en-IE" w:eastAsia="en-GB"/>
        </w:rPr>
        <w:t>Central Europe</w:t>
      </w:r>
      <w:r w:rsidR="00C92394" w:rsidRPr="00E35FF1">
        <w:rPr>
          <w:rFonts w:eastAsia="Times New Roman" w:cs="Times New Roman"/>
          <w:bCs/>
          <w:iCs/>
          <w:sz w:val="22"/>
          <w:lang w:val="en-IE" w:eastAsia="en-GB"/>
        </w:rPr>
        <w:t xml:space="preserve"> and North Sea Region</w:t>
      </w:r>
      <w:r w:rsidR="005753AD" w:rsidRPr="00E35FF1">
        <w:rPr>
          <w:rFonts w:eastAsia="Times New Roman" w:cs="Times New Roman"/>
          <w:bCs/>
          <w:iCs/>
          <w:sz w:val="22"/>
          <w:lang w:val="en-IE" w:eastAsia="en-GB"/>
        </w:rPr>
        <w:t>.</w:t>
      </w:r>
      <w:r w:rsidRPr="00E35FF1">
        <w:rPr>
          <w:rFonts w:eastAsia="Times New Roman" w:cs="Times New Roman"/>
          <w:bCs/>
          <w:iCs/>
          <w:sz w:val="22"/>
          <w:lang w:val="en-IE" w:eastAsia="en-GB"/>
        </w:rPr>
        <w:t xml:space="preserve"> </w:t>
      </w:r>
      <w:r w:rsidR="0005393B" w:rsidRPr="00E35FF1">
        <w:rPr>
          <w:rFonts w:eastAsia="Times New Roman" w:cs="Times New Roman"/>
          <w:bCs/>
          <w:iCs/>
          <w:sz w:val="22"/>
          <w:lang w:val="en-IE" w:eastAsia="en-GB"/>
        </w:rPr>
        <w:t xml:space="preserve">Furthermore, the Programme authorities are actively cooperating with the marine research programme BANOS (former BONUS). </w:t>
      </w:r>
    </w:p>
    <w:p w14:paraId="0F3E3B80" w14:textId="35C59494" w:rsidR="0005393B" w:rsidRPr="00E35FF1" w:rsidRDefault="0095609F"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Cs/>
          <w:iCs/>
          <w:sz w:val="22"/>
          <w:lang w:val="en-IE" w:eastAsia="en-GB"/>
        </w:rPr>
      </w:pPr>
      <w:r w:rsidRPr="00E35FF1">
        <w:rPr>
          <w:rFonts w:eastAsia="Times New Roman" w:cs="Times New Roman"/>
          <w:bCs/>
          <w:iCs/>
          <w:sz w:val="22"/>
          <w:lang w:val="en-IE" w:eastAsia="en-GB"/>
        </w:rPr>
        <w:lastRenderedPageBreak/>
        <w:t>Thematically</w:t>
      </w:r>
      <w:r w:rsidR="002D025E" w:rsidRPr="00E35FF1">
        <w:rPr>
          <w:rFonts w:eastAsia="Times New Roman" w:cs="Times New Roman"/>
          <w:bCs/>
          <w:iCs/>
          <w:sz w:val="22"/>
          <w:lang w:val="en-IE" w:eastAsia="en-GB"/>
        </w:rPr>
        <w:t>,</w:t>
      </w:r>
      <w:r w:rsidRPr="00E35FF1">
        <w:rPr>
          <w:rFonts w:eastAsia="Times New Roman" w:cs="Times New Roman"/>
          <w:bCs/>
          <w:iCs/>
          <w:sz w:val="22"/>
          <w:lang w:val="en-IE" w:eastAsia="en-GB"/>
        </w:rPr>
        <w:t xml:space="preserve"> there are similarities between </w:t>
      </w:r>
      <w:r w:rsidR="00E1697C" w:rsidRPr="00E35FF1">
        <w:rPr>
          <w:rFonts w:eastAsia="Times New Roman" w:cs="Times New Roman"/>
          <w:bCs/>
          <w:iCs/>
          <w:sz w:val="22"/>
          <w:lang w:val="en-IE" w:eastAsia="en-GB"/>
        </w:rPr>
        <w:t xml:space="preserve">Interreg </w:t>
      </w:r>
      <w:r w:rsidR="003222BB" w:rsidRPr="00E35FF1">
        <w:rPr>
          <w:rFonts w:eastAsia="Times New Roman" w:cs="Times New Roman"/>
          <w:bCs/>
          <w:iCs/>
          <w:sz w:val="22"/>
          <w:lang w:val="en-IE" w:eastAsia="en-GB"/>
        </w:rPr>
        <w:t>Baltic Sea Region and</w:t>
      </w:r>
      <w:r w:rsidRPr="00E35FF1">
        <w:rPr>
          <w:rFonts w:eastAsia="Times New Roman" w:cs="Times New Roman"/>
          <w:bCs/>
          <w:iCs/>
          <w:sz w:val="22"/>
          <w:lang w:val="en-IE" w:eastAsia="en-GB"/>
        </w:rPr>
        <w:t xml:space="preserve"> </w:t>
      </w:r>
      <w:r w:rsidR="003222BB" w:rsidRPr="00E35FF1">
        <w:rPr>
          <w:rFonts w:eastAsia="Times New Roman" w:cs="Times New Roman"/>
          <w:bCs/>
          <w:iCs/>
          <w:sz w:val="22"/>
          <w:lang w:val="en-IE" w:eastAsia="en-GB"/>
        </w:rPr>
        <w:t>the major</w:t>
      </w:r>
      <w:r w:rsidRPr="00E35FF1">
        <w:rPr>
          <w:rFonts w:eastAsia="Times New Roman" w:cs="Times New Roman"/>
          <w:bCs/>
          <w:iCs/>
          <w:sz w:val="22"/>
          <w:lang w:val="en-IE" w:eastAsia="en-GB"/>
        </w:rPr>
        <w:t xml:space="preserve"> cross-border programmes</w:t>
      </w:r>
      <w:r w:rsidR="003222BB" w:rsidRPr="00E35FF1">
        <w:rPr>
          <w:rFonts w:eastAsia="Times New Roman" w:cs="Times New Roman"/>
          <w:bCs/>
          <w:iCs/>
          <w:sz w:val="22"/>
          <w:lang w:val="en-IE" w:eastAsia="en-GB"/>
        </w:rPr>
        <w:t xml:space="preserve"> in the area (South Baltic, Central Baltic and </w:t>
      </w:r>
      <w:proofErr w:type="spellStart"/>
      <w:r w:rsidR="003222BB" w:rsidRPr="00E35FF1">
        <w:rPr>
          <w:rFonts w:eastAsia="Times New Roman" w:cs="Times New Roman"/>
          <w:bCs/>
          <w:iCs/>
          <w:sz w:val="22"/>
          <w:lang w:val="en-IE" w:eastAsia="en-GB"/>
        </w:rPr>
        <w:t>Öresund</w:t>
      </w:r>
      <w:proofErr w:type="spellEnd"/>
      <w:r w:rsidR="003222BB" w:rsidRPr="00E35FF1">
        <w:rPr>
          <w:rFonts w:eastAsia="Times New Roman" w:cs="Times New Roman"/>
          <w:bCs/>
          <w:iCs/>
          <w:sz w:val="22"/>
          <w:lang w:val="en-IE" w:eastAsia="en-GB"/>
        </w:rPr>
        <w:t>-Kattegat-Skagerrak Programmes)</w:t>
      </w:r>
      <w:r w:rsidR="00DC3CF8" w:rsidRPr="00E35FF1">
        <w:rPr>
          <w:rFonts w:eastAsia="Times New Roman" w:cs="Times New Roman"/>
          <w:bCs/>
          <w:iCs/>
          <w:sz w:val="22"/>
          <w:lang w:val="en-IE" w:eastAsia="en-GB"/>
        </w:rPr>
        <w:t>.</w:t>
      </w:r>
      <w:r w:rsidR="003222BB" w:rsidRPr="00E35FF1">
        <w:rPr>
          <w:rFonts w:eastAsia="Times New Roman" w:cs="Times New Roman"/>
          <w:bCs/>
          <w:iCs/>
          <w:sz w:val="22"/>
          <w:lang w:val="en-IE" w:eastAsia="en-GB"/>
        </w:rPr>
        <w:t xml:space="preserve"> In particular topics under Policy Objective 2 </w:t>
      </w:r>
      <w:r w:rsidR="0005393B" w:rsidRPr="00E35FF1">
        <w:rPr>
          <w:rFonts w:eastAsia="Times New Roman" w:cs="Times New Roman"/>
          <w:bCs/>
          <w:iCs/>
          <w:sz w:val="22"/>
          <w:lang w:val="en-IE" w:eastAsia="en-GB"/>
        </w:rPr>
        <w:t>are</w:t>
      </w:r>
      <w:r w:rsidR="003222BB" w:rsidRPr="00E35FF1">
        <w:rPr>
          <w:rFonts w:eastAsia="Times New Roman" w:cs="Times New Roman"/>
          <w:bCs/>
          <w:iCs/>
          <w:sz w:val="22"/>
          <w:lang w:val="en-IE" w:eastAsia="en-GB"/>
        </w:rPr>
        <w:t xml:space="preserve"> strongly supported by all </w:t>
      </w:r>
      <w:r w:rsidR="0005393B" w:rsidRPr="00E35FF1">
        <w:rPr>
          <w:rFonts w:eastAsia="Times New Roman" w:cs="Times New Roman"/>
          <w:bCs/>
          <w:iCs/>
          <w:sz w:val="22"/>
          <w:lang w:val="en-IE" w:eastAsia="en-GB"/>
        </w:rPr>
        <w:t xml:space="preserve">these </w:t>
      </w:r>
      <w:r w:rsidR="003222BB" w:rsidRPr="00E35FF1">
        <w:rPr>
          <w:rFonts w:eastAsia="Times New Roman" w:cs="Times New Roman"/>
          <w:bCs/>
          <w:iCs/>
          <w:sz w:val="22"/>
          <w:lang w:val="en-IE" w:eastAsia="en-GB"/>
        </w:rPr>
        <w:t xml:space="preserve">programmes. </w:t>
      </w:r>
      <w:r w:rsidR="0005393B" w:rsidRPr="00E35FF1">
        <w:rPr>
          <w:rFonts w:eastAsia="Times New Roman" w:cs="Times New Roman"/>
          <w:bCs/>
          <w:iCs/>
          <w:sz w:val="22"/>
          <w:lang w:val="en-IE" w:eastAsia="en-GB"/>
        </w:rPr>
        <w:t>The experience shows</w:t>
      </w:r>
      <w:r w:rsidR="004C4934" w:rsidRPr="00E35FF1">
        <w:rPr>
          <w:rFonts w:eastAsia="Times New Roman" w:cs="Times New Roman"/>
          <w:bCs/>
          <w:iCs/>
          <w:sz w:val="22"/>
          <w:lang w:val="en-IE" w:eastAsia="en-GB"/>
        </w:rPr>
        <w:t>, however,</w:t>
      </w:r>
      <w:r w:rsidR="0005393B" w:rsidRPr="00E35FF1">
        <w:rPr>
          <w:rFonts w:eastAsia="Times New Roman" w:cs="Times New Roman"/>
          <w:bCs/>
          <w:iCs/>
          <w:sz w:val="22"/>
          <w:lang w:val="en-IE" w:eastAsia="en-GB"/>
        </w:rPr>
        <w:t xml:space="preserve"> that the projects of the </w:t>
      </w:r>
      <w:r w:rsidR="00A2635E" w:rsidRPr="00E35FF1">
        <w:rPr>
          <w:rFonts w:eastAsia="Times New Roman" w:cs="Times New Roman"/>
          <w:bCs/>
          <w:iCs/>
          <w:sz w:val="22"/>
          <w:lang w:val="en-IE" w:eastAsia="en-GB"/>
        </w:rPr>
        <w:t xml:space="preserve">CBC programmes </w:t>
      </w:r>
      <w:r w:rsidR="0005393B" w:rsidRPr="00E35FF1">
        <w:rPr>
          <w:rFonts w:eastAsia="Times New Roman" w:cs="Times New Roman"/>
          <w:bCs/>
          <w:iCs/>
          <w:sz w:val="22"/>
          <w:lang w:val="en-IE" w:eastAsia="en-GB"/>
        </w:rPr>
        <w:t xml:space="preserve">differ from the transnational Interreg Baltic Sea Region. </w:t>
      </w:r>
      <w:r w:rsidR="004C4934" w:rsidRPr="00E35FF1">
        <w:rPr>
          <w:rFonts w:eastAsia="Times New Roman" w:cs="Times New Roman"/>
          <w:bCs/>
          <w:iCs/>
          <w:sz w:val="22"/>
          <w:lang w:val="en-IE" w:eastAsia="en-GB"/>
        </w:rPr>
        <w:t>Projects of the CBC programmes</w:t>
      </w:r>
      <w:r w:rsidR="0005393B" w:rsidRPr="00E35FF1">
        <w:rPr>
          <w:rFonts w:eastAsia="Times New Roman" w:cs="Times New Roman"/>
          <w:bCs/>
          <w:iCs/>
          <w:sz w:val="22"/>
          <w:lang w:val="en-IE" w:eastAsia="en-GB"/>
        </w:rPr>
        <w:t xml:space="preserve"> usually </w:t>
      </w:r>
      <w:r w:rsidR="00A2635E" w:rsidRPr="00E35FF1">
        <w:rPr>
          <w:rFonts w:eastAsia="Times New Roman" w:cs="Times New Roman"/>
          <w:bCs/>
          <w:iCs/>
          <w:sz w:val="22"/>
          <w:lang w:val="en-IE" w:eastAsia="en-GB"/>
        </w:rPr>
        <w:t xml:space="preserve">address </w:t>
      </w:r>
      <w:r w:rsidR="00216F57" w:rsidRPr="00E35FF1">
        <w:rPr>
          <w:rFonts w:eastAsia="Times New Roman" w:cs="Times New Roman"/>
          <w:bCs/>
          <w:iCs/>
          <w:sz w:val="22"/>
          <w:lang w:val="en-IE" w:eastAsia="en-GB"/>
        </w:rPr>
        <w:t>the topics from</w:t>
      </w:r>
      <w:r w:rsidR="00A2635E" w:rsidRPr="00E35FF1">
        <w:rPr>
          <w:rFonts w:eastAsia="Times New Roman" w:cs="Times New Roman"/>
          <w:bCs/>
          <w:iCs/>
          <w:sz w:val="22"/>
          <w:lang w:val="en-IE" w:eastAsia="en-GB"/>
        </w:rPr>
        <w:t xml:space="preserve"> local and regional </w:t>
      </w:r>
      <w:r w:rsidR="00216F57" w:rsidRPr="00E35FF1">
        <w:rPr>
          <w:rFonts w:eastAsia="Times New Roman" w:cs="Times New Roman"/>
          <w:bCs/>
          <w:iCs/>
          <w:sz w:val="22"/>
          <w:lang w:val="en-IE" w:eastAsia="en-GB"/>
        </w:rPr>
        <w:t>point of view</w:t>
      </w:r>
      <w:r w:rsidR="00A2635E" w:rsidRPr="00E35FF1">
        <w:rPr>
          <w:rFonts w:eastAsia="Times New Roman" w:cs="Times New Roman"/>
          <w:bCs/>
          <w:iCs/>
          <w:sz w:val="22"/>
          <w:lang w:val="en-IE" w:eastAsia="en-GB"/>
        </w:rPr>
        <w:t>, embracing neighbours and their culture when looking for common solutions</w:t>
      </w:r>
      <w:r w:rsidR="00216F57" w:rsidRPr="00E35FF1">
        <w:rPr>
          <w:rFonts w:eastAsia="Times New Roman" w:cs="Times New Roman"/>
          <w:bCs/>
          <w:iCs/>
          <w:sz w:val="22"/>
          <w:lang w:val="en-IE" w:eastAsia="en-GB"/>
        </w:rPr>
        <w:t>. Interreg Baltic Sea Region</w:t>
      </w:r>
      <w:r w:rsidR="00A2635E" w:rsidRPr="00E35FF1">
        <w:rPr>
          <w:rFonts w:eastAsia="Times New Roman" w:cs="Times New Roman"/>
          <w:bCs/>
          <w:iCs/>
          <w:sz w:val="22"/>
          <w:lang w:val="en-IE" w:eastAsia="en-GB"/>
        </w:rPr>
        <w:t xml:space="preserve"> </w:t>
      </w:r>
      <w:r w:rsidR="004C4934" w:rsidRPr="00E35FF1">
        <w:rPr>
          <w:rFonts w:eastAsia="Times New Roman" w:cs="Times New Roman"/>
          <w:bCs/>
          <w:iCs/>
          <w:sz w:val="22"/>
          <w:lang w:val="en-IE" w:eastAsia="en-GB"/>
        </w:rPr>
        <w:t>projects</w:t>
      </w:r>
      <w:r w:rsidR="00A2635E" w:rsidRPr="00E35FF1">
        <w:rPr>
          <w:rFonts w:eastAsia="Times New Roman" w:cs="Times New Roman"/>
          <w:bCs/>
          <w:iCs/>
          <w:sz w:val="22"/>
          <w:lang w:val="en-IE" w:eastAsia="en-GB"/>
        </w:rPr>
        <w:t xml:space="preserve"> work on common challenges</w:t>
      </w:r>
      <w:r w:rsidR="00216F57" w:rsidRPr="00E35FF1">
        <w:rPr>
          <w:rFonts w:eastAsia="Times New Roman" w:cs="Times New Roman"/>
          <w:bCs/>
          <w:iCs/>
          <w:sz w:val="22"/>
          <w:lang w:val="en-IE" w:eastAsia="en-GB"/>
        </w:rPr>
        <w:t xml:space="preserve">, </w:t>
      </w:r>
      <w:r w:rsidR="007B2EF4" w:rsidRPr="00E35FF1">
        <w:rPr>
          <w:rFonts w:eastAsia="Times New Roman" w:cs="Times New Roman"/>
          <w:bCs/>
          <w:iCs/>
          <w:sz w:val="22"/>
          <w:lang w:val="en-IE" w:eastAsia="en-GB"/>
        </w:rPr>
        <w:t>exchange</w:t>
      </w:r>
      <w:r w:rsidR="00216F57" w:rsidRPr="00E35FF1">
        <w:rPr>
          <w:rFonts w:eastAsia="Times New Roman" w:cs="Times New Roman"/>
          <w:bCs/>
          <w:iCs/>
          <w:sz w:val="22"/>
          <w:lang w:val="en-IE" w:eastAsia="en-GB"/>
        </w:rPr>
        <w:t xml:space="preserve"> on good practices</w:t>
      </w:r>
      <w:r w:rsidR="007B2EF4" w:rsidRPr="00E35FF1">
        <w:rPr>
          <w:rFonts w:eastAsia="Times New Roman" w:cs="Times New Roman"/>
          <w:bCs/>
          <w:iCs/>
          <w:sz w:val="22"/>
          <w:lang w:val="en-IE" w:eastAsia="en-GB"/>
        </w:rPr>
        <w:t xml:space="preserve">, </w:t>
      </w:r>
      <w:r w:rsidR="00216F57" w:rsidRPr="00E35FF1">
        <w:rPr>
          <w:rFonts w:eastAsia="Times New Roman" w:cs="Times New Roman"/>
          <w:bCs/>
          <w:iCs/>
          <w:sz w:val="22"/>
          <w:lang w:val="en-IE" w:eastAsia="en-GB"/>
        </w:rPr>
        <w:t>build strategies</w:t>
      </w:r>
      <w:r w:rsidR="00A2635E" w:rsidRPr="00E35FF1">
        <w:rPr>
          <w:rFonts w:eastAsia="Times New Roman" w:cs="Times New Roman"/>
          <w:bCs/>
          <w:iCs/>
          <w:sz w:val="22"/>
          <w:lang w:val="en-IE" w:eastAsia="en-GB"/>
        </w:rPr>
        <w:t xml:space="preserve"> </w:t>
      </w:r>
      <w:r w:rsidR="007B2EF4" w:rsidRPr="00E35FF1">
        <w:rPr>
          <w:rFonts w:eastAsia="Times New Roman" w:cs="Times New Roman"/>
          <w:bCs/>
          <w:iCs/>
          <w:sz w:val="22"/>
          <w:lang w:val="en-IE" w:eastAsia="en-GB"/>
        </w:rPr>
        <w:t xml:space="preserve">and prepare solutions </w:t>
      </w:r>
      <w:r w:rsidR="00A2635E" w:rsidRPr="00E35FF1">
        <w:rPr>
          <w:rFonts w:eastAsia="Times New Roman" w:cs="Times New Roman"/>
          <w:bCs/>
          <w:iCs/>
          <w:sz w:val="22"/>
          <w:lang w:val="en-IE" w:eastAsia="en-GB"/>
        </w:rPr>
        <w:t xml:space="preserve">on a broader </w:t>
      </w:r>
      <w:r w:rsidR="00216F57" w:rsidRPr="00E35FF1">
        <w:rPr>
          <w:rFonts w:eastAsia="Times New Roman" w:cs="Times New Roman"/>
          <w:bCs/>
          <w:iCs/>
          <w:sz w:val="22"/>
          <w:lang w:val="en-IE" w:eastAsia="en-GB"/>
        </w:rPr>
        <w:t xml:space="preserve">Baltic Sea </w:t>
      </w:r>
      <w:r w:rsidR="002B3EE8" w:rsidRPr="00E35FF1">
        <w:rPr>
          <w:rFonts w:eastAsia="Times New Roman" w:cs="Times New Roman"/>
          <w:bCs/>
          <w:iCs/>
          <w:sz w:val="22"/>
          <w:lang w:val="en-IE" w:eastAsia="en-GB"/>
        </w:rPr>
        <w:t>r</w:t>
      </w:r>
      <w:r w:rsidR="00216F57" w:rsidRPr="00E35FF1">
        <w:rPr>
          <w:rFonts w:eastAsia="Times New Roman" w:cs="Times New Roman"/>
          <w:bCs/>
          <w:iCs/>
          <w:sz w:val="22"/>
          <w:lang w:val="en-IE" w:eastAsia="en-GB"/>
        </w:rPr>
        <w:t xml:space="preserve">egion </w:t>
      </w:r>
      <w:r w:rsidR="00A2635E" w:rsidRPr="00E35FF1">
        <w:rPr>
          <w:rFonts w:eastAsia="Times New Roman" w:cs="Times New Roman"/>
          <w:bCs/>
          <w:iCs/>
          <w:sz w:val="22"/>
          <w:lang w:val="en-IE" w:eastAsia="en-GB"/>
        </w:rPr>
        <w:t>scale</w:t>
      </w:r>
      <w:r w:rsidR="00216F57" w:rsidRPr="00E35FF1">
        <w:rPr>
          <w:rFonts w:eastAsia="Times New Roman" w:cs="Times New Roman"/>
          <w:bCs/>
          <w:iCs/>
          <w:sz w:val="22"/>
          <w:lang w:val="en-IE" w:eastAsia="en-GB"/>
        </w:rPr>
        <w:t xml:space="preserve">. </w:t>
      </w:r>
      <w:r w:rsidR="00A21320" w:rsidRPr="00E35FF1">
        <w:rPr>
          <w:rFonts w:eastAsia="Times New Roman" w:cs="Times New Roman"/>
          <w:bCs/>
          <w:iCs/>
          <w:sz w:val="22"/>
          <w:lang w:val="en-IE" w:eastAsia="en-GB"/>
        </w:rPr>
        <w:t xml:space="preserve">Yet, projects </w:t>
      </w:r>
      <w:r w:rsidR="00C92394" w:rsidRPr="00E35FF1">
        <w:rPr>
          <w:rFonts w:eastAsia="Times New Roman" w:cs="Times New Roman"/>
          <w:bCs/>
          <w:iCs/>
          <w:sz w:val="22"/>
          <w:lang w:val="en-IE" w:eastAsia="en-GB"/>
        </w:rPr>
        <w:t xml:space="preserve">with similar thematic focus </w:t>
      </w:r>
      <w:r w:rsidR="00A21320" w:rsidRPr="00E35FF1">
        <w:rPr>
          <w:rFonts w:eastAsia="Times New Roman" w:cs="Times New Roman"/>
          <w:bCs/>
          <w:iCs/>
          <w:sz w:val="22"/>
          <w:lang w:val="en-IE" w:eastAsia="en-GB"/>
        </w:rPr>
        <w:t>will be encouraged to exploit synergies</w:t>
      </w:r>
      <w:r w:rsidR="00C92394" w:rsidRPr="00E35FF1">
        <w:rPr>
          <w:rFonts w:eastAsia="Times New Roman" w:cs="Times New Roman"/>
          <w:bCs/>
          <w:iCs/>
          <w:sz w:val="22"/>
          <w:lang w:val="en-IE" w:eastAsia="en-GB"/>
        </w:rPr>
        <w:t>.</w:t>
      </w:r>
      <w:r w:rsidR="00216F57" w:rsidRPr="00E35FF1">
        <w:rPr>
          <w:rFonts w:eastAsia="Times New Roman" w:cs="Times New Roman"/>
          <w:bCs/>
          <w:iCs/>
          <w:sz w:val="22"/>
          <w:lang w:val="en-IE" w:eastAsia="en-GB"/>
        </w:rPr>
        <w:t xml:space="preserve"> </w:t>
      </w:r>
      <w:r w:rsidR="0005393B" w:rsidRPr="00E35FF1">
        <w:rPr>
          <w:rFonts w:eastAsia="Times New Roman" w:cs="Times New Roman"/>
          <w:bCs/>
          <w:iCs/>
          <w:sz w:val="22"/>
          <w:lang w:val="en-IE" w:eastAsia="en-GB"/>
        </w:rPr>
        <w:t>The managing authorities and joint secretariats will scrutinize project applications to discover potentials for collaboration, and to avoid double financing. Interreg Baltic Sea Region projects will be asked already in the application form to indicate projects they are based on or will have synergies with.</w:t>
      </w:r>
      <w:r w:rsidR="00216F57" w:rsidRPr="00E35FF1">
        <w:t xml:space="preserve"> </w:t>
      </w:r>
      <w:r w:rsidR="00216F57" w:rsidRPr="00E35FF1">
        <w:rPr>
          <w:sz w:val="22"/>
        </w:rPr>
        <w:t xml:space="preserve">Often </w:t>
      </w:r>
      <w:r w:rsidR="00216F57" w:rsidRPr="00E35FF1">
        <w:rPr>
          <w:rFonts w:eastAsia="Times New Roman" w:cs="Times New Roman"/>
          <w:bCs/>
          <w:iCs/>
          <w:sz w:val="22"/>
          <w:lang w:val="en-IE" w:eastAsia="en-GB"/>
        </w:rPr>
        <w:t>projects of the CBC programmes can serve as fruitful pilot case</w:t>
      </w:r>
      <w:r w:rsidR="002B3EE8" w:rsidRPr="00E35FF1">
        <w:rPr>
          <w:rFonts w:eastAsia="Times New Roman" w:cs="Times New Roman"/>
          <w:bCs/>
          <w:iCs/>
          <w:sz w:val="22"/>
          <w:lang w:val="en-IE" w:eastAsia="en-GB"/>
        </w:rPr>
        <w:t>s</w:t>
      </w:r>
      <w:r w:rsidR="00216F57" w:rsidRPr="00E35FF1">
        <w:rPr>
          <w:rFonts w:eastAsia="Times New Roman" w:cs="Times New Roman"/>
          <w:bCs/>
          <w:iCs/>
          <w:sz w:val="22"/>
          <w:lang w:val="en-IE" w:eastAsia="en-GB"/>
        </w:rPr>
        <w:t xml:space="preserve"> in the larger Interreg Baltic Sea Region project</w:t>
      </w:r>
      <w:r w:rsidR="002B3EE8" w:rsidRPr="00E35FF1">
        <w:rPr>
          <w:rFonts w:eastAsia="Times New Roman" w:cs="Times New Roman"/>
          <w:bCs/>
          <w:iCs/>
          <w:sz w:val="22"/>
          <w:lang w:val="en-IE" w:eastAsia="en-GB"/>
        </w:rPr>
        <w:t>s</w:t>
      </w:r>
      <w:r w:rsidR="00216F57" w:rsidRPr="00E35FF1">
        <w:rPr>
          <w:rFonts w:eastAsia="Times New Roman" w:cs="Times New Roman"/>
          <w:bCs/>
          <w:iCs/>
          <w:sz w:val="22"/>
          <w:lang w:val="en-IE" w:eastAsia="en-GB"/>
        </w:rPr>
        <w:t xml:space="preserve">.  </w:t>
      </w:r>
    </w:p>
    <w:p w14:paraId="0B8A6705" w14:textId="0AF0DBB3" w:rsidR="00064082" w:rsidRPr="00E35FF1" w:rsidRDefault="007B2EF4"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Cs/>
          <w:iCs/>
          <w:sz w:val="22"/>
          <w:lang w:val="en-IE" w:eastAsia="en-GB"/>
        </w:rPr>
      </w:pPr>
      <w:r w:rsidRPr="00E35FF1">
        <w:rPr>
          <w:rFonts w:eastAsia="Times New Roman" w:cs="Times New Roman"/>
          <w:bCs/>
          <w:iCs/>
          <w:sz w:val="22"/>
          <w:lang w:val="en-IE" w:eastAsia="en-GB"/>
        </w:rPr>
        <w:t>P</w:t>
      </w:r>
      <w:r w:rsidR="00064082" w:rsidRPr="00E35FF1">
        <w:rPr>
          <w:rFonts w:eastAsia="Times New Roman" w:cs="Times New Roman"/>
          <w:bCs/>
          <w:iCs/>
          <w:sz w:val="22"/>
          <w:lang w:val="en-IE" w:eastAsia="en-GB"/>
        </w:rPr>
        <w:t xml:space="preserve">roject platforms are </w:t>
      </w:r>
      <w:r w:rsidR="00C92394" w:rsidRPr="00E35FF1">
        <w:rPr>
          <w:rFonts w:eastAsia="Times New Roman" w:cs="Times New Roman"/>
          <w:bCs/>
          <w:iCs/>
          <w:sz w:val="22"/>
          <w:lang w:val="en-IE" w:eastAsia="en-GB"/>
        </w:rPr>
        <w:t>a</w:t>
      </w:r>
      <w:r w:rsidR="00064082" w:rsidRPr="00E35FF1">
        <w:rPr>
          <w:rFonts w:eastAsia="Times New Roman" w:cs="Times New Roman"/>
          <w:bCs/>
          <w:iCs/>
          <w:sz w:val="22"/>
          <w:lang w:val="en-IE" w:eastAsia="en-GB"/>
        </w:rPr>
        <w:t xml:space="preserve"> central tool of the Programme to support cooperation among project partners from different programmes and to create synergies.</w:t>
      </w:r>
      <w:r w:rsidR="002B3EE8" w:rsidRPr="00E35FF1">
        <w:rPr>
          <w:rFonts w:eastAsia="Times New Roman" w:cs="Times New Roman"/>
          <w:bCs/>
          <w:iCs/>
          <w:sz w:val="22"/>
          <w:lang w:val="en-IE" w:eastAsia="en-GB"/>
        </w:rPr>
        <w:t xml:space="preserve"> </w:t>
      </w:r>
      <w:r w:rsidRPr="00E35FF1">
        <w:rPr>
          <w:rFonts w:eastAsia="Times New Roman" w:cs="Times New Roman"/>
          <w:bCs/>
          <w:iCs/>
          <w:sz w:val="22"/>
          <w:lang w:val="en-IE" w:eastAsia="en-GB"/>
        </w:rPr>
        <w:t xml:space="preserve">Further the Programme is encouraging coordination under the framework of </w:t>
      </w:r>
      <w:r w:rsidR="009D23C5" w:rsidRPr="00E35FF1">
        <w:rPr>
          <w:rFonts w:eastAsia="Times New Roman" w:cs="Times New Roman"/>
          <w:bCs/>
          <w:iCs/>
          <w:sz w:val="22"/>
          <w:lang w:val="en-IE" w:eastAsia="en-GB"/>
        </w:rPr>
        <w:t xml:space="preserve">the </w:t>
      </w:r>
      <w:r w:rsidR="002B3EE8" w:rsidRPr="00E35FF1">
        <w:rPr>
          <w:rFonts w:eastAsia="Times New Roman" w:cs="Times New Roman"/>
          <w:bCs/>
          <w:iCs/>
          <w:sz w:val="22"/>
          <w:lang w:val="en-IE" w:eastAsia="en-GB"/>
        </w:rPr>
        <w:t>EUSBSR</w:t>
      </w:r>
      <w:r w:rsidRPr="00E35FF1">
        <w:rPr>
          <w:rFonts w:eastAsia="Times New Roman" w:cs="Times New Roman"/>
          <w:bCs/>
          <w:iCs/>
          <w:sz w:val="22"/>
          <w:lang w:val="en-IE" w:eastAsia="en-GB"/>
        </w:rPr>
        <w:t xml:space="preserve"> policy areas for synergies among projects from different programmes for the benefit of the whole region.</w:t>
      </w:r>
      <w:r w:rsidR="0005393B" w:rsidRPr="00E35FF1">
        <w:rPr>
          <w:rFonts w:eastAsia="Times New Roman" w:cs="Times New Roman"/>
          <w:bCs/>
          <w:iCs/>
          <w:sz w:val="22"/>
          <w:lang w:val="en-IE" w:eastAsia="en-GB"/>
        </w:rPr>
        <w:t xml:space="preserve"> </w:t>
      </w:r>
      <w:r w:rsidRPr="00E35FF1">
        <w:rPr>
          <w:rFonts w:eastAsia="Times New Roman" w:cs="Times New Roman"/>
          <w:bCs/>
          <w:iCs/>
          <w:sz w:val="22"/>
          <w:lang w:val="en-IE" w:eastAsia="en-GB"/>
        </w:rPr>
        <w:t>Here n</w:t>
      </w:r>
      <w:r w:rsidR="0005393B" w:rsidRPr="00E35FF1">
        <w:rPr>
          <w:rFonts w:eastAsia="Times New Roman" w:cs="Times New Roman"/>
          <w:bCs/>
          <w:iCs/>
          <w:sz w:val="22"/>
          <w:lang w:val="en-IE" w:eastAsia="en-GB"/>
        </w:rPr>
        <w:t>ational and regional programmes are appropriate funding sources to roll out Interreg project results with good potential for further uptake in a specific country or region.</w:t>
      </w:r>
    </w:p>
    <w:p w14:paraId="0E53907A" w14:textId="77777777" w:rsidR="00C92394" w:rsidRPr="00E35FF1" w:rsidRDefault="00C92394"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p>
    <w:p w14:paraId="504DD8A7" w14:textId="27B9648F"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iii) Lessons-learnt from past experience</w:t>
      </w:r>
    </w:p>
    <w:p w14:paraId="557D640C" w14:textId="05E26DA2" w:rsidR="005753AD" w:rsidRPr="00E35FF1" w:rsidRDefault="006D72A3"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Cs/>
          <w:sz w:val="22"/>
          <w:lang w:val="en-IE" w:eastAsia="en-GB"/>
        </w:rPr>
      </w:pPr>
      <w:r w:rsidRPr="00E35FF1">
        <w:rPr>
          <w:rFonts w:eastAsia="Times New Roman" w:cs="Times New Roman"/>
          <w:iCs/>
          <w:sz w:val="22"/>
          <w:lang w:val="en-IE" w:eastAsia="en-GB"/>
        </w:rPr>
        <w:t>Interreg</w:t>
      </w:r>
      <w:r w:rsidR="005753AD" w:rsidRPr="00E35FF1">
        <w:rPr>
          <w:rFonts w:eastAsia="Times New Roman" w:cs="Times New Roman"/>
          <w:iCs/>
          <w:sz w:val="22"/>
          <w:lang w:val="en-IE" w:eastAsia="en-GB"/>
        </w:rPr>
        <w:t xml:space="preserve"> Baltic Sea Region </w:t>
      </w:r>
      <w:r w:rsidR="00871EF4" w:rsidRPr="00E35FF1">
        <w:rPr>
          <w:rFonts w:eastAsia="Times New Roman" w:cs="Times New Roman"/>
          <w:iCs/>
          <w:sz w:val="22"/>
          <w:lang w:val="en-IE" w:eastAsia="en-GB"/>
        </w:rPr>
        <w:t xml:space="preserve">2014-2020 </w:t>
      </w:r>
      <w:r w:rsidR="005753AD" w:rsidRPr="00E35FF1">
        <w:rPr>
          <w:rFonts w:eastAsia="Times New Roman" w:cs="Times New Roman"/>
          <w:iCs/>
          <w:sz w:val="22"/>
          <w:lang w:val="en-IE" w:eastAsia="en-GB"/>
        </w:rPr>
        <w:t xml:space="preserve">was evaluated </w:t>
      </w:r>
      <w:r w:rsidR="00871EF4" w:rsidRPr="00E35FF1">
        <w:rPr>
          <w:rFonts w:eastAsia="Times New Roman" w:cs="Times New Roman"/>
          <w:iCs/>
          <w:sz w:val="22"/>
          <w:lang w:val="en-IE" w:eastAsia="en-GB"/>
        </w:rPr>
        <w:t xml:space="preserve">internally and </w:t>
      </w:r>
      <w:r w:rsidR="005753AD" w:rsidRPr="00E35FF1">
        <w:rPr>
          <w:rFonts w:eastAsia="Times New Roman" w:cs="Times New Roman"/>
          <w:iCs/>
          <w:sz w:val="22"/>
          <w:lang w:val="en-IE" w:eastAsia="en-GB"/>
        </w:rPr>
        <w:t xml:space="preserve">externally. In 2018, an external mid-term evaluation on the impacts, on efficiency and on selected aspects of </w:t>
      </w:r>
      <w:r w:rsidR="00375BFD" w:rsidRPr="00E35FF1">
        <w:rPr>
          <w:rFonts w:eastAsia="Times New Roman" w:cs="Times New Roman"/>
          <w:iCs/>
          <w:sz w:val="22"/>
          <w:lang w:val="en-IE" w:eastAsia="en-GB"/>
        </w:rPr>
        <w:t>P</w:t>
      </w:r>
      <w:r w:rsidR="005753AD" w:rsidRPr="00E35FF1">
        <w:rPr>
          <w:rFonts w:eastAsia="Times New Roman" w:cs="Times New Roman"/>
          <w:iCs/>
          <w:sz w:val="22"/>
          <w:lang w:val="en-IE" w:eastAsia="en-GB"/>
        </w:rPr>
        <w:t>rogramme implementation was carried out. All specific objectives were thoroughly</w:t>
      </w:r>
      <w:r w:rsidR="00871EF4" w:rsidRPr="00E35FF1">
        <w:rPr>
          <w:rFonts w:eastAsia="Times New Roman" w:cs="Times New Roman"/>
          <w:iCs/>
          <w:sz w:val="22"/>
          <w:lang w:val="en-IE" w:eastAsia="en-GB"/>
        </w:rPr>
        <w:t xml:space="preserve"> analysed</w:t>
      </w:r>
      <w:r w:rsidR="00CF1A8E" w:rsidRPr="00E35FF1">
        <w:rPr>
          <w:rFonts w:eastAsia="Times New Roman" w:cs="Times New Roman"/>
          <w:iCs/>
          <w:sz w:val="22"/>
          <w:lang w:val="en-IE" w:eastAsia="en-GB"/>
        </w:rPr>
        <w:t>.</w:t>
      </w:r>
      <w:r w:rsidR="00871EF4" w:rsidRPr="00E35FF1">
        <w:rPr>
          <w:rFonts w:eastAsia="Times New Roman" w:cs="Times New Roman"/>
          <w:iCs/>
          <w:sz w:val="22"/>
          <w:lang w:val="en-IE" w:eastAsia="en-GB"/>
        </w:rPr>
        <w:t xml:space="preserve"> </w:t>
      </w:r>
      <w:r w:rsidR="005753AD" w:rsidRPr="00E35FF1">
        <w:rPr>
          <w:rFonts w:eastAsia="Times New Roman" w:cs="Times New Roman"/>
          <w:iCs/>
          <w:sz w:val="22"/>
          <w:lang w:val="en-IE" w:eastAsia="en-GB"/>
        </w:rPr>
        <w:t xml:space="preserve">Additionally, internal operational evaluations were carried out </w:t>
      </w:r>
      <w:r w:rsidRPr="00E35FF1">
        <w:rPr>
          <w:rFonts w:eastAsia="Times New Roman" w:cs="Times New Roman"/>
          <w:iCs/>
          <w:sz w:val="22"/>
          <w:lang w:val="en-IE" w:eastAsia="en-GB"/>
        </w:rPr>
        <w:t>every year since</w:t>
      </w:r>
      <w:r w:rsidR="005753AD" w:rsidRPr="00E35FF1">
        <w:rPr>
          <w:rFonts w:eastAsia="Times New Roman" w:cs="Times New Roman"/>
          <w:iCs/>
          <w:sz w:val="22"/>
          <w:lang w:val="en-IE" w:eastAsia="en-GB"/>
        </w:rPr>
        <w:t xml:space="preserve"> 2016. Overall</w:t>
      </w:r>
      <w:r w:rsidR="00B4491D" w:rsidRPr="00E35FF1">
        <w:rPr>
          <w:rFonts w:eastAsia="Times New Roman" w:cs="Times New Roman"/>
          <w:iCs/>
          <w:sz w:val="22"/>
          <w:lang w:val="en-IE" w:eastAsia="en-GB"/>
        </w:rPr>
        <w:t>,</w:t>
      </w:r>
      <w:r w:rsidR="005753AD" w:rsidRPr="00E35FF1">
        <w:rPr>
          <w:rFonts w:eastAsia="Times New Roman" w:cs="Times New Roman"/>
          <w:iCs/>
          <w:sz w:val="22"/>
          <w:lang w:val="en-IE" w:eastAsia="en-GB"/>
        </w:rPr>
        <w:t xml:space="preserve"> the results of the evaluations </w:t>
      </w:r>
      <w:r w:rsidR="00B4491D" w:rsidRPr="00E35FF1">
        <w:rPr>
          <w:rFonts w:eastAsia="Times New Roman" w:cs="Times New Roman"/>
          <w:iCs/>
          <w:sz w:val="22"/>
          <w:lang w:val="en-IE" w:eastAsia="en-GB"/>
        </w:rPr>
        <w:t xml:space="preserve">confirmed </w:t>
      </w:r>
      <w:r w:rsidR="005753AD" w:rsidRPr="00E35FF1">
        <w:rPr>
          <w:rFonts w:eastAsia="Times New Roman" w:cs="Times New Roman"/>
          <w:iCs/>
          <w:sz w:val="22"/>
          <w:lang w:val="en-IE" w:eastAsia="en-GB"/>
        </w:rPr>
        <w:t xml:space="preserve">the effective and efficient implementation of </w:t>
      </w:r>
      <w:r w:rsidRPr="00E35FF1">
        <w:rPr>
          <w:rFonts w:eastAsia="Times New Roman" w:cs="Times New Roman"/>
          <w:iCs/>
          <w:sz w:val="22"/>
          <w:lang w:val="en-IE" w:eastAsia="en-GB"/>
        </w:rPr>
        <w:t>Interreg</w:t>
      </w:r>
      <w:r w:rsidR="005753AD" w:rsidRPr="00E35FF1">
        <w:rPr>
          <w:rFonts w:eastAsia="Times New Roman" w:cs="Times New Roman"/>
          <w:iCs/>
          <w:sz w:val="22"/>
          <w:lang w:val="en-IE" w:eastAsia="en-GB"/>
        </w:rPr>
        <w:t xml:space="preserve"> Baltic Sea Regio</w:t>
      </w:r>
      <w:r w:rsidRPr="00E35FF1">
        <w:rPr>
          <w:rFonts w:eastAsia="Times New Roman" w:cs="Times New Roman"/>
          <w:iCs/>
          <w:sz w:val="22"/>
          <w:lang w:val="en-IE" w:eastAsia="en-GB"/>
        </w:rPr>
        <w:t>n</w:t>
      </w:r>
      <w:r w:rsidR="00871EF4" w:rsidRPr="00E35FF1">
        <w:rPr>
          <w:rFonts w:eastAsia="Times New Roman" w:cs="Times New Roman"/>
          <w:iCs/>
          <w:sz w:val="22"/>
          <w:lang w:val="en-IE" w:eastAsia="en-GB"/>
        </w:rPr>
        <w:t>. The evaluators highlighted</w:t>
      </w:r>
      <w:r w:rsidR="005753AD" w:rsidRPr="00E35FF1">
        <w:rPr>
          <w:rFonts w:eastAsia="Times New Roman" w:cs="Times New Roman"/>
          <w:iCs/>
          <w:sz w:val="22"/>
          <w:lang w:val="en-IE" w:eastAsia="en-GB"/>
        </w:rPr>
        <w:t xml:space="preserve"> the considerable contribution</w:t>
      </w:r>
      <w:r w:rsidR="00871EF4" w:rsidRPr="00E35FF1">
        <w:rPr>
          <w:rFonts w:eastAsia="Times New Roman" w:cs="Times New Roman"/>
          <w:iCs/>
          <w:sz w:val="22"/>
          <w:lang w:val="en-IE" w:eastAsia="en-GB"/>
        </w:rPr>
        <w:t>s</w:t>
      </w:r>
      <w:r w:rsidR="005753AD" w:rsidRPr="00E35FF1">
        <w:rPr>
          <w:rFonts w:eastAsia="Times New Roman" w:cs="Times New Roman"/>
          <w:iCs/>
          <w:sz w:val="22"/>
          <w:lang w:val="en-IE" w:eastAsia="en-GB"/>
        </w:rPr>
        <w:t xml:space="preserve"> to its specific objectives</w:t>
      </w:r>
      <w:r w:rsidR="00871EF4" w:rsidRPr="00E35FF1">
        <w:rPr>
          <w:rFonts w:eastAsia="Times New Roman" w:cs="Times New Roman"/>
          <w:iCs/>
          <w:sz w:val="22"/>
          <w:lang w:val="en-IE" w:eastAsia="en-GB"/>
        </w:rPr>
        <w:t xml:space="preserve">. They </w:t>
      </w:r>
      <w:r w:rsidR="005753AD" w:rsidRPr="00E35FF1">
        <w:rPr>
          <w:rFonts w:eastAsia="Times New Roman" w:cs="Times New Roman"/>
          <w:iCs/>
          <w:sz w:val="22"/>
          <w:lang w:val="en-IE" w:eastAsia="en-GB"/>
        </w:rPr>
        <w:t xml:space="preserve">further </w:t>
      </w:r>
      <w:r w:rsidR="00B4491D" w:rsidRPr="00E35FF1">
        <w:rPr>
          <w:rFonts w:eastAsia="Times New Roman" w:cs="Times New Roman"/>
          <w:iCs/>
          <w:sz w:val="22"/>
          <w:lang w:val="en-IE" w:eastAsia="en-GB"/>
        </w:rPr>
        <w:t>underline</w:t>
      </w:r>
      <w:r w:rsidR="00871EF4" w:rsidRPr="00E35FF1">
        <w:rPr>
          <w:rFonts w:eastAsia="Times New Roman" w:cs="Times New Roman"/>
          <w:iCs/>
          <w:sz w:val="22"/>
          <w:lang w:val="en-IE" w:eastAsia="en-GB"/>
        </w:rPr>
        <w:t xml:space="preserve">d that the Programme objectives were </w:t>
      </w:r>
      <w:r w:rsidR="005753AD" w:rsidRPr="00E35FF1">
        <w:rPr>
          <w:rFonts w:eastAsia="Times New Roman" w:cs="Times New Roman"/>
          <w:iCs/>
          <w:sz w:val="22"/>
          <w:lang w:val="en-IE" w:eastAsia="en-GB"/>
        </w:rPr>
        <w:t>consequent</w:t>
      </w:r>
      <w:r w:rsidR="00871EF4" w:rsidRPr="00E35FF1">
        <w:rPr>
          <w:rFonts w:eastAsia="Times New Roman" w:cs="Times New Roman"/>
          <w:iCs/>
          <w:sz w:val="22"/>
          <w:lang w:val="en-IE" w:eastAsia="en-GB"/>
        </w:rPr>
        <w:t>ly aligned</w:t>
      </w:r>
      <w:r w:rsidR="005753AD" w:rsidRPr="00E35FF1">
        <w:rPr>
          <w:rFonts w:eastAsia="Times New Roman" w:cs="Times New Roman"/>
          <w:iCs/>
          <w:sz w:val="22"/>
          <w:lang w:val="en-IE" w:eastAsia="en-GB"/>
        </w:rPr>
        <w:t xml:space="preserve"> </w:t>
      </w:r>
      <w:r w:rsidR="00871EF4" w:rsidRPr="00E35FF1">
        <w:rPr>
          <w:rFonts w:eastAsia="Times New Roman" w:cs="Times New Roman"/>
          <w:iCs/>
          <w:sz w:val="22"/>
          <w:lang w:val="en-IE" w:eastAsia="en-GB"/>
        </w:rPr>
        <w:t xml:space="preserve">to </w:t>
      </w:r>
      <w:r w:rsidR="005753AD" w:rsidRPr="00E35FF1">
        <w:rPr>
          <w:rFonts w:eastAsia="Times New Roman" w:cs="Times New Roman"/>
          <w:iCs/>
          <w:sz w:val="22"/>
          <w:lang w:val="en-IE" w:eastAsia="en-GB"/>
        </w:rPr>
        <w:t>the objectives of the EU</w:t>
      </w:r>
      <w:r w:rsidRPr="00E35FF1">
        <w:rPr>
          <w:rFonts w:eastAsia="Times New Roman" w:cs="Times New Roman"/>
          <w:iCs/>
          <w:sz w:val="22"/>
          <w:lang w:val="en-IE" w:eastAsia="en-GB"/>
        </w:rPr>
        <w:t>SBSR</w:t>
      </w:r>
      <w:r w:rsidR="005753AD" w:rsidRPr="00E35FF1">
        <w:rPr>
          <w:rFonts w:eastAsia="Times New Roman" w:cs="Times New Roman"/>
          <w:iCs/>
          <w:sz w:val="22"/>
          <w:lang w:val="en-IE" w:eastAsia="en-GB"/>
        </w:rPr>
        <w:t xml:space="preserve">. </w:t>
      </w:r>
    </w:p>
    <w:p w14:paraId="4673F0FB" w14:textId="7727A7BA" w:rsidR="005753AD" w:rsidRPr="00E35FF1" w:rsidRDefault="005753AD" w:rsidP="005753A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iCs/>
          <w:sz w:val="22"/>
          <w:lang w:val="en-IE" w:eastAsia="en-GB"/>
        </w:rPr>
        <w:t xml:space="preserve">The results from the evaluations were </w:t>
      </w:r>
      <w:r w:rsidR="00871EF4" w:rsidRPr="00E35FF1">
        <w:rPr>
          <w:rFonts w:eastAsia="Times New Roman" w:cs="Times New Roman"/>
          <w:iCs/>
          <w:sz w:val="22"/>
          <w:lang w:val="en-IE" w:eastAsia="en-GB"/>
        </w:rPr>
        <w:t xml:space="preserve">considered </w:t>
      </w:r>
      <w:r w:rsidRPr="00E35FF1">
        <w:rPr>
          <w:rFonts w:eastAsia="Times New Roman" w:cs="Times New Roman"/>
          <w:iCs/>
          <w:sz w:val="22"/>
          <w:lang w:val="en-IE" w:eastAsia="en-GB"/>
        </w:rPr>
        <w:t xml:space="preserve">in the programming </w:t>
      </w:r>
      <w:r w:rsidR="00871EF4" w:rsidRPr="00E35FF1">
        <w:rPr>
          <w:rFonts w:eastAsia="Times New Roman" w:cs="Times New Roman"/>
          <w:iCs/>
          <w:sz w:val="22"/>
          <w:lang w:val="en-IE" w:eastAsia="en-GB"/>
        </w:rPr>
        <w:t xml:space="preserve">of Interreg Baltic Sea Region </w:t>
      </w:r>
      <w:r w:rsidRPr="00E35FF1">
        <w:rPr>
          <w:rFonts w:eastAsia="Times New Roman" w:cs="Times New Roman"/>
          <w:iCs/>
          <w:sz w:val="22"/>
          <w:lang w:val="en-IE" w:eastAsia="en-GB"/>
        </w:rPr>
        <w:t xml:space="preserve">2021-2027. </w:t>
      </w:r>
      <w:r w:rsidR="00871EF4" w:rsidRPr="00E35FF1">
        <w:rPr>
          <w:rFonts w:eastAsia="Times New Roman" w:cs="Times New Roman"/>
          <w:iCs/>
          <w:sz w:val="22"/>
          <w:lang w:val="en-IE" w:eastAsia="en-GB"/>
        </w:rPr>
        <w:t xml:space="preserve">Particularly effective funding </w:t>
      </w:r>
      <w:r w:rsidRPr="00E35FF1">
        <w:rPr>
          <w:rFonts w:eastAsia="Times New Roman" w:cs="Times New Roman"/>
          <w:iCs/>
          <w:sz w:val="22"/>
          <w:lang w:val="en-IE" w:eastAsia="en-GB"/>
        </w:rPr>
        <w:t>approaches have been developed further</w:t>
      </w:r>
      <w:r w:rsidR="00871EF4" w:rsidRPr="00E35FF1">
        <w:rPr>
          <w:rFonts w:eastAsia="Times New Roman" w:cs="Times New Roman"/>
          <w:iCs/>
          <w:sz w:val="22"/>
          <w:lang w:val="en-IE" w:eastAsia="en-GB"/>
        </w:rPr>
        <w:t>. N</w:t>
      </w:r>
      <w:r w:rsidRPr="00E35FF1">
        <w:rPr>
          <w:rFonts w:eastAsia="Times New Roman" w:cs="Times New Roman"/>
          <w:iCs/>
          <w:sz w:val="22"/>
          <w:lang w:val="en-IE" w:eastAsia="en-GB"/>
        </w:rPr>
        <w:t xml:space="preserve">ew instruments </w:t>
      </w:r>
      <w:r w:rsidR="00A86F17" w:rsidRPr="00E35FF1">
        <w:rPr>
          <w:rFonts w:eastAsia="Times New Roman" w:cs="Times New Roman"/>
          <w:iCs/>
          <w:sz w:val="22"/>
          <w:lang w:val="en-IE" w:eastAsia="en-GB"/>
        </w:rPr>
        <w:t xml:space="preserve">will build </w:t>
      </w:r>
      <w:r w:rsidRPr="00E35FF1">
        <w:rPr>
          <w:rFonts w:eastAsia="Times New Roman" w:cs="Times New Roman"/>
          <w:iCs/>
          <w:sz w:val="22"/>
          <w:lang w:val="en-IE" w:eastAsia="en-GB"/>
        </w:rPr>
        <w:t xml:space="preserve">upon achievements </w:t>
      </w:r>
      <w:r w:rsidR="00A86F17" w:rsidRPr="00E35FF1">
        <w:rPr>
          <w:rFonts w:eastAsia="Times New Roman" w:cs="Times New Roman"/>
          <w:iCs/>
          <w:sz w:val="22"/>
          <w:lang w:val="en-IE" w:eastAsia="en-GB"/>
        </w:rPr>
        <w:t>of</w:t>
      </w:r>
      <w:r w:rsidRPr="00E35FF1">
        <w:rPr>
          <w:rFonts w:eastAsia="Times New Roman" w:cs="Times New Roman"/>
          <w:iCs/>
          <w:sz w:val="22"/>
          <w:lang w:val="en-IE" w:eastAsia="en-GB"/>
        </w:rPr>
        <w:t xml:space="preserve"> the 2014-2020 </w:t>
      </w:r>
      <w:r w:rsidR="00871EF4" w:rsidRPr="00E35FF1">
        <w:rPr>
          <w:rFonts w:eastAsia="Times New Roman" w:cs="Times New Roman"/>
          <w:iCs/>
          <w:sz w:val="22"/>
          <w:lang w:val="en-IE" w:eastAsia="en-GB"/>
        </w:rPr>
        <w:t>period.</w:t>
      </w:r>
    </w:p>
    <w:p w14:paraId="0EB0FF5D" w14:textId="77777777" w:rsidR="005753AD" w:rsidRPr="00E35FF1" w:rsidRDefault="005753AD" w:rsidP="005753AD">
      <w:pPr>
        <w:numPr>
          <w:ilvl w:val="1"/>
          <w:numId w:val="5"/>
        </w:numPr>
        <w:spacing w:before="240" w:after="240" w:line="240" w:lineRule="auto"/>
        <w:jc w:val="both"/>
        <w:rPr>
          <w:rFonts w:eastAsia="Times New Roman" w:cs="Times New Roman"/>
          <w:b/>
          <w:iCs/>
          <w:szCs w:val="24"/>
          <w:lang w:val="en-IE" w:eastAsia="en-GB"/>
        </w:rPr>
      </w:pPr>
      <w:r w:rsidRPr="00E35FF1">
        <w:rPr>
          <w:rFonts w:eastAsia="Times New Roman" w:cs="Times New Roman"/>
          <w:b/>
          <w:szCs w:val="24"/>
          <w:lang w:val="en-IE" w:eastAsia="en-GB"/>
        </w:rPr>
        <w:t>Justification for the selection of policy objectives and the Interreg specific objectives, corresponding priorities, specific objectives and the forms of support, addressing, where appropriate, missing links in cross-border infrastructure</w:t>
      </w:r>
    </w:p>
    <w:p w14:paraId="08CA9627" w14:textId="77777777" w:rsidR="00F50542" w:rsidRPr="00E35FF1" w:rsidRDefault="00F50542" w:rsidP="004421D3">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17(4)(c)</w:t>
      </w:r>
    </w:p>
    <w:p w14:paraId="5EEF0572" w14:textId="23D7ABDB" w:rsidR="00F50542" w:rsidRPr="00E35FF1" w:rsidRDefault="00F50542" w:rsidP="00F50542">
      <w:pPr>
        <w:spacing w:line="240" w:lineRule="auto"/>
        <w:rPr>
          <w:rFonts w:eastAsia="Times New Roman" w:cs="Times New Roman"/>
          <w:i/>
          <w:szCs w:val="24"/>
          <w:lang w:val="en-IE" w:eastAsia="en-GB"/>
        </w:rPr>
      </w:pPr>
      <w:r w:rsidRPr="00E35FF1">
        <w:rPr>
          <w:rFonts w:eastAsia="Times New Roman" w:cs="Times New Roman"/>
          <w:i/>
          <w:szCs w:val="24"/>
          <w:lang w:val="en-IE" w:eastAsia="en-GB"/>
        </w:rPr>
        <w:t>Table 1</w:t>
      </w:r>
      <w:r w:rsidR="00F54FDB" w:rsidRPr="00E35FF1">
        <w:rPr>
          <w:rFonts w:eastAsia="Times New Roman" w:cs="Times New Roman"/>
          <w:i/>
          <w:szCs w:val="24"/>
          <w:lang w:val="en-IE" w:eastAsia="en-GB"/>
        </w:rPr>
        <w:t xml:space="preserve"> </w:t>
      </w:r>
    </w:p>
    <w:p w14:paraId="12B0D7DC" w14:textId="77777777" w:rsidR="00F50542" w:rsidRPr="00E35FF1" w:rsidRDefault="00F50542" w:rsidP="00F50542">
      <w:pPr>
        <w:spacing w:line="240" w:lineRule="auto"/>
        <w:jc w:val="center"/>
        <w:rPr>
          <w:rFonts w:eastAsia="Times New Roman" w:cs="Times New Roman"/>
          <w:i/>
          <w:szCs w:val="24"/>
          <w:lang w:val="en-IE" w:eastAsia="en-GB"/>
        </w:rPr>
      </w:pPr>
    </w:p>
    <w:tbl>
      <w:tblPr>
        <w:tblStyle w:val="Tabela-Siatka"/>
        <w:tblW w:w="5000" w:type="pct"/>
        <w:tblLook w:val="04A0" w:firstRow="1" w:lastRow="0" w:firstColumn="1" w:lastColumn="0" w:noHBand="0" w:noVBand="1"/>
      </w:tblPr>
      <w:tblGrid>
        <w:gridCol w:w="1543"/>
        <w:gridCol w:w="1531"/>
        <w:gridCol w:w="1421"/>
        <w:gridCol w:w="4793"/>
      </w:tblGrid>
      <w:tr w:rsidR="005A13B0" w:rsidRPr="00E35FF1" w14:paraId="20A14B3A" w14:textId="77777777" w:rsidTr="005A13B0">
        <w:tc>
          <w:tcPr>
            <w:tcW w:w="831" w:type="pct"/>
          </w:tcPr>
          <w:p w14:paraId="3AEAB425" w14:textId="581E327B" w:rsidR="005A13B0" w:rsidRPr="00E35FF1" w:rsidRDefault="005A13B0" w:rsidP="005A13B0">
            <w:pPr>
              <w:spacing w:line="240" w:lineRule="auto"/>
              <w:ind w:left="357"/>
              <w:jc w:val="both"/>
              <w:rPr>
                <w:rFonts w:eastAsia="Times New Roman" w:cs="Times New Roman"/>
                <w:b/>
                <w:iCs/>
                <w:szCs w:val="24"/>
                <w:lang w:val="en-IE" w:eastAsia="en-GB"/>
              </w:rPr>
            </w:pPr>
            <w:r w:rsidRPr="00E35FF1">
              <w:rPr>
                <w:rFonts w:eastAsia="Times New Roman" w:cs="Times New Roman"/>
                <w:b/>
                <w:iCs/>
                <w:sz w:val="20"/>
                <w:szCs w:val="20"/>
                <w:lang w:val="en-IE" w:eastAsia="en-GB"/>
              </w:rPr>
              <w:t>Selected policy objective or selected Interreg-specific objective</w:t>
            </w:r>
          </w:p>
        </w:tc>
        <w:tc>
          <w:tcPr>
            <w:tcW w:w="824" w:type="pct"/>
          </w:tcPr>
          <w:p w14:paraId="590DB20D" w14:textId="658AB0CB" w:rsidR="005A13B0" w:rsidRPr="00E35FF1" w:rsidRDefault="005A13B0" w:rsidP="005A13B0">
            <w:pPr>
              <w:spacing w:line="240" w:lineRule="auto"/>
              <w:ind w:left="357"/>
              <w:jc w:val="both"/>
              <w:rPr>
                <w:rFonts w:eastAsia="Times New Roman" w:cs="Times New Roman"/>
                <w:b/>
                <w:iCs/>
                <w:szCs w:val="24"/>
                <w:lang w:val="en-IE" w:eastAsia="en-GB"/>
              </w:rPr>
            </w:pPr>
            <w:r w:rsidRPr="00E35FF1">
              <w:rPr>
                <w:rFonts w:eastAsia="Times New Roman" w:cs="Times New Roman"/>
                <w:b/>
                <w:iCs/>
                <w:sz w:val="20"/>
                <w:szCs w:val="20"/>
                <w:lang w:val="en-IE" w:eastAsia="en-GB"/>
              </w:rPr>
              <w:t xml:space="preserve">Selected specific objective </w:t>
            </w:r>
          </w:p>
        </w:tc>
        <w:tc>
          <w:tcPr>
            <w:tcW w:w="765" w:type="pct"/>
          </w:tcPr>
          <w:p w14:paraId="7D7488EA" w14:textId="586599B1" w:rsidR="005A13B0" w:rsidRPr="00E35FF1" w:rsidRDefault="005A13B0" w:rsidP="005A13B0">
            <w:pPr>
              <w:spacing w:line="240" w:lineRule="auto"/>
              <w:ind w:left="357"/>
              <w:jc w:val="both"/>
              <w:rPr>
                <w:rFonts w:eastAsia="Times New Roman" w:cs="Times New Roman"/>
                <w:b/>
                <w:iCs/>
                <w:szCs w:val="24"/>
                <w:lang w:val="en-IE" w:eastAsia="en-GB"/>
              </w:rPr>
            </w:pPr>
            <w:r w:rsidRPr="00E35FF1">
              <w:rPr>
                <w:rFonts w:eastAsia="Times New Roman" w:cs="Times New Roman"/>
                <w:b/>
                <w:iCs/>
                <w:sz w:val="20"/>
                <w:szCs w:val="20"/>
                <w:lang w:val="en-IE" w:eastAsia="en-GB"/>
              </w:rPr>
              <w:t>Priority</w:t>
            </w:r>
          </w:p>
        </w:tc>
        <w:tc>
          <w:tcPr>
            <w:tcW w:w="2581" w:type="pct"/>
          </w:tcPr>
          <w:p w14:paraId="7AB5844C" w14:textId="62B3283B" w:rsidR="005A13B0" w:rsidRPr="00E35FF1" w:rsidRDefault="005A13B0" w:rsidP="005A13B0">
            <w:pPr>
              <w:spacing w:line="240" w:lineRule="auto"/>
              <w:ind w:left="357"/>
              <w:jc w:val="both"/>
              <w:rPr>
                <w:rFonts w:eastAsia="Times New Roman" w:cs="Times New Roman"/>
                <w:b/>
                <w:iCs/>
                <w:szCs w:val="24"/>
                <w:lang w:val="en-IE" w:eastAsia="en-GB"/>
              </w:rPr>
            </w:pPr>
            <w:r w:rsidRPr="00E35FF1">
              <w:rPr>
                <w:rFonts w:eastAsia="Times New Roman" w:cs="Times New Roman"/>
                <w:b/>
                <w:iCs/>
                <w:sz w:val="20"/>
                <w:szCs w:val="20"/>
                <w:lang w:val="en-IE" w:eastAsia="en-GB"/>
              </w:rPr>
              <w:t xml:space="preserve">Justification for selection </w:t>
            </w:r>
          </w:p>
        </w:tc>
      </w:tr>
      <w:tr w:rsidR="005A13B0" w:rsidRPr="00E35FF1" w14:paraId="21A2C35E" w14:textId="77777777" w:rsidTr="005A13B0">
        <w:tc>
          <w:tcPr>
            <w:tcW w:w="831" w:type="pct"/>
          </w:tcPr>
          <w:p w14:paraId="66CFAE09" w14:textId="4600BDA3" w:rsidR="005A13B0" w:rsidRPr="00E35FF1" w:rsidRDefault="005A13B0" w:rsidP="005A13B0">
            <w:pPr>
              <w:spacing w:line="240" w:lineRule="auto"/>
              <w:ind w:left="357"/>
              <w:jc w:val="both"/>
              <w:rPr>
                <w:rFonts w:eastAsia="Times New Roman" w:cs="Times New Roman"/>
                <w:b/>
                <w:bCs/>
                <w:iCs/>
                <w:szCs w:val="24"/>
                <w:lang w:val="en-IE" w:eastAsia="en-GB"/>
              </w:rPr>
            </w:pPr>
            <w:r w:rsidRPr="00E35FF1">
              <w:rPr>
                <w:rFonts w:eastAsia="Times New Roman" w:cs="Times New Roman"/>
                <w:bCs/>
                <w:iCs/>
                <w:sz w:val="20"/>
                <w:szCs w:val="20"/>
                <w:lang w:val="en-IE" w:eastAsia="en-GB"/>
              </w:rPr>
              <w:t>PO 1</w:t>
            </w:r>
          </w:p>
        </w:tc>
        <w:tc>
          <w:tcPr>
            <w:tcW w:w="824" w:type="pct"/>
          </w:tcPr>
          <w:p w14:paraId="4854716D" w14:textId="030DB41C" w:rsidR="005A13B0" w:rsidRPr="00E35FF1" w:rsidRDefault="005A13B0" w:rsidP="005A13B0">
            <w:pPr>
              <w:spacing w:line="240" w:lineRule="auto"/>
              <w:ind w:left="357"/>
              <w:jc w:val="both"/>
              <w:rPr>
                <w:rFonts w:eastAsia="Times New Roman" w:cs="Times New Roman"/>
                <w:b/>
                <w:szCs w:val="24"/>
                <w:lang w:val="en-IE" w:eastAsia="en-GB"/>
              </w:rPr>
            </w:pPr>
            <w:r w:rsidRPr="00E35FF1">
              <w:rPr>
                <w:rFonts w:eastAsia="Times New Roman" w:cs="Times New Roman"/>
                <w:sz w:val="20"/>
                <w:szCs w:val="20"/>
                <w:lang w:val="en-IE" w:eastAsia="en-GB"/>
              </w:rPr>
              <w:t>iv)</w:t>
            </w:r>
          </w:p>
        </w:tc>
        <w:tc>
          <w:tcPr>
            <w:tcW w:w="765" w:type="pct"/>
          </w:tcPr>
          <w:p w14:paraId="6A903A7C" w14:textId="422C7422" w:rsidR="005A13B0" w:rsidRPr="00E35FF1" w:rsidRDefault="005A13B0" w:rsidP="005A13B0">
            <w:pPr>
              <w:spacing w:line="240" w:lineRule="auto"/>
              <w:ind w:left="357"/>
              <w:jc w:val="both"/>
              <w:rPr>
                <w:rFonts w:eastAsia="Times New Roman" w:cs="Times New Roman"/>
                <w:b/>
                <w:iCs/>
                <w:szCs w:val="24"/>
                <w:lang w:val="en-IE" w:eastAsia="en-GB"/>
              </w:rPr>
            </w:pPr>
            <w:r w:rsidRPr="00E35FF1">
              <w:rPr>
                <w:rFonts w:eastAsia="Times New Roman" w:cs="Times New Roman"/>
                <w:iCs/>
                <w:sz w:val="20"/>
                <w:szCs w:val="20"/>
                <w:lang w:val="en-IE" w:eastAsia="en-GB"/>
              </w:rPr>
              <w:t>1</w:t>
            </w:r>
          </w:p>
        </w:tc>
        <w:tc>
          <w:tcPr>
            <w:tcW w:w="2581" w:type="pct"/>
          </w:tcPr>
          <w:p w14:paraId="6E5AB899" w14:textId="77777777" w:rsidR="005A13B0" w:rsidRPr="00E35FF1" w:rsidRDefault="005A13B0" w:rsidP="005A13B0">
            <w:pPr>
              <w:rPr>
                <w:sz w:val="22"/>
                <w:u w:val="single"/>
                <w:lang w:val="en-IE" w:eastAsia="en-GB"/>
              </w:rPr>
            </w:pPr>
            <w:r w:rsidRPr="00E35FF1">
              <w:rPr>
                <w:sz w:val="22"/>
                <w:u w:val="single"/>
                <w:lang w:val="en-IE" w:eastAsia="en-GB"/>
              </w:rPr>
              <w:t xml:space="preserve">Challenges in BSR </w:t>
            </w:r>
          </w:p>
          <w:p w14:paraId="2968B7C6"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lastRenderedPageBreak/>
              <w:t>Increasing globalisation, relevant for the BSR as for other regions, implies a stronger dependency on global and transnational developments</w:t>
            </w:r>
          </w:p>
          <w:p w14:paraId="315EF9E0" w14:textId="3047EEE2"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 xml:space="preserve">Increasing </w:t>
            </w:r>
            <w:r w:rsidR="00347A19" w:rsidRPr="00E35FF1">
              <w:rPr>
                <w:rFonts w:ascii="Times New Roman" w:eastAsia="Times New Roman" w:hAnsi="Times New Roman" w:cs="Times New Roman"/>
                <w:iCs/>
                <w:lang w:val="en-IE" w:eastAsia="en-GB"/>
              </w:rPr>
              <w:t>occurrences</w:t>
            </w:r>
            <w:r w:rsidRPr="00E35FF1">
              <w:rPr>
                <w:rFonts w:ascii="Times New Roman" w:eastAsia="Times New Roman" w:hAnsi="Times New Roman" w:cs="Times New Roman"/>
                <w:iCs/>
                <w:lang w:val="en-IE" w:eastAsia="en-GB"/>
              </w:rPr>
              <w:t xml:space="preserve"> of unexpected external disturbances such as severe recessions and financial crises, downturns of particular industries or major health crises</w:t>
            </w:r>
          </w:p>
          <w:p w14:paraId="23A4E323" w14:textId="416DD0CB" w:rsidR="005A13B0" w:rsidRPr="00E35FF1" w:rsidRDefault="005A13B0" w:rsidP="005A13B0">
            <w:pPr>
              <w:rPr>
                <w:sz w:val="22"/>
                <w:u w:val="single"/>
                <w:lang w:val="en-IE" w:eastAsia="en-GB"/>
              </w:rPr>
            </w:pPr>
            <w:r w:rsidRPr="00E35FF1">
              <w:rPr>
                <w:sz w:val="22"/>
                <w:u w:val="single"/>
                <w:lang w:val="en-IE" w:eastAsia="en-GB"/>
              </w:rPr>
              <w:t xml:space="preserve">Opportunities and needs </w:t>
            </w:r>
            <w:r w:rsidR="00347A19" w:rsidRPr="00E35FF1">
              <w:rPr>
                <w:sz w:val="22"/>
                <w:u w:val="single"/>
                <w:lang w:val="en-IE" w:eastAsia="en-GB"/>
              </w:rPr>
              <w:t>addressed</w:t>
            </w:r>
            <w:r w:rsidRPr="00E35FF1">
              <w:rPr>
                <w:sz w:val="22"/>
                <w:u w:val="single"/>
                <w:lang w:val="en-IE" w:eastAsia="en-GB"/>
              </w:rPr>
              <w:t xml:space="preserve"> by the specific objective: </w:t>
            </w:r>
          </w:p>
          <w:p w14:paraId="07AA8A9D"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 xml:space="preserve">Further strengthen the existing knowledge base and increase multidisciplinary transfer of expertise across borders </w:t>
            </w:r>
          </w:p>
          <w:p w14:paraId="349454CB"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Building upon existing smart specialisation approaches to achieve higher macro-regional growth and sustain the economy in the BSR long-term</w:t>
            </w:r>
          </w:p>
          <w:p w14:paraId="3985CC95"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More effectively untap the potential of digitalisation in public service delivery</w:t>
            </w:r>
          </w:p>
          <w:p w14:paraId="5D064BFD" w14:textId="34C25313"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 xml:space="preserve">Further increase innovativeness in the BSR: Strengthen adequate framework conditions for developing </w:t>
            </w:r>
            <w:r w:rsidR="004B702C" w:rsidRPr="00E35FF1">
              <w:rPr>
                <w:rFonts w:ascii="Times New Roman" w:eastAsia="Times New Roman" w:hAnsi="Times New Roman" w:cs="Times New Roman"/>
                <w:iCs/>
                <w:lang w:val="en-IE" w:eastAsia="en-GB"/>
              </w:rPr>
              <w:t xml:space="preserve">and </w:t>
            </w:r>
            <w:r w:rsidR="005D5811" w:rsidRPr="00E35FF1">
              <w:rPr>
                <w:rFonts w:ascii="Times New Roman" w:eastAsia="Times New Roman" w:hAnsi="Times New Roman" w:cs="Times New Roman"/>
                <w:iCs/>
                <w:lang w:val="en-IE" w:eastAsia="en-GB"/>
              </w:rPr>
              <w:t>up-taking</w:t>
            </w:r>
            <w:r w:rsidR="004B702C" w:rsidRPr="00E35FF1">
              <w:rPr>
                <w:rFonts w:ascii="Times New Roman" w:eastAsia="Times New Roman" w:hAnsi="Times New Roman" w:cs="Times New Roman"/>
                <w:iCs/>
                <w:lang w:val="en-IE" w:eastAsia="en-GB"/>
              </w:rPr>
              <w:t xml:space="preserve"> </w:t>
            </w:r>
            <w:r w:rsidRPr="00E35FF1">
              <w:rPr>
                <w:rFonts w:ascii="Times New Roman" w:eastAsia="Times New Roman" w:hAnsi="Times New Roman" w:cs="Times New Roman"/>
                <w:iCs/>
                <w:lang w:val="en-IE" w:eastAsia="en-GB"/>
              </w:rPr>
              <w:t>innovative and creative solutions</w:t>
            </w:r>
            <w:r w:rsidRPr="00E35FF1">
              <w:rPr>
                <w:rFonts w:eastAsia="Times New Roman" w:cs="Times New Roman"/>
                <w:iCs/>
                <w:lang w:val="en-IE" w:eastAsia="en-GB"/>
              </w:rPr>
              <w:t xml:space="preserve"> </w:t>
            </w:r>
          </w:p>
          <w:p w14:paraId="559E1D46"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Increase adaptability of the BSR to unforeseen developments: Avoid unwanted impacts from external disturbances, withstand them or recover quickly from them</w:t>
            </w:r>
          </w:p>
          <w:p w14:paraId="2DD5E3A4"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Increase ability and improve facilities to monitor potential vulnerabilities</w:t>
            </w:r>
          </w:p>
          <w:p w14:paraId="6F0A6E15" w14:textId="77777777" w:rsidR="005A13B0" w:rsidRPr="00E35FF1" w:rsidRDefault="005A13B0" w:rsidP="005A13B0">
            <w:pPr>
              <w:pStyle w:val="Akapitzlist"/>
              <w:numPr>
                <w:ilvl w:val="0"/>
                <w:numId w:val="11"/>
              </w:numPr>
              <w:ind w:left="227" w:hanging="227"/>
              <w:rPr>
                <w:rFonts w:eastAsia="Times New Roman" w:cs="Times New Roman"/>
                <w:b/>
                <w:iCs/>
                <w:szCs w:val="24"/>
                <w:lang w:val="en-IE" w:eastAsia="en-GB"/>
              </w:rPr>
            </w:pPr>
            <w:r w:rsidRPr="00E35FF1">
              <w:rPr>
                <w:rFonts w:ascii="Times New Roman" w:eastAsia="Times New Roman" w:hAnsi="Times New Roman" w:cs="Times New Roman"/>
                <w:iCs/>
                <w:lang w:val="en-IE" w:eastAsia="en-GB"/>
              </w:rPr>
              <w:t xml:space="preserve">Find the right balance between reducing dependency and connecting to global supply and value chains </w:t>
            </w:r>
          </w:p>
          <w:p w14:paraId="187A29D0" w14:textId="080FAB19" w:rsidR="005A13B0" w:rsidRPr="00E35FF1" w:rsidRDefault="005A13B0" w:rsidP="005A13B0">
            <w:pPr>
              <w:pStyle w:val="Akapitzlist"/>
              <w:numPr>
                <w:ilvl w:val="0"/>
                <w:numId w:val="11"/>
              </w:numPr>
              <w:ind w:left="227" w:hanging="227"/>
              <w:rPr>
                <w:rFonts w:eastAsia="Times New Roman" w:cs="Times New Roman"/>
                <w:b/>
                <w:iCs/>
                <w:szCs w:val="24"/>
                <w:lang w:val="en-IE" w:eastAsia="en-GB"/>
              </w:rPr>
            </w:pPr>
            <w:r w:rsidRPr="00E35FF1">
              <w:rPr>
                <w:rFonts w:ascii="Times New Roman" w:eastAsia="Times New Roman" w:hAnsi="Times New Roman" w:cs="Times New Roman"/>
                <w:iCs/>
                <w:lang w:val="en-IE" w:eastAsia="en-GB"/>
              </w:rPr>
              <w:t xml:space="preserve">Further </w:t>
            </w:r>
            <w:r w:rsidR="00347A19" w:rsidRPr="00E35FF1">
              <w:rPr>
                <w:rFonts w:ascii="Times New Roman" w:eastAsia="Times New Roman" w:hAnsi="Times New Roman" w:cs="Times New Roman"/>
                <w:iCs/>
                <w:lang w:val="en-IE" w:eastAsia="en-GB"/>
              </w:rPr>
              <w:t>strengthen</w:t>
            </w:r>
            <w:r w:rsidRPr="00E35FF1">
              <w:rPr>
                <w:rFonts w:ascii="Times New Roman" w:eastAsia="Times New Roman" w:hAnsi="Times New Roman" w:cs="Times New Roman"/>
                <w:iCs/>
                <w:lang w:val="en-IE" w:eastAsia="en-GB"/>
              </w:rPr>
              <w:t xml:space="preserve"> the regional identity in BSR based on the cultural diversity and heritage and the common European values</w:t>
            </w:r>
          </w:p>
        </w:tc>
      </w:tr>
      <w:tr w:rsidR="005A13B0" w:rsidRPr="00E35FF1" w14:paraId="06F36700" w14:textId="77777777" w:rsidTr="005A13B0">
        <w:tc>
          <w:tcPr>
            <w:tcW w:w="831" w:type="pct"/>
          </w:tcPr>
          <w:p w14:paraId="7C2DA677" w14:textId="66921119" w:rsidR="005A13B0" w:rsidRPr="00E35FF1" w:rsidRDefault="005A13B0" w:rsidP="005A13B0">
            <w:pPr>
              <w:spacing w:line="240" w:lineRule="auto"/>
              <w:ind w:left="357"/>
              <w:jc w:val="both"/>
              <w:rPr>
                <w:rFonts w:eastAsia="Times New Roman" w:cs="Times New Roman"/>
                <w:b/>
                <w:bCs/>
                <w:iCs/>
                <w:szCs w:val="24"/>
                <w:lang w:val="en-IE" w:eastAsia="en-GB"/>
              </w:rPr>
            </w:pPr>
            <w:r w:rsidRPr="00E35FF1">
              <w:rPr>
                <w:rFonts w:eastAsia="Times New Roman" w:cs="Times New Roman"/>
                <w:bCs/>
                <w:iCs/>
                <w:sz w:val="20"/>
                <w:szCs w:val="20"/>
                <w:lang w:val="en-IE" w:eastAsia="en-GB"/>
              </w:rPr>
              <w:lastRenderedPageBreak/>
              <w:t>PO 1</w:t>
            </w:r>
          </w:p>
        </w:tc>
        <w:tc>
          <w:tcPr>
            <w:tcW w:w="824" w:type="pct"/>
          </w:tcPr>
          <w:p w14:paraId="7E5821B5" w14:textId="7684EF13" w:rsidR="005A13B0" w:rsidRPr="00E35FF1" w:rsidRDefault="005A13B0" w:rsidP="005A13B0">
            <w:pPr>
              <w:spacing w:line="240" w:lineRule="auto"/>
              <w:ind w:left="357"/>
              <w:jc w:val="both"/>
              <w:rPr>
                <w:rFonts w:eastAsia="Times New Roman" w:cs="Times New Roman"/>
                <w:b/>
                <w:bCs/>
                <w:iCs/>
                <w:szCs w:val="24"/>
                <w:lang w:val="en-IE" w:eastAsia="en-GB"/>
              </w:rPr>
            </w:pPr>
            <w:r w:rsidRPr="00E35FF1">
              <w:rPr>
                <w:rFonts w:eastAsia="Times New Roman" w:cs="Times New Roman"/>
                <w:bCs/>
                <w:iCs/>
                <w:sz w:val="20"/>
                <w:szCs w:val="20"/>
                <w:lang w:val="en-IE" w:eastAsia="en-GB"/>
              </w:rPr>
              <w:t>i)</w:t>
            </w:r>
          </w:p>
        </w:tc>
        <w:tc>
          <w:tcPr>
            <w:tcW w:w="765" w:type="pct"/>
          </w:tcPr>
          <w:p w14:paraId="16120DF9" w14:textId="4B857474" w:rsidR="005A13B0" w:rsidRPr="00E35FF1" w:rsidRDefault="005A13B0" w:rsidP="005A13B0">
            <w:pPr>
              <w:spacing w:line="240" w:lineRule="auto"/>
              <w:ind w:left="357"/>
              <w:jc w:val="both"/>
              <w:rPr>
                <w:rFonts w:eastAsia="Times New Roman" w:cs="Times New Roman"/>
                <w:b/>
                <w:bCs/>
                <w:iCs/>
                <w:szCs w:val="24"/>
                <w:lang w:val="en-IE" w:eastAsia="en-GB"/>
              </w:rPr>
            </w:pPr>
            <w:r w:rsidRPr="00E35FF1">
              <w:rPr>
                <w:rFonts w:eastAsia="Times New Roman" w:cs="Times New Roman"/>
                <w:bCs/>
                <w:iCs/>
                <w:sz w:val="20"/>
                <w:szCs w:val="20"/>
                <w:lang w:val="en-IE" w:eastAsia="en-GB"/>
              </w:rPr>
              <w:t>1</w:t>
            </w:r>
          </w:p>
        </w:tc>
        <w:tc>
          <w:tcPr>
            <w:tcW w:w="2581" w:type="pct"/>
          </w:tcPr>
          <w:p w14:paraId="534FEFD8" w14:textId="77777777" w:rsidR="005A13B0" w:rsidRPr="00E35FF1" w:rsidRDefault="005A13B0" w:rsidP="005A13B0">
            <w:pPr>
              <w:rPr>
                <w:sz w:val="22"/>
                <w:u w:val="single"/>
                <w:lang w:val="en-IE" w:eastAsia="en-GB"/>
              </w:rPr>
            </w:pPr>
            <w:r w:rsidRPr="00E35FF1">
              <w:rPr>
                <w:sz w:val="22"/>
                <w:u w:val="single"/>
                <w:lang w:val="en-IE" w:eastAsia="en-GB"/>
              </w:rPr>
              <w:t>Challenges in BSR:</w:t>
            </w:r>
          </w:p>
          <w:p w14:paraId="3CB10131"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public sector has to adapt the rapidly changing requirements of transition in societies</w:t>
            </w:r>
          </w:p>
          <w:p w14:paraId="6D8798D4" w14:textId="0BA2CDBE"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 xml:space="preserve">Traditional mechanisms of developing solutions in the public domain do not sufficiently </w:t>
            </w:r>
            <w:r w:rsidR="00E17FD8" w:rsidRPr="00E35FF1">
              <w:rPr>
                <w:rFonts w:ascii="Times New Roman" w:eastAsia="Times New Roman" w:hAnsi="Times New Roman" w:cs="Times New Roman"/>
                <w:iCs/>
                <w:lang w:val="en-IE" w:eastAsia="en-GB"/>
              </w:rPr>
              <w:t>address</w:t>
            </w:r>
            <w:r w:rsidRPr="00E35FF1">
              <w:rPr>
                <w:rFonts w:ascii="Times New Roman" w:eastAsia="Times New Roman" w:hAnsi="Times New Roman" w:cs="Times New Roman"/>
                <w:iCs/>
                <w:lang w:val="en-IE" w:eastAsia="en-GB"/>
              </w:rPr>
              <w:t xml:space="preserve"> the growing complexity of societal challenges</w:t>
            </w:r>
          </w:p>
          <w:p w14:paraId="05FEE9AA" w14:textId="77777777" w:rsidR="005A13B0" w:rsidRPr="00E35FF1" w:rsidRDefault="005A13B0" w:rsidP="005A13B0">
            <w:pPr>
              <w:pStyle w:val="Tekstkomentarza"/>
              <w:rPr>
                <w:rFonts w:eastAsia="Times New Roman" w:cs="Times New Roman"/>
                <w:sz w:val="22"/>
                <w:u w:val="single"/>
                <w:lang w:val="en-IE" w:eastAsia="en-GB"/>
              </w:rPr>
            </w:pPr>
          </w:p>
          <w:p w14:paraId="1F56E0EC" w14:textId="7FBBB42E" w:rsidR="005A13B0" w:rsidRPr="00E35FF1" w:rsidRDefault="005A13B0" w:rsidP="005A13B0">
            <w:pPr>
              <w:rPr>
                <w:sz w:val="22"/>
                <w:u w:val="single"/>
                <w:lang w:val="en-IE" w:eastAsia="en-GB"/>
              </w:rPr>
            </w:pPr>
            <w:r w:rsidRPr="00E35FF1">
              <w:rPr>
                <w:sz w:val="22"/>
                <w:u w:val="single"/>
                <w:lang w:val="en-IE" w:eastAsia="en-GB"/>
              </w:rPr>
              <w:t xml:space="preserve">Opportunities and needs </w:t>
            </w:r>
            <w:r w:rsidR="00E17FD8" w:rsidRPr="00E35FF1">
              <w:rPr>
                <w:sz w:val="22"/>
                <w:u w:val="single"/>
                <w:lang w:val="en-IE" w:eastAsia="en-GB"/>
              </w:rPr>
              <w:t>addressed</w:t>
            </w:r>
            <w:r w:rsidRPr="00E35FF1">
              <w:rPr>
                <w:sz w:val="22"/>
                <w:u w:val="single"/>
                <w:lang w:val="en-IE" w:eastAsia="en-GB"/>
              </w:rPr>
              <w:t xml:space="preserve"> by the specific objective: </w:t>
            </w:r>
          </w:p>
          <w:p w14:paraId="62FF801E"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 xml:space="preserve">Improve organisational set-ups and processes to respond to public needs and to deliver less </w:t>
            </w:r>
            <w:r w:rsidRPr="00E35FF1">
              <w:rPr>
                <w:rFonts w:ascii="Times New Roman" w:eastAsia="Times New Roman" w:hAnsi="Times New Roman" w:cs="Times New Roman"/>
                <w:iCs/>
                <w:lang w:val="en-IE" w:eastAsia="en-GB"/>
              </w:rPr>
              <w:lastRenderedPageBreak/>
              <w:t>bureaucratic and more cost-efficient public services</w:t>
            </w:r>
          </w:p>
          <w:p w14:paraId="7EE2FC8D"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 xml:space="preserve">Develop more systematic public responses that cut across sectors and borders </w:t>
            </w:r>
          </w:p>
          <w:p w14:paraId="64FF9E83"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Untap the innovation potential of public service delivery</w:t>
            </w:r>
          </w:p>
          <w:p w14:paraId="3D70FA01"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Explore new sustainable, innovative and digital services</w:t>
            </w:r>
          </w:p>
          <w:p w14:paraId="3233E037" w14:textId="5D209AC6"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 xml:space="preserve">Make examples of very </w:t>
            </w:r>
            <w:r w:rsidR="00347A19" w:rsidRPr="00E35FF1">
              <w:rPr>
                <w:rFonts w:ascii="Times New Roman" w:eastAsia="Times New Roman" w:hAnsi="Times New Roman" w:cs="Times New Roman"/>
                <w:iCs/>
                <w:lang w:val="en-IE" w:eastAsia="en-GB"/>
              </w:rPr>
              <w:t>well-functioning</w:t>
            </w:r>
            <w:r w:rsidRPr="00E35FF1">
              <w:rPr>
                <w:rFonts w:ascii="Times New Roman" w:eastAsia="Times New Roman" w:hAnsi="Times New Roman" w:cs="Times New Roman"/>
                <w:iCs/>
                <w:lang w:val="en-IE" w:eastAsia="en-GB"/>
              </w:rPr>
              <w:t xml:space="preserve"> public sector institutions a forerunner e.g. by developing and applying agile processes, green solutions in public procurement</w:t>
            </w:r>
          </w:p>
          <w:p w14:paraId="0B2D6E62"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Share ideas and set up networks and platforms for joint learning across the BSR to develop better solutions in public service delivery in shorter time</w:t>
            </w:r>
          </w:p>
          <w:p w14:paraId="68F05541"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 xml:space="preserve">Stronger incorporate perspectives of users in developing and creating solutions </w:t>
            </w:r>
          </w:p>
          <w:p w14:paraId="47240996" w14:textId="77777777" w:rsidR="005A13B0" w:rsidRPr="00E35FF1" w:rsidRDefault="005A13B0" w:rsidP="005A13B0">
            <w:pPr>
              <w:pStyle w:val="Akapitzlist"/>
              <w:numPr>
                <w:ilvl w:val="0"/>
                <w:numId w:val="11"/>
              </w:numPr>
              <w:ind w:left="227" w:hanging="227"/>
              <w:rPr>
                <w:rFonts w:eastAsia="Times New Roman" w:cs="Times New Roman"/>
                <w:b/>
                <w:iCs/>
                <w:szCs w:val="24"/>
                <w:lang w:val="en-IE" w:eastAsia="en-GB"/>
              </w:rPr>
            </w:pPr>
            <w:r w:rsidRPr="00E35FF1">
              <w:rPr>
                <w:rFonts w:ascii="Times New Roman" w:eastAsia="Times New Roman" w:hAnsi="Times New Roman" w:cs="Times New Roman"/>
                <w:iCs/>
                <w:lang w:val="en-IE" w:eastAsia="en-GB"/>
              </w:rPr>
              <w:t xml:space="preserve">Create needs-based services that reflect territorial specificities </w:t>
            </w:r>
          </w:p>
          <w:p w14:paraId="49B6DAC4" w14:textId="1466CF1B" w:rsidR="005A13B0" w:rsidRPr="00E35FF1" w:rsidRDefault="005A13B0" w:rsidP="005A13B0">
            <w:pPr>
              <w:pStyle w:val="Akapitzlist"/>
              <w:numPr>
                <w:ilvl w:val="0"/>
                <w:numId w:val="11"/>
              </w:numPr>
              <w:ind w:left="227" w:hanging="227"/>
              <w:rPr>
                <w:rFonts w:eastAsia="Times New Roman" w:cs="Times New Roman"/>
                <w:b/>
                <w:iCs/>
                <w:szCs w:val="24"/>
                <w:lang w:val="en-IE" w:eastAsia="en-GB"/>
              </w:rPr>
            </w:pPr>
            <w:r w:rsidRPr="00E35FF1">
              <w:rPr>
                <w:rFonts w:ascii="Times New Roman" w:eastAsia="Times New Roman" w:hAnsi="Times New Roman" w:cs="Times New Roman"/>
                <w:iCs/>
                <w:lang w:val="en-IE" w:eastAsia="en-GB"/>
              </w:rPr>
              <w:t>Increase the engagement of citizens in transforming public services towards self-organisation</w:t>
            </w:r>
          </w:p>
        </w:tc>
      </w:tr>
      <w:tr w:rsidR="005A13B0" w:rsidRPr="00E35FF1" w14:paraId="7321BA1F" w14:textId="77777777" w:rsidTr="005A13B0">
        <w:tc>
          <w:tcPr>
            <w:tcW w:w="831" w:type="pct"/>
          </w:tcPr>
          <w:p w14:paraId="42C31DA7" w14:textId="3AD92C35" w:rsidR="005A13B0" w:rsidRPr="00E35FF1" w:rsidRDefault="005A13B0" w:rsidP="005A13B0">
            <w:pPr>
              <w:spacing w:line="240" w:lineRule="auto"/>
              <w:ind w:left="357"/>
              <w:jc w:val="both"/>
              <w:rPr>
                <w:rFonts w:eastAsia="Times New Roman" w:cs="Times New Roman"/>
                <w:b/>
                <w:bCs/>
                <w:iCs/>
                <w:szCs w:val="24"/>
                <w:lang w:val="en-IE" w:eastAsia="en-GB"/>
              </w:rPr>
            </w:pPr>
            <w:r w:rsidRPr="00E35FF1">
              <w:rPr>
                <w:rFonts w:eastAsia="Times New Roman" w:cs="Times New Roman"/>
                <w:bCs/>
                <w:iCs/>
                <w:sz w:val="20"/>
                <w:szCs w:val="20"/>
                <w:lang w:val="en-IE" w:eastAsia="en-GB"/>
              </w:rPr>
              <w:lastRenderedPageBreak/>
              <w:t>PO 2</w:t>
            </w:r>
          </w:p>
        </w:tc>
        <w:tc>
          <w:tcPr>
            <w:tcW w:w="824" w:type="pct"/>
          </w:tcPr>
          <w:p w14:paraId="5255616A" w14:textId="65EDB352" w:rsidR="005A13B0" w:rsidRPr="00E35FF1" w:rsidRDefault="005A13B0" w:rsidP="005A13B0">
            <w:pPr>
              <w:spacing w:line="240" w:lineRule="auto"/>
              <w:ind w:left="357"/>
              <w:jc w:val="both"/>
              <w:rPr>
                <w:rFonts w:eastAsia="Times New Roman" w:cs="Times New Roman"/>
                <w:b/>
                <w:bCs/>
                <w:iCs/>
                <w:szCs w:val="24"/>
                <w:lang w:val="en-IE" w:eastAsia="en-GB"/>
              </w:rPr>
            </w:pPr>
            <w:r w:rsidRPr="00E35FF1">
              <w:rPr>
                <w:rFonts w:eastAsia="Times New Roman" w:cs="Times New Roman"/>
                <w:bCs/>
                <w:iCs/>
                <w:sz w:val="20"/>
                <w:szCs w:val="20"/>
                <w:lang w:val="en-IE" w:eastAsia="en-GB"/>
              </w:rPr>
              <w:t>v)</w:t>
            </w:r>
          </w:p>
        </w:tc>
        <w:tc>
          <w:tcPr>
            <w:tcW w:w="765" w:type="pct"/>
          </w:tcPr>
          <w:p w14:paraId="3086FFDE" w14:textId="41CDE250" w:rsidR="005A13B0" w:rsidRPr="00E35FF1" w:rsidRDefault="005A13B0" w:rsidP="005A13B0">
            <w:pPr>
              <w:spacing w:line="240" w:lineRule="auto"/>
              <w:ind w:left="357"/>
              <w:jc w:val="both"/>
              <w:rPr>
                <w:rFonts w:eastAsia="Times New Roman" w:cs="Times New Roman"/>
                <w:b/>
                <w:bCs/>
                <w:iCs/>
                <w:szCs w:val="24"/>
                <w:lang w:val="en-IE" w:eastAsia="en-GB"/>
              </w:rPr>
            </w:pPr>
            <w:r w:rsidRPr="00E35FF1">
              <w:rPr>
                <w:rFonts w:eastAsia="Times New Roman" w:cs="Times New Roman"/>
                <w:bCs/>
                <w:iCs/>
                <w:sz w:val="20"/>
                <w:szCs w:val="20"/>
                <w:lang w:val="en-IE" w:eastAsia="en-GB"/>
              </w:rPr>
              <w:t>2</w:t>
            </w:r>
          </w:p>
        </w:tc>
        <w:tc>
          <w:tcPr>
            <w:tcW w:w="2581" w:type="pct"/>
          </w:tcPr>
          <w:p w14:paraId="6C6B14B9" w14:textId="77777777" w:rsidR="005A13B0" w:rsidRPr="00E35FF1" w:rsidRDefault="005A13B0" w:rsidP="005A13B0">
            <w:pPr>
              <w:rPr>
                <w:sz w:val="22"/>
                <w:u w:val="single"/>
                <w:lang w:val="en-IE" w:eastAsia="en-GB"/>
              </w:rPr>
            </w:pPr>
            <w:r w:rsidRPr="00E35FF1">
              <w:rPr>
                <w:sz w:val="22"/>
                <w:u w:val="single"/>
                <w:lang w:val="en-IE" w:eastAsia="en-GB"/>
              </w:rPr>
              <w:t xml:space="preserve">Challenges in BSR: </w:t>
            </w:r>
          </w:p>
          <w:p w14:paraId="6306FC0F"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Environmental state of the Baltic Sea and inland waters is still endangered</w:t>
            </w:r>
          </w:p>
          <w:p w14:paraId="1E00B939"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Growing negative effects of climate change on the waters</w:t>
            </w:r>
          </w:p>
          <w:p w14:paraId="1CCE7728"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Creating sustainable economic growth and secure a healthy marine environment at the same time</w:t>
            </w:r>
          </w:p>
          <w:p w14:paraId="37BDFCE5" w14:textId="77777777" w:rsidR="005A13B0" w:rsidRPr="00E35FF1" w:rsidRDefault="005A13B0" w:rsidP="005A13B0">
            <w:pPr>
              <w:pStyle w:val="Tekstkomentarza"/>
              <w:rPr>
                <w:lang w:val="en-IE"/>
              </w:rPr>
            </w:pPr>
          </w:p>
          <w:p w14:paraId="0E9B9BFC" w14:textId="1D02C65E" w:rsidR="005A13B0" w:rsidRPr="00E35FF1" w:rsidRDefault="005A13B0" w:rsidP="005A13B0">
            <w:pPr>
              <w:rPr>
                <w:sz w:val="22"/>
                <w:u w:val="single"/>
                <w:lang w:val="en-IE" w:eastAsia="en-GB"/>
              </w:rPr>
            </w:pPr>
            <w:r w:rsidRPr="00E35FF1">
              <w:rPr>
                <w:sz w:val="22"/>
                <w:u w:val="single"/>
                <w:lang w:val="en-IE" w:eastAsia="en-GB"/>
              </w:rPr>
              <w:t xml:space="preserve">Opportunities and needs </w:t>
            </w:r>
            <w:r w:rsidR="00347A19" w:rsidRPr="00E35FF1">
              <w:rPr>
                <w:sz w:val="22"/>
                <w:u w:val="single"/>
                <w:lang w:val="en-IE" w:eastAsia="en-GB"/>
              </w:rPr>
              <w:t>addressed</w:t>
            </w:r>
            <w:r w:rsidRPr="00E35FF1">
              <w:rPr>
                <w:sz w:val="22"/>
                <w:u w:val="single"/>
                <w:lang w:val="en-IE" w:eastAsia="en-GB"/>
              </w:rPr>
              <w:t xml:space="preserve"> by the specific objective:  </w:t>
            </w:r>
          </w:p>
          <w:p w14:paraId="02BBCE45"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Improve the state of water in the region and make its management more sustainable (includes sea, coastal waters, inland waters and groundwaters)</w:t>
            </w:r>
          </w:p>
          <w:p w14:paraId="79E4D79F"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Further strengthen the implementation and effectively support recent positive developments by testing new solutions to emerging challenges in the field of water management and blue economy</w:t>
            </w:r>
          </w:p>
          <w:p w14:paraId="5B30F58F"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Effectively build upon strongholds and emerging sectors in blue economy in the BSR through supporting highly competitive and innovative research and businesses initiatives</w:t>
            </w:r>
          </w:p>
          <w:p w14:paraId="00495707" w14:textId="12827DF6"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lastRenderedPageBreak/>
              <w:t xml:space="preserve">Secure a </w:t>
            </w:r>
            <w:r w:rsidR="005D5811" w:rsidRPr="00E35FF1">
              <w:rPr>
                <w:rFonts w:ascii="Times New Roman" w:eastAsia="Times New Roman" w:hAnsi="Times New Roman" w:cs="Times New Roman"/>
                <w:iCs/>
                <w:lang w:val="en-IE" w:eastAsia="en-GB"/>
              </w:rPr>
              <w:t>healthy ecosystem</w:t>
            </w:r>
            <w:r w:rsidRPr="00E35FF1">
              <w:rPr>
                <w:rFonts w:ascii="Times New Roman" w:eastAsia="Times New Roman" w:hAnsi="Times New Roman" w:cs="Times New Roman"/>
                <w:iCs/>
                <w:lang w:val="en-IE" w:eastAsia="en-GB"/>
              </w:rPr>
              <w:t xml:space="preserve"> in the sea and inland water bodies</w:t>
            </w:r>
          </w:p>
          <w:p w14:paraId="189C667C"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Prevent and reduce water pollution</w:t>
            </w:r>
          </w:p>
          <w:p w14:paraId="43146CB4"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Ensure a sustainable use of fresh and sea waters as well as marine resources</w:t>
            </w:r>
          </w:p>
          <w:p w14:paraId="019B0C71"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Adapt water management practices to changing climate conditions and build upon good practices</w:t>
            </w:r>
          </w:p>
          <w:p w14:paraId="1D4A46A5" w14:textId="77777777" w:rsidR="005A13B0" w:rsidRPr="00E35FF1" w:rsidRDefault="005A13B0" w:rsidP="005A13B0">
            <w:pPr>
              <w:pStyle w:val="Akapitzlist"/>
              <w:numPr>
                <w:ilvl w:val="0"/>
                <w:numId w:val="11"/>
              </w:numPr>
              <w:ind w:left="227" w:hanging="227"/>
              <w:rPr>
                <w:rFonts w:eastAsia="Times New Roman" w:cs="Times New Roman"/>
                <w:b/>
                <w:iCs/>
                <w:szCs w:val="24"/>
                <w:lang w:val="en-IE" w:eastAsia="en-GB"/>
              </w:rPr>
            </w:pPr>
            <w:r w:rsidRPr="00E35FF1">
              <w:rPr>
                <w:rFonts w:ascii="Times New Roman" w:eastAsia="Times New Roman" w:hAnsi="Times New Roman" w:cs="Times New Roman"/>
                <w:iCs/>
                <w:lang w:val="en-IE" w:eastAsia="en-GB"/>
              </w:rPr>
              <w:t>Stronger coordinate water management across borders and sectors</w:t>
            </w:r>
          </w:p>
          <w:p w14:paraId="488360B4" w14:textId="53B336CD" w:rsidR="005A13B0" w:rsidRPr="00E35FF1" w:rsidRDefault="005A13B0" w:rsidP="005A13B0">
            <w:pPr>
              <w:pStyle w:val="Akapitzlist"/>
              <w:numPr>
                <w:ilvl w:val="0"/>
                <w:numId w:val="11"/>
              </w:numPr>
              <w:ind w:left="227" w:hanging="227"/>
              <w:rPr>
                <w:rFonts w:eastAsia="Times New Roman" w:cs="Times New Roman"/>
                <w:b/>
                <w:iCs/>
                <w:szCs w:val="24"/>
                <w:lang w:val="en-IE" w:eastAsia="en-GB"/>
              </w:rPr>
            </w:pPr>
            <w:r w:rsidRPr="00E35FF1">
              <w:rPr>
                <w:rFonts w:ascii="Times New Roman" w:eastAsia="Times New Roman" w:hAnsi="Times New Roman" w:cs="Times New Roman"/>
                <w:iCs/>
                <w:lang w:val="en-IE" w:eastAsia="en-GB"/>
              </w:rPr>
              <w:t>More effectively mitigate potential conflicts among users of the sea space and facilitate its joint use</w:t>
            </w:r>
          </w:p>
        </w:tc>
      </w:tr>
      <w:tr w:rsidR="005A13B0" w:rsidRPr="00E35FF1" w14:paraId="268FD9CE" w14:textId="77777777" w:rsidTr="005A13B0">
        <w:tc>
          <w:tcPr>
            <w:tcW w:w="831" w:type="pct"/>
          </w:tcPr>
          <w:p w14:paraId="6FEE2434" w14:textId="4B917492" w:rsidR="005A13B0" w:rsidRPr="00E35FF1" w:rsidRDefault="005A13B0" w:rsidP="005A13B0">
            <w:pPr>
              <w:spacing w:line="240" w:lineRule="auto"/>
              <w:ind w:left="357"/>
              <w:jc w:val="both"/>
              <w:rPr>
                <w:rFonts w:eastAsia="Times New Roman" w:cs="Times New Roman"/>
                <w:b/>
                <w:bCs/>
                <w:iCs/>
                <w:szCs w:val="24"/>
                <w:lang w:val="en-IE" w:eastAsia="en-GB"/>
              </w:rPr>
            </w:pPr>
            <w:r w:rsidRPr="00E35FF1">
              <w:rPr>
                <w:rFonts w:eastAsia="Times New Roman" w:cs="Times New Roman"/>
                <w:bCs/>
                <w:iCs/>
                <w:sz w:val="20"/>
                <w:szCs w:val="20"/>
                <w:lang w:val="en-IE" w:eastAsia="en-GB"/>
              </w:rPr>
              <w:lastRenderedPageBreak/>
              <w:t>PO 2</w:t>
            </w:r>
          </w:p>
        </w:tc>
        <w:tc>
          <w:tcPr>
            <w:tcW w:w="824" w:type="pct"/>
          </w:tcPr>
          <w:p w14:paraId="1DEFE34B" w14:textId="6196970A" w:rsidR="005A13B0" w:rsidRPr="00E35FF1" w:rsidRDefault="005A13B0" w:rsidP="005A13B0">
            <w:pPr>
              <w:spacing w:line="240" w:lineRule="auto"/>
              <w:ind w:left="357"/>
              <w:jc w:val="both"/>
              <w:rPr>
                <w:rFonts w:eastAsia="Times New Roman" w:cs="Times New Roman"/>
                <w:b/>
                <w:bCs/>
                <w:iCs/>
                <w:szCs w:val="24"/>
                <w:lang w:val="en-IE" w:eastAsia="en-GB"/>
              </w:rPr>
            </w:pPr>
            <w:r w:rsidRPr="00E35FF1">
              <w:rPr>
                <w:rFonts w:eastAsia="Times New Roman" w:cs="Times New Roman"/>
                <w:bCs/>
                <w:iCs/>
                <w:sz w:val="20"/>
                <w:szCs w:val="20"/>
                <w:lang w:val="en-IE" w:eastAsia="en-GB"/>
              </w:rPr>
              <w:t>vi)</w:t>
            </w:r>
          </w:p>
        </w:tc>
        <w:tc>
          <w:tcPr>
            <w:tcW w:w="765" w:type="pct"/>
          </w:tcPr>
          <w:p w14:paraId="16EF663A" w14:textId="0822E209" w:rsidR="005A13B0" w:rsidRPr="00E35FF1" w:rsidRDefault="005A13B0" w:rsidP="005A13B0">
            <w:pPr>
              <w:spacing w:line="240" w:lineRule="auto"/>
              <w:ind w:left="357"/>
              <w:jc w:val="both"/>
              <w:rPr>
                <w:rFonts w:eastAsia="Times New Roman" w:cs="Times New Roman"/>
                <w:b/>
                <w:bCs/>
                <w:iCs/>
                <w:szCs w:val="24"/>
                <w:lang w:val="en-IE" w:eastAsia="en-GB"/>
              </w:rPr>
            </w:pPr>
            <w:r w:rsidRPr="00E35FF1">
              <w:rPr>
                <w:rFonts w:eastAsia="Times New Roman" w:cs="Times New Roman"/>
                <w:bCs/>
                <w:iCs/>
                <w:sz w:val="20"/>
                <w:szCs w:val="20"/>
                <w:lang w:val="en-IE" w:eastAsia="en-GB"/>
              </w:rPr>
              <w:t>3</w:t>
            </w:r>
          </w:p>
        </w:tc>
        <w:tc>
          <w:tcPr>
            <w:tcW w:w="2581" w:type="pct"/>
          </w:tcPr>
          <w:p w14:paraId="47911BD3" w14:textId="77777777" w:rsidR="005A13B0" w:rsidRPr="00E35FF1" w:rsidRDefault="005A13B0" w:rsidP="005A13B0">
            <w:pPr>
              <w:rPr>
                <w:sz w:val="22"/>
                <w:u w:val="single"/>
                <w:lang w:val="en-IE" w:eastAsia="en-GB"/>
              </w:rPr>
            </w:pPr>
            <w:r w:rsidRPr="00E35FF1">
              <w:rPr>
                <w:sz w:val="22"/>
                <w:u w:val="single"/>
                <w:lang w:val="en-IE" w:eastAsia="en-GB"/>
              </w:rPr>
              <w:t xml:space="preserve">Challenges in the BSR: </w:t>
            </w:r>
          </w:p>
          <w:p w14:paraId="24E5531B"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Global consumption of materials such as biomass, fossil fuels, metals and minerals is expected to double in the next forty years</w:t>
            </w:r>
          </w:p>
          <w:p w14:paraId="0CB20A67"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Annual waste generation is projected to increase significantly</w:t>
            </w:r>
          </w:p>
          <w:p w14:paraId="2545D1DC"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Half of total greenhouse gas emissions come from resource extraction and processing</w:t>
            </w:r>
          </w:p>
          <w:p w14:paraId="0290A07E"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 xml:space="preserve">Ensuring steady growth of the Baltic Sea region without increasing pressure on the environment or communities </w:t>
            </w:r>
          </w:p>
          <w:p w14:paraId="0169C4C3" w14:textId="77777777" w:rsidR="005A13B0" w:rsidRPr="00E35FF1" w:rsidRDefault="005A13B0" w:rsidP="005A13B0">
            <w:pPr>
              <w:pStyle w:val="Tekstkomentarza"/>
              <w:rPr>
                <w:lang w:val="en-IE"/>
              </w:rPr>
            </w:pPr>
          </w:p>
          <w:p w14:paraId="51AE2F27" w14:textId="5EFC57D3" w:rsidR="005A13B0" w:rsidRPr="00E35FF1" w:rsidRDefault="005A13B0" w:rsidP="005A13B0">
            <w:pPr>
              <w:rPr>
                <w:sz w:val="22"/>
                <w:u w:val="single"/>
                <w:lang w:val="en-IE" w:eastAsia="en-GB"/>
              </w:rPr>
            </w:pPr>
            <w:r w:rsidRPr="00E35FF1">
              <w:rPr>
                <w:sz w:val="22"/>
                <w:u w:val="single"/>
                <w:lang w:val="en-IE" w:eastAsia="en-GB"/>
              </w:rPr>
              <w:t xml:space="preserve">Opportunities and needs </w:t>
            </w:r>
            <w:r w:rsidR="00E17FD8" w:rsidRPr="00E35FF1">
              <w:rPr>
                <w:sz w:val="22"/>
                <w:u w:val="single"/>
                <w:lang w:val="en-IE" w:eastAsia="en-GB"/>
              </w:rPr>
              <w:t>addressed</w:t>
            </w:r>
            <w:r w:rsidRPr="00E35FF1">
              <w:rPr>
                <w:sz w:val="22"/>
                <w:u w:val="single"/>
                <w:lang w:val="en-IE" w:eastAsia="en-GB"/>
              </w:rPr>
              <w:t xml:space="preserve"> by the specific objective:  </w:t>
            </w:r>
          </w:p>
          <w:p w14:paraId="2253D27E"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Keep the economies in the BSR growing without hampering the environment and inducing further climate change</w:t>
            </w:r>
          </w:p>
          <w:p w14:paraId="04BEDEA7"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Transfer the knowledge from forerunner countries in the BSR to other parts of the region</w:t>
            </w:r>
          </w:p>
          <w:p w14:paraId="29706CF5" w14:textId="7E0B0486"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 xml:space="preserve">Build upon the ongoing initiatives and developments in transforming the economies towards circularity: Use </w:t>
            </w:r>
            <w:r w:rsidR="00347A19" w:rsidRPr="00E35FF1">
              <w:rPr>
                <w:rFonts w:ascii="Times New Roman" w:eastAsia="Times New Roman" w:hAnsi="Times New Roman" w:cs="Times New Roman"/>
                <w:iCs/>
                <w:lang w:val="en-IE" w:eastAsia="en-GB"/>
              </w:rPr>
              <w:t>resources</w:t>
            </w:r>
            <w:r w:rsidRPr="00E35FF1">
              <w:rPr>
                <w:rFonts w:ascii="Times New Roman" w:eastAsia="Times New Roman" w:hAnsi="Times New Roman" w:cs="Times New Roman"/>
                <w:iCs/>
                <w:lang w:val="en-IE" w:eastAsia="en-GB"/>
              </w:rPr>
              <w:t xml:space="preserve"> more efficiently, keep products and materials in use for as long as possible</w:t>
            </w:r>
          </w:p>
          <w:p w14:paraId="5910C6FF"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Build an enabling environment and raise awareness for circular opportunities, for businesses as well as the society in all parts of the BSR</w:t>
            </w:r>
          </w:p>
          <w:p w14:paraId="73AF163A"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 xml:space="preserve">Redefine smart specialisation approaches to advance the shift towards circularity </w:t>
            </w:r>
          </w:p>
          <w:p w14:paraId="24F69D30" w14:textId="77777777" w:rsidR="005A13B0" w:rsidRPr="00E35FF1" w:rsidRDefault="005A13B0" w:rsidP="005A13B0">
            <w:pPr>
              <w:pStyle w:val="Akapitzlist"/>
              <w:numPr>
                <w:ilvl w:val="0"/>
                <w:numId w:val="11"/>
              </w:numPr>
              <w:ind w:left="227" w:hanging="227"/>
              <w:rPr>
                <w:rFonts w:eastAsia="Times New Roman" w:cs="Times New Roman"/>
                <w:b/>
                <w:bCs/>
                <w:iCs/>
                <w:szCs w:val="24"/>
                <w:lang w:val="en-IE" w:eastAsia="en-GB"/>
              </w:rPr>
            </w:pPr>
            <w:r w:rsidRPr="00E35FF1">
              <w:rPr>
                <w:rFonts w:ascii="Times New Roman" w:eastAsia="Times New Roman" w:hAnsi="Times New Roman" w:cs="Times New Roman"/>
                <w:iCs/>
                <w:lang w:val="en-IE" w:eastAsia="en-GB"/>
              </w:rPr>
              <w:t>Establish a systemic and holistic approach cutting across different sectors</w:t>
            </w:r>
          </w:p>
          <w:p w14:paraId="323140CD" w14:textId="64DD9DAB" w:rsidR="005A13B0" w:rsidRPr="00E35FF1" w:rsidRDefault="005A13B0" w:rsidP="005A13B0">
            <w:pPr>
              <w:pStyle w:val="Akapitzlist"/>
              <w:numPr>
                <w:ilvl w:val="0"/>
                <w:numId w:val="11"/>
              </w:numPr>
              <w:ind w:left="227" w:hanging="227"/>
              <w:rPr>
                <w:rFonts w:eastAsia="Times New Roman" w:cs="Times New Roman"/>
                <w:b/>
                <w:bCs/>
                <w:iCs/>
                <w:szCs w:val="24"/>
                <w:lang w:val="en-IE" w:eastAsia="en-GB"/>
              </w:rPr>
            </w:pPr>
            <w:r w:rsidRPr="00E35FF1">
              <w:rPr>
                <w:rFonts w:ascii="Times New Roman" w:eastAsia="Times New Roman" w:hAnsi="Times New Roman" w:cs="Times New Roman"/>
                <w:iCs/>
                <w:lang w:val="en-IE" w:eastAsia="en-GB"/>
              </w:rPr>
              <w:t xml:space="preserve">Effectively untap the potential of digitalisation as a means of achieving a resource-efficient </w:t>
            </w:r>
            <w:r w:rsidRPr="00E35FF1">
              <w:rPr>
                <w:rFonts w:ascii="Times New Roman" w:eastAsia="Times New Roman" w:hAnsi="Times New Roman" w:cs="Times New Roman"/>
                <w:iCs/>
                <w:lang w:val="en-IE" w:eastAsia="en-GB"/>
              </w:rPr>
              <w:lastRenderedPageBreak/>
              <w:t>economy</w:t>
            </w:r>
          </w:p>
        </w:tc>
      </w:tr>
      <w:tr w:rsidR="005A13B0" w:rsidRPr="00E35FF1" w14:paraId="1DCE91AA" w14:textId="77777777" w:rsidTr="005A13B0">
        <w:tc>
          <w:tcPr>
            <w:tcW w:w="831" w:type="pct"/>
          </w:tcPr>
          <w:p w14:paraId="77A38BCC" w14:textId="1A46402A" w:rsidR="005A13B0" w:rsidRPr="00E35FF1" w:rsidRDefault="005A13B0" w:rsidP="005A13B0">
            <w:pPr>
              <w:spacing w:line="240" w:lineRule="auto"/>
              <w:ind w:left="357"/>
              <w:jc w:val="both"/>
              <w:rPr>
                <w:rFonts w:eastAsia="Times New Roman" w:cs="Times New Roman"/>
                <w:b/>
                <w:bCs/>
                <w:iCs/>
                <w:szCs w:val="24"/>
                <w:lang w:val="en-IE" w:eastAsia="en-GB"/>
              </w:rPr>
            </w:pPr>
            <w:r w:rsidRPr="00E35FF1">
              <w:rPr>
                <w:rFonts w:eastAsia="Times New Roman" w:cs="Times New Roman"/>
                <w:bCs/>
                <w:iCs/>
                <w:sz w:val="20"/>
                <w:szCs w:val="20"/>
                <w:lang w:val="en-IE" w:eastAsia="en-GB"/>
              </w:rPr>
              <w:lastRenderedPageBreak/>
              <w:t>PO 2</w:t>
            </w:r>
          </w:p>
        </w:tc>
        <w:tc>
          <w:tcPr>
            <w:tcW w:w="824" w:type="pct"/>
          </w:tcPr>
          <w:p w14:paraId="58371AC0" w14:textId="0361CA7F" w:rsidR="005A13B0" w:rsidRPr="00E35FF1" w:rsidRDefault="005A13B0" w:rsidP="005A13B0">
            <w:pPr>
              <w:spacing w:line="240" w:lineRule="auto"/>
              <w:ind w:left="357"/>
              <w:jc w:val="both"/>
              <w:rPr>
                <w:rFonts w:eastAsia="Times New Roman" w:cs="Times New Roman"/>
                <w:b/>
                <w:bCs/>
                <w:iCs/>
                <w:szCs w:val="24"/>
                <w:lang w:val="en-IE" w:eastAsia="en-GB"/>
              </w:rPr>
            </w:pPr>
            <w:r w:rsidRPr="00E35FF1">
              <w:rPr>
                <w:rFonts w:eastAsia="Times New Roman" w:cs="Times New Roman"/>
                <w:bCs/>
                <w:iCs/>
                <w:sz w:val="20"/>
                <w:szCs w:val="20"/>
                <w:lang w:val="en-IE" w:eastAsia="en-GB"/>
              </w:rPr>
              <w:t>i)</w:t>
            </w:r>
          </w:p>
        </w:tc>
        <w:tc>
          <w:tcPr>
            <w:tcW w:w="765" w:type="pct"/>
          </w:tcPr>
          <w:p w14:paraId="550A2B83" w14:textId="3A570D38" w:rsidR="005A13B0" w:rsidRPr="00E35FF1" w:rsidRDefault="005A13B0" w:rsidP="005A13B0">
            <w:pPr>
              <w:spacing w:line="240" w:lineRule="auto"/>
              <w:ind w:left="357"/>
              <w:jc w:val="both"/>
              <w:rPr>
                <w:rFonts w:eastAsia="Times New Roman" w:cs="Times New Roman"/>
                <w:b/>
                <w:bCs/>
                <w:iCs/>
                <w:szCs w:val="24"/>
                <w:lang w:val="en-IE" w:eastAsia="en-GB"/>
              </w:rPr>
            </w:pPr>
            <w:r w:rsidRPr="00E35FF1">
              <w:rPr>
                <w:rFonts w:eastAsia="Times New Roman" w:cs="Times New Roman"/>
                <w:bCs/>
                <w:iCs/>
                <w:sz w:val="20"/>
                <w:szCs w:val="20"/>
                <w:lang w:val="en-IE" w:eastAsia="en-GB"/>
              </w:rPr>
              <w:t>3</w:t>
            </w:r>
          </w:p>
        </w:tc>
        <w:tc>
          <w:tcPr>
            <w:tcW w:w="2581" w:type="pct"/>
          </w:tcPr>
          <w:p w14:paraId="5C59959E" w14:textId="77777777" w:rsidR="005A13B0" w:rsidRPr="00E35FF1" w:rsidRDefault="005A13B0" w:rsidP="005A13B0">
            <w:pPr>
              <w:rPr>
                <w:sz w:val="22"/>
                <w:u w:val="single"/>
                <w:lang w:val="en-IE" w:eastAsia="en-GB"/>
              </w:rPr>
            </w:pPr>
            <w:r w:rsidRPr="00E35FF1">
              <w:rPr>
                <w:sz w:val="22"/>
                <w:u w:val="single"/>
                <w:lang w:val="en-IE" w:eastAsia="en-GB"/>
              </w:rPr>
              <w:t>Challenges in BSR:</w:t>
            </w:r>
          </w:p>
          <w:p w14:paraId="73CDC708"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Ongoing climate change requires further reduction of greenhouse gas emissions</w:t>
            </w:r>
          </w:p>
          <w:p w14:paraId="385968AE"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EU goals regarding energy consumptions, use of renewable energy and reduction of greenhouse gases have not yet been reached</w:t>
            </w:r>
          </w:p>
          <w:p w14:paraId="5911AEE8" w14:textId="61D048D9"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 xml:space="preserve">CO2-emissions from </w:t>
            </w:r>
            <w:r w:rsidR="00347A19" w:rsidRPr="00E35FF1">
              <w:rPr>
                <w:rFonts w:ascii="Times New Roman" w:eastAsia="Times New Roman" w:hAnsi="Times New Roman" w:cs="Times New Roman"/>
                <w:iCs/>
                <w:lang w:val="en-IE" w:eastAsia="en-GB"/>
              </w:rPr>
              <w:t>different</w:t>
            </w:r>
            <w:r w:rsidRPr="00E35FF1">
              <w:rPr>
                <w:rFonts w:ascii="Times New Roman" w:eastAsia="Times New Roman" w:hAnsi="Times New Roman" w:cs="Times New Roman"/>
                <w:iCs/>
                <w:lang w:val="en-IE" w:eastAsia="en-GB"/>
              </w:rPr>
              <w:t xml:space="preserve"> sectors are still substantial</w:t>
            </w:r>
          </w:p>
          <w:p w14:paraId="166FD001"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Energy consumption is significant</w:t>
            </w:r>
          </w:p>
          <w:p w14:paraId="5A8B620C" w14:textId="77777777" w:rsidR="005A13B0" w:rsidRPr="00E35FF1" w:rsidRDefault="005A13B0" w:rsidP="005A13B0">
            <w:pPr>
              <w:rPr>
                <w:sz w:val="22"/>
                <w:u w:val="single"/>
                <w:lang w:val="en-IE" w:eastAsia="en-GB"/>
              </w:rPr>
            </w:pPr>
          </w:p>
          <w:p w14:paraId="303D3C3A" w14:textId="503220AC" w:rsidR="005A13B0" w:rsidRPr="00E35FF1" w:rsidRDefault="005A13B0" w:rsidP="005A13B0">
            <w:pPr>
              <w:rPr>
                <w:sz w:val="22"/>
                <w:u w:val="single"/>
                <w:lang w:val="en-IE" w:eastAsia="en-GB"/>
              </w:rPr>
            </w:pPr>
            <w:r w:rsidRPr="00E35FF1">
              <w:rPr>
                <w:sz w:val="22"/>
                <w:u w:val="single"/>
                <w:lang w:val="en-IE" w:eastAsia="en-GB"/>
              </w:rPr>
              <w:t xml:space="preserve">Opportunities and needs </w:t>
            </w:r>
            <w:r w:rsidR="00347A19" w:rsidRPr="00E35FF1">
              <w:rPr>
                <w:sz w:val="22"/>
                <w:u w:val="single"/>
                <w:lang w:val="en-IE" w:eastAsia="en-GB"/>
              </w:rPr>
              <w:t>addressed</w:t>
            </w:r>
            <w:r w:rsidRPr="00E35FF1">
              <w:rPr>
                <w:sz w:val="22"/>
                <w:u w:val="single"/>
                <w:lang w:val="en-IE" w:eastAsia="en-GB"/>
              </w:rPr>
              <w:t xml:space="preserve"> by the specific objective:</w:t>
            </w:r>
          </w:p>
          <w:p w14:paraId="383C5D0E"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Support the positive trend towards a rising share of renewable energy in the BSR</w:t>
            </w:r>
          </w:p>
          <w:p w14:paraId="7ECAAFB5"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Strengthen the modern and climate neutral energy production and storage in the BSR</w:t>
            </w:r>
          </w:p>
          <w:p w14:paraId="40C3B9DA"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Increase the energy efficiency in industrial production processes as well as in public and private building stock</w:t>
            </w:r>
          </w:p>
          <w:p w14:paraId="2FBDA6DB"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Increase renewable energy production from locally available resources</w:t>
            </w:r>
          </w:p>
          <w:p w14:paraId="01449687" w14:textId="77777777" w:rsidR="005A13B0" w:rsidRPr="00E35FF1" w:rsidRDefault="005A13B0" w:rsidP="005A13B0">
            <w:pPr>
              <w:pStyle w:val="Akapitzlist"/>
              <w:numPr>
                <w:ilvl w:val="0"/>
                <w:numId w:val="11"/>
              </w:numPr>
              <w:ind w:left="227" w:hanging="227"/>
              <w:rPr>
                <w:rFonts w:eastAsia="Times New Roman" w:cs="Times New Roman"/>
                <w:b/>
                <w:bCs/>
                <w:iCs/>
                <w:szCs w:val="24"/>
                <w:lang w:val="en-IE" w:eastAsia="en-GB"/>
              </w:rPr>
            </w:pPr>
            <w:r w:rsidRPr="00E35FF1">
              <w:rPr>
                <w:rFonts w:ascii="Times New Roman" w:eastAsia="Times New Roman" w:hAnsi="Times New Roman" w:cs="Times New Roman"/>
                <w:iCs/>
                <w:lang w:val="en-IE" w:eastAsia="en-GB"/>
              </w:rPr>
              <w:t>Adapt and update policies and regulations as well as coordinate plans and the application of solutions across borders</w:t>
            </w:r>
          </w:p>
          <w:p w14:paraId="2914CB78" w14:textId="33C40019" w:rsidR="005A13B0" w:rsidRPr="00E35FF1" w:rsidRDefault="005A13B0" w:rsidP="005A13B0">
            <w:pPr>
              <w:pStyle w:val="Akapitzlist"/>
              <w:numPr>
                <w:ilvl w:val="0"/>
                <w:numId w:val="11"/>
              </w:numPr>
              <w:ind w:left="227" w:hanging="227"/>
              <w:rPr>
                <w:rFonts w:eastAsia="Times New Roman" w:cs="Times New Roman"/>
                <w:b/>
                <w:bCs/>
                <w:iCs/>
                <w:szCs w:val="24"/>
                <w:lang w:val="en-IE" w:eastAsia="en-GB"/>
              </w:rPr>
            </w:pPr>
            <w:r w:rsidRPr="00E35FF1">
              <w:rPr>
                <w:rFonts w:ascii="Times New Roman" w:eastAsia="Times New Roman" w:hAnsi="Times New Roman" w:cs="Times New Roman"/>
                <w:iCs/>
                <w:lang w:val="en-IE" w:eastAsia="en-GB"/>
              </w:rPr>
              <w:t>Mobilise industry and citizens to apply energy solutions for climate neutrality</w:t>
            </w:r>
          </w:p>
        </w:tc>
      </w:tr>
      <w:tr w:rsidR="005A13B0" w:rsidRPr="00E35FF1" w14:paraId="09C8653E" w14:textId="77777777" w:rsidTr="005A13B0">
        <w:tc>
          <w:tcPr>
            <w:tcW w:w="831" w:type="pct"/>
          </w:tcPr>
          <w:p w14:paraId="18B6DCC9" w14:textId="6CDB7095" w:rsidR="005A13B0" w:rsidRPr="00E35FF1" w:rsidRDefault="005A13B0" w:rsidP="005A13B0">
            <w:pPr>
              <w:spacing w:line="240" w:lineRule="auto"/>
              <w:ind w:left="357"/>
              <w:jc w:val="both"/>
              <w:rPr>
                <w:rFonts w:eastAsia="Times New Roman" w:cs="Times New Roman"/>
                <w:b/>
                <w:bCs/>
                <w:iCs/>
                <w:szCs w:val="24"/>
                <w:lang w:val="en-IE" w:eastAsia="en-GB"/>
              </w:rPr>
            </w:pPr>
            <w:r w:rsidRPr="00E35FF1">
              <w:rPr>
                <w:rFonts w:eastAsia="Times New Roman" w:cs="Times New Roman"/>
                <w:bCs/>
                <w:iCs/>
                <w:sz w:val="20"/>
                <w:szCs w:val="20"/>
                <w:lang w:val="en-IE" w:eastAsia="en-GB"/>
              </w:rPr>
              <w:t>PO 2</w:t>
            </w:r>
          </w:p>
        </w:tc>
        <w:tc>
          <w:tcPr>
            <w:tcW w:w="824" w:type="pct"/>
          </w:tcPr>
          <w:p w14:paraId="3A40BD13" w14:textId="1F0F0A16" w:rsidR="005A13B0" w:rsidRPr="00E35FF1" w:rsidRDefault="005A13B0" w:rsidP="005A13B0">
            <w:pPr>
              <w:spacing w:line="240" w:lineRule="auto"/>
              <w:ind w:left="357"/>
              <w:jc w:val="both"/>
              <w:rPr>
                <w:rFonts w:eastAsia="Times New Roman" w:cs="Times New Roman"/>
                <w:b/>
                <w:bCs/>
                <w:iCs/>
                <w:szCs w:val="24"/>
                <w:lang w:val="en-IE" w:eastAsia="en-GB"/>
              </w:rPr>
            </w:pPr>
            <w:r w:rsidRPr="00E35FF1">
              <w:rPr>
                <w:rFonts w:eastAsia="Times New Roman" w:cs="Times New Roman"/>
                <w:bCs/>
                <w:iCs/>
                <w:sz w:val="20"/>
                <w:szCs w:val="20"/>
                <w:lang w:val="en-IE" w:eastAsia="en-GB"/>
              </w:rPr>
              <w:t>vii</w:t>
            </w:r>
            <w:r w:rsidR="004B702C" w:rsidRPr="00E35FF1">
              <w:rPr>
                <w:rFonts w:eastAsia="Times New Roman" w:cs="Times New Roman"/>
                <w:bCs/>
                <w:iCs/>
                <w:sz w:val="20"/>
                <w:szCs w:val="20"/>
                <w:lang w:val="en-IE" w:eastAsia="en-GB"/>
              </w:rPr>
              <w:t>i</w:t>
            </w:r>
            <w:r w:rsidRPr="00E35FF1">
              <w:rPr>
                <w:rFonts w:eastAsia="Times New Roman" w:cs="Times New Roman"/>
                <w:bCs/>
                <w:iCs/>
                <w:sz w:val="20"/>
                <w:szCs w:val="20"/>
                <w:lang w:val="en-IE" w:eastAsia="en-GB"/>
              </w:rPr>
              <w:t>)</w:t>
            </w:r>
          </w:p>
        </w:tc>
        <w:tc>
          <w:tcPr>
            <w:tcW w:w="765" w:type="pct"/>
          </w:tcPr>
          <w:p w14:paraId="60A24244" w14:textId="622249EF" w:rsidR="005A13B0" w:rsidRPr="00E35FF1" w:rsidRDefault="005A13B0" w:rsidP="005A13B0">
            <w:pPr>
              <w:spacing w:line="240" w:lineRule="auto"/>
              <w:ind w:left="357"/>
              <w:jc w:val="both"/>
              <w:rPr>
                <w:rFonts w:eastAsia="Times New Roman" w:cs="Times New Roman"/>
                <w:b/>
                <w:bCs/>
                <w:iCs/>
                <w:szCs w:val="24"/>
                <w:lang w:val="en-IE" w:eastAsia="en-GB"/>
              </w:rPr>
            </w:pPr>
            <w:r w:rsidRPr="00E35FF1">
              <w:rPr>
                <w:rFonts w:eastAsia="Times New Roman" w:cs="Times New Roman"/>
                <w:bCs/>
                <w:iCs/>
                <w:sz w:val="20"/>
                <w:szCs w:val="20"/>
                <w:lang w:val="en-IE" w:eastAsia="en-GB"/>
              </w:rPr>
              <w:t>3</w:t>
            </w:r>
          </w:p>
        </w:tc>
        <w:tc>
          <w:tcPr>
            <w:tcW w:w="2581" w:type="pct"/>
            <w:tcBorders>
              <w:bottom w:val="single" w:sz="4" w:space="0" w:color="auto"/>
            </w:tcBorders>
          </w:tcPr>
          <w:p w14:paraId="09113C3C" w14:textId="77777777" w:rsidR="005A13B0" w:rsidRPr="00E35FF1" w:rsidRDefault="005A13B0" w:rsidP="005A13B0">
            <w:pPr>
              <w:rPr>
                <w:sz w:val="22"/>
                <w:u w:val="single"/>
                <w:lang w:val="en-IE" w:eastAsia="en-GB"/>
              </w:rPr>
            </w:pPr>
            <w:r w:rsidRPr="00E35FF1">
              <w:rPr>
                <w:sz w:val="22"/>
                <w:u w:val="single"/>
                <w:lang w:val="en-IE" w:eastAsia="en-GB"/>
              </w:rPr>
              <w:t>Challenges in BSR:</w:t>
            </w:r>
          </w:p>
          <w:p w14:paraId="7540837D"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Steady increase of freight and passenger mobility in the Baltic Sea Region in recent years</w:t>
            </w:r>
          </w:p>
          <w:p w14:paraId="47014D5E"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Ongoing climate change requires further reduction of greenhouse gas emissions</w:t>
            </w:r>
          </w:p>
          <w:p w14:paraId="1801EBD6"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Ensuring mobility while reducing pollution from transport</w:t>
            </w:r>
          </w:p>
          <w:p w14:paraId="1CC13EAC" w14:textId="77777777" w:rsidR="005A13B0" w:rsidRPr="00E35FF1" w:rsidRDefault="005A13B0" w:rsidP="005A13B0">
            <w:pPr>
              <w:pStyle w:val="Tekstkomentarza"/>
              <w:rPr>
                <w:lang w:val="en-IE"/>
              </w:rPr>
            </w:pPr>
          </w:p>
          <w:p w14:paraId="3C8DFC5D" w14:textId="218649F7" w:rsidR="005A13B0" w:rsidRPr="00E35FF1" w:rsidRDefault="005A13B0" w:rsidP="005A13B0">
            <w:pPr>
              <w:rPr>
                <w:sz w:val="22"/>
                <w:u w:val="single"/>
                <w:lang w:val="en-IE" w:eastAsia="en-GB"/>
              </w:rPr>
            </w:pPr>
            <w:r w:rsidRPr="00E35FF1">
              <w:rPr>
                <w:sz w:val="22"/>
                <w:u w:val="single"/>
                <w:lang w:val="en-IE" w:eastAsia="en-GB"/>
              </w:rPr>
              <w:t xml:space="preserve">Opportunities and needs </w:t>
            </w:r>
            <w:r w:rsidR="00347A19" w:rsidRPr="00E35FF1">
              <w:rPr>
                <w:sz w:val="22"/>
                <w:u w:val="single"/>
                <w:lang w:val="en-IE" w:eastAsia="en-GB"/>
              </w:rPr>
              <w:t>addressed</w:t>
            </w:r>
            <w:r w:rsidRPr="00E35FF1">
              <w:rPr>
                <w:sz w:val="22"/>
                <w:u w:val="single"/>
                <w:lang w:val="en-IE" w:eastAsia="en-GB"/>
              </w:rPr>
              <w:t xml:space="preserve"> by the specific objective:</w:t>
            </w:r>
          </w:p>
          <w:p w14:paraId="2E175840"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Build upon ongoing initiatives for a transformation towards a low carbon society by reducing greenhouse gas emissions from the transport sector</w:t>
            </w:r>
          </w:p>
          <w:p w14:paraId="50A14845"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 xml:space="preserve">Create effective multimodal transport systems </w:t>
            </w:r>
          </w:p>
          <w:p w14:paraId="565E61AC"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Increase efficiency of mobility solutions by using digital solutions</w:t>
            </w:r>
          </w:p>
          <w:p w14:paraId="7DD5DED2"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lastRenderedPageBreak/>
              <w:t>Further foster e-mobility solutions and deployment of clean fuels</w:t>
            </w:r>
          </w:p>
          <w:p w14:paraId="10D2083E"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Intensify efforts to develop innovative technologies for renewable fuels as well as for e-mobility, smart grid services and the infrastructure needed</w:t>
            </w:r>
          </w:p>
          <w:p w14:paraId="6492E001"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Mobilise transport companies and citizens to actively use green and intelligent mobility solutions</w:t>
            </w:r>
          </w:p>
          <w:p w14:paraId="6559313A" w14:textId="77777777" w:rsidR="005A13B0" w:rsidRPr="00E35FF1" w:rsidRDefault="005A13B0" w:rsidP="005A13B0">
            <w:pPr>
              <w:pStyle w:val="Akapitzlist"/>
              <w:numPr>
                <w:ilvl w:val="0"/>
                <w:numId w:val="11"/>
              </w:numPr>
              <w:ind w:left="227" w:hanging="227"/>
              <w:rPr>
                <w:rFonts w:eastAsia="Times New Roman" w:cs="Times New Roman"/>
                <w:b/>
                <w:iCs/>
                <w:szCs w:val="24"/>
                <w:lang w:val="en-IE" w:eastAsia="en-GB"/>
              </w:rPr>
            </w:pPr>
            <w:r w:rsidRPr="00E35FF1">
              <w:rPr>
                <w:rFonts w:ascii="Times New Roman" w:eastAsia="Times New Roman" w:hAnsi="Times New Roman" w:cs="Times New Roman"/>
                <w:iCs/>
                <w:lang w:val="en-IE" w:eastAsia="en-GB"/>
              </w:rPr>
              <w:t>Establish a green and well-functioning cross-border mobility system</w:t>
            </w:r>
          </w:p>
          <w:p w14:paraId="381B48E6" w14:textId="4A6A26A4" w:rsidR="005A13B0" w:rsidRPr="00E35FF1" w:rsidRDefault="005A13B0" w:rsidP="005A13B0">
            <w:pPr>
              <w:pStyle w:val="Akapitzlist"/>
              <w:numPr>
                <w:ilvl w:val="0"/>
                <w:numId w:val="11"/>
              </w:numPr>
              <w:ind w:left="227" w:hanging="227"/>
              <w:rPr>
                <w:rFonts w:eastAsia="Times New Roman" w:cs="Times New Roman"/>
                <w:b/>
                <w:iCs/>
                <w:szCs w:val="24"/>
                <w:lang w:val="en-IE" w:eastAsia="en-GB"/>
              </w:rPr>
            </w:pPr>
            <w:r w:rsidRPr="00E35FF1">
              <w:rPr>
                <w:rFonts w:ascii="Times New Roman" w:eastAsia="Times New Roman" w:hAnsi="Times New Roman" w:cs="Times New Roman"/>
                <w:iCs/>
                <w:lang w:val="en-IE" w:eastAsia="en-GB"/>
              </w:rPr>
              <w:t xml:space="preserve">Enhance the capacity of public authorities in urban and regional planning with regard to green and intelligent mobility solutions </w:t>
            </w:r>
          </w:p>
        </w:tc>
      </w:tr>
      <w:tr w:rsidR="005A13B0" w:rsidRPr="00E35FF1" w14:paraId="51043F83" w14:textId="77777777" w:rsidTr="005A13B0">
        <w:tc>
          <w:tcPr>
            <w:tcW w:w="831" w:type="pct"/>
          </w:tcPr>
          <w:p w14:paraId="67E0AC26" w14:textId="048BA70E" w:rsidR="005A13B0" w:rsidRPr="00E35FF1" w:rsidRDefault="005A13B0" w:rsidP="005A13B0">
            <w:pPr>
              <w:spacing w:line="240" w:lineRule="auto"/>
              <w:ind w:left="357"/>
              <w:jc w:val="both"/>
              <w:rPr>
                <w:rFonts w:eastAsia="Times New Roman" w:cs="Times New Roman"/>
                <w:b/>
                <w:bCs/>
                <w:iCs/>
                <w:szCs w:val="24"/>
                <w:lang w:val="en-IE" w:eastAsia="en-GB"/>
              </w:rPr>
            </w:pPr>
            <w:r w:rsidRPr="00E35FF1">
              <w:rPr>
                <w:rFonts w:eastAsia="Times New Roman" w:cs="Times New Roman"/>
                <w:bCs/>
                <w:iCs/>
                <w:sz w:val="20"/>
                <w:szCs w:val="20"/>
                <w:lang w:val="en-IE" w:eastAsia="en-GB"/>
              </w:rPr>
              <w:lastRenderedPageBreak/>
              <w:t>ISO 1</w:t>
            </w:r>
          </w:p>
        </w:tc>
        <w:tc>
          <w:tcPr>
            <w:tcW w:w="824" w:type="pct"/>
          </w:tcPr>
          <w:p w14:paraId="31392996" w14:textId="11CD9D8A" w:rsidR="005A13B0" w:rsidRPr="00E35FF1" w:rsidRDefault="002C14A7" w:rsidP="005A13B0">
            <w:pPr>
              <w:spacing w:line="240" w:lineRule="auto"/>
              <w:ind w:left="357"/>
              <w:jc w:val="both"/>
              <w:rPr>
                <w:rFonts w:eastAsia="Times New Roman" w:cs="Times New Roman"/>
                <w:b/>
                <w:bCs/>
                <w:iCs/>
                <w:szCs w:val="24"/>
                <w:lang w:val="en-IE" w:eastAsia="en-GB"/>
              </w:rPr>
            </w:pPr>
            <w:r w:rsidRPr="00E35FF1">
              <w:rPr>
                <w:rFonts w:eastAsia="Times New Roman" w:cs="Times New Roman"/>
                <w:bCs/>
                <w:iCs/>
                <w:sz w:val="20"/>
                <w:szCs w:val="20"/>
                <w:lang w:val="en-IE" w:eastAsia="en-GB"/>
              </w:rPr>
              <w:t>f</w:t>
            </w:r>
            <w:r w:rsidR="005A13B0" w:rsidRPr="00E35FF1">
              <w:rPr>
                <w:rFonts w:eastAsia="Times New Roman" w:cs="Times New Roman"/>
                <w:bCs/>
                <w:iCs/>
                <w:sz w:val="20"/>
                <w:szCs w:val="20"/>
                <w:lang w:val="en-IE" w:eastAsia="en-GB"/>
              </w:rPr>
              <w:t>)</w:t>
            </w:r>
          </w:p>
        </w:tc>
        <w:tc>
          <w:tcPr>
            <w:tcW w:w="765" w:type="pct"/>
          </w:tcPr>
          <w:p w14:paraId="78FD3C07" w14:textId="41E19D3F" w:rsidR="005A13B0" w:rsidRPr="00E35FF1" w:rsidRDefault="005A13B0" w:rsidP="005A13B0">
            <w:pPr>
              <w:spacing w:line="240" w:lineRule="auto"/>
              <w:ind w:left="357"/>
              <w:jc w:val="both"/>
              <w:rPr>
                <w:rFonts w:eastAsia="Times New Roman" w:cs="Times New Roman"/>
                <w:b/>
                <w:bCs/>
                <w:iCs/>
                <w:szCs w:val="24"/>
                <w:lang w:val="en-IE" w:eastAsia="en-GB"/>
              </w:rPr>
            </w:pPr>
            <w:r w:rsidRPr="00E35FF1">
              <w:rPr>
                <w:rFonts w:eastAsia="Times New Roman" w:cs="Times New Roman"/>
                <w:bCs/>
                <w:iCs/>
                <w:sz w:val="20"/>
                <w:szCs w:val="20"/>
                <w:lang w:val="en-IE" w:eastAsia="en-GB"/>
              </w:rPr>
              <w:t>4</w:t>
            </w:r>
          </w:p>
        </w:tc>
        <w:tc>
          <w:tcPr>
            <w:tcW w:w="2581" w:type="pct"/>
            <w:tcBorders>
              <w:bottom w:val="single" w:sz="4" w:space="0" w:color="auto"/>
            </w:tcBorders>
          </w:tcPr>
          <w:p w14:paraId="2ED22924" w14:textId="77777777" w:rsidR="005A13B0" w:rsidRPr="00E35FF1" w:rsidRDefault="005A13B0" w:rsidP="005A13B0">
            <w:pPr>
              <w:rPr>
                <w:sz w:val="22"/>
                <w:u w:val="single"/>
                <w:lang w:val="en-IE" w:eastAsia="en-GB"/>
              </w:rPr>
            </w:pPr>
            <w:r w:rsidRPr="00E35FF1">
              <w:rPr>
                <w:sz w:val="22"/>
                <w:u w:val="single"/>
                <w:lang w:val="en-IE" w:eastAsia="en-GB"/>
              </w:rPr>
              <w:t>Challenges in BSR:</w:t>
            </w:r>
          </w:p>
          <w:p w14:paraId="4F8108B8"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 xml:space="preserve">Difficulty to find solutions produced by different projects in Interreg Baltic Sea Region and other programmes and effectively make use of them </w:t>
            </w:r>
          </w:p>
          <w:p w14:paraId="24384EFE"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 xml:space="preserve">Results of multiple projects from different EU and partner countries’ funding sources in the Baltic Sea Region poorly coordinated </w:t>
            </w:r>
          </w:p>
          <w:p w14:paraId="1F3B1914" w14:textId="77777777" w:rsidR="005A13B0" w:rsidRPr="00E35FF1" w:rsidRDefault="005A13B0" w:rsidP="005A13B0">
            <w:pPr>
              <w:pStyle w:val="Tekstkomentarza"/>
              <w:rPr>
                <w:lang w:val="en-IE"/>
              </w:rPr>
            </w:pPr>
          </w:p>
          <w:p w14:paraId="393DCD96" w14:textId="16FA3A52" w:rsidR="005A13B0" w:rsidRPr="00E35FF1" w:rsidRDefault="005A13B0" w:rsidP="005A13B0">
            <w:pPr>
              <w:rPr>
                <w:sz w:val="22"/>
                <w:u w:val="single"/>
                <w:lang w:val="en-IE" w:eastAsia="en-GB"/>
              </w:rPr>
            </w:pPr>
            <w:r w:rsidRPr="00E35FF1">
              <w:rPr>
                <w:sz w:val="22"/>
                <w:u w:val="single"/>
                <w:lang w:val="en-IE" w:eastAsia="en-GB"/>
              </w:rPr>
              <w:t xml:space="preserve">Opportunities and needs </w:t>
            </w:r>
            <w:r w:rsidR="00347A19" w:rsidRPr="00E35FF1">
              <w:rPr>
                <w:sz w:val="22"/>
                <w:u w:val="single"/>
                <w:lang w:val="en-IE" w:eastAsia="en-GB"/>
              </w:rPr>
              <w:t>addressed</w:t>
            </w:r>
            <w:r w:rsidRPr="00E35FF1">
              <w:rPr>
                <w:sz w:val="22"/>
                <w:u w:val="single"/>
                <w:lang w:val="en-IE" w:eastAsia="en-GB"/>
              </w:rPr>
              <w:t xml:space="preserve"> by the </w:t>
            </w:r>
            <w:r w:rsidR="002C2BB6" w:rsidRPr="00E35FF1">
              <w:rPr>
                <w:sz w:val="22"/>
                <w:u w:val="single"/>
                <w:lang w:val="en-IE" w:eastAsia="en-GB"/>
              </w:rPr>
              <w:t>action</w:t>
            </w:r>
            <w:r w:rsidRPr="00E35FF1">
              <w:rPr>
                <w:sz w:val="22"/>
                <w:u w:val="single"/>
                <w:lang w:val="en-IE" w:eastAsia="en-GB"/>
              </w:rPr>
              <w:t>:</w:t>
            </w:r>
          </w:p>
          <w:p w14:paraId="1304CB9C"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Build upon the position of BSR as one of the front-runners of transnational cooperation in the EU and beyond</w:t>
            </w:r>
          </w:p>
          <w:p w14:paraId="3A03EA87"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Identify and uncover complementarities and make effective use of synergies across EU funds in the BSR</w:t>
            </w:r>
          </w:p>
          <w:p w14:paraId="43490221"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 xml:space="preserve">Strengthen communication between stakeholders of different EU funds </w:t>
            </w:r>
          </w:p>
          <w:p w14:paraId="62E37198"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 xml:space="preserve">Bring the results of various projects funded by the EU and partner countries to stakeholders in the BSR in an even, more structured way </w:t>
            </w:r>
          </w:p>
          <w:p w14:paraId="5F04F9BF" w14:textId="77777777" w:rsidR="005A13B0" w:rsidRPr="00E35FF1" w:rsidRDefault="005A13B0" w:rsidP="005A13B0">
            <w:pPr>
              <w:pStyle w:val="Akapitzlist"/>
              <w:numPr>
                <w:ilvl w:val="0"/>
                <w:numId w:val="11"/>
              </w:numPr>
              <w:ind w:left="227" w:hanging="227"/>
              <w:rPr>
                <w:rFonts w:eastAsia="Times New Roman" w:cs="Times New Roman"/>
                <w:b/>
                <w:iCs/>
                <w:szCs w:val="24"/>
                <w:lang w:val="en-IE" w:eastAsia="en-GB"/>
              </w:rPr>
            </w:pPr>
            <w:r w:rsidRPr="00E35FF1">
              <w:rPr>
                <w:rFonts w:ascii="Times New Roman" w:eastAsia="Times New Roman" w:hAnsi="Times New Roman" w:cs="Times New Roman"/>
                <w:iCs/>
                <w:lang w:val="en-IE" w:eastAsia="en-GB"/>
              </w:rPr>
              <w:t>Help public authorities and other organisations access project results more easily</w:t>
            </w:r>
          </w:p>
          <w:p w14:paraId="05BA2403" w14:textId="25879FAA" w:rsidR="005A13B0" w:rsidRPr="00E35FF1" w:rsidRDefault="005A13B0" w:rsidP="005A13B0">
            <w:pPr>
              <w:pStyle w:val="Akapitzlist"/>
              <w:numPr>
                <w:ilvl w:val="0"/>
                <w:numId w:val="11"/>
              </w:numPr>
              <w:ind w:left="227" w:hanging="227"/>
              <w:rPr>
                <w:rFonts w:eastAsia="Times New Roman" w:cs="Times New Roman"/>
                <w:b/>
                <w:iCs/>
                <w:szCs w:val="24"/>
                <w:lang w:val="en-IE" w:eastAsia="en-GB"/>
              </w:rPr>
            </w:pPr>
            <w:r w:rsidRPr="00E35FF1">
              <w:rPr>
                <w:rFonts w:ascii="Times New Roman" w:eastAsia="Times New Roman" w:hAnsi="Times New Roman" w:cs="Times New Roman"/>
                <w:iCs/>
                <w:lang w:val="en-IE" w:eastAsia="en-GB"/>
              </w:rPr>
              <w:t>Communicate and transfer project results to broader target groups</w:t>
            </w:r>
          </w:p>
        </w:tc>
      </w:tr>
      <w:tr w:rsidR="005A13B0" w:rsidRPr="00E35FF1" w14:paraId="071088ED" w14:textId="77777777" w:rsidTr="005A13B0">
        <w:tc>
          <w:tcPr>
            <w:tcW w:w="831" w:type="pct"/>
          </w:tcPr>
          <w:p w14:paraId="2B0555D0" w14:textId="6DC9B725" w:rsidR="005A13B0" w:rsidRPr="00E35FF1" w:rsidRDefault="005A13B0" w:rsidP="005A13B0">
            <w:pPr>
              <w:spacing w:line="240" w:lineRule="auto"/>
              <w:ind w:left="357"/>
              <w:jc w:val="both"/>
              <w:rPr>
                <w:rFonts w:eastAsia="Times New Roman" w:cs="Times New Roman"/>
                <w:b/>
                <w:bCs/>
                <w:iCs/>
                <w:szCs w:val="24"/>
                <w:lang w:val="en-IE" w:eastAsia="en-GB"/>
              </w:rPr>
            </w:pPr>
            <w:r w:rsidRPr="00E35FF1">
              <w:rPr>
                <w:rFonts w:eastAsia="Times New Roman" w:cs="Times New Roman"/>
                <w:bCs/>
                <w:iCs/>
                <w:sz w:val="20"/>
                <w:szCs w:val="20"/>
                <w:lang w:val="en-IE" w:eastAsia="en-GB"/>
              </w:rPr>
              <w:t>ISO 1</w:t>
            </w:r>
          </w:p>
        </w:tc>
        <w:tc>
          <w:tcPr>
            <w:tcW w:w="824" w:type="pct"/>
          </w:tcPr>
          <w:p w14:paraId="06B9E282" w14:textId="574E19F6" w:rsidR="005A13B0" w:rsidRPr="00E35FF1" w:rsidRDefault="002C14A7" w:rsidP="005A13B0">
            <w:pPr>
              <w:spacing w:line="240" w:lineRule="auto"/>
              <w:ind w:left="357"/>
              <w:jc w:val="both"/>
              <w:rPr>
                <w:rFonts w:eastAsia="Times New Roman" w:cs="Times New Roman"/>
                <w:b/>
                <w:bCs/>
                <w:iCs/>
                <w:szCs w:val="24"/>
                <w:lang w:val="en-IE" w:eastAsia="en-GB"/>
              </w:rPr>
            </w:pPr>
            <w:r w:rsidRPr="00E35FF1">
              <w:rPr>
                <w:rFonts w:eastAsia="Times New Roman" w:cs="Times New Roman"/>
                <w:bCs/>
                <w:iCs/>
                <w:sz w:val="20"/>
                <w:szCs w:val="20"/>
                <w:lang w:val="en-IE" w:eastAsia="en-GB"/>
              </w:rPr>
              <w:t>d</w:t>
            </w:r>
            <w:r w:rsidR="005A13B0" w:rsidRPr="00E35FF1">
              <w:rPr>
                <w:rFonts w:eastAsia="Times New Roman" w:cs="Times New Roman"/>
                <w:bCs/>
                <w:iCs/>
                <w:sz w:val="20"/>
                <w:szCs w:val="20"/>
                <w:lang w:val="en-IE" w:eastAsia="en-GB"/>
              </w:rPr>
              <w:t>)</w:t>
            </w:r>
          </w:p>
        </w:tc>
        <w:tc>
          <w:tcPr>
            <w:tcW w:w="765" w:type="pct"/>
          </w:tcPr>
          <w:p w14:paraId="243355D1" w14:textId="18C95136" w:rsidR="005A13B0" w:rsidRPr="00E35FF1" w:rsidRDefault="005A13B0" w:rsidP="005A13B0">
            <w:pPr>
              <w:spacing w:line="240" w:lineRule="auto"/>
              <w:ind w:left="357"/>
              <w:jc w:val="both"/>
              <w:rPr>
                <w:rFonts w:eastAsia="Times New Roman" w:cs="Times New Roman"/>
                <w:b/>
                <w:bCs/>
                <w:iCs/>
                <w:szCs w:val="24"/>
                <w:lang w:val="en-IE" w:eastAsia="en-GB"/>
              </w:rPr>
            </w:pPr>
            <w:r w:rsidRPr="00E35FF1">
              <w:rPr>
                <w:rFonts w:eastAsia="Times New Roman" w:cs="Times New Roman"/>
                <w:bCs/>
                <w:iCs/>
                <w:sz w:val="20"/>
                <w:szCs w:val="20"/>
                <w:lang w:val="en-IE" w:eastAsia="en-GB"/>
              </w:rPr>
              <w:t>4</w:t>
            </w:r>
          </w:p>
        </w:tc>
        <w:tc>
          <w:tcPr>
            <w:tcW w:w="2581" w:type="pct"/>
            <w:tcBorders>
              <w:top w:val="single" w:sz="4" w:space="0" w:color="auto"/>
            </w:tcBorders>
          </w:tcPr>
          <w:p w14:paraId="1101DB56" w14:textId="77777777" w:rsidR="005A13B0" w:rsidRPr="00E35FF1" w:rsidRDefault="005A13B0" w:rsidP="005A13B0">
            <w:pPr>
              <w:rPr>
                <w:sz w:val="22"/>
                <w:u w:val="single"/>
                <w:lang w:val="en-IE" w:eastAsia="en-GB"/>
              </w:rPr>
            </w:pPr>
            <w:r w:rsidRPr="00E35FF1">
              <w:rPr>
                <w:sz w:val="22"/>
                <w:u w:val="single"/>
                <w:lang w:val="en-IE" w:eastAsia="en-GB"/>
              </w:rPr>
              <w:t>Challenges in BSR:</w:t>
            </w:r>
          </w:p>
          <w:p w14:paraId="0F483AB3"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 xml:space="preserve">Different priorities and competences of multiple organisations involved in planning and realising actions of the EUSBSR across the whole region </w:t>
            </w:r>
          </w:p>
          <w:p w14:paraId="6100B14D"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Complex coordination among institutions responsible for facilitating implementation of the EUSBSR Action Plan</w:t>
            </w:r>
          </w:p>
          <w:p w14:paraId="729ED3BA"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 xml:space="preserve">Different level of engagement of regional </w:t>
            </w:r>
            <w:r w:rsidRPr="00E35FF1">
              <w:rPr>
                <w:rFonts w:ascii="Times New Roman" w:eastAsia="Times New Roman" w:hAnsi="Times New Roman" w:cs="Times New Roman"/>
                <w:iCs/>
                <w:lang w:val="en-IE" w:eastAsia="en-GB"/>
              </w:rPr>
              <w:lastRenderedPageBreak/>
              <w:t>stakeholders in the EUSBSR implementation</w:t>
            </w:r>
          </w:p>
          <w:p w14:paraId="522D70F8" w14:textId="77777777" w:rsidR="005A13B0" w:rsidRPr="00E35FF1" w:rsidRDefault="005A13B0" w:rsidP="005A13B0">
            <w:pPr>
              <w:pStyle w:val="Tekstkomentarza"/>
              <w:rPr>
                <w:lang w:val="en-IE"/>
              </w:rPr>
            </w:pPr>
          </w:p>
          <w:p w14:paraId="3453B13D" w14:textId="1724A13B" w:rsidR="005A13B0" w:rsidRPr="00E35FF1" w:rsidRDefault="005A13B0" w:rsidP="005A13B0">
            <w:pPr>
              <w:rPr>
                <w:sz w:val="22"/>
                <w:u w:val="single"/>
                <w:lang w:val="en-IE" w:eastAsia="en-GB"/>
              </w:rPr>
            </w:pPr>
            <w:r w:rsidRPr="00E35FF1">
              <w:rPr>
                <w:sz w:val="22"/>
                <w:u w:val="single"/>
                <w:lang w:val="en-IE" w:eastAsia="en-GB"/>
              </w:rPr>
              <w:t xml:space="preserve">Opportunities and needs </w:t>
            </w:r>
            <w:r w:rsidR="00347A19" w:rsidRPr="00E35FF1">
              <w:rPr>
                <w:sz w:val="22"/>
                <w:u w:val="single"/>
                <w:lang w:val="en-IE" w:eastAsia="en-GB"/>
              </w:rPr>
              <w:t>addressed</w:t>
            </w:r>
            <w:r w:rsidRPr="00E35FF1">
              <w:rPr>
                <w:sz w:val="22"/>
                <w:u w:val="single"/>
                <w:lang w:val="en-IE" w:eastAsia="en-GB"/>
              </w:rPr>
              <w:t xml:space="preserve"> by the </w:t>
            </w:r>
            <w:r w:rsidR="002C2BB6" w:rsidRPr="00E35FF1">
              <w:rPr>
                <w:sz w:val="22"/>
                <w:u w:val="single"/>
                <w:lang w:val="en-IE" w:eastAsia="en-GB"/>
              </w:rPr>
              <w:t>action</w:t>
            </w:r>
            <w:r w:rsidRPr="00E35FF1">
              <w:rPr>
                <w:sz w:val="22"/>
                <w:u w:val="single"/>
                <w:lang w:val="en-IE" w:eastAsia="en-GB"/>
              </w:rPr>
              <w:t>:</w:t>
            </w:r>
          </w:p>
          <w:p w14:paraId="09C32E28"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Build upon progress made in recent years regarding governance and administrative capacity of the EUSBSR</w:t>
            </w:r>
          </w:p>
          <w:p w14:paraId="1FCE6277"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Even more efficient coordination of the planning and implementation of the EUSBSR</w:t>
            </w:r>
          </w:p>
          <w:p w14:paraId="4BA42FF8"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More targeted information to regional and EU stakeholders about the progress and achievements of the EUSBSR Action Plan</w:t>
            </w:r>
          </w:p>
          <w:p w14:paraId="74D11488"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Enhanced cooperation with the partner countries to ensure synergies between the EUSBSR and the strategies of the partner countries</w:t>
            </w:r>
          </w:p>
          <w:p w14:paraId="140DA4A3" w14:textId="77777777" w:rsidR="005A13B0" w:rsidRPr="00E35FF1" w:rsidRDefault="005A13B0" w:rsidP="005A13B0">
            <w:pPr>
              <w:pStyle w:val="Akapitzlist"/>
              <w:numPr>
                <w:ilvl w:val="0"/>
                <w:numId w:val="11"/>
              </w:numPr>
              <w:ind w:left="227" w:hanging="227"/>
              <w:rPr>
                <w:rFonts w:ascii="Times New Roman" w:eastAsia="Times New Roman" w:hAnsi="Times New Roman" w:cs="Times New Roman"/>
                <w:iCs/>
                <w:lang w:val="en-IE" w:eastAsia="en-GB"/>
              </w:rPr>
            </w:pPr>
            <w:r w:rsidRPr="00E35FF1">
              <w:rPr>
                <w:rFonts w:ascii="Times New Roman" w:eastAsia="Times New Roman" w:hAnsi="Times New Roman" w:cs="Times New Roman"/>
                <w:iCs/>
                <w:lang w:val="en-IE" w:eastAsia="en-GB"/>
              </w:rPr>
              <w:t>Increased administrative, communication and capacity building assistance for relevant stakeholders</w:t>
            </w:r>
          </w:p>
          <w:p w14:paraId="7FB51F61" w14:textId="77777777" w:rsidR="005A13B0" w:rsidRPr="00E35FF1" w:rsidRDefault="005A13B0" w:rsidP="005A13B0">
            <w:pPr>
              <w:pStyle w:val="Akapitzlist"/>
              <w:numPr>
                <w:ilvl w:val="0"/>
                <w:numId w:val="11"/>
              </w:numPr>
              <w:ind w:left="227" w:hanging="227"/>
              <w:rPr>
                <w:rFonts w:eastAsia="Times New Roman" w:cs="Times New Roman"/>
                <w:b/>
                <w:szCs w:val="24"/>
                <w:lang w:val="en-IE" w:eastAsia="en-GB"/>
              </w:rPr>
            </w:pPr>
            <w:r w:rsidRPr="00E35FF1">
              <w:rPr>
                <w:rFonts w:ascii="Times New Roman" w:eastAsia="Times New Roman" w:hAnsi="Times New Roman" w:cs="Times New Roman"/>
                <w:iCs/>
                <w:lang w:val="en-IE" w:eastAsia="en-GB"/>
              </w:rPr>
              <w:t>Improved administrative and technical support for the EUSBSR management, development and implementation</w:t>
            </w:r>
          </w:p>
          <w:p w14:paraId="301DECC2" w14:textId="4F07F7AA" w:rsidR="005A13B0" w:rsidRPr="00E35FF1" w:rsidRDefault="005A13B0" w:rsidP="005A13B0">
            <w:pPr>
              <w:pStyle w:val="Akapitzlist"/>
              <w:numPr>
                <w:ilvl w:val="0"/>
                <w:numId w:val="11"/>
              </w:numPr>
              <w:ind w:left="227" w:hanging="227"/>
              <w:rPr>
                <w:rFonts w:eastAsia="Times New Roman" w:cs="Times New Roman"/>
                <w:b/>
                <w:szCs w:val="24"/>
                <w:lang w:val="en-IE" w:eastAsia="en-GB"/>
              </w:rPr>
            </w:pPr>
            <w:r w:rsidRPr="00E35FF1">
              <w:rPr>
                <w:rFonts w:ascii="Times New Roman" w:eastAsia="Times New Roman" w:hAnsi="Times New Roman" w:cs="Times New Roman"/>
                <w:iCs/>
                <w:lang w:val="en-IE" w:eastAsia="en-GB"/>
              </w:rPr>
              <w:t>Stronger engagement of politicians, different levels of governance and civil society</w:t>
            </w:r>
          </w:p>
        </w:tc>
      </w:tr>
    </w:tbl>
    <w:p w14:paraId="1D1B3A27" w14:textId="77777777" w:rsidR="004421D3" w:rsidRPr="00E35FF1" w:rsidRDefault="004421D3" w:rsidP="004421D3">
      <w:pPr>
        <w:spacing w:before="240" w:after="240" w:line="240" w:lineRule="auto"/>
        <w:ind w:left="360"/>
        <w:jc w:val="both"/>
        <w:rPr>
          <w:rFonts w:eastAsia="Times New Roman" w:cs="Times New Roman"/>
          <w:b/>
          <w:szCs w:val="24"/>
          <w:lang w:val="en-IE" w:eastAsia="en-GB"/>
        </w:rPr>
      </w:pPr>
    </w:p>
    <w:p w14:paraId="3892A0F1" w14:textId="77777777" w:rsidR="00F50542" w:rsidRPr="00E35FF1" w:rsidRDefault="00F50542" w:rsidP="00F50542">
      <w:pPr>
        <w:numPr>
          <w:ilvl w:val="0"/>
          <w:numId w:val="3"/>
        </w:numPr>
        <w:spacing w:before="240" w:after="240" w:line="240" w:lineRule="auto"/>
        <w:jc w:val="both"/>
        <w:rPr>
          <w:rFonts w:eastAsia="Times New Roman" w:cs="Times New Roman"/>
          <w:b/>
          <w:szCs w:val="24"/>
          <w:lang w:val="en-IE" w:eastAsia="en-GB"/>
        </w:rPr>
      </w:pPr>
      <w:r w:rsidRPr="00E35FF1">
        <w:rPr>
          <w:rFonts w:eastAsia="Times New Roman" w:cs="Times New Roman"/>
          <w:b/>
          <w:szCs w:val="24"/>
          <w:lang w:val="en-IE" w:eastAsia="en-GB"/>
        </w:rPr>
        <w:t>Priorities [300]</w:t>
      </w:r>
    </w:p>
    <w:p w14:paraId="6C350EEC" w14:textId="77777777" w:rsidR="00F50542" w:rsidRPr="00E35FF1" w:rsidRDefault="00F50542" w:rsidP="00F50542">
      <w:pPr>
        <w:spacing w:after="200" w:line="276" w:lineRule="auto"/>
        <w:ind w:left="360"/>
        <w:contextualSpacing/>
        <w:jc w:val="both"/>
        <w:rPr>
          <w:rFonts w:eastAsia="Times New Roman" w:cs="Times New Roman"/>
          <w:i/>
          <w:szCs w:val="24"/>
          <w:lang w:val="en-IE" w:eastAsia="en-GB"/>
        </w:rPr>
      </w:pPr>
      <w:r w:rsidRPr="00E35FF1">
        <w:rPr>
          <w:rFonts w:eastAsia="Times New Roman" w:cs="Times New Roman"/>
          <w:i/>
          <w:szCs w:val="24"/>
          <w:lang w:val="en-IE" w:eastAsia="en-GB"/>
        </w:rPr>
        <w:t>Reference: Article 17(4)(d) and (e)</w:t>
      </w:r>
    </w:p>
    <w:p w14:paraId="4A8A579D" w14:textId="77777777" w:rsidR="00F50542" w:rsidRPr="00E35FF1" w:rsidRDefault="00F50542" w:rsidP="00F50542">
      <w:pPr>
        <w:numPr>
          <w:ilvl w:val="1"/>
          <w:numId w:val="3"/>
        </w:numPr>
        <w:spacing w:before="240" w:after="240" w:line="240" w:lineRule="auto"/>
        <w:jc w:val="both"/>
        <w:rPr>
          <w:rFonts w:eastAsia="Times New Roman" w:cs="Times New Roman"/>
          <w:b/>
          <w:szCs w:val="24"/>
          <w:lang w:val="en-IE" w:eastAsia="en-GB"/>
        </w:rPr>
      </w:pPr>
      <w:r w:rsidRPr="00E35FF1">
        <w:rPr>
          <w:rFonts w:eastAsia="Times New Roman" w:cs="Times New Roman"/>
          <w:b/>
          <w:szCs w:val="24"/>
          <w:lang w:val="en-IE" w:eastAsia="en-GB"/>
        </w:rPr>
        <w:t xml:space="preserve">Title of the priority </w:t>
      </w:r>
      <w:r w:rsidRPr="00E35FF1">
        <w:rPr>
          <w:rFonts w:eastAsia="Times New Roman" w:cs="Times New Roman"/>
          <w:szCs w:val="24"/>
          <w:lang w:val="en-IE" w:eastAsia="en-GB"/>
        </w:rPr>
        <w:t>(repeated for each priority)</w:t>
      </w:r>
    </w:p>
    <w:p w14:paraId="385000D2" w14:textId="77777777" w:rsidR="00F50542" w:rsidRPr="00E35FF1" w:rsidRDefault="00F50542" w:rsidP="00F5054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17(4)(d)</w:t>
      </w:r>
    </w:p>
    <w:p w14:paraId="703C4982" w14:textId="619A27DF" w:rsidR="00F50542" w:rsidRPr="00E35FF1" w:rsidRDefault="0065278D" w:rsidP="00F5054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i/>
          <w:iCs/>
          <w:sz w:val="22"/>
          <w:lang w:val="en-IE" w:eastAsia="en-GB"/>
        </w:rPr>
      </w:pPr>
      <w:r w:rsidRPr="00E35FF1">
        <w:rPr>
          <w:rFonts w:eastAsia="Times New Roman" w:cs="Times New Roman"/>
          <w:b/>
          <w:i/>
          <w:iCs/>
          <w:sz w:val="22"/>
          <w:lang w:val="en-IE" w:eastAsia="en-GB"/>
        </w:rPr>
        <w:t>1. Innovative societies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50542" w:rsidRPr="00E35FF1" w14:paraId="5FD0D46E" w14:textId="77777777" w:rsidTr="00EE1A8F">
        <w:tc>
          <w:tcPr>
            <w:tcW w:w="9322" w:type="dxa"/>
          </w:tcPr>
          <w:p w14:paraId="53DCFC88" w14:textId="77777777" w:rsidR="00F50542" w:rsidRPr="00E35FF1" w:rsidRDefault="00F50542" w:rsidP="00F50542">
            <w:pPr>
              <w:spacing w:line="240" w:lineRule="auto"/>
              <w:rPr>
                <w:rFonts w:eastAsia="Calibri" w:cs="Times New Roman"/>
                <w:sz w:val="20"/>
                <w:szCs w:val="20"/>
                <w:lang w:val="en-IE" w:eastAsia="en-GB"/>
              </w:rPr>
            </w:pPr>
            <w:r w:rsidRPr="00E35FF1">
              <w:rPr>
                <w:rFonts w:eastAsia="Calibri" w:cs="Times New Roman"/>
                <w:sz w:val="20"/>
                <w:szCs w:val="20"/>
                <w:lang w:val="en-IE" w:eastAsia="en-GB"/>
              </w:rPr>
              <w:fldChar w:fldCharType="begin">
                <w:ffData>
                  <w:name w:val="Check1"/>
                  <w:enabled/>
                  <w:calcOnExit w:val="0"/>
                  <w:checkBox>
                    <w:sizeAuto/>
                    <w:default w:val="0"/>
                  </w:checkBox>
                </w:ffData>
              </w:fldChar>
            </w:r>
            <w:r w:rsidRPr="00E35FF1">
              <w:rPr>
                <w:rFonts w:eastAsia="Calibri" w:cs="Times New Roman"/>
                <w:sz w:val="20"/>
                <w:szCs w:val="20"/>
                <w:lang w:val="en-IE" w:eastAsia="en-GB"/>
              </w:rPr>
              <w:instrText xml:space="preserve"> FORMCHECKBOX </w:instrText>
            </w:r>
            <w:r w:rsidR="00131033">
              <w:rPr>
                <w:rFonts w:eastAsia="Calibri" w:cs="Times New Roman"/>
                <w:sz w:val="20"/>
                <w:szCs w:val="20"/>
                <w:lang w:val="en-IE" w:eastAsia="en-GB"/>
              </w:rPr>
            </w:r>
            <w:r w:rsidR="00131033">
              <w:rPr>
                <w:rFonts w:eastAsia="Calibri" w:cs="Times New Roman"/>
                <w:sz w:val="20"/>
                <w:szCs w:val="20"/>
                <w:lang w:val="en-IE" w:eastAsia="en-GB"/>
              </w:rPr>
              <w:fldChar w:fldCharType="separate"/>
            </w:r>
            <w:r w:rsidRPr="00E35FF1">
              <w:rPr>
                <w:rFonts w:eastAsia="Calibri" w:cs="Times New Roman"/>
                <w:sz w:val="20"/>
                <w:szCs w:val="20"/>
                <w:lang w:val="en-IE" w:eastAsia="en-GB"/>
              </w:rPr>
              <w:fldChar w:fldCharType="end"/>
            </w:r>
            <w:r w:rsidRPr="00E35FF1">
              <w:rPr>
                <w:rFonts w:eastAsia="Calibri" w:cs="Times New Roman"/>
                <w:sz w:val="20"/>
                <w:szCs w:val="20"/>
                <w:lang w:val="en-IE" w:eastAsia="en-GB"/>
              </w:rPr>
              <w:t xml:space="preserve"> This is a priority pursuant to a transfer under Article 17(3)</w:t>
            </w:r>
          </w:p>
        </w:tc>
      </w:tr>
    </w:tbl>
    <w:p w14:paraId="697276CC" w14:textId="66B20752" w:rsidR="00F50542" w:rsidRPr="00E35FF1" w:rsidRDefault="00F50542" w:rsidP="00F50542">
      <w:pPr>
        <w:spacing w:before="240" w:after="240" w:line="240" w:lineRule="auto"/>
        <w:ind w:left="709" w:hanging="709"/>
        <w:jc w:val="both"/>
        <w:rPr>
          <w:rFonts w:eastAsia="Times New Roman" w:cs="Times New Roman"/>
          <w:iCs/>
          <w:szCs w:val="24"/>
          <w:lang w:val="en-IE" w:eastAsia="en-GB"/>
        </w:rPr>
      </w:pPr>
      <w:r w:rsidRPr="00E35FF1">
        <w:rPr>
          <w:rFonts w:eastAsia="Times New Roman" w:cs="Times New Roman"/>
          <w:b/>
          <w:iCs/>
          <w:szCs w:val="24"/>
          <w:lang w:val="en-IE" w:eastAsia="en-GB"/>
        </w:rPr>
        <w:t>2.1.1.</w:t>
      </w:r>
      <w:r w:rsidRPr="00E35FF1">
        <w:rPr>
          <w:rFonts w:eastAsia="Times New Roman" w:cs="Times New Roman"/>
          <w:b/>
          <w:iCs/>
          <w:szCs w:val="24"/>
          <w:lang w:val="en-IE" w:eastAsia="en-GB"/>
        </w:rPr>
        <w:tab/>
        <w:t xml:space="preserve">Specific objective </w:t>
      </w:r>
      <w:r w:rsidR="009C472A" w:rsidRPr="00E35FF1">
        <w:rPr>
          <w:rFonts w:eastAsia="Times New Roman" w:cs="Times New Roman"/>
          <w:b/>
          <w:iCs/>
          <w:szCs w:val="24"/>
          <w:lang w:val="en-IE" w:eastAsia="en-GB"/>
        </w:rPr>
        <w:t>(</w:t>
      </w:r>
      <w:r w:rsidR="00BD701F" w:rsidRPr="00E35FF1">
        <w:rPr>
          <w:rFonts w:eastAsia="Times New Roman" w:cs="Times New Roman"/>
          <w:b/>
          <w:iCs/>
          <w:szCs w:val="24"/>
          <w:lang w:val="en-IE" w:eastAsia="en-GB"/>
        </w:rPr>
        <w:t>iv) developing skills for smart specialisation, industrial transition and entrepreneurship</w:t>
      </w:r>
    </w:p>
    <w:p w14:paraId="67444D18" w14:textId="77777777" w:rsidR="00F50542" w:rsidRPr="00E35FF1" w:rsidRDefault="00F50542" w:rsidP="00F5054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w:t>
      </w:r>
    </w:p>
    <w:p w14:paraId="424E7B85" w14:textId="4B663DF6" w:rsidR="00F50542" w:rsidRPr="00E35FF1" w:rsidRDefault="00F50542" w:rsidP="00F50542">
      <w:pPr>
        <w:spacing w:before="240" w:after="240" w:line="240" w:lineRule="auto"/>
        <w:ind w:left="709" w:hanging="709"/>
        <w:jc w:val="both"/>
        <w:rPr>
          <w:rFonts w:eastAsia="Times New Roman" w:cs="Times New Roman"/>
          <w:iCs/>
          <w:szCs w:val="24"/>
          <w:lang w:val="en-IE" w:eastAsia="en-GB"/>
        </w:rPr>
      </w:pPr>
      <w:r w:rsidRPr="00E35FF1">
        <w:rPr>
          <w:rFonts w:eastAsia="Times New Roman" w:cs="Times New Roman"/>
          <w:b/>
          <w:iCs/>
          <w:szCs w:val="24"/>
          <w:lang w:val="en-IE" w:eastAsia="en-GB"/>
        </w:rPr>
        <w:t>2.1.</w:t>
      </w:r>
      <w:r w:rsidR="000E01AC" w:rsidRPr="00E35FF1">
        <w:rPr>
          <w:rFonts w:eastAsia="Times New Roman" w:cs="Times New Roman"/>
          <w:b/>
          <w:iCs/>
          <w:szCs w:val="24"/>
          <w:lang w:val="en-IE" w:eastAsia="en-GB"/>
        </w:rPr>
        <w:t>1.1</w:t>
      </w:r>
      <w:r w:rsidRPr="00E35FF1">
        <w:rPr>
          <w:rFonts w:eastAsia="Times New Roman" w:cs="Times New Roman"/>
          <w:b/>
          <w:iCs/>
          <w:szCs w:val="24"/>
          <w:lang w:val="en-IE" w:eastAsia="en-GB"/>
        </w:rPr>
        <w:tab/>
        <w:t>Related types of action</w:t>
      </w:r>
      <w:r w:rsidR="001165AD" w:rsidRPr="00E35FF1">
        <w:rPr>
          <w:rFonts w:eastAsia="Times New Roman" w:cs="Times New Roman"/>
          <w:b/>
          <w:iCs/>
          <w:szCs w:val="24"/>
          <w:lang w:val="en-IE" w:eastAsia="en-GB"/>
        </w:rPr>
        <w:t xml:space="preserve"> </w:t>
      </w:r>
      <w:r w:rsidRPr="00E35FF1">
        <w:rPr>
          <w:rFonts w:eastAsia="Times New Roman" w:cs="Times New Roman"/>
          <w:b/>
          <w:iCs/>
          <w:szCs w:val="24"/>
          <w:lang w:val="en-IE" w:eastAsia="en-GB"/>
        </w:rPr>
        <w:t>and their expected contribution to those specific objectives and to macro-regional strategies and sea-basis strategies, where appropriate</w:t>
      </w:r>
    </w:p>
    <w:p w14:paraId="57E56313" w14:textId="77777777" w:rsidR="00F50542" w:rsidRPr="00E35FF1" w:rsidRDefault="00F50542" w:rsidP="00F5054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17(4)(e)(i), Article 17(9)(c)(ii)</w:t>
      </w:r>
    </w:p>
    <w:p w14:paraId="5E0C8BA1" w14:textId="77777777" w:rsidR="00FC6A82" w:rsidRPr="00E35FF1" w:rsidRDefault="00FC6A82" w:rsidP="00FC6A8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Programme objective 1.1 Resilient economies and communities</w:t>
      </w:r>
    </w:p>
    <w:p w14:paraId="225578F4" w14:textId="77777777" w:rsidR="00FC6A82" w:rsidRPr="00E35FF1" w:rsidRDefault="00FC6A82" w:rsidP="00FC6A8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 xml:space="preserve">Introduction to actions </w:t>
      </w:r>
    </w:p>
    <w:p w14:paraId="440DFDD6" w14:textId="77777777" w:rsidR="00FC6A82" w:rsidRPr="00E35FF1" w:rsidRDefault="00FC6A82" w:rsidP="00FC6A8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lastRenderedPageBreak/>
        <w:t xml:space="preserve">Innovative and resilient economies and societies are necessary for the long-term prosperity of the Baltic Sea region. In this objective, the Programme supports actions that make both </w:t>
      </w:r>
      <w:r w:rsidRPr="00E35FF1">
        <w:rPr>
          <w:rFonts w:eastAsia="Times New Roman" w:cs="Times New Roman"/>
          <w:sz w:val="22"/>
          <w:u w:val="single"/>
          <w:lang w:val="en-IE" w:eastAsia="en-GB"/>
        </w:rPr>
        <w:t>economies and societies</w:t>
      </w:r>
      <w:r w:rsidRPr="00E35FF1">
        <w:rPr>
          <w:rFonts w:eastAsia="Times New Roman" w:cs="Times New Roman"/>
          <w:sz w:val="22"/>
          <w:lang w:val="en-IE" w:eastAsia="en-GB"/>
        </w:rPr>
        <w:t xml:space="preserve"> more </w:t>
      </w:r>
      <w:r w:rsidRPr="00E35FF1">
        <w:rPr>
          <w:rFonts w:eastAsia="Times New Roman" w:cs="Times New Roman"/>
          <w:sz w:val="22"/>
          <w:u w:val="single"/>
          <w:lang w:val="en-IE" w:eastAsia="en-GB"/>
        </w:rPr>
        <w:t>resilient</w:t>
      </w:r>
      <w:r w:rsidRPr="00E35FF1">
        <w:rPr>
          <w:rFonts w:eastAsia="Times New Roman" w:cs="Times New Roman"/>
          <w:sz w:val="22"/>
          <w:lang w:val="en-IE" w:eastAsia="en-GB"/>
        </w:rPr>
        <w:t xml:space="preserve">. Resilience is understood as the ability to respond to </w:t>
      </w:r>
      <w:r w:rsidRPr="00E35FF1">
        <w:rPr>
          <w:rFonts w:eastAsia="Times New Roman" w:cs="Times New Roman"/>
          <w:sz w:val="22"/>
          <w:u w:val="single"/>
          <w:lang w:val="en-IE" w:eastAsia="en-GB"/>
        </w:rPr>
        <w:t>external disturbances</w:t>
      </w:r>
      <w:r w:rsidRPr="00E35FF1">
        <w:rPr>
          <w:rFonts w:eastAsia="Times New Roman" w:cs="Times New Roman"/>
          <w:sz w:val="22"/>
          <w:lang w:val="en-IE" w:eastAsia="en-GB"/>
        </w:rPr>
        <w:t xml:space="preserve"> such as severe recessions and financial crises, downturns of particular industries or major health crises. </w:t>
      </w:r>
      <w:r w:rsidRPr="00E35FF1">
        <w:rPr>
          <w:rFonts w:eastAsia="Times New Roman" w:cs="Times New Roman"/>
          <w:iCs/>
          <w:sz w:val="22"/>
          <w:lang w:val="en-IE" w:eastAsia="en-GB"/>
        </w:rPr>
        <w:t xml:space="preserve">Resilience also refers to a society characterised by strong social cohesion and a shared system of values. </w:t>
      </w:r>
      <w:r w:rsidRPr="00E35FF1">
        <w:rPr>
          <w:rFonts w:eastAsia="Times New Roman" w:cs="Times New Roman"/>
          <w:sz w:val="22"/>
          <w:lang w:val="en-IE" w:eastAsia="en-GB"/>
        </w:rPr>
        <w:t xml:space="preserve">As unexpected shocks can create tremendous and persistent damage to the region, the Programme encourages actions that help </w:t>
      </w:r>
      <w:r w:rsidRPr="00E35FF1">
        <w:rPr>
          <w:rFonts w:eastAsia="Times New Roman" w:cs="Times New Roman"/>
          <w:sz w:val="22"/>
          <w:u w:val="single"/>
          <w:lang w:val="en-IE" w:eastAsia="en-GB"/>
        </w:rPr>
        <w:t>to avoid unwanted external impacts, withstand them or recover quickly</w:t>
      </w:r>
      <w:r w:rsidRPr="00E35FF1">
        <w:rPr>
          <w:rFonts w:eastAsia="Times New Roman" w:cs="Times New Roman"/>
          <w:sz w:val="22"/>
          <w:lang w:val="en-IE" w:eastAsia="en-GB"/>
        </w:rPr>
        <w:t xml:space="preserve"> from them. This also implies being able to </w:t>
      </w:r>
      <w:r w:rsidRPr="00E35FF1">
        <w:rPr>
          <w:rFonts w:eastAsia="Times New Roman" w:cs="Times New Roman"/>
          <w:sz w:val="22"/>
          <w:u w:val="single"/>
          <w:lang w:val="en-IE" w:eastAsia="en-GB"/>
        </w:rPr>
        <w:t>monitor potential vulnerabilities</w:t>
      </w:r>
      <w:r w:rsidRPr="00E35FF1">
        <w:rPr>
          <w:rFonts w:eastAsia="Times New Roman" w:cs="Times New Roman"/>
          <w:sz w:val="22"/>
          <w:lang w:val="en-IE" w:eastAsia="en-GB"/>
        </w:rPr>
        <w:t>. Building BSR resilience is understood as part of European efforts to achieve higher level of self-sufficiency in the critical sectors and strengthening identity based on common European values, culture and heritage.</w:t>
      </w:r>
    </w:p>
    <w:p w14:paraId="67CFC25F" w14:textId="77777777" w:rsidR="00FC6A82" w:rsidRPr="00E35FF1" w:rsidRDefault="00FC6A82" w:rsidP="00FC6A8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Since the Baltic Sea region increasingly needs to cope with interlinked challenges, the Programme encourages experimentation, </w:t>
      </w:r>
      <w:r w:rsidRPr="00E35FF1">
        <w:rPr>
          <w:rFonts w:eastAsia="Times New Roman" w:cs="Times New Roman"/>
          <w:sz w:val="22"/>
          <w:u w:val="single"/>
          <w:lang w:val="en-IE" w:eastAsia="en-GB"/>
        </w:rPr>
        <w:t>“thinking outside the box” and working across different sectors to find suitable solutions</w:t>
      </w:r>
      <w:r w:rsidRPr="00E35FF1">
        <w:rPr>
          <w:rFonts w:eastAsia="Times New Roman" w:cs="Times New Roman"/>
          <w:sz w:val="22"/>
          <w:lang w:val="en-IE" w:eastAsia="en-GB"/>
        </w:rPr>
        <w:t xml:space="preserve">. The solutions developed within this objective need to contribute to </w:t>
      </w:r>
      <w:r w:rsidRPr="00E35FF1">
        <w:rPr>
          <w:rFonts w:eastAsia="Times New Roman" w:cs="Times New Roman"/>
          <w:sz w:val="22"/>
          <w:u w:val="single"/>
          <w:lang w:val="en-IE" w:eastAsia="en-GB"/>
        </w:rPr>
        <w:t>increasing innovativeness of the region</w:t>
      </w:r>
      <w:r w:rsidRPr="00E35FF1">
        <w:rPr>
          <w:rFonts w:eastAsia="Times New Roman" w:cs="Times New Roman"/>
          <w:sz w:val="22"/>
          <w:lang w:val="en-IE" w:eastAsia="en-GB"/>
        </w:rPr>
        <w:t xml:space="preserve">. Wherever appropriate, the actions should consider </w:t>
      </w:r>
      <w:r w:rsidRPr="00E35FF1">
        <w:rPr>
          <w:rFonts w:eastAsia="Times New Roman" w:cs="Times New Roman"/>
          <w:sz w:val="22"/>
          <w:u w:val="single"/>
          <w:lang w:val="en-IE" w:eastAsia="en-GB"/>
        </w:rPr>
        <w:t>uneven territorial developments</w:t>
      </w:r>
      <w:r w:rsidRPr="00E35FF1">
        <w:rPr>
          <w:rFonts w:eastAsia="Times New Roman" w:cs="Times New Roman"/>
          <w:sz w:val="22"/>
          <w:lang w:val="en-IE" w:eastAsia="en-GB"/>
        </w:rPr>
        <w:t xml:space="preserve">, e.g. different effects of a disturbance on the urban and rural areas. Where suitable, the actions should untap the potential of </w:t>
      </w:r>
      <w:r w:rsidRPr="00E35FF1">
        <w:rPr>
          <w:rFonts w:eastAsia="Times New Roman" w:cs="Times New Roman"/>
          <w:sz w:val="22"/>
          <w:u w:val="single"/>
          <w:lang w:val="en-IE" w:eastAsia="en-GB"/>
        </w:rPr>
        <w:t>digitalisation</w:t>
      </w:r>
      <w:r w:rsidRPr="00E35FF1">
        <w:rPr>
          <w:rFonts w:eastAsia="Times New Roman" w:cs="Times New Roman"/>
          <w:sz w:val="22"/>
          <w:lang w:val="en-IE" w:eastAsia="en-GB"/>
        </w:rPr>
        <w:t xml:space="preserve"> to increase adaptability of the region.</w:t>
      </w:r>
    </w:p>
    <w:p w14:paraId="2860A93B" w14:textId="77777777" w:rsidR="00FC6A82" w:rsidRPr="00E35FF1" w:rsidRDefault="00FC6A82" w:rsidP="00FC6A8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Furthermore, the Programme pays special attention to adjustments of </w:t>
      </w:r>
      <w:r w:rsidRPr="00E35FF1">
        <w:rPr>
          <w:rFonts w:eastAsia="Times New Roman" w:cs="Times New Roman"/>
          <w:sz w:val="22"/>
          <w:u w:val="single"/>
          <w:lang w:val="en-IE" w:eastAsia="en-GB"/>
        </w:rPr>
        <w:t>the innovation ecosystems to support resilience building</w:t>
      </w:r>
      <w:r w:rsidRPr="00E35FF1">
        <w:rPr>
          <w:rFonts w:eastAsia="Times New Roman" w:cs="Times New Roman"/>
          <w:sz w:val="22"/>
          <w:lang w:val="en-IE" w:eastAsia="en-GB"/>
        </w:rPr>
        <w:t xml:space="preserve">. The ecosystem is understood as ability of multiple and interconnected stakeholders to work together effectively using available resources e.g. financial and human. Exiting policies and regulations as well as culture supportive to innovation are other important elements of the ecosystem. Furthermore, the solutions developed by projects should adapt </w:t>
      </w:r>
      <w:r w:rsidRPr="00E35FF1">
        <w:rPr>
          <w:rFonts w:eastAsia="Times New Roman" w:cs="Times New Roman"/>
          <w:sz w:val="22"/>
          <w:u w:val="single"/>
          <w:lang w:val="en-IE" w:eastAsia="en-GB"/>
        </w:rPr>
        <w:t>smart specialisation approaches</w:t>
      </w:r>
      <w:r w:rsidRPr="00E35FF1">
        <w:rPr>
          <w:rFonts w:eastAsia="Times New Roman" w:cs="Times New Roman"/>
          <w:sz w:val="22"/>
          <w:lang w:val="en-IE" w:eastAsia="en-GB"/>
        </w:rPr>
        <w:t xml:space="preserve"> to reinforcing the region’s resilience at the macro scale. This implies finding the right balance between reducing dependency and connecting to global supply and value chains. </w:t>
      </w:r>
    </w:p>
    <w:p w14:paraId="1F48F36F" w14:textId="77777777" w:rsidR="00FC6A82" w:rsidRPr="00E35FF1" w:rsidRDefault="00FC6A82" w:rsidP="00FC6A8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Non-exhaustive list of example actions:</w:t>
      </w:r>
    </w:p>
    <w:p w14:paraId="4CAFA93D" w14:textId="77777777" w:rsidR="00FC6A82" w:rsidRPr="00E35FF1" w:rsidRDefault="00FC6A82" w:rsidP="00FC6A8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Developing models that reduce the dependency of the BSR on global supply chains and increase the ability to produce critical goods in the region;</w:t>
      </w:r>
    </w:p>
    <w:p w14:paraId="09FC60AE" w14:textId="77777777" w:rsidR="00FC6A82" w:rsidRPr="00E35FF1" w:rsidRDefault="00FC6A82" w:rsidP="00FC6A8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 Redesigning smart specialisation approaches and redefining connections to global value chains to strengthen resilience of the Baltic Sea as a macro-region; </w:t>
      </w:r>
    </w:p>
    <w:p w14:paraId="3215ACAF" w14:textId="77777777" w:rsidR="00FC6A82" w:rsidRPr="00E35FF1" w:rsidRDefault="00FC6A82" w:rsidP="00FC6A8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 Developing and testing mechanisms that manage economic and societal challenges in the BSR macro-region in a coordinated fashion, e.g. piloting smart health solutions; </w:t>
      </w:r>
    </w:p>
    <w:p w14:paraId="048E7544" w14:textId="77777777" w:rsidR="00FC6A82" w:rsidRPr="00E35FF1" w:rsidRDefault="00FC6A82" w:rsidP="00FC6A8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Exploring the potential of sustainable consumption patterns based on local services and goods and strengthening a common identity of the BSR as a source of these goods and services;</w:t>
      </w:r>
    </w:p>
    <w:p w14:paraId="68357450" w14:textId="77777777" w:rsidR="00FC6A82" w:rsidRPr="00E35FF1" w:rsidRDefault="00FC6A82" w:rsidP="00FC6A8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 Exploring solutions (e.g. digital) that enable services and production in the BSR to scale and shrink in response to sudden demand fluctuations, minimising negative impact on human welfare; </w:t>
      </w:r>
    </w:p>
    <w:p w14:paraId="65BC0D42" w14:textId="77777777" w:rsidR="00FC6A82" w:rsidRPr="00E35FF1" w:rsidRDefault="00FC6A82" w:rsidP="00FC6A8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Exploring solutions to assist business with recovery following unexpected external disturbances, e.g. developing new or adapting existing business support programmes, implementing efforts to diversify the industrial base, developing risk management tools for whole sectors (e.g. creative industries) and risk response strategies;</w:t>
      </w:r>
    </w:p>
    <w:p w14:paraId="7A5581E7" w14:textId="77777777" w:rsidR="00FC6A82" w:rsidRPr="00E35FF1" w:rsidRDefault="00FC6A82" w:rsidP="00FC6A8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Piloting actions that strengthen societal resilience through cultural change, behavioural shifts and mobilising creativity, e.g. promoting smart working solutions, testing mechanisms supporting vulnerable social groups;</w:t>
      </w:r>
    </w:p>
    <w:p w14:paraId="3D656E75" w14:textId="77777777" w:rsidR="00FC6A82" w:rsidRPr="00E35FF1" w:rsidRDefault="00FC6A82" w:rsidP="00FC6A8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lastRenderedPageBreak/>
        <w:t>• Piloting actions that strengthen cohesion and regional identity by using culture as means for social inclusion and social innovation;</w:t>
      </w:r>
    </w:p>
    <w:p w14:paraId="774B5BF0" w14:textId="77777777" w:rsidR="00FC6A82" w:rsidRPr="00E35FF1" w:rsidRDefault="00FC6A82" w:rsidP="00FC6A8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Piloting actions solving specific challenge in building resilience through better connections between research and regional innovation systems.</w:t>
      </w:r>
    </w:p>
    <w:p w14:paraId="2112F36F" w14:textId="77777777" w:rsidR="00FC6A82" w:rsidRPr="00E35FF1" w:rsidRDefault="00FC6A82" w:rsidP="00FC6A8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Contribution to the selected objective</w:t>
      </w:r>
    </w:p>
    <w:p w14:paraId="6F11BCDE" w14:textId="77777777" w:rsidR="00FC6A82" w:rsidRPr="00E35FF1" w:rsidRDefault="00FC6A82" w:rsidP="00FC6A8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These example actions contribute to the specific objective. They explore and practically apply holistic approaches aiming to make Baltic Sea region economies and societies more resilient and innovative. The actions recognise the central role played by businesses and communities in resilience building processes, paying attention to uneven territorial developments and unequal impacts on different social groups. In addition, the actions concentrate on adapting smart specialisation approaches to rapidly changing external circumstances. </w:t>
      </w:r>
    </w:p>
    <w:p w14:paraId="16877ECC" w14:textId="77777777" w:rsidR="00FC6A82" w:rsidRPr="00E35FF1" w:rsidRDefault="00FC6A82" w:rsidP="00FC6A8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Contribution to the EU Strategy for the Baltic Sea Region</w:t>
      </w:r>
    </w:p>
    <w:p w14:paraId="67180C2F" w14:textId="77777777" w:rsidR="00FC6A82" w:rsidRPr="00E35FF1" w:rsidRDefault="00FC6A82" w:rsidP="00FC6A8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types of actions supported by the Programme contribute to the objectives of the EUSBSR to increase prosperity and connect the region. In particular, they support the policy area (PA) Innovation by promoting new approaches to smart specialisation, ecosystem thinking and digitalisation. Furthermore, the actions aim to turn challenges into opportunities for sustainable growth in the Baltic Sea region. In line with the expectation of PA Innovation, they address the need for coordinated macroregional responses going beyond any specific crisis and creating a long-term vision for innovation policy in the region. By integrating territorial approaches in service delivery, the objective directly contributes to PA Spatial Planning. </w:t>
      </w:r>
    </w:p>
    <w:p w14:paraId="20984A22" w14:textId="77777777" w:rsidR="00FC6A82" w:rsidRPr="00E35FF1" w:rsidRDefault="00FC6A82" w:rsidP="00FC6A8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Expected result</w:t>
      </w:r>
    </w:p>
    <w:p w14:paraId="0D60B2C7" w14:textId="77777777" w:rsidR="00FC6A82" w:rsidRPr="00E35FF1" w:rsidRDefault="00FC6A82" w:rsidP="00FC6A8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In this objective the Programme facilitates the searching for and practical application of experimental solutions that increase the ability of Baltic Sea region societies and economies to cope with external shocks in an innovative way. As a result, the Programme’s main target groups increase their capacity to monitor, avoid, withstand and recover quickly from the crises.</w:t>
      </w:r>
    </w:p>
    <w:p w14:paraId="7C282284" w14:textId="77777777" w:rsidR="00FE33CD" w:rsidRPr="00E35FF1" w:rsidRDefault="00FE33CD" w:rsidP="00F50542">
      <w:pPr>
        <w:spacing w:before="240" w:after="240" w:line="240" w:lineRule="auto"/>
        <w:ind w:left="709" w:hanging="709"/>
        <w:jc w:val="both"/>
        <w:rPr>
          <w:rFonts w:eastAsia="Times New Roman" w:cs="Times New Roman"/>
          <w:b/>
          <w:iCs/>
          <w:szCs w:val="24"/>
          <w:lang w:val="en-IE" w:eastAsia="en-GB"/>
        </w:rPr>
      </w:pPr>
    </w:p>
    <w:p w14:paraId="2AC10B14" w14:textId="09CF2916" w:rsidR="00F50542" w:rsidRPr="00E35FF1" w:rsidRDefault="00F50542" w:rsidP="00F50542">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2.1.</w:t>
      </w:r>
      <w:r w:rsidR="000E01AC" w:rsidRPr="00E35FF1">
        <w:rPr>
          <w:rFonts w:eastAsia="Times New Roman" w:cs="Times New Roman"/>
          <w:b/>
          <w:iCs/>
          <w:szCs w:val="24"/>
          <w:lang w:val="en-IE" w:eastAsia="en-GB"/>
        </w:rPr>
        <w:t>1.2</w:t>
      </w:r>
      <w:r w:rsidRPr="00E35FF1">
        <w:rPr>
          <w:rFonts w:eastAsia="Times New Roman" w:cs="Times New Roman"/>
          <w:b/>
          <w:iCs/>
          <w:szCs w:val="24"/>
          <w:lang w:val="en-IE" w:eastAsia="en-GB"/>
        </w:rPr>
        <w:tab/>
        <w:t>Indicators</w:t>
      </w:r>
    </w:p>
    <w:p w14:paraId="4AD2D21C" w14:textId="77777777" w:rsidR="00F50542" w:rsidRPr="00E35FF1" w:rsidRDefault="00F50542" w:rsidP="00F5054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17(4)(e)(ii), Article 17(9)(c)(iii)</w:t>
      </w:r>
    </w:p>
    <w:p w14:paraId="14D35FD4" w14:textId="7A6B6489" w:rsidR="00F50542" w:rsidRPr="00E35FF1" w:rsidRDefault="00F50542" w:rsidP="00F50542">
      <w:pPr>
        <w:spacing w:before="240" w:after="240" w:line="240" w:lineRule="auto"/>
        <w:rPr>
          <w:rFonts w:eastAsia="Times New Roman" w:cs="Times New Roman"/>
          <w:iCs/>
          <w:szCs w:val="24"/>
          <w:lang w:val="en-IE" w:eastAsia="en-GB"/>
        </w:rPr>
      </w:pPr>
      <w:r w:rsidRPr="00E35FF1">
        <w:rPr>
          <w:rFonts w:eastAsia="Times New Roman" w:cs="Times New Roman"/>
          <w:iCs/>
          <w:szCs w:val="24"/>
          <w:lang w:val="en-IE" w:eastAsia="en-GB"/>
        </w:rPr>
        <w:t>Table 2: Output indicators</w:t>
      </w:r>
      <w:r w:rsidR="00F54FDB" w:rsidRPr="00E35FF1">
        <w:rPr>
          <w:rFonts w:eastAsia="Times New Roman" w:cs="Times New Roman"/>
          <w:iCs/>
          <w:szCs w:val="24"/>
          <w:lang w:val="en-IE" w:eastAsia="en-GB"/>
        </w:rPr>
        <w:t xml:space="preserve"> </w:t>
      </w:r>
    </w:p>
    <w:tbl>
      <w:tblPr>
        <w:tblW w:w="3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851"/>
        <w:gridCol w:w="1023"/>
        <w:gridCol w:w="1475"/>
        <w:gridCol w:w="1387"/>
        <w:gridCol w:w="904"/>
        <w:gridCol w:w="660"/>
      </w:tblGrid>
      <w:tr w:rsidR="004769C8" w:rsidRPr="00E35FF1" w14:paraId="1FE4A67B" w14:textId="3D66C93A" w:rsidTr="004769C8">
        <w:trPr>
          <w:trHeight w:val="1521"/>
        </w:trPr>
        <w:tc>
          <w:tcPr>
            <w:tcW w:w="549" w:type="pct"/>
          </w:tcPr>
          <w:p w14:paraId="0C1011D3" w14:textId="77777777" w:rsidR="004769C8" w:rsidRPr="00E35FF1" w:rsidRDefault="004769C8" w:rsidP="00F50542">
            <w:pPr>
              <w:spacing w:before="120" w:after="120" w:line="240" w:lineRule="auto"/>
              <w:jc w:val="both"/>
              <w:rPr>
                <w:b/>
                <w:sz w:val="16"/>
                <w:szCs w:val="16"/>
                <w:lang w:val="en-IE"/>
              </w:rPr>
            </w:pPr>
            <w:bookmarkStart w:id="10" w:name="_Hlk69481016"/>
            <w:r w:rsidRPr="00E35FF1">
              <w:rPr>
                <w:b/>
                <w:sz w:val="16"/>
                <w:szCs w:val="16"/>
                <w:lang w:val="en-IE"/>
              </w:rPr>
              <w:t xml:space="preserve">Priority </w:t>
            </w:r>
          </w:p>
        </w:tc>
        <w:tc>
          <w:tcPr>
            <w:tcW w:w="601" w:type="pct"/>
          </w:tcPr>
          <w:p w14:paraId="5F887BE8" w14:textId="77777777" w:rsidR="004769C8" w:rsidRPr="00E35FF1" w:rsidRDefault="004769C8" w:rsidP="00F50542">
            <w:pPr>
              <w:spacing w:before="120" w:after="120" w:line="240" w:lineRule="auto"/>
              <w:jc w:val="both"/>
              <w:rPr>
                <w:b/>
                <w:sz w:val="16"/>
                <w:szCs w:val="16"/>
                <w:lang w:val="en-IE"/>
              </w:rPr>
            </w:pPr>
            <w:r w:rsidRPr="00E35FF1">
              <w:rPr>
                <w:b/>
                <w:sz w:val="16"/>
                <w:szCs w:val="16"/>
                <w:lang w:val="en-IE"/>
              </w:rPr>
              <w:t>Specific objective</w:t>
            </w:r>
          </w:p>
        </w:tc>
        <w:tc>
          <w:tcPr>
            <w:tcW w:w="723" w:type="pct"/>
          </w:tcPr>
          <w:p w14:paraId="12064C39" w14:textId="77777777" w:rsidR="004769C8" w:rsidRPr="00E35FF1" w:rsidRDefault="004769C8" w:rsidP="00F50542">
            <w:pPr>
              <w:spacing w:before="120" w:after="120" w:line="240" w:lineRule="auto"/>
              <w:jc w:val="both"/>
              <w:rPr>
                <w:b/>
                <w:sz w:val="16"/>
                <w:szCs w:val="16"/>
                <w:lang w:val="en-IE"/>
              </w:rPr>
            </w:pPr>
            <w:r w:rsidRPr="00E35FF1">
              <w:rPr>
                <w:b/>
                <w:sz w:val="16"/>
                <w:szCs w:val="16"/>
                <w:lang w:val="en-IE"/>
              </w:rPr>
              <w:t>ID</w:t>
            </w:r>
          </w:p>
          <w:p w14:paraId="16A6F17D" w14:textId="77777777" w:rsidR="004769C8" w:rsidRPr="00E35FF1" w:rsidRDefault="004769C8" w:rsidP="00F50542">
            <w:pPr>
              <w:spacing w:before="120" w:after="120" w:line="240" w:lineRule="auto"/>
              <w:jc w:val="both"/>
              <w:rPr>
                <w:b/>
                <w:sz w:val="16"/>
                <w:szCs w:val="16"/>
                <w:lang w:val="en-IE"/>
              </w:rPr>
            </w:pPr>
            <w:r w:rsidRPr="00E35FF1">
              <w:rPr>
                <w:b/>
                <w:sz w:val="16"/>
                <w:szCs w:val="16"/>
                <w:lang w:val="en-IE"/>
              </w:rPr>
              <w:t>[5]</w:t>
            </w:r>
          </w:p>
        </w:tc>
        <w:tc>
          <w:tcPr>
            <w:tcW w:w="1042" w:type="pct"/>
            <w:shd w:val="clear" w:color="auto" w:fill="auto"/>
          </w:tcPr>
          <w:p w14:paraId="1D8B0687" w14:textId="77777777" w:rsidR="004769C8" w:rsidRPr="00E35FF1" w:rsidRDefault="004769C8" w:rsidP="00F50542">
            <w:pPr>
              <w:spacing w:before="120" w:after="120" w:line="240" w:lineRule="auto"/>
              <w:jc w:val="both"/>
              <w:rPr>
                <w:b/>
                <w:sz w:val="16"/>
                <w:szCs w:val="16"/>
                <w:lang w:val="en-IE"/>
              </w:rPr>
            </w:pPr>
            <w:r w:rsidRPr="00E35FF1">
              <w:rPr>
                <w:b/>
                <w:sz w:val="16"/>
                <w:szCs w:val="16"/>
                <w:lang w:val="en-IE"/>
              </w:rPr>
              <w:t xml:space="preserve">Indicator </w:t>
            </w:r>
          </w:p>
        </w:tc>
        <w:tc>
          <w:tcPr>
            <w:tcW w:w="980" w:type="pct"/>
          </w:tcPr>
          <w:p w14:paraId="798632C5" w14:textId="77777777" w:rsidR="004769C8" w:rsidRPr="00E35FF1" w:rsidRDefault="004769C8" w:rsidP="00F50542">
            <w:pPr>
              <w:spacing w:before="120" w:after="120" w:line="240" w:lineRule="auto"/>
              <w:jc w:val="both"/>
              <w:rPr>
                <w:b/>
                <w:sz w:val="16"/>
                <w:szCs w:val="16"/>
                <w:lang w:val="en-IE"/>
              </w:rPr>
            </w:pPr>
            <w:r w:rsidRPr="00E35FF1">
              <w:rPr>
                <w:b/>
                <w:sz w:val="16"/>
                <w:szCs w:val="16"/>
                <w:lang w:val="en-IE"/>
              </w:rPr>
              <w:t>Measurement unit</w:t>
            </w:r>
          </w:p>
          <w:p w14:paraId="2C56A594" w14:textId="77777777" w:rsidR="004769C8" w:rsidRPr="00E35FF1" w:rsidRDefault="004769C8" w:rsidP="00F50542">
            <w:pPr>
              <w:spacing w:before="120" w:after="120" w:line="240" w:lineRule="auto"/>
              <w:jc w:val="both"/>
              <w:rPr>
                <w:b/>
                <w:sz w:val="16"/>
                <w:szCs w:val="16"/>
                <w:lang w:val="en-IE"/>
              </w:rPr>
            </w:pPr>
            <w:r w:rsidRPr="00E35FF1">
              <w:rPr>
                <w:b/>
                <w:sz w:val="16"/>
                <w:szCs w:val="16"/>
                <w:lang w:val="en-IE"/>
              </w:rPr>
              <w:t>[255]</w:t>
            </w:r>
          </w:p>
        </w:tc>
        <w:tc>
          <w:tcPr>
            <w:tcW w:w="639" w:type="pct"/>
            <w:shd w:val="clear" w:color="auto" w:fill="auto"/>
          </w:tcPr>
          <w:p w14:paraId="131AFBE8" w14:textId="77777777" w:rsidR="004769C8" w:rsidRPr="00E35FF1" w:rsidRDefault="004769C8" w:rsidP="00F50542">
            <w:pPr>
              <w:spacing w:before="120" w:after="120" w:line="240" w:lineRule="auto"/>
              <w:jc w:val="both"/>
              <w:rPr>
                <w:b/>
                <w:sz w:val="16"/>
                <w:szCs w:val="16"/>
                <w:lang w:val="en-IE"/>
              </w:rPr>
            </w:pPr>
            <w:r w:rsidRPr="00E35FF1">
              <w:rPr>
                <w:b/>
                <w:sz w:val="16"/>
                <w:szCs w:val="16"/>
                <w:lang w:val="en-IE"/>
              </w:rPr>
              <w:t>Milestone (2024)</w:t>
            </w:r>
          </w:p>
          <w:p w14:paraId="0D3E9E4B" w14:textId="77777777" w:rsidR="004769C8" w:rsidRPr="00E35FF1" w:rsidRDefault="004769C8" w:rsidP="00F50542">
            <w:pPr>
              <w:spacing w:before="120" w:after="120" w:line="240" w:lineRule="auto"/>
              <w:jc w:val="both"/>
              <w:rPr>
                <w:b/>
                <w:sz w:val="16"/>
                <w:szCs w:val="16"/>
                <w:lang w:val="en-IE"/>
              </w:rPr>
            </w:pPr>
            <w:r w:rsidRPr="00E35FF1">
              <w:rPr>
                <w:b/>
                <w:sz w:val="16"/>
                <w:szCs w:val="16"/>
                <w:lang w:val="en-IE"/>
              </w:rPr>
              <w:t>[200]</w:t>
            </w:r>
          </w:p>
        </w:tc>
        <w:tc>
          <w:tcPr>
            <w:tcW w:w="466" w:type="pct"/>
            <w:shd w:val="clear" w:color="auto" w:fill="auto"/>
          </w:tcPr>
          <w:p w14:paraId="364B60C3" w14:textId="77777777" w:rsidR="004769C8" w:rsidRPr="00E35FF1" w:rsidRDefault="004769C8" w:rsidP="00F50542">
            <w:pPr>
              <w:spacing w:before="120" w:after="120" w:line="240" w:lineRule="auto"/>
              <w:jc w:val="both"/>
              <w:rPr>
                <w:b/>
                <w:sz w:val="16"/>
                <w:szCs w:val="16"/>
                <w:lang w:val="en-IE"/>
              </w:rPr>
            </w:pPr>
            <w:r w:rsidRPr="00E35FF1">
              <w:rPr>
                <w:b/>
                <w:sz w:val="16"/>
                <w:szCs w:val="16"/>
                <w:lang w:val="en-IE"/>
              </w:rPr>
              <w:t>Final target (2029)</w:t>
            </w:r>
          </w:p>
          <w:p w14:paraId="04CBF78E" w14:textId="77777777" w:rsidR="004769C8" w:rsidRPr="00E35FF1" w:rsidRDefault="004769C8" w:rsidP="00F50542">
            <w:pPr>
              <w:spacing w:before="120" w:after="120" w:line="240" w:lineRule="auto"/>
              <w:jc w:val="both"/>
              <w:rPr>
                <w:b/>
                <w:sz w:val="16"/>
                <w:szCs w:val="16"/>
                <w:lang w:val="en-IE"/>
              </w:rPr>
            </w:pPr>
            <w:r w:rsidRPr="00E35FF1">
              <w:rPr>
                <w:b/>
                <w:sz w:val="16"/>
                <w:szCs w:val="16"/>
                <w:lang w:val="en-IE"/>
              </w:rPr>
              <w:t>[200]</w:t>
            </w:r>
          </w:p>
        </w:tc>
      </w:tr>
      <w:tr w:rsidR="004769C8" w:rsidRPr="00E35FF1" w14:paraId="49B3B926" w14:textId="33F3AB2E" w:rsidTr="004769C8">
        <w:trPr>
          <w:trHeight w:val="1054"/>
        </w:trPr>
        <w:tc>
          <w:tcPr>
            <w:tcW w:w="549" w:type="pct"/>
          </w:tcPr>
          <w:p w14:paraId="0F2310FB" w14:textId="77777777" w:rsidR="004769C8" w:rsidRPr="00E35FF1" w:rsidRDefault="004769C8" w:rsidP="00CD37CC">
            <w:pPr>
              <w:spacing w:before="120" w:after="120" w:line="240" w:lineRule="auto"/>
              <w:jc w:val="both"/>
              <w:rPr>
                <w:sz w:val="22"/>
                <w:lang w:val="en-IE"/>
              </w:rPr>
            </w:pPr>
            <w:r w:rsidRPr="00E35FF1">
              <w:rPr>
                <w:sz w:val="22"/>
                <w:lang w:val="en-IE"/>
              </w:rPr>
              <w:t>1</w:t>
            </w:r>
          </w:p>
        </w:tc>
        <w:tc>
          <w:tcPr>
            <w:tcW w:w="601" w:type="pct"/>
          </w:tcPr>
          <w:p w14:paraId="4F4F1917" w14:textId="77777777" w:rsidR="004769C8" w:rsidRPr="00E35FF1" w:rsidRDefault="004769C8" w:rsidP="00CD37CC">
            <w:pPr>
              <w:spacing w:before="120" w:after="120" w:line="240" w:lineRule="auto"/>
              <w:jc w:val="both"/>
              <w:rPr>
                <w:sz w:val="22"/>
                <w:lang w:val="en-IE"/>
              </w:rPr>
            </w:pPr>
            <w:r w:rsidRPr="00E35FF1">
              <w:rPr>
                <w:sz w:val="22"/>
                <w:lang w:val="en-IE"/>
              </w:rPr>
              <w:t>iv</w:t>
            </w:r>
          </w:p>
        </w:tc>
        <w:tc>
          <w:tcPr>
            <w:tcW w:w="723" w:type="pct"/>
          </w:tcPr>
          <w:p w14:paraId="28827221" w14:textId="77777777" w:rsidR="004769C8" w:rsidRPr="00E35FF1" w:rsidRDefault="004769C8" w:rsidP="00CD37CC">
            <w:pPr>
              <w:spacing w:before="120" w:after="120" w:line="240" w:lineRule="auto"/>
              <w:jc w:val="both"/>
              <w:rPr>
                <w:sz w:val="22"/>
                <w:lang w:val="en-IE"/>
              </w:rPr>
            </w:pPr>
            <w:r w:rsidRPr="00E35FF1">
              <w:rPr>
                <w:sz w:val="22"/>
                <w:lang w:val="en-IE"/>
              </w:rPr>
              <w:t>RCO84</w:t>
            </w:r>
          </w:p>
        </w:tc>
        <w:tc>
          <w:tcPr>
            <w:tcW w:w="1042" w:type="pct"/>
            <w:shd w:val="clear" w:color="auto" w:fill="auto"/>
          </w:tcPr>
          <w:p w14:paraId="2F612F9C" w14:textId="77777777" w:rsidR="004769C8" w:rsidRPr="00E35FF1" w:rsidRDefault="004769C8" w:rsidP="00CD37CC">
            <w:pPr>
              <w:spacing w:before="120" w:after="120" w:line="240" w:lineRule="auto"/>
              <w:rPr>
                <w:sz w:val="22"/>
                <w:lang w:val="en-IE"/>
              </w:rPr>
            </w:pPr>
            <w:r w:rsidRPr="00E35FF1">
              <w:rPr>
                <w:sz w:val="22"/>
              </w:rPr>
              <w:t>Pilot actions developed jointly and implemented in projects</w:t>
            </w:r>
          </w:p>
        </w:tc>
        <w:tc>
          <w:tcPr>
            <w:tcW w:w="980" w:type="pct"/>
          </w:tcPr>
          <w:p w14:paraId="3E6C426C" w14:textId="77777777" w:rsidR="004769C8" w:rsidRPr="00E35FF1" w:rsidRDefault="004769C8" w:rsidP="00CD37CC">
            <w:pPr>
              <w:spacing w:before="120" w:after="120" w:line="240" w:lineRule="auto"/>
              <w:jc w:val="both"/>
              <w:rPr>
                <w:sz w:val="22"/>
                <w:lang w:val="en-IE"/>
              </w:rPr>
            </w:pPr>
            <w:r w:rsidRPr="00E35FF1">
              <w:rPr>
                <w:sz w:val="22"/>
                <w:lang w:val="en-IE"/>
              </w:rPr>
              <w:t>Pilot action</w:t>
            </w:r>
          </w:p>
        </w:tc>
        <w:tc>
          <w:tcPr>
            <w:tcW w:w="639" w:type="pct"/>
            <w:shd w:val="clear" w:color="auto" w:fill="auto"/>
          </w:tcPr>
          <w:p w14:paraId="0D096F2E" w14:textId="77777777" w:rsidR="004769C8" w:rsidRPr="00E35FF1" w:rsidRDefault="004769C8" w:rsidP="001C5CBB">
            <w:pPr>
              <w:spacing w:before="120" w:after="120" w:line="240" w:lineRule="auto"/>
              <w:rPr>
                <w:sz w:val="22"/>
                <w:lang w:val="en-IE"/>
              </w:rPr>
            </w:pPr>
            <w:r w:rsidRPr="00E35FF1">
              <w:rPr>
                <w:sz w:val="22"/>
                <w:lang w:val="en-IE"/>
              </w:rPr>
              <w:t>1</w:t>
            </w:r>
          </w:p>
          <w:p w14:paraId="5A3CFF67" w14:textId="71829A9A" w:rsidR="004769C8" w:rsidRPr="00E35FF1" w:rsidRDefault="004769C8" w:rsidP="001C5CBB">
            <w:pPr>
              <w:spacing w:before="120" w:after="120" w:line="240" w:lineRule="auto"/>
              <w:rPr>
                <w:sz w:val="22"/>
                <w:lang w:val="en-IE"/>
              </w:rPr>
            </w:pPr>
          </w:p>
        </w:tc>
        <w:tc>
          <w:tcPr>
            <w:tcW w:w="466" w:type="pct"/>
            <w:shd w:val="clear" w:color="auto" w:fill="auto"/>
          </w:tcPr>
          <w:p w14:paraId="711EE7E9" w14:textId="16BB8149" w:rsidR="004769C8" w:rsidRPr="00E35FF1" w:rsidRDefault="004769C8" w:rsidP="00CD37CC">
            <w:pPr>
              <w:spacing w:before="120" w:after="120" w:line="240" w:lineRule="auto"/>
              <w:jc w:val="both"/>
              <w:rPr>
                <w:sz w:val="22"/>
                <w:lang w:val="en-IE"/>
              </w:rPr>
            </w:pPr>
            <w:r w:rsidRPr="00E35FF1">
              <w:rPr>
                <w:sz w:val="22"/>
                <w:lang w:val="en-IE"/>
              </w:rPr>
              <w:t>34</w:t>
            </w:r>
          </w:p>
        </w:tc>
      </w:tr>
      <w:tr w:rsidR="004769C8" w:rsidRPr="00E35FF1" w14:paraId="66940E89" w14:textId="217D19A4" w:rsidTr="004769C8">
        <w:trPr>
          <w:trHeight w:val="1054"/>
        </w:trPr>
        <w:tc>
          <w:tcPr>
            <w:tcW w:w="549" w:type="pct"/>
          </w:tcPr>
          <w:p w14:paraId="21D37063" w14:textId="10ACE043" w:rsidR="004769C8" w:rsidRPr="00E35FF1" w:rsidRDefault="004769C8" w:rsidP="007013E0">
            <w:pPr>
              <w:spacing w:before="120" w:after="120" w:line="240" w:lineRule="auto"/>
              <w:jc w:val="both"/>
              <w:rPr>
                <w:sz w:val="22"/>
                <w:lang w:val="en-IE"/>
              </w:rPr>
            </w:pPr>
            <w:r w:rsidRPr="00E35FF1">
              <w:rPr>
                <w:sz w:val="22"/>
                <w:lang w:val="en-IE"/>
              </w:rPr>
              <w:lastRenderedPageBreak/>
              <w:t>1</w:t>
            </w:r>
          </w:p>
        </w:tc>
        <w:tc>
          <w:tcPr>
            <w:tcW w:w="601" w:type="pct"/>
          </w:tcPr>
          <w:p w14:paraId="478B462E" w14:textId="483ACBC3" w:rsidR="004769C8" w:rsidRPr="00E35FF1" w:rsidRDefault="004769C8" w:rsidP="007013E0">
            <w:pPr>
              <w:spacing w:before="120" w:after="120" w:line="240" w:lineRule="auto"/>
              <w:jc w:val="both"/>
              <w:rPr>
                <w:sz w:val="22"/>
                <w:lang w:val="en-IE"/>
              </w:rPr>
            </w:pPr>
            <w:r w:rsidRPr="00E35FF1">
              <w:rPr>
                <w:sz w:val="22"/>
                <w:lang w:val="en-IE"/>
              </w:rPr>
              <w:t>iv</w:t>
            </w:r>
          </w:p>
        </w:tc>
        <w:tc>
          <w:tcPr>
            <w:tcW w:w="723" w:type="pct"/>
          </w:tcPr>
          <w:p w14:paraId="45101FBD" w14:textId="0DD524BE" w:rsidR="004769C8" w:rsidRPr="00E35FF1" w:rsidRDefault="004769C8" w:rsidP="007013E0">
            <w:pPr>
              <w:spacing w:before="120" w:after="120" w:line="240" w:lineRule="auto"/>
              <w:jc w:val="both"/>
              <w:rPr>
                <w:sz w:val="22"/>
                <w:lang w:val="en-IE"/>
              </w:rPr>
            </w:pPr>
            <w:r w:rsidRPr="00E35FF1">
              <w:rPr>
                <w:sz w:val="22"/>
                <w:lang w:val="en-IE"/>
              </w:rPr>
              <w:t>RCO87</w:t>
            </w:r>
          </w:p>
        </w:tc>
        <w:tc>
          <w:tcPr>
            <w:tcW w:w="1042" w:type="pct"/>
            <w:shd w:val="clear" w:color="auto" w:fill="auto"/>
          </w:tcPr>
          <w:p w14:paraId="169E6503" w14:textId="26131B44" w:rsidR="004769C8" w:rsidRPr="00E35FF1" w:rsidRDefault="004769C8" w:rsidP="007013E0">
            <w:pPr>
              <w:spacing w:before="120" w:after="120" w:line="240" w:lineRule="auto"/>
              <w:rPr>
                <w:sz w:val="22"/>
                <w:lang w:val="en-IE"/>
              </w:rPr>
            </w:pPr>
            <w:r w:rsidRPr="00E35FF1">
              <w:rPr>
                <w:sz w:val="22"/>
                <w:lang w:val="en-IE"/>
              </w:rPr>
              <w:t>Organisations cooperating across borders</w:t>
            </w:r>
          </w:p>
        </w:tc>
        <w:tc>
          <w:tcPr>
            <w:tcW w:w="980" w:type="pct"/>
          </w:tcPr>
          <w:p w14:paraId="5595E547" w14:textId="5CD4E034" w:rsidR="004769C8" w:rsidRPr="00E35FF1" w:rsidRDefault="004769C8" w:rsidP="007013E0">
            <w:pPr>
              <w:spacing w:before="120" w:after="120" w:line="240" w:lineRule="auto"/>
              <w:jc w:val="both"/>
              <w:rPr>
                <w:sz w:val="22"/>
                <w:lang w:val="en-IE"/>
              </w:rPr>
            </w:pPr>
            <w:r w:rsidRPr="00E35FF1">
              <w:rPr>
                <w:sz w:val="22"/>
                <w:lang w:val="en-IE"/>
              </w:rPr>
              <w:t>Organisation</w:t>
            </w:r>
          </w:p>
        </w:tc>
        <w:tc>
          <w:tcPr>
            <w:tcW w:w="639" w:type="pct"/>
            <w:shd w:val="clear" w:color="auto" w:fill="auto"/>
          </w:tcPr>
          <w:p w14:paraId="7289AFAE" w14:textId="61F1AF11" w:rsidR="004769C8" w:rsidRPr="00E35FF1" w:rsidRDefault="004769C8" w:rsidP="007013E0">
            <w:pPr>
              <w:spacing w:before="120" w:after="120" w:line="240" w:lineRule="auto"/>
              <w:jc w:val="both"/>
              <w:rPr>
                <w:sz w:val="22"/>
                <w:lang w:val="en-IE"/>
              </w:rPr>
            </w:pPr>
            <w:r w:rsidRPr="00E35FF1">
              <w:rPr>
                <w:sz w:val="22"/>
                <w:lang w:val="en-IE"/>
              </w:rPr>
              <w:t>21</w:t>
            </w:r>
          </w:p>
        </w:tc>
        <w:tc>
          <w:tcPr>
            <w:tcW w:w="466" w:type="pct"/>
            <w:shd w:val="clear" w:color="auto" w:fill="auto"/>
          </w:tcPr>
          <w:p w14:paraId="27258CB7" w14:textId="4CC26296" w:rsidR="004769C8" w:rsidRPr="00E35FF1" w:rsidRDefault="004769C8" w:rsidP="007013E0">
            <w:pPr>
              <w:spacing w:before="120" w:after="120" w:line="240" w:lineRule="auto"/>
              <w:jc w:val="both"/>
              <w:rPr>
                <w:sz w:val="22"/>
                <w:lang w:val="en-IE"/>
              </w:rPr>
            </w:pPr>
            <w:r w:rsidRPr="00E35FF1">
              <w:rPr>
                <w:sz w:val="22"/>
                <w:lang w:val="en-IE"/>
              </w:rPr>
              <w:t>346</w:t>
            </w:r>
          </w:p>
        </w:tc>
      </w:tr>
      <w:tr w:rsidR="004769C8" w:rsidRPr="00E35FF1" w14:paraId="2ADE8F5F" w14:textId="51D0A8B8" w:rsidTr="004769C8">
        <w:trPr>
          <w:trHeight w:val="1054"/>
        </w:trPr>
        <w:tc>
          <w:tcPr>
            <w:tcW w:w="549" w:type="pct"/>
          </w:tcPr>
          <w:p w14:paraId="58FE979A" w14:textId="0B9F4EDF" w:rsidR="004769C8" w:rsidRPr="00E35FF1" w:rsidRDefault="004769C8" w:rsidP="007013E0">
            <w:pPr>
              <w:spacing w:before="120" w:after="120" w:line="240" w:lineRule="auto"/>
              <w:jc w:val="both"/>
              <w:rPr>
                <w:sz w:val="22"/>
                <w:lang w:val="en-IE"/>
              </w:rPr>
            </w:pPr>
            <w:r w:rsidRPr="00E35FF1">
              <w:rPr>
                <w:sz w:val="22"/>
                <w:lang w:val="en-IE"/>
              </w:rPr>
              <w:t>1</w:t>
            </w:r>
          </w:p>
        </w:tc>
        <w:tc>
          <w:tcPr>
            <w:tcW w:w="601" w:type="pct"/>
          </w:tcPr>
          <w:p w14:paraId="3A0AD61F" w14:textId="43CEF70C" w:rsidR="004769C8" w:rsidRPr="00E35FF1" w:rsidRDefault="004769C8" w:rsidP="007013E0">
            <w:pPr>
              <w:spacing w:before="120" w:after="120" w:line="240" w:lineRule="auto"/>
              <w:jc w:val="both"/>
              <w:rPr>
                <w:sz w:val="22"/>
                <w:lang w:val="en-IE"/>
              </w:rPr>
            </w:pPr>
            <w:r w:rsidRPr="00E35FF1">
              <w:rPr>
                <w:sz w:val="22"/>
                <w:lang w:val="en-IE"/>
              </w:rPr>
              <w:t>iv</w:t>
            </w:r>
          </w:p>
        </w:tc>
        <w:tc>
          <w:tcPr>
            <w:tcW w:w="723" w:type="pct"/>
          </w:tcPr>
          <w:p w14:paraId="4CC541AC" w14:textId="45884F6E" w:rsidR="004769C8" w:rsidRPr="00E35FF1" w:rsidRDefault="004769C8" w:rsidP="007013E0">
            <w:pPr>
              <w:spacing w:before="120" w:after="120" w:line="240" w:lineRule="auto"/>
              <w:jc w:val="both"/>
              <w:rPr>
                <w:sz w:val="22"/>
                <w:lang w:val="en-IE"/>
              </w:rPr>
            </w:pPr>
            <w:r w:rsidRPr="00E35FF1">
              <w:rPr>
                <w:sz w:val="22"/>
                <w:lang w:val="en-IE"/>
              </w:rPr>
              <w:t>RCO116</w:t>
            </w:r>
          </w:p>
        </w:tc>
        <w:tc>
          <w:tcPr>
            <w:tcW w:w="1042" w:type="pct"/>
            <w:shd w:val="clear" w:color="auto" w:fill="auto"/>
          </w:tcPr>
          <w:p w14:paraId="4675383A" w14:textId="0A702746" w:rsidR="004769C8" w:rsidRPr="00E35FF1" w:rsidRDefault="004769C8" w:rsidP="007013E0">
            <w:pPr>
              <w:spacing w:before="120" w:after="120" w:line="240" w:lineRule="auto"/>
              <w:rPr>
                <w:sz w:val="22"/>
                <w:lang w:val="en-IE"/>
              </w:rPr>
            </w:pPr>
            <w:r w:rsidRPr="00E35FF1">
              <w:rPr>
                <w:sz w:val="22"/>
                <w:lang w:val="en-IE"/>
              </w:rPr>
              <w:t>Jointly developed solutions</w:t>
            </w:r>
          </w:p>
        </w:tc>
        <w:tc>
          <w:tcPr>
            <w:tcW w:w="980" w:type="pct"/>
          </w:tcPr>
          <w:p w14:paraId="19FAF39F" w14:textId="33F884A1" w:rsidR="004769C8" w:rsidRPr="00E35FF1" w:rsidRDefault="004769C8" w:rsidP="007013E0">
            <w:pPr>
              <w:spacing w:before="120" w:after="120" w:line="240" w:lineRule="auto"/>
              <w:jc w:val="both"/>
              <w:rPr>
                <w:sz w:val="22"/>
                <w:lang w:val="en-IE"/>
              </w:rPr>
            </w:pPr>
            <w:r w:rsidRPr="00E35FF1">
              <w:rPr>
                <w:sz w:val="22"/>
                <w:lang w:val="en-IE"/>
              </w:rPr>
              <w:t>Solution</w:t>
            </w:r>
          </w:p>
        </w:tc>
        <w:tc>
          <w:tcPr>
            <w:tcW w:w="639" w:type="pct"/>
            <w:shd w:val="clear" w:color="auto" w:fill="auto"/>
          </w:tcPr>
          <w:p w14:paraId="4B60D97A" w14:textId="0B7E2E51" w:rsidR="004769C8" w:rsidRPr="00E35FF1" w:rsidRDefault="004769C8" w:rsidP="007013E0">
            <w:pPr>
              <w:spacing w:before="120" w:after="120" w:line="240" w:lineRule="auto"/>
              <w:jc w:val="both"/>
              <w:rPr>
                <w:sz w:val="22"/>
                <w:lang w:val="en-IE"/>
              </w:rPr>
            </w:pPr>
            <w:r w:rsidRPr="00E35FF1">
              <w:rPr>
                <w:sz w:val="22"/>
                <w:lang w:val="en-IE"/>
              </w:rPr>
              <w:t>1</w:t>
            </w:r>
          </w:p>
        </w:tc>
        <w:tc>
          <w:tcPr>
            <w:tcW w:w="466" w:type="pct"/>
            <w:shd w:val="clear" w:color="auto" w:fill="auto"/>
          </w:tcPr>
          <w:p w14:paraId="5D83F86E" w14:textId="19015455" w:rsidR="004769C8" w:rsidRPr="00E35FF1" w:rsidRDefault="004769C8" w:rsidP="007013E0">
            <w:pPr>
              <w:spacing w:before="120" w:after="120" w:line="240" w:lineRule="auto"/>
              <w:jc w:val="both"/>
              <w:rPr>
                <w:sz w:val="22"/>
                <w:lang w:val="en-IE"/>
              </w:rPr>
            </w:pPr>
            <w:r w:rsidRPr="00E35FF1">
              <w:rPr>
                <w:sz w:val="22"/>
                <w:lang w:val="en-IE"/>
              </w:rPr>
              <w:t>18</w:t>
            </w:r>
          </w:p>
        </w:tc>
      </w:tr>
    </w:tbl>
    <w:bookmarkEnd w:id="10"/>
    <w:p w14:paraId="372EE935" w14:textId="35CC51D0" w:rsidR="00F50542" w:rsidRPr="00E35FF1" w:rsidRDefault="00F50542" w:rsidP="00F50542">
      <w:pPr>
        <w:spacing w:before="240" w:after="240" w:line="240" w:lineRule="auto"/>
        <w:rPr>
          <w:rFonts w:eastAsia="Times New Roman" w:cs="Times New Roman"/>
          <w:iCs/>
          <w:szCs w:val="24"/>
          <w:lang w:val="en-IE" w:eastAsia="en-GB"/>
        </w:rPr>
      </w:pPr>
      <w:r w:rsidRPr="00E35FF1">
        <w:rPr>
          <w:rFonts w:eastAsia="Times New Roman" w:cs="Times New Roman"/>
          <w:iCs/>
          <w:szCs w:val="24"/>
          <w:lang w:val="en-IE" w:eastAsia="en-GB"/>
        </w:rPr>
        <w:t>Table 3: Result indicators</w:t>
      </w:r>
      <w:r w:rsidR="00F54FDB" w:rsidRPr="00E35FF1">
        <w:rPr>
          <w:rFonts w:eastAsia="Times New Roman" w:cs="Times New Roman"/>
          <w:iCs/>
          <w:szCs w:val="24"/>
          <w:lang w:val="en-IE" w:eastAsia="en-GB"/>
        </w:rPr>
        <w:t xml:space="preserve"> </w:t>
      </w:r>
    </w:p>
    <w:tbl>
      <w:tblPr>
        <w:tblW w:w="57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850"/>
        <w:gridCol w:w="736"/>
        <w:gridCol w:w="1476"/>
        <w:gridCol w:w="1387"/>
        <w:gridCol w:w="804"/>
        <w:gridCol w:w="922"/>
        <w:gridCol w:w="659"/>
        <w:gridCol w:w="999"/>
        <w:gridCol w:w="1991"/>
      </w:tblGrid>
      <w:tr w:rsidR="00932BA9" w:rsidRPr="00E35FF1" w14:paraId="43AAB640" w14:textId="77777777" w:rsidTr="00C40A31">
        <w:trPr>
          <w:trHeight w:val="947"/>
        </w:trPr>
        <w:tc>
          <w:tcPr>
            <w:tcW w:w="366" w:type="pct"/>
          </w:tcPr>
          <w:p w14:paraId="1DB56ADA" w14:textId="77777777" w:rsidR="00F50542" w:rsidRPr="00E35FF1" w:rsidRDefault="00F50542" w:rsidP="00F50542">
            <w:pPr>
              <w:spacing w:before="120" w:after="120" w:line="240" w:lineRule="auto"/>
              <w:jc w:val="both"/>
              <w:rPr>
                <w:rFonts w:cs="Times New Roman"/>
                <w:b/>
                <w:sz w:val="16"/>
                <w:szCs w:val="16"/>
                <w:lang w:val="en-IE"/>
              </w:rPr>
            </w:pPr>
            <w:bookmarkStart w:id="11" w:name="_Hlk69481026"/>
            <w:r w:rsidRPr="00E35FF1">
              <w:rPr>
                <w:rFonts w:cs="Times New Roman"/>
                <w:b/>
                <w:sz w:val="16"/>
                <w:szCs w:val="16"/>
                <w:lang w:val="en-IE"/>
              </w:rPr>
              <w:t xml:space="preserve">Priority </w:t>
            </w:r>
          </w:p>
        </w:tc>
        <w:tc>
          <w:tcPr>
            <w:tcW w:w="401" w:type="pct"/>
          </w:tcPr>
          <w:p w14:paraId="53D0E371" w14:textId="77777777" w:rsidR="00F50542" w:rsidRPr="00E35FF1" w:rsidRDefault="00F50542" w:rsidP="00F50542">
            <w:pPr>
              <w:spacing w:before="120" w:after="120" w:line="240" w:lineRule="auto"/>
              <w:jc w:val="both"/>
              <w:rPr>
                <w:rFonts w:cs="Times New Roman"/>
                <w:b/>
                <w:sz w:val="16"/>
                <w:szCs w:val="16"/>
                <w:lang w:val="en-IE"/>
              </w:rPr>
            </w:pPr>
            <w:r w:rsidRPr="00E35FF1">
              <w:rPr>
                <w:rFonts w:cs="Times New Roman"/>
                <w:b/>
                <w:sz w:val="16"/>
                <w:szCs w:val="16"/>
                <w:lang w:val="en-IE"/>
              </w:rPr>
              <w:t>Specific objective</w:t>
            </w:r>
          </w:p>
        </w:tc>
        <w:tc>
          <w:tcPr>
            <w:tcW w:w="347" w:type="pct"/>
          </w:tcPr>
          <w:p w14:paraId="0FB25360" w14:textId="77777777" w:rsidR="00F50542" w:rsidRPr="00E35FF1" w:rsidRDefault="00F50542" w:rsidP="00F50542">
            <w:pPr>
              <w:spacing w:before="120" w:after="120" w:line="240" w:lineRule="auto"/>
              <w:jc w:val="both"/>
              <w:rPr>
                <w:rFonts w:cs="Times New Roman"/>
                <w:b/>
                <w:sz w:val="16"/>
                <w:szCs w:val="16"/>
                <w:lang w:val="en-IE"/>
              </w:rPr>
            </w:pPr>
            <w:r w:rsidRPr="00E35FF1">
              <w:rPr>
                <w:rFonts w:cs="Times New Roman"/>
                <w:b/>
                <w:sz w:val="16"/>
                <w:szCs w:val="16"/>
                <w:lang w:val="en-IE"/>
              </w:rPr>
              <w:t>ID</w:t>
            </w:r>
          </w:p>
        </w:tc>
        <w:tc>
          <w:tcPr>
            <w:tcW w:w="696" w:type="pct"/>
            <w:shd w:val="clear" w:color="auto" w:fill="auto"/>
          </w:tcPr>
          <w:p w14:paraId="47353DE0" w14:textId="77777777" w:rsidR="00F50542" w:rsidRPr="00E35FF1" w:rsidRDefault="00F50542" w:rsidP="00F50542">
            <w:pPr>
              <w:spacing w:before="120" w:after="120" w:line="240" w:lineRule="auto"/>
              <w:jc w:val="both"/>
              <w:rPr>
                <w:rFonts w:cs="Times New Roman"/>
                <w:b/>
                <w:sz w:val="16"/>
                <w:szCs w:val="16"/>
                <w:lang w:val="en-IE"/>
              </w:rPr>
            </w:pPr>
            <w:r w:rsidRPr="00E35FF1">
              <w:rPr>
                <w:rFonts w:cs="Times New Roman"/>
                <w:b/>
                <w:sz w:val="16"/>
                <w:szCs w:val="16"/>
                <w:lang w:val="en-IE"/>
              </w:rPr>
              <w:t xml:space="preserve">Indicator </w:t>
            </w:r>
          </w:p>
        </w:tc>
        <w:tc>
          <w:tcPr>
            <w:tcW w:w="654" w:type="pct"/>
          </w:tcPr>
          <w:p w14:paraId="60939676" w14:textId="77777777" w:rsidR="00F50542" w:rsidRPr="00E35FF1" w:rsidRDefault="00F50542" w:rsidP="00F50542">
            <w:pPr>
              <w:spacing w:before="120" w:after="120" w:line="240" w:lineRule="auto"/>
              <w:jc w:val="both"/>
              <w:rPr>
                <w:rFonts w:cs="Times New Roman"/>
                <w:b/>
                <w:sz w:val="16"/>
                <w:szCs w:val="16"/>
                <w:lang w:val="en-IE"/>
              </w:rPr>
            </w:pPr>
            <w:r w:rsidRPr="00E35FF1">
              <w:rPr>
                <w:rFonts w:cs="Times New Roman"/>
                <w:b/>
                <w:sz w:val="16"/>
                <w:szCs w:val="16"/>
                <w:lang w:val="en-IE"/>
              </w:rPr>
              <w:t>Measurement unit</w:t>
            </w:r>
          </w:p>
        </w:tc>
        <w:tc>
          <w:tcPr>
            <w:tcW w:w="379" w:type="pct"/>
          </w:tcPr>
          <w:p w14:paraId="19000FC6" w14:textId="77777777" w:rsidR="00F50542" w:rsidRPr="00E35FF1" w:rsidRDefault="00F50542" w:rsidP="00F50542">
            <w:pPr>
              <w:spacing w:before="120" w:after="120" w:line="240" w:lineRule="auto"/>
              <w:jc w:val="both"/>
              <w:rPr>
                <w:rFonts w:cs="Times New Roman"/>
                <w:b/>
                <w:sz w:val="16"/>
                <w:szCs w:val="16"/>
                <w:lang w:val="en-IE"/>
              </w:rPr>
            </w:pPr>
            <w:r w:rsidRPr="00E35FF1">
              <w:rPr>
                <w:rFonts w:cs="Times New Roman"/>
                <w:b/>
                <w:sz w:val="16"/>
                <w:szCs w:val="16"/>
                <w:lang w:val="en-IE"/>
              </w:rPr>
              <w:t>Baseline</w:t>
            </w:r>
          </w:p>
        </w:tc>
        <w:tc>
          <w:tcPr>
            <w:tcW w:w="435" w:type="pct"/>
          </w:tcPr>
          <w:p w14:paraId="3269EFC7" w14:textId="77777777" w:rsidR="00F50542" w:rsidRPr="00E35FF1" w:rsidRDefault="00F50542" w:rsidP="00F50542">
            <w:pPr>
              <w:spacing w:before="120" w:after="120" w:line="240" w:lineRule="auto"/>
              <w:jc w:val="both"/>
              <w:rPr>
                <w:rFonts w:cs="Times New Roman"/>
                <w:b/>
                <w:sz w:val="16"/>
                <w:szCs w:val="16"/>
                <w:lang w:val="en-IE"/>
              </w:rPr>
            </w:pPr>
            <w:r w:rsidRPr="00E35FF1">
              <w:rPr>
                <w:rFonts w:cs="Times New Roman"/>
                <w:b/>
                <w:sz w:val="16"/>
                <w:szCs w:val="16"/>
                <w:lang w:val="en-IE"/>
              </w:rPr>
              <w:t>Reference year</w:t>
            </w:r>
          </w:p>
        </w:tc>
        <w:tc>
          <w:tcPr>
            <w:tcW w:w="311" w:type="pct"/>
            <w:shd w:val="clear" w:color="auto" w:fill="auto"/>
          </w:tcPr>
          <w:p w14:paraId="25207EC2" w14:textId="77777777" w:rsidR="00F50542" w:rsidRPr="00E35FF1" w:rsidRDefault="00F50542" w:rsidP="00F50542">
            <w:pPr>
              <w:spacing w:before="120" w:after="120" w:line="240" w:lineRule="auto"/>
              <w:jc w:val="both"/>
              <w:rPr>
                <w:rFonts w:cs="Times New Roman"/>
                <w:b/>
                <w:sz w:val="16"/>
                <w:szCs w:val="16"/>
                <w:lang w:val="en-IE"/>
              </w:rPr>
            </w:pPr>
            <w:r w:rsidRPr="00E35FF1">
              <w:rPr>
                <w:rFonts w:cs="Times New Roman"/>
                <w:b/>
                <w:sz w:val="16"/>
                <w:szCs w:val="16"/>
                <w:lang w:val="en-IE"/>
              </w:rPr>
              <w:t>Final target (2029)</w:t>
            </w:r>
          </w:p>
        </w:tc>
        <w:tc>
          <w:tcPr>
            <w:tcW w:w="471" w:type="pct"/>
            <w:shd w:val="clear" w:color="auto" w:fill="auto"/>
          </w:tcPr>
          <w:p w14:paraId="6AABADAB" w14:textId="77777777" w:rsidR="00F50542" w:rsidRPr="00E35FF1" w:rsidRDefault="00F50542" w:rsidP="004056FF">
            <w:pPr>
              <w:spacing w:before="120" w:after="120" w:line="240" w:lineRule="auto"/>
              <w:jc w:val="both"/>
              <w:rPr>
                <w:rFonts w:cs="Times New Roman"/>
                <w:b/>
                <w:sz w:val="16"/>
                <w:szCs w:val="16"/>
                <w:lang w:val="en-IE"/>
              </w:rPr>
            </w:pPr>
            <w:r w:rsidRPr="00E35FF1">
              <w:rPr>
                <w:rFonts w:cs="Times New Roman"/>
                <w:b/>
                <w:sz w:val="16"/>
                <w:szCs w:val="16"/>
                <w:lang w:val="en-IE"/>
              </w:rPr>
              <w:t>Source of data</w:t>
            </w:r>
          </w:p>
        </w:tc>
        <w:tc>
          <w:tcPr>
            <w:tcW w:w="939" w:type="pct"/>
          </w:tcPr>
          <w:p w14:paraId="5732671D" w14:textId="77777777" w:rsidR="00F50542" w:rsidRPr="00E35FF1" w:rsidRDefault="00F50542" w:rsidP="00F50542">
            <w:pPr>
              <w:spacing w:before="120" w:after="120" w:line="480" w:lineRule="auto"/>
              <w:jc w:val="both"/>
              <w:rPr>
                <w:rFonts w:cs="Times New Roman"/>
                <w:b/>
                <w:sz w:val="16"/>
                <w:szCs w:val="16"/>
                <w:lang w:val="en-IE"/>
              </w:rPr>
            </w:pPr>
            <w:r w:rsidRPr="00E35FF1">
              <w:rPr>
                <w:rFonts w:cs="Times New Roman"/>
                <w:b/>
                <w:sz w:val="16"/>
                <w:szCs w:val="16"/>
                <w:lang w:val="en-IE"/>
              </w:rPr>
              <w:t>Comments</w:t>
            </w:r>
          </w:p>
        </w:tc>
      </w:tr>
      <w:tr w:rsidR="00932BA9" w:rsidRPr="00E35FF1" w14:paraId="268F2A9F" w14:textId="77777777" w:rsidTr="00C40A31">
        <w:trPr>
          <w:trHeight w:val="629"/>
        </w:trPr>
        <w:tc>
          <w:tcPr>
            <w:tcW w:w="366" w:type="pct"/>
          </w:tcPr>
          <w:p w14:paraId="071E929D" w14:textId="39EC1075" w:rsidR="00F50542" w:rsidRPr="00E35FF1" w:rsidRDefault="00863C51" w:rsidP="00F50542">
            <w:pPr>
              <w:spacing w:before="120" w:after="120" w:line="240" w:lineRule="auto"/>
              <w:jc w:val="both"/>
              <w:rPr>
                <w:sz w:val="22"/>
                <w:lang w:val="en-IE"/>
              </w:rPr>
            </w:pPr>
            <w:r w:rsidRPr="00E35FF1">
              <w:rPr>
                <w:sz w:val="22"/>
                <w:lang w:val="en-IE"/>
              </w:rPr>
              <w:t>1</w:t>
            </w:r>
          </w:p>
        </w:tc>
        <w:tc>
          <w:tcPr>
            <w:tcW w:w="401" w:type="pct"/>
          </w:tcPr>
          <w:p w14:paraId="3AEB50F3" w14:textId="1FD468B9" w:rsidR="00F50542" w:rsidRPr="00E35FF1" w:rsidRDefault="00863C51" w:rsidP="00F50542">
            <w:pPr>
              <w:spacing w:before="120" w:after="120" w:line="240" w:lineRule="auto"/>
              <w:jc w:val="both"/>
              <w:rPr>
                <w:sz w:val="22"/>
                <w:lang w:val="en-IE"/>
              </w:rPr>
            </w:pPr>
            <w:r w:rsidRPr="00E35FF1">
              <w:rPr>
                <w:sz w:val="22"/>
                <w:lang w:val="en-IE"/>
              </w:rPr>
              <w:t>iv</w:t>
            </w:r>
          </w:p>
        </w:tc>
        <w:tc>
          <w:tcPr>
            <w:tcW w:w="347" w:type="pct"/>
          </w:tcPr>
          <w:p w14:paraId="708D51CA" w14:textId="57B2065C" w:rsidR="00F50542" w:rsidRPr="00E35FF1" w:rsidRDefault="00932BA9" w:rsidP="00F50542">
            <w:pPr>
              <w:spacing w:before="120" w:after="120" w:line="240" w:lineRule="auto"/>
              <w:jc w:val="both"/>
              <w:rPr>
                <w:sz w:val="22"/>
                <w:lang w:val="en-IE"/>
              </w:rPr>
            </w:pPr>
            <w:r w:rsidRPr="00E35FF1">
              <w:rPr>
                <w:sz w:val="22"/>
                <w:lang w:val="en-IE"/>
              </w:rPr>
              <w:t>PSR1</w:t>
            </w:r>
          </w:p>
        </w:tc>
        <w:tc>
          <w:tcPr>
            <w:tcW w:w="696" w:type="pct"/>
            <w:shd w:val="clear" w:color="auto" w:fill="auto"/>
          </w:tcPr>
          <w:p w14:paraId="7887B894" w14:textId="2FF484F1" w:rsidR="00F50542" w:rsidRPr="00E35FF1" w:rsidRDefault="00932BA9" w:rsidP="006A6B69">
            <w:pPr>
              <w:spacing w:before="120" w:after="120" w:line="240" w:lineRule="auto"/>
              <w:rPr>
                <w:sz w:val="22"/>
                <w:lang w:val="en-IE"/>
              </w:rPr>
            </w:pPr>
            <w:r w:rsidRPr="00E35FF1">
              <w:rPr>
                <w:sz w:val="22"/>
                <w:lang w:val="en-IE"/>
              </w:rPr>
              <w:t>Organisations with increased institutional capacity due to their participation in cooperation activities across borders</w:t>
            </w:r>
          </w:p>
        </w:tc>
        <w:tc>
          <w:tcPr>
            <w:tcW w:w="654" w:type="pct"/>
          </w:tcPr>
          <w:p w14:paraId="09C0EBE6" w14:textId="000E70C9" w:rsidR="00F50542" w:rsidRPr="00E35FF1" w:rsidRDefault="00932BA9" w:rsidP="00F50542">
            <w:pPr>
              <w:spacing w:before="120" w:after="120" w:line="240" w:lineRule="auto"/>
              <w:jc w:val="both"/>
              <w:rPr>
                <w:sz w:val="22"/>
                <w:lang w:val="en-IE"/>
              </w:rPr>
            </w:pPr>
            <w:r w:rsidRPr="00E35FF1">
              <w:rPr>
                <w:sz w:val="22"/>
                <w:lang w:val="en-IE"/>
              </w:rPr>
              <w:t>Organisation</w:t>
            </w:r>
          </w:p>
        </w:tc>
        <w:tc>
          <w:tcPr>
            <w:tcW w:w="379" w:type="pct"/>
          </w:tcPr>
          <w:p w14:paraId="492679D8" w14:textId="458E9575" w:rsidR="00F50542" w:rsidRPr="00E35FF1" w:rsidRDefault="007F2DA4" w:rsidP="00F50542">
            <w:pPr>
              <w:spacing w:before="120" w:after="120" w:line="240" w:lineRule="auto"/>
              <w:jc w:val="both"/>
              <w:rPr>
                <w:sz w:val="22"/>
                <w:lang w:val="en-IE"/>
              </w:rPr>
            </w:pPr>
            <w:r w:rsidRPr="00E35FF1">
              <w:rPr>
                <w:sz w:val="22"/>
                <w:lang w:val="en-IE"/>
              </w:rPr>
              <w:t>0</w:t>
            </w:r>
          </w:p>
        </w:tc>
        <w:tc>
          <w:tcPr>
            <w:tcW w:w="435" w:type="pct"/>
          </w:tcPr>
          <w:p w14:paraId="641D4283" w14:textId="10A7C4FD" w:rsidR="00F50542" w:rsidRPr="00E35FF1" w:rsidRDefault="007F2DA4" w:rsidP="00F50542">
            <w:pPr>
              <w:spacing w:before="120" w:after="120" w:line="240" w:lineRule="auto"/>
              <w:jc w:val="both"/>
              <w:rPr>
                <w:sz w:val="22"/>
                <w:lang w:val="en-IE"/>
              </w:rPr>
            </w:pPr>
            <w:r w:rsidRPr="00E35FF1">
              <w:rPr>
                <w:sz w:val="22"/>
                <w:lang w:val="en-IE"/>
              </w:rPr>
              <w:t>2022</w:t>
            </w:r>
          </w:p>
        </w:tc>
        <w:tc>
          <w:tcPr>
            <w:tcW w:w="311" w:type="pct"/>
            <w:shd w:val="clear" w:color="auto" w:fill="auto"/>
          </w:tcPr>
          <w:p w14:paraId="518D7CC5" w14:textId="3F87CB76" w:rsidR="00F50542" w:rsidRPr="00E35FF1" w:rsidRDefault="007F2DA4" w:rsidP="00F50542">
            <w:pPr>
              <w:spacing w:before="120" w:after="120" w:line="240" w:lineRule="auto"/>
              <w:jc w:val="center"/>
              <w:rPr>
                <w:sz w:val="22"/>
                <w:lang w:val="en-IE"/>
              </w:rPr>
            </w:pPr>
            <w:r w:rsidRPr="00E35FF1">
              <w:rPr>
                <w:sz w:val="22"/>
                <w:lang w:val="en-IE"/>
              </w:rPr>
              <w:t>471</w:t>
            </w:r>
          </w:p>
        </w:tc>
        <w:tc>
          <w:tcPr>
            <w:tcW w:w="471" w:type="pct"/>
            <w:shd w:val="clear" w:color="auto" w:fill="auto"/>
          </w:tcPr>
          <w:p w14:paraId="3BF881F6" w14:textId="3F09A4AE" w:rsidR="00F50542" w:rsidRPr="00E35FF1" w:rsidRDefault="007F2DA4" w:rsidP="004056FF">
            <w:pPr>
              <w:spacing w:before="120" w:after="120" w:line="240" w:lineRule="auto"/>
              <w:jc w:val="both"/>
              <w:rPr>
                <w:sz w:val="22"/>
                <w:lang w:val="en-IE"/>
              </w:rPr>
            </w:pPr>
            <w:r w:rsidRPr="00E35FF1">
              <w:rPr>
                <w:sz w:val="22"/>
                <w:lang w:val="en-IE"/>
              </w:rPr>
              <w:t>Progress reports of projects</w:t>
            </w:r>
          </w:p>
        </w:tc>
        <w:tc>
          <w:tcPr>
            <w:tcW w:w="939" w:type="pct"/>
          </w:tcPr>
          <w:p w14:paraId="74799107" w14:textId="77777777" w:rsidR="00C40A31" w:rsidRPr="00E35FF1" w:rsidRDefault="00C40A31" w:rsidP="00C40A31">
            <w:pPr>
              <w:spacing w:before="120" w:after="120" w:line="240" w:lineRule="auto"/>
              <w:rPr>
                <w:b/>
                <w:sz w:val="22"/>
                <w:lang w:val="en-IE"/>
              </w:rPr>
            </w:pPr>
            <w:r w:rsidRPr="00E35FF1">
              <w:rPr>
                <w:b/>
                <w:sz w:val="22"/>
                <w:lang w:val="en-IE"/>
              </w:rPr>
              <w:t>Regular projects</w:t>
            </w:r>
          </w:p>
          <w:p w14:paraId="76BD9C72" w14:textId="4724E982" w:rsidR="00C40A31" w:rsidRPr="00E35FF1" w:rsidRDefault="00C40A31" w:rsidP="00C40A31">
            <w:pPr>
              <w:spacing w:before="120" w:after="120" w:line="240" w:lineRule="auto"/>
              <w:rPr>
                <w:sz w:val="22"/>
                <w:lang w:val="en-IE"/>
              </w:rPr>
            </w:pPr>
            <w:r w:rsidRPr="00E35FF1">
              <w:rPr>
                <w:sz w:val="22"/>
                <w:lang w:val="en-IE"/>
              </w:rPr>
              <w:t>It is estimated that apart from the organisations calculated for RCO87, 10 organisations outside the partnership per project will increase their institutional capacity (421 organisations in total).</w:t>
            </w:r>
          </w:p>
          <w:p w14:paraId="6327B8A0" w14:textId="77777777" w:rsidR="00C40A31" w:rsidRPr="00E35FF1" w:rsidRDefault="00C40A31" w:rsidP="00C40A31">
            <w:pPr>
              <w:spacing w:before="120" w:after="120" w:line="240" w:lineRule="auto"/>
              <w:rPr>
                <w:b/>
                <w:sz w:val="22"/>
                <w:lang w:val="en-IE"/>
              </w:rPr>
            </w:pPr>
            <w:r w:rsidRPr="00E35FF1">
              <w:rPr>
                <w:b/>
                <w:sz w:val="22"/>
                <w:lang w:val="en-IE"/>
              </w:rPr>
              <w:t>Small projects</w:t>
            </w:r>
          </w:p>
          <w:p w14:paraId="479E7F87" w14:textId="280D0F4A" w:rsidR="00F50542" w:rsidRPr="00E35FF1" w:rsidRDefault="00C40A31" w:rsidP="00C40A31">
            <w:pPr>
              <w:spacing w:before="120" w:after="120" w:line="240" w:lineRule="auto"/>
              <w:rPr>
                <w:rFonts w:asciiTheme="minorHAnsi" w:hAnsiTheme="minorHAnsi"/>
                <w:sz w:val="22"/>
                <w:lang w:val="en-IE"/>
              </w:rPr>
            </w:pPr>
            <w:r w:rsidRPr="00E35FF1">
              <w:rPr>
                <w:sz w:val="22"/>
                <w:lang w:val="en-IE"/>
              </w:rPr>
              <w:t>It is estimated that apart from the organisations calculated for RCO87, 5 organisations outside the partnership per project will increase their institutional capacity (50 organisations in total).</w:t>
            </w:r>
          </w:p>
        </w:tc>
      </w:tr>
      <w:tr w:rsidR="007F2DA4" w:rsidRPr="00E35FF1" w14:paraId="4E57C782" w14:textId="77777777" w:rsidTr="00C40A31">
        <w:trPr>
          <w:trHeight w:val="629"/>
        </w:trPr>
        <w:tc>
          <w:tcPr>
            <w:tcW w:w="366" w:type="pct"/>
          </w:tcPr>
          <w:p w14:paraId="5D62E1AA" w14:textId="77F3867A" w:rsidR="007F2DA4" w:rsidRPr="00E35FF1" w:rsidRDefault="007F2DA4" w:rsidP="007F2DA4">
            <w:pPr>
              <w:spacing w:before="120" w:after="120" w:line="240" w:lineRule="auto"/>
              <w:jc w:val="both"/>
              <w:rPr>
                <w:sz w:val="22"/>
                <w:lang w:val="en-IE"/>
              </w:rPr>
            </w:pPr>
            <w:r w:rsidRPr="00E35FF1">
              <w:rPr>
                <w:sz w:val="22"/>
                <w:lang w:val="en-IE"/>
              </w:rPr>
              <w:t>1</w:t>
            </w:r>
          </w:p>
        </w:tc>
        <w:tc>
          <w:tcPr>
            <w:tcW w:w="401" w:type="pct"/>
          </w:tcPr>
          <w:p w14:paraId="357810AC" w14:textId="09762547" w:rsidR="007F2DA4" w:rsidRPr="00E35FF1" w:rsidRDefault="007F2DA4" w:rsidP="007F2DA4">
            <w:pPr>
              <w:spacing w:before="120" w:after="120" w:line="240" w:lineRule="auto"/>
              <w:jc w:val="both"/>
              <w:rPr>
                <w:sz w:val="22"/>
                <w:lang w:val="en-IE"/>
              </w:rPr>
            </w:pPr>
            <w:r w:rsidRPr="00E35FF1">
              <w:rPr>
                <w:sz w:val="22"/>
                <w:lang w:val="en-IE"/>
              </w:rPr>
              <w:t>iv</w:t>
            </w:r>
          </w:p>
        </w:tc>
        <w:tc>
          <w:tcPr>
            <w:tcW w:w="347" w:type="pct"/>
          </w:tcPr>
          <w:p w14:paraId="5A246F20" w14:textId="73DB90F9" w:rsidR="007F2DA4" w:rsidRPr="00E35FF1" w:rsidRDefault="007F2DA4" w:rsidP="007F2DA4">
            <w:pPr>
              <w:spacing w:before="120" w:after="120" w:line="240" w:lineRule="auto"/>
              <w:jc w:val="both"/>
              <w:rPr>
                <w:sz w:val="22"/>
                <w:lang w:val="en-IE"/>
              </w:rPr>
            </w:pPr>
            <w:r w:rsidRPr="00E35FF1">
              <w:rPr>
                <w:sz w:val="22"/>
                <w:lang w:val="en-IE"/>
              </w:rPr>
              <w:t>RCR</w:t>
            </w:r>
            <w:r w:rsidRPr="00E35FF1">
              <w:rPr>
                <w:sz w:val="22"/>
                <w:lang w:val="en-IE"/>
              </w:rPr>
              <w:br/>
              <w:t>104</w:t>
            </w:r>
          </w:p>
        </w:tc>
        <w:tc>
          <w:tcPr>
            <w:tcW w:w="696" w:type="pct"/>
            <w:shd w:val="clear" w:color="auto" w:fill="auto"/>
          </w:tcPr>
          <w:p w14:paraId="42C7F3E5" w14:textId="092F5599" w:rsidR="007F2DA4" w:rsidRPr="00E35FF1" w:rsidRDefault="007F2DA4" w:rsidP="007F2DA4">
            <w:pPr>
              <w:spacing w:before="120" w:after="120" w:line="240" w:lineRule="auto"/>
              <w:jc w:val="both"/>
              <w:rPr>
                <w:sz w:val="22"/>
                <w:lang w:val="en-IE"/>
              </w:rPr>
            </w:pPr>
            <w:r w:rsidRPr="00E35FF1">
              <w:rPr>
                <w:sz w:val="22"/>
                <w:lang w:val="en-IE"/>
              </w:rPr>
              <w:t>Solutions taken up or up-scaled by organisations</w:t>
            </w:r>
          </w:p>
        </w:tc>
        <w:tc>
          <w:tcPr>
            <w:tcW w:w="654" w:type="pct"/>
          </w:tcPr>
          <w:p w14:paraId="0BE466CB" w14:textId="59E0D733" w:rsidR="007F2DA4" w:rsidRPr="00E35FF1" w:rsidRDefault="007F2DA4" w:rsidP="007F2DA4">
            <w:pPr>
              <w:spacing w:before="120" w:after="120" w:line="240" w:lineRule="auto"/>
              <w:jc w:val="both"/>
              <w:rPr>
                <w:sz w:val="22"/>
                <w:lang w:val="en-IE"/>
              </w:rPr>
            </w:pPr>
            <w:r w:rsidRPr="00E35FF1">
              <w:rPr>
                <w:sz w:val="22"/>
                <w:lang w:val="en-IE"/>
              </w:rPr>
              <w:t>Solution</w:t>
            </w:r>
          </w:p>
        </w:tc>
        <w:tc>
          <w:tcPr>
            <w:tcW w:w="379" w:type="pct"/>
          </w:tcPr>
          <w:p w14:paraId="544841FA" w14:textId="67803420" w:rsidR="007F2DA4" w:rsidRPr="00E35FF1" w:rsidRDefault="007F2DA4" w:rsidP="007F2DA4">
            <w:pPr>
              <w:spacing w:before="120" w:after="120" w:line="240" w:lineRule="auto"/>
              <w:jc w:val="both"/>
              <w:rPr>
                <w:sz w:val="22"/>
                <w:lang w:val="en-IE"/>
              </w:rPr>
            </w:pPr>
            <w:r w:rsidRPr="00E35FF1">
              <w:rPr>
                <w:sz w:val="22"/>
                <w:lang w:val="en-IE"/>
              </w:rPr>
              <w:t>0</w:t>
            </w:r>
          </w:p>
        </w:tc>
        <w:tc>
          <w:tcPr>
            <w:tcW w:w="435" w:type="pct"/>
          </w:tcPr>
          <w:p w14:paraId="7317F18E" w14:textId="3C5C9288" w:rsidR="007F2DA4" w:rsidRPr="00E35FF1" w:rsidRDefault="007F2DA4" w:rsidP="007F2DA4">
            <w:pPr>
              <w:spacing w:before="120" w:after="120" w:line="240" w:lineRule="auto"/>
              <w:jc w:val="both"/>
              <w:rPr>
                <w:sz w:val="22"/>
                <w:lang w:val="en-IE"/>
              </w:rPr>
            </w:pPr>
            <w:r w:rsidRPr="00E35FF1">
              <w:rPr>
                <w:sz w:val="22"/>
                <w:lang w:val="en-IE"/>
              </w:rPr>
              <w:t>2022</w:t>
            </w:r>
          </w:p>
        </w:tc>
        <w:tc>
          <w:tcPr>
            <w:tcW w:w="311" w:type="pct"/>
            <w:shd w:val="clear" w:color="auto" w:fill="auto"/>
          </w:tcPr>
          <w:p w14:paraId="789AB757" w14:textId="12323BDB" w:rsidR="007F2DA4" w:rsidRPr="00E35FF1" w:rsidRDefault="007F2DA4" w:rsidP="007F2DA4">
            <w:pPr>
              <w:spacing w:before="120" w:after="120" w:line="240" w:lineRule="auto"/>
              <w:jc w:val="center"/>
              <w:rPr>
                <w:sz w:val="22"/>
                <w:lang w:val="en-IE"/>
              </w:rPr>
            </w:pPr>
            <w:r w:rsidRPr="00E35FF1">
              <w:rPr>
                <w:sz w:val="22"/>
                <w:lang w:val="en-IE"/>
              </w:rPr>
              <w:t>12</w:t>
            </w:r>
          </w:p>
        </w:tc>
        <w:tc>
          <w:tcPr>
            <w:tcW w:w="471" w:type="pct"/>
            <w:shd w:val="clear" w:color="auto" w:fill="auto"/>
          </w:tcPr>
          <w:p w14:paraId="62786E07" w14:textId="62A58277" w:rsidR="007F2DA4" w:rsidRPr="00E35FF1" w:rsidRDefault="007F2DA4" w:rsidP="004056FF">
            <w:pPr>
              <w:spacing w:before="120" w:after="120" w:line="240" w:lineRule="auto"/>
              <w:jc w:val="both"/>
              <w:rPr>
                <w:sz w:val="22"/>
                <w:lang w:val="en-IE"/>
              </w:rPr>
            </w:pPr>
            <w:r w:rsidRPr="00E35FF1">
              <w:rPr>
                <w:sz w:val="22"/>
                <w:lang w:val="en-IE"/>
              </w:rPr>
              <w:t>Progress reports of projects</w:t>
            </w:r>
          </w:p>
        </w:tc>
        <w:tc>
          <w:tcPr>
            <w:tcW w:w="939" w:type="pct"/>
          </w:tcPr>
          <w:p w14:paraId="220E3618" w14:textId="77777777" w:rsidR="00C40A31" w:rsidRPr="00E35FF1" w:rsidRDefault="00C40A31" w:rsidP="00C40A31">
            <w:pPr>
              <w:spacing w:before="120" w:after="120" w:line="240" w:lineRule="auto"/>
              <w:rPr>
                <w:b/>
                <w:sz w:val="22"/>
                <w:lang w:val="en-IE"/>
              </w:rPr>
            </w:pPr>
            <w:r w:rsidRPr="00E35FF1">
              <w:rPr>
                <w:b/>
                <w:sz w:val="22"/>
                <w:lang w:val="en-IE"/>
              </w:rPr>
              <w:t>Regular projects</w:t>
            </w:r>
          </w:p>
          <w:p w14:paraId="163DFF54" w14:textId="2E28212A" w:rsidR="00C40A31" w:rsidRPr="00E35FF1" w:rsidRDefault="00C40A31" w:rsidP="00C40A31">
            <w:pPr>
              <w:spacing w:before="120" w:after="120" w:line="240" w:lineRule="auto"/>
              <w:rPr>
                <w:sz w:val="22"/>
                <w:lang w:val="en-IE"/>
              </w:rPr>
            </w:pPr>
            <w:r w:rsidRPr="00E35FF1">
              <w:rPr>
                <w:sz w:val="22"/>
                <w:lang w:val="en-IE"/>
              </w:rPr>
              <w:t xml:space="preserve">On average, each project is expected to develop 1 solution that will be taken up or up-scaled (11 solutions </w:t>
            </w:r>
            <w:r w:rsidRPr="00E35FF1">
              <w:rPr>
                <w:sz w:val="22"/>
                <w:lang w:val="en-IE"/>
              </w:rPr>
              <w:lastRenderedPageBreak/>
              <w:t>in total)</w:t>
            </w:r>
          </w:p>
          <w:p w14:paraId="6378ED5D" w14:textId="77777777" w:rsidR="00C40A31" w:rsidRPr="00E35FF1" w:rsidRDefault="00C40A31" w:rsidP="00C40A31">
            <w:pPr>
              <w:spacing w:before="120" w:after="120" w:line="240" w:lineRule="auto"/>
              <w:rPr>
                <w:b/>
                <w:sz w:val="22"/>
                <w:lang w:val="en-IE"/>
              </w:rPr>
            </w:pPr>
            <w:r w:rsidRPr="00E35FF1">
              <w:rPr>
                <w:b/>
                <w:sz w:val="22"/>
                <w:lang w:val="en-IE"/>
              </w:rPr>
              <w:t>Small projects</w:t>
            </w:r>
          </w:p>
          <w:p w14:paraId="4121F243" w14:textId="201ACE40" w:rsidR="007F2DA4" w:rsidRPr="00E35FF1" w:rsidRDefault="00C40A31" w:rsidP="00C40A31">
            <w:pPr>
              <w:spacing w:before="120" w:after="120" w:line="240" w:lineRule="auto"/>
              <w:rPr>
                <w:sz w:val="22"/>
                <w:lang w:val="en-IE"/>
              </w:rPr>
            </w:pPr>
            <w:r w:rsidRPr="00E35FF1">
              <w:rPr>
                <w:sz w:val="22"/>
                <w:lang w:val="en-IE"/>
              </w:rPr>
              <w:t>On average, 20% of the projects are expected to develop 1 solution that will be taken up or up-scaled (1 solution in total).</w:t>
            </w:r>
          </w:p>
        </w:tc>
      </w:tr>
      <w:bookmarkEnd w:id="11"/>
    </w:tbl>
    <w:p w14:paraId="188DB7E5" w14:textId="77777777" w:rsidR="004421D3" w:rsidRPr="00E35FF1" w:rsidRDefault="004421D3" w:rsidP="00F50542">
      <w:pPr>
        <w:spacing w:before="240" w:after="240" w:line="240" w:lineRule="auto"/>
        <w:ind w:left="709" w:hanging="709"/>
        <w:jc w:val="both"/>
        <w:rPr>
          <w:rFonts w:eastAsia="Times New Roman" w:cs="Times New Roman"/>
          <w:b/>
          <w:iCs/>
          <w:szCs w:val="24"/>
          <w:lang w:val="en-IE" w:eastAsia="en-GB"/>
        </w:rPr>
      </w:pPr>
    </w:p>
    <w:p w14:paraId="0FD494BA" w14:textId="0D1BF11A" w:rsidR="00F50542" w:rsidRPr="00E35FF1" w:rsidRDefault="00F50542" w:rsidP="00F50542">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2.1.</w:t>
      </w:r>
      <w:r w:rsidR="00EB5807" w:rsidRPr="00E35FF1">
        <w:rPr>
          <w:rFonts w:eastAsia="Times New Roman" w:cs="Times New Roman"/>
          <w:b/>
          <w:iCs/>
          <w:szCs w:val="24"/>
          <w:lang w:val="en-IE" w:eastAsia="en-GB"/>
        </w:rPr>
        <w:t>1</w:t>
      </w:r>
      <w:r w:rsidR="000E01AC" w:rsidRPr="00E35FF1">
        <w:rPr>
          <w:rFonts w:eastAsia="Times New Roman" w:cs="Times New Roman"/>
          <w:b/>
          <w:iCs/>
          <w:szCs w:val="24"/>
          <w:lang w:val="en-IE" w:eastAsia="en-GB"/>
        </w:rPr>
        <w:t>.3</w:t>
      </w:r>
      <w:r w:rsidRPr="00E35FF1">
        <w:rPr>
          <w:rFonts w:eastAsia="Times New Roman" w:cs="Times New Roman"/>
          <w:b/>
          <w:iCs/>
          <w:szCs w:val="24"/>
          <w:lang w:val="en-IE" w:eastAsia="en-GB"/>
        </w:rPr>
        <w:tab/>
        <w:t>The main target groups</w:t>
      </w:r>
    </w:p>
    <w:p w14:paraId="695A5073" w14:textId="77777777" w:rsidR="00F50542" w:rsidRPr="00E35FF1" w:rsidRDefault="00F50542" w:rsidP="00F5054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17(4)(e)(iii), Article 17(9)(c)(iv)</w:t>
      </w:r>
    </w:p>
    <w:p w14:paraId="48CD4469" w14:textId="7B6087F6" w:rsidR="00F50542" w:rsidRPr="00E35FF1" w:rsidRDefault="002E27BF" w:rsidP="00F5054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The Programme targets public authorities at local, regional and national levels, business support organisations, specialised agencies, and infrastructure and service providers as the main forces responsible for the structural transition into a more resilient and innovative region. The Programme encourages citizen involvement through specific NGOs. Wherever appropriate, e.g. for the purposes of practical testing of the solution, the Programme supports directly involving enterprises. Higher education and research institutions as well as education and training centres may join transnational cooperation actions to support the main target groups with additional expertise and competence. This particularly concerns building structures to strengthen the innovative potential of the Baltic Sea region. Furthermore, the Programme supports linking competences across different sectors.</w:t>
      </w:r>
    </w:p>
    <w:p w14:paraId="05C65AEC" w14:textId="24E07B2A" w:rsidR="00F50542" w:rsidRPr="00E35FF1" w:rsidRDefault="00F50542" w:rsidP="00F50542">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2.1.</w:t>
      </w:r>
      <w:r w:rsidR="000E01AC" w:rsidRPr="00E35FF1">
        <w:rPr>
          <w:rFonts w:eastAsia="Times New Roman" w:cs="Times New Roman"/>
          <w:b/>
          <w:iCs/>
          <w:szCs w:val="24"/>
          <w:lang w:val="en-IE" w:eastAsia="en-GB"/>
        </w:rPr>
        <w:t>1.4</w:t>
      </w:r>
      <w:r w:rsidRPr="00E35FF1">
        <w:rPr>
          <w:rFonts w:eastAsia="Times New Roman" w:cs="Times New Roman"/>
          <w:b/>
          <w:iCs/>
          <w:szCs w:val="24"/>
          <w:lang w:val="en-IE" w:eastAsia="en-GB"/>
        </w:rPr>
        <w:tab/>
      </w:r>
      <w:r w:rsidR="000E01AC" w:rsidRPr="00E35FF1">
        <w:rPr>
          <w:rFonts w:eastAsia="Times New Roman" w:cs="Times New Roman"/>
          <w:b/>
          <w:iCs/>
          <w:szCs w:val="24"/>
          <w:lang w:val="en-IE" w:eastAsia="en-GB"/>
        </w:rPr>
        <w:t>Indication of the s</w:t>
      </w:r>
      <w:r w:rsidRPr="00E35FF1">
        <w:rPr>
          <w:rFonts w:eastAsia="Times New Roman" w:cs="Times New Roman"/>
          <w:b/>
          <w:iCs/>
          <w:szCs w:val="24"/>
          <w:lang w:val="en-IE" w:eastAsia="en-GB"/>
        </w:rPr>
        <w:t>pecific territories targeted, including the planned use of ITI, CLLD or other territorial tools</w:t>
      </w:r>
    </w:p>
    <w:p w14:paraId="259ABCFE" w14:textId="77777777" w:rsidR="00F50542" w:rsidRPr="00E35FF1" w:rsidRDefault="00F50542" w:rsidP="00F5054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17(4)(e)(iv)</w:t>
      </w:r>
    </w:p>
    <w:p w14:paraId="3C512B06" w14:textId="2CEBD91C" w:rsidR="00F50542" w:rsidRPr="00E35FF1" w:rsidRDefault="0080199F" w:rsidP="00F5054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The Programme does not plan to use any territorial tools meant above. The actions under this specific objective address challenges and opportunities of the whole Baltic Sea region and encourage approaches at the macro-regional scale. To allow for a just transition and the most efficient exploration of existing potential, differences between specific types of territories should, wherever appropriate, be considered. For instance, actions should take into account the different effects of an external disturbance like a financial crisis on urban and rural areas.</w:t>
      </w:r>
    </w:p>
    <w:p w14:paraId="10EC5B5A" w14:textId="52E1AFAE" w:rsidR="00F50542" w:rsidRPr="00E35FF1" w:rsidRDefault="00F50542" w:rsidP="00F50542">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2.1.</w:t>
      </w:r>
      <w:r w:rsidR="000E01AC" w:rsidRPr="00E35FF1">
        <w:rPr>
          <w:rFonts w:eastAsia="Times New Roman" w:cs="Times New Roman"/>
          <w:b/>
          <w:iCs/>
          <w:szCs w:val="24"/>
          <w:lang w:val="en-IE" w:eastAsia="en-GB"/>
        </w:rPr>
        <w:t>1.5</w:t>
      </w:r>
      <w:r w:rsidRPr="00E35FF1">
        <w:rPr>
          <w:rFonts w:eastAsia="Times New Roman" w:cs="Times New Roman"/>
          <w:b/>
          <w:iCs/>
          <w:szCs w:val="24"/>
          <w:lang w:val="en-IE" w:eastAsia="en-GB"/>
        </w:rPr>
        <w:tab/>
        <w:t>Planned use of financial instruments</w:t>
      </w:r>
    </w:p>
    <w:p w14:paraId="56793AD3" w14:textId="77777777" w:rsidR="00F50542" w:rsidRPr="00E35FF1" w:rsidRDefault="00F50542" w:rsidP="00F5054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17(4)(e)(v)</w:t>
      </w:r>
    </w:p>
    <w:p w14:paraId="453B4984" w14:textId="3D347220" w:rsidR="00F54FDB" w:rsidRPr="00E35FF1" w:rsidRDefault="000A440C" w:rsidP="004421D3">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
          <w:iCs/>
          <w:szCs w:val="24"/>
          <w:lang w:val="en-IE" w:eastAsia="en-GB"/>
        </w:rPr>
      </w:pPr>
      <w:r w:rsidRPr="00E35FF1">
        <w:rPr>
          <w:rFonts w:eastAsia="Times New Roman" w:cs="Times New Roman"/>
          <w:szCs w:val="24"/>
          <w:lang w:val="en-IE" w:eastAsia="en-GB"/>
        </w:rPr>
        <w:t>Not applicable</w:t>
      </w:r>
    </w:p>
    <w:p w14:paraId="03D29429" w14:textId="0E3292ED" w:rsidR="007120BB" w:rsidRPr="00E35FF1" w:rsidRDefault="00F50542" w:rsidP="004421D3">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
          <w:sz w:val="22"/>
          <w:lang w:val="en-IE" w:eastAsia="en-GB"/>
        </w:rPr>
      </w:pPr>
      <w:r w:rsidRPr="00E35FF1">
        <w:rPr>
          <w:rFonts w:eastAsia="Times New Roman" w:cs="Times New Roman"/>
          <w:i/>
          <w:iCs/>
          <w:szCs w:val="24"/>
          <w:lang w:val="en-IE" w:eastAsia="en-GB"/>
        </w:rPr>
        <w:t>Text field [7000]</w:t>
      </w:r>
    </w:p>
    <w:p w14:paraId="408AA4C3" w14:textId="77777777" w:rsidR="004421D3" w:rsidRPr="00E35FF1" w:rsidRDefault="004421D3" w:rsidP="007120BB">
      <w:pPr>
        <w:spacing w:before="240" w:after="240" w:line="240" w:lineRule="auto"/>
        <w:ind w:left="709" w:hanging="709"/>
        <w:jc w:val="both"/>
        <w:rPr>
          <w:rFonts w:eastAsia="Times New Roman" w:cs="Times New Roman"/>
          <w:b/>
          <w:iCs/>
          <w:szCs w:val="24"/>
          <w:u w:val="single"/>
          <w:lang w:val="en-IE" w:eastAsia="en-GB"/>
        </w:rPr>
      </w:pPr>
    </w:p>
    <w:p w14:paraId="21DFABB4" w14:textId="371D939B" w:rsidR="00F50542" w:rsidRPr="00E35FF1" w:rsidRDefault="00F50542" w:rsidP="00F50542">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2.1.</w:t>
      </w:r>
      <w:r w:rsidR="000E01AC" w:rsidRPr="00E35FF1">
        <w:rPr>
          <w:rFonts w:eastAsia="Times New Roman" w:cs="Times New Roman"/>
          <w:b/>
          <w:iCs/>
          <w:szCs w:val="24"/>
          <w:lang w:val="en-IE" w:eastAsia="en-GB"/>
        </w:rPr>
        <w:t>1.6</w:t>
      </w:r>
      <w:r w:rsidRPr="00E35FF1">
        <w:rPr>
          <w:rFonts w:eastAsia="Times New Roman" w:cs="Times New Roman"/>
          <w:b/>
          <w:iCs/>
          <w:szCs w:val="24"/>
          <w:lang w:val="en-IE" w:eastAsia="en-GB"/>
        </w:rPr>
        <w:tab/>
        <w:t>Indicative breakdown of the EU programme resources by type of intervention</w:t>
      </w:r>
    </w:p>
    <w:p w14:paraId="1CCACA38" w14:textId="6072F9FC" w:rsidR="00F50542" w:rsidRPr="00E35FF1" w:rsidRDefault="00F50542" w:rsidP="00F5054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17(4)(e)(vi), Article 17(9)(c)(v)</w:t>
      </w:r>
    </w:p>
    <w:p w14:paraId="35ED2FD5" w14:textId="6750DECF" w:rsidR="00CC222E" w:rsidRPr="00E35FF1" w:rsidRDefault="00CC222E" w:rsidP="00F50542">
      <w:pPr>
        <w:spacing w:after="200" w:line="276" w:lineRule="auto"/>
        <w:jc w:val="both"/>
        <w:rPr>
          <w:rFonts w:eastAsia="Times New Roman" w:cs="Times New Roman"/>
          <w:i/>
          <w:szCs w:val="24"/>
          <w:lang w:val="en-IE" w:eastAsia="en-GB"/>
        </w:rPr>
      </w:pPr>
      <w:r w:rsidRPr="00E35FF1">
        <w:rPr>
          <w:lang w:val="en-IE"/>
        </w:rPr>
        <w:lastRenderedPageBreak/>
        <w:t>The codes for intervention will be included when the final versions of the regulations are published.</w:t>
      </w:r>
    </w:p>
    <w:p w14:paraId="731DA889" w14:textId="75EC0F38" w:rsidR="00CC222E" w:rsidRPr="00E35FF1" w:rsidRDefault="00F50542" w:rsidP="00CC222E">
      <w:pPr>
        <w:spacing w:after="200" w:line="276" w:lineRule="auto"/>
        <w:jc w:val="center"/>
        <w:rPr>
          <w:rFonts w:eastAsia="Times New Roman" w:cs="Times New Roman"/>
          <w:szCs w:val="24"/>
          <w:lang w:val="en-IE" w:eastAsia="en-GB"/>
        </w:rPr>
      </w:pPr>
      <w:r w:rsidRPr="00E35FF1">
        <w:rPr>
          <w:rFonts w:eastAsia="Times New Roman" w:cs="Times New Roman"/>
          <w:iCs/>
          <w:szCs w:val="24"/>
          <w:lang w:val="en-IE" w:eastAsia="en-GB"/>
        </w:rPr>
        <w:t>Table 4: Dimension 1 – intervention field</w:t>
      </w:r>
      <w:r w:rsidR="00F54FDB" w:rsidRPr="00E35FF1">
        <w:rPr>
          <w:rFonts w:eastAsia="Times New Roman" w:cs="Times New Roman"/>
          <w:iCs/>
          <w:szCs w:val="24"/>
          <w:lang w:val="en-IE" w:eastAsia="en-GB"/>
        </w:rPr>
        <w:t xml:space="preserve"> </w:t>
      </w:r>
      <w:r w:rsidR="00F54FDB" w:rsidRPr="00E35FF1">
        <w:rPr>
          <w:rFonts w:eastAsia="Times New Roman" w:cs="Times New Roman"/>
          <w:szCs w:val="24"/>
          <w:lang w:val="en-IE" w:eastAsia="en-GB"/>
        </w:rPr>
        <w:t>(</w:t>
      </w:r>
      <w:r w:rsidR="00F54FDB" w:rsidRPr="00E35FF1">
        <w:rPr>
          <w:lang w:val="en-IE"/>
        </w:rPr>
        <w:t>to be filled in/included in the next steps</w:t>
      </w:r>
      <w:r w:rsidR="00F54FDB" w:rsidRPr="00E35FF1">
        <w:rPr>
          <w:rFonts w:eastAsia="Times New Roman" w:cs="Times New Roman"/>
          <w:szCs w:val="24"/>
          <w:lang w:val="en-IE" w:eastAsia="en-GB"/>
        </w:rPr>
        <w:t>)</w:t>
      </w:r>
    </w:p>
    <w:tbl>
      <w:tblPr>
        <w:tblStyle w:val="TableGrid1"/>
        <w:tblW w:w="0" w:type="auto"/>
        <w:tblLook w:val="04A0" w:firstRow="1" w:lastRow="0" w:firstColumn="1" w:lastColumn="0" w:noHBand="0" w:noVBand="1"/>
      </w:tblPr>
      <w:tblGrid>
        <w:gridCol w:w="1870"/>
        <w:gridCol w:w="1657"/>
        <w:gridCol w:w="1898"/>
        <w:gridCol w:w="1204"/>
        <w:gridCol w:w="2659"/>
      </w:tblGrid>
      <w:tr w:rsidR="00F50542" w:rsidRPr="00E35FF1" w14:paraId="4369F633" w14:textId="77777777" w:rsidTr="00EE1A8F">
        <w:tc>
          <w:tcPr>
            <w:tcW w:w="1870" w:type="dxa"/>
          </w:tcPr>
          <w:p w14:paraId="20266A96" w14:textId="77777777" w:rsidR="00F50542" w:rsidRPr="00E35FF1" w:rsidRDefault="00F50542" w:rsidP="00F50542">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Priority no</w:t>
            </w:r>
          </w:p>
        </w:tc>
        <w:tc>
          <w:tcPr>
            <w:tcW w:w="1657" w:type="dxa"/>
          </w:tcPr>
          <w:p w14:paraId="7CD3C279" w14:textId="77777777" w:rsidR="00F50542" w:rsidRPr="00E35FF1" w:rsidRDefault="00F50542" w:rsidP="00F50542">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Fund</w:t>
            </w:r>
          </w:p>
        </w:tc>
        <w:tc>
          <w:tcPr>
            <w:tcW w:w="1898" w:type="dxa"/>
          </w:tcPr>
          <w:p w14:paraId="62D88ED2" w14:textId="77777777" w:rsidR="00F50542" w:rsidRPr="00E35FF1" w:rsidRDefault="00F50542" w:rsidP="00F50542">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Specific objective</w:t>
            </w:r>
          </w:p>
        </w:tc>
        <w:tc>
          <w:tcPr>
            <w:tcW w:w="1204" w:type="dxa"/>
          </w:tcPr>
          <w:p w14:paraId="28EBF9AA" w14:textId="77777777" w:rsidR="00F50542" w:rsidRPr="00E35FF1" w:rsidRDefault="00F50542" w:rsidP="00F50542">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 xml:space="preserve">Code </w:t>
            </w:r>
          </w:p>
        </w:tc>
        <w:tc>
          <w:tcPr>
            <w:tcW w:w="2659" w:type="dxa"/>
          </w:tcPr>
          <w:p w14:paraId="7FD5AD65" w14:textId="77777777" w:rsidR="00F50542" w:rsidRPr="00E35FF1" w:rsidRDefault="00F50542" w:rsidP="00F50542">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Amount (EUR)</w:t>
            </w:r>
          </w:p>
        </w:tc>
      </w:tr>
      <w:tr w:rsidR="00F50542" w:rsidRPr="00E35FF1" w14:paraId="760CE8C6" w14:textId="77777777" w:rsidTr="00EE1A8F">
        <w:tc>
          <w:tcPr>
            <w:tcW w:w="1870" w:type="dxa"/>
          </w:tcPr>
          <w:p w14:paraId="5316DBC4" w14:textId="77777777" w:rsidR="00F50542" w:rsidRPr="00E35FF1" w:rsidRDefault="00F50542" w:rsidP="00F50542">
            <w:pPr>
              <w:spacing w:line="240" w:lineRule="auto"/>
              <w:jc w:val="both"/>
              <w:rPr>
                <w:rFonts w:eastAsia="Times New Roman" w:cs="Times New Roman"/>
                <w:iCs/>
                <w:sz w:val="20"/>
                <w:szCs w:val="20"/>
                <w:lang w:val="en-IE" w:eastAsia="en-GB"/>
              </w:rPr>
            </w:pPr>
          </w:p>
        </w:tc>
        <w:tc>
          <w:tcPr>
            <w:tcW w:w="1657" w:type="dxa"/>
          </w:tcPr>
          <w:p w14:paraId="2EF9D4DB" w14:textId="77777777" w:rsidR="00F50542" w:rsidRPr="00E35FF1" w:rsidRDefault="00F50542" w:rsidP="00F50542">
            <w:pPr>
              <w:spacing w:line="240" w:lineRule="auto"/>
              <w:jc w:val="both"/>
              <w:rPr>
                <w:rFonts w:eastAsia="Times New Roman" w:cs="Times New Roman"/>
                <w:b/>
                <w:iCs/>
                <w:sz w:val="20"/>
                <w:szCs w:val="20"/>
                <w:lang w:val="en-IE" w:eastAsia="en-GB"/>
              </w:rPr>
            </w:pPr>
          </w:p>
        </w:tc>
        <w:tc>
          <w:tcPr>
            <w:tcW w:w="1898" w:type="dxa"/>
          </w:tcPr>
          <w:p w14:paraId="4167A98E" w14:textId="77777777" w:rsidR="00F50542" w:rsidRPr="00E35FF1" w:rsidRDefault="00F50542" w:rsidP="00F50542">
            <w:pPr>
              <w:spacing w:line="240" w:lineRule="auto"/>
              <w:jc w:val="both"/>
              <w:rPr>
                <w:rFonts w:eastAsia="Times New Roman" w:cs="Times New Roman"/>
                <w:b/>
                <w:iCs/>
                <w:sz w:val="20"/>
                <w:szCs w:val="20"/>
                <w:lang w:val="en-IE" w:eastAsia="en-GB"/>
              </w:rPr>
            </w:pPr>
          </w:p>
        </w:tc>
        <w:tc>
          <w:tcPr>
            <w:tcW w:w="1204" w:type="dxa"/>
          </w:tcPr>
          <w:p w14:paraId="40E077D0" w14:textId="77777777" w:rsidR="00F50542" w:rsidRPr="00E35FF1" w:rsidRDefault="00F50542" w:rsidP="00F50542">
            <w:pPr>
              <w:spacing w:line="240" w:lineRule="auto"/>
              <w:jc w:val="both"/>
              <w:rPr>
                <w:rFonts w:eastAsia="Times New Roman" w:cs="Times New Roman"/>
                <w:b/>
                <w:iCs/>
                <w:sz w:val="20"/>
                <w:szCs w:val="20"/>
                <w:lang w:val="en-IE" w:eastAsia="en-GB"/>
              </w:rPr>
            </w:pPr>
          </w:p>
        </w:tc>
        <w:tc>
          <w:tcPr>
            <w:tcW w:w="2659" w:type="dxa"/>
          </w:tcPr>
          <w:p w14:paraId="7E614E7C" w14:textId="77777777" w:rsidR="00F50542" w:rsidRPr="00E35FF1" w:rsidRDefault="00F50542" w:rsidP="00F50542">
            <w:pPr>
              <w:spacing w:line="240" w:lineRule="auto"/>
              <w:jc w:val="both"/>
              <w:rPr>
                <w:rFonts w:eastAsia="Times New Roman" w:cs="Times New Roman"/>
                <w:b/>
                <w:iCs/>
                <w:sz w:val="20"/>
                <w:szCs w:val="20"/>
                <w:lang w:val="en-IE" w:eastAsia="en-GB"/>
              </w:rPr>
            </w:pPr>
          </w:p>
        </w:tc>
      </w:tr>
    </w:tbl>
    <w:p w14:paraId="684AEC56" w14:textId="77777777" w:rsidR="00F50542" w:rsidRPr="00E35FF1" w:rsidRDefault="00F50542" w:rsidP="00F50542">
      <w:pPr>
        <w:spacing w:after="200" w:line="276" w:lineRule="auto"/>
        <w:rPr>
          <w:rFonts w:eastAsia="Times New Roman" w:cs="Times New Roman"/>
          <w:iCs/>
          <w:szCs w:val="24"/>
          <w:lang w:val="en-IE" w:eastAsia="en-GB"/>
        </w:rPr>
      </w:pPr>
    </w:p>
    <w:p w14:paraId="1D599B8D" w14:textId="58A1522D" w:rsidR="00F50542" w:rsidRPr="00E35FF1" w:rsidRDefault="00F50542" w:rsidP="00F50542">
      <w:pPr>
        <w:spacing w:after="200" w:line="276" w:lineRule="auto"/>
        <w:jc w:val="center"/>
        <w:rPr>
          <w:rFonts w:eastAsia="Times New Roman" w:cs="Times New Roman"/>
          <w:i/>
          <w:szCs w:val="24"/>
          <w:lang w:val="en-IE" w:eastAsia="en-GB"/>
        </w:rPr>
      </w:pPr>
      <w:r w:rsidRPr="00E35FF1">
        <w:rPr>
          <w:rFonts w:eastAsia="Times New Roman" w:cs="Times New Roman"/>
          <w:iCs/>
          <w:szCs w:val="24"/>
          <w:lang w:val="en-IE" w:eastAsia="en-GB"/>
        </w:rPr>
        <w:t>Table 5: Dimension 2 – form of financing</w:t>
      </w:r>
      <w:r w:rsidR="00F54FDB" w:rsidRPr="00E35FF1">
        <w:rPr>
          <w:rFonts w:eastAsia="Times New Roman" w:cs="Times New Roman"/>
          <w:iCs/>
          <w:szCs w:val="24"/>
          <w:lang w:val="en-IE" w:eastAsia="en-GB"/>
        </w:rPr>
        <w:t xml:space="preserve"> </w:t>
      </w:r>
      <w:r w:rsidR="00F54FDB" w:rsidRPr="00E35FF1">
        <w:rPr>
          <w:rFonts w:eastAsia="Times New Roman" w:cs="Times New Roman"/>
          <w:szCs w:val="24"/>
          <w:lang w:val="en-IE" w:eastAsia="en-GB"/>
        </w:rPr>
        <w:t>(</w:t>
      </w:r>
      <w:r w:rsidR="00F54FDB" w:rsidRPr="00E35FF1">
        <w:rPr>
          <w:lang w:val="en-IE"/>
        </w:rPr>
        <w:t>to be filled in/included in the next steps</w:t>
      </w:r>
      <w:r w:rsidR="00F54FDB" w:rsidRPr="00E35FF1">
        <w:rPr>
          <w:rFonts w:eastAsia="Times New Roman" w:cs="Times New Roman"/>
          <w:szCs w:val="24"/>
          <w:lang w:val="en-IE" w:eastAsia="en-GB"/>
        </w:rPr>
        <w:t>)</w:t>
      </w:r>
    </w:p>
    <w:tbl>
      <w:tblPr>
        <w:tblStyle w:val="TableGrid1"/>
        <w:tblW w:w="0" w:type="auto"/>
        <w:tblLook w:val="04A0" w:firstRow="1" w:lastRow="0" w:firstColumn="1" w:lastColumn="0" w:noHBand="0" w:noVBand="1"/>
      </w:tblPr>
      <w:tblGrid>
        <w:gridCol w:w="1870"/>
        <w:gridCol w:w="1657"/>
        <w:gridCol w:w="1898"/>
        <w:gridCol w:w="1204"/>
        <w:gridCol w:w="2659"/>
      </w:tblGrid>
      <w:tr w:rsidR="00F50542" w:rsidRPr="00E35FF1" w14:paraId="0923325A" w14:textId="77777777" w:rsidTr="00EE1A8F">
        <w:tc>
          <w:tcPr>
            <w:tcW w:w="1870" w:type="dxa"/>
          </w:tcPr>
          <w:p w14:paraId="11B130D0" w14:textId="77777777" w:rsidR="00F50542" w:rsidRPr="00E35FF1" w:rsidRDefault="00F50542" w:rsidP="00F50542">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Priority no</w:t>
            </w:r>
          </w:p>
        </w:tc>
        <w:tc>
          <w:tcPr>
            <w:tcW w:w="1657" w:type="dxa"/>
          </w:tcPr>
          <w:p w14:paraId="55AA6511" w14:textId="77777777" w:rsidR="00F50542" w:rsidRPr="00E35FF1" w:rsidRDefault="00F50542" w:rsidP="00F50542">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Fund</w:t>
            </w:r>
          </w:p>
        </w:tc>
        <w:tc>
          <w:tcPr>
            <w:tcW w:w="1898" w:type="dxa"/>
          </w:tcPr>
          <w:p w14:paraId="04F41E49" w14:textId="77777777" w:rsidR="00F50542" w:rsidRPr="00E35FF1" w:rsidRDefault="00F50542" w:rsidP="00F50542">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Specific objective</w:t>
            </w:r>
          </w:p>
        </w:tc>
        <w:tc>
          <w:tcPr>
            <w:tcW w:w="1204" w:type="dxa"/>
          </w:tcPr>
          <w:p w14:paraId="243A9995" w14:textId="77777777" w:rsidR="00F50542" w:rsidRPr="00E35FF1" w:rsidRDefault="00F50542" w:rsidP="00F50542">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 xml:space="preserve">Code </w:t>
            </w:r>
          </w:p>
        </w:tc>
        <w:tc>
          <w:tcPr>
            <w:tcW w:w="2659" w:type="dxa"/>
          </w:tcPr>
          <w:p w14:paraId="7722B268" w14:textId="77777777" w:rsidR="00F50542" w:rsidRPr="00E35FF1" w:rsidRDefault="00F50542" w:rsidP="00F50542">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Amount (EUR)</w:t>
            </w:r>
          </w:p>
        </w:tc>
      </w:tr>
      <w:tr w:rsidR="00F50542" w:rsidRPr="00E35FF1" w14:paraId="09D2AEA7" w14:textId="77777777" w:rsidTr="00EE1A8F">
        <w:tc>
          <w:tcPr>
            <w:tcW w:w="1870" w:type="dxa"/>
          </w:tcPr>
          <w:p w14:paraId="264F4FD5" w14:textId="77777777" w:rsidR="00F50542" w:rsidRPr="00E35FF1" w:rsidRDefault="00F50542" w:rsidP="00F50542">
            <w:pPr>
              <w:spacing w:line="240" w:lineRule="auto"/>
              <w:jc w:val="both"/>
              <w:rPr>
                <w:rFonts w:eastAsia="Times New Roman" w:cs="Times New Roman"/>
                <w:b/>
                <w:iCs/>
                <w:sz w:val="20"/>
                <w:szCs w:val="20"/>
                <w:lang w:val="en-IE" w:eastAsia="en-GB"/>
              </w:rPr>
            </w:pPr>
          </w:p>
        </w:tc>
        <w:tc>
          <w:tcPr>
            <w:tcW w:w="1657" w:type="dxa"/>
          </w:tcPr>
          <w:p w14:paraId="4BB66D81" w14:textId="77777777" w:rsidR="00F50542" w:rsidRPr="00E35FF1" w:rsidRDefault="00F50542" w:rsidP="00F50542">
            <w:pPr>
              <w:spacing w:line="240" w:lineRule="auto"/>
              <w:jc w:val="both"/>
              <w:rPr>
                <w:rFonts w:eastAsia="Times New Roman" w:cs="Times New Roman"/>
                <w:b/>
                <w:iCs/>
                <w:sz w:val="20"/>
                <w:szCs w:val="20"/>
                <w:lang w:val="en-IE" w:eastAsia="en-GB"/>
              </w:rPr>
            </w:pPr>
          </w:p>
        </w:tc>
        <w:tc>
          <w:tcPr>
            <w:tcW w:w="1898" w:type="dxa"/>
          </w:tcPr>
          <w:p w14:paraId="3093C083" w14:textId="77777777" w:rsidR="00F50542" w:rsidRPr="00E35FF1" w:rsidRDefault="00F50542" w:rsidP="00F50542">
            <w:pPr>
              <w:spacing w:line="240" w:lineRule="auto"/>
              <w:jc w:val="both"/>
              <w:rPr>
                <w:rFonts w:eastAsia="Times New Roman" w:cs="Times New Roman"/>
                <w:b/>
                <w:iCs/>
                <w:sz w:val="20"/>
                <w:szCs w:val="20"/>
                <w:lang w:val="en-IE" w:eastAsia="en-GB"/>
              </w:rPr>
            </w:pPr>
          </w:p>
        </w:tc>
        <w:tc>
          <w:tcPr>
            <w:tcW w:w="1204" w:type="dxa"/>
          </w:tcPr>
          <w:p w14:paraId="2F4D227B" w14:textId="77777777" w:rsidR="00F50542" w:rsidRPr="00E35FF1" w:rsidRDefault="00F50542" w:rsidP="00F50542">
            <w:pPr>
              <w:spacing w:line="240" w:lineRule="auto"/>
              <w:jc w:val="both"/>
              <w:rPr>
                <w:rFonts w:eastAsia="Times New Roman" w:cs="Times New Roman"/>
                <w:b/>
                <w:iCs/>
                <w:sz w:val="20"/>
                <w:szCs w:val="20"/>
                <w:lang w:val="en-IE" w:eastAsia="en-GB"/>
              </w:rPr>
            </w:pPr>
          </w:p>
        </w:tc>
        <w:tc>
          <w:tcPr>
            <w:tcW w:w="2659" w:type="dxa"/>
          </w:tcPr>
          <w:p w14:paraId="3D3087B3" w14:textId="77777777" w:rsidR="00F50542" w:rsidRPr="00E35FF1" w:rsidRDefault="00F50542" w:rsidP="00F50542">
            <w:pPr>
              <w:spacing w:line="240" w:lineRule="auto"/>
              <w:jc w:val="both"/>
              <w:rPr>
                <w:rFonts w:eastAsia="Times New Roman" w:cs="Times New Roman"/>
                <w:b/>
                <w:iCs/>
                <w:sz w:val="20"/>
                <w:szCs w:val="20"/>
                <w:lang w:val="en-IE" w:eastAsia="en-GB"/>
              </w:rPr>
            </w:pPr>
          </w:p>
        </w:tc>
      </w:tr>
    </w:tbl>
    <w:p w14:paraId="72830139" w14:textId="77777777" w:rsidR="00F50542" w:rsidRPr="00E35FF1" w:rsidRDefault="00F50542" w:rsidP="00F50542">
      <w:pPr>
        <w:spacing w:after="200" w:line="276" w:lineRule="auto"/>
        <w:jc w:val="center"/>
        <w:rPr>
          <w:rFonts w:eastAsia="Times New Roman" w:cs="Times New Roman"/>
          <w:iCs/>
          <w:szCs w:val="24"/>
          <w:lang w:val="en-IE" w:eastAsia="en-GB"/>
        </w:rPr>
      </w:pPr>
    </w:p>
    <w:p w14:paraId="3E904BD9" w14:textId="77777777" w:rsidR="00F54FDB" w:rsidRPr="00E35FF1" w:rsidRDefault="00F50542" w:rsidP="00F50542">
      <w:pPr>
        <w:spacing w:after="200" w:line="276" w:lineRule="auto"/>
        <w:jc w:val="center"/>
        <w:rPr>
          <w:rFonts w:eastAsia="Times New Roman" w:cs="Times New Roman"/>
          <w:iCs/>
          <w:szCs w:val="24"/>
          <w:lang w:val="en-IE" w:eastAsia="en-GB"/>
        </w:rPr>
      </w:pPr>
      <w:r w:rsidRPr="00E35FF1">
        <w:rPr>
          <w:rFonts w:eastAsia="Times New Roman" w:cs="Times New Roman"/>
          <w:iCs/>
          <w:szCs w:val="24"/>
          <w:lang w:val="en-IE" w:eastAsia="en-GB"/>
        </w:rPr>
        <w:t>Table 6: Dimension 3 – territorial delivery mechanism and territorial focus</w:t>
      </w:r>
      <w:r w:rsidR="00F54FDB" w:rsidRPr="00E35FF1">
        <w:rPr>
          <w:rFonts w:eastAsia="Times New Roman" w:cs="Times New Roman"/>
          <w:iCs/>
          <w:szCs w:val="24"/>
          <w:lang w:val="en-IE" w:eastAsia="en-GB"/>
        </w:rPr>
        <w:t xml:space="preserve"> </w:t>
      </w:r>
    </w:p>
    <w:p w14:paraId="26D2EFA1" w14:textId="27353072" w:rsidR="00F50542" w:rsidRPr="00E35FF1" w:rsidRDefault="00F54FDB" w:rsidP="00F50542">
      <w:pPr>
        <w:spacing w:after="200" w:line="276" w:lineRule="auto"/>
        <w:jc w:val="center"/>
        <w:rPr>
          <w:rFonts w:eastAsia="Times New Roman" w:cs="Times New Roman"/>
          <w:i/>
          <w:szCs w:val="24"/>
          <w:lang w:val="en-IE" w:eastAsia="en-GB"/>
        </w:rPr>
      </w:pPr>
      <w:r w:rsidRPr="00E35FF1">
        <w:rPr>
          <w:rFonts w:eastAsia="Times New Roman" w:cs="Times New Roman"/>
          <w:szCs w:val="24"/>
          <w:lang w:val="en-IE" w:eastAsia="en-GB"/>
        </w:rPr>
        <w:t>(</w:t>
      </w:r>
      <w:r w:rsidRPr="00E35FF1">
        <w:rPr>
          <w:lang w:val="en-IE"/>
        </w:rPr>
        <w:t>to be filled in/included in the next steps</w:t>
      </w:r>
      <w:r w:rsidRPr="00E35FF1">
        <w:rPr>
          <w:rFonts w:eastAsia="Times New Roman" w:cs="Times New Roman"/>
          <w:szCs w:val="24"/>
          <w:lang w:val="en-IE" w:eastAsia="en-GB"/>
        </w:rPr>
        <w:t>)</w:t>
      </w:r>
    </w:p>
    <w:tbl>
      <w:tblPr>
        <w:tblStyle w:val="TableGrid1"/>
        <w:tblW w:w="0" w:type="auto"/>
        <w:tblLook w:val="04A0" w:firstRow="1" w:lastRow="0" w:firstColumn="1" w:lastColumn="0" w:noHBand="0" w:noVBand="1"/>
      </w:tblPr>
      <w:tblGrid>
        <w:gridCol w:w="1870"/>
        <w:gridCol w:w="1657"/>
        <w:gridCol w:w="1898"/>
        <w:gridCol w:w="1204"/>
        <w:gridCol w:w="2659"/>
      </w:tblGrid>
      <w:tr w:rsidR="00F50542" w:rsidRPr="00E35FF1" w14:paraId="7F523D9C" w14:textId="77777777" w:rsidTr="00EE1A8F">
        <w:tc>
          <w:tcPr>
            <w:tcW w:w="1870" w:type="dxa"/>
          </w:tcPr>
          <w:p w14:paraId="053FBA26" w14:textId="77777777" w:rsidR="00F50542" w:rsidRPr="00E35FF1" w:rsidRDefault="00F50542" w:rsidP="00F50542">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Priority No</w:t>
            </w:r>
          </w:p>
        </w:tc>
        <w:tc>
          <w:tcPr>
            <w:tcW w:w="1657" w:type="dxa"/>
          </w:tcPr>
          <w:p w14:paraId="78D5024B" w14:textId="77777777" w:rsidR="00F50542" w:rsidRPr="00E35FF1" w:rsidRDefault="00F50542" w:rsidP="00F50542">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Fund</w:t>
            </w:r>
          </w:p>
        </w:tc>
        <w:tc>
          <w:tcPr>
            <w:tcW w:w="1898" w:type="dxa"/>
          </w:tcPr>
          <w:p w14:paraId="1EC5E3D2" w14:textId="77777777" w:rsidR="00F50542" w:rsidRPr="00E35FF1" w:rsidRDefault="00F50542" w:rsidP="00F50542">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Specific objective</w:t>
            </w:r>
          </w:p>
        </w:tc>
        <w:tc>
          <w:tcPr>
            <w:tcW w:w="1204" w:type="dxa"/>
          </w:tcPr>
          <w:p w14:paraId="28C1AA69" w14:textId="77777777" w:rsidR="00F50542" w:rsidRPr="00E35FF1" w:rsidRDefault="00F50542" w:rsidP="00F50542">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 xml:space="preserve">Code </w:t>
            </w:r>
          </w:p>
        </w:tc>
        <w:tc>
          <w:tcPr>
            <w:tcW w:w="2659" w:type="dxa"/>
          </w:tcPr>
          <w:p w14:paraId="28B33DAF" w14:textId="77777777" w:rsidR="00F50542" w:rsidRPr="00E35FF1" w:rsidRDefault="00F50542" w:rsidP="00F50542">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Amount (EUR)</w:t>
            </w:r>
          </w:p>
        </w:tc>
      </w:tr>
      <w:tr w:rsidR="00F50542" w:rsidRPr="00E35FF1" w14:paraId="0590BFCF" w14:textId="77777777" w:rsidTr="00EE1A8F">
        <w:tc>
          <w:tcPr>
            <w:tcW w:w="1870" w:type="dxa"/>
          </w:tcPr>
          <w:p w14:paraId="11127E1D" w14:textId="77777777" w:rsidR="00F50542" w:rsidRPr="00E35FF1" w:rsidRDefault="00F50542" w:rsidP="00F50542">
            <w:pPr>
              <w:spacing w:line="240" w:lineRule="auto"/>
              <w:jc w:val="both"/>
              <w:rPr>
                <w:rFonts w:eastAsia="Times New Roman" w:cs="Times New Roman"/>
                <w:b/>
                <w:iCs/>
                <w:sz w:val="20"/>
                <w:szCs w:val="20"/>
                <w:lang w:val="en-IE" w:eastAsia="en-GB"/>
              </w:rPr>
            </w:pPr>
          </w:p>
        </w:tc>
        <w:tc>
          <w:tcPr>
            <w:tcW w:w="1657" w:type="dxa"/>
          </w:tcPr>
          <w:p w14:paraId="0D7CDC81" w14:textId="77777777" w:rsidR="00F50542" w:rsidRPr="00E35FF1" w:rsidRDefault="00F50542" w:rsidP="00F50542">
            <w:pPr>
              <w:spacing w:line="240" w:lineRule="auto"/>
              <w:jc w:val="both"/>
              <w:rPr>
                <w:rFonts w:eastAsia="Times New Roman" w:cs="Times New Roman"/>
                <w:b/>
                <w:iCs/>
                <w:sz w:val="20"/>
                <w:szCs w:val="20"/>
                <w:lang w:val="en-IE" w:eastAsia="en-GB"/>
              </w:rPr>
            </w:pPr>
          </w:p>
        </w:tc>
        <w:tc>
          <w:tcPr>
            <w:tcW w:w="1898" w:type="dxa"/>
          </w:tcPr>
          <w:p w14:paraId="0A23FCA9" w14:textId="77777777" w:rsidR="00F50542" w:rsidRPr="00E35FF1" w:rsidRDefault="00F50542" w:rsidP="00F50542">
            <w:pPr>
              <w:spacing w:line="240" w:lineRule="auto"/>
              <w:jc w:val="both"/>
              <w:rPr>
                <w:rFonts w:eastAsia="Times New Roman" w:cs="Times New Roman"/>
                <w:b/>
                <w:iCs/>
                <w:sz w:val="20"/>
                <w:szCs w:val="20"/>
                <w:lang w:val="en-IE" w:eastAsia="en-GB"/>
              </w:rPr>
            </w:pPr>
          </w:p>
        </w:tc>
        <w:tc>
          <w:tcPr>
            <w:tcW w:w="1204" w:type="dxa"/>
          </w:tcPr>
          <w:p w14:paraId="21A090ED" w14:textId="77777777" w:rsidR="00F50542" w:rsidRPr="00E35FF1" w:rsidRDefault="00F50542" w:rsidP="00F50542">
            <w:pPr>
              <w:spacing w:line="240" w:lineRule="auto"/>
              <w:jc w:val="both"/>
              <w:rPr>
                <w:rFonts w:eastAsia="Times New Roman" w:cs="Times New Roman"/>
                <w:b/>
                <w:iCs/>
                <w:sz w:val="20"/>
                <w:szCs w:val="20"/>
                <w:lang w:val="en-IE" w:eastAsia="en-GB"/>
              </w:rPr>
            </w:pPr>
          </w:p>
        </w:tc>
        <w:tc>
          <w:tcPr>
            <w:tcW w:w="2659" w:type="dxa"/>
          </w:tcPr>
          <w:p w14:paraId="27E48A0C" w14:textId="77777777" w:rsidR="00F50542" w:rsidRPr="00E35FF1" w:rsidRDefault="00F50542" w:rsidP="00F50542">
            <w:pPr>
              <w:spacing w:line="240" w:lineRule="auto"/>
              <w:jc w:val="both"/>
              <w:rPr>
                <w:rFonts w:eastAsia="Times New Roman" w:cs="Times New Roman"/>
                <w:b/>
                <w:iCs/>
                <w:sz w:val="20"/>
                <w:szCs w:val="20"/>
                <w:lang w:val="en-IE" w:eastAsia="en-GB"/>
              </w:rPr>
            </w:pPr>
          </w:p>
        </w:tc>
      </w:tr>
    </w:tbl>
    <w:p w14:paraId="66B5E803" w14:textId="77777777" w:rsidR="0065278D" w:rsidRPr="00E35FF1" w:rsidRDefault="0065278D" w:rsidP="0080199F">
      <w:pPr>
        <w:spacing w:before="240" w:after="240" w:line="240" w:lineRule="auto"/>
        <w:ind w:left="709" w:hanging="709"/>
        <w:jc w:val="both"/>
        <w:rPr>
          <w:rFonts w:eastAsia="Times New Roman" w:cs="Times New Roman"/>
          <w:b/>
          <w:iCs/>
          <w:szCs w:val="24"/>
          <w:lang w:val="en-IE" w:eastAsia="en-GB"/>
        </w:rPr>
      </w:pPr>
    </w:p>
    <w:p w14:paraId="748E473B" w14:textId="39821A03" w:rsidR="0065278D" w:rsidRPr="00E35FF1" w:rsidRDefault="0065278D" w:rsidP="0065278D">
      <w:pPr>
        <w:spacing w:before="240" w:after="240" w:line="240" w:lineRule="auto"/>
        <w:ind w:left="709" w:hanging="709"/>
        <w:jc w:val="both"/>
        <w:rPr>
          <w:rFonts w:eastAsia="Times New Roman" w:cs="Times New Roman"/>
          <w:iCs/>
          <w:szCs w:val="24"/>
          <w:lang w:val="en-IE" w:eastAsia="en-GB"/>
        </w:rPr>
      </w:pPr>
      <w:r w:rsidRPr="00E35FF1">
        <w:rPr>
          <w:rFonts w:eastAsia="Times New Roman" w:cs="Times New Roman"/>
          <w:b/>
          <w:iCs/>
          <w:szCs w:val="24"/>
          <w:lang w:val="en-IE" w:eastAsia="en-GB"/>
        </w:rPr>
        <w:t>2.1.</w:t>
      </w:r>
      <w:r w:rsidR="00BD701F" w:rsidRPr="00E35FF1">
        <w:rPr>
          <w:rFonts w:eastAsia="Times New Roman" w:cs="Times New Roman"/>
          <w:b/>
          <w:iCs/>
          <w:szCs w:val="24"/>
          <w:lang w:val="en-IE" w:eastAsia="en-GB"/>
        </w:rPr>
        <w:t>2</w:t>
      </w:r>
      <w:r w:rsidRPr="00E35FF1">
        <w:rPr>
          <w:rFonts w:eastAsia="Times New Roman" w:cs="Times New Roman"/>
          <w:b/>
          <w:iCs/>
          <w:szCs w:val="24"/>
          <w:lang w:val="en-IE" w:eastAsia="en-GB"/>
        </w:rPr>
        <w:t>.</w:t>
      </w:r>
      <w:r w:rsidRPr="00E35FF1">
        <w:rPr>
          <w:rFonts w:eastAsia="Times New Roman" w:cs="Times New Roman"/>
          <w:b/>
          <w:iCs/>
          <w:szCs w:val="24"/>
          <w:lang w:val="en-IE" w:eastAsia="en-GB"/>
        </w:rPr>
        <w:tab/>
        <w:t xml:space="preserve">Specific objective </w:t>
      </w:r>
      <w:r w:rsidR="009C472A" w:rsidRPr="00E35FF1">
        <w:rPr>
          <w:rFonts w:eastAsia="Times New Roman" w:cs="Times New Roman"/>
          <w:b/>
          <w:iCs/>
          <w:szCs w:val="24"/>
          <w:lang w:val="en-IE" w:eastAsia="en-GB"/>
        </w:rPr>
        <w:t>(</w:t>
      </w:r>
      <w:proofErr w:type="spellStart"/>
      <w:r w:rsidRPr="00E35FF1">
        <w:rPr>
          <w:rFonts w:eastAsia="Times New Roman" w:cs="Times New Roman"/>
          <w:b/>
          <w:iCs/>
          <w:szCs w:val="24"/>
          <w:lang w:val="en-IE" w:eastAsia="en-GB"/>
        </w:rPr>
        <w:t>i</w:t>
      </w:r>
      <w:proofErr w:type="spellEnd"/>
      <w:r w:rsidR="00BD701F" w:rsidRPr="00E35FF1">
        <w:rPr>
          <w:rFonts w:eastAsia="Times New Roman" w:cs="Times New Roman"/>
          <w:b/>
          <w:iCs/>
          <w:szCs w:val="24"/>
          <w:lang w:val="en-IE" w:eastAsia="en-GB"/>
        </w:rPr>
        <w:t>)</w:t>
      </w:r>
      <w:r w:rsidRPr="00E35FF1">
        <w:rPr>
          <w:rFonts w:eastAsia="Times New Roman" w:cs="Times New Roman"/>
          <w:iCs/>
          <w:szCs w:val="24"/>
          <w:lang w:val="en-IE" w:eastAsia="en-GB"/>
        </w:rPr>
        <w:t xml:space="preserve"> </w:t>
      </w:r>
      <w:r w:rsidR="002C14A7" w:rsidRPr="00E35FF1">
        <w:rPr>
          <w:rFonts w:eastAsia="Times New Roman" w:cs="Times New Roman"/>
          <w:b/>
          <w:iCs/>
          <w:szCs w:val="24"/>
          <w:lang w:val="en-IE" w:eastAsia="en-GB"/>
        </w:rPr>
        <w:t>d</w:t>
      </w:r>
      <w:r w:rsidRPr="00E35FF1">
        <w:rPr>
          <w:rFonts w:eastAsia="Times New Roman" w:cs="Times New Roman"/>
          <w:b/>
          <w:iCs/>
          <w:szCs w:val="24"/>
          <w:lang w:val="en-IE" w:eastAsia="en-GB"/>
        </w:rPr>
        <w:t>eveloping and enhancing research and innovation capacities and the uptake of advanced technologies</w:t>
      </w:r>
    </w:p>
    <w:p w14:paraId="114F9382" w14:textId="77777777" w:rsidR="0065278D" w:rsidRPr="00E35FF1" w:rsidRDefault="0065278D" w:rsidP="0065278D">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w:t>
      </w:r>
    </w:p>
    <w:p w14:paraId="6232DE83" w14:textId="48F472AB" w:rsidR="0080199F" w:rsidRPr="00E35FF1" w:rsidRDefault="0080199F" w:rsidP="0080199F">
      <w:pPr>
        <w:spacing w:before="240" w:after="240" w:line="240" w:lineRule="auto"/>
        <w:ind w:left="709" w:hanging="709"/>
        <w:jc w:val="both"/>
        <w:rPr>
          <w:rFonts w:eastAsia="Times New Roman" w:cs="Times New Roman"/>
          <w:iCs/>
          <w:szCs w:val="24"/>
          <w:lang w:val="en-IE" w:eastAsia="en-GB"/>
        </w:rPr>
      </w:pPr>
      <w:r w:rsidRPr="00E35FF1">
        <w:rPr>
          <w:rFonts w:eastAsia="Times New Roman" w:cs="Times New Roman"/>
          <w:b/>
          <w:iCs/>
          <w:szCs w:val="24"/>
          <w:lang w:val="en-IE" w:eastAsia="en-GB"/>
        </w:rPr>
        <w:t>2.1.2.1</w:t>
      </w:r>
      <w:r w:rsidRPr="00E35FF1">
        <w:rPr>
          <w:rFonts w:eastAsia="Times New Roman" w:cs="Times New Roman"/>
          <w:b/>
          <w:iCs/>
          <w:szCs w:val="24"/>
          <w:lang w:val="en-IE" w:eastAsia="en-GB"/>
        </w:rPr>
        <w:tab/>
        <w:t>Related types of action</w:t>
      </w:r>
      <w:r w:rsidR="00946308" w:rsidRPr="00E35FF1">
        <w:rPr>
          <w:rFonts w:eastAsia="Times New Roman" w:cs="Times New Roman"/>
          <w:b/>
          <w:iCs/>
          <w:szCs w:val="24"/>
          <w:lang w:val="en-IE" w:eastAsia="en-GB"/>
        </w:rPr>
        <w:t xml:space="preserve"> </w:t>
      </w:r>
      <w:r w:rsidRPr="00E35FF1">
        <w:rPr>
          <w:rFonts w:eastAsia="Times New Roman" w:cs="Times New Roman"/>
          <w:b/>
          <w:iCs/>
          <w:szCs w:val="24"/>
          <w:lang w:val="en-IE" w:eastAsia="en-GB"/>
        </w:rPr>
        <w:t>and their expected contribution to those specific objectives and to macro-regional strategies and sea-basis strategies, where appropriate</w:t>
      </w:r>
    </w:p>
    <w:p w14:paraId="548F2E04" w14:textId="77777777" w:rsidR="0080199F" w:rsidRPr="00E35FF1" w:rsidRDefault="0080199F" w:rsidP="0080199F">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17(4)(e)(i), Article 17(9)(c)(ii)</w:t>
      </w:r>
    </w:p>
    <w:p w14:paraId="153708A8"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iCs/>
          <w:szCs w:val="24"/>
          <w:lang w:val="en-IE" w:eastAsia="en-GB"/>
        </w:rPr>
      </w:pPr>
      <w:r w:rsidRPr="00E35FF1">
        <w:rPr>
          <w:rFonts w:eastAsia="Times New Roman" w:cs="Times New Roman"/>
          <w:b/>
          <w:iCs/>
          <w:szCs w:val="24"/>
          <w:lang w:val="en-IE" w:eastAsia="en-GB"/>
        </w:rPr>
        <w:t>Programme objective 1.2 Responsive public services</w:t>
      </w:r>
    </w:p>
    <w:p w14:paraId="7B53C91A"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 xml:space="preserve">Introduction to actions </w:t>
      </w:r>
    </w:p>
    <w:p w14:paraId="5856F3DD"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A growing </w:t>
      </w:r>
      <w:r w:rsidRPr="00E35FF1">
        <w:rPr>
          <w:rFonts w:eastAsia="Times New Roman" w:cs="Times New Roman"/>
          <w:sz w:val="22"/>
          <w:u w:val="single"/>
          <w:lang w:val="en-IE" w:eastAsia="en-GB"/>
        </w:rPr>
        <w:t>complexity of societal challenges</w:t>
      </w:r>
      <w:r w:rsidRPr="00E35FF1">
        <w:rPr>
          <w:rFonts w:eastAsia="Times New Roman" w:cs="Times New Roman"/>
          <w:sz w:val="22"/>
          <w:lang w:val="en-IE" w:eastAsia="en-GB"/>
        </w:rPr>
        <w:t xml:space="preserve"> in the Baltic Sea region highlights the weaknesses of existing traditional mechanisms of developing solutions in the public domain. The Programme supports actions that improve organisational set-ups and processes to respond to public needs and to deliver less bureaucratic and more </w:t>
      </w:r>
      <w:r w:rsidRPr="00E35FF1">
        <w:rPr>
          <w:rFonts w:eastAsia="Times New Roman" w:cs="Times New Roman"/>
          <w:sz w:val="22"/>
          <w:u w:val="single"/>
          <w:lang w:val="en-IE" w:eastAsia="en-GB"/>
        </w:rPr>
        <w:t>cost-efficient public services</w:t>
      </w:r>
      <w:r w:rsidRPr="00E35FF1">
        <w:rPr>
          <w:rFonts w:eastAsia="Times New Roman" w:cs="Times New Roman"/>
          <w:sz w:val="22"/>
          <w:lang w:val="en-IE" w:eastAsia="en-GB"/>
        </w:rPr>
        <w:t>. These public services are services for all members of the community. They cover e.g. health care, urban planning and social services.</w:t>
      </w:r>
    </w:p>
    <w:p w14:paraId="1AD64439"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As the nature of challenges for the public sector is rapidly changing, the Programme highlights the importance of building the capacity of public authorities, specialised agencies and infrastructure and service providers </w:t>
      </w:r>
      <w:r w:rsidRPr="00E35FF1">
        <w:rPr>
          <w:rFonts w:eastAsia="Times New Roman" w:cs="Times New Roman"/>
          <w:sz w:val="22"/>
          <w:u w:val="single"/>
          <w:lang w:val="en-IE" w:eastAsia="en-GB"/>
        </w:rPr>
        <w:t>to innovate and invent new solutions that are more responsive to change</w:t>
      </w:r>
      <w:r w:rsidRPr="00E35FF1">
        <w:rPr>
          <w:rFonts w:eastAsia="Times New Roman" w:cs="Times New Roman"/>
          <w:sz w:val="22"/>
          <w:lang w:val="en-IE" w:eastAsia="en-GB"/>
        </w:rPr>
        <w:t xml:space="preserve">. The actions within this objective should develop systematic public responses that cut </w:t>
      </w:r>
      <w:r w:rsidRPr="00E35FF1">
        <w:rPr>
          <w:rFonts w:eastAsia="Times New Roman" w:cs="Times New Roman"/>
          <w:sz w:val="22"/>
          <w:u w:val="single"/>
          <w:lang w:val="en-IE" w:eastAsia="en-GB"/>
        </w:rPr>
        <w:t>across sectors and borders</w:t>
      </w:r>
      <w:r w:rsidRPr="00E35FF1">
        <w:rPr>
          <w:rFonts w:eastAsia="Times New Roman" w:cs="Times New Roman"/>
          <w:sz w:val="22"/>
          <w:lang w:val="en-IE" w:eastAsia="en-GB"/>
        </w:rPr>
        <w:t xml:space="preserve"> where appropriate. The Programme supports benchmarking solutions across countries to create incentives for public organisations to improve the quality of their delivery. Whenever possible it aims at harmonisation of systems and standards among participating countries. The Programme also reflects </w:t>
      </w:r>
      <w:r w:rsidRPr="00E35FF1">
        <w:rPr>
          <w:rFonts w:eastAsia="Times New Roman" w:cs="Times New Roman"/>
          <w:sz w:val="22"/>
          <w:u w:val="single"/>
          <w:lang w:val="en-IE" w:eastAsia="en-GB"/>
        </w:rPr>
        <w:t>territorial specificities</w:t>
      </w:r>
      <w:r w:rsidRPr="00E35FF1">
        <w:rPr>
          <w:rFonts w:eastAsia="Times New Roman" w:cs="Times New Roman"/>
          <w:sz w:val="22"/>
          <w:lang w:val="en-IE" w:eastAsia="en-GB"/>
        </w:rPr>
        <w:t xml:space="preserve">, e.g. of rural or remote areas, and promotes mechanisms for </w:t>
      </w:r>
      <w:r w:rsidRPr="00E35FF1">
        <w:rPr>
          <w:rFonts w:eastAsia="Times New Roman" w:cs="Times New Roman"/>
          <w:sz w:val="22"/>
          <w:u w:val="single"/>
          <w:lang w:val="en-IE" w:eastAsia="en-GB"/>
        </w:rPr>
        <w:t>tailor-made needs-based services</w:t>
      </w:r>
      <w:r w:rsidRPr="00E35FF1">
        <w:rPr>
          <w:rFonts w:eastAsia="Times New Roman" w:cs="Times New Roman"/>
          <w:sz w:val="22"/>
          <w:lang w:val="en-IE" w:eastAsia="en-GB"/>
        </w:rPr>
        <w:t xml:space="preserve">. </w:t>
      </w:r>
    </w:p>
    <w:p w14:paraId="2903F781"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lastRenderedPageBreak/>
        <w:t xml:space="preserve">Furthermore, the actions should incorporate new perspectives, particularly those of </w:t>
      </w:r>
      <w:r w:rsidRPr="00E35FF1">
        <w:rPr>
          <w:rFonts w:eastAsia="Times New Roman" w:cs="Times New Roman"/>
          <w:sz w:val="22"/>
          <w:u w:val="single"/>
          <w:lang w:val="en-IE" w:eastAsia="en-GB"/>
        </w:rPr>
        <w:t>staff directly involved in service delivery and citizens</w:t>
      </w:r>
      <w:r w:rsidRPr="00E35FF1">
        <w:rPr>
          <w:rFonts w:eastAsia="Times New Roman" w:cs="Times New Roman"/>
          <w:sz w:val="22"/>
          <w:lang w:val="en-IE" w:eastAsia="en-GB"/>
        </w:rPr>
        <w:t xml:space="preserve">. The Programme encourages interaction between public service providers and the wider </w:t>
      </w:r>
      <w:r w:rsidRPr="00E35FF1">
        <w:rPr>
          <w:rFonts w:eastAsia="Times New Roman" w:cs="Times New Roman"/>
          <w:sz w:val="22"/>
          <w:u w:val="single"/>
          <w:lang w:val="en-IE" w:eastAsia="en-GB"/>
        </w:rPr>
        <w:t>community of users</w:t>
      </w:r>
      <w:r w:rsidRPr="00E35FF1">
        <w:rPr>
          <w:rFonts w:eastAsia="Times New Roman" w:cs="Times New Roman"/>
          <w:sz w:val="22"/>
          <w:lang w:val="en-IE" w:eastAsia="en-GB"/>
        </w:rPr>
        <w:t xml:space="preserve">. Enhancing social innovation and empowering citizens is enabled e.g. through new technologies facilitating data generation, use and sharing. Additionally, the Programme encourages the application of </w:t>
      </w:r>
      <w:r w:rsidRPr="00E35FF1">
        <w:rPr>
          <w:rFonts w:eastAsia="Times New Roman" w:cs="Times New Roman"/>
          <w:sz w:val="22"/>
          <w:u w:val="single"/>
          <w:lang w:val="en-IE" w:eastAsia="en-GB"/>
        </w:rPr>
        <w:t>emerging digital technologies</w:t>
      </w:r>
      <w:r w:rsidRPr="00E35FF1">
        <w:rPr>
          <w:rFonts w:eastAsia="Times New Roman" w:cs="Times New Roman"/>
          <w:sz w:val="22"/>
          <w:lang w:val="en-IE" w:eastAsia="en-GB"/>
        </w:rPr>
        <w:t xml:space="preserve"> like artificial intelligence or blockchain as important enablers of more responsive public services. The Programme paves the way for resource-efficient and environmentally-friendly public offer for citizens, creating </w:t>
      </w:r>
      <w:r w:rsidRPr="00E35FF1">
        <w:rPr>
          <w:rFonts w:eastAsia="Times New Roman" w:cs="Times New Roman"/>
          <w:sz w:val="22"/>
          <w:u w:val="single"/>
          <w:lang w:val="en-IE" w:eastAsia="en-GB"/>
        </w:rPr>
        <w:t>direct opportunities for businesses e.g. through innovative partnerships</w:t>
      </w:r>
      <w:r w:rsidRPr="00E35FF1">
        <w:rPr>
          <w:rFonts w:eastAsia="Times New Roman" w:cs="Times New Roman"/>
          <w:sz w:val="22"/>
          <w:lang w:val="en-IE" w:eastAsia="en-GB"/>
        </w:rPr>
        <w:t xml:space="preserve">. </w:t>
      </w:r>
    </w:p>
    <w:p w14:paraId="183ADD91"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Non-exhaustive list of example actions:</w:t>
      </w:r>
    </w:p>
    <w:p w14:paraId="2552C504"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Testing unconventional approaches that reduce costs and bureaucracy as well as make public services more effective, e.g. piloting needs-based, data-driven, cross-sectoral approaches to planning.</w:t>
      </w:r>
    </w:p>
    <w:p w14:paraId="735CECE9"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trike/>
          <w:sz w:val="22"/>
          <w:lang w:val="en-IE" w:eastAsia="en-GB"/>
        </w:rPr>
      </w:pPr>
      <w:r w:rsidRPr="00E35FF1">
        <w:rPr>
          <w:rFonts w:eastAsia="Times New Roman" w:cs="Times New Roman"/>
          <w:sz w:val="22"/>
          <w:lang w:val="en-IE" w:eastAsia="en-GB"/>
        </w:rPr>
        <w:t>• Developing integrated public services tailored to the needs of functional regions and specific territories, e.g. solutions taking into account the settlement structures and demographic trends in rural areas to ensure remote access to services;</w:t>
      </w:r>
    </w:p>
    <w:p w14:paraId="4EF9AB44"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Developing common standards and establishing sustainable, inclusive and trustworthy digital public services in the Baltic Sea region including by piloting interoperable public services e.g. testing and developing new data-based health models enabling more participatory and personalised approaches;</w:t>
      </w:r>
    </w:p>
    <w:p w14:paraId="5B2C3D06"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Testing approaches that establish “innovation partnerships” by combining research and public procurement with the objective to create new business opportunities (including “green” solutions and social innovation);</w:t>
      </w:r>
    </w:p>
    <w:p w14:paraId="4B2DE98B"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Piloting solutions that increase citizen engagement in transforming public services, e.g. using gamification or other innovative culture-based approaches to motivate different generations to participate in public life, creating environments that foster citizens’ self-organisation, or institutionalising a co-design approach through dedicated labs.</w:t>
      </w:r>
    </w:p>
    <w:p w14:paraId="3B655595"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Contribution to the selected objective</w:t>
      </w:r>
    </w:p>
    <w:p w14:paraId="39911809"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actions contribute to the specific objective by increasing innovation capacity of local and regional authorities, specialised agencies, and infrastructure and service providers to deliver high quality, less bureaucratic and cost-efficient public services. The Programme supports the application of advanced digital technologies. In addition, the actions strive to build and test broad innovation partnerships in practice. These partnerships combine research capacities, business skills and user perspective to improve public service delivery. </w:t>
      </w:r>
    </w:p>
    <w:p w14:paraId="0E53E21F"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Contribution to the EU Strategy for the Baltic Sea Region</w:t>
      </w:r>
    </w:p>
    <w:p w14:paraId="4316725D"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types of actions supported by the Programme contribute to the objectives of the EUSBSR to increase prosperity and connect the region. In particular, they support the policy area (PA) Innovation by applying emerging digital technologies to tackle societal challenges. The actions also strive to support service and process innovation in the public sector. Moreover, the Programme objective contributes to PA Health. It enhances the skills and knowledge that help transform public health and well-being services. By integrating territorial approaches in service delivery, the objective directly contributes to PA Spatial Planning. </w:t>
      </w:r>
    </w:p>
    <w:p w14:paraId="4F2E2EFA"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Expected result</w:t>
      </w:r>
    </w:p>
    <w:p w14:paraId="39CD1AD1"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lastRenderedPageBreak/>
        <w:t>This Programme objective is to explore and practically demonstrate innovative solutions for public service delivery in the Baltic Sea region. As a result, the Programme’s main target groups increase their capacity to offer efficient non-standard public services tailored to users’ needs and based on novel technologies. The target groups also strengthen their capacity to create innovative partnerships for the benefit of the communities and business.</w:t>
      </w:r>
    </w:p>
    <w:p w14:paraId="02D2D111" w14:textId="77777777" w:rsidR="0080199F" w:rsidRPr="00E35FF1" w:rsidRDefault="0080199F" w:rsidP="001165AD">
      <w:pPr>
        <w:spacing w:before="240" w:after="240" w:line="240" w:lineRule="auto"/>
        <w:jc w:val="both"/>
        <w:rPr>
          <w:rFonts w:eastAsia="Times New Roman" w:cs="Times New Roman"/>
          <w:b/>
          <w:iCs/>
          <w:szCs w:val="24"/>
          <w:lang w:val="en-IE" w:eastAsia="en-GB"/>
        </w:rPr>
      </w:pPr>
    </w:p>
    <w:p w14:paraId="6CAB2CB9" w14:textId="45681C0D" w:rsidR="0080199F" w:rsidRPr="00E35FF1" w:rsidRDefault="0080199F" w:rsidP="0080199F">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2.1.</w:t>
      </w:r>
      <w:r w:rsidR="00BD701F" w:rsidRPr="00E35FF1">
        <w:rPr>
          <w:rFonts w:eastAsia="Times New Roman" w:cs="Times New Roman"/>
          <w:b/>
          <w:iCs/>
          <w:szCs w:val="24"/>
          <w:lang w:val="en-IE" w:eastAsia="en-GB"/>
        </w:rPr>
        <w:t>2</w:t>
      </w:r>
      <w:r w:rsidRPr="00E35FF1">
        <w:rPr>
          <w:rFonts w:eastAsia="Times New Roman" w:cs="Times New Roman"/>
          <w:b/>
          <w:iCs/>
          <w:szCs w:val="24"/>
          <w:lang w:val="en-IE" w:eastAsia="en-GB"/>
        </w:rPr>
        <w:t>.2</w:t>
      </w:r>
      <w:r w:rsidRPr="00E35FF1">
        <w:rPr>
          <w:rFonts w:eastAsia="Times New Roman" w:cs="Times New Roman"/>
          <w:b/>
          <w:iCs/>
          <w:szCs w:val="24"/>
          <w:lang w:val="en-IE" w:eastAsia="en-GB"/>
        </w:rPr>
        <w:tab/>
        <w:t>Indicators</w:t>
      </w:r>
    </w:p>
    <w:p w14:paraId="7DDFB436" w14:textId="77777777" w:rsidR="0080199F" w:rsidRPr="00E35FF1" w:rsidRDefault="0080199F" w:rsidP="0080199F">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17(4)(e)(ii), Article 17(9)(c)(iii)</w:t>
      </w:r>
    </w:p>
    <w:p w14:paraId="6064B404" w14:textId="7A5EC194" w:rsidR="00932BA9" w:rsidRPr="00E35FF1" w:rsidRDefault="00932BA9" w:rsidP="00932BA9">
      <w:pPr>
        <w:spacing w:before="240" w:after="240" w:line="240" w:lineRule="auto"/>
        <w:rPr>
          <w:rFonts w:eastAsia="Times New Roman" w:cs="Times New Roman"/>
          <w:iCs/>
          <w:szCs w:val="24"/>
          <w:lang w:val="en-IE" w:eastAsia="en-GB"/>
        </w:rPr>
      </w:pPr>
      <w:r w:rsidRPr="00E35FF1">
        <w:rPr>
          <w:rFonts w:eastAsia="Times New Roman" w:cs="Times New Roman"/>
          <w:iCs/>
          <w:szCs w:val="24"/>
          <w:lang w:val="en-IE" w:eastAsia="en-GB"/>
        </w:rPr>
        <w:t xml:space="preserve">Table 2: Output indicators </w:t>
      </w:r>
    </w:p>
    <w:tbl>
      <w:tblPr>
        <w:tblW w:w="3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851"/>
        <w:gridCol w:w="1024"/>
        <w:gridCol w:w="1475"/>
        <w:gridCol w:w="1387"/>
        <w:gridCol w:w="1019"/>
        <w:gridCol w:w="727"/>
      </w:tblGrid>
      <w:tr w:rsidR="004769C8" w:rsidRPr="00E35FF1" w14:paraId="4EB4BBD0" w14:textId="5A3ABA53" w:rsidTr="004769C8">
        <w:trPr>
          <w:trHeight w:val="836"/>
        </w:trPr>
        <w:tc>
          <w:tcPr>
            <w:tcW w:w="535" w:type="pct"/>
          </w:tcPr>
          <w:p w14:paraId="125AE6E1" w14:textId="77777777" w:rsidR="004769C8" w:rsidRPr="00E35FF1" w:rsidRDefault="004769C8" w:rsidP="00893A9B">
            <w:pPr>
              <w:spacing w:before="120" w:after="120" w:line="240" w:lineRule="auto"/>
              <w:jc w:val="both"/>
              <w:rPr>
                <w:b/>
                <w:sz w:val="16"/>
                <w:szCs w:val="16"/>
                <w:lang w:val="en-IE"/>
              </w:rPr>
            </w:pPr>
            <w:r w:rsidRPr="00E35FF1">
              <w:rPr>
                <w:b/>
                <w:sz w:val="16"/>
                <w:szCs w:val="16"/>
                <w:lang w:val="en-IE"/>
              </w:rPr>
              <w:t xml:space="preserve">Priority </w:t>
            </w:r>
          </w:p>
        </w:tc>
        <w:tc>
          <w:tcPr>
            <w:tcW w:w="586" w:type="pct"/>
          </w:tcPr>
          <w:p w14:paraId="44580F05" w14:textId="77777777" w:rsidR="004769C8" w:rsidRPr="00E35FF1" w:rsidRDefault="004769C8" w:rsidP="00893A9B">
            <w:pPr>
              <w:spacing w:before="120" w:after="120" w:line="240" w:lineRule="auto"/>
              <w:jc w:val="both"/>
              <w:rPr>
                <w:b/>
                <w:sz w:val="16"/>
                <w:szCs w:val="16"/>
                <w:lang w:val="en-IE"/>
              </w:rPr>
            </w:pPr>
            <w:r w:rsidRPr="00E35FF1">
              <w:rPr>
                <w:b/>
                <w:sz w:val="16"/>
                <w:szCs w:val="16"/>
                <w:lang w:val="en-IE"/>
              </w:rPr>
              <w:t>Specific objective</w:t>
            </w:r>
          </w:p>
        </w:tc>
        <w:tc>
          <w:tcPr>
            <w:tcW w:w="705" w:type="pct"/>
          </w:tcPr>
          <w:p w14:paraId="0144FF06" w14:textId="77777777" w:rsidR="004769C8" w:rsidRPr="00E35FF1" w:rsidRDefault="004769C8" w:rsidP="00893A9B">
            <w:pPr>
              <w:spacing w:before="120" w:after="120" w:line="240" w:lineRule="auto"/>
              <w:jc w:val="both"/>
              <w:rPr>
                <w:b/>
                <w:sz w:val="16"/>
                <w:szCs w:val="16"/>
                <w:lang w:val="en-IE"/>
              </w:rPr>
            </w:pPr>
            <w:r w:rsidRPr="00E35FF1">
              <w:rPr>
                <w:b/>
                <w:sz w:val="16"/>
                <w:szCs w:val="16"/>
                <w:lang w:val="en-IE"/>
              </w:rPr>
              <w:t>ID</w:t>
            </w:r>
          </w:p>
          <w:p w14:paraId="4EF8323D" w14:textId="77777777" w:rsidR="004769C8" w:rsidRPr="00E35FF1" w:rsidRDefault="004769C8" w:rsidP="00893A9B">
            <w:pPr>
              <w:spacing w:before="120" w:after="120" w:line="240" w:lineRule="auto"/>
              <w:jc w:val="both"/>
              <w:rPr>
                <w:b/>
                <w:sz w:val="16"/>
                <w:szCs w:val="16"/>
                <w:lang w:val="en-IE"/>
              </w:rPr>
            </w:pPr>
            <w:r w:rsidRPr="00E35FF1">
              <w:rPr>
                <w:b/>
                <w:sz w:val="16"/>
                <w:szCs w:val="16"/>
                <w:lang w:val="en-IE"/>
              </w:rPr>
              <w:t>[5]</w:t>
            </w:r>
          </w:p>
        </w:tc>
        <w:tc>
          <w:tcPr>
            <w:tcW w:w="1016" w:type="pct"/>
            <w:shd w:val="clear" w:color="auto" w:fill="auto"/>
          </w:tcPr>
          <w:p w14:paraId="22AC3CAF" w14:textId="77777777" w:rsidR="004769C8" w:rsidRPr="00E35FF1" w:rsidRDefault="004769C8" w:rsidP="00893A9B">
            <w:pPr>
              <w:spacing w:before="120" w:after="120" w:line="240" w:lineRule="auto"/>
              <w:jc w:val="both"/>
              <w:rPr>
                <w:b/>
                <w:sz w:val="16"/>
                <w:szCs w:val="16"/>
                <w:lang w:val="en-IE"/>
              </w:rPr>
            </w:pPr>
            <w:r w:rsidRPr="00E35FF1">
              <w:rPr>
                <w:b/>
                <w:sz w:val="16"/>
                <w:szCs w:val="16"/>
                <w:lang w:val="en-IE"/>
              </w:rPr>
              <w:t xml:space="preserve">Indicator </w:t>
            </w:r>
          </w:p>
        </w:tc>
        <w:tc>
          <w:tcPr>
            <w:tcW w:w="955" w:type="pct"/>
          </w:tcPr>
          <w:p w14:paraId="44A0C171" w14:textId="77777777" w:rsidR="004769C8" w:rsidRPr="00E35FF1" w:rsidRDefault="004769C8" w:rsidP="00893A9B">
            <w:pPr>
              <w:spacing w:before="120" w:after="120" w:line="240" w:lineRule="auto"/>
              <w:jc w:val="both"/>
              <w:rPr>
                <w:b/>
                <w:sz w:val="16"/>
                <w:szCs w:val="16"/>
                <w:lang w:val="en-IE"/>
              </w:rPr>
            </w:pPr>
            <w:r w:rsidRPr="00E35FF1">
              <w:rPr>
                <w:b/>
                <w:sz w:val="16"/>
                <w:szCs w:val="16"/>
                <w:lang w:val="en-IE"/>
              </w:rPr>
              <w:t>Measurement unit</w:t>
            </w:r>
          </w:p>
          <w:p w14:paraId="6629EAE8" w14:textId="77777777" w:rsidR="004769C8" w:rsidRPr="00E35FF1" w:rsidRDefault="004769C8" w:rsidP="00893A9B">
            <w:pPr>
              <w:spacing w:before="120" w:after="120" w:line="240" w:lineRule="auto"/>
              <w:jc w:val="both"/>
              <w:rPr>
                <w:b/>
                <w:sz w:val="16"/>
                <w:szCs w:val="16"/>
                <w:lang w:val="en-IE"/>
              </w:rPr>
            </w:pPr>
            <w:r w:rsidRPr="00E35FF1">
              <w:rPr>
                <w:b/>
                <w:sz w:val="16"/>
                <w:szCs w:val="16"/>
                <w:lang w:val="en-IE"/>
              </w:rPr>
              <w:t>[255]</w:t>
            </w:r>
          </w:p>
        </w:tc>
        <w:tc>
          <w:tcPr>
            <w:tcW w:w="702" w:type="pct"/>
            <w:shd w:val="clear" w:color="auto" w:fill="auto"/>
          </w:tcPr>
          <w:p w14:paraId="7125C4D5" w14:textId="77777777" w:rsidR="004769C8" w:rsidRPr="00E35FF1" w:rsidRDefault="004769C8" w:rsidP="00893A9B">
            <w:pPr>
              <w:spacing w:before="120" w:after="120" w:line="240" w:lineRule="auto"/>
              <w:jc w:val="both"/>
              <w:rPr>
                <w:b/>
                <w:sz w:val="16"/>
                <w:szCs w:val="16"/>
                <w:lang w:val="en-IE"/>
              </w:rPr>
            </w:pPr>
            <w:r w:rsidRPr="00E35FF1">
              <w:rPr>
                <w:b/>
                <w:sz w:val="16"/>
                <w:szCs w:val="16"/>
                <w:lang w:val="en-IE"/>
              </w:rPr>
              <w:t>Milestone (2024)</w:t>
            </w:r>
          </w:p>
          <w:p w14:paraId="50FD1790" w14:textId="77777777" w:rsidR="004769C8" w:rsidRPr="00E35FF1" w:rsidRDefault="004769C8" w:rsidP="00893A9B">
            <w:pPr>
              <w:spacing w:before="120" w:after="120" w:line="240" w:lineRule="auto"/>
              <w:jc w:val="both"/>
              <w:rPr>
                <w:b/>
                <w:sz w:val="16"/>
                <w:szCs w:val="16"/>
                <w:lang w:val="en-IE"/>
              </w:rPr>
            </w:pPr>
            <w:r w:rsidRPr="00E35FF1">
              <w:rPr>
                <w:b/>
                <w:sz w:val="16"/>
                <w:szCs w:val="16"/>
                <w:lang w:val="en-IE"/>
              </w:rPr>
              <w:t>[200]</w:t>
            </w:r>
          </w:p>
        </w:tc>
        <w:tc>
          <w:tcPr>
            <w:tcW w:w="501" w:type="pct"/>
            <w:shd w:val="clear" w:color="auto" w:fill="auto"/>
          </w:tcPr>
          <w:p w14:paraId="187DD6A4" w14:textId="77777777" w:rsidR="004769C8" w:rsidRPr="00E35FF1" w:rsidRDefault="004769C8" w:rsidP="00893A9B">
            <w:pPr>
              <w:spacing w:before="120" w:after="120" w:line="240" w:lineRule="auto"/>
              <w:jc w:val="both"/>
              <w:rPr>
                <w:b/>
                <w:sz w:val="16"/>
                <w:szCs w:val="16"/>
                <w:lang w:val="en-IE"/>
              </w:rPr>
            </w:pPr>
            <w:r w:rsidRPr="00E35FF1">
              <w:rPr>
                <w:b/>
                <w:sz w:val="16"/>
                <w:szCs w:val="16"/>
                <w:lang w:val="en-IE"/>
              </w:rPr>
              <w:t>Final target (2029)</w:t>
            </w:r>
          </w:p>
          <w:p w14:paraId="2EA01790" w14:textId="77777777" w:rsidR="004769C8" w:rsidRPr="00E35FF1" w:rsidRDefault="004769C8" w:rsidP="00893A9B">
            <w:pPr>
              <w:spacing w:before="120" w:after="120" w:line="240" w:lineRule="auto"/>
              <w:jc w:val="both"/>
              <w:rPr>
                <w:b/>
                <w:sz w:val="16"/>
                <w:szCs w:val="16"/>
                <w:lang w:val="en-IE"/>
              </w:rPr>
            </w:pPr>
            <w:r w:rsidRPr="00E35FF1">
              <w:rPr>
                <w:b/>
                <w:sz w:val="16"/>
                <w:szCs w:val="16"/>
                <w:lang w:val="en-IE"/>
              </w:rPr>
              <w:t>[200]</w:t>
            </w:r>
          </w:p>
        </w:tc>
      </w:tr>
      <w:tr w:rsidR="004769C8" w:rsidRPr="00E35FF1" w14:paraId="31B9B624" w14:textId="2D9AF177" w:rsidTr="004769C8">
        <w:trPr>
          <w:trHeight w:val="579"/>
        </w:trPr>
        <w:tc>
          <w:tcPr>
            <w:tcW w:w="535" w:type="pct"/>
          </w:tcPr>
          <w:p w14:paraId="069605DD" w14:textId="76E519AC" w:rsidR="004769C8" w:rsidRPr="00E35FF1" w:rsidRDefault="004769C8" w:rsidP="00893A9B">
            <w:pPr>
              <w:spacing w:before="120" w:after="120" w:line="240" w:lineRule="auto"/>
              <w:jc w:val="both"/>
              <w:rPr>
                <w:sz w:val="22"/>
                <w:lang w:val="en-IE"/>
              </w:rPr>
            </w:pPr>
            <w:r w:rsidRPr="00E35FF1">
              <w:rPr>
                <w:sz w:val="22"/>
                <w:lang w:val="en-IE"/>
              </w:rPr>
              <w:t>1</w:t>
            </w:r>
          </w:p>
        </w:tc>
        <w:tc>
          <w:tcPr>
            <w:tcW w:w="586" w:type="pct"/>
          </w:tcPr>
          <w:p w14:paraId="446BA6F5" w14:textId="4E16DB89" w:rsidR="004769C8" w:rsidRPr="00E35FF1" w:rsidRDefault="004769C8" w:rsidP="00893A9B">
            <w:pPr>
              <w:spacing w:before="120" w:after="120" w:line="240" w:lineRule="auto"/>
              <w:jc w:val="both"/>
              <w:rPr>
                <w:sz w:val="22"/>
                <w:lang w:val="en-IE"/>
              </w:rPr>
            </w:pPr>
            <w:proofErr w:type="spellStart"/>
            <w:r w:rsidRPr="00E35FF1">
              <w:rPr>
                <w:sz w:val="22"/>
                <w:lang w:val="en-IE"/>
              </w:rPr>
              <w:t>i</w:t>
            </w:r>
            <w:proofErr w:type="spellEnd"/>
          </w:p>
        </w:tc>
        <w:tc>
          <w:tcPr>
            <w:tcW w:w="705" w:type="pct"/>
          </w:tcPr>
          <w:p w14:paraId="70F0DD44" w14:textId="69484F79" w:rsidR="004769C8" w:rsidRPr="00E35FF1" w:rsidRDefault="004769C8" w:rsidP="00893A9B">
            <w:pPr>
              <w:spacing w:before="120" w:after="120" w:line="240" w:lineRule="auto"/>
              <w:jc w:val="both"/>
              <w:rPr>
                <w:sz w:val="22"/>
                <w:lang w:val="en-IE"/>
              </w:rPr>
            </w:pPr>
            <w:r w:rsidRPr="00E35FF1">
              <w:rPr>
                <w:sz w:val="22"/>
                <w:lang w:val="en-IE"/>
              </w:rPr>
              <w:t>RCO84</w:t>
            </w:r>
          </w:p>
        </w:tc>
        <w:tc>
          <w:tcPr>
            <w:tcW w:w="1016" w:type="pct"/>
            <w:shd w:val="clear" w:color="auto" w:fill="auto"/>
          </w:tcPr>
          <w:p w14:paraId="636578DB" w14:textId="336D442E" w:rsidR="004769C8" w:rsidRPr="00E35FF1" w:rsidRDefault="004769C8" w:rsidP="00893A9B">
            <w:pPr>
              <w:spacing w:before="120" w:after="120" w:line="240" w:lineRule="auto"/>
              <w:rPr>
                <w:sz w:val="22"/>
              </w:rPr>
            </w:pPr>
            <w:r w:rsidRPr="00E35FF1">
              <w:rPr>
                <w:sz w:val="22"/>
              </w:rPr>
              <w:t>Pilot actions developed jointly and implemented in projects</w:t>
            </w:r>
          </w:p>
        </w:tc>
        <w:tc>
          <w:tcPr>
            <w:tcW w:w="955" w:type="pct"/>
          </w:tcPr>
          <w:p w14:paraId="46DA4CD7" w14:textId="06728854" w:rsidR="004769C8" w:rsidRPr="00E35FF1" w:rsidRDefault="004769C8" w:rsidP="00893A9B">
            <w:pPr>
              <w:spacing w:before="120" w:after="120" w:line="240" w:lineRule="auto"/>
              <w:jc w:val="both"/>
              <w:rPr>
                <w:sz w:val="22"/>
                <w:lang w:val="en-IE"/>
              </w:rPr>
            </w:pPr>
            <w:r w:rsidRPr="00E35FF1">
              <w:rPr>
                <w:sz w:val="22"/>
                <w:lang w:val="en-IE"/>
              </w:rPr>
              <w:t>Pilot action</w:t>
            </w:r>
          </w:p>
        </w:tc>
        <w:tc>
          <w:tcPr>
            <w:tcW w:w="702" w:type="pct"/>
            <w:shd w:val="clear" w:color="auto" w:fill="auto"/>
          </w:tcPr>
          <w:p w14:paraId="3FC2A16F" w14:textId="262EC6FE" w:rsidR="004769C8" w:rsidRPr="00E35FF1" w:rsidRDefault="004769C8" w:rsidP="00893A9B">
            <w:pPr>
              <w:spacing w:before="120" w:after="120" w:line="240" w:lineRule="auto"/>
              <w:jc w:val="both"/>
              <w:rPr>
                <w:sz w:val="22"/>
                <w:lang w:val="en-IE"/>
              </w:rPr>
            </w:pPr>
            <w:r w:rsidRPr="00E35FF1">
              <w:rPr>
                <w:sz w:val="22"/>
                <w:lang w:val="en-IE"/>
              </w:rPr>
              <w:t>1</w:t>
            </w:r>
          </w:p>
        </w:tc>
        <w:tc>
          <w:tcPr>
            <w:tcW w:w="501" w:type="pct"/>
            <w:shd w:val="clear" w:color="auto" w:fill="auto"/>
          </w:tcPr>
          <w:p w14:paraId="28B7E42F" w14:textId="6F73FB6B" w:rsidR="004769C8" w:rsidRPr="00E35FF1" w:rsidRDefault="004769C8" w:rsidP="00893A9B">
            <w:pPr>
              <w:spacing w:before="120" w:after="120" w:line="240" w:lineRule="auto"/>
              <w:jc w:val="both"/>
              <w:rPr>
                <w:sz w:val="22"/>
                <w:lang w:val="en-IE"/>
              </w:rPr>
            </w:pPr>
            <w:r w:rsidRPr="00E35FF1">
              <w:rPr>
                <w:sz w:val="22"/>
                <w:lang w:val="en-IE"/>
              </w:rPr>
              <w:t>34</w:t>
            </w:r>
          </w:p>
        </w:tc>
      </w:tr>
      <w:tr w:rsidR="004769C8" w:rsidRPr="00E35FF1" w14:paraId="6B94124C" w14:textId="016AB6C1" w:rsidTr="004769C8">
        <w:trPr>
          <w:trHeight w:val="579"/>
        </w:trPr>
        <w:tc>
          <w:tcPr>
            <w:tcW w:w="535" w:type="pct"/>
          </w:tcPr>
          <w:p w14:paraId="6BEED663" w14:textId="40F9DDB1" w:rsidR="004769C8" w:rsidRPr="00E35FF1" w:rsidRDefault="004769C8" w:rsidP="00893A9B">
            <w:pPr>
              <w:spacing w:before="120" w:after="120" w:line="240" w:lineRule="auto"/>
              <w:jc w:val="both"/>
              <w:rPr>
                <w:sz w:val="22"/>
                <w:lang w:val="en-IE"/>
              </w:rPr>
            </w:pPr>
            <w:r w:rsidRPr="00E35FF1">
              <w:rPr>
                <w:sz w:val="22"/>
                <w:lang w:val="en-IE"/>
              </w:rPr>
              <w:t>1</w:t>
            </w:r>
          </w:p>
        </w:tc>
        <w:tc>
          <w:tcPr>
            <w:tcW w:w="586" w:type="pct"/>
          </w:tcPr>
          <w:p w14:paraId="44A38422" w14:textId="4CBAA35F" w:rsidR="004769C8" w:rsidRPr="00E35FF1" w:rsidRDefault="004769C8" w:rsidP="00893A9B">
            <w:pPr>
              <w:spacing w:before="120" w:after="120" w:line="240" w:lineRule="auto"/>
              <w:jc w:val="both"/>
              <w:rPr>
                <w:sz w:val="22"/>
                <w:lang w:val="en-IE"/>
              </w:rPr>
            </w:pPr>
            <w:proofErr w:type="spellStart"/>
            <w:r w:rsidRPr="00E35FF1">
              <w:rPr>
                <w:sz w:val="22"/>
                <w:lang w:val="en-IE"/>
              </w:rPr>
              <w:t>i</w:t>
            </w:r>
            <w:proofErr w:type="spellEnd"/>
          </w:p>
        </w:tc>
        <w:tc>
          <w:tcPr>
            <w:tcW w:w="705" w:type="pct"/>
          </w:tcPr>
          <w:p w14:paraId="5010E30B" w14:textId="2F1A45B6" w:rsidR="004769C8" w:rsidRPr="00E35FF1" w:rsidRDefault="004769C8" w:rsidP="00893A9B">
            <w:pPr>
              <w:spacing w:before="120" w:after="120" w:line="240" w:lineRule="auto"/>
              <w:jc w:val="both"/>
              <w:rPr>
                <w:sz w:val="22"/>
                <w:lang w:val="en-IE"/>
              </w:rPr>
            </w:pPr>
            <w:r w:rsidRPr="00E35FF1">
              <w:rPr>
                <w:sz w:val="22"/>
                <w:lang w:val="en-IE"/>
              </w:rPr>
              <w:t>RCO87</w:t>
            </w:r>
          </w:p>
        </w:tc>
        <w:tc>
          <w:tcPr>
            <w:tcW w:w="1016" w:type="pct"/>
            <w:shd w:val="clear" w:color="auto" w:fill="auto"/>
          </w:tcPr>
          <w:p w14:paraId="32E2FCE8" w14:textId="1DF11490" w:rsidR="004769C8" w:rsidRPr="00E35FF1" w:rsidRDefault="004769C8" w:rsidP="00893A9B">
            <w:pPr>
              <w:spacing w:before="120" w:after="120" w:line="240" w:lineRule="auto"/>
              <w:rPr>
                <w:sz w:val="22"/>
                <w:lang w:val="en-IE"/>
              </w:rPr>
            </w:pPr>
            <w:r w:rsidRPr="00E35FF1">
              <w:rPr>
                <w:sz w:val="22"/>
                <w:lang w:val="en-IE"/>
              </w:rPr>
              <w:t>Organisations cooperating across borders</w:t>
            </w:r>
          </w:p>
        </w:tc>
        <w:tc>
          <w:tcPr>
            <w:tcW w:w="955" w:type="pct"/>
          </w:tcPr>
          <w:p w14:paraId="490D16F0" w14:textId="44AE89B1" w:rsidR="004769C8" w:rsidRPr="00E35FF1" w:rsidRDefault="004769C8" w:rsidP="00893A9B">
            <w:pPr>
              <w:spacing w:before="120" w:after="120" w:line="240" w:lineRule="auto"/>
              <w:jc w:val="both"/>
              <w:rPr>
                <w:sz w:val="22"/>
                <w:lang w:val="en-IE"/>
              </w:rPr>
            </w:pPr>
            <w:r w:rsidRPr="00E35FF1">
              <w:rPr>
                <w:sz w:val="22"/>
                <w:lang w:val="en-IE"/>
              </w:rPr>
              <w:t>Organisation</w:t>
            </w:r>
          </w:p>
        </w:tc>
        <w:tc>
          <w:tcPr>
            <w:tcW w:w="702" w:type="pct"/>
            <w:shd w:val="clear" w:color="auto" w:fill="auto"/>
          </w:tcPr>
          <w:p w14:paraId="1635DA0B" w14:textId="7F90E4AB" w:rsidR="004769C8" w:rsidRPr="00E35FF1" w:rsidRDefault="004769C8" w:rsidP="00893A9B">
            <w:pPr>
              <w:spacing w:before="120" w:after="120" w:line="240" w:lineRule="auto"/>
              <w:jc w:val="both"/>
              <w:rPr>
                <w:sz w:val="22"/>
                <w:lang w:val="en-IE"/>
              </w:rPr>
            </w:pPr>
            <w:r w:rsidRPr="00E35FF1">
              <w:rPr>
                <w:sz w:val="22"/>
                <w:lang w:val="en-IE"/>
              </w:rPr>
              <w:t>21</w:t>
            </w:r>
          </w:p>
        </w:tc>
        <w:tc>
          <w:tcPr>
            <w:tcW w:w="501" w:type="pct"/>
            <w:shd w:val="clear" w:color="auto" w:fill="auto"/>
          </w:tcPr>
          <w:p w14:paraId="2AFA9E35" w14:textId="6DD149D0" w:rsidR="004769C8" w:rsidRPr="00E35FF1" w:rsidRDefault="004769C8" w:rsidP="00893A9B">
            <w:pPr>
              <w:spacing w:before="120" w:after="120" w:line="240" w:lineRule="auto"/>
              <w:jc w:val="both"/>
              <w:rPr>
                <w:sz w:val="22"/>
                <w:lang w:val="en-IE"/>
              </w:rPr>
            </w:pPr>
            <w:r w:rsidRPr="00E35FF1">
              <w:rPr>
                <w:sz w:val="22"/>
                <w:lang w:val="en-IE"/>
              </w:rPr>
              <w:t>346</w:t>
            </w:r>
          </w:p>
        </w:tc>
      </w:tr>
      <w:tr w:rsidR="004769C8" w:rsidRPr="00E35FF1" w14:paraId="701392D4" w14:textId="56031B87" w:rsidTr="004769C8">
        <w:trPr>
          <w:trHeight w:val="579"/>
        </w:trPr>
        <w:tc>
          <w:tcPr>
            <w:tcW w:w="535" w:type="pct"/>
          </w:tcPr>
          <w:p w14:paraId="3C8D5F77" w14:textId="77777777" w:rsidR="004769C8" w:rsidRPr="00E35FF1" w:rsidRDefault="004769C8" w:rsidP="00893A9B">
            <w:pPr>
              <w:spacing w:before="120" w:after="120" w:line="240" w:lineRule="auto"/>
              <w:jc w:val="both"/>
              <w:rPr>
                <w:sz w:val="22"/>
                <w:lang w:val="en-IE"/>
              </w:rPr>
            </w:pPr>
            <w:r w:rsidRPr="00E35FF1">
              <w:rPr>
                <w:sz w:val="22"/>
                <w:lang w:val="en-IE"/>
              </w:rPr>
              <w:t>1</w:t>
            </w:r>
          </w:p>
        </w:tc>
        <w:tc>
          <w:tcPr>
            <w:tcW w:w="586" w:type="pct"/>
          </w:tcPr>
          <w:p w14:paraId="169430A6" w14:textId="5119F94E" w:rsidR="004769C8" w:rsidRPr="00E35FF1" w:rsidRDefault="004769C8" w:rsidP="00893A9B">
            <w:pPr>
              <w:spacing w:before="120" w:after="120" w:line="240" w:lineRule="auto"/>
              <w:jc w:val="both"/>
              <w:rPr>
                <w:sz w:val="22"/>
                <w:lang w:val="en-IE"/>
              </w:rPr>
            </w:pPr>
            <w:r w:rsidRPr="00E35FF1">
              <w:rPr>
                <w:sz w:val="22"/>
                <w:lang w:val="en-IE"/>
              </w:rPr>
              <w:t>i</w:t>
            </w:r>
          </w:p>
        </w:tc>
        <w:tc>
          <w:tcPr>
            <w:tcW w:w="705" w:type="pct"/>
          </w:tcPr>
          <w:p w14:paraId="4E1B10AB" w14:textId="77777777" w:rsidR="004769C8" w:rsidRPr="00E35FF1" w:rsidRDefault="004769C8" w:rsidP="00893A9B">
            <w:pPr>
              <w:spacing w:before="120" w:after="120" w:line="240" w:lineRule="auto"/>
              <w:jc w:val="both"/>
              <w:rPr>
                <w:sz w:val="22"/>
                <w:lang w:val="en-IE"/>
              </w:rPr>
            </w:pPr>
            <w:r w:rsidRPr="00E35FF1">
              <w:rPr>
                <w:sz w:val="22"/>
                <w:lang w:val="en-IE"/>
              </w:rPr>
              <w:t>RCO116</w:t>
            </w:r>
          </w:p>
        </w:tc>
        <w:tc>
          <w:tcPr>
            <w:tcW w:w="1016" w:type="pct"/>
            <w:shd w:val="clear" w:color="auto" w:fill="auto"/>
          </w:tcPr>
          <w:p w14:paraId="7F5B4B15" w14:textId="77777777" w:rsidR="004769C8" w:rsidRPr="00E35FF1" w:rsidRDefault="004769C8" w:rsidP="00893A9B">
            <w:pPr>
              <w:spacing w:before="120" w:after="120" w:line="240" w:lineRule="auto"/>
              <w:rPr>
                <w:sz w:val="22"/>
                <w:lang w:val="en-IE"/>
              </w:rPr>
            </w:pPr>
            <w:r w:rsidRPr="00E35FF1">
              <w:rPr>
                <w:sz w:val="22"/>
                <w:lang w:val="en-IE"/>
              </w:rPr>
              <w:t>Jointly developed solutions</w:t>
            </w:r>
          </w:p>
        </w:tc>
        <w:tc>
          <w:tcPr>
            <w:tcW w:w="955" w:type="pct"/>
          </w:tcPr>
          <w:p w14:paraId="6C5C5219" w14:textId="77777777" w:rsidR="004769C8" w:rsidRPr="00E35FF1" w:rsidRDefault="004769C8" w:rsidP="00893A9B">
            <w:pPr>
              <w:spacing w:before="120" w:after="120" w:line="240" w:lineRule="auto"/>
              <w:jc w:val="both"/>
              <w:rPr>
                <w:sz w:val="22"/>
                <w:lang w:val="en-IE"/>
              </w:rPr>
            </w:pPr>
            <w:r w:rsidRPr="00E35FF1">
              <w:rPr>
                <w:sz w:val="22"/>
                <w:lang w:val="en-IE"/>
              </w:rPr>
              <w:t>Solution</w:t>
            </w:r>
          </w:p>
        </w:tc>
        <w:tc>
          <w:tcPr>
            <w:tcW w:w="702" w:type="pct"/>
            <w:shd w:val="clear" w:color="auto" w:fill="auto"/>
          </w:tcPr>
          <w:p w14:paraId="2CC67175" w14:textId="45D5347F" w:rsidR="004769C8" w:rsidRPr="00E35FF1" w:rsidRDefault="004769C8" w:rsidP="00893A9B">
            <w:pPr>
              <w:spacing w:before="120" w:after="120" w:line="240" w:lineRule="auto"/>
              <w:jc w:val="both"/>
              <w:rPr>
                <w:sz w:val="22"/>
                <w:lang w:val="en-IE"/>
              </w:rPr>
            </w:pPr>
            <w:r w:rsidRPr="00E35FF1">
              <w:rPr>
                <w:sz w:val="22"/>
                <w:lang w:val="en-IE"/>
              </w:rPr>
              <w:t>1</w:t>
            </w:r>
          </w:p>
        </w:tc>
        <w:tc>
          <w:tcPr>
            <w:tcW w:w="501" w:type="pct"/>
            <w:shd w:val="clear" w:color="auto" w:fill="auto"/>
          </w:tcPr>
          <w:p w14:paraId="53FB7064" w14:textId="39793BDA" w:rsidR="004769C8" w:rsidRPr="00E35FF1" w:rsidRDefault="004769C8" w:rsidP="00893A9B">
            <w:pPr>
              <w:spacing w:before="120" w:after="120" w:line="240" w:lineRule="auto"/>
              <w:jc w:val="both"/>
              <w:rPr>
                <w:sz w:val="22"/>
                <w:lang w:val="en-IE"/>
              </w:rPr>
            </w:pPr>
            <w:r w:rsidRPr="00E35FF1">
              <w:rPr>
                <w:sz w:val="22"/>
                <w:lang w:val="en-IE"/>
              </w:rPr>
              <w:t>18</w:t>
            </w:r>
          </w:p>
        </w:tc>
      </w:tr>
    </w:tbl>
    <w:p w14:paraId="39F4BB70" w14:textId="20353F5B" w:rsidR="00932BA9" w:rsidRPr="00E35FF1" w:rsidRDefault="00932BA9" w:rsidP="00932BA9">
      <w:pPr>
        <w:spacing w:before="240" w:after="240" w:line="240" w:lineRule="auto"/>
        <w:rPr>
          <w:rFonts w:eastAsia="Times New Roman" w:cs="Times New Roman"/>
          <w:iCs/>
          <w:szCs w:val="24"/>
          <w:lang w:val="en-IE" w:eastAsia="en-GB"/>
        </w:rPr>
      </w:pPr>
      <w:r w:rsidRPr="00E35FF1">
        <w:rPr>
          <w:rFonts w:eastAsia="Times New Roman" w:cs="Times New Roman"/>
          <w:iCs/>
          <w:szCs w:val="24"/>
          <w:lang w:val="en-IE" w:eastAsia="en-GB"/>
        </w:rPr>
        <w:t xml:space="preserve">Table 3: Result indicators </w:t>
      </w:r>
    </w:p>
    <w:tbl>
      <w:tblPr>
        <w:tblW w:w="57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850"/>
        <w:gridCol w:w="736"/>
        <w:gridCol w:w="1476"/>
        <w:gridCol w:w="1387"/>
        <w:gridCol w:w="804"/>
        <w:gridCol w:w="922"/>
        <w:gridCol w:w="659"/>
        <w:gridCol w:w="999"/>
        <w:gridCol w:w="1991"/>
      </w:tblGrid>
      <w:tr w:rsidR="00932BA9" w:rsidRPr="00E35FF1" w14:paraId="36AC9729" w14:textId="77777777" w:rsidTr="00893A9B">
        <w:trPr>
          <w:trHeight w:val="947"/>
        </w:trPr>
        <w:tc>
          <w:tcPr>
            <w:tcW w:w="366" w:type="pct"/>
          </w:tcPr>
          <w:p w14:paraId="7CC78B3B" w14:textId="77777777" w:rsidR="00932BA9" w:rsidRPr="00E35FF1" w:rsidRDefault="00932BA9" w:rsidP="006A6B69">
            <w:pPr>
              <w:spacing w:before="120" w:after="120" w:line="240" w:lineRule="auto"/>
              <w:jc w:val="both"/>
              <w:rPr>
                <w:rFonts w:cs="Times New Roman"/>
                <w:b/>
                <w:sz w:val="16"/>
                <w:szCs w:val="16"/>
                <w:lang w:val="en-IE"/>
              </w:rPr>
            </w:pPr>
            <w:r w:rsidRPr="00E35FF1">
              <w:rPr>
                <w:rFonts w:cs="Times New Roman"/>
                <w:b/>
                <w:sz w:val="16"/>
                <w:szCs w:val="16"/>
                <w:lang w:val="en-IE"/>
              </w:rPr>
              <w:t xml:space="preserve">Priority </w:t>
            </w:r>
          </w:p>
        </w:tc>
        <w:tc>
          <w:tcPr>
            <w:tcW w:w="401" w:type="pct"/>
          </w:tcPr>
          <w:p w14:paraId="0E354495" w14:textId="77777777" w:rsidR="00932BA9" w:rsidRPr="00E35FF1" w:rsidRDefault="00932BA9" w:rsidP="006A6B69">
            <w:pPr>
              <w:spacing w:before="120" w:after="120" w:line="240" w:lineRule="auto"/>
              <w:jc w:val="both"/>
              <w:rPr>
                <w:rFonts w:cs="Times New Roman"/>
                <w:b/>
                <w:sz w:val="16"/>
                <w:szCs w:val="16"/>
                <w:lang w:val="en-IE"/>
              </w:rPr>
            </w:pPr>
            <w:r w:rsidRPr="00E35FF1">
              <w:rPr>
                <w:rFonts w:cs="Times New Roman"/>
                <w:b/>
                <w:sz w:val="16"/>
                <w:szCs w:val="16"/>
                <w:lang w:val="en-IE"/>
              </w:rPr>
              <w:t>Specific objective</w:t>
            </w:r>
          </w:p>
        </w:tc>
        <w:tc>
          <w:tcPr>
            <w:tcW w:w="347" w:type="pct"/>
          </w:tcPr>
          <w:p w14:paraId="2C94BC35" w14:textId="77777777" w:rsidR="00932BA9" w:rsidRPr="00E35FF1" w:rsidRDefault="00932BA9" w:rsidP="006A6B69">
            <w:pPr>
              <w:spacing w:before="120" w:after="120" w:line="240" w:lineRule="auto"/>
              <w:jc w:val="both"/>
              <w:rPr>
                <w:rFonts w:cs="Times New Roman"/>
                <w:b/>
                <w:sz w:val="16"/>
                <w:szCs w:val="16"/>
                <w:lang w:val="en-IE"/>
              </w:rPr>
            </w:pPr>
            <w:r w:rsidRPr="00E35FF1">
              <w:rPr>
                <w:rFonts w:cs="Times New Roman"/>
                <w:b/>
                <w:sz w:val="16"/>
                <w:szCs w:val="16"/>
                <w:lang w:val="en-IE"/>
              </w:rPr>
              <w:t>ID</w:t>
            </w:r>
          </w:p>
        </w:tc>
        <w:tc>
          <w:tcPr>
            <w:tcW w:w="696" w:type="pct"/>
            <w:shd w:val="clear" w:color="auto" w:fill="auto"/>
          </w:tcPr>
          <w:p w14:paraId="6104F9F2" w14:textId="77777777" w:rsidR="00932BA9" w:rsidRPr="00E35FF1" w:rsidRDefault="00932BA9" w:rsidP="006A6B69">
            <w:pPr>
              <w:spacing w:before="120" w:after="120" w:line="240" w:lineRule="auto"/>
              <w:jc w:val="both"/>
              <w:rPr>
                <w:rFonts w:cs="Times New Roman"/>
                <w:b/>
                <w:sz w:val="16"/>
                <w:szCs w:val="16"/>
                <w:lang w:val="en-IE"/>
              </w:rPr>
            </w:pPr>
            <w:r w:rsidRPr="00E35FF1">
              <w:rPr>
                <w:rFonts w:cs="Times New Roman"/>
                <w:b/>
                <w:sz w:val="16"/>
                <w:szCs w:val="16"/>
                <w:lang w:val="en-IE"/>
              </w:rPr>
              <w:t xml:space="preserve">Indicator </w:t>
            </w:r>
          </w:p>
        </w:tc>
        <w:tc>
          <w:tcPr>
            <w:tcW w:w="654" w:type="pct"/>
          </w:tcPr>
          <w:p w14:paraId="16F597B4" w14:textId="77777777" w:rsidR="00932BA9" w:rsidRPr="00E35FF1" w:rsidRDefault="00932BA9" w:rsidP="006A6B69">
            <w:pPr>
              <w:spacing w:before="120" w:after="120" w:line="240" w:lineRule="auto"/>
              <w:jc w:val="both"/>
              <w:rPr>
                <w:rFonts w:cs="Times New Roman"/>
                <w:b/>
                <w:sz w:val="16"/>
                <w:szCs w:val="16"/>
                <w:lang w:val="en-IE"/>
              </w:rPr>
            </w:pPr>
            <w:r w:rsidRPr="00E35FF1">
              <w:rPr>
                <w:rFonts w:cs="Times New Roman"/>
                <w:b/>
                <w:sz w:val="16"/>
                <w:szCs w:val="16"/>
                <w:lang w:val="en-IE"/>
              </w:rPr>
              <w:t>Measurement unit</w:t>
            </w:r>
          </w:p>
        </w:tc>
        <w:tc>
          <w:tcPr>
            <w:tcW w:w="379" w:type="pct"/>
          </w:tcPr>
          <w:p w14:paraId="66C97F3F" w14:textId="77777777" w:rsidR="00932BA9" w:rsidRPr="00E35FF1" w:rsidRDefault="00932BA9" w:rsidP="006A6B69">
            <w:pPr>
              <w:spacing w:before="120" w:after="120" w:line="240" w:lineRule="auto"/>
              <w:jc w:val="both"/>
              <w:rPr>
                <w:rFonts w:cs="Times New Roman"/>
                <w:b/>
                <w:sz w:val="16"/>
                <w:szCs w:val="16"/>
                <w:lang w:val="en-IE"/>
              </w:rPr>
            </w:pPr>
            <w:r w:rsidRPr="00E35FF1">
              <w:rPr>
                <w:rFonts w:cs="Times New Roman"/>
                <w:b/>
                <w:sz w:val="16"/>
                <w:szCs w:val="16"/>
                <w:lang w:val="en-IE"/>
              </w:rPr>
              <w:t>Baseline</w:t>
            </w:r>
          </w:p>
        </w:tc>
        <w:tc>
          <w:tcPr>
            <w:tcW w:w="435" w:type="pct"/>
          </w:tcPr>
          <w:p w14:paraId="5B239031" w14:textId="77777777" w:rsidR="00932BA9" w:rsidRPr="00E35FF1" w:rsidRDefault="00932BA9" w:rsidP="006A6B69">
            <w:pPr>
              <w:spacing w:before="120" w:after="120" w:line="240" w:lineRule="auto"/>
              <w:jc w:val="both"/>
              <w:rPr>
                <w:rFonts w:cs="Times New Roman"/>
                <w:b/>
                <w:sz w:val="16"/>
                <w:szCs w:val="16"/>
                <w:lang w:val="en-IE"/>
              </w:rPr>
            </w:pPr>
            <w:r w:rsidRPr="00E35FF1">
              <w:rPr>
                <w:rFonts w:cs="Times New Roman"/>
                <w:b/>
                <w:sz w:val="16"/>
                <w:szCs w:val="16"/>
                <w:lang w:val="en-IE"/>
              </w:rPr>
              <w:t>Reference year</w:t>
            </w:r>
          </w:p>
        </w:tc>
        <w:tc>
          <w:tcPr>
            <w:tcW w:w="311" w:type="pct"/>
            <w:shd w:val="clear" w:color="auto" w:fill="auto"/>
          </w:tcPr>
          <w:p w14:paraId="7E5F8EC0" w14:textId="77777777" w:rsidR="00932BA9" w:rsidRPr="00E35FF1" w:rsidRDefault="00932BA9" w:rsidP="006A6B69">
            <w:pPr>
              <w:spacing w:before="120" w:after="120" w:line="240" w:lineRule="auto"/>
              <w:jc w:val="both"/>
              <w:rPr>
                <w:rFonts w:cs="Times New Roman"/>
                <w:b/>
                <w:sz w:val="16"/>
                <w:szCs w:val="16"/>
                <w:lang w:val="en-IE"/>
              </w:rPr>
            </w:pPr>
            <w:r w:rsidRPr="00E35FF1">
              <w:rPr>
                <w:rFonts w:cs="Times New Roman"/>
                <w:b/>
                <w:sz w:val="16"/>
                <w:szCs w:val="16"/>
                <w:lang w:val="en-IE"/>
              </w:rPr>
              <w:t>Final target (2029)</w:t>
            </w:r>
          </w:p>
        </w:tc>
        <w:tc>
          <w:tcPr>
            <w:tcW w:w="471" w:type="pct"/>
            <w:shd w:val="clear" w:color="auto" w:fill="auto"/>
          </w:tcPr>
          <w:p w14:paraId="32F44B9E" w14:textId="77777777" w:rsidR="00932BA9" w:rsidRPr="00E35FF1" w:rsidRDefault="00932BA9" w:rsidP="004056FF">
            <w:pPr>
              <w:spacing w:before="120" w:after="120" w:line="240" w:lineRule="auto"/>
              <w:jc w:val="both"/>
              <w:rPr>
                <w:rFonts w:cs="Times New Roman"/>
                <w:b/>
                <w:sz w:val="16"/>
                <w:szCs w:val="16"/>
                <w:lang w:val="en-IE"/>
              </w:rPr>
            </w:pPr>
            <w:r w:rsidRPr="00E35FF1">
              <w:rPr>
                <w:rFonts w:cs="Times New Roman"/>
                <w:b/>
                <w:sz w:val="16"/>
                <w:szCs w:val="16"/>
                <w:lang w:val="en-IE"/>
              </w:rPr>
              <w:t>Source of data</w:t>
            </w:r>
          </w:p>
        </w:tc>
        <w:tc>
          <w:tcPr>
            <w:tcW w:w="939" w:type="pct"/>
          </w:tcPr>
          <w:p w14:paraId="6105CD94" w14:textId="77777777" w:rsidR="00932BA9" w:rsidRPr="00E35FF1" w:rsidRDefault="00932BA9" w:rsidP="006A6B69">
            <w:pPr>
              <w:spacing w:before="120" w:after="120" w:line="480" w:lineRule="auto"/>
              <w:jc w:val="both"/>
              <w:rPr>
                <w:rFonts w:cs="Times New Roman"/>
                <w:b/>
                <w:sz w:val="16"/>
                <w:szCs w:val="16"/>
                <w:lang w:val="en-IE"/>
              </w:rPr>
            </w:pPr>
            <w:r w:rsidRPr="00E35FF1">
              <w:rPr>
                <w:rFonts w:cs="Times New Roman"/>
                <w:b/>
                <w:sz w:val="16"/>
                <w:szCs w:val="16"/>
                <w:lang w:val="en-IE"/>
              </w:rPr>
              <w:t>Comments</w:t>
            </w:r>
          </w:p>
        </w:tc>
      </w:tr>
      <w:tr w:rsidR="00893A9B" w:rsidRPr="00E35FF1" w14:paraId="4A37F732" w14:textId="77777777" w:rsidTr="00893A9B">
        <w:trPr>
          <w:trHeight w:val="629"/>
        </w:trPr>
        <w:tc>
          <w:tcPr>
            <w:tcW w:w="366" w:type="pct"/>
          </w:tcPr>
          <w:p w14:paraId="162FC50E" w14:textId="77777777" w:rsidR="00893A9B" w:rsidRPr="00E35FF1" w:rsidRDefault="00893A9B" w:rsidP="00893A9B">
            <w:pPr>
              <w:spacing w:before="120" w:after="120" w:line="240" w:lineRule="auto"/>
              <w:jc w:val="both"/>
              <w:rPr>
                <w:sz w:val="22"/>
                <w:lang w:val="en-IE"/>
              </w:rPr>
            </w:pPr>
            <w:r w:rsidRPr="00E35FF1">
              <w:rPr>
                <w:sz w:val="22"/>
                <w:lang w:val="en-IE"/>
              </w:rPr>
              <w:t>1</w:t>
            </w:r>
          </w:p>
        </w:tc>
        <w:tc>
          <w:tcPr>
            <w:tcW w:w="401" w:type="pct"/>
          </w:tcPr>
          <w:p w14:paraId="41A776AA" w14:textId="6C7E0B16" w:rsidR="00893A9B" w:rsidRPr="00E35FF1" w:rsidRDefault="00893A9B" w:rsidP="00893A9B">
            <w:pPr>
              <w:spacing w:before="120" w:after="120" w:line="240" w:lineRule="auto"/>
              <w:jc w:val="both"/>
              <w:rPr>
                <w:sz w:val="22"/>
                <w:lang w:val="en-IE"/>
              </w:rPr>
            </w:pPr>
            <w:r w:rsidRPr="00E35FF1">
              <w:rPr>
                <w:sz w:val="22"/>
                <w:lang w:val="en-IE"/>
              </w:rPr>
              <w:t>i</w:t>
            </w:r>
          </w:p>
        </w:tc>
        <w:tc>
          <w:tcPr>
            <w:tcW w:w="347" w:type="pct"/>
          </w:tcPr>
          <w:p w14:paraId="508023A9" w14:textId="77777777" w:rsidR="00893A9B" w:rsidRPr="00E35FF1" w:rsidRDefault="00893A9B" w:rsidP="00893A9B">
            <w:pPr>
              <w:spacing w:before="120" w:after="120" w:line="240" w:lineRule="auto"/>
              <w:jc w:val="both"/>
              <w:rPr>
                <w:sz w:val="22"/>
                <w:lang w:val="en-IE"/>
              </w:rPr>
            </w:pPr>
            <w:r w:rsidRPr="00E35FF1">
              <w:rPr>
                <w:sz w:val="22"/>
                <w:lang w:val="en-IE"/>
              </w:rPr>
              <w:t>PSR1</w:t>
            </w:r>
          </w:p>
        </w:tc>
        <w:tc>
          <w:tcPr>
            <w:tcW w:w="696" w:type="pct"/>
            <w:shd w:val="clear" w:color="auto" w:fill="auto"/>
          </w:tcPr>
          <w:p w14:paraId="5EE4E44F" w14:textId="77777777" w:rsidR="00893A9B" w:rsidRPr="00E35FF1" w:rsidRDefault="00893A9B" w:rsidP="00893A9B">
            <w:pPr>
              <w:spacing w:before="120" w:after="120" w:line="240" w:lineRule="auto"/>
              <w:jc w:val="both"/>
              <w:rPr>
                <w:sz w:val="22"/>
                <w:lang w:val="en-IE"/>
              </w:rPr>
            </w:pPr>
            <w:r w:rsidRPr="00E35FF1">
              <w:rPr>
                <w:sz w:val="22"/>
                <w:lang w:val="en-IE"/>
              </w:rPr>
              <w:t>Organisations with increased institutional capacity due to their participation in cooperation activities across borders</w:t>
            </w:r>
          </w:p>
        </w:tc>
        <w:tc>
          <w:tcPr>
            <w:tcW w:w="654" w:type="pct"/>
          </w:tcPr>
          <w:p w14:paraId="0E178358" w14:textId="77777777" w:rsidR="00893A9B" w:rsidRPr="00E35FF1" w:rsidRDefault="00893A9B" w:rsidP="00893A9B">
            <w:pPr>
              <w:spacing w:before="120" w:after="120" w:line="240" w:lineRule="auto"/>
              <w:jc w:val="both"/>
              <w:rPr>
                <w:sz w:val="22"/>
                <w:lang w:val="en-IE"/>
              </w:rPr>
            </w:pPr>
            <w:r w:rsidRPr="00E35FF1">
              <w:rPr>
                <w:sz w:val="22"/>
                <w:lang w:val="en-IE"/>
              </w:rPr>
              <w:t>Organisation</w:t>
            </w:r>
          </w:p>
        </w:tc>
        <w:tc>
          <w:tcPr>
            <w:tcW w:w="379" w:type="pct"/>
          </w:tcPr>
          <w:p w14:paraId="371675E0" w14:textId="695E3380" w:rsidR="00893A9B" w:rsidRPr="00E35FF1" w:rsidRDefault="00893A9B" w:rsidP="00893A9B">
            <w:pPr>
              <w:spacing w:before="120" w:after="120" w:line="240" w:lineRule="auto"/>
              <w:jc w:val="both"/>
              <w:rPr>
                <w:sz w:val="22"/>
                <w:lang w:val="en-IE"/>
              </w:rPr>
            </w:pPr>
            <w:r w:rsidRPr="00E35FF1">
              <w:rPr>
                <w:sz w:val="22"/>
                <w:lang w:val="en-IE"/>
              </w:rPr>
              <w:t>0</w:t>
            </w:r>
          </w:p>
        </w:tc>
        <w:tc>
          <w:tcPr>
            <w:tcW w:w="435" w:type="pct"/>
          </w:tcPr>
          <w:p w14:paraId="73B4E0F9" w14:textId="5DEAAC1C" w:rsidR="00893A9B" w:rsidRPr="00E35FF1" w:rsidRDefault="00893A9B" w:rsidP="00893A9B">
            <w:pPr>
              <w:spacing w:before="120" w:after="120" w:line="240" w:lineRule="auto"/>
              <w:jc w:val="both"/>
              <w:rPr>
                <w:b/>
                <w:sz w:val="22"/>
                <w:lang w:val="en-IE"/>
              </w:rPr>
            </w:pPr>
            <w:r w:rsidRPr="00E35FF1">
              <w:rPr>
                <w:sz w:val="22"/>
                <w:lang w:val="en-IE"/>
              </w:rPr>
              <w:t>2022</w:t>
            </w:r>
          </w:p>
        </w:tc>
        <w:tc>
          <w:tcPr>
            <w:tcW w:w="311" w:type="pct"/>
            <w:shd w:val="clear" w:color="auto" w:fill="auto"/>
          </w:tcPr>
          <w:p w14:paraId="7D279F0C" w14:textId="0ED99C9F" w:rsidR="00893A9B" w:rsidRPr="00E35FF1" w:rsidRDefault="00893A9B" w:rsidP="00893A9B">
            <w:pPr>
              <w:spacing w:before="120" w:after="120" w:line="240" w:lineRule="auto"/>
              <w:jc w:val="center"/>
              <w:rPr>
                <w:b/>
                <w:sz w:val="22"/>
                <w:lang w:val="en-IE"/>
              </w:rPr>
            </w:pPr>
            <w:r w:rsidRPr="00E35FF1">
              <w:rPr>
                <w:sz w:val="22"/>
                <w:lang w:val="en-IE"/>
              </w:rPr>
              <w:t>471</w:t>
            </w:r>
          </w:p>
        </w:tc>
        <w:tc>
          <w:tcPr>
            <w:tcW w:w="471" w:type="pct"/>
            <w:shd w:val="clear" w:color="auto" w:fill="auto"/>
          </w:tcPr>
          <w:p w14:paraId="740D9375" w14:textId="4D5A2932" w:rsidR="00893A9B" w:rsidRPr="00E35FF1" w:rsidRDefault="00893A9B" w:rsidP="00893A9B">
            <w:pPr>
              <w:spacing w:before="120" w:after="120" w:line="240" w:lineRule="auto"/>
              <w:jc w:val="both"/>
              <w:rPr>
                <w:sz w:val="22"/>
                <w:lang w:val="en-IE"/>
              </w:rPr>
            </w:pPr>
            <w:r w:rsidRPr="00E35FF1">
              <w:rPr>
                <w:sz w:val="22"/>
                <w:lang w:val="en-IE"/>
              </w:rPr>
              <w:t>Progress reports of projects</w:t>
            </w:r>
          </w:p>
        </w:tc>
        <w:tc>
          <w:tcPr>
            <w:tcW w:w="939" w:type="pct"/>
          </w:tcPr>
          <w:p w14:paraId="54420247" w14:textId="77777777" w:rsidR="00893A9B" w:rsidRPr="00E35FF1" w:rsidRDefault="00893A9B" w:rsidP="00893A9B">
            <w:pPr>
              <w:spacing w:before="120" w:after="120" w:line="240" w:lineRule="auto"/>
              <w:rPr>
                <w:b/>
                <w:sz w:val="22"/>
                <w:lang w:val="en-IE"/>
              </w:rPr>
            </w:pPr>
            <w:r w:rsidRPr="00E35FF1">
              <w:rPr>
                <w:b/>
                <w:sz w:val="22"/>
                <w:lang w:val="en-IE"/>
              </w:rPr>
              <w:t>Regular projects</w:t>
            </w:r>
          </w:p>
          <w:p w14:paraId="035E46D9" w14:textId="77777777" w:rsidR="00893A9B" w:rsidRPr="00E35FF1" w:rsidRDefault="00893A9B" w:rsidP="00893A9B">
            <w:pPr>
              <w:spacing w:before="120" w:after="120" w:line="240" w:lineRule="auto"/>
              <w:rPr>
                <w:sz w:val="22"/>
                <w:lang w:val="en-IE"/>
              </w:rPr>
            </w:pPr>
            <w:r w:rsidRPr="00E35FF1">
              <w:rPr>
                <w:sz w:val="22"/>
                <w:lang w:val="en-IE"/>
              </w:rPr>
              <w:t xml:space="preserve">It is estimated that apart from the organisations calculated for RCO87, 10 organisations outside the partnership per project will increase their institutional capacity (421 organisations in </w:t>
            </w:r>
            <w:r w:rsidRPr="00E35FF1">
              <w:rPr>
                <w:sz w:val="22"/>
                <w:lang w:val="en-IE"/>
              </w:rPr>
              <w:lastRenderedPageBreak/>
              <w:t>total).</w:t>
            </w:r>
          </w:p>
          <w:p w14:paraId="52D09945" w14:textId="77777777" w:rsidR="00893A9B" w:rsidRPr="00E35FF1" w:rsidRDefault="00893A9B" w:rsidP="00893A9B">
            <w:pPr>
              <w:spacing w:before="120" w:after="120" w:line="240" w:lineRule="auto"/>
              <w:rPr>
                <w:b/>
                <w:sz w:val="22"/>
                <w:lang w:val="en-IE"/>
              </w:rPr>
            </w:pPr>
            <w:r w:rsidRPr="00E35FF1">
              <w:rPr>
                <w:b/>
                <w:sz w:val="22"/>
                <w:lang w:val="en-IE"/>
              </w:rPr>
              <w:t>Small projects</w:t>
            </w:r>
          </w:p>
          <w:p w14:paraId="47DED256" w14:textId="2794CCE0" w:rsidR="00893A9B" w:rsidRPr="00E35FF1" w:rsidRDefault="00893A9B" w:rsidP="00893A9B">
            <w:pPr>
              <w:spacing w:after="200" w:line="276" w:lineRule="auto"/>
              <w:rPr>
                <w:rFonts w:asciiTheme="minorHAnsi" w:hAnsiTheme="minorHAnsi"/>
                <w:sz w:val="22"/>
                <w:lang w:val="en-IE"/>
              </w:rPr>
            </w:pPr>
            <w:r w:rsidRPr="00E35FF1">
              <w:rPr>
                <w:sz w:val="22"/>
                <w:lang w:val="en-IE"/>
              </w:rPr>
              <w:t>It is estimated that apart from the organisations calculated for RCO87, 5 organisations outside the partnership per project will increase their institutional capacity (50 organisations in total).</w:t>
            </w:r>
          </w:p>
        </w:tc>
      </w:tr>
      <w:tr w:rsidR="00893A9B" w:rsidRPr="00E35FF1" w14:paraId="330D2B04" w14:textId="77777777" w:rsidTr="00893A9B">
        <w:trPr>
          <w:trHeight w:val="629"/>
        </w:trPr>
        <w:tc>
          <w:tcPr>
            <w:tcW w:w="366" w:type="pct"/>
          </w:tcPr>
          <w:p w14:paraId="60131DB7" w14:textId="77777777" w:rsidR="00893A9B" w:rsidRPr="00E35FF1" w:rsidRDefault="00893A9B" w:rsidP="00893A9B">
            <w:pPr>
              <w:spacing w:before="120" w:after="120" w:line="240" w:lineRule="auto"/>
              <w:jc w:val="both"/>
              <w:rPr>
                <w:sz w:val="22"/>
                <w:lang w:val="en-IE"/>
              </w:rPr>
            </w:pPr>
            <w:r w:rsidRPr="00E35FF1">
              <w:rPr>
                <w:sz w:val="22"/>
                <w:lang w:val="en-IE"/>
              </w:rPr>
              <w:lastRenderedPageBreak/>
              <w:t>1</w:t>
            </w:r>
          </w:p>
        </w:tc>
        <w:tc>
          <w:tcPr>
            <w:tcW w:w="401" w:type="pct"/>
          </w:tcPr>
          <w:p w14:paraId="5867EC8A" w14:textId="3A7C3E75" w:rsidR="00893A9B" w:rsidRPr="00E35FF1" w:rsidRDefault="00893A9B" w:rsidP="00893A9B">
            <w:pPr>
              <w:spacing w:before="120" w:after="120" w:line="240" w:lineRule="auto"/>
              <w:jc w:val="both"/>
              <w:rPr>
                <w:sz w:val="22"/>
                <w:lang w:val="en-IE"/>
              </w:rPr>
            </w:pPr>
            <w:r w:rsidRPr="00E35FF1">
              <w:rPr>
                <w:sz w:val="22"/>
                <w:lang w:val="en-IE"/>
              </w:rPr>
              <w:t>i</w:t>
            </w:r>
          </w:p>
        </w:tc>
        <w:tc>
          <w:tcPr>
            <w:tcW w:w="347" w:type="pct"/>
          </w:tcPr>
          <w:p w14:paraId="25EA5C07" w14:textId="77777777" w:rsidR="00893A9B" w:rsidRPr="00E35FF1" w:rsidRDefault="00893A9B" w:rsidP="00893A9B">
            <w:pPr>
              <w:spacing w:before="120" w:after="120" w:line="240" w:lineRule="auto"/>
              <w:jc w:val="both"/>
              <w:rPr>
                <w:sz w:val="22"/>
                <w:lang w:val="en-IE"/>
              </w:rPr>
            </w:pPr>
            <w:r w:rsidRPr="00E35FF1">
              <w:rPr>
                <w:sz w:val="22"/>
                <w:lang w:val="en-IE"/>
              </w:rPr>
              <w:t>RCR</w:t>
            </w:r>
            <w:r w:rsidRPr="00E35FF1">
              <w:rPr>
                <w:sz w:val="22"/>
                <w:lang w:val="en-IE"/>
              </w:rPr>
              <w:br/>
              <w:t>104</w:t>
            </w:r>
          </w:p>
        </w:tc>
        <w:tc>
          <w:tcPr>
            <w:tcW w:w="696" w:type="pct"/>
            <w:shd w:val="clear" w:color="auto" w:fill="auto"/>
          </w:tcPr>
          <w:p w14:paraId="2AD92F9E" w14:textId="77777777" w:rsidR="00893A9B" w:rsidRPr="00E35FF1" w:rsidRDefault="00893A9B" w:rsidP="00893A9B">
            <w:pPr>
              <w:spacing w:before="120" w:after="120" w:line="240" w:lineRule="auto"/>
              <w:jc w:val="both"/>
              <w:rPr>
                <w:sz w:val="22"/>
                <w:lang w:val="en-IE"/>
              </w:rPr>
            </w:pPr>
            <w:r w:rsidRPr="00E35FF1">
              <w:rPr>
                <w:sz w:val="22"/>
                <w:lang w:val="en-IE"/>
              </w:rPr>
              <w:t>Solutions taken up or up-scaled by organisations</w:t>
            </w:r>
          </w:p>
        </w:tc>
        <w:tc>
          <w:tcPr>
            <w:tcW w:w="654" w:type="pct"/>
          </w:tcPr>
          <w:p w14:paraId="69048747" w14:textId="77777777" w:rsidR="00893A9B" w:rsidRPr="00E35FF1" w:rsidRDefault="00893A9B" w:rsidP="00893A9B">
            <w:pPr>
              <w:spacing w:before="120" w:after="120" w:line="240" w:lineRule="auto"/>
              <w:jc w:val="both"/>
              <w:rPr>
                <w:sz w:val="22"/>
                <w:lang w:val="en-IE"/>
              </w:rPr>
            </w:pPr>
            <w:r w:rsidRPr="00E35FF1">
              <w:rPr>
                <w:sz w:val="22"/>
                <w:lang w:val="en-IE"/>
              </w:rPr>
              <w:t>Solution</w:t>
            </w:r>
          </w:p>
        </w:tc>
        <w:tc>
          <w:tcPr>
            <w:tcW w:w="379" w:type="pct"/>
          </w:tcPr>
          <w:p w14:paraId="6DC6A88D" w14:textId="7897BA93" w:rsidR="00893A9B" w:rsidRPr="00E35FF1" w:rsidRDefault="00893A9B" w:rsidP="00893A9B">
            <w:pPr>
              <w:spacing w:before="120" w:after="120" w:line="240" w:lineRule="auto"/>
              <w:jc w:val="both"/>
              <w:rPr>
                <w:sz w:val="22"/>
                <w:lang w:val="en-IE"/>
              </w:rPr>
            </w:pPr>
            <w:r w:rsidRPr="00E35FF1">
              <w:rPr>
                <w:sz w:val="22"/>
                <w:lang w:val="en-IE"/>
              </w:rPr>
              <w:t>0</w:t>
            </w:r>
          </w:p>
        </w:tc>
        <w:tc>
          <w:tcPr>
            <w:tcW w:w="435" w:type="pct"/>
          </w:tcPr>
          <w:p w14:paraId="793D096D" w14:textId="6FDD92C9" w:rsidR="00893A9B" w:rsidRPr="00E35FF1" w:rsidRDefault="00893A9B" w:rsidP="00893A9B">
            <w:pPr>
              <w:spacing w:before="120" w:after="120" w:line="240" w:lineRule="auto"/>
              <w:jc w:val="both"/>
              <w:rPr>
                <w:b/>
                <w:sz w:val="22"/>
                <w:lang w:val="en-IE"/>
              </w:rPr>
            </w:pPr>
            <w:r w:rsidRPr="00E35FF1">
              <w:rPr>
                <w:sz w:val="22"/>
                <w:lang w:val="en-IE"/>
              </w:rPr>
              <w:t>2022</w:t>
            </w:r>
          </w:p>
        </w:tc>
        <w:tc>
          <w:tcPr>
            <w:tcW w:w="311" w:type="pct"/>
            <w:shd w:val="clear" w:color="auto" w:fill="auto"/>
          </w:tcPr>
          <w:p w14:paraId="359FA37E" w14:textId="6A79CE3D" w:rsidR="00893A9B" w:rsidRPr="00E35FF1" w:rsidRDefault="00893A9B" w:rsidP="00893A9B">
            <w:pPr>
              <w:spacing w:before="120" w:after="120" w:line="240" w:lineRule="auto"/>
              <w:jc w:val="center"/>
              <w:rPr>
                <w:b/>
                <w:sz w:val="22"/>
                <w:lang w:val="en-IE"/>
              </w:rPr>
            </w:pPr>
            <w:r w:rsidRPr="00E35FF1">
              <w:rPr>
                <w:sz w:val="22"/>
                <w:lang w:val="en-IE"/>
              </w:rPr>
              <w:t>12</w:t>
            </w:r>
          </w:p>
        </w:tc>
        <w:tc>
          <w:tcPr>
            <w:tcW w:w="471" w:type="pct"/>
            <w:shd w:val="clear" w:color="auto" w:fill="auto"/>
          </w:tcPr>
          <w:p w14:paraId="484FED38" w14:textId="33D6F299" w:rsidR="00893A9B" w:rsidRPr="00E35FF1" w:rsidRDefault="00893A9B" w:rsidP="00893A9B">
            <w:pPr>
              <w:spacing w:before="120" w:after="120" w:line="240" w:lineRule="auto"/>
              <w:jc w:val="both"/>
              <w:rPr>
                <w:sz w:val="22"/>
                <w:lang w:val="en-IE"/>
              </w:rPr>
            </w:pPr>
            <w:r w:rsidRPr="00E35FF1">
              <w:rPr>
                <w:sz w:val="22"/>
                <w:lang w:val="en-IE"/>
              </w:rPr>
              <w:t>Progress reports of projects</w:t>
            </w:r>
          </w:p>
        </w:tc>
        <w:tc>
          <w:tcPr>
            <w:tcW w:w="939" w:type="pct"/>
          </w:tcPr>
          <w:p w14:paraId="0FCB74AF" w14:textId="77777777" w:rsidR="00893A9B" w:rsidRPr="00E35FF1" w:rsidRDefault="00893A9B" w:rsidP="00893A9B">
            <w:pPr>
              <w:spacing w:before="120" w:after="120" w:line="240" w:lineRule="auto"/>
              <w:rPr>
                <w:b/>
                <w:sz w:val="22"/>
                <w:lang w:val="en-IE"/>
              </w:rPr>
            </w:pPr>
            <w:r w:rsidRPr="00E35FF1">
              <w:rPr>
                <w:b/>
                <w:sz w:val="22"/>
                <w:lang w:val="en-IE"/>
              </w:rPr>
              <w:t>Regular projects</w:t>
            </w:r>
          </w:p>
          <w:p w14:paraId="0B4813FA" w14:textId="77777777" w:rsidR="00893A9B" w:rsidRPr="00E35FF1" w:rsidRDefault="00893A9B" w:rsidP="00893A9B">
            <w:pPr>
              <w:spacing w:before="120" w:after="120" w:line="240" w:lineRule="auto"/>
              <w:rPr>
                <w:sz w:val="22"/>
                <w:lang w:val="en-IE"/>
              </w:rPr>
            </w:pPr>
            <w:r w:rsidRPr="00E35FF1">
              <w:rPr>
                <w:sz w:val="22"/>
                <w:lang w:val="en-IE"/>
              </w:rPr>
              <w:t>On average, each project is expected to develop 1 solution that will be taken up or up-scaled (11 solutions in total)</w:t>
            </w:r>
          </w:p>
          <w:p w14:paraId="67330C59" w14:textId="77777777" w:rsidR="00893A9B" w:rsidRPr="00E35FF1" w:rsidRDefault="00893A9B" w:rsidP="00893A9B">
            <w:pPr>
              <w:spacing w:before="120" w:after="120" w:line="240" w:lineRule="auto"/>
              <w:rPr>
                <w:b/>
                <w:sz w:val="22"/>
                <w:lang w:val="en-IE"/>
              </w:rPr>
            </w:pPr>
            <w:r w:rsidRPr="00E35FF1">
              <w:rPr>
                <w:b/>
                <w:sz w:val="22"/>
                <w:lang w:val="en-IE"/>
              </w:rPr>
              <w:t>Small projects</w:t>
            </w:r>
          </w:p>
          <w:p w14:paraId="3D4C4C05" w14:textId="2C6DAAD1" w:rsidR="00893A9B" w:rsidRPr="00E35FF1" w:rsidRDefault="00893A9B" w:rsidP="00893A9B">
            <w:pPr>
              <w:spacing w:after="200" w:line="276" w:lineRule="auto"/>
              <w:rPr>
                <w:rFonts w:asciiTheme="minorHAnsi" w:hAnsiTheme="minorHAnsi"/>
                <w:sz w:val="22"/>
                <w:lang w:val="en-IE"/>
              </w:rPr>
            </w:pPr>
            <w:r w:rsidRPr="00E35FF1">
              <w:rPr>
                <w:sz w:val="22"/>
                <w:lang w:val="en-IE"/>
              </w:rPr>
              <w:t>On average, 20% of the projects are expected to develop 1 solution that will be taken up or up-scaled (1 solution in total).</w:t>
            </w:r>
          </w:p>
        </w:tc>
      </w:tr>
    </w:tbl>
    <w:p w14:paraId="7D8EACF6" w14:textId="77777777" w:rsidR="0080199F" w:rsidRPr="00E35FF1" w:rsidRDefault="0080199F" w:rsidP="0080199F">
      <w:pPr>
        <w:spacing w:before="240" w:after="240" w:line="240" w:lineRule="auto"/>
        <w:ind w:left="709" w:hanging="709"/>
        <w:jc w:val="both"/>
        <w:rPr>
          <w:rFonts w:eastAsia="Times New Roman" w:cs="Times New Roman"/>
          <w:b/>
          <w:iCs/>
          <w:szCs w:val="24"/>
          <w:lang w:val="en-IE" w:eastAsia="en-GB"/>
        </w:rPr>
      </w:pPr>
    </w:p>
    <w:p w14:paraId="658E63AF" w14:textId="5FFE0BF3" w:rsidR="0080199F" w:rsidRPr="00E35FF1" w:rsidRDefault="0080199F" w:rsidP="0080199F">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2.1.</w:t>
      </w:r>
      <w:r w:rsidR="00BD701F" w:rsidRPr="00E35FF1">
        <w:rPr>
          <w:rFonts w:eastAsia="Times New Roman" w:cs="Times New Roman"/>
          <w:b/>
          <w:iCs/>
          <w:szCs w:val="24"/>
          <w:lang w:val="en-IE" w:eastAsia="en-GB"/>
        </w:rPr>
        <w:t>2</w:t>
      </w:r>
      <w:r w:rsidRPr="00E35FF1">
        <w:rPr>
          <w:rFonts w:eastAsia="Times New Roman" w:cs="Times New Roman"/>
          <w:b/>
          <w:iCs/>
          <w:szCs w:val="24"/>
          <w:lang w:val="en-IE" w:eastAsia="en-GB"/>
        </w:rPr>
        <w:t>.3</w:t>
      </w:r>
      <w:r w:rsidRPr="00E35FF1">
        <w:rPr>
          <w:rFonts w:eastAsia="Times New Roman" w:cs="Times New Roman"/>
          <w:b/>
          <w:iCs/>
          <w:szCs w:val="24"/>
          <w:lang w:val="en-IE" w:eastAsia="en-GB"/>
        </w:rPr>
        <w:tab/>
        <w:t>The main target groups</w:t>
      </w:r>
    </w:p>
    <w:p w14:paraId="22931667" w14:textId="77777777" w:rsidR="0080199F" w:rsidRPr="00E35FF1" w:rsidRDefault="0080199F" w:rsidP="0080199F">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17(4)(e)(iii), Article 17(9)(c)(iv)</w:t>
      </w:r>
    </w:p>
    <w:p w14:paraId="7FCF417C" w14:textId="653312A7" w:rsidR="0080199F" w:rsidRPr="00E35FF1" w:rsidRDefault="00BD701F" w:rsidP="0080199F">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In this objective the Programme primarily targets public authorities at local and regional levels and, wherever appropriate, national levels. It also addresses specialised agencies as well as infrastructure and service providers. These types of organisations are the main forces responsible for public service delivery in the region. The Programme emphasises citizen involvement through NGOs to ensure the user perspective when developing public services. For the actions testing establishment of innovation partnerships the Programme encourages involving business support organisations. The Programme encourages directly involving enterprises wherever appropriate, e.g. to practically test a solution. Higher education and research institutions as well as education and training centres may join transnational cooperation actions to support the main target groups with additional expertise and </w:t>
      </w:r>
      <w:r w:rsidRPr="00E35FF1">
        <w:rPr>
          <w:rFonts w:eastAsia="Times New Roman" w:cs="Times New Roman"/>
          <w:sz w:val="22"/>
          <w:lang w:val="en-IE" w:eastAsia="en-GB"/>
        </w:rPr>
        <w:lastRenderedPageBreak/>
        <w:t>competence. In this objective, this particularly concerns the testing of the innovation partnership concepts. Additionally, the Programme supports linking competences across different sectors in order to consolidate service offers for the citizens.</w:t>
      </w:r>
    </w:p>
    <w:p w14:paraId="4D102A9B" w14:textId="31BBE9EA" w:rsidR="0080199F" w:rsidRPr="00E35FF1" w:rsidRDefault="0080199F" w:rsidP="0080199F">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2.1.</w:t>
      </w:r>
      <w:r w:rsidR="00BD701F" w:rsidRPr="00E35FF1">
        <w:rPr>
          <w:rFonts w:eastAsia="Times New Roman" w:cs="Times New Roman"/>
          <w:b/>
          <w:iCs/>
          <w:szCs w:val="24"/>
          <w:lang w:val="en-IE" w:eastAsia="en-GB"/>
        </w:rPr>
        <w:t>2</w:t>
      </w:r>
      <w:r w:rsidRPr="00E35FF1">
        <w:rPr>
          <w:rFonts w:eastAsia="Times New Roman" w:cs="Times New Roman"/>
          <w:b/>
          <w:iCs/>
          <w:szCs w:val="24"/>
          <w:lang w:val="en-IE" w:eastAsia="en-GB"/>
        </w:rPr>
        <w:t>.4</w:t>
      </w:r>
      <w:r w:rsidRPr="00E35FF1">
        <w:rPr>
          <w:rFonts w:eastAsia="Times New Roman" w:cs="Times New Roman"/>
          <w:b/>
          <w:iCs/>
          <w:szCs w:val="24"/>
          <w:lang w:val="en-IE" w:eastAsia="en-GB"/>
        </w:rPr>
        <w:tab/>
        <w:t>Indication of the specific territories targeted, including the planned use of ITI, CLLD or other territorial tools</w:t>
      </w:r>
    </w:p>
    <w:p w14:paraId="003F6031" w14:textId="77777777" w:rsidR="0080199F" w:rsidRPr="00E35FF1" w:rsidRDefault="0080199F" w:rsidP="0080199F">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17(4)(e)(iv)</w:t>
      </w:r>
    </w:p>
    <w:p w14:paraId="1A59F026" w14:textId="6F51D2B9" w:rsidR="0080199F" w:rsidRPr="00E35FF1" w:rsidRDefault="00BE35BF" w:rsidP="0080199F">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The Programme does not plan to use any territorial tools meant above. The actions under this specific objective address challenges and opportunities for the whole Baltic Sea region. The solutions for new public services are mainly tested on the local and regional level. However, the Programme also encourages ambitious applications on the macro-regional level based on common standards. Wherever appropriate, the actions within this objective should take into account differences between specific types of territories related to e.g. settlement structures or demographic trends.</w:t>
      </w:r>
    </w:p>
    <w:p w14:paraId="52DEC793" w14:textId="77777777" w:rsidR="00E04EED" w:rsidRPr="00E35FF1" w:rsidRDefault="00E04EED" w:rsidP="0080199F">
      <w:pPr>
        <w:spacing w:before="240" w:after="240" w:line="240" w:lineRule="auto"/>
        <w:ind w:left="709" w:hanging="709"/>
        <w:jc w:val="both"/>
        <w:rPr>
          <w:rFonts w:eastAsia="Times New Roman" w:cs="Times New Roman"/>
          <w:b/>
          <w:iCs/>
          <w:szCs w:val="24"/>
          <w:lang w:val="en-IE" w:eastAsia="en-GB"/>
        </w:rPr>
      </w:pPr>
    </w:p>
    <w:p w14:paraId="075EAC10" w14:textId="226D36DF" w:rsidR="0080199F" w:rsidRPr="00E35FF1" w:rsidRDefault="0080199F" w:rsidP="0080199F">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2.1.1.5</w:t>
      </w:r>
      <w:r w:rsidRPr="00E35FF1">
        <w:rPr>
          <w:rFonts w:eastAsia="Times New Roman" w:cs="Times New Roman"/>
          <w:b/>
          <w:iCs/>
          <w:szCs w:val="24"/>
          <w:lang w:val="en-IE" w:eastAsia="en-GB"/>
        </w:rPr>
        <w:tab/>
        <w:t>Planned use of financial instruments</w:t>
      </w:r>
    </w:p>
    <w:p w14:paraId="55FBA3E1" w14:textId="77777777" w:rsidR="0080199F" w:rsidRPr="00E35FF1" w:rsidRDefault="0080199F" w:rsidP="0080199F">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17(4)(e)(v)</w:t>
      </w:r>
    </w:p>
    <w:p w14:paraId="31CAD85F" w14:textId="4A17417E" w:rsidR="0080199F" w:rsidRPr="00E35FF1" w:rsidRDefault="00714AD5" w:rsidP="00714AD5">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
          <w:iCs/>
          <w:szCs w:val="24"/>
          <w:lang w:val="en-IE" w:eastAsia="en-GB"/>
        </w:rPr>
      </w:pPr>
      <w:r w:rsidRPr="00E35FF1">
        <w:rPr>
          <w:rFonts w:eastAsia="Times New Roman" w:cs="Times New Roman"/>
          <w:szCs w:val="24"/>
          <w:lang w:val="en-IE" w:eastAsia="en-GB"/>
        </w:rPr>
        <w:t>Not applicable</w:t>
      </w:r>
    </w:p>
    <w:p w14:paraId="4DDB7433" w14:textId="77777777" w:rsidR="0080199F" w:rsidRPr="00E35FF1" w:rsidRDefault="0080199F" w:rsidP="0080199F">
      <w:pPr>
        <w:spacing w:before="240" w:after="240" w:line="240" w:lineRule="auto"/>
        <w:ind w:left="709" w:hanging="709"/>
        <w:jc w:val="both"/>
        <w:rPr>
          <w:rFonts w:eastAsia="Times New Roman" w:cs="Times New Roman"/>
          <w:b/>
          <w:iCs/>
          <w:szCs w:val="24"/>
          <w:u w:val="single"/>
          <w:lang w:val="en-IE" w:eastAsia="en-GB"/>
        </w:rPr>
      </w:pPr>
    </w:p>
    <w:p w14:paraId="7705B180" w14:textId="77777777" w:rsidR="0080199F" w:rsidRPr="00E35FF1" w:rsidRDefault="0080199F" w:rsidP="0080199F">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2.1.1.6</w:t>
      </w:r>
      <w:r w:rsidRPr="00E35FF1">
        <w:rPr>
          <w:rFonts w:eastAsia="Times New Roman" w:cs="Times New Roman"/>
          <w:b/>
          <w:iCs/>
          <w:szCs w:val="24"/>
          <w:lang w:val="en-IE" w:eastAsia="en-GB"/>
        </w:rPr>
        <w:tab/>
        <w:t>Indicative breakdown of the EU programme resources by type of intervention</w:t>
      </w:r>
    </w:p>
    <w:p w14:paraId="307767B3" w14:textId="383FA240" w:rsidR="0080199F" w:rsidRPr="00E35FF1" w:rsidRDefault="0080199F" w:rsidP="0080199F">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17(4)(e)(vi), Article 17(9)(c)(v)</w:t>
      </w:r>
    </w:p>
    <w:p w14:paraId="7C404265" w14:textId="48402908" w:rsidR="00CC222E" w:rsidRPr="00E35FF1" w:rsidRDefault="00CC222E" w:rsidP="0080199F">
      <w:pPr>
        <w:spacing w:after="200" w:line="276" w:lineRule="auto"/>
        <w:jc w:val="both"/>
        <w:rPr>
          <w:rFonts w:eastAsia="Times New Roman" w:cs="Times New Roman"/>
          <w:i/>
          <w:szCs w:val="24"/>
          <w:lang w:val="en-IE" w:eastAsia="en-GB"/>
        </w:rPr>
      </w:pPr>
      <w:r w:rsidRPr="00E35FF1">
        <w:rPr>
          <w:lang w:val="en-IE"/>
        </w:rPr>
        <w:t>The codes for intervention will be included when the final versions of the regulations are published.</w:t>
      </w:r>
    </w:p>
    <w:p w14:paraId="16CC723E" w14:textId="01BFDAF5" w:rsidR="00CC222E" w:rsidRPr="00E35FF1" w:rsidRDefault="0080199F" w:rsidP="00CC222E">
      <w:pPr>
        <w:spacing w:after="200" w:line="276" w:lineRule="auto"/>
        <w:jc w:val="center"/>
        <w:rPr>
          <w:rFonts w:eastAsia="Times New Roman" w:cs="Times New Roman"/>
          <w:szCs w:val="24"/>
          <w:lang w:val="en-IE" w:eastAsia="en-GB"/>
        </w:rPr>
      </w:pPr>
      <w:r w:rsidRPr="00E35FF1">
        <w:rPr>
          <w:rFonts w:eastAsia="Times New Roman" w:cs="Times New Roman"/>
          <w:iCs/>
          <w:szCs w:val="24"/>
          <w:lang w:val="en-IE" w:eastAsia="en-GB"/>
        </w:rPr>
        <w:t>Table 4: Dimension 1 – intervention field</w:t>
      </w:r>
      <w:r w:rsidR="00F54FDB" w:rsidRPr="00E35FF1">
        <w:rPr>
          <w:rFonts w:eastAsia="Times New Roman" w:cs="Times New Roman"/>
          <w:iCs/>
          <w:szCs w:val="24"/>
          <w:lang w:val="en-IE" w:eastAsia="en-GB"/>
        </w:rPr>
        <w:t xml:space="preserve"> </w:t>
      </w:r>
      <w:r w:rsidR="00F54FDB" w:rsidRPr="00E35FF1">
        <w:rPr>
          <w:rFonts w:eastAsia="Times New Roman" w:cs="Times New Roman"/>
          <w:szCs w:val="24"/>
          <w:lang w:val="en-IE" w:eastAsia="en-GB"/>
        </w:rPr>
        <w:t>(</w:t>
      </w:r>
      <w:r w:rsidR="00F54FDB" w:rsidRPr="00E35FF1">
        <w:rPr>
          <w:lang w:val="en-IE"/>
        </w:rPr>
        <w:t>to be filled in/included in the next steps</w:t>
      </w:r>
      <w:r w:rsidR="00F54FDB" w:rsidRPr="00E35FF1">
        <w:rPr>
          <w:rFonts w:eastAsia="Times New Roman" w:cs="Times New Roman"/>
          <w:szCs w:val="24"/>
          <w:lang w:val="en-IE" w:eastAsia="en-GB"/>
        </w:rPr>
        <w:t>)</w:t>
      </w:r>
    </w:p>
    <w:tbl>
      <w:tblPr>
        <w:tblStyle w:val="TableGrid1"/>
        <w:tblW w:w="0" w:type="auto"/>
        <w:tblLook w:val="04A0" w:firstRow="1" w:lastRow="0" w:firstColumn="1" w:lastColumn="0" w:noHBand="0" w:noVBand="1"/>
      </w:tblPr>
      <w:tblGrid>
        <w:gridCol w:w="1827"/>
        <w:gridCol w:w="1614"/>
        <w:gridCol w:w="1858"/>
        <w:gridCol w:w="1180"/>
        <w:gridCol w:w="2583"/>
      </w:tblGrid>
      <w:tr w:rsidR="0080199F" w:rsidRPr="00E35FF1" w14:paraId="24D23371" w14:textId="77777777" w:rsidTr="00CC222E">
        <w:tc>
          <w:tcPr>
            <w:tcW w:w="1827" w:type="dxa"/>
          </w:tcPr>
          <w:p w14:paraId="65D42065" w14:textId="77777777" w:rsidR="0080199F" w:rsidRPr="00E35FF1" w:rsidRDefault="0080199F"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Priority no</w:t>
            </w:r>
          </w:p>
        </w:tc>
        <w:tc>
          <w:tcPr>
            <w:tcW w:w="1614" w:type="dxa"/>
          </w:tcPr>
          <w:p w14:paraId="15EBA021" w14:textId="77777777" w:rsidR="0080199F" w:rsidRPr="00E35FF1" w:rsidRDefault="0080199F"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Fund</w:t>
            </w:r>
          </w:p>
        </w:tc>
        <w:tc>
          <w:tcPr>
            <w:tcW w:w="1858" w:type="dxa"/>
          </w:tcPr>
          <w:p w14:paraId="0B6AD8E0" w14:textId="77777777" w:rsidR="0080199F" w:rsidRPr="00E35FF1" w:rsidRDefault="0080199F"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Specific objective</w:t>
            </w:r>
          </w:p>
        </w:tc>
        <w:tc>
          <w:tcPr>
            <w:tcW w:w="1180" w:type="dxa"/>
          </w:tcPr>
          <w:p w14:paraId="1D0EB669" w14:textId="77777777" w:rsidR="0080199F" w:rsidRPr="00E35FF1" w:rsidRDefault="0080199F"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 xml:space="preserve">Code </w:t>
            </w:r>
          </w:p>
        </w:tc>
        <w:tc>
          <w:tcPr>
            <w:tcW w:w="2583" w:type="dxa"/>
          </w:tcPr>
          <w:p w14:paraId="587893FD" w14:textId="77777777" w:rsidR="0080199F" w:rsidRPr="00E35FF1" w:rsidRDefault="0080199F"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Amount (EUR)</w:t>
            </w:r>
          </w:p>
        </w:tc>
      </w:tr>
      <w:tr w:rsidR="0080199F" w:rsidRPr="00E35FF1" w14:paraId="023F26DD" w14:textId="77777777" w:rsidTr="00CC222E">
        <w:tc>
          <w:tcPr>
            <w:tcW w:w="1827" w:type="dxa"/>
          </w:tcPr>
          <w:p w14:paraId="2F0C4A6C" w14:textId="77777777" w:rsidR="0080199F" w:rsidRPr="00E35FF1" w:rsidRDefault="0080199F" w:rsidP="00DE180F">
            <w:pPr>
              <w:spacing w:line="240" w:lineRule="auto"/>
              <w:jc w:val="both"/>
              <w:rPr>
                <w:rFonts w:eastAsia="Times New Roman" w:cs="Times New Roman"/>
                <w:iCs/>
                <w:sz w:val="20"/>
                <w:szCs w:val="20"/>
                <w:lang w:val="en-IE" w:eastAsia="en-GB"/>
              </w:rPr>
            </w:pPr>
          </w:p>
        </w:tc>
        <w:tc>
          <w:tcPr>
            <w:tcW w:w="1614" w:type="dxa"/>
          </w:tcPr>
          <w:p w14:paraId="058FD8F2" w14:textId="77777777" w:rsidR="0080199F" w:rsidRPr="00E35FF1" w:rsidRDefault="0080199F" w:rsidP="00DE180F">
            <w:pPr>
              <w:spacing w:line="240" w:lineRule="auto"/>
              <w:jc w:val="both"/>
              <w:rPr>
                <w:rFonts w:eastAsia="Times New Roman" w:cs="Times New Roman"/>
                <w:b/>
                <w:iCs/>
                <w:sz w:val="20"/>
                <w:szCs w:val="20"/>
                <w:lang w:val="en-IE" w:eastAsia="en-GB"/>
              </w:rPr>
            </w:pPr>
          </w:p>
        </w:tc>
        <w:tc>
          <w:tcPr>
            <w:tcW w:w="1858" w:type="dxa"/>
          </w:tcPr>
          <w:p w14:paraId="7A8268DE" w14:textId="77777777" w:rsidR="0080199F" w:rsidRPr="00E35FF1" w:rsidRDefault="0080199F" w:rsidP="00DE180F">
            <w:pPr>
              <w:spacing w:line="240" w:lineRule="auto"/>
              <w:jc w:val="both"/>
              <w:rPr>
                <w:rFonts w:eastAsia="Times New Roman" w:cs="Times New Roman"/>
                <w:b/>
                <w:iCs/>
                <w:sz w:val="20"/>
                <w:szCs w:val="20"/>
                <w:lang w:val="en-IE" w:eastAsia="en-GB"/>
              </w:rPr>
            </w:pPr>
          </w:p>
        </w:tc>
        <w:tc>
          <w:tcPr>
            <w:tcW w:w="1180" w:type="dxa"/>
          </w:tcPr>
          <w:p w14:paraId="77FE0C40" w14:textId="77777777" w:rsidR="0080199F" w:rsidRPr="00E35FF1" w:rsidRDefault="0080199F" w:rsidP="00DE180F">
            <w:pPr>
              <w:spacing w:line="240" w:lineRule="auto"/>
              <w:jc w:val="both"/>
              <w:rPr>
                <w:rFonts w:eastAsia="Times New Roman" w:cs="Times New Roman"/>
                <w:b/>
                <w:iCs/>
                <w:sz w:val="20"/>
                <w:szCs w:val="20"/>
                <w:lang w:val="en-IE" w:eastAsia="en-GB"/>
              </w:rPr>
            </w:pPr>
          </w:p>
        </w:tc>
        <w:tc>
          <w:tcPr>
            <w:tcW w:w="2583" w:type="dxa"/>
          </w:tcPr>
          <w:p w14:paraId="6828D9F9" w14:textId="77777777" w:rsidR="0080199F" w:rsidRPr="00E35FF1" w:rsidRDefault="0080199F" w:rsidP="00DE180F">
            <w:pPr>
              <w:spacing w:line="240" w:lineRule="auto"/>
              <w:jc w:val="both"/>
              <w:rPr>
                <w:rFonts w:eastAsia="Times New Roman" w:cs="Times New Roman"/>
                <w:b/>
                <w:iCs/>
                <w:sz w:val="20"/>
                <w:szCs w:val="20"/>
                <w:lang w:val="en-IE" w:eastAsia="en-GB"/>
              </w:rPr>
            </w:pPr>
          </w:p>
        </w:tc>
      </w:tr>
    </w:tbl>
    <w:p w14:paraId="4BC293FF" w14:textId="77777777" w:rsidR="0080199F" w:rsidRPr="00E35FF1" w:rsidRDefault="0080199F" w:rsidP="0080199F">
      <w:pPr>
        <w:spacing w:after="200" w:line="276" w:lineRule="auto"/>
        <w:rPr>
          <w:rFonts w:eastAsia="Times New Roman" w:cs="Times New Roman"/>
          <w:iCs/>
          <w:szCs w:val="24"/>
          <w:lang w:val="en-IE" w:eastAsia="en-GB"/>
        </w:rPr>
      </w:pPr>
    </w:p>
    <w:p w14:paraId="02B481D2" w14:textId="3FEC1D5F" w:rsidR="0080199F" w:rsidRPr="00E35FF1" w:rsidRDefault="0080199F" w:rsidP="0080199F">
      <w:pPr>
        <w:spacing w:after="200" w:line="276" w:lineRule="auto"/>
        <w:jc w:val="center"/>
        <w:rPr>
          <w:rFonts w:eastAsia="Times New Roman" w:cs="Times New Roman"/>
          <w:i/>
          <w:szCs w:val="24"/>
          <w:lang w:val="en-IE" w:eastAsia="en-GB"/>
        </w:rPr>
      </w:pPr>
      <w:r w:rsidRPr="00E35FF1">
        <w:rPr>
          <w:rFonts w:eastAsia="Times New Roman" w:cs="Times New Roman"/>
          <w:iCs/>
          <w:szCs w:val="24"/>
          <w:lang w:val="en-IE" w:eastAsia="en-GB"/>
        </w:rPr>
        <w:t>Table 5: Dimension 2 – form of financing</w:t>
      </w:r>
      <w:r w:rsidR="00F54FDB" w:rsidRPr="00E35FF1">
        <w:rPr>
          <w:rFonts w:eastAsia="Times New Roman" w:cs="Times New Roman"/>
          <w:iCs/>
          <w:szCs w:val="24"/>
          <w:lang w:val="en-IE" w:eastAsia="en-GB"/>
        </w:rPr>
        <w:t xml:space="preserve"> </w:t>
      </w:r>
      <w:r w:rsidR="00F54FDB" w:rsidRPr="00E35FF1">
        <w:rPr>
          <w:rFonts w:eastAsia="Times New Roman" w:cs="Times New Roman"/>
          <w:szCs w:val="24"/>
          <w:lang w:val="en-IE" w:eastAsia="en-GB"/>
        </w:rPr>
        <w:t>(</w:t>
      </w:r>
      <w:r w:rsidR="00F54FDB" w:rsidRPr="00E35FF1">
        <w:rPr>
          <w:lang w:val="en-IE"/>
        </w:rPr>
        <w:t>to be filled in/included in the next steps</w:t>
      </w:r>
      <w:r w:rsidR="00F54FDB" w:rsidRPr="00E35FF1">
        <w:rPr>
          <w:rFonts w:eastAsia="Times New Roman" w:cs="Times New Roman"/>
          <w:szCs w:val="24"/>
          <w:lang w:val="en-IE" w:eastAsia="en-GB"/>
        </w:rPr>
        <w:t>)</w:t>
      </w:r>
    </w:p>
    <w:tbl>
      <w:tblPr>
        <w:tblStyle w:val="TableGrid1"/>
        <w:tblW w:w="0" w:type="auto"/>
        <w:tblLook w:val="04A0" w:firstRow="1" w:lastRow="0" w:firstColumn="1" w:lastColumn="0" w:noHBand="0" w:noVBand="1"/>
      </w:tblPr>
      <w:tblGrid>
        <w:gridCol w:w="1870"/>
        <w:gridCol w:w="1657"/>
        <w:gridCol w:w="1898"/>
        <w:gridCol w:w="1204"/>
        <w:gridCol w:w="2659"/>
      </w:tblGrid>
      <w:tr w:rsidR="0080199F" w:rsidRPr="00E35FF1" w14:paraId="7B3DD2FF" w14:textId="77777777" w:rsidTr="00DE180F">
        <w:tc>
          <w:tcPr>
            <w:tcW w:w="1870" w:type="dxa"/>
          </w:tcPr>
          <w:p w14:paraId="61E51A25" w14:textId="77777777" w:rsidR="0080199F" w:rsidRPr="00E35FF1" w:rsidRDefault="0080199F"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Priority no</w:t>
            </w:r>
          </w:p>
        </w:tc>
        <w:tc>
          <w:tcPr>
            <w:tcW w:w="1657" w:type="dxa"/>
          </w:tcPr>
          <w:p w14:paraId="2D28FAE0" w14:textId="77777777" w:rsidR="0080199F" w:rsidRPr="00E35FF1" w:rsidRDefault="0080199F"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Fund</w:t>
            </w:r>
          </w:p>
        </w:tc>
        <w:tc>
          <w:tcPr>
            <w:tcW w:w="1898" w:type="dxa"/>
          </w:tcPr>
          <w:p w14:paraId="182D3067" w14:textId="77777777" w:rsidR="0080199F" w:rsidRPr="00E35FF1" w:rsidRDefault="0080199F"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Specific objective</w:t>
            </w:r>
          </w:p>
        </w:tc>
        <w:tc>
          <w:tcPr>
            <w:tcW w:w="1204" w:type="dxa"/>
          </w:tcPr>
          <w:p w14:paraId="18A6AEC5" w14:textId="77777777" w:rsidR="0080199F" w:rsidRPr="00E35FF1" w:rsidRDefault="0080199F"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 xml:space="preserve">Code </w:t>
            </w:r>
          </w:p>
        </w:tc>
        <w:tc>
          <w:tcPr>
            <w:tcW w:w="2659" w:type="dxa"/>
          </w:tcPr>
          <w:p w14:paraId="4D8B7CC1" w14:textId="77777777" w:rsidR="0080199F" w:rsidRPr="00E35FF1" w:rsidRDefault="0080199F"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Amount (EUR)</w:t>
            </w:r>
          </w:p>
        </w:tc>
      </w:tr>
      <w:tr w:rsidR="0080199F" w:rsidRPr="00E35FF1" w14:paraId="2E594B3D" w14:textId="77777777" w:rsidTr="00DE180F">
        <w:tc>
          <w:tcPr>
            <w:tcW w:w="1870" w:type="dxa"/>
          </w:tcPr>
          <w:p w14:paraId="0DD48D81" w14:textId="77777777" w:rsidR="0080199F" w:rsidRPr="00E35FF1" w:rsidRDefault="0080199F" w:rsidP="00DE180F">
            <w:pPr>
              <w:spacing w:line="240" w:lineRule="auto"/>
              <w:jc w:val="both"/>
              <w:rPr>
                <w:rFonts w:eastAsia="Times New Roman" w:cs="Times New Roman"/>
                <w:b/>
                <w:iCs/>
                <w:sz w:val="20"/>
                <w:szCs w:val="20"/>
                <w:lang w:val="en-IE" w:eastAsia="en-GB"/>
              </w:rPr>
            </w:pPr>
          </w:p>
        </w:tc>
        <w:tc>
          <w:tcPr>
            <w:tcW w:w="1657" w:type="dxa"/>
          </w:tcPr>
          <w:p w14:paraId="2E4553EC" w14:textId="77777777" w:rsidR="0080199F" w:rsidRPr="00E35FF1" w:rsidRDefault="0080199F" w:rsidP="00DE180F">
            <w:pPr>
              <w:spacing w:line="240" w:lineRule="auto"/>
              <w:jc w:val="both"/>
              <w:rPr>
                <w:rFonts w:eastAsia="Times New Roman" w:cs="Times New Roman"/>
                <w:b/>
                <w:iCs/>
                <w:sz w:val="20"/>
                <w:szCs w:val="20"/>
                <w:lang w:val="en-IE" w:eastAsia="en-GB"/>
              </w:rPr>
            </w:pPr>
          </w:p>
        </w:tc>
        <w:tc>
          <w:tcPr>
            <w:tcW w:w="1898" w:type="dxa"/>
          </w:tcPr>
          <w:p w14:paraId="34B15835" w14:textId="77777777" w:rsidR="0080199F" w:rsidRPr="00E35FF1" w:rsidRDefault="0080199F" w:rsidP="00DE180F">
            <w:pPr>
              <w:spacing w:line="240" w:lineRule="auto"/>
              <w:jc w:val="both"/>
              <w:rPr>
                <w:rFonts w:eastAsia="Times New Roman" w:cs="Times New Roman"/>
                <w:b/>
                <w:iCs/>
                <w:sz w:val="20"/>
                <w:szCs w:val="20"/>
                <w:lang w:val="en-IE" w:eastAsia="en-GB"/>
              </w:rPr>
            </w:pPr>
          </w:p>
        </w:tc>
        <w:tc>
          <w:tcPr>
            <w:tcW w:w="1204" w:type="dxa"/>
          </w:tcPr>
          <w:p w14:paraId="1291AA12" w14:textId="77777777" w:rsidR="0080199F" w:rsidRPr="00E35FF1" w:rsidRDefault="0080199F" w:rsidP="00DE180F">
            <w:pPr>
              <w:spacing w:line="240" w:lineRule="auto"/>
              <w:jc w:val="both"/>
              <w:rPr>
                <w:rFonts w:eastAsia="Times New Roman" w:cs="Times New Roman"/>
                <w:b/>
                <w:iCs/>
                <w:sz w:val="20"/>
                <w:szCs w:val="20"/>
                <w:lang w:val="en-IE" w:eastAsia="en-GB"/>
              </w:rPr>
            </w:pPr>
          </w:p>
        </w:tc>
        <w:tc>
          <w:tcPr>
            <w:tcW w:w="2659" w:type="dxa"/>
          </w:tcPr>
          <w:p w14:paraId="79362C95" w14:textId="77777777" w:rsidR="0080199F" w:rsidRPr="00E35FF1" w:rsidRDefault="0080199F" w:rsidP="00DE180F">
            <w:pPr>
              <w:spacing w:line="240" w:lineRule="auto"/>
              <w:jc w:val="both"/>
              <w:rPr>
                <w:rFonts w:eastAsia="Times New Roman" w:cs="Times New Roman"/>
                <w:b/>
                <w:iCs/>
                <w:sz w:val="20"/>
                <w:szCs w:val="20"/>
                <w:lang w:val="en-IE" w:eastAsia="en-GB"/>
              </w:rPr>
            </w:pPr>
          </w:p>
        </w:tc>
      </w:tr>
    </w:tbl>
    <w:p w14:paraId="32A8276C" w14:textId="77777777" w:rsidR="0080199F" w:rsidRPr="00E35FF1" w:rsidRDefault="0080199F" w:rsidP="0080199F">
      <w:pPr>
        <w:spacing w:after="200" w:line="276" w:lineRule="auto"/>
        <w:jc w:val="center"/>
        <w:rPr>
          <w:rFonts w:eastAsia="Times New Roman" w:cs="Times New Roman"/>
          <w:iCs/>
          <w:szCs w:val="24"/>
          <w:lang w:val="en-IE" w:eastAsia="en-GB"/>
        </w:rPr>
      </w:pPr>
    </w:p>
    <w:p w14:paraId="77FD1FEA" w14:textId="602F9FE0" w:rsidR="0080199F" w:rsidRPr="00E35FF1" w:rsidRDefault="0080199F" w:rsidP="0080199F">
      <w:pPr>
        <w:spacing w:after="200" w:line="276" w:lineRule="auto"/>
        <w:jc w:val="center"/>
        <w:rPr>
          <w:rFonts w:eastAsia="Times New Roman" w:cs="Times New Roman"/>
          <w:iCs/>
          <w:szCs w:val="24"/>
          <w:lang w:val="en-IE" w:eastAsia="en-GB"/>
        </w:rPr>
      </w:pPr>
      <w:r w:rsidRPr="00E35FF1">
        <w:rPr>
          <w:rFonts w:eastAsia="Times New Roman" w:cs="Times New Roman"/>
          <w:iCs/>
          <w:szCs w:val="24"/>
          <w:lang w:val="en-IE" w:eastAsia="en-GB"/>
        </w:rPr>
        <w:t>Table 6: Dimension 3 – territorial delivery mechanism and territorial focus</w:t>
      </w:r>
    </w:p>
    <w:p w14:paraId="1E153077" w14:textId="2DF101C6" w:rsidR="00F54FDB" w:rsidRPr="00E35FF1" w:rsidRDefault="00F54FDB" w:rsidP="0080199F">
      <w:pPr>
        <w:spacing w:after="200" w:line="276" w:lineRule="auto"/>
        <w:jc w:val="center"/>
        <w:rPr>
          <w:rFonts w:eastAsia="Times New Roman" w:cs="Times New Roman"/>
          <w:i/>
          <w:szCs w:val="24"/>
          <w:lang w:val="en-IE" w:eastAsia="en-GB"/>
        </w:rPr>
      </w:pPr>
      <w:r w:rsidRPr="00E35FF1">
        <w:rPr>
          <w:rFonts w:eastAsia="Times New Roman" w:cs="Times New Roman"/>
          <w:szCs w:val="24"/>
          <w:lang w:val="en-IE" w:eastAsia="en-GB"/>
        </w:rPr>
        <w:t>(</w:t>
      </w:r>
      <w:r w:rsidRPr="00E35FF1">
        <w:rPr>
          <w:lang w:val="en-IE"/>
        </w:rPr>
        <w:t>to be filled in/included in the next steps</w:t>
      </w:r>
      <w:r w:rsidRPr="00E35FF1">
        <w:rPr>
          <w:rFonts w:eastAsia="Times New Roman" w:cs="Times New Roman"/>
          <w:szCs w:val="24"/>
          <w:lang w:val="en-IE" w:eastAsia="en-GB"/>
        </w:rPr>
        <w:t>)</w:t>
      </w:r>
    </w:p>
    <w:tbl>
      <w:tblPr>
        <w:tblStyle w:val="TableGrid1"/>
        <w:tblW w:w="0" w:type="auto"/>
        <w:tblLook w:val="04A0" w:firstRow="1" w:lastRow="0" w:firstColumn="1" w:lastColumn="0" w:noHBand="0" w:noVBand="1"/>
      </w:tblPr>
      <w:tblGrid>
        <w:gridCol w:w="1870"/>
        <w:gridCol w:w="1657"/>
        <w:gridCol w:w="1898"/>
        <w:gridCol w:w="1204"/>
        <w:gridCol w:w="2659"/>
      </w:tblGrid>
      <w:tr w:rsidR="0080199F" w:rsidRPr="00E35FF1" w14:paraId="018E7BED" w14:textId="77777777" w:rsidTr="00DE180F">
        <w:tc>
          <w:tcPr>
            <w:tcW w:w="1870" w:type="dxa"/>
          </w:tcPr>
          <w:p w14:paraId="44BE515D" w14:textId="77777777" w:rsidR="0080199F" w:rsidRPr="00E35FF1" w:rsidRDefault="0080199F"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Priority No</w:t>
            </w:r>
          </w:p>
        </w:tc>
        <w:tc>
          <w:tcPr>
            <w:tcW w:w="1657" w:type="dxa"/>
          </w:tcPr>
          <w:p w14:paraId="54443247" w14:textId="77777777" w:rsidR="0080199F" w:rsidRPr="00E35FF1" w:rsidRDefault="0080199F"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Fund</w:t>
            </w:r>
          </w:p>
        </w:tc>
        <w:tc>
          <w:tcPr>
            <w:tcW w:w="1898" w:type="dxa"/>
          </w:tcPr>
          <w:p w14:paraId="5749B14C" w14:textId="77777777" w:rsidR="0080199F" w:rsidRPr="00E35FF1" w:rsidRDefault="0080199F"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Specific objective</w:t>
            </w:r>
          </w:p>
        </w:tc>
        <w:tc>
          <w:tcPr>
            <w:tcW w:w="1204" w:type="dxa"/>
          </w:tcPr>
          <w:p w14:paraId="412392D7" w14:textId="77777777" w:rsidR="0080199F" w:rsidRPr="00E35FF1" w:rsidRDefault="0080199F"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 xml:space="preserve">Code </w:t>
            </w:r>
          </w:p>
        </w:tc>
        <w:tc>
          <w:tcPr>
            <w:tcW w:w="2659" w:type="dxa"/>
          </w:tcPr>
          <w:p w14:paraId="0CC520F8" w14:textId="77777777" w:rsidR="0080199F" w:rsidRPr="00E35FF1" w:rsidRDefault="0080199F"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Amount (EUR)</w:t>
            </w:r>
          </w:p>
        </w:tc>
      </w:tr>
      <w:tr w:rsidR="0080199F" w:rsidRPr="00E35FF1" w14:paraId="12715722" w14:textId="77777777" w:rsidTr="00DE180F">
        <w:tc>
          <w:tcPr>
            <w:tcW w:w="1870" w:type="dxa"/>
          </w:tcPr>
          <w:p w14:paraId="5234DE8E" w14:textId="77777777" w:rsidR="0080199F" w:rsidRPr="00E35FF1" w:rsidRDefault="0080199F" w:rsidP="00DE180F">
            <w:pPr>
              <w:spacing w:line="240" w:lineRule="auto"/>
              <w:jc w:val="both"/>
              <w:rPr>
                <w:rFonts w:eastAsia="Times New Roman" w:cs="Times New Roman"/>
                <w:b/>
                <w:iCs/>
                <w:sz w:val="20"/>
                <w:szCs w:val="20"/>
                <w:lang w:val="en-IE" w:eastAsia="en-GB"/>
              </w:rPr>
            </w:pPr>
          </w:p>
        </w:tc>
        <w:tc>
          <w:tcPr>
            <w:tcW w:w="1657" w:type="dxa"/>
          </w:tcPr>
          <w:p w14:paraId="514AD4EA" w14:textId="77777777" w:rsidR="0080199F" w:rsidRPr="00E35FF1" w:rsidRDefault="0080199F" w:rsidP="00DE180F">
            <w:pPr>
              <w:spacing w:line="240" w:lineRule="auto"/>
              <w:jc w:val="both"/>
              <w:rPr>
                <w:rFonts w:eastAsia="Times New Roman" w:cs="Times New Roman"/>
                <w:b/>
                <w:iCs/>
                <w:sz w:val="20"/>
                <w:szCs w:val="20"/>
                <w:lang w:val="en-IE" w:eastAsia="en-GB"/>
              </w:rPr>
            </w:pPr>
          </w:p>
        </w:tc>
        <w:tc>
          <w:tcPr>
            <w:tcW w:w="1898" w:type="dxa"/>
          </w:tcPr>
          <w:p w14:paraId="3ED6E675" w14:textId="77777777" w:rsidR="0080199F" w:rsidRPr="00E35FF1" w:rsidRDefault="0080199F" w:rsidP="00DE180F">
            <w:pPr>
              <w:spacing w:line="240" w:lineRule="auto"/>
              <w:jc w:val="both"/>
              <w:rPr>
                <w:rFonts w:eastAsia="Times New Roman" w:cs="Times New Roman"/>
                <w:b/>
                <w:iCs/>
                <w:sz w:val="20"/>
                <w:szCs w:val="20"/>
                <w:lang w:val="en-IE" w:eastAsia="en-GB"/>
              </w:rPr>
            </w:pPr>
          </w:p>
        </w:tc>
        <w:tc>
          <w:tcPr>
            <w:tcW w:w="1204" w:type="dxa"/>
          </w:tcPr>
          <w:p w14:paraId="5553DAFD" w14:textId="77777777" w:rsidR="0080199F" w:rsidRPr="00E35FF1" w:rsidRDefault="0080199F" w:rsidP="00DE180F">
            <w:pPr>
              <w:spacing w:line="240" w:lineRule="auto"/>
              <w:jc w:val="both"/>
              <w:rPr>
                <w:rFonts w:eastAsia="Times New Roman" w:cs="Times New Roman"/>
                <w:b/>
                <w:iCs/>
                <w:sz w:val="20"/>
                <w:szCs w:val="20"/>
                <w:lang w:val="en-IE" w:eastAsia="en-GB"/>
              </w:rPr>
            </w:pPr>
          </w:p>
        </w:tc>
        <w:tc>
          <w:tcPr>
            <w:tcW w:w="2659" w:type="dxa"/>
          </w:tcPr>
          <w:p w14:paraId="0D04F680" w14:textId="77777777" w:rsidR="0080199F" w:rsidRPr="00E35FF1" w:rsidRDefault="0080199F" w:rsidP="00DE180F">
            <w:pPr>
              <w:spacing w:line="240" w:lineRule="auto"/>
              <w:jc w:val="both"/>
              <w:rPr>
                <w:rFonts w:eastAsia="Times New Roman" w:cs="Times New Roman"/>
                <w:b/>
                <w:iCs/>
                <w:sz w:val="20"/>
                <w:szCs w:val="20"/>
                <w:lang w:val="en-IE" w:eastAsia="en-GB"/>
              </w:rPr>
            </w:pPr>
          </w:p>
        </w:tc>
      </w:tr>
    </w:tbl>
    <w:p w14:paraId="4B0D2003" w14:textId="5191F4DF" w:rsidR="0000136E" w:rsidRPr="00E35FF1" w:rsidRDefault="0000136E" w:rsidP="001165AD">
      <w:pPr>
        <w:spacing w:before="240" w:after="240" w:line="240" w:lineRule="auto"/>
        <w:jc w:val="both"/>
        <w:rPr>
          <w:rFonts w:eastAsia="Times New Roman" w:cs="Times New Roman"/>
          <w:b/>
          <w:iCs/>
          <w:szCs w:val="24"/>
          <w:lang w:val="en-IE" w:eastAsia="en-GB"/>
        </w:rPr>
      </w:pPr>
    </w:p>
    <w:p w14:paraId="082C2779" w14:textId="77777777" w:rsidR="009C472A" w:rsidRPr="00E35FF1" w:rsidRDefault="009C472A" w:rsidP="009C472A">
      <w:pPr>
        <w:numPr>
          <w:ilvl w:val="1"/>
          <w:numId w:val="3"/>
        </w:numPr>
        <w:spacing w:before="240" w:after="240" w:line="240" w:lineRule="auto"/>
        <w:jc w:val="both"/>
        <w:rPr>
          <w:rFonts w:eastAsia="Times New Roman" w:cs="Times New Roman"/>
          <w:b/>
          <w:szCs w:val="24"/>
          <w:lang w:val="en-IE" w:eastAsia="en-GB"/>
        </w:rPr>
      </w:pPr>
      <w:r w:rsidRPr="00E35FF1">
        <w:rPr>
          <w:rFonts w:eastAsia="Times New Roman" w:cs="Times New Roman"/>
          <w:b/>
          <w:szCs w:val="24"/>
          <w:lang w:val="en-IE" w:eastAsia="en-GB"/>
        </w:rPr>
        <w:lastRenderedPageBreak/>
        <w:t xml:space="preserve">Title of the priority </w:t>
      </w:r>
      <w:r w:rsidRPr="00E35FF1">
        <w:rPr>
          <w:rFonts w:eastAsia="Times New Roman" w:cs="Times New Roman"/>
          <w:szCs w:val="24"/>
          <w:lang w:val="en-IE" w:eastAsia="en-GB"/>
        </w:rPr>
        <w:t>(repeated for each priority)</w:t>
      </w:r>
    </w:p>
    <w:p w14:paraId="20F31531" w14:textId="77777777" w:rsidR="009C472A" w:rsidRPr="00E35FF1" w:rsidRDefault="009C472A" w:rsidP="009C472A">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17(4)(d)</w:t>
      </w:r>
    </w:p>
    <w:p w14:paraId="2880B02D" w14:textId="1321C9C4" w:rsidR="009C472A" w:rsidRPr="00E35FF1" w:rsidRDefault="009C472A" w:rsidP="009C472A">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i/>
          <w:iCs/>
          <w:sz w:val="22"/>
          <w:lang w:val="en-IE" w:eastAsia="en-GB"/>
        </w:rPr>
      </w:pPr>
      <w:r w:rsidRPr="00E35FF1">
        <w:rPr>
          <w:rFonts w:eastAsia="Times New Roman" w:cs="Times New Roman"/>
          <w:b/>
          <w:i/>
          <w:iCs/>
          <w:sz w:val="22"/>
          <w:lang w:val="en-IE" w:eastAsia="en-GB"/>
        </w:rPr>
        <w:t>2. Water-smart societies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C472A" w:rsidRPr="00E35FF1" w14:paraId="7452BDEE" w14:textId="77777777" w:rsidTr="00DE180F">
        <w:tc>
          <w:tcPr>
            <w:tcW w:w="9322" w:type="dxa"/>
          </w:tcPr>
          <w:p w14:paraId="6BF36ABD" w14:textId="77777777" w:rsidR="009C472A" w:rsidRPr="00E35FF1" w:rsidRDefault="009C472A" w:rsidP="00DE180F">
            <w:pPr>
              <w:spacing w:line="240" w:lineRule="auto"/>
              <w:rPr>
                <w:rFonts w:eastAsia="Calibri" w:cs="Times New Roman"/>
                <w:sz w:val="20"/>
                <w:szCs w:val="20"/>
                <w:lang w:val="en-IE" w:eastAsia="en-GB"/>
              </w:rPr>
            </w:pPr>
            <w:r w:rsidRPr="00E35FF1">
              <w:rPr>
                <w:rFonts w:eastAsia="Calibri" w:cs="Times New Roman"/>
                <w:sz w:val="20"/>
                <w:szCs w:val="20"/>
                <w:lang w:val="en-IE" w:eastAsia="en-GB"/>
              </w:rPr>
              <w:fldChar w:fldCharType="begin">
                <w:ffData>
                  <w:name w:val="Check1"/>
                  <w:enabled/>
                  <w:calcOnExit w:val="0"/>
                  <w:checkBox>
                    <w:sizeAuto/>
                    <w:default w:val="0"/>
                  </w:checkBox>
                </w:ffData>
              </w:fldChar>
            </w:r>
            <w:r w:rsidRPr="00E35FF1">
              <w:rPr>
                <w:rFonts w:eastAsia="Calibri" w:cs="Times New Roman"/>
                <w:sz w:val="20"/>
                <w:szCs w:val="20"/>
                <w:lang w:val="en-IE" w:eastAsia="en-GB"/>
              </w:rPr>
              <w:instrText xml:space="preserve"> FORMCHECKBOX </w:instrText>
            </w:r>
            <w:r w:rsidR="00131033">
              <w:rPr>
                <w:rFonts w:eastAsia="Calibri" w:cs="Times New Roman"/>
                <w:sz w:val="20"/>
                <w:szCs w:val="20"/>
                <w:lang w:val="en-IE" w:eastAsia="en-GB"/>
              </w:rPr>
            </w:r>
            <w:r w:rsidR="00131033">
              <w:rPr>
                <w:rFonts w:eastAsia="Calibri" w:cs="Times New Roman"/>
                <w:sz w:val="20"/>
                <w:szCs w:val="20"/>
                <w:lang w:val="en-IE" w:eastAsia="en-GB"/>
              </w:rPr>
              <w:fldChar w:fldCharType="separate"/>
            </w:r>
            <w:r w:rsidRPr="00E35FF1">
              <w:rPr>
                <w:rFonts w:eastAsia="Calibri" w:cs="Times New Roman"/>
                <w:sz w:val="20"/>
                <w:szCs w:val="20"/>
                <w:lang w:val="en-IE" w:eastAsia="en-GB"/>
              </w:rPr>
              <w:fldChar w:fldCharType="end"/>
            </w:r>
            <w:r w:rsidRPr="00E35FF1">
              <w:rPr>
                <w:rFonts w:eastAsia="Calibri" w:cs="Times New Roman"/>
                <w:sz w:val="20"/>
                <w:szCs w:val="20"/>
                <w:lang w:val="en-IE" w:eastAsia="en-GB"/>
              </w:rPr>
              <w:t xml:space="preserve"> This is a priority pursuant to a transfer under Article 17(3)</w:t>
            </w:r>
          </w:p>
        </w:tc>
      </w:tr>
    </w:tbl>
    <w:p w14:paraId="254D5B9C" w14:textId="7631285E" w:rsidR="009C472A" w:rsidRPr="00E35FF1" w:rsidRDefault="009C472A" w:rsidP="009C472A">
      <w:pPr>
        <w:spacing w:before="240" w:after="240" w:line="240" w:lineRule="auto"/>
        <w:ind w:left="709" w:hanging="709"/>
        <w:jc w:val="both"/>
        <w:rPr>
          <w:rFonts w:eastAsia="Times New Roman" w:cs="Times New Roman"/>
          <w:iCs/>
          <w:szCs w:val="24"/>
          <w:lang w:val="en-IE" w:eastAsia="en-GB"/>
        </w:rPr>
      </w:pPr>
      <w:r w:rsidRPr="00E35FF1">
        <w:rPr>
          <w:rFonts w:eastAsia="Times New Roman" w:cs="Times New Roman"/>
          <w:b/>
          <w:iCs/>
          <w:szCs w:val="24"/>
          <w:lang w:val="en-IE" w:eastAsia="en-GB"/>
        </w:rPr>
        <w:t>2.2.1.</w:t>
      </w:r>
      <w:r w:rsidRPr="00E35FF1">
        <w:rPr>
          <w:rFonts w:eastAsia="Times New Roman" w:cs="Times New Roman"/>
          <w:b/>
          <w:iCs/>
          <w:szCs w:val="24"/>
          <w:lang w:val="en-IE" w:eastAsia="en-GB"/>
        </w:rPr>
        <w:tab/>
        <w:t>Specific objective (v) promoting access to water and sustainable water management</w:t>
      </w:r>
    </w:p>
    <w:p w14:paraId="23C024CC" w14:textId="77777777" w:rsidR="009C472A" w:rsidRPr="00E35FF1" w:rsidRDefault="009C472A" w:rsidP="009C472A">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w:t>
      </w:r>
    </w:p>
    <w:p w14:paraId="1D5077A2" w14:textId="1DFD1551" w:rsidR="009C472A" w:rsidRPr="00E35FF1" w:rsidRDefault="009C472A" w:rsidP="009C472A">
      <w:pPr>
        <w:spacing w:before="240" w:after="240" w:line="240" w:lineRule="auto"/>
        <w:ind w:left="709" w:hanging="709"/>
        <w:jc w:val="both"/>
        <w:rPr>
          <w:rFonts w:eastAsia="Times New Roman" w:cs="Times New Roman"/>
          <w:iCs/>
          <w:szCs w:val="24"/>
          <w:lang w:val="en-IE" w:eastAsia="en-GB"/>
        </w:rPr>
      </w:pPr>
      <w:r w:rsidRPr="00E35FF1">
        <w:rPr>
          <w:rFonts w:eastAsia="Times New Roman" w:cs="Times New Roman"/>
          <w:b/>
          <w:iCs/>
          <w:szCs w:val="24"/>
          <w:lang w:val="en-IE" w:eastAsia="en-GB"/>
        </w:rPr>
        <w:t>2.2.1.1</w:t>
      </w:r>
      <w:r w:rsidRPr="00E35FF1">
        <w:rPr>
          <w:rFonts w:eastAsia="Times New Roman" w:cs="Times New Roman"/>
          <w:b/>
          <w:iCs/>
          <w:szCs w:val="24"/>
          <w:lang w:val="en-IE" w:eastAsia="en-GB"/>
        </w:rPr>
        <w:tab/>
        <w:t>Related types of action</w:t>
      </w:r>
      <w:r w:rsidR="001165AD" w:rsidRPr="00E35FF1">
        <w:rPr>
          <w:rFonts w:eastAsia="Times New Roman" w:cs="Times New Roman"/>
          <w:b/>
          <w:iCs/>
          <w:szCs w:val="24"/>
          <w:lang w:val="en-IE" w:eastAsia="en-GB"/>
        </w:rPr>
        <w:t xml:space="preserve"> </w:t>
      </w:r>
      <w:r w:rsidRPr="00E35FF1">
        <w:rPr>
          <w:rFonts w:eastAsia="Times New Roman" w:cs="Times New Roman"/>
          <w:b/>
          <w:iCs/>
          <w:szCs w:val="24"/>
          <w:lang w:val="en-IE" w:eastAsia="en-GB"/>
        </w:rPr>
        <w:t>and their expected contribution to those specific objectives and to macro-regional strategies and sea-basis strategies, where appropriate</w:t>
      </w:r>
    </w:p>
    <w:p w14:paraId="330A4D4E" w14:textId="77777777" w:rsidR="009C472A" w:rsidRPr="00E35FF1" w:rsidRDefault="009C472A" w:rsidP="009C472A">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17(4)(e)(i), Article 17(9)(c)(ii)</w:t>
      </w:r>
    </w:p>
    <w:p w14:paraId="27A4F02A"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bookmarkStart w:id="12" w:name="_Hlk58491009"/>
      <w:r w:rsidRPr="00E35FF1">
        <w:rPr>
          <w:rFonts w:eastAsia="Times New Roman" w:cs="Times New Roman"/>
          <w:b/>
          <w:sz w:val="22"/>
          <w:lang w:val="en-IE" w:eastAsia="en-GB"/>
        </w:rPr>
        <w:t>Programme objective 2.1 Sustainable waters</w:t>
      </w:r>
    </w:p>
    <w:p w14:paraId="7D9E3D0B"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 xml:space="preserve">Introduction to actions </w:t>
      </w:r>
    </w:p>
    <w:p w14:paraId="3A98BB45"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Programme supports actions that improve the </w:t>
      </w:r>
      <w:r w:rsidRPr="00E35FF1">
        <w:rPr>
          <w:rFonts w:eastAsia="Times New Roman" w:cs="Times New Roman"/>
          <w:sz w:val="22"/>
          <w:u w:val="single"/>
          <w:lang w:val="en-IE" w:eastAsia="en-GB"/>
        </w:rPr>
        <w:t>state of water</w:t>
      </w:r>
      <w:r w:rsidRPr="00E35FF1">
        <w:rPr>
          <w:rFonts w:eastAsia="Times New Roman" w:cs="Times New Roman"/>
          <w:sz w:val="22"/>
          <w:lang w:val="en-IE" w:eastAsia="en-GB"/>
        </w:rPr>
        <w:t xml:space="preserve"> in the region and make its </w:t>
      </w:r>
      <w:r w:rsidRPr="00E35FF1">
        <w:rPr>
          <w:rFonts w:eastAsia="Times New Roman" w:cs="Times New Roman"/>
          <w:sz w:val="22"/>
          <w:u w:val="single"/>
          <w:lang w:val="en-IE" w:eastAsia="en-GB"/>
        </w:rPr>
        <w:t>management more sustainable</w:t>
      </w:r>
      <w:r w:rsidRPr="00E35FF1">
        <w:rPr>
          <w:rFonts w:eastAsia="Times New Roman" w:cs="Times New Roman"/>
          <w:sz w:val="22"/>
          <w:lang w:val="en-IE" w:eastAsia="en-GB"/>
        </w:rPr>
        <w:t xml:space="preserve">. These waters include the </w:t>
      </w:r>
      <w:r w:rsidRPr="00E35FF1">
        <w:rPr>
          <w:rFonts w:eastAsia="Times New Roman" w:cs="Times New Roman"/>
          <w:sz w:val="22"/>
          <w:u w:val="single"/>
          <w:lang w:val="en-IE" w:eastAsia="en-GB"/>
        </w:rPr>
        <w:t>Baltic Sea, coastal waters and inland waters like rivers, lakes and groundwater</w:t>
      </w:r>
      <w:r w:rsidRPr="00E35FF1">
        <w:rPr>
          <w:rFonts w:eastAsia="Times New Roman" w:cs="Times New Roman"/>
          <w:sz w:val="22"/>
          <w:lang w:val="en-IE" w:eastAsia="en-GB"/>
        </w:rPr>
        <w:t xml:space="preserve">. </w:t>
      </w:r>
    </w:p>
    <w:p w14:paraId="10550BAE"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Programme encourages actions that </w:t>
      </w:r>
      <w:r w:rsidRPr="00E35FF1">
        <w:rPr>
          <w:rFonts w:eastAsia="Times New Roman" w:cs="Times New Roman"/>
          <w:sz w:val="22"/>
          <w:u w:val="single"/>
          <w:lang w:val="en-IE" w:eastAsia="en-GB"/>
        </w:rPr>
        <w:t>implement available solutions</w:t>
      </w:r>
      <w:r w:rsidRPr="00E35FF1">
        <w:rPr>
          <w:rFonts w:eastAsia="Times New Roman" w:cs="Times New Roman"/>
          <w:sz w:val="22"/>
          <w:lang w:val="en-IE" w:eastAsia="en-GB"/>
        </w:rPr>
        <w:t xml:space="preserve"> to prevent and reduce water pollution across various waterways. Actions may </w:t>
      </w:r>
      <w:r w:rsidRPr="00E35FF1">
        <w:rPr>
          <w:rFonts w:eastAsia="Times New Roman" w:cs="Times New Roman"/>
          <w:sz w:val="22"/>
          <w:u w:val="single"/>
          <w:lang w:val="en-IE" w:eastAsia="en-GB"/>
        </w:rPr>
        <w:t>develop new solutions</w:t>
      </w:r>
      <w:r w:rsidRPr="00E35FF1">
        <w:rPr>
          <w:rFonts w:eastAsia="Times New Roman" w:cs="Times New Roman"/>
          <w:sz w:val="22"/>
          <w:lang w:val="en-IE" w:eastAsia="en-GB"/>
        </w:rPr>
        <w:t xml:space="preserve"> and apply them widely in the region. Actions may </w:t>
      </w:r>
      <w:r w:rsidRPr="00E35FF1">
        <w:rPr>
          <w:rFonts w:eastAsia="Times New Roman" w:cs="Times New Roman"/>
          <w:sz w:val="22"/>
          <w:u w:val="single"/>
          <w:lang w:val="en-IE" w:eastAsia="en-GB"/>
        </w:rPr>
        <w:t>adapt</w:t>
      </w:r>
      <w:r w:rsidRPr="00E35FF1">
        <w:rPr>
          <w:rFonts w:eastAsia="Times New Roman" w:cs="Times New Roman"/>
          <w:sz w:val="22"/>
          <w:lang w:val="en-IE" w:eastAsia="en-GB"/>
        </w:rPr>
        <w:t xml:space="preserve"> water management practices </w:t>
      </w:r>
      <w:r w:rsidRPr="00E35FF1">
        <w:rPr>
          <w:rFonts w:eastAsia="Times New Roman" w:cs="Times New Roman"/>
          <w:sz w:val="22"/>
          <w:u w:val="single"/>
          <w:lang w:val="en-IE" w:eastAsia="en-GB"/>
        </w:rPr>
        <w:t>to changing climate</w:t>
      </w:r>
      <w:r w:rsidRPr="00E35FF1">
        <w:rPr>
          <w:rFonts w:eastAsia="Times New Roman" w:cs="Times New Roman"/>
          <w:sz w:val="22"/>
          <w:lang w:val="en-IE" w:eastAsia="en-GB"/>
        </w:rPr>
        <w:t xml:space="preserve"> conditions in urban, rural and coastal areas, such as storms, floods or droughts. Actions may support adapting water management strategies </w:t>
      </w:r>
      <w:r w:rsidRPr="00E35FF1">
        <w:rPr>
          <w:rFonts w:eastAsia="Times New Roman" w:cs="Times New Roman"/>
          <w:sz w:val="22"/>
          <w:u w:val="single"/>
          <w:lang w:val="en-IE" w:eastAsia="en-GB"/>
        </w:rPr>
        <w:t>to emerging challenges</w:t>
      </w:r>
      <w:r w:rsidRPr="00E35FF1">
        <w:rPr>
          <w:rFonts w:eastAsia="Times New Roman" w:cs="Times New Roman"/>
          <w:sz w:val="22"/>
          <w:lang w:val="en-IE" w:eastAsia="en-GB"/>
        </w:rPr>
        <w:t xml:space="preserve">. </w:t>
      </w:r>
    </w:p>
    <w:p w14:paraId="29ADBBDF"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Where possible, actions should be </w:t>
      </w:r>
      <w:r w:rsidRPr="00E35FF1">
        <w:rPr>
          <w:rFonts w:eastAsia="Times New Roman" w:cs="Times New Roman"/>
          <w:sz w:val="22"/>
          <w:u w:val="single"/>
          <w:lang w:val="en-IE" w:eastAsia="en-GB"/>
        </w:rPr>
        <w:t>cross-sectoral</w:t>
      </w:r>
      <w:r w:rsidRPr="00E35FF1">
        <w:rPr>
          <w:rFonts w:eastAsia="Times New Roman" w:cs="Times New Roman"/>
          <w:sz w:val="22"/>
          <w:lang w:val="en-IE" w:eastAsia="en-GB"/>
        </w:rPr>
        <w:t xml:space="preserve"> as water resources and catchments are shared by multiple sectors and stakeholders. Relevant </w:t>
      </w:r>
      <w:r w:rsidRPr="00E35FF1">
        <w:rPr>
          <w:rFonts w:eastAsia="Times New Roman" w:cs="Times New Roman"/>
          <w:sz w:val="22"/>
          <w:u w:val="single"/>
          <w:lang w:val="en-IE" w:eastAsia="en-GB"/>
        </w:rPr>
        <w:t>sectors</w:t>
      </w:r>
      <w:r w:rsidRPr="00E35FF1">
        <w:rPr>
          <w:rFonts w:eastAsia="Times New Roman" w:cs="Times New Roman"/>
          <w:sz w:val="22"/>
          <w:lang w:val="en-IE" w:eastAsia="en-GB"/>
        </w:rPr>
        <w:t xml:space="preserve"> include municipal and regional water management, agriculture, aquaculture, fishery, forestry, waste management, industry and households. </w:t>
      </w:r>
    </w:p>
    <w:p w14:paraId="090D338E"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Non-exhaustive list of example actions:</w:t>
      </w:r>
    </w:p>
    <w:p w14:paraId="5A7F8462"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Engaging authorities, companies and advisories to introduce good practices to prevent nutrient and hazardous substance emissions in water, incl. interaction across sectors, and test solutions to recycle nutrients or payment models for ecosystem services;</w:t>
      </w:r>
    </w:p>
    <w:p w14:paraId="69068D79"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Introducing procedures to remove nutrients and hazardous substances from waterways and wastewater treatment, incl. microplastic, litter, hazardous submerged objects, oil spills;</w:t>
      </w:r>
    </w:p>
    <w:p w14:paraId="3B6E4E0C"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Adapting water management and other strategies to emerging pollutants or new solutions to eutrophication;</w:t>
      </w:r>
    </w:p>
    <w:p w14:paraId="11B4FC34"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Adapting water management practices across sectors to use water reasonably (e.g. reuse, retain, recirculate);</w:t>
      </w:r>
    </w:p>
    <w:p w14:paraId="673C0232"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Rethinking planning processes for more effective water management (e.g. during storms, floods, droughts and groundwater scarcity), also developing greening plans, nature-based and digital solutions;</w:t>
      </w:r>
    </w:p>
    <w:p w14:paraId="042D37EC"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lastRenderedPageBreak/>
        <w:t>• Improving water management practices across sectors to reduce risks of water pollution aggravated by climate change (e.g. coastal erosion);</w:t>
      </w:r>
    </w:p>
    <w:p w14:paraId="55C70098"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Piloting actions to shift consumer and production patterns to prevent water pollution e.g. reducing plastic use, handling pharmaceuticals.</w:t>
      </w:r>
    </w:p>
    <w:p w14:paraId="4E6EB955"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Contribution to the selected objective</w:t>
      </w:r>
    </w:p>
    <w:p w14:paraId="08C8E439" w14:textId="08C8510C"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These actions contribute to this specific objective by facilitating development, testing and application of good water management practices to reduce water pollution and remove pollutants from water. The actions support improving urban and rural planning processes for better water management </w:t>
      </w:r>
      <w:r w:rsidR="003A722F" w:rsidRPr="00E35FF1">
        <w:rPr>
          <w:rFonts w:eastAsia="Times New Roman" w:cs="Times New Roman"/>
          <w:sz w:val="22"/>
          <w:lang w:val="en-IE" w:eastAsia="en-GB"/>
        </w:rPr>
        <w:t>and</w:t>
      </w:r>
      <w:r w:rsidRPr="00E35FF1">
        <w:rPr>
          <w:rFonts w:eastAsia="Times New Roman" w:cs="Times New Roman"/>
          <w:sz w:val="22"/>
          <w:lang w:val="en-IE" w:eastAsia="en-GB"/>
        </w:rPr>
        <w:t xml:space="preserve"> adapting water management strategies and action plans to emerging challenges. </w:t>
      </w:r>
    </w:p>
    <w:p w14:paraId="1DE8193A"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Contribution to the EU Strategy for the Baltic Sea Region</w:t>
      </w:r>
    </w:p>
    <w:p w14:paraId="6C1C9A96"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These actions contribute to the objective of the EUSBSR to save the Sea. In preventing and reducing water pollution, they support policy areas (PA) Nutri and Bioeconomy by addressing nutrients from cities, agriculture, aquaculture and forestry as well as PAs Hazards, Secure and Health by addressing chemicals and hazardous substances in the sea and inland waters. The actions are in line with these PAs’ aim of climate change adaptation. </w:t>
      </w:r>
    </w:p>
    <w:p w14:paraId="20636880"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Expected result</w:t>
      </w:r>
    </w:p>
    <w:p w14:paraId="20ACC1A8" w14:textId="7A3AC243"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These actions intensify the application of available </w:t>
      </w:r>
      <w:r w:rsidR="009459F4" w:rsidRPr="00E35FF1">
        <w:rPr>
          <w:rFonts w:eastAsia="Times New Roman" w:cs="Times New Roman"/>
          <w:sz w:val="22"/>
          <w:lang w:val="en-IE" w:eastAsia="en-GB"/>
        </w:rPr>
        <w:t>and</w:t>
      </w:r>
      <w:r w:rsidRPr="00E35FF1">
        <w:rPr>
          <w:rFonts w:eastAsia="Times New Roman" w:cs="Times New Roman"/>
          <w:sz w:val="22"/>
          <w:lang w:val="en-IE" w:eastAsia="en-GB"/>
        </w:rPr>
        <w:t xml:space="preserve"> development and testing of new water management solutions or solutions across different sectors improving water quality. As a result, the Programme’s main target groups increase their capacity to manage water and connected sectors in a more competent, sustainable and efficient way in a changing climate. </w:t>
      </w:r>
    </w:p>
    <w:p w14:paraId="1E8E04A1"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 xml:space="preserve">Programme objective 2.2 Blue economy </w:t>
      </w:r>
    </w:p>
    <w:p w14:paraId="4954499D"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 xml:space="preserve">Introduction to actions </w:t>
      </w:r>
    </w:p>
    <w:p w14:paraId="4198DD8F"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Baltic Sea region has plentiful </w:t>
      </w:r>
      <w:r w:rsidRPr="00E35FF1">
        <w:rPr>
          <w:rFonts w:eastAsia="Times New Roman" w:cs="Times New Roman"/>
          <w:sz w:val="22"/>
          <w:u w:val="single"/>
          <w:lang w:val="en-IE" w:eastAsia="en-GB"/>
        </w:rPr>
        <w:t>water resources and know-how</w:t>
      </w:r>
      <w:r w:rsidRPr="00E35FF1">
        <w:rPr>
          <w:rFonts w:eastAsia="Times New Roman" w:cs="Times New Roman"/>
          <w:sz w:val="22"/>
          <w:lang w:val="en-IE" w:eastAsia="en-GB"/>
        </w:rPr>
        <w:t xml:space="preserve"> for advancing a blue economy as well as </w:t>
      </w:r>
      <w:r w:rsidRPr="00E35FF1">
        <w:rPr>
          <w:rFonts w:eastAsia="Times New Roman" w:cs="Times New Roman"/>
          <w:sz w:val="22"/>
          <w:u w:val="single"/>
          <w:lang w:val="en-IE" w:eastAsia="en-GB"/>
        </w:rPr>
        <w:t>environmental concerns</w:t>
      </w:r>
      <w:r w:rsidRPr="00E35FF1">
        <w:rPr>
          <w:rFonts w:eastAsia="Times New Roman" w:cs="Times New Roman"/>
          <w:sz w:val="22"/>
          <w:lang w:val="en-IE" w:eastAsia="en-GB"/>
        </w:rPr>
        <w:t xml:space="preserve"> for healthy ecosystems in the </w:t>
      </w:r>
      <w:r w:rsidRPr="00E35FF1">
        <w:rPr>
          <w:rFonts w:eastAsia="Times New Roman" w:cs="Times New Roman"/>
          <w:sz w:val="22"/>
          <w:u w:val="single"/>
          <w:lang w:val="en-IE" w:eastAsia="en-GB"/>
        </w:rPr>
        <w:t>sea and inland water</w:t>
      </w:r>
      <w:r w:rsidRPr="00E35FF1">
        <w:rPr>
          <w:rFonts w:eastAsia="Times New Roman" w:cs="Times New Roman"/>
          <w:sz w:val="22"/>
          <w:lang w:val="en-IE" w:eastAsia="en-GB"/>
        </w:rPr>
        <w:t xml:space="preserve"> bodies. </w:t>
      </w:r>
    </w:p>
    <w:p w14:paraId="20788267"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Programme supports actions on </w:t>
      </w:r>
      <w:r w:rsidRPr="00E35FF1">
        <w:rPr>
          <w:rFonts w:eastAsia="Times New Roman" w:cs="Times New Roman"/>
          <w:sz w:val="22"/>
          <w:u w:val="single"/>
          <w:lang w:val="en-IE" w:eastAsia="en-GB"/>
        </w:rPr>
        <w:t>sustainable use of fresh and sea waters</w:t>
      </w:r>
      <w:r w:rsidRPr="00E35FF1">
        <w:rPr>
          <w:rFonts w:eastAsia="Times New Roman" w:cs="Times New Roman"/>
          <w:sz w:val="22"/>
          <w:lang w:val="en-IE" w:eastAsia="en-GB"/>
        </w:rPr>
        <w:t xml:space="preserve"> as well as </w:t>
      </w:r>
      <w:r w:rsidRPr="00E35FF1">
        <w:rPr>
          <w:rFonts w:eastAsia="Times New Roman" w:cs="Times New Roman"/>
          <w:sz w:val="22"/>
          <w:u w:val="single"/>
          <w:lang w:val="en-IE" w:eastAsia="en-GB"/>
        </w:rPr>
        <w:t>marine resources</w:t>
      </w:r>
      <w:r w:rsidRPr="00E35FF1">
        <w:rPr>
          <w:rFonts w:eastAsia="Times New Roman" w:cs="Times New Roman"/>
          <w:sz w:val="22"/>
          <w:lang w:val="en-IE" w:eastAsia="en-GB"/>
        </w:rPr>
        <w:t xml:space="preserve"> in innovative business development in the whole region in emerging and established sectors. These include aquaculture, blue biotechnology, shipping, fishery, and coastal and maritime tourism. </w:t>
      </w:r>
    </w:p>
    <w:p w14:paraId="4A2F7FE3"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As different sectors may use the same resources, actions should </w:t>
      </w:r>
      <w:r w:rsidRPr="00E35FF1">
        <w:rPr>
          <w:rFonts w:eastAsia="Times New Roman" w:cs="Times New Roman"/>
          <w:sz w:val="22"/>
          <w:u w:val="single"/>
          <w:lang w:val="en-IE" w:eastAsia="en-GB"/>
        </w:rPr>
        <w:t>help mitigate potential conflicts</w:t>
      </w:r>
      <w:r w:rsidRPr="00E35FF1">
        <w:rPr>
          <w:rFonts w:eastAsia="Times New Roman" w:cs="Times New Roman"/>
          <w:sz w:val="22"/>
          <w:lang w:val="en-IE" w:eastAsia="en-GB"/>
        </w:rPr>
        <w:t xml:space="preserve"> among users of the sea space and facilitate its </w:t>
      </w:r>
      <w:r w:rsidRPr="00E35FF1">
        <w:rPr>
          <w:rFonts w:eastAsia="Times New Roman" w:cs="Times New Roman"/>
          <w:sz w:val="22"/>
          <w:u w:val="single"/>
          <w:lang w:val="en-IE" w:eastAsia="en-GB"/>
        </w:rPr>
        <w:t>joint use</w:t>
      </w:r>
      <w:r w:rsidRPr="00E35FF1">
        <w:rPr>
          <w:rFonts w:eastAsia="Times New Roman" w:cs="Times New Roman"/>
          <w:sz w:val="22"/>
          <w:lang w:val="en-IE" w:eastAsia="en-GB"/>
        </w:rPr>
        <w:t xml:space="preserve">. Moreover, the Programme encourages actions for blue businesses that </w:t>
      </w:r>
      <w:r w:rsidRPr="00E35FF1">
        <w:rPr>
          <w:rFonts w:eastAsia="Times New Roman" w:cs="Times New Roman"/>
          <w:sz w:val="22"/>
          <w:u w:val="single"/>
          <w:lang w:val="en-IE" w:eastAsia="en-GB"/>
        </w:rPr>
        <w:t>strengthen their resilience</w:t>
      </w:r>
      <w:r w:rsidRPr="00E35FF1">
        <w:rPr>
          <w:rFonts w:eastAsia="Times New Roman" w:cs="Times New Roman"/>
          <w:sz w:val="22"/>
          <w:lang w:val="en-IE" w:eastAsia="en-GB"/>
        </w:rPr>
        <w:t xml:space="preserve"> to and </w:t>
      </w:r>
      <w:r w:rsidRPr="00E35FF1">
        <w:rPr>
          <w:rFonts w:eastAsia="Times New Roman" w:cs="Times New Roman"/>
          <w:sz w:val="22"/>
          <w:u w:val="single"/>
          <w:lang w:val="en-IE" w:eastAsia="en-GB"/>
        </w:rPr>
        <w:t>mitigate</w:t>
      </w:r>
      <w:r w:rsidRPr="00E35FF1">
        <w:rPr>
          <w:rFonts w:eastAsia="Times New Roman" w:cs="Times New Roman"/>
          <w:sz w:val="22"/>
          <w:lang w:val="en-IE" w:eastAsia="en-GB"/>
        </w:rPr>
        <w:t xml:space="preserve"> their impact on climate change.</w:t>
      </w:r>
    </w:p>
    <w:p w14:paraId="1B49F278"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Non-exhaustive list of example actions:</w:t>
      </w:r>
    </w:p>
    <w:p w14:paraId="7EE7B89C"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Creating new business opportunities by developing value chains for sustainable fresh water and marine-based products and services in line with smart specialisation strategies and marketing them;</w:t>
      </w:r>
    </w:p>
    <w:p w14:paraId="1AA242C4"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Developing governance, communication and cooperation models among public authorities and industry to mitigate conflicts and promote the joint use of the sea and land space, through maritime spatial planning and land-sea interaction;</w:t>
      </w:r>
    </w:p>
    <w:p w14:paraId="5DE82A0D"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 Integrating climate change mitigation measures in blue economy development plans; </w:t>
      </w:r>
    </w:p>
    <w:p w14:paraId="2EA20E30"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lastRenderedPageBreak/>
        <w:t>• Introducing common environmental standards and clean, digital, eco-efficient solutions on ships and in ports to reduce emissions, process and recycle waste and wastewater, prevent species from entering water bodies;</w:t>
      </w:r>
    </w:p>
    <w:p w14:paraId="1A071CA2" w14:textId="2A4F3298"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 Improving management of sea </w:t>
      </w:r>
      <w:r w:rsidR="009459F4" w:rsidRPr="00E35FF1">
        <w:rPr>
          <w:rFonts w:eastAsia="Times New Roman" w:cs="Times New Roman"/>
          <w:sz w:val="22"/>
          <w:lang w:val="en-IE" w:eastAsia="en-GB"/>
        </w:rPr>
        <w:t xml:space="preserve">and inland water </w:t>
      </w:r>
      <w:r w:rsidRPr="00E35FF1">
        <w:rPr>
          <w:rFonts w:eastAsia="Times New Roman" w:cs="Times New Roman"/>
          <w:sz w:val="22"/>
          <w:lang w:val="en-IE" w:eastAsia="en-GB"/>
        </w:rPr>
        <w:t xml:space="preserve">traffic and introducing solutions for remote </w:t>
      </w:r>
      <w:r w:rsidR="009459F4" w:rsidRPr="00E35FF1">
        <w:rPr>
          <w:rFonts w:eastAsia="Times New Roman" w:cs="Times New Roman"/>
          <w:sz w:val="22"/>
          <w:lang w:val="en-IE" w:eastAsia="en-GB"/>
        </w:rPr>
        <w:t xml:space="preserve">navigational </w:t>
      </w:r>
      <w:r w:rsidRPr="00E35FF1">
        <w:rPr>
          <w:rFonts w:eastAsia="Times New Roman" w:cs="Times New Roman"/>
          <w:sz w:val="22"/>
          <w:lang w:val="en-IE" w:eastAsia="en-GB"/>
        </w:rPr>
        <w:t>support and automation on ships and in ports;</w:t>
      </w:r>
    </w:p>
    <w:p w14:paraId="1DE23A7C" w14:textId="3C60EFB6"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Diversifying coastal</w:t>
      </w:r>
      <w:r w:rsidR="009459F4" w:rsidRPr="00E35FF1">
        <w:rPr>
          <w:rFonts w:eastAsia="Times New Roman" w:cs="Times New Roman"/>
          <w:sz w:val="22"/>
          <w:lang w:val="en-IE" w:eastAsia="en-GB"/>
        </w:rPr>
        <w:t>,</w:t>
      </w:r>
      <w:r w:rsidRPr="00E35FF1">
        <w:rPr>
          <w:rFonts w:eastAsia="Times New Roman" w:cs="Times New Roman"/>
          <w:sz w:val="22"/>
          <w:lang w:val="en-IE" w:eastAsia="en-GB"/>
        </w:rPr>
        <w:t xml:space="preserve"> maritime </w:t>
      </w:r>
      <w:r w:rsidR="009459F4" w:rsidRPr="00E35FF1">
        <w:rPr>
          <w:rFonts w:eastAsia="Times New Roman" w:cs="Times New Roman"/>
          <w:sz w:val="22"/>
          <w:lang w:val="en-IE" w:eastAsia="en-GB"/>
        </w:rPr>
        <w:t xml:space="preserve">and inland water </w:t>
      </w:r>
      <w:r w:rsidRPr="00E35FF1">
        <w:rPr>
          <w:rFonts w:eastAsia="Times New Roman" w:cs="Times New Roman"/>
          <w:sz w:val="22"/>
          <w:lang w:val="en-IE" w:eastAsia="en-GB"/>
        </w:rPr>
        <w:t>tourism products and connecting them to other sectors e.g. food, health, to combat seasonality;</w:t>
      </w:r>
    </w:p>
    <w:p w14:paraId="0AEA7367"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Testing payment models for ecosystem services provided by blue businesses.</w:t>
      </w:r>
    </w:p>
    <w:p w14:paraId="5F59ED6A"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Contribution to the selected objective</w:t>
      </w:r>
    </w:p>
    <w:p w14:paraId="17F5E1CA"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These actions contribute to this specific objective by facilitating access to and sustainable use of sea and fresh waters as well as related marine resources for business. The actions support target groups in sustainably advancing local blue economy, by facilitating joint use of the sea and other waters. The actions help prevent water pollution that could be caused by blue economy through solutions for clean shipping or valorisation of ecosystem services of clean water in aquaculture.  </w:t>
      </w:r>
    </w:p>
    <w:p w14:paraId="4EE3B389"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Contribution to the EU Strategy for the Baltic Sea Region</w:t>
      </w:r>
    </w:p>
    <w:p w14:paraId="106B6E9B" w14:textId="2CEB6D2F"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These actions contribute to the objectives of the EUSBSR to save the Sea and to increase prosperity. They support policy areas (PA) Innovation, Bioeconomy and Nutri in developing a blue economy through sustainable use of water and marine resources. They support PAs Ship, Safe, Secure</w:t>
      </w:r>
      <w:r w:rsidR="009459F4" w:rsidRPr="00E35FF1">
        <w:rPr>
          <w:rFonts w:eastAsia="Times New Roman" w:cs="Times New Roman"/>
          <w:sz w:val="22"/>
          <w:lang w:val="en-IE" w:eastAsia="en-GB"/>
        </w:rPr>
        <w:t>,</w:t>
      </w:r>
      <w:r w:rsidRPr="00E35FF1">
        <w:rPr>
          <w:rFonts w:eastAsia="Times New Roman" w:cs="Times New Roman"/>
          <w:sz w:val="22"/>
          <w:lang w:val="en-IE" w:eastAsia="en-GB"/>
        </w:rPr>
        <w:t xml:space="preserve"> Transport in advancing reliable and clean shipping</w:t>
      </w:r>
      <w:r w:rsidR="009459F4" w:rsidRPr="00E35FF1">
        <w:rPr>
          <w:rFonts w:eastAsia="Times New Roman" w:cs="Times New Roman"/>
          <w:sz w:val="22"/>
          <w:lang w:val="en-IE" w:eastAsia="en-GB"/>
        </w:rPr>
        <w:t xml:space="preserve"> and </w:t>
      </w:r>
      <w:r w:rsidRPr="00E35FF1">
        <w:rPr>
          <w:rFonts w:eastAsia="Times New Roman" w:cs="Times New Roman"/>
          <w:sz w:val="22"/>
          <w:lang w:val="en-IE" w:eastAsia="en-GB"/>
        </w:rPr>
        <w:t>PA Spatial Planning in mitigating conflicts and joint use of the sea space. They support PAs Tourism and Culture in using social and cultural values of marine ecosystems and water resources as a business opportunity in the tourism sector.</w:t>
      </w:r>
    </w:p>
    <w:p w14:paraId="047EF000"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lang w:val="en-IE"/>
        </w:rPr>
      </w:pPr>
      <w:r w:rsidRPr="00E35FF1">
        <w:rPr>
          <w:rFonts w:eastAsia="Times New Roman" w:cs="Times New Roman"/>
          <w:b/>
          <w:sz w:val="22"/>
          <w:lang w:val="en-IE" w:eastAsia="en-GB"/>
        </w:rPr>
        <w:t>Expected result</w:t>
      </w:r>
      <w:r w:rsidRPr="00E35FF1">
        <w:rPr>
          <w:lang w:val="en-IE"/>
        </w:rPr>
        <w:t xml:space="preserve"> </w:t>
      </w:r>
    </w:p>
    <w:p w14:paraId="14C9F29D"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These actions develop solutions for sustainable use of sea and fresh waters and marine resources in business development. As a result, the Programme’s main target groups increase their capacity to advance blue economy in a more competent, sustainable and efficient way considering a changing climate and environmental concerns for a healthy Sea and inland water bodies.</w:t>
      </w:r>
      <w:bookmarkEnd w:id="12"/>
    </w:p>
    <w:p w14:paraId="473446AA" w14:textId="77777777" w:rsidR="009C472A" w:rsidRPr="00E35FF1" w:rsidRDefault="009C472A" w:rsidP="009C472A">
      <w:pPr>
        <w:spacing w:before="240" w:after="240" w:line="240" w:lineRule="auto"/>
        <w:ind w:left="709" w:hanging="709"/>
        <w:jc w:val="both"/>
        <w:rPr>
          <w:rFonts w:eastAsia="Times New Roman" w:cs="Times New Roman"/>
          <w:b/>
          <w:iCs/>
          <w:szCs w:val="24"/>
          <w:lang w:val="en-IE" w:eastAsia="en-GB"/>
        </w:rPr>
      </w:pPr>
    </w:p>
    <w:p w14:paraId="3B87CD70" w14:textId="15FA2BBD" w:rsidR="009C472A" w:rsidRPr="00E35FF1" w:rsidRDefault="009C472A" w:rsidP="009C472A">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w:t>
      </w:r>
      <w:r w:rsidR="005909CB" w:rsidRPr="00E35FF1">
        <w:rPr>
          <w:rFonts w:eastAsia="Times New Roman" w:cs="Times New Roman"/>
          <w:b/>
          <w:iCs/>
          <w:szCs w:val="24"/>
          <w:lang w:val="en-IE" w:eastAsia="en-GB"/>
        </w:rPr>
        <w:t>2</w:t>
      </w:r>
      <w:r w:rsidRPr="00E35FF1">
        <w:rPr>
          <w:rFonts w:eastAsia="Times New Roman" w:cs="Times New Roman"/>
          <w:b/>
          <w:iCs/>
          <w:szCs w:val="24"/>
          <w:lang w:val="en-IE" w:eastAsia="en-GB"/>
        </w:rPr>
        <w:t>.1.2</w:t>
      </w:r>
      <w:r w:rsidRPr="00E35FF1">
        <w:rPr>
          <w:rFonts w:eastAsia="Times New Roman" w:cs="Times New Roman"/>
          <w:b/>
          <w:iCs/>
          <w:szCs w:val="24"/>
          <w:lang w:val="en-IE" w:eastAsia="en-GB"/>
        </w:rPr>
        <w:tab/>
        <w:t>Indicators</w:t>
      </w:r>
    </w:p>
    <w:p w14:paraId="63E107D2" w14:textId="77777777" w:rsidR="009C472A" w:rsidRPr="00E35FF1" w:rsidRDefault="009C472A" w:rsidP="009C472A">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17(4)(e)(ii), Article 17(9)(c)(iii)</w:t>
      </w:r>
    </w:p>
    <w:p w14:paraId="4B74E4E5" w14:textId="3B4BC58D" w:rsidR="00932BA9" w:rsidRPr="00E35FF1" w:rsidRDefault="00932BA9" w:rsidP="00932BA9">
      <w:pPr>
        <w:spacing w:before="240" w:after="240" w:line="240" w:lineRule="auto"/>
        <w:rPr>
          <w:rFonts w:eastAsia="Times New Roman" w:cs="Times New Roman"/>
          <w:iCs/>
          <w:szCs w:val="24"/>
          <w:lang w:val="en-IE" w:eastAsia="en-GB"/>
        </w:rPr>
      </w:pPr>
      <w:r w:rsidRPr="00E35FF1">
        <w:rPr>
          <w:rFonts w:eastAsia="Times New Roman" w:cs="Times New Roman"/>
          <w:iCs/>
          <w:szCs w:val="24"/>
          <w:lang w:val="en-IE" w:eastAsia="en-GB"/>
        </w:rPr>
        <w:t xml:space="preserve">Table 2: Output indicators </w:t>
      </w:r>
    </w:p>
    <w:tbl>
      <w:tblPr>
        <w:tblW w:w="3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852"/>
        <w:gridCol w:w="1024"/>
        <w:gridCol w:w="1475"/>
        <w:gridCol w:w="1387"/>
        <w:gridCol w:w="905"/>
        <w:gridCol w:w="839"/>
      </w:tblGrid>
      <w:tr w:rsidR="00802AE7" w:rsidRPr="00E35FF1" w14:paraId="50843A9F" w14:textId="316BE343" w:rsidTr="00802AE7">
        <w:trPr>
          <w:trHeight w:val="836"/>
        </w:trPr>
        <w:tc>
          <w:tcPr>
            <w:tcW w:w="536" w:type="pct"/>
          </w:tcPr>
          <w:p w14:paraId="5E7E0F97"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 xml:space="preserve">Priority </w:t>
            </w:r>
          </w:p>
        </w:tc>
        <w:tc>
          <w:tcPr>
            <w:tcW w:w="587" w:type="pct"/>
          </w:tcPr>
          <w:p w14:paraId="2528EB00"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Specific objective</w:t>
            </w:r>
          </w:p>
        </w:tc>
        <w:tc>
          <w:tcPr>
            <w:tcW w:w="705" w:type="pct"/>
          </w:tcPr>
          <w:p w14:paraId="2DCC1BFE"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ID</w:t>
            </w:r>
          </w:p>
          <w:p w14:paraId="0A5AB392"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[5]</w:t>
            </w:r>
          </w:p>
        </w:tc>
        <w:tc>
          <w:tcPr>
            <w:tcW w:w="1016" w:type="pct"/>
            <w:shd w:val="clear" w:color="auto" w:fill="auto"/>
          </w:tcPr>
          <w:p w14:paraId="54A7A8C7"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 xml:space="preserve">Indicator </w:t>
            </w:r>
          </w:p>
        </w:tc>
        <w:tc>
          <w:tcPr>
            <w:tcW w:w="955" w:type="pct"/>
          </w:tcPr>
          <w:p w14:paraId="3F02B1BC"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Measurement unit</w:t>
            </w:r>
          </w:p>
          <w:p w14:paraId="65695229"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[255]</w:t>
            </w:r>
          </w:p>
        </w:tc>
        <w:tc>
          <w:tcPr>
            <w:tcW w:w="623" w:type="pct"/>
            <w:shd w:val="clear" w:color="auto" w:fill="auto"/>
          </w:tcPr>
          <w:p w14:paraId="1481D912"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Milestone (2024)</w:t>
            </w:r>
          </w:p>
          <w:p w14:paraId="547149C6"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[200]</w:t>
            </w:r>
          </w:p>
        </w:tc>
        <w:tc>
          <w:tcPr>
            <w:tcW w:w="578" w:type="pct"/>
            <w:shd w:val="clear" w:color="auto" w:fill="auto"/>
          </w:tcPr>
          <w:p w14:paraId="192820A7"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Final target (2029)</w:t>
            </w:r>
          </w:p>
          <w:p w14:paraId="3379537A"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[200]</w:t>
            </w:r>
          </w:p>
        </w:tc>
      </w:tr>
      <w:tr w:rsidR="00802AE7" w:rsidRPr="00E35FF1" w14:paraId="6DD11DD1" w14:textId="2A0A1F91" w:rsidTr="00802AE7">
        <w:trPr>
          <w:trHeight w:val="579"/>
        </w:trPr>
        <w:tc>
          <w:tcPr>
            <w:tcW w:w="536" w:type="pct"/>
          </w:tcPr>
          <w:p w14:paraId="7BC9D4A7" w14:textId="4203FB05" w:rsidR="00802AE7" w:rsidRPr="00E35FF1" w:rsidRDefault="00802AE7" w:rsidP="00893A9B">
            <w:pPr>
              <w:spacing w:before="120" w:after="120" w:line="240" w:lineRule="auto"/>
              <w:jc w:val="both"/>
              <w:rPr>
                <w:sz w:val="22"/>
                <w:lang w:val="en-IE"/>
              </w:rPr>
            </w:pPr>
            <w:r w:rsidRPr="00E35FF1">
              <w:rPr>
                <w:sz w:val="22"/>
                <w:lang w:val="en-IE"/>
              </w:rPr>
              <w:t>2</w:t>
            </w:r>
          </w:p>
        </w:tc>
        <w:tc>
          <w:tcPr>
            <w:tcW w:w="587" w:type="pct"/>
          </w:tcPr>
          <w:p w14:paraId="08F00448" w14:textId="2DC1B699" w:rsidR="00802AE7" w:rsidRPr="00E35FF1" w:rsidRDefault="00802AE7" w:rsidP="00893A9B">
            <w:pPr>
              <w:spacing w:before="120" w:after="120" w:line="240" w:lineRule="auto"/>
              <w:jc w:val="both"/>
              <w:rPr>
                <w:sz w:val="22"/>
                <w:lang w:val="en-IE"/>
              </w:rPr>
            </w:pPr>
            <w:r w:rsidRPr="00E35FF1">
              <w:rPr>
                <w:sz w:val="22"/>
                <w:lang w:val="en-IE"/>
              </w:rPr>
              <w:t>v</w:t>
            </w:r>
          </w:p>
        </w:tc>
        <w:tc>
          <w:tcPr>
            <w:tcW w:w="705" w:type="pct"/>
          </w:tcPr>
          <w:p w14:paraId="7AE0EA23" w14:textId="6B09278C" w:rsidR="00802AE7" w:rsidRPr="00E35FF1" w:rsidRDefault="00802AE7" w:rsidP="00893A9B">
            <w:pPr>
              <w:spacing w:before="120" w:after="120" w:line="240" w:lineRule="auto"/>
              <w:jc w:val="both"/>
              <w:rPr>
                <w:sz w:val="22"/>
                <w:lang w:val="en-IE"/>
              </w:rPr>
            </w:pPr>
            <w:r w:rsidRPr="00E35FF1">
              <w:rPr>
                <w:sz w:val="22"/>
                <w:lang w:val="en-IE"/>
              </w:rPr>
              <w:t>RCO84</w:t>
            </w:r>
          </w:p>
        </w:tc>
        <w:tc>
          <w:tcPr>
            <w:tcW w:w="1016" w:type="pct"/>
            <w:shd w:val="clear" w:color="auto" w:fill="auto"/>
          </w:tcPr>
          <w:p w14:paraId="21833275" w14:textId="593F07A4" w:rsidR="00802AE7" w:rsidRPr="00E35FF1" w:rsidRDefault="00802AE7" w:rsidP="00893A9B">
            <w:pPr>
              <w:spacing w:before="120" w:after="120" w:line="240" w:lineRule="auto"/>
              <w:rPr>
                <w:sz w:val="22"/>
                <w:lang w:val="en-IE"/>
              </w:rPr>
            </w:pPr>
            <w:r w:rsidRPr="00E35FF1">
              <w:rPr>
                <w:sz w:val="22"/>
              </w:rPr>
              <w:t>Pilot actions developed jointly and implemented in projects</w:t>
            </w:r>
          </w:p>
        </w:tc>
        <w:tc>
          <w:tcPr>
            <w:tcW w:w="955" w:type="pct"/>
          </w:tcPr>
          <w:p w14:paraId="41338227" w14:textId="6214FA10" w:rsidR="00802AE7" w:rsidRPr="00E35FF1" w:rsidRDefault="00802AE7" w:rsidP="00893A9B">
            <w:pPr>
              <w:spacing w:before="120" w:after="120" w:line="240" w:lineRule="auto"/>
              <w:jc w:val="both"/>
              <w:rPr>
                <w:sz w:val="22"/>
                <w:lang w:val="en-IE"/>
              </w:rPr>
            </w:pPr>
            <w:r w:rsidRPr="00E35FF1">
              <w:rPr>
                <w:sz w:val="22"/>
                <w:lang w:val="en-IE"/>
              </w:rPr>
              <w:t>Pilot action</w:t>
            </w:r>
          </w:p>
        </w:tc>
        <w:tc>
          <w:tcPr>
            <w:tcW w:w="623" w:type="pct"/>
            <w:shd w:val="clear" w:color="auto" w:fill="auto"/>
          </w:tcPr>
          <w:p w14:paraId="7014EF3A" w14:textId="713DB57A" w:rsidR="00802AE7" w:rsidRPr="00E35FF1" w:rsidRDefault="00802AE7" w:rsidP="00893A9B">
            <w:pPr>
              <w:spacing w:before="120" w:after="120" w:line="240" w:lineRule="auto"/>
              <w:jc w:val="both"/>
              <w:rPr>
                <w:sz w:val="22"/>
                <w:lang w:val="en-IE"/>
              </w:rPr>
            </w:pPr>
            <w:r w:rsidRPr="00E35FF1">
              <w:rPr>
                <w:sz w:val="22"/>
                <w:lang w:val="en-IE"/>
              </w:rPr>
              <w:t>1</w:t>
            </w:r>
          </w:p>
        </w:tc>
        <w:tc>
          <w:tcPr>
            <w:tcW w:w="578" w:type="pct"/>
            <w:shd w:val="clear" w:color="auto" w:fill="auto"/>
          </w:tcPr>
          <w:p w14:paraId="6E2A74D6" w14:textId="1BB29EDA" w:rsidR="00802AE7" w:rsidRPr="00E35FF1" w:rsidRDefault="00802AE7" w:rsidP="00893A9B">
            <w:pPr>
              <w:spacing w:before="120" w:after="120" w:line="240" w:lineRule="auto"/>
              <w:jc w:val="both"/>
              <w:rPr>
                <w:sz w:val="22"/>
                <w:lang w:val="en-IE"/>
              </w:rPr>
            </w:pPr>
            <w:r w:rsidRPr="00E35FF1">
              <w:rPr>
                <w:sz w:val="22"/>
                <w:lang w:val="en-IE"/>
              </w:rPr>
              <w:t>68</w:t>
            </w:r>
          </w:p>
        </w:tc>
      </w:tr>
      <w:tr w:rsidR="00802AE7" w:rsidRPr="00E35FF1" w14:paraId="27F3F353" w14:textId="2FA10CA0" w:rsidTr="00802AE7">
        <w:trPr>
          <w:trHeight w:val="579"/>
        </w:trPr>
        <w:tc>
          <w:tcPr>
            <w:tcW w:w="536" w:type="pct"/>
          </w:tcPr>
          <w:p w14:paraId="1D26D83A" w14:textId="24703608" w:rsidR="00802AE7" w:rsidRPr="00E35FF1" w:rsidRDefault="00802AE7" w:rsidP="00893A9B">
            <w:pPr>
              <w:spacing w:before="120" w:after="120" w:line="240" w:lineRule="auto"/>
              <w:jc w:val="both"/>
              <w:rPr>
                <w:sz w:val="22"/>
                <w:lang w:val="en-IE"/>
              </w:rPr>
            </w:pPr>
            <w:r w:rsidRPr="00E35FF1">
              <w:rPr>
                <w:sz w:val="22"/>
                <w:lang w:val="en-IE"/>
              </w:rPr>
              <w:lastRenderedPageBreak/>
              <w:t>2</w:t>
            </w:r>
          </w:p>
        </w:tc>
        <w:tc>
          <w:tcPr>
            <w:tcW w:w="587" w:type="pct"/>
          </w:tcPr>
          <w:p w14:paraId="7641F100" w14:textId="7FD59FE1" w:rsidR="00802AE7" w:rsidRPr="00E35FF1" w:rsidRDefault="00802AE7" w:rsidP="00893A9B">
            <w:pPr>
              <w:spacing w:before="120" w:after="120" w:line="240" w:lineRule="auto"/>
              <w:jc w:val="both"/>
              <w:rPr>
                <w:sz w:val="22"/>
                <w:lang w:val="en-IE"/>
              </w:rPr>
            </w:pPr>
            <w:r w:rsidRPr="00E35FF1">
              <w:rPr>
                <w:sz w:val="22"/>
                <w:lang w:val="en-IE"/>
              </w:rPr>
              <w:t>v</w:t>
            </w:r>
          </w:p>
        </w:tc>
        <w:tc>
          <w:tcPr>
            <w:tcW w:w="705" w:type="pct"/>
          </w:tcPr>
          <w:p w14:paraId="5AC77539" w14:textId="416365D0" w:rsidR="00802AE7" w:rsidRPr="00E35FF1" w:rsidRDefault="00802AE7" w:rsidP="00893A9B">
            <w:pPr>
              <w:spacing w:before="120" w:after="120" w:line="240" w:lineRule="auto"/>
              <w:jc w:val="both"/>
              <w:rPr>
                <w:sz w:val="22"/>
                <w:lang w:val="en-IE"/>
              </w:rPr>
            </w:pPr>
            <w:r w:rsidRPr="00E35FF1">
              <w:rPr>
                <w:sz w:val="22"/>
                <w:lang w:val="en-IE"/>
              </w:rPr>
              <w:t>RCO87</w:t>
            </w:r>
          </w:p>
        </w:tc>
        <w:tc>
          <w:tcPr>
            <w:tcW w:w="1016" w:type="pct"/>
            <w:shd w:val="clear" w:color="auto" w:fill="auto"/>
          </w:tcPr>
          <w:p w14:paraId="30E8FF06" w14:textId="1D45A5C5" w:rsidR="00802AE7" w:rsidRPr="00E35FF1" w:rsidRDefault="00802AE7" w:rsidP="00893A9B">
            <w:pPr>
              <w:spacing w:before="120" w:after="120" w:line="240" w:lineRule="auto"/>
              <w:rPr>
                <w:sz w:val="22"/>
                <w:lang w:val="en-IE"/>
              </w:rPr>
            </w:pPr>
            <w:r w:rsidRPr="00E35FF1">
              <w:rPr>
                <w:sz w:val="22"/>
                <w:lang w:val="en-IE"/>
              </w:rPr>
              <w:t>Organisations cooperating across borders</w:t>
            </w:r>
          </w:p>
        </w:tc>
        <w:tc>
          <w:tcPr>
            <w:tcW w:w="955" w:type="pct"/>
          </w:tcPr>
          <w:p w14:paraId="758C518F" w14:textId="13F53BCE" w:rsidR="00802AE7" w:rsidRPr="00E35FF1" w:rsidRDefault="00802AE7" w:rsidP="00893A9B">
            <w:pPr>
              <w:spacing w:before="120" w:after="120" w:line="240" w:lineRule="auto"/>
              <w:jc w:val="both"/>
              <w:rPr>
                <w:sz w:val="22"/>
                <w:lang w:val="en-IE"/>
              </w:rPr>
            </w:pPr>
            <w:r w:rsidRPr="00E35FF1">
              <w:rPr>
                <w:sz w:val="22"/>
                <w:lang w:val="en-IE"/>
              </w:rPr>
              <w:t>Organisation</w:t>
            </w:r>
          </w:p>
        </w:tc>
        <w:tc>
          <w:tcPr>
            <w:tcW w:w="623" w:type="pct"/>
            <w:shd w:val="clear" w:color="auto" w:fill="auto"/>
          </w:tcPr>
          <w:p w14:paraId="2321C6A0" w14:textId="14F82FCB" w:rsidR="00802AE7" w:rsidRPr="00E35FF1" w:rsidRDefault="00802AE7" w:rsidP="00893A9B">
            <w:pPr>
              <w:spacing w:before="120" w:after="120" w:line="240" w:lineRule="auto"/>
              <w:jc w:val="both"/>
              <w:rPr>
                <w:sz w:val="22"/>
                <w:lang w:val="en-IE"/>
              </w:rPr>
            </w:pPr>
            <w:r w:rsidRPr="00E35FF1">
              <w:rPr>
                <w:sz w:val="22"/>
                <w:lang w:val="en-IE"/>
              </w:rPr>
              <w:t>42</w:t>
            </w:r>
          </w:p>
        </w:tc>
        <w:tc>
          <w:tcPr>
            <w:tcW w:w="578" w:type="pct"/>
            <w:shd w:val="clear" w:color="auto" w:fill="auto"/>
          </w:tcPr>
          <w:p w14:paraId="61CD9C59" w14:textId="5A32CA0B" w:rsidR="00802AE7" w:rsidRPr="00E35FF1" w:rsidRDefault="00802AE7" w:rsidP="00893A9B">
            <w:pPr>
              <w:spacing w:before="120" w:after="120" w:line="240" w:lineRule="auto"/>
              <w:jc w:val="both"/>
              <w:rPr>
                <w:sz w:val="22"/>
                <w:lang w:val="en-IE"/>
              </w:rPr>
            </w:pPr>
            <w:r w:rsidRPr="00E35FF1">
              <w:rPr>
                <w:sz w:val="22"/>
                <w:lang w:val="en-IE"/>
              </w:rPr>
              <w:t>691</w:t>
            </w:r>
          </w:p>
        </w:tc>
      </w:tr>
      <w:tr w:rsidR="00802AE7" w:rsidRPr="00E35FF1" w14:paraId="111C1795" w14:textId="2B55E962" w:rsidTr="00802AE7">
        <w:trPr>
          <w:trHeight w:val="579"/>
        </w:trPr>
        <w:tc>
          <w:tcPr>
            <w:tcW w:w="536" w:type="pct"/>
          </w:tcPr>
          <w:p w14:paraId="0A71C04F" w14:textId="1D505975" w:rsidR="00802AE7" w:rsidRPr="00E35FF1" w:rsidRDefault="00802AE7" w:rsidP="00893A9B">
            <w:pPr>
              <w:spacing w:before="120" w:after="120" w:line="240" w:lineRule="auto"/>
              <w:jc w:val="both"/>
              <w:rPr>
                <w:sz w:val="22"/>
                <w:lang w:val="en-IE"/>
              </w:rPr>
            </w:pPr>
            <w:r w:rsidRPr="00E35FF1">
              <w:rPr>
                <w:sz w:val="22"/>
                <w:lang w:val="en-IE"/>
              </w:rPr>
              <w:t>2</w:t>
            </w:r>
          </w:p>
        </w:tc>
        <w:tc>
          <w:tcPr>
            <w:tcW w:w="587" w:type="pct"/>
          </w:tcPr>
          <w:p w14:paraId="48EB4109" w14:textId="2E849314" w:rsidR="00802AE7" w:rsidRPr="00E35FF1" w:rsidRDefault="00802AE7" w:rsidP="00893A9B">
            <w:pPr>
              <w:spacing w:before="120" w:after="120" w:line="240" w:lineRule="auto"/>
              <w:jc w:val="both"/>
              <w:rPr>
                <w:sz w:val="22"/>
                <w:lang w:val="en-IE"/>
              </w:rPr>
            </w:pPr>
            <w:r w:rsidRPr="00E35FF1">
              <w:rPr>
                <w:sz w:val="22"/>
                <w:lang w:val="en-IE"/>
              </w:rPr>
              <w:t>v</w:t>
            </w:r>
          </w:p>
        </w:tc>
        <w:tc>
          <w:tcPr>
            <w:tcW w:w="705" w:type="pct"/>
          </w:tcPr>
          <w:p w14:paraId="042AC1CD" w14:textId="77777777" w:rsidR="00802AE7" w:rsidRPr="00E35FF1" w:rsidRDefault="00802AE7" w:rsidP="00893A9B">
            <w:pPr>
              <w:spacing w:before="120" w:after="120" w:line="240" w:lineRule="auto"/>
              <w:jc w:val="both"/>
              <w:rPr>
                <w:sz w:val="22"/>
                <w:lang w:val="en-IE"/>
              </w:rPr>
            </w:pPr>
            <w:r w:rsidRPr="00E35FF1">
              <w:rPr>
                <w:sz w:val="22"/>
                <w:lang w:val="en-IE"/>
              </w:rPr>
              <w:t>RCO116</w:t>
            </w:r>
          </w:p>
        </w:tc>
        <w:tc>
          <w:tcPr>
            <w:tcW w:w="1016" w:type="pct"/>
            <w:shd w:val="clear" w:color="auto" w:fill="auto"/>
          </w:tcPr>
          <w:p w14:paraId="77598C8B" w14:textId="77777777" w:rsidR="00802AE7" w:rsidRPr="00E35FF1" w:rsidRDefault="00802AE7" w:rsidP="00893A9B">
            <w:pPr>
              <w:spacing w:before="120" w:after="120" w:line="240" w:lineRule="auto"/>
              <w:rPr>
                <w:sz w:val="22"/>
                <w:lang w:val="en-IE"/>
              </w:rPr>
            </w:pPr>
            <w:r w:rsidRPr="00E35FF1">
              <w:rPr>
                <w:sz w:val="22"/>
                <w:lang w:val="en-IE"/>
              </w:rPr>
              <w:t>Jointly developed solutions</w:t>
            </w:r>
          </w:p>
        </w:tc>
        <w:tc>
          <w:tcPr>
            <w:tcW w:w="955" w:type="pct"/>
          </w:tcPr>
          <w:p w14:paraId="41719DBE" w14:textId="77777777" w:rsidR="00802AE7" w:rsidRPr="00E35FF1" w:rsidRDefault="00802AE7" w:rsidP="00893A9B">
            <w:pPr>
              <w:spacing w:before="120" w:after="120" w:line="240" w:lineRule="auto"/>
              <w:jc w:val="both"/>
              <w:rPr>
                <w:sz w:val="22"/>
                <w:lang w:val="en-IE"/>
              </w:rPr>
            </w:pPr>
            <w:r w:rsidRPr="00E35FF1">
              <w:rPr>
                <w:sz w:val="22"/>
                <w:lang w:val="en-IE"/>
              </w:rPr>
              <w:t>Solution</w:t>
            </w:r>
          </w:p>
        </w:tc>
        <w:tc>
          <w:tcPr>
            <w:tcW w:w="623" w:type="pct"/>
            <w:shd w:val="clear" w:color="auto" w:fill="auto"/>
          </w:tcPr>
          <w:p w14:paraId="3EBD5592" w14:textId="6767F464" w:rsidR="00802AE7" w:rsidRPr="00E35FF1" w:rsidRDefault="00802AE7" w:rsidP="00893A9B">
            <w:pPr>
              <w:spacing w:before="120" w:after="120" w:line="240" w:lineRule="auto"/>
              <w:jc w:val="both"/>
              <w:rPr>
                <w:sz w:val="22"/>
                <w:lang w:val="en-IE"/>
              </w:rPr>
            </w:pPr>
            <w:r w:rsidRPr="00E35FF1">
              <w:rPr>
                <w:sz w:val="22"/>
                <w:lang w:val="en-IE"/>
              </w:rPr>
              <w:t>1</w:t>
            </w:r>
          </w:p>
        </w:tc>
        <w:tc>
          <w:tcPr>
            <w:tcW w:w="578" w:type="pct"/>
            <w:shd w:val="clear" w:color="auto" w:fill="auto"/>
          </w:tcPr>
          <w:p w14:paraId="008889D3" w14:textId="1E2AF675" w:rsidR="00802AE7" w:rsidRPr="00E35FF1" w:rsidRDefault="00802AE7" w:rsidP="00893A9B">
            <w:pPr>
              <w:spacing w:before="120" w:after="120" w:line="240" w:lineRule="auto"/>
              <w:jc w:val="both"/>
              <w:rPr>
                <w:sz w:val="22"/>
                <w:lang w:val="en-IE"/>
              </w:rPr>
            </w:pPr>
            <w:r w:rsidRPr="00E35FF1">
              <w:rPr>
                <w:sz w:val="22"/>
                <w:lang w:val="en-IE"/>
              </w:rPr>
              <w:t>36</w:t>
            </w:r>
          </w:p>
        </w:tc>
      </w:tr>
    </w:tbl>
    <w:p w14:paraId="7DC15DE2" w14:textId="64E683E4" w:rsidR="00932BA9" w:rsidRPr="00E35FF1" w:rsidRDefault="00932BA9" w:rsidP="00932BA9">
      <w:pPr>
        <w:spacing w:before="240" w:after="240" w:line="240" w:lineRule="auto"/>
        <w:rPr>
          <w:rFonts w:eastAsia="Times New Roman" w:cs="Times New Roman"/>
          <w:iCs/>
          <w:szCs w:val="24"/>
          <w:lang w:val="en-IE" w:eastAsia="en-GB"/>
        </w:rPr>
      </w:pPr>
      <w:r w:rsidRPr="00E35FF1">
        <w:rPr>
          <w:rFonts w:eastAsia="Times New Roman" w:cs="Times New Roman"/>
          <w:iCs/>
          <w:szCs w:val="24"/>
          <w:lang w:val="en-IE" w:eastAsia="en-GB"/>
        </w:rPr>
        <w:t xml:space="preserve">Table 3: Result indicators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790"/>
        <w:gridCol w:w="685"/>
        <w:gridCol w:w="1359"/>
        <w:gridCol w:w="1278"/>
        <w:gridCol w:w="748"/>
        <w:gridCol w:w="855"/>
        <w:gridCol w:w="615"/>
        <w:gridCol w:w="924"/>
        <w:gridCol w:w="1313"/>
      </w:tblGrid>
      <w:tr w:rsidR="00932BA9" w:rsidRPr="00E35FF1" w14:paraId="35A94B2B" w14:textId="77777777" w:rsidTr="00B47A8E">
        <w:trPr>
          <w:trHeight w:val="947"/>
        </w:trPr>
        <w:tc>
          <w:tcPr>
            <w:tcW w:w="366" w:type="pct"/>
          </w:tcPr>
          <w:p w14:paraId="7E3B99A0" w14:textId="77777777" w:rsidR="00932BA9" w:rsidRPr="00E35FF1" w:rsidRDefault="00932BA9" w:rsidP="006A6B69">
            <w:pPr>
              <w:spacing w:before="120" w:after="120" w:line="240" w:lineRule="auto"/>
              <w:jc w:val="both"/>
              <w:rPr>
                <w:rFonts w:cs="Times New Roman"/>
                <w:b/>
                <w:sz w:val="16"/>
                <w:szCs w:val="16"/>
                <w:lang w:val="en-IE"/>
              </w:rPr>
            </w:pPr>
            <w:r w:rsidRPr="00E35FF1">
              <w:rPr>
                <w:rFonts w:cs="Times New Roman"/>
                <w:b/>
                <w:sz w:val="16"/>
                <w:szCs w:val="16"/>
                <w:lang w:val="en-IE"/>
              </w:rPr>
              <w:t xml:space="preserve">Priority </w:t>
            </w:r>
          </w:p>
        </w:tc>
        <w:tc>
          <w:tcPr>
            <w:tcW w:w="401" w:type="pct"/>
          </w:tcPr>
          <w:p w14:paraId="4F8194B9" w14:textId="77777777" w:rsidR="00932BA9" w:rsidRPr="00E35FF1" w:rsidRDefault="00932BA9" w:rsidP="006A6B69">
            <w:pPr>
              <w:spacing w:before="120" w:after="120" w:line="240" w:lineRule="auto"/>
              <w:jc w:val="both"/>
              <w:rPr>
                <w:rFonts w:cs="Times New Roman"/>
                <w:b/>
                <w:sz w:val="16"/>
                <w:szCs w:val="16"/>
                <w:lang w:val="en-IE"/>
              </w:rPr>
            </w:pPr>
            <w:r w:rsidRPr="00E35FF1">
              <w:rPr>
                <w:rFonts w:cs="Times New Roman"/>
                <w:b/>
                <w:sz w:val="16"/>
                <w:szCs w:val="16"/>
                <w:lang w:val="en-IE"/>
              </w:rPr>
              <w:t>Specific objective</w:t>
            </w:r>
          </w:p>
        </w:tc>
        <w:tc>
          <w:tcPr>
            <w:tcW w:w="347" w:type="pct"/>
          </w:tcPr>
          <w:p w14:paraId="393351F4" w14:textId="77777777" w:rsidR="00932BA9" w:rsidRPr="00E35FF1" w:rsidRDefault="00932BA9" w:rsidP="006A6B69">
            <w:pPr>
              <w:spacing w:before="120" w:after="120" w:line="240" w:lineRule="auto"/>
              <w:jc w:val="both"/>
              <w:rPr>
                <w:rFonts w:cs="Times New Roman"/>
                <w:b/>
                <w:sz w:val="16"/>
                <w:szCs w:val="16"/>
                <w:lang w:val="en-IE"/>
              </w:rPr>
            </w:pPr>
            <w:r w:rsidRPr="00E35FF1">
              <w:rPr>
                <w:rFonts w:cs="Times New Roman"/>
                <w:b/>
                <w:sz w:val="16"/>
                <w:szCs w:val="16"/>
                <w:lang w:val="en-IE"/>
              </w:rPr>
              <w:t>ID</w:t>
            </w:r>
          </w:p>
        </w:tc>
        <w:tc>
          <w:tcPr>
            <w:tcW w:w="696" w:type="pct"/>
            <w:shd w:val="clear" w:color="auto" w:fill="auto"/>
          </w:tcPr>
          <w:p w14:paraId="00DBC1D4" w14:textId="77777777" w:rsidR="00932BA9" w:rsidRPr="00E35FF1" w:rsidRDefault="00932BA9" w:rsidP="006A6B69">
            <w:pPr>
              <w:spacing w:before="120" w:after="120" w:line="240" w:lineRule="auto"/>
              <w:jc w:val="both"/>
              <w:rPr>
                <w:rFonts w:cs="Times New Roman"/>
                <w:b/>
                <w:sz w:val="16"/>
                <w:szCs w:val="16"/>
                <w:lang w:val="en-IE"/>
              </w:rPr>
            </w:pPr>
            <w:r w:rsidRPr="00E35FF1">
              <w:rPr>
                <w:rFonts w:cs="Times New Roman"/>
                <w:b/>
                <w:sz w:val="16"/>
                <w:szCs w:val="16"/>
                <w:lang w:val="en-IE"/>
              </w:rPr>
              <w:t xml:space="preserve">Indicator </w:t>
            </w:r>
          </w:p>
        </w:tc>
        <w:tc>
          <w:tcPr>
            <w:tcW w:w="654" w:type="pct"/>
          </w:tcPr>
          <w:p w14:paraId="09A7A0BC" w14:textId="77777777" w:rsidR="00932BA9" w:rsidRPr="00E35FF1" w:rsidRDefault="00932BA9" w:rsidP="006A6B69">
            <w:pPr>
              <w:spacing w:before="120" w:after="120" w:line="240" w:lineRule="auto"/>
              <w:jc w:val="both"/>
              <w:rPr>
                <w:rFonts w:cs="Times New Roman"/>
                <w:b/>
                <w:sz w:val="16"/>
                <w:szCs w:val="16"/>
                <w:lang w:val="en-IE"/>
              </w:rPr>
            </w:pPr>
            <w:r w:rsidRPr="00E35FF1">
              <w:rPr>
                <w:rFonts w:cs="Times New Roman"/>
                <w:b/>
                <w:sz w:val="16"/>
                <w:szCs w:val="16"/>
                <w:lang w:val="en-IE"/>
              </w:rPr>
              <w:t>Measurement unit</w:t>
            </w:r>
          </w:p>
        </w:tc>
        <w:tc>
          <w:tcPr>
            <w:tcW w:w="379" w:type="pct"/>
          </w:tcPr>
          <w:p w14:paraId="7ECE010B" w14:textId="77777777" w:rsidR="00932BA9" w:rsidRPr="00E35FF1" w:rsidRDefault="00932BA9" w:rsidP="006A6B69">
            <w:pPr>
              <w:spacing w:before="120" w:after="120" w:line="240" w:lineRule="auto"/>
              <w:jc w:val="both"/>
              <w:rPr>
                <w:rFonts w:cs="Times New Roman"/>
                <w:b/>
                <w:sz w:val="16"/>
                <w:szCs w:val="16"/>
                <w:lang w:val="en-IE"/>
              </w:rPr>
            </w:pPr>
            <w:r w:rsidRPr="00E35FF1">
              <w:rPr>
                <w:rFonts w:cs="Times New Roman"/>
                <w:b/>
                <w:sz w:val="16"/>
                <w:szCs w:val="16"/>
                <w:lang w:val="en-IE"/>
              </w:rPr>
              <w:t>Baseline</w:t>
            </w:r>
          </w:p>
        </w:tc>
        <w:tc>
          <w:tcPr>
            <w:tcW w:w="435" w:type="pct"/>
          </w:tcPr>
          <w:p w14:paraId="400B09E8" w14:textId="77777777" w:rsidR="00932BA9" w:rsidRPr="00E35FF1" w:rsidRDefault="00932BA9" w:rsidP="006A6B69">
            <w:pPr>
              <w:spacing w:before="120" w:after="120" w:line="240" w:lineRule="auto"/>
              <w:jc w:val="both"/>
              <w:rPr>
                <w:rFonts w:cs="Times New Roman"/>
                <w:b/>
                <w:sz w:val="16"/>
                <w:szCs w:val="16"/>
                <w:lang w:val="en-IE"/>
              </w:rPr>
            </w:pPr>
            <w:r w:rsidRPr="00E35FF1">
              <w:rPr>
                <w:rFonts w:cs="Times New Roman"/>
                <w:b/>
                <w:sz w:val="16"/>
                <w:szCs w:val="16"/>
                <w:lang w:val="en-IE"/>
              </w:rPr>
              <w:t>Reference year</w:t>
            </w:r>
          </w:p>
        </w:tc>
        <w:tc>
          <w:tcPr>
            <w:tcW w:w="311" w:type="pct"/>
            <w:shd w:val="clear" w:color="auto" w:fill="auto"/>
          </w:tcPr>
          <w:p w14:paraId="0287D1BE" w14:textId="77777777" w:rsidR="00932BA9" w:rsidRPr="00E35FF1" w:rsidRDefault="00932BA9" w:rsidP="006A6B69">
            <w:pPr>
              <w:spacing w:before="120" w:after="120" w:line="240" w:lineRule="auto"/>
              <w:jc w:val="both"/>
              <w:rPr>
                <w:rFonts w:cs="Times New Roman"/>
                <w:b/>
                <w:sz w:val="16"/>
                <w:szCs w:val="16"/>
                <w:lang w:val="en-IE"/>
              </w:rPr>
            </w:pPr>
            <w:r w:rsidRPr="00E35FF1">
              <w:rPr>
                <w:rFonts w:cs="Times New Roman"/>
                <w:b/>
                <w:sz w:val="16"/>
                <w:szCs w:val="16"/>
                <w:lang w:val="en-IE"/>
              </w:rPr>
              <w:t>Final target (2029)</w:t>
            </w:r>
          </w:p>
        </w:tc>
        <w:tc>
          <w:tcPr>
            <w:tcW w:w="471" w:type="pct"/>
            <w:shd w:val="clear" w:color="auto" w:fill="auto"/>
          </w:tcPr>
          <w:p w14:paraId="2F860BF0" w14:textId="77777777" w:rsidR="00932BA9" w:rsidRPr="00E35FF1" w:rsidRDefault="00932BA9" w:rsidP="004056FF">
            <w:pPr>
              <w:spacing w:before="120" w:after="120" w:line="240" w:lineRule="auto"/>
              <w:jc w:val="both"/>
              <w:rPr>
                <w:rFonts w:cs="Times New Roman"/>
                <w:b/>
                <w:sz w:val="16"/>
                <w:szCs w:val="16"/>
                <w:lang w:val="en-IE"/>
              </w:rPr>
            </w:pPr>
            <w:r w:rsidRPr="00E35FF1">
              <w:rPr>
                <w:rFonts w:cs="Times New Roman"/>
                <w:b/>
                <w:sz w:val="16"/>
                <w:szCs w:val="16"/>
                <w:lang w:val="en-IE"/>
              </w:rPr>
              <w:t>Source of data</w:t>
            </w:r>
          </w:p>
        </w:tc>
        <w:tc>
          <w:tcPr>
            <w:tcW w:w="939" w:type="pct"/>
          </w:tcPr>
          <w:p w14:paraId="4484CC95" w14:textId="77777777" w:rsidR="00932BA9" w:rsidRPr="00E35FF1" w:rsidRDefault="00932BA9" w:rsidP="006A6B69">
            <w:pPr>
              <w:spacing w:before="120" w:after="120" w:line="480" w:lineRule="auto"/>
              <w:jc w:val="both"/>
              <w:rPr>
                <w:rFonts w:cs="Times New Roman"/>
                <w:b/>
                <w:sz w:val="16"/>
                <w:szCs w:val="16"/>
                <w:lang w:val="en-IE"/>
              </w:rPr>
            </w:pPr>
            <w:r w:rsidRPr="00E35FF1">
              <w:rPr>
                <w:rFonts w:cs="Times New Roman"/>
                <w:b/>
                <w:sz w:val="16"/>
                <w:szCs w:val="16"/>
                <w:lang w:val="en-IE"/>
              </w:rPr>
              <w:t>Comments</w:t>
            </w:r>
          </w:p>
        </w:tc>
      </w:tr>
      <w:tr w:rsidR="00893A9B" w:rsidRPr="00E35FF1" w14:paraId="0C948456" w14:textId="77777777" w:rsidTr="00B47A8E">
        <w:trPr>
          <w:trHeight w:val="629"/>
        </w:trPr>
        <w:tc>
          <w:tcPr>
            <w:tcW w:w="366" w:type="pct"/>
          </w:tcPr>
          <w:p w14:paraId="3AB57EB2" w14:textId="5CEC45E3" w:rsidR="00893A9B" w:rsidRPr="00E35FF1" w:rsidRDefault="00893A9B" w:rsidP="00893A9B">
            <w:pPr>
              <w:spacing w:before="120" w:after="120" w:line="240" w:lineRule="auto"/>
              <w:jc w:val="both"/>
              <w:rPr>
                <w:sz w:val="22"/>
                <w:lang w:val="en-IE"/>
              </w:rPr>
            </w:pPr>
            <w:r w:rsidRPr="00E35FF1">
              <w:rPr>
                <w:sz w:val="22"/>
                <w:lang w:val="en-IE"/>
              </w:rPr>
              <w:t>2</w:t>
            </w:r>
          </w:p>
        </w:tc>
        <w:tc>
          <w:tcPr>
            <w:tcW w:w="401" w:type="pct"/>
          </w:tcPr>
          <w:p w14:paraId="5FCA56D7" w14:textId="6F41EE2D" w:rsidR="00893A9B" w:rsidRPr="00E35FF1" w:rsidRDefault="00893A9B" w:rsidP="00893A9B">
            <w:pPr>
              <w:spacing w:before="120" w:after="120" w:line="240" w:lineRule="auto"/>
              <w:jc w:val="both"/>
              <w:rPr>
                <w:sz w:val="22"/>
                <w:lang w:val="en-IE"/>
              </w:rPr>
            </w:pPr>
            <w:r w:rsidRPr="00E35FF1">
              <w:rPr>
                <w:sz w:val="22"/>
                <w:lang w:val="en-IE"/>
              </w:rPr>
              <w:t>v</w:t>
            </w:r>
          </w:p>
        </w:tc>
        <w:tc>
          <w:tcPr>
            <w:tcW w:w="347" w:type="pct"/>
          </w:tcPr>
          <w:p w14:paraId="707270AF" w14:textId="77777777" w:rsidR="00893A9B" w:rsidRPr="00E35FF1" w:rsidRDefault="00893A9B" w:rsidP="00893A9B">
            <w:pPr>
              <w:spacing w:before="120" w:after="120" w:line="240" w:lineRule="auto"/>
              <w:jc w:val="both"/>
              <w:rPr>
                <w:sz w:val="22"/>
                <w:lang w:val="en-IE"/>
              </w:rPr>
            </w:pPr>
            <w:r w:rsidRPr="00E35FF1">
              <w:rPr>
                <w:sz w:val="22"/>
                <w:lang w:val="en-IE"/>
              </w:rPr>
              <w:t>PSR1</w:t>
            </w:r>
          </w:p>
        </w:tc>
        <w:tc>
          <w:tcPr>
            <w:tcW w:w="696" w:type="pct"/>
            <w:shd w:val="clear" w:color="auto" w:fill="auto"/>
          </w:tcPr>
          <w:p w14:paraId="7159F011" w14:textId="77777777" w:rsidR="00893A9B" w:rsidRPr="00E35FF1" w:rsidRDefault="00893A9B" w:rsidP="00893A9B">
            <w:pPr>
              <w:spacing w:before="120" w:after="120" w:line="240" w:lineRule="auto"/>
              <w:jc w:val="both"/>
              <w:rPr>
                <w:sz w:val="22"/>
                <w:lang w:val="en-IE"/>
              </w:rPr>
            </w:pPr>
            <w:r w:rsidRPr="00E35FF1">
              <w:rPr>
                <w:sz w:val="22"/>
                <w:lang w:val="en-IE"/>
              </w:rPr>
              <w:t>Organisations with increased institutional capacity due to their participation in cooperation activities across borders</w:t>
            </w:r>
          </w:p>
        </w:tc>
        <w:tc>
          <w:tcPr>
            <w:tcW w:w="654" w:type="pct"/>
          </w:tcPr>
          <w:p w14:paraId="225BBE2E" w14:textId="77777777" w:rsidR="00893A9B" w:rsidRPr="00E35FF1" w:rsidRDefault="00893A9B" w:rsidP="00893A9B">
            <w:pPr>
              <w:spacing w:before="120" w:after="120" w:line="240" w:lineRule="auto"/>
              <w:jc w:val="both"/>
              <w:rPr>
                <w:sz w:val="22"/>
                <w:lang w:val="en-IE"/>
              </w:rPr>
            </w:pPr>
            <w:r w:rsidRPr="00E35FF1">
              <w:rPr>
                <w:sz w:val="22"/>
                <w:lang w:val="en-IE"/>
              </w:rPr>
              <w:t>Organisation</w:t>
            </w:r>
          </w:p>
        </w:tc>
        <w:tc>
          <w:tcPr>
            <w:tcW w:w="379" w:type="pct"/>
          </w:tcPr>
          <w:p w14:paraId="349BA3E2" w14:textId="635736EE" w:rsidR="00893A9B" w:rsidRPr="00E35FF1" w:rsidRDefault="00893A9B" w:rsidP="00893A9B">
            <w:pPr>
              <w:spacing w:before="120" w:after="120" w:line="240" w:lineRule="auto"/>
              <w:jc w:val="both"/>
              <w:rPr>
                <w:sz w:val="22"/>
                <w:lang w:val="en-IE"/>
              </w:rPr>
            </w:pPr>
            <w:r w:rsidRPr="00E35FF1">
              <w:rPr>
                <w:sz w:val="22"/>
                <w:lang w:val="en-IE"/>
              </w:rPr>
              <w:t>0</w:t>
            </w:r>
          </w:p>
        </w:tc>
        <w:tc>
          <w:tcPr>
            <w:tcW w:w="435" w:type="pct"/>
          </w:tcPr>
          <w:p w14:paraId="51EADF48" w14:textId="23E33D47" w:rsidR="00893A9B" w:rsidRPr="00E35FF1" w:rsidRDefault="00893A9B" w:rsidP="00893A9B">
            <w:pPr>
              <w:spacing w:before="120" w:after="120" w:line="240" w:lineRule="auto"/>
              <w:jc w:val="both"/>
              <w:rPr>
                <w:b/>
                <w:sz w:val="22"/>
                <w:lang w:val="en-IE"/>
              </w:rPr>
            </w:pPr>
            <w:r w:rsidRPr="00E35FF1">
              <w:rPr>
                <w:sz w:val="22"/>
                <w:lang w:val="en-IE"/>
              </w:rPr>
              <w:t>2022</w:t>
            </w:r>
          </w:p>
        </w:tc>
        <w:tc>
          <w:tcPr>
            <w:tcW w:w="311" w:type="pct"/>
            <w:shd w:val="clear" w:color="auto" w:fill="auto"/>
          </w:tcPr>
          <w:p w14:paraId="3A84A041" w14:textId="3AE16DAF" w:rsidR="00893A9B" w:rsidRPr="00E35FF1" w:rsidRDefault="00893A9B" w:rsidP="00893A9B">
            <w:pPr>
              <w:spacing w:before="120" w:after="120" w:line="240" w:lineRule="auto"/>
              <w:jc w:val="center"/>
              <w:rPr>
                <w:b/>
                <w:sz w:val="22"/>
                <w:lang w:val="en-IE"/>
              </w:rPr>
            </w:pPr>
            <w:r w:rsidRPr="00E35FF1">
              <w:rPr>
                <w:sz w:val="22"/>
                <w:lang w:val="en-IE"/>
              </w:rPr>
              <w:t>941</w:t>
            </w:r>
          </w:p>
        </w:tc>
        <w:tc>
          <w:tcPr>
            <w:tcW w:w="471" w:type="pct"/>
            <w:shd w:val="clear" w:color="auto" w:fill="auto"/>
          </w:tcPr>
          <w:p w14:paraId="0D04A1F4" w14:textId="5EF53CF8" w:rsidR="00893A9B" w:rsidRPr="00E35FF1" w:rsidRDefault="00893A9B" w:rsidP="00893A9B">
            <w:pPr>
              <w:spacing w:before="120" w:after="120" w:line="240" w:lineRule="auto"/>
              <w:jc w:val="both"/>
              <w:rPr>
                <w:sz w:val="22"/>
                <w:lang w:val="en-IE"/>
              </w:rPr>
            </w:pPr>
            <w:r w:rsidRPr="00E35FF1">
              <w:rPr>
                <w:sz w:val="22"/>
                <w:lang w:val="en-IE"/>
              </w:rPr>
              <w:t>Progress reports of projects</w:t>
            </w:r>
          </w:p>
        </w:tc>
        <w:tc>
          <w:tcPr>
            <w:tcW w:w="939" w:type="pct"/>
          </w:tcPr>
          <w:p w14:paraId="5129138D" w14:textId="77777777" w:rsidR="00893A9B" w:rsidRPr="00E35FF1" w:rsidRDefault="00893A9B" w:rsidP="00893A9B">
            <w:pPr>
              <w:spacing w:before="120" w:after="120" w:line="240" w:lineRule="auto"/>
              <w:rPr>
                <w:b/>
                <w:sz w:val="22"/>
                <w:lang w:val="en-IE"/>
              </w:rPr>
            </w:pPr>
            <w:r w:rsidRPr="00E35FF1">
              <w:rPr>
                <w:b/>
                <w:sz w:val="22"/>
                <w:lang w:val="en-IE"/>
              </w:rPr>
              <w:t>Regular projects</w:t>
            </w:r>
          </w:p>
          <w:p w14:paraId="2FDFEEA7" w14:textId="6175EE05" w:rsidR="00893A9B" w:rsidRPr="00E35FF1" w:rsidRDefault="00893A9B" w:rsidP="00893A9B">
            <w:pPr>
              <w:spacing w:before="120" w:after="120" w:line="240" w:lineRule="auto"/>
              <w:rPr>
                <w:sz w:val="22"/>
                <w:lang w:val="en-IE"/>
              </w:rPr>
            </w:pPr>
            <w:r w:rsidRPr="00E35FF1">
              <w:rPr>
                <w:sz w:val="22"/>
                <w:lang w:val="en-IE"/>
              </w:rPr>
              <w:t>It is estimated that apart from the organisations calculated for RCO87, 10 organisations outside the partnership per project will increase their institutional capacity (</w:t>
            </w:r>
            <w:r w:rsidR="00D06AD1" w:rsidRPr="00E35FF1">
              <w:rPr>
                <w:sz w:val="22"/>
                <w:lang w:val="en-IE"/>
              </w:rPr>
              <w:t>rounded up to 841</w:t>
            </w:r>
            <w:r w:rsidRPr="00E35FF1">
              <w:rPr>
                <w:sz w:val="22"/>
                <w:lang w:val="en-IE"/>
              </w:rPr>
              <w:t xml:space="preserve"> organisations in total).</w:t>
            </w:r>
          </w:p>
          <w:p w14:paraId="3CD33BC2" w14:textId="77777777" w:rsidR="00893A9B" w:rsidRPr="00E35FF1" w:rsidRDefault="00893A9B" w:rsidP="00893A9B">
            <w:pPr>
              <w:spacing w:before="120" w:after="120" w:line="240" w:lineRule="auto"/>
              <w:rPr>
                <w:b/>
                <w:sz w:val="22"/>
                <w:lang w:val="en-IE"/>
              </w:rPr>
            </w:pPr>
            <w:r w:rsidRPr="00E35FF1">
              <w:rPr>
                <w:b/>
                <w:sz w:val="22"/>
                <w:lang w:val="en-IE"/>
              </w:rPr>
              <w:t>Small projects</w:t>
            </w:r>
          </w:p>
          <w:p w14:paraId="05C5B3EF" w14:textId="4EC6FB60" w:rsidR="00893A9B" w:rsidRPr="00E35FF1" w:rsidRDefault="00893A9B" w:rsidP="00893A9B">
            <w:pPr>
              <w:spacing w:after="200" w:line="276" w:lineRule="auto"/>
              <w:rPr>
                <w:rFonts w:asciiTheme="minorHAnsi" w:hAnsiTheme="minorHAnsi"/>
                <w:sz w:val="22"/>
                <w:lang w:val="en-IE"/>
              </w:rPr>
            </w:pPr>
            <w:r w:rsidRPr="00E35FF1">
              <w:rPr>
                <w:sz w:val="22"/>
                <w:lang w:val="en-IE"/>
              </w:rPr>
              <w:t xml:space="preserve">It is estimated that apart from the organisations calculated for RCO87, 5 organisations outside the </w:t>
            </w:r>
            <w:r w:rsidRPr="00E35FF1">
              <w:rPr>
                <w:sz w:val="22"/>
                <w:lang w:val="en-IE"/>
              </w:rPr>
              <w:lastRenderedPageBreak/>
              <w:t>partnership per project will increase their institutional capacity (</w:t>
            </w:r>
            <w:r w:rsidR="00D06AD1" w:rsidRPr="00E35FF1">
              <w:rPr>
                <w:sz w:val="22"/>
                <w:lang w:val="en-IE"/>
              </w:rPr>
              <w:t>100</w:t>
            </w:r>
            <w:r w:rsidRPr="00E35FF1">
              <w:rPr>
                <w:sz w:val="22"/>
                <w:lang w:val="en-IE"/>
              </w:rPr>
              <w:t xml:space="preserve"> organisations in total).</w:t>
            </w:r>
          </w:p>
        </w:tc>
      </w:tr>
      <w:tr w:rsidR="00D06AD1" w:rsidRPr="00E35FF1" w14:paraId="382DE5C1" w14:textId="77777777" w:rsidTr="00B47A8E">
        <w:trPr>
          <w:trHeight w:val="629"/>
        </w:trPr>
        <w:tc>
          <w:tcPr>
            <w:tcW w:w="366" w:type="pct"/>
          </w:tcPr>
          <w:p w14:paraId="38A586AC" w14:textId="7957D2D4" w:rsidR="00D06AD1" w:rsidRPr="00E35FF1" w:rsidRDefault="00D06AD1" w:rsidP="00D06AD1">
            <w:pPr>
              <w:spacing w:before="120" w:after="120" w:line="240" w:lineRule="auto"/>
              <w:jc w:val="both"/>
              <w:rPr>
                <w:sz w:val="22"/>
                <w:lang w:val="en-IE"/>
              </w:rPr>
            </w:pPr>
            <w:r w:rsidRPr="00E35FF1">
              <w:rPr>
                <w:sz w:val="22"/>
                <w:lang w:val="en-IE"/>
              </w:rPr>
              <w:lastRenderedPageBreak/>
              <w:t>2</w:t>
            </w:r>
          </w:p>
        </w:tc>
        <w:tc>
          <w:tcPr>
            <w:tcW w:w="401" w:type="pct"/>
          </w:tcPr>
          <w:p w14:paraId="412C4D80" w14:textId="394004F4" w:rsidR="00D06AD1" w:rsidRPr="00E35FF1" w:rsidRDefault="00D06AD1" w:rsidP="00D06AD1">
            <w:pPr>
              <w:spacing w:before="120" w:after="120" w:line="240" w:lineRule="auto"/>
              <w:jc w:val="both"/>
              <w:rPr>
                <w:sz w:val="22"/>
                <w:lang w:val="en-IE"/>
              </w:rPr>
            </w:pPr>
            <w:r w:rsidRPr="00E35FF1">
              <w:rPr>
                <w:sz w:val="22"/>
                <w:lang w:val="en-IE"/>
              </w:rPr>
              <w:t>v</w:t>
            </w:r>
          </w:p>
        </w:tc>
        <w:tc>
          <w:tcPr>
            <w:tcW w:w="347" w:type="pct"/>
          </w:tcPr>
          <w:p w14:paraId="5BA5F93F" w14:textId="77777777" w:rsidR="00D06AD1" w:rsidRPr="00E35FF1" w:rsidRDefault="00D06AD1" w:rsidP="00D06AD1">
            <w:pPr>
              <w:spacing w:before="120" w:after="120" w:line="240" w:lineRule="auto"/>
              <w:jc w:val="both"/>
              <w:rPr>
                <w:sz w:val="22"/>
                <w:lang w:val="en-IE"/>
              </w:rPr>
            </w:pPr>
            <w:r w:rsidRPr="00E35FF1">
              <w:rPr>
                <w:sz w:val="22"/>
                <w:lang w:val="en-IE"/>
              </w:rPr>
              <w:t>RCR</w:t>
            </w:r>
            <w:r w:rsidRPr="00E35FF1">
              <w:rPr>
                <w:sz w:val="22"/>
                <w:lang w:val="en-IE"/>
              </w:rPr>
              <w:br/>
              <w:t>104</w:t>
            </w:r>
          </w:p>
        </w:tc>
        <w:tc>
          <w:tcPr>
            <w:tcW w:w="696" w:type="pct"/>
            <w:shd w:val="clear" w:color="auto" w:fill="auto"/>
          </w:tcPr>
          <w:p w14:paraId="0957C640" w14:textId="77777777" w:rsidR="00D06AD1" w:rsidRPr="00E35FF1" w:rsidRDefault="00D06AD1" w:rsidP="00D06AD1">
            <w:pPr>
              <w:spacing w:before="120" w:after="120" w:line="240" w:lineRule="auto"/>
              <w:jc w:val="both"/>
              <w:rPr>
                <w:sz w:val="22"/>
                <w:lang w:val="en-IE"/>
              </w:rPr>
            </w:pPr>
            <w:r w:rsidRPr="00E35FF1">
              <w:rPr>
                <w:sz w:val="22"/>
                <w:lang w:val="en-IE"/>
              </w:rPr>
              <w:t>Solutions taken up or up-scaled by organisations</w:t>
            </w:r>
          </w:p>
        </w:tc>
        <w:tc>
          <w:tcPr>
            <w:tcW w:w="654" w:type="pct"/>
          </w:tcPr>
          <w:p w14:paraId="075D28FF" w14:textId="77777777" w:rsidR="00D06AD1" w:rsidRPr="00E35FF1" w:rsidRDefault="00D06AD1" w:rsidP="00D06AD1">
            <w:pPr>
              <w:spacing w:before="120" w:after="120" w:line="240" w:lineRule="auto"/>
              <w:jc w:val="both"/>
              <w:rPr>
                <w:sz w:val="22"/>
                <w:lang w:val="en-IE"/>
              </w:rPr>
            </w:pPr>
            <w:r w:rsidRPr="00E35FF1">
              <w:rPr>
                <w:sz w:val="22"/>
                <w:lang w:val="en-IE"/>
              </w:rPr>
              <w:t>Solution</w:t>
            </w:r>
          </w:p>
        </w:tc>
        <w:tc>
          <w:tcPr>
            <w:tcW w:w="379" w:type="pct"/>
          </w:tcPr>
          <w:p w14:paraId="1BFA6467" w14:textId="0130D81B" w:rsidR="00D06AD1" w:rsidRPr="00E35FF1" w:rsidRDefault="00D06AD1" w:rsidP="00D06AD1">
            <w:pPr>
              <w:spacing w:before="120" w:after="120" w:line="240" w:lineRule="auto"/>
              <w:jc w:val="both"/>
              <w:rPr>
                <w:sz w:val="22"/>
                <w:lang w:val="en-IE"/>
              </w:rPr>
            </w:pPr>
            <w:r w:rsidRPr="00E35FF1">
              <w:rPr>
                <w:sz w:val="22"/>
                <w:lang w:val="en-IE"/>
              </w:rPr>
              <w:t>0</w:t>
            </w:r>
          </w:p>
        </w:tc>
        <w:tc>
          <w:tcPr>
            <w:tcW w:w="435" w:type="pct"/>
          </w:tcPr>
          <w:p w14:paraId="6FEA8BDF" w14:textId="49DF2766" w:rsidR="00D06AD1" w:rsidRPr="00E35FF1" w:rsidRDefault="00D06AD1" w:rsidP="00D06AD1">
            <w:pPr>
              <w:spacing w:before="120" w:after="120" w:line="240" w:lineRule="auto"/>
              <w:jc w:val="both"/>
              <w:rPr>
                <w:b/>
                <w:sz w:val="22"/>
                <w:lang w:val="en-IE"/>
              </w:rPr>
            </w:pPr>
            <w:r w:rsidRPr="00E35FF1">
              <w:rPr>
                <w:sz w:val="22"/>
                <w:lang w:val="en-IE"/>
              </w:rPr>
              <w:t>2022</w:t>
            </w:r>
          </w:p>
        </w:tc>
        <w:tc>
          <w:tcPr>
            <w:tcW w:w="311" w:type="pct"/>
            <w:shd w:val="clear" w:color="auto" w:fill="auto"/>
          </w:tcPr>
          <w:p w14:paraId="1404DCA8" w14:textId="6E3AE548" w:rsidR="00D06AD1" w:rsidRPr="00E35FF1" w:rsidRDefault="00D06AD1" w:rsidP="00D06AD1">
            <w:pPr>
              <w:spacing w:before="120" w:after="120" w:line="240" w:lineRule="auto"/>
              <w:jc w:val="center"/>
              <w:rPr>
                <w:sz w:val="22"/>
                <w:lang w:val="en-IE"/>
              </w:rPr>
            </w:pPr>
            <w:r w:rsidRPr="00E35FF1">
              <w:rPr>
                <w:sz w:val="22"/>
                <w:lang w:val="en-IE"/>
              </w:rPr>
              <w:t>24</w:t>
            </w:r>
          </w:p>
        </w:tc>
        <w:tc>
          <w:tcPr>
            <w:tcW w:w="471" w:type="pct"/>
            <w:shd w:val="clear" w:color="auto" w:fill="auto"/>
          </w:tcPr>
          <w:p w14:paraId="1991C936" w14:textId="7C0F34D5" w:rsidR="00D06AD1" w:rsidRPr="00E35FF1" w:rsidRDefault="00D06AD1" w:rsidP="00D06AD1">
            <w:pPr>
              <w:spacing w:before="120" w:after="120" w:line="240" w:lineRule="auto"/>
              <w:jc w:val="both"/>
              <w:rPr>
                <w:sz w:val="22"/>
                <w:lang w:val="en-IE"/>
              </w:rPr>
            </w:pPr>
            <w:r w:rsidRPr="00E35FF1">
              <w:rPr>
                <w:sz w:val="22"/>
                <w:lang w:val="en-IE"/>
              </w:rPr>
              <w:t>Progress reports of projects</w:t>
            </w:r>
          </w:p>
        </w:tc>
        <w:tc>
          <w:tcPr>
            <w:tcW w:w="939" w:type="pct"/>
          </w:tcPr>
          <w:p w14:paraId="09090CB0" w14:textId="77777777" w:rsidR="00D06AD1" w:rsidRPr="00E35FF1" w:rsidRDefault="00D06AD1" w:rsidP="00D06AD1">
            <w:pPr>
              <w:spacing w:before="120" w:after="120" w:line="240" w:lineRule="auto"/>
              <w:rPr>
                <w:b/>
                <w:sz w:val="22"/>
                <w:lang w:val="en-IE"/>
              </w:rPr>
            </w:pPr>
            <w:r w:rsidRPr="00E35FF1">
              <w:rPr>
                <w:b/>
                <w:sz w:val="22"/>
                <w:lang w:val="en-IE"/>
              </w:rPr>
              <w:t>Regular projects</w:t>
            </w:r>
          </w:p>
          <w:p w14:paraId="3B386EE4" w14:textId="124FFE0D" w:rsidR="00D06AD1" w:rsidRPr="00E35FF1" w:rsidRDefault="00D06AD1" w:rsidP="00D06AD1">
            <w:pPr>
              <w:spacing w:before="120" w:after="120" w:line="240" w:lineRule="auto"/>
              <w:rPr>
                <w:sz w:val="22"/>
                <w:lang w:val="en-IE"/>
              </w:rPr>
            </w:pPr>
            <w:r w:rsidRPr="00E35FF1">
              <w:rPr>
                <w:sz w:val="22"/>
                <w:lang w:val="en-IE"/>
              </w:rPr>
              <w:t>On average, each project is expected to develop 1 solution that will be taken up or up-scaled (22 solutions in total)</w:t>
            </w:r>
          </w:p>
          <w:p w14:paraId="7F02E815" w14:textId="77777777" w:rsidR="00D06AD1" w:rsidRPr="00E35FF1" w:rsidRDefault="00D06AD1" w:rsidP="00D06AD1">
            <w:pPr>
              <w:spacing w:before="120" w:after="120" w:line="240" w:lineRule="auto"/>
              <w:rPr>
                <w:b/>
                <w:sz w:val="22"/>
                <w:lang w:val="en-IE"/>
              </w:rPr>
            </w:pPr>
            <w:r w:rsidRPr="00E35FF1">
              <w:rPr>
                <w:b/>
                <w:sz w:val="22"/>
                <w:lang w:val="en-IE"/>
              </w:rPr>
              <w:t>Small projects</w:t>
            </w:r>
          </w:p>
          <w:p w14:paraId="08E0EE98" w14:textId="0BBE64F4" w:rsidR="00D06AD1" w:rsidRPr="00E35FF1" w:rsidRDefault="00D06AD1" w:rsidP="00D06AD1">
            <w:pPr>
              <w:spacing w:after="200" w:line="276" w:lineRule="auto"/>
              <w:rPr>
                <w:rFonts w:asciiTheme="minorHAnsi" w:hAnsiTheme="minorHAnsi"/>
                <w:sz w:val="22"/>
                <w:lang w:val="en-IE"/>
              </w:rPr>
            </w:pPr>
            <w:r w:rsidRPr="00E35FF1">
              <w:rPr>
                <w:sz w:val="22"/>
                <w:lang w:val="en-IE"/>
              </w:rPr>
              <w:t>On average, 20% of the projects are expected to develop 1 solution that will be taken up or up-scaled (2 solution in total).</w:t>
            </w:r>
          </w:p>
        </w:tc>
      </w:tr>
    </w:tbl>
    <w:p w14:paraId="3DDD5A9F" w14:textId="77777777" w:rsidR="009C472A" w:rsidRPr="00E35FF1" w:rsidRDefault="009C472A" w:rsidP="009C472A">
      <w:pPr>
        <w:spacing w:before="240" w:after="240" w:line="240" w:lineRule="auto"/>
        <w:ind w:left="709" w:hanging="709"/>
        <w:jc w:val="both"/>
        <w:rPr>
          <w:rFonts w:eastAsia="Times New Roman" w:cs="Times New Roman"/>
          <w:b/>
          <w:iCs/>
          <w:szCs w:val="24"/>
          <w:lang w:val="en-IE" w:eastAsia="en-GB"/>
        </w:rPr>
      </w:pPr>
    </w:p>
    <w:p w14:paraId="6FEA6AFD" w14:textId="1338B0F2" w:rsidR="009C472A" w:rsidRPr="00E35FF1" w:rsidRDefault="009C472A" w:rsidP="009C472A">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w:t>
      </w:r>
      <w:r w:rsidR="005909CB" w:rsidRPr="00E35FF1">
        <w:rPr>
          <w:rFonts w:eastAsia="Times New Roman" w:cs="Times New Roman"/>
          <w:b/>
          <w:iCs/>
          <w:szCs w:val="24"/>
          <w:lang w:val="en-IE" w:eastAsia="en-GB"/>
        </w:rPr>
        <w:t>2</w:t>
      </w:r>
      <w:r w:rsidRPr="00E35FF1">
        <w:rPr>
          <w:rFonts w:eastAsia="Times New Roman" w:cs="Times New Roman"/>
          <w:b/>
          <w:iCs/>
          <w:szCs w:val="24"/>
          <w:lang w:val="en-IE" w:eastAsia="en-GB"/>
        </w:rPr>
        <w:t>.1.3</w:t>
      </w:r>
      <w:r w:rsidRPr="00E35FF1">
        <w:rPr>
          <w:rFonts w:eastAsia="Times New Roman" w:cs="Times New Roman"/>
          <w:b/>
          <w:iCs/>
          <w:szCs w:val="24"/>
          <w:lang w:val="en-IE" w:eastAsia="en-GB"/>
        </w:rPr>
        <w:tab/>
        <w:t>The main target groups</w:t>
      </w:r>
    </w:p>
    <w:p w14:paraId="0F1754F7" w14:textId="77777777" w:rsidR="009C472A" w:rsidRPr="00E35FF1" w:rsidRDefault="009C472A" w:rsidP="009C472A">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17(4)(e)(iii), Article 17(9)(c)(iv)</w:t>
      </w:r>
    </w:p>
    <w:p w14:paraId="0D232E52" w14:textId="5C6D6AF6" w:rsidR="009C472A" w:rsidRPr="00E35FF1" w:rsidRDefault="005909CB" w:rsidP="009C472A">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Programme targets public authorities at local, regional and national levels as the main drivers of advancing sustainable water management and supporting blue economy development in the region. Municipalities, regional councils, ministries and governmental agencies have an important role in governing water and resource use. Further, the Programme targets organisations in sectors affecting water quality, like agriculture, aquaculture, blue biotechnology, fishery, forestry, shipping, and coastal and maritime tourism. These are sectoral agencies, advisory centres and boards, business support </w:t>
      </w:r>
      <w:r w:rsidRPr="00E35FF1">
        <w:rPr>
          <w:rFonts w:eastAsia="Times New Roman" w:cs="Times New Roman"/>
          <w:sz w:val="22"/>
          <w:lang w:val="en-IE" w:eastAsia="en-GB"/>
        </w:rPr>
        <w:lastRenderedPageBreak/>
        <w:t>organisations, infrastructure and service providers and enterprises. Citizen involvement is encouraged through associations or NGOs. Higher education and research institutions as well as education and training centres may join as their expertise is important for developing viable and effective solutions for water management and sustainable blue economy.</w:t>
      </w:r>
    </w:p>
    <w:p w14:paraId="19B4C82C" w14:textId="18B199C2" w:rsidR="009C472A" w:rsidRPr="00E35FF1" w:rsidRDefault="009C472A" w:rsidP="009C472A">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w:t>
      </w:r>
      <w:r w:rsidR="005909CB" w:rsidRPr="00E35FF1">
        <w:rPr>
          <w:rFonts w:eastAsia="Times New Roman" w:cs="Times New Roman"/>
          <w:b/>
          <w:iCs/>
          <w:szCs w:val="24"/>
          <w:lang w:val="en-IE" w:eastAsia="en-GB"/>
        </w:rPr>
        <w:t>2</w:t>
      </w:r>
      <w:r w:rsidRPr="00E35FF1">
        <w:rPr>
          <w:rFonts w:eastAsia="Times New Roman" w:cs="Times New Roman"/>
          <w:b/>
          <w:iCs/>
          <w:szCs w:val="24"/>
          <w:lang w:val="en-IE" w:eastAsia="en-GB"/>
        </w:rPr>
        <w:t>.1.4</w:t>
      </w:r>
      <w:r w:rsidRPr="00E35FF1">
        <w:rPr>
          <w:rFonts w:eastAsia="Times New Roman" w:cs="Times New Roman"/>
          <w:b/>
          <w:iCs/>
          <w:szCs w:val="24"/>
          <w:lang w:val="en-IE" w:eastAsia="en-GB"/>
        </w:rPr>
        <w:tab/>
        <w:t>Indication of the specific territories targeted, including the planned use of ITI, CLLD or other territorial tools</w:t>
      </w:r>
    </w:p>
    <w:p w14:paraId="4770054B" w14:textId="77777777" w:rsidR="009C472A" w:rsidRPr="00E35FF1" w:rsidRDefault="009C472A" w:rsidP="009C472A">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17(4)(e)(iv)</w:t>
      </w:r>
    </w:p>
    <w:p w14:paraId="2F87E8C3" w14:textId="17A21C17" w:rsidR="009C472A" w:rsidRPr="00E35FF1" w:rsidRDefault="005909CB" w:rsidP="009C472A">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The Programme does not plan to use any territorial tools meant above. The actions under this specific objective address the challenges and opportunities of the whole Baltic Sea region. The different actions are focused to the needs of specific areas: the Baltic Sea or its parts, coastal areas, inland urban and rural territories. Water management in different territories require adaption in the approach and involvement of specific target groups. Similarly, approaches to sustainable water and marine resource use in different areas may call for adjustments or engagement of specific target groups.</w:t>
      </w:r>
    </w:p>
    <w:p w14:paraId="0BF94481" w14:textId="58BF493F" w:rsidR="009C472A" w:rsidRPr="00E35FF1" w:rsidRDefault="009C472A" w:rsidP="009C472A">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w:t>
      </w:r>
      <w:r w:rsidR="005909CB" w:rsidRPr="00E35FF1">
        <w:rPr>
          <w:rFonts w:eastAsia="Times New Roman" w:cs="Times New Roman"/>
          <w:b/>
          <w:iCs/>
          <w:szCs w:val="24"/>
          <w:lang w:val="en-IE" w:eastAsia="en-GB"/>
        </w:rPr>
        <w:t>2</w:t>
      </w:r>
      <w:r w:rsidRPr="00E35FF1">
        <w:rPr>
          <w:rFonts w:eastAsia="Times New Roman" w:cs="Times New Roman"/>
          <w:b/>
          <w:iCs/>
          <w:szCs w:val="24"/>
          <w:lang w:val="en-IE" w:eastAsia="en-GB"/>
        </w:rPr>
        <w:t>.1.5</w:t>
      </w:r>
      <w:r w:rsidRPr="00E35FF1">
        <w:rPr>
          <w:rFonts w:eastAsia="Times New Roman" w:cs="Times New Roman"/>
          <w:b/>
          <w:iCs/>
          <w:szCs w:val="24"/>
          <w:lang w:val="en-IE" w:eastAsia="en-GB"/>
        </w:rPr>
        <w:tab/>
        <w:t>Planned use of financial instruments</w:t>
      </w:r>
    </w:p>
    <w:p w14:paraId="74C5BD29" w14:textId="77777777" w:rsidR="009C472A" w:rsidRPr="00E35FF1" w:rsidRDefault="009C472A" w:rsidP="009C472A">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17(4)(e)(v)</w:t>
      </w:r>
    </w:p>
    <w:p w14:paraId="79384E58" w14:textId="77777777" w:rsidR="00714AD5" w:rsidRPr="00E35FF1" w:rsidRDefault="00714AD5" w:rsidP="00714AD5">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
          <w:iCs/>
          <w:szCs w:val="24"/>
          <w:lang w:val="en-IE" w:eastAsia="en-GB"/>
        </w:rPr>
      </w:pPr>
      <w:r w:rsidRPr="00E35FF1">
        <w:rPr>
          <w:rFonts w:eastAsia="Times New Roman" w:cs="Times New Roman"/>
          <w:szCs w:val="24"/>
          <w:lang w:val="en-IE" w:eastAsia="en-GB"/>
        </w:rPr>
        <w:t>Not applicable</w:t>
      </w:r>
    </w:p>
    <w:p w14:paraId="7611350D" w14:textId="77777777" w:rsidR="009C472A" w:rsidRPr="00E35FF1" w:rsidRDefault="009C472A" w:rsidP="009C472A">
      <w:pPr>
        <w:spacing w:before="240" w:after="240" w:line="240" w:lineRule="auto"/>
        <w:ind w:left="709" w:hanging="709"/>
        <w:jc w:val="both"/>
        <w:rPr>
          <w:rFonts w:eastAsia="Times New Roman" w:cs="Times New Roman"/>
          <w:b/>
          <w:iCs/>
          <w:szCs w:val="24"/>
          <w:u w:val="single"/>
          <w:lang w:val="en-IE" w:eastAsia="en-GB"/>
        </w:rPr>
      </w:pPr>
    </w:p>
    <w:p w14:paraId="0D2D3367" w14:textId="2094D5C3" w:rsidR="009C472A" w:rsidRPr="00E35FF1" w:rsidRDefault="009C472A" w:rsidP="009C472A">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w:t>
      </w:r>
      <w:r w:rsidR="005909CB" w:rsidRPr="00E35FF1">
        <w:rPr>
          <w:rFonts w:eastAsia="Times New Roman" w:cs="Times New Roman"/>
          <w:b/>
          <w:iCs/>
          <w:szCs w:val="24"/>
          <w:lang w:val="en-IE" w:eastAsia="en-GB"/>
        </w:rPr>
        <w:t>2</w:t>
      </w:r>
      <w:r w:rsidRPr="00E35FF1">
        <w:rPr>
          <w:rFonts w:eastAsia="Times New Roman" w:cs="Times New Roman"/>
          <w:b/>
          <w:iCs/>
          <w:szCs w:val="24"/>
          <w:lang w:val="en-IE" w:eastAsia="en-GB"/>
        </w:rPr>
        <w:t>.1.6</w:t>
      </w:r>
      <w:r w:rsidRPr="00E35FF1">
        <w:rPr>
          <w:rFonts w:eastAsia="Times New Roman" w:cs="Times New Roman"/>
          <w:b/>
          <w:iCs/>
          <w:szCs w:val="24"/>
          <w:lang w:val="en-IE" w:eastAsia="en-GB"/>
        </w:rPr>
        <w:tab/>
        <w:t>Indicative breakdown of the EU programme resources by type of intervention</w:t>
      </w:r>
    </w:p>
    <w:p w14:paraId="1A19BDAD" w14:textId="41DEDFD7" w:rsidR="009C472A" w:rsidRPr="00E35FF1" w:rsidRDefault="009C472A" w:rsidP="009C472A">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17(4)(e)(vi), Article 17(9)(c)(v)</w:t>
      </w:r>
    </w:p>
    <w:p w14:paraId="4FC48D6E" w14:textId="77777777" w:rsidR="00CC222E" w:rsidRPr="00E35FF1" w:rsidRDefault="00CC222E" w:rsidP="00CC222E">
      <w:pPr>
        <w:spacing w:after="200" w:line="276" w:lineRule="auto"/>
        <w:rPr>
          <w:lang w:val="en-IE"/>
        </w:rPr>
      </w:pPr>
      <w:r w:rsidRPr="00E35FF1">
        <w:rPr>
          <w:lang w:val="en-IE"/>
        </w:rPr>
        <w:t>The codes for intervention will be included when the final versions of the regulations are published.</w:t>
      </w:r>
    </w:p>
    <w:p w14:paraId="688E65B8" w14:textId="27DDE295" w:rsidR="009C472A" w:rsidRPr="00E35FF1" w:rsidRDefault="009C472A" w:rsidP="009C472A">
      <w:pPr>
        <w:spacing w:after="200" w:line="276" w:lineRule="auto"/>
        <w:jc w:val="center"/>
        <w:rPr>
          <w:rFonts w:eastAsia="Times New Roman" w:cs="Times New Roman"/>
          <w:i/>
          <w:szCs w:val="24"/>
          <w:lang w:val="en-IE" w:eastAsia="en-GB"/>
        </w:rPr>
      </w:pPr>
      <w:r w:rsidRPr="00E35FF1">
        <w:rPr>
          <w:rFonts w:eastAsia="Times New Roman" w:cs="Times New Roman"/>
          <w:iCs/>
          <w:szCs w:val="24"/>
          <w:lang w:val="en-IE" w:eastAsia="en-GB"/>
        </w:rPr>
        <w:t>Table 4: Dimension 1 – intervention field</w:t>
      </w:r>
      <w:r w:rsidR="00F54FDB" w:rsidRPr="00E35FF1">
        <w:rPr>
          <w:rFonts w:eastAsia="Times New Roman" w:cs="Times New Roman"/>
          <w:iCs/>
          <w:szCs w:val="24"/>
          <w:lang w:val="en-IE" w:eastAsia="en-GB"/>
        </w:rPr>
        <w:t xml:space="preserve"> </w:t>
      </w:r>
      <w:r w:rsidR="00F54FDB" w:rsidRPr="00E35FF1">
        <w:rPr>
          <w:rFonts w:eastAsia="Times New Roman" w:cs="Times New Roman"/>
          <w:szCs w:val="24"/>
          <w:lang w:val="en-IE" w:eastAsia="en-GB"/>
        </w:rPr>
        <w:t>(</w:t>
      </w:r>
      <w:r w:rsidR="00F54FDB" w:rsidRPr="00E35FF1">
        <w:rPr>
          <w:lang w:val="en-IE"/>
        </w:rPr>
        <w:t>to be filled in/included in the next steps</w:t>
      </w:r>
      <w:r w:rsidR="00F54FDB" w:rsidRPr="00E35FF1">
        <w:rPr>
          <w:rFonts w:eastAsia="Times New Roman" w:cs="Times New Roman"/>
          <w:szCs w:val="24"/>
          <w:lang w:val="en-IE" w:eastAsia="en-GB"/>
        </w:rPr>
        <w:t>)</w:t>
      </w:r>
    </w:p>
    <w:tbl>
      <w:tblPr>
        <w:tblStyle w:val="TableGrid1"/>
        <w:tblW w:w="0" w:type="auto"/>
        <w:tblLook w:val="04A0" w:firstRow="1" w:lastRow="0" w:firstColumn="1" w:lastColumn="0" w:noHBand="0" w:noVBand="1"/>
      </w:tblPr>
      <w:tblGrid>
        <w:gridCol w:w="1870"/>
        <w:gridCol w:w="1657"/>
        <w:gridCol w:w="1898"/>
        <w:gridCol w:w="1204"/>
        <w:gridCol w:w="2659"/>
      </w:tblGrid>
      <w:tr w:rsidR="009C472A" w:rsidRPr="00E35FF1" w14:paraId="71231BE3" w14:textId="77777777" w:rsidTr="00DE180F">
        <w:tc>
          <w:tcPr>
            <w:tcW w:w="1870" w:type="dxa"/>
          </w:tcPr>
          <w:p w14:paraId="39E135CF" w14:textId="77777777" w:rsidR="009C472A" w:rsidRPr="00E35FF1" w:rsidRDefault="009C472A"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Priority no</w:t>
            </w:r>
          </w:p>
        </w:tc>
        <w:tc>
          <w:tcPr>
            <w:tcW w:w="1657" w:type="dxa"/>
          </w:tcPr>
          <w:p w14:paraId="0FDA2A9B" w14:textId="77777777" w:rsidR="009C472A" w:rsidRPr="00E35FF1" w:rsidRDefault="009C472A"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Fund</w:t>
            </w:r>
          </w:p>
        </w:tc>
        <w:tc>
          <w:tcPr>
            <w:tcW w:w="1898" w:type="dxa"/>
          </w:tcPr>
          <w:p w14:paraId="3FA13F12" w14:textId="77777777" w:rsidR="009C472A" w:rsidRPr="00E35FF1" w:rsidRDefault="009C472A"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Specific objective</w:t>
            </w:r>
          </w:p>
        </w:tc>
        <w:tc>
          <w:tcPr>
            <w:tcW w:w="1204" w:type="dxa"/>
          </w:tcPr>
          <w:p w14:paraId="27FD6950" w14:textId="77777777" w:rsidR="009C472A" w:rsidRPr="00E35FF1" w:rsidRDefault="009C472A"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 xml:space="preserve">Code </w:t>
            </w:r>
          </w:p>
        </w:tc>
        <w:tc>
          <w:tcPr>
            <w:tcW w:w="2659" w:type="dxa"/>
          </w:tcPr>
          <w:p w14:paraId="3FBDD863" w14:textId="77777777" w:rsidR="009C472A" w:rsidRPr="00E35FF1" w:rsidRDefault="009C472A"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Amount (EUR)</w:t>
            </w:r>
          </w:p>
        </w:tc>
      </w:tr>
      <w:tr w:rsidR="009C472A" w:rsidRPr="00E35FF1" w14:paraId="36AEDA1E" w14:textId="77777777" w:rsidTr="00DE180F">
        <w:tc>
          <w:tcPr>
            <w:tcW w:w="1870" w:type="dxa"/>
          </w:tcPr>
          <w:p w14:paraId="6AF1D011" w14:textId="77777777" w:rsidR="009C472A" w:rsidRPr="00E35FF1" w:rsidRDefault="009C472A" w:rsidP="00DE180F">
            <w:pPr>
              <w:spacing w:line="240" w:lineRule="auto"/>
              <w:jc w:val="both"/>
              <w:rPr>
                <w:rFonts w:eastAsia="Times New Roman" w:cs="Times New Roman"/>
                <w:iCs/>
                <w:sz w:val="20"/>
                <w:szCs w:val="20"/>
                <w:lang w:val="en-IE" w:eastAsia="en-GB"/>
              </w:rPr>
            </w:pPr>
          </w:p>
        </w:tc>
        <w:tc>
          <w:tcPr>
            <w:tcW w:w="1657" w:type="dxa"/>
          </w:tcPr>
          <w:p w14:paraId="59C81F13" w14:textId="77777777" w:rsidR="009C472A" w:rsidRPr="00E35FF1" w:rsidRDefault="009C472A" w:rsidP="00DE180F">
            <w:pPr>
              <w:spacing w:line="240" w:lineRule="auto"/>
              <w:jc w:val="both"/>
              <w:rPr>
                <w:rFonts w:eastAsia="Times New Roman" w:cs="Times New Roman"/>
                <w:b/>
                <w:iCs/>
                <w:sz w:val="20"/>
                <w:szCs w:val="20"/>
                <w:lang w:val="en-IE" w:eastAsia="en-GB"/>
              </w:rPr>
            </w:pPr>
          </w:p>
        </w:tc>
        <w:tc>
          <w:tcPr>
            <w:tcW w:w="1898" w:type="dxa"/>
          </w:tcPr>
          <w:p w14:paraId="6D5D0254" w14:textId="77777777" w:rsidR="009C472A" w:rsidRPr="00E35FF1" w:rsidRDefault="009C472A" w:rsidP="00DE180F">
            <w:pPr>
              <w:spacing w:line="240" w:lineRule="auto"/>
              <w:jc w:val="both"/>
              <w:rPr>
                <w:rFonts w:eastAsia="Times New Roman" w:cs="Times New Roman"/>
                <w:b/>
                <w:iCs/>
                <w:sz w:val="20"/>
                <w:szCs w:val="20"/>
                <w:lang w:val="en-IE" w:eastAsia="en-GB"/>
              </w:rPr>
            </w:pPr>
          </w:p>
        </w:tc>
        <w:tc>
          <w:tcPr>
            <w:tcW w:w="1204" w:type="dxa"/>
          </w:tcPr>
          <w:p w14:paraId="242F35F8" w14:textId="77777777" w:rsidR="009C472A" w:rsidRPr="00E35FF1" w:rsidRDefault="009C472A" w:rsidP="00DE180F">
            <w:pPr>
              <w:spacing w:line="240" w:lineRule="auto"/>
              <w:jc w:val="both"/>
              <w:rPr>
                <w:rFonts w:eastAsia="Times New Roman" w:cs="Times New Roman"/>
                <w:b/>
                <w:iCs/>
                <w:sz w:val="20"/>
                <w:szCs w:val="20"/>
                <w:lang w:val="en-IE" w:eastAsia="en-GB"/>
              </w:rPr>
            </w:pPr>
          </w:p>
        </w:tc>
        <w:tc>
          <w:tcPr>
            <w:tcW w:w="2659" w:type="dxa"/>
          </w:tcPr>
          <w:p w14:paraId="423642D6" w14:textId="77777777" w:rsidR="009C472A" w:rsidRPr="00E35FF1" w:rsidRDefault="009C472A" w:rsidP="00DE180F">
            <w:pPr>
              <w:spacing w:line="240" w:lineRule="auto"/>
              <w:jc w:val="both"/>
              <w:rPr>
                <w:rFonts w:eastAsia="Times New Roman" w:cs="Times New Roman"/>
                <w:b/>
                <w:iCs/>
                <w:sz w:val="20"/>
                <w:szCs w:val="20"/>
                <w:lang w:val="en-IE" w:eastAsia="en-GB"/>
              </w:rPr>
            </w:pPr>
          </w:p>
        </w:tc>
      </w:tr>
    </w:tbl>
    <w:p w14:paraId="6CF28A96" w14:textId="77777777" w:rsidR="009C472A" w:rsidRPr="00E35FF1" w:rsidRDefault="009C472A" w:rsidP="009C472A">
      <w:pPr>
        <w:spacing w:after="200" w:line="276" w:lineRule="auto"/>
        <w:rPr>
          <w:rFonts w:eastAsia="Times New Roman" w:cs="Times New Roman"/>
          <w:iCs/>
          <w:szCs w:val="24"/>
          <w:lang w:val="en-IE" w:eastAsia="en-GB"/>
        </w:rPr>
      </w:pPr>
    </w:p>
    <w:p w14:paraId="2FBB8698" w14:textId="66CC93E6" w:rsidR="009C472A" w:rsidRPr="00E35FF1" w:rsidRDefault="009C472A" w:rsidP="009C472A">
      <w:pPr>
        <w:spacing w:after="200" w:line="276" w:lineRule="auto"/>
        <w:jc w:val="center"/>
        <w:rPr>
          <w:rFonts w:eastAsia="Times New Roman" w:cs="Times New Roman"/>
          <w:i/>
          <w:szCs w:val="24"/>
          <w:lang w:val="en-IE" w:eastAsia="en-GB"/>
        </w:rPr>
      </w:pPr>
      <w:r w:rsidRPr="00E35FF1">
        <w:rPr>
          <w:rFonts w:eastAsia="Times New Roman" w:cs="Times New Roman"/>
          <w:iCs/>
          <w:szCs w:val="24"/>
          <w:lang w:val="en-IE" w:eastAsia="en-GB"/>
        </w:rPr>
        <w:t>Table 5: Dimension 2 – form of financing</w:t>
      </w:r>
      <w:r w:rsidR="00F54FDB" w:rsidRPr="00E35FF1">
        <w:rPr>
          <w:rFonts w:eastAsia="Times New Roman" w:cs="Times New Roman"/>
          <w:iCs/>
          <w:szCs w:val="24"/>
          <w:lang w:val="en-IE" w:eastAsia="en-GB"/>
        </w:rPr>
        <w:t xml:space="preserve"> </w:t>
      </w:r>
      <w:r w:rsidR="00F54FDB" w:rsidRPr="00E35FF1">
        <w:rPr>
          <w:rFonts w:eastAsia="Times New Roman" w:cs="Times New Roman"/>
          <w:szCs w:val="24"/>
          <w:lang w:val="en-IE" w:eastAsia="en-GB"/>
        </w:rPr>
        <w:t>(</w:t>
      </w:r>
      <w:r w:rsidR="00F54FDB" w:rsidRPr="00E35FF1">
        <w:rPr>
          <w:lang w:val="en-IE"/>
        </w:rPr>
        <w:t>to be filled in/included in the next steps</w:t>
      </w:r>
      <w:r w:rsidR="00F54FDB" w:rsidRPr="00E35FF1">
        <w:rPr>
          <w:rFonts w:eastAsia="Times New Roman" w:cs="Times New Roman"/>
          <w:szCs w:val="24"/>
          <w:lang w:val="en-IE" w:eastAsia="en-GB"/>
        </w:rPr>
        <w:t>)</w:t>
      </w:r>
    </w:p>
    <w:tbl>
      <w:tblPr>
        <w:tblStyle w:val="TableGrid1"/>
        <w:tblW w:w="0" w:type="auto"/>
        <w:tblLook w:val="04A0" w:firstRow="1" w:lastRow="0" w:firstColumn="1" w:lastColumn="0" w:noHBand="0" w:noVBand="1"/>
      </w:tblPr>
      <w:tblGrid>
        <w:gridCol w:w="1870"/>
        <w:gridCol w:w="1657"/>
        <w:gridCol w:w="1898"/>
        <w:gridCol w:w="1204"/>
        <w:gridCol w:w="2659"/>
      </w:tblGrid>
      <w:tr w:rsidR="009C472A" w:rsidRPr="00E35FF1" w14:paraId="30068811" w14:textId="77777777" w:rsidTr="00DE180F">
        <w:tc>
          <w:tcPr>
            <w:tcW w:w="1870" w:type="dxa"/>
          </w:tcPr>
          <w:p w14:paraId="4827307D" w14:textId="77777777" w:rsidR="009C472A" w:rsidRPr="00E35FF1" w:rsidRDefault="009C472A"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Priority no</w:t>
            </w:r>
          </w:p>
        </w:tc>
        <w:tc>
          <w:tcPr>
            <w:tcW w:w="1657" w:type="dxa"/>
          </w:tcPr>
          <w:p w14:paraId="227BF8E3" w14:textId="77777777" w:rsidR="009C472A" w:rsidRPr="00E35FF1" w:rsidRDefault="009C472A"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Fund</w:t>
            </w:r>
          </w:p>
        </w:tc>
        <w:tc>
          <w:tcPr>
            <w:tcW w:w="1898" w:type="dxa"/>
          </w:tcPr>
          <w:p w14:paraId="0907EF44" w14:textId="77777777" w:rsidR="009C472A" w:rsidRPr="00E35FF1" w:rsidRDefault="009C472A"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Specific objective</w:t>
            </w:r>
          </w:p>
        </w:tc>
        <w:tc>
          <w:tcPr>
            <w:tcW w:w="1204" w:type="dxa"/>
          </w:tcPr>
          <w:p w14:paraId="1072AC2B" w14:textId="77777777" w:rsidR="009C472A" w:rsidRPr="00E35FF1" w:rsidRDefault="009C472A"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 xml:space="preserve">Code </w:t>
            </w:r>
          </w:p>
        </w:tc>
        <w:tc>
          <w:tcPr>
            <w:tcW w:w="2659" w:type="dxa"/>
          </w:tcPr>
          <w:p w14:paraId="1A43A465" w14:textId="77777777" w:rsidR="009C472A" w:rsidRPr="00E35FF1" w:rsidRDefault="009C472A"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Amount (EUR)</w:t>
            </w:r>
          </w:p>
        </w:tc>
      </w:tr>
      <w:tr w:rsidR="009C472A" w:rsidRPr="00E35FF1" w14:paraId="546A93D0" w14:textId="77777777" w:rsidTr="00DE180F">
        <w:tc>
          <w:tcPr>
            <w:tcW w:w="1870" w:type="dxa"/>
          </w:tcPr>
          <w:p w14:paraId="059EB1B2" w14:textId="77777777" w:rsidR="009C472A" w:rsidRPr="00E35FF1" w:rsidRDefault="009C472A" w:rsidP="00DE180F">
            <w:pPr>
              <w:spacing w:line="240" w:lineRule="auto"/>
              <w:jc w:val="both"/>
              <w:rPr>
                <w:rFonts w:eastAsia="Times New Roman" w:cs="Times New Roman"/>
                <w:b/>
                <w:iCs/>
                <w:sz w:val="20"/>
                <w:szCs w:val="20"/>
                <w:lang w:val="en-IE" w:eastAsia="en-GB"/>
              </w:rPr>
            </w:pPr>
          </w:p>
        </w:tc>
        <w:tc>
          <w:tcPr>
            <w:tcW w:w="1657" w:type="dxa"/>
          </w:tcPr>
          <w:p w14:paraId="3413B203" w14:textId="77777777" w:rsidR="009C472A" w:rsidRPr="00E35FF1" w:rsidRDefault="009C472A" w:rsidP="00DE180F">
            <w:pPr>
              <w:spacing w:line="240" w:lineRule="auto"/>
              <w:jc w:val="both"/>
              <w:rPr>
                <w:rFonts w:eastAsia="Times New Roman" w:cs="Times New Roman"/>
                <w:b/>
                <w:iCs/>
                <w:sz w:val="20"/>
                <w:szCs w:val="20"/>
                <w:lang w:val="en-IE" w:eastAsia="en-GB"/>
              </w:rPr>
            </w:pPr>
          </w:p>
        </w:tc>
        <w:tc>
          <w:tcPr>
            <w:tcW w:w="1898" w:type="dxa"/>
          </w:tcPr>
          <w:p w14:paraId="72A0E757" w14:textId="77777777" w:rsidR="009C472A" w:rsidRPr="00E35FF1" w:rsidRDefault="009C472A" w:rsidP="00DE180F">
            <w:pPr>
              <w:spacing w:line="240" w:lineRule="auto"/>
              <w:jc w:val="both"/>
              <w:rPr>
                <w:rFonts w:eastAsia="Times New Roman" w:cs="Times New Roman"/>
                <w:b/>
                <w:iCs/>
                <w:sz w:val="20"/>
                <w:szCs w:val="20"/>
                <w:lang w:val="en-IE" w:eastAsia="en-GB"/>
              </w:rPr>
            </w:pPr>
          </w:p>
        </w:tc>
        <w:tc>
          <w:tcPr>
            <w:tcW w:w="1204" w:type="dxa"/>
          </w:tcPr>
          <w:p w14:paraId="21D7F509" w14:textId="77777777" w:rsidR="009C472A" w:rsidRPr="00E35FF1" w:rsidRDefault="009C472A" w:rsidP="00DE180F">
            <w:pPr>
              <w:spacing w:line="240" w:lineRule="auto"/>
              <w:jc w:val="both"/>
              <w:rPr>
                <w:rFonts w:eastAsia="Times New Roman" w:cs="Times New Roman"/>
                <w:b/>
                <w:iCs/>
                <w:sz w:val="20"/>
                <w:szCs w:val="20"/>
                <w:lang w:val="en-IE" w:eastAsia="en-GB"/>
              </w:rPr>
            </w:pPr>
          </w:p>
        </w:tc>
        <w:tc>
          <w:tcPr>
            <w:tcW w:w="2659" w:type="dxa"/>
          </w:tcPr>
          <w:p w14:paraId="74E01AA1" w14:textId="77777777" w:rsidR="009C472A" w:rsidRPr="00E35FF1" w:rsidRDefault="009C472A" w:rsidP="00DE180F">
            <w:pPr>
              <w:spacing w:line="240" w:lineRule="auto"/>
              <w:jc w:val="both"/>
              <w:rPr>
                <w:rFonts w:eastAsia="Times New Roman" w:cs="Times New Roman"/>
                <w:b/>
                <w:iCs/>
                <w:sz w:val="20"/>
                <w:szCs w:val="20"/>
                <w:lang w:val="en-IE" w:eastAsia="en-GB"/>
              </w:rPr>
            </w:pPr>
          </w:p>
        </w:tc>
      </w:tr>
    </w:tbl>
    <w:p w14:paraId="17B5802F" w14:textId="77777777" w:rsidR="009C472A" w:rsidRPr="00E35FF1" w:rsidRDefault="009C472A" w:rsidP="009C472A">
      <w:pPr>
        <w:spacing w:after="200" w:line="276" w:lineRule="auto"/>
        <w:jc w:val="center"/>
        <w:rPr>
          <w:rFonts w:eastAsia="Times New Roman" w:cs="Times New Roman"/>
          <w:iCs/>
          <w:szCs w:val="24"/>
          <w:lang w:val="en-IE" w:eastAsia="en-GB"/>
        </w:rPr>
      </w:pPr>
    </w:p>
    <w:p w14:paraId="29035AF3" w14:textId="5152CAC0" w:rsidR="009C472A" w:rsidRPr="00E35FF1" w:rsidRDefault="009C472A" w:rsidP="009C472A">
      <w:pPr>
        <w:spacing w:after="200" w:line="276" w:lineRule="auto"/>
        <w:jc w:val="center"/>
        <w:rPr>
          <w:rFonts w:eastAsia="Times New Roman" w:cs="Times New Roman"/>
          <w:iCs/>
          <w:szCs w:val="24"/>
          <w:lang w:val="en-IE" w:eastAsia="en-GB"/>
        </w:rPr>
      </w:pPr>
      <w:r w:rsidRPr="00E35FF1">
        <w:rPr>
          <w:rFonts w:eastAsia="Times New Roman" w:cs="Times New Roman"/>
          <w:iCs/>
          <w:szCs w:val="24"/>
          <w:lang w:val="en-IE" w:eastAsia="en-GB"/>
        </w:rPr>
        <w:t>Table 6: Dimension 3 – territorial delivery mechanism and territorial focus</w:t>
      </w:r>
    </w:p>
    <w:p w14:paraId="70390CAD" w14:textId="57A83C63" w:rsidR="00F54FDB" w:rsidRPr="00E35FF1" w:rsidRDefault="00F54FDB" w:rsidP="009C472A">
      <w:pPr>
        <w:spacing w:after="200" w:line="276" w:lineRule="auto"/>
        <w:jc w:val="center"/>
        <w:rPr>
          <w:rFonts w:eastAsia="Times New Roman" w:cs="Times New Roman"/>
          <w:i/>
          <w:szCs w:val="24"/>
          <w:lang w:val="en-IE" w:eastAsia="en-GB"/>
        </w:rPr>
      </w:pPr>
      <w:r w:rsidRPr="00E35FF1">
        <w:rPr>
          <w:rFonts w:eastAsia="Times New Roman" w:cs="Times New Roman"/>
          <w:szCs w:val="24"/>
          <w:lang w:val="en-IE" w:eastAsia="en-GB"/>
        </w:rPr>
        <w:t>(</w:t>
      </w:r>
      <w:r w:rsidRPr="00E35FF1">
        <w:rPr>
          <w:lang w:val="en-IE"/>
        </w:rPr>
        <w:t>to be filled in/included in the next steps</w:t>
      </w:r>
      <w:r w:rsidRPr="00E35FF1">
        <w:rPr>
          <w:rFonts w:eastAsia="Times New Roman" w:cs="Times New Roman"/>
          <w:szCs w:val="24"/>
          <w:lang w:val="en-IE" w:eastAsia="en-GB"/>
        </w:rPr>
        <w:t>)</w:t>
      </w:r>
    </w:p>
    <w:tbl>
      <w:tblPr>
        <w:tblStyle w:val="TableGrid1"/>
        <w:tblW w:w="0" w:type="auto"/>
        <w:tblLook w:val="04A0" w:firstRow="1" w:lastRow="0" w:firstColumn="1" w:lastColumn="0" w:noHBand="0" w:noVBand="1"/>
      </w:tblPr>
      <w:tblGrid>
        <w:gridCol w:w="1827"/>
        <w:gridCol w:w="1614"/>
        <w:gridCol w:w="1858"/>
        <w:gridCol w:w="1180"/>
        <w:gridCol w:w="2583"/>
      </w:tblGrid>
      <w:tr w:rsidR="009C472A" w:rsidRPr="00E35FF1" w14:paraId="02273CD7" w14:textId="77777777" w:rsidTr="001165AD">
        <w:tc>
          <w:tcPr>
            <w:tcW w:w="1827" w:type="dxa"/>
          </w:tcPr>
          <w:p w14:paraId="00C4E7E2" w14:textId="77777777" w:rsidR="009C472A" w:rsidRPr="00E35FF1" w:rsidRDefault="009C472A"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Priority No</w:t>
            </w:r>
          </w:p>
        </w:tc>
        <w:tc>
          <w:tcPr>
            <w:tcW w:w="1614" w:type="dxa"/>
          </w:tcPr>
          <w:p w14:paraId="1D008725" w14:textId="77777777" w:rsidR="009C472A" w:rsidRPr="00E35FF1" w:rsidRDefault="009C472A"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Fund</w:t>
            </w:r>
          </w:p>
        </w:tc>
        <w:tc>
          <w:tcPr>
            <w:tcW w:w="1858" w:type="dxa"/>
          </w:tcPr>
          <w:p w14:paraId="384D5934" w14:textId="77777777" w:rsidR="009C472A" w:rsidRPr="00E35FF1" w:rsidRDefault="009C472A"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Specific objective</w:t>
            </w:r>
          </w:p>
        </w:tc>
        <w:tc>
          <w:tcPr>
            <w:tcW w:w="1180" w:type="dxa"/>
          </w:tcPr>
          <w:p w14:paraId="0A63FF2A" w14:textId="77777777" w:rsidR="009C472A" w:rsidRPr="00E35FF1" w:rsidRDefault="009C472A"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 xml:space="preserve">Code </w:t>
            </w:r>
          </w:p>
        </w:tc>
        <w:tc>
          <w:tcPr>
            <w:tcW w:w="2583" w:type="dxa"/>
          </w:tcPr>
          <w:p w14:paraId="3940B331" w14:textId="77777777" w:rsidR="009C472A" w:rsidRPr="00E35FF1" w:rsidRDefault="009C472A"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Amount (EUR)</w:t>
            </w:r>
          </w:p>
        </w:tc>
      </w:tr>
      <w:tr w:rsidR="009C472A" w:rsidRPr="00E35FF1" w14:paraId="3DEF0729" w14:textId="77777777" w:rsidTr="001165AD">
        <w:tc>
          <w:tcPr>
            <w:tcW w:w="1827" w:type="dxa"/>
          </w:tcPr>
          <w:p w14:paraId="3655B602" w14:textId="77777777" w:rsidR="009C472A" w:rsidRPr="00E35FF1" w:rsidRDefault="009C472A" w:rsidP="00DE180F">
            <w:pPr>
              <w:spacing w:line="240" w:lineRule="auto"/>
              <w:jc w:val="both"/>
              <w:rPr>
                <w:rFonts w:eastAsia="Times New Roman" w:cs="Times New Roman"/>
                <w:b/>
                <w:iCs/>
                <w:sz w:val="20"/>
                <w:szCs w:val="20"/>
                <w:lang w:val="en-IE" w:eastAsia="en-GB"/>
              </w:rPr>
            </w:pPr>
          </w:p>
        </w:tc>
        <w:tc>
          <w:tcPr>
            <w:tcW w:w="1614" w:type="dxa"/>
          </w:tcPr>
          <w:p w14:paraId="11344386" w14:textId="77777777" w:rsidR="009C472A" w:rsidRPr="00E35FF1" w:rsidRDefault="009C472A" w:rsidP="00DE180F">
            <w:pPr>
              <w:spacing w:line="240" w:lineRule="auto"/>
              <w:jc w:val="both"/>
              <w:rPr>
                <w:rFonts w:eastAsia="Times New Roman" w:cs="Times New Roman"/>
                <w:b/>
                <w:iCs/>
                <w:sz w:val="20"/>
                <w:szCs w:val="20"/>
                <w:lang w:val="en-IE" w:eastAsia="en-GB"/>
              </w:rPr>
            </w:pPr>
          </w:p>
        </w:tc>
        <w:tc>
          <w:tcPr>
            <w:tcW w:w="1858" w:type="dxa"/>
          </w:tcPr>
          <w:p w14:paraId="1D0F192A" w14:textId="77777777" w:rsidR="009C472A" w:rsidRPr="00E35FF1" w:rsidRDefault="009C472A" w:rsidP="00DE180F">
            <w:pPr>
              <w:spacing w:line="240" w:lineRule="auto"/>
              <w:jc w:val="both"/>
              <w:rPr>
                <w:rFonts w:eastAsia="Times New Roman" w:cs="Times New Roman"/>
                <w:b/>
                <w:iCs/>
                <w:sz w:val="20"/>
                <w:szCs w:val="20"/>
                <w:lang w:val="en-IE" w:eastAsia="en-GB"/>
              </w:rPr>
            </w:pPr>
          </w:p>
        </w:tc>
        <w:tc>
          <w:tcPr>
            <w:tcW w:w="1180" w:type="dxa"/>
          </w:tcPr>
          <w:p w14:paraId="67451D8C" w14:textId="77777777" w:rsidR="009C472A" w:rsidRPr="00E35FF1" w:rsidRDefault="009C472A" w:rsidP="00DE180F">
            <w:pPr>
              <w:spacing w:line="240" w:lineRule="auto"/>
              <w:jc w:val="both"/>
              <w:rPr>
                <w:rFonts w:eastAsia="Times New Roman" w:cs="Times New Roman"/>
                <w:b/>
                <w:iCs/>
                <w:sz w:val="20"/>
                <w:szCs w:val="20"/>
                <w:lang w:val="en-IE" w:eastAsia="en-GB"/>
              </w:rPr>
            </w:pPr>
          </w:p>
        </w:tc>
        <w:tc>
          <w:tcPr>
            <w:tcW w:w="2583" w:type="dxa"/>
          </w:tcPr>
          <w:p w14:paraId="618B7406" w14:textId="77777777" w:rsidR="009C472A" w:rsidRPr="00E35FF1" w:rsidRDefault="009C472A" w:rsidP="00DE180F">
            <w:pPr>
              <w:spacing w:line="240" w:lineRule="auto"/>
              <w:jc w:val="both"/>
              <w:rPr>
                <w:rFonts w:eastAsia="Times New Roman" w:cs="Times New Roman"/>
                <w:b/>
                <w:iCs/>
                <w:sz w:val="20"/>
                <w:szCs w:val="20"/>
                <w:lang w:val="en-IE" w:eastAsia="en-GB"/>
              </w:rPr>
            </w:pPr>
          </w:p>
        </w:tc>
      </w:tr>
    </w:tbl>
    <w:p w14:paraId="753FF846" w14:textId="6C217F66" w:rsidR="005909CB" w:rsidRPr="00E35FF1" w:rsidRDefault="005909CB" w:rsidP="0080199F">
      <w:pPr>
        <w:spacing w:before="240" w:after="240" w:line="240" w:lineRule="auto"/>
        <w:ind w:left="360"/>
        <w:jc w:val="both"/>
        <w:rPr>
          <w:rFonts w:eastAsia="Times New Roman" w:cs="Times New Roman"/>
          <w:b/>
          <w:iCs/>
          <w:szCs w:val="24"/>
          <w:lang w:val="en-IE" w:eastAsia="en-GB"/>
        </w:rPr>
      </w:pPr>
    </w:p>
    <w:p w14:paraId="5C21594C" w14:textId="066BB286" w:rsidR="00F54FDB" w:rsidRPr="00E35FF1" w:rsidRDefault="00F54FDB" w:rsidP="0080199F">
      <w:pPr>
        <w:spacing w:before="240" w:after="240" w:line="240" w:lineRule="auto"/>
        <w:ind w:left="360"/>
        <w:jc w:val="both"/>
        <w:rPr>
          <w:rFonts w:eastAsia="Times New Roman" w:cs="Times New Roman"/>
          <w:b/>
          <w:iCs/>
          <w:szCs w:val="24"/>
          <w:lang w:val="en-IE" w:eastAsia="en-GB"/>
        </w:rPr>
      </w:pPr>
    </w:p>
    <w:p w14:paraId="6CAC6018" w14:textId="77777777" w:rsidR="00F54FDB" w:rsidRPr="00E35FF1" w:rsidRDefault="00F54FDB" w:rsidP="0080199F">
      <w:pPr>
        <w:spacing w:before="240" w:after="240" w:line="240" w:lineRule="auto"/>
        <w:ind w:left="360"/>
        <w:jc w:val="both"/>
        <w:rPr>
          <w:rFonts w:eastAsia="Times New Roman" w:cs="Times New Roman"/>
          <w:b/>
          <w:iCs/>
          <w:szCs w:val="24"/>
          <w:lang w:val="en-IE" w:eastAsia="en-GB"/>
        </w:rPr>
      </w:pPr>
    </w:p>
    <w:p w14:paraId="463D931D" w14:textId="77777777" w:rsidR="005909CB" w:rsidRPr="00E35FF1" w:rsidRDefault="005909CB" w:rsidP="005909CB">
      <w:pPr>
        <w:numPr>
          <w:ilvl w:val="1"/>
          <w:numId w:val="3"/>
        </w:numPr>
        <w:spacing w:before="240" w:after="240" w:line="240" w:lineRule="auto"/>
        <w:jc w:val="both"/>
        <w:rPr>
          <w:rFonts w:eastAsia="Times New Roman" w:cs="Times New Roman"/>
          <w:b/>
          <w:szCs w:val="24"/>
          <w:lang w:val="en-IE" w:eastAsia="en-GB"/>
        </w:rPr>
      </w:pPr>
      <w:r w:rsidRPr="00E35FF1">
        <w:rPr>
          <w:rFonts w:eastAsia="Times New Roman" w:cs="Times New Roman"/>
          <w:b/>
          <w:szCs w:val="24"/>
          <w:lang w:val="en-IE" w:eastAsia="en-GB"/>
        </w:rPr>
        <w:t xml:space="preserve">Title of the priority </w:t>
      </w:r>
      <w:r w:rsidRPr="00E35FF1">
        <w:rPr>
          <w:rFonts w:eastAsia="Times New Roman" w:cs="Times New Roman"/>
          <w:szCs w:val="24"/>
          <w:lang w:val="en-IE" w:eastAsia="en-GB"/>
        </w:rPr>
        <w:t>(repeated for each priority)</w:t>
      </w:r>
    </w:p>
    <w:p w14:paraId="43418AB0" w14:textId="77777777" w:rsidR="005909CB" w:rsidRPr="00E35FF1" w:rsidRDefault="005909CB" w:rsidP="005909CB">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17(4)(d)</w:t>
      </w:r>
    </w:p>
    <w:p w14:paraId="447262E5" w14:textId="3E0DA5DC" w:rsidR="005909CB" w:rsidRPr="00E35FF1" w:rsidRDefault="005909CB" w:rsidP="005909CB">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i/>
          <w:iCs/>
          <w:sz w:val="22"/>
          <w:lang w:val="en-IE" w:eastAsia="en-GB"/>
        </w:rPr>
      </w:pPr>
      <w:r w:rsidRPr="00E35FF1">
        <w:rPr>
          <w:rFonts w:eastAsia="Times New Roman" w:cs="Times New Roman"/>
          <w:b/>
          <w:i/>
          <w:iCs/>
          <w:sz w:val="22"/>
          <w:lang w:val="en-IE" w:eastAsia="en-GB"/>
        </w:rPr>
        <w:t xml:space="preserve">3. </w:t>
      </w:r>
      <w:r w:rsidR="00E04EED" w:rsidRPr="00E35FF1">
        <w:rPr>
          <w:rFonts w:eastAsia="Times New Roman" w:cs="Times New Roman"/>
          <w:b/>
          <w:i/>
          <w:iCs/>
          <w:sz w:val="22"/>
          <w:lang w:val="en-IE" w:eastAsia="en-GB"/>
        </w:rPr>
        <w:t>Climate-neutral societies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909CB" w:rsidRPr="00E35FF1" w14:paraId="49FAD2BC" w14:textId="77777777" w:rsidTr="00DE180F">
        <w:tc>
          <w:tcPr>
            <w:tcW w:w="9322" w:type="dxa"/>
          </w:tcPr>
          <w:p w14:paraId="7348C6AD" w14:textId="77777777" w:rsidR="005909CB" w:rsidRPr="00E35FF1" w:rsidRDefault="005909CB" w:rsidP="00DE180F">
            <w:pPr>
              <w:spacing w:line="240" w:lineRule="auto"/>
              <w:rPr>
                <w:rFonts w:eastAsia="Calibri" w:cs="Times New Roman"/>
                <w:sz w:val="20"/>
                <w:szCs w:val="20"/>
                <w:lang w:val="en-IE" w:eastAsia="en-GB"/>
              </w:rPr>
            </w:pPr>
            <w:r w:rsidRPr="00E35FF1">
              <w:rPr>
                <w:rFonts w:eastAsia="Calibri" w:cs="Times New Roman"/>
                <w:sz w:val="20"/>
                <w:szCs w:val="20"/>
                <w:lang w:val="en-IE" w:eastAsia="en-GB"/>
              </w:rPr>
              <w:fldChar w:fldCharType="begin">
                <w:ffData>
                  <w:name w:val="Check1"/>
                  <w:enabled/>
                  <w:calcOnExit w:val="0"/>
                  <w:checkBox>
                    <w:sizeAuto/>
                    <w:default w:val="0"/>
                  </w:checkBox>
                </w:ffData>
              </w:fldChar>
            </w:r>
            <w:r w:rsidRPr="00E35FF1">
              <w:rPr>
                <w:rFonts w:eastAsia="Calibri" w:cs="Times New Roman"/>
                <w:sz w:val="20"/>
                <w:szCs w:val="20"/>
                <w:lang w:val="en-IE" w:eastAsia="en-GB"/>
              </w:rPr>
              <w:instrText xml:space="preserve"> FORMCHECKBOX </w:instrText>
            </w:r>
            <w:r w:rsidR="00131033">
              <w:rPr>
                <w:rFonts w:eastAsia="Calibri" w:cs="Times New Roman"/>
                <w:sz w:val="20"/>
                <w:szCs w:val="20"/>
                <w:lang w:val="en-IE" w:eastAsia="en-GB"/>
              </w:rPr>
            </w:r>
            <w:r w:rsidR="00131033">
              <w:rPr>
                <w:rFonts w:eastAsia="Calibri" w:cs="Times New Roman"/>
                <w:sz w:val="20"/>
                <w:szCs w:val="20"/>
                <w:lang w:val="en-IE" w:eastAsia="en-GB"/>
              </w:rPr>
              <w:fldChar w:fldCharType="separate"/>
            </w:r>
            <w:r w:rsidRPr="00E35FF1">
              <w:rPr>
                <w:rFonts w:eastAsia="Calibri" w:cs="Times New Roman"/>
                <w:sz w:val="20"/>
                <w:szCs w:val="20"/>
                <w:lang w:val="en-IE" w:eastAsia="en-GB"/>
              </w:rPr>
              <w:fldChar w:fldCharType="end"/>
            </w:r>
            <w:r w:rsidRPr="00E35FF1">
              <w:rPr>
                <w:rFonts w:eastAsia="Calibri" w:cs="Times New Roman"/>
                <w:sz w:val="20"/>
                <w:szCs w:val="20"/>
                <w:lang w:val="en-IE" w:eastAsia="en-GB"/>
              </w:rPr>
              <w:t xml:space="preserve"> This is a priority pursuant to a transfer under Article 17(3)</w:t>
            </w:r>
          </w:p>
        </w:tc>
      </w:tr>
    </w:tbl>
    <w:p w14:paraId="367341C0" w14:textId="365744D5" w:rsidR="005909CB" w:rsidRPr="00E35FF1" w:rsidRDefault="005909CB" w:rsidP="005909CB">
      <w:pPr>
        <w:spacing w:before="240" w:after="240" w:line="240" w:lineRule="auto"/>
        <w:ind w:left="709" w:hanging="709"/>
        <w:jc w:val="both"/>
        <w:rPr>
          <w:rFonts w:eastAsia="Times New Roman" w:cs="Times New Roman"/>
          <w:iCs/>
          <w:szCs w:val="24"/>
          <w:lang w:val="en-IE" w:eastAsia="en-GB"/>
        </w:rPr>
      </w:pPr>
      <w:r w:rsidRPr="00E35FF1">
        <w:rPr>
          <w:rFonts w:eastAsia="Times New Roman" w:cs="Times New Roman"/>
          <w:b/>
          <w:iCs/>
          <w:szCs w:val="24"/>
          <w:lang w:val="en-IE" w:eastAsia="en-GB"/>
        </w:rPr>
        <w:t>2.3.1.</w:t>
      </w:r>
      <w:r w:rsidRPr="00E35FF1">
        <w:rPr>
          <w:rFonts w:eastAsia="Times New Roman" w:cs="Times New Roman"/>
          <w:b/>
          <w:iCs/>
          <w:szCs w:val="24"/>
          <w:lang w:val="en-IE" w:eastAsia="en-GB"/>
        </w:rPr>
        <w:tab/>
        <w:t>Specific objective (vi) promoting the transition to a circular and resource efficient economy</w:t>
      </w:r>
    </w:p>
    <w:p w14:paraId="7EAE3937" w14:textId="77777777" w:rsidR="005909CB" w:rsidRPr="00E35FF1" w:rsidRDefault="005909CB" w:rsidP="005909CB">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w:t>
      </w:r>
    </w:p>
    <w:p w14:paraId="7CD5E458" w14:textId="0C6667A1" w:rsidR="005909CB" w:rsidRPr="00E35FF1" w:rsidRDefault="005909CB" w:rsidP="005909CB">
      <w:pPr>
        <w:spacing w:before="240" w:after="240" w:line="240" w:lineRule="auto"/>
        <w:ind w:left="709" w:hanging="709"/>
        <w:jc w:val="both"/>
        <w:rPr>
          <w:rFonts w:eastAsia="Times New Roman" w:cs="Times New Roman"/>
          <w:iCs/>
          <w:szCs w:val="24"/>
          <w:lang w:val="en-IE" w:eastAsia="en-GB"/>
        </w:rPr>
      </w:pPr>
      <w:r w:rsidRPr="00E35FF1">
        <w:rPr>
          <w:rFonts w:eastAsia="Times New Roman" w:cs="Times New Roman"/>
          <w:b/>
          <w:iCs/>
          <w:szCs w:val="24"/>
          <w:lang w:val="en-IE" w:eastAsia="en-GB"/>
        </w:rPr>
        <w:t>2.3.1.1</w:t>
      </w:r>
      <w:r w:rsidRPr="00E35FF1">
        <w:rPr>
          <w:rFonts w:eastAsia="Times New Roman" w:cs="Times New Roman"/>
          <w:b/>
          <w:iCs/>
          <w:szCs w:val="24"/>
          <w:lang w:val="en-IE" w:eastAsia="en-GB"/>
        </w:rPr>
        <w:tab/>
        <w:t>Related types of action</w:t>
      </w:r>
      <w:r w:rsidR="001165AD" w:rsidRPr="00E35FF1">
        <w:rPr>
          <w:rFonts w:eastAsia="Times New Roman" w:cs="Times New Roman"/>
          <w:b/>
          <w:iCs/>
          <w:szCs w:val="24"/>
          <w:lang w:val="en-IE" w:eastAsia="en-GB"/>
        </w:rPr>
        <w:t xml:space="preserve"> </w:t>
      </w:r>
      <w:r w:rsidRPr="00E35FF1">
        <w:rPr>
          <w:rFonts w:eastAsia="Times New Roman" w:cs="Times New Roman"/>
          <w:b/>
          <w:iCs/>
          <w:szCs w:val="24"/>
          <w:lang w:val="en-IE" w:eastAsia="en-GB"/>
        </w:rPr>
        <w:t>and their expected contribution to those specific objectives and to macro-regional strategies and sea-basis strategies, where appropriate</w:t>
      </w:r>
    </w:p>
    <w:p w14:paraId="34A5FD6E" w14:textId="77777777" w:rsidR="005909CB" w:rsidRPr="00E35FF1" w:rsidRDefault="005909CB" w:rsidP="005909CB">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17(4)(e)(i), Article 17(9)(c)(ii)</w:t>
      </w:r>
    </w:p>
    <w:p w14:paraId="4BD427D1"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Programme objective 3.1 Circular Economy</w:t>
      </w:r>
    </w:p>
    <w:p w14:paraId="250861DB"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 xml:space="preserve">Introduction to actions </w:t>
      </w:r>
    </w:p>
    <w:p w14:paraId="4D9EDBBC" w14:textId="3E58A43E"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Ensuring steady growth of the Baltic Sea region without increasing pressure on the environment including water, air and soil requires transitioning towards a circular economy. The Programme supports actions that facilitate the shift </w:t>
      </w:r>
      <w:r w:rsidRPr="00E35FF1">
        <w:rPr>
          <w:rFonts w:eastAsia="Times New Roman" w:cs="Times New Roman"/>
          <w:sz w:val="22"/>
          <w:u w:val="single"/>
          <w:lang w:val="en-IE" w:eastAsia="en-GB"/>
        </w:rPr>
        <w:t>from linear to circular resource use</w:t>
      </w:r>
      <w:r w:rsidRPr="00E35FF1">
        <w:rPr>
          <w:rFonts w:eastAsia="Times New Roman" w:cs="Times New Roman"/>
          <w:sz w:val="22"/>
          <w:lang w:val="en-IE" w:eastAsia="en-GB"/>
        </w:rPr>
        <w:t xml:space="preserve">. This implies keeping products and materials in use for as long as possible. </w:t>
      </w:r>
      <w:r w:rsidRPr="00E35FF1">
        <w:rPr>
          <w:sz w:val="22"/>
          <w:lang w:val="en-IE"/>
        </w:rPr>
        <w:t xml:space="preserve">The Programme encourages </w:t>
      </w:r>
      <w:r w:rsidRPr="00E35FF1">
        <w:rPr>
          <w:sz w:val="22"/>
          <w:u w:val="single"/>
          <w:lang w:val="en-IE"/>
        </w:rPr>
        <w:t>holistic approaches</w:t>
      </w:r>
      <w:r w:rsidRPr="00E35FF1">
        <w:rPr>
          <w:sz w:val="22"/>
          <w:lang w:val="en-IE"/>
        </w:rPr>
        <w:t xml:space="preserve"> that go beyond waste management to connect with water, energy, transport and land use. </w:t>
      </w:r>
      <w:r w:rsidRPr="00E35FF1">
        <w:rPr>
          <w:rFonts w:eastAsia="Times New Roman" w:cs="Times New Roman"/>
          <w:sz w:val="22"/>
          <w:lang w:val="en-IE" w:eastAsia="en-GB"/>
        </w:rPr>
        <w:t xml:space="preserve">This requires facilitating behavioural change and integrated planning. In consequence, the shift towards circular economy is a valuable factor in </w:t>
      </w:r>
      <w:r w:rsidRPr="00E35FF1">
        <w:rPr>
          <w:rFonts w:eastAsia="Times New Roman" w:cs="Times New Roman"/>
          <w:sz w:val="22"/>
          <w:u w:val="single"/>
          <w:lang w:val="en-IE" w:eastAsia="en-GB"/>
        </w:rPr>
        <w:t>fighting environmental challenges like overexploitation of the natural resources, inadequate air quality as well as climate change</w:t>
      </w:r>
      <w:r w:rsidRPr="00E35FF1">
        <w:rPr>
          <w:rFonts w:eastAsia="Times New Roman" w:cs="Times New Roman"/>
          <w:sz w:val="22"/>
          <w:lang w:val="en-IE" w:eastAsia="en-GB"/>
        </w:rPr>
        <w:t>.</w:t>
      </w:r>
    </w:p>
    <w:p w14:paraId="62609895"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To accelerate the transition, the Programme especially supports actions that build an </w:t>
      </w:r>
      <w:r w:rsidRPr="00E35FF1">
        <w:rPr>
          <w:rFonts w:eastAsia="Times New Roman" w:cs="Times New Roman"/>
          <w:sz w:val="22"/>
          <w:u w:val="single"/>
          <w:lang w:val="en-IE" w:eastAsia="en-GB"/>
        </w:rPr>
        <w:t>enabling environment</w:t>
      </w:r>
      <w:r w:rsidRPr="00E35FF1">
        <w:rPr>
          <w:rFonts w:eastAsia="Times New Roman" w:cs="Times New Roman"/>
          <w:sz w:val="22"/>
          <w:lang w:val="en-IE" w:eastAsia="en-GB"/>
        </w:rPr>
        <w:t xml:space="preserve"> and </w:t>
      </w:r>
      <w:r w:rsidRPr="00E35FF1">
        <w:rPr>
          <w:rFonts w:eastAsia="Times New Roman" w:cs="Times New Roman"/>
          <w:sz w:val="22"/>
          <w:u w:val="single"/>
          <w:lang w:val="en-IE" w:eastAsia="en-GB"/>
        </w:rPr>
        <w:t>raise awareness</w:t>
      </w:r>
      <w:r w:rsidRPr="00E35FF1">
        <w:rPr>
          <w:rFonts w:eastAsia="Times New Roman" w:cs="Times New Roman"/>
          <w:sz w:val="22"/>
          <w:lang w:val="en-IE" w:eastAsia="en-GB"/>
        </w:rPr>
        <w:t xml:space="preserve"> for circular opportunities. The actions foster a systemic shift that creates long-term </w:t>
      </w:r>
      <w:r w:rsidRPr="00E35FF1">
        <w:rPr>
          <w:rFonts w:eastAsia="Times New Roman" w:cs="Times New Roman"/>
          <w:sz w:val="22"/>
          <w:u w:val="single"/>
          <w:lang w:val="en-IE" w:eastAsia="en-GB"/>
        </w:rPr>
        <w:t>opportunities for business</w:t>
      </w:r>
      <w:r w:rsidRPr="00E35FF1">
        <w:rPr>
          <w:rFonts w:eastAsia="Times New Roman" w:cs="Times New Roman"/>
          <w:sz w:val="22"/>
          <w:lang w:val="en-IE" w:eastAsia="en-GB"/>
        </w:rPr>
        <w:t xml:space="preserve"> as well as </w:t>
      </w:r>
      <w:r w:rsidRPr="00E35FF1">
        <w:rPr>
          <w:rFonts w:eastAsia="Times New Roman" w:cs="Times New Roman"/>
          <w:sz w:val="22"/>
          <w:u w:val="single"/>
          <w:lang w:val="en-IE" w:eastAsia="en-GB"/>
        </w:rPr>
        <w:t>environmental and societal benefits</w:t>
      </w:r>
      <w:r w:rsidRPr="00E35FF1">
        <w:rPr>
          <w:rFonts w:eastAsia="Times New Roman" w:cs="Times New Roman"/>
          <w:sz w:val="22"/>
          <w:lang w:val="en-IE" w:eastAsia="en-GB"/>
        </w:rPr>
        <w:t xml:space="preserve">. For this reason, business and communities are considered to be at the heart of the transition. Considering the needs of business actors, the Programme provides a space to redefine </w:t>
      </w:r>
      <w:r w:rsidRPr="00E35FF1">
        <w:rPr>
          <w:rFonts w:eastAsia="Times New Roman" w:cs="Times New Roman"/>
          <w:sz w:val="22"/>
          <w:u w:val="single"/>
          <w:lang w:val="en-IE" w:eastAsia="en-GB"/>
        </w:rPr>
        <w:t>smart specialisation</w:t>
      </w:r>
      <w:r w:rsidRPr="00E35FF1">
        <w:rPr>
          <w:rFonts w:eastAsia="Times New Roman" w:cs="Times New Roman"/>
          <w:sz w:val="22"/>
          <w:lang w:val="en-IE" w:eastAsia="en-GB"/>
        </w:rPr>
        <w:t xml:space="preserve"> approaches to advance the shift towards circularity. Furthermore, actions should take into account not only potential winners but also those </w:t>
      </w:r>
      <w:r w:rsidRPr="00E35FF1">
        <w:rPr>
          <w:rFonts w:eastAsia="Times New Roman" w:cs="Times New Roman"/>
          <w:sz w:val="22"/>
          <w:u w:val="single"/>
          <w:lang w:val="en-IE" w:eastAsia="en-GB"/>
        </w:rPr>
        <w:t>disadvantaged by the transition processes</w:t>
      </w:r>
      <w:r w:rsidRPr="00E35FF1">
        <w:rPr>
          <w:rFonts w:eastAsia="Times New Roman" w:cs="Times New Roman"/>
          <w:sz w:val="22"/>
          <w:lang w:val="en-IE" w:eastAsia="en-GB"/>
        </w:rPr>
        <w:t xml:space="preserve">. Wherever appropriate, the actions consider </w:t>
      </w:r>
      <w:r w:rsidRPr="00E35FF1">
        <w:rPr>
          <w:rFonts w:eastAsia="Times New Roman" w:cs="Times New Roman"/>
          <w:sz w:val="22"/>
          <w:u w:val="single"/>
          <w:lang w:val="en-IE" w:eastAsia="en-GB"/>
        </w:rPr>
        <w:t>uneven territorial effects</w:t>
      </w:r>
      <w:r w:rsidRPr="00E35FF1">
        <w:rPr>
          <w:rFonts w:eastAsia="Times New Roman" w:cs="Times New Roman"/>
          <w:sz w:val="22"/>
          <w:lang w:val="en-IE" w:eastAsia="en-GB"/>
        </w:rPr>
        <w:t xml:space="preserve"> e.g. between urban and rural areas or specificities of remote areas. The solutions developed are encouraged to untap the potential of </w:t>
      </w:r>
      <w:r w:rsidRPr="00E35FF1">
        <w:rPr>
          <w:rFonts w:eastAsia="Times New Roman" w:cs="Times New Roman"/>
          <w:sz w:val="22"/>
          <w:u w:val="single"/>
          <w:lang w:val="en-IE" w:eastAsia="en-GB"/>
        </w:rPr>
        <w:t>digitalisation</w:t>
      </w:r>
      <w:r w:rsidRPr="00E35FF1">
        <w:rPr>
          <w:rFonts w:eastAsia="Times New Roman" w:cs="Times New Roman"/>
          <w:sz w:val="22"/>
          <w:lang w:val="en-IE" w:eastAsia="en-GB"/>
        </w:rPr>
        <w:t xml:space="preserve"> as a means of achieving a resource-efficient economy in the Baltic Sea region.</w:t>
      </w:r>
    </w:p>
    <w:p w14:paraId="2ECA6B70"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Non-exhaustive list of example actions:</w:t>
      </w:r>
    </w:p>
    <w:p w14:paraId="26888354"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Integrating circular economy policies into territorial strategies and testing their implementation, linking to other relevant regional and national strategies e.g. for smart specialisation;</w:t>
      </w:r>
    </w:p>
    <w:p w14:paraId="5E22E69C"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Mapping administrative or legal barriers limiting circular approaches and defining solutions in line with competences of cities and regions;</w:t>
      </w:r>
    </w:p>
    <w:p w14:paraId="7BF5D83E"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lastRenderedPageBreak/>
        <w:t xml:space="preserve">• Testing public procurement models that strengthen the role of public authorities in supporting a transition towards circularity; </w:t>
      </w:r>
    </w:p>
    <w:p w14:paraId="2175C01B"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Rethinking urban and regional planning processes in sectors key to achieving circularity (e.g. transport, water, energy, and waste management) in order to adopt better integrated and systemic approaches;</w:t>
      </w:r>
    </w:p>
    <w:p w14:paraId="3D578FC5"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Coordinating and supporting entrepreneurial and civil society initiatives in promoting circular economy and supporting change in attitudes i.e. creating awareness of circular opportunities among business executives, owners and consumers;</w:t>
      </w:r>
    </w:p>
    <w:p w14:paraId="633348BD"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Providing support services that help businesses adopt more circular approaches e.g. supporting a shift from ownership to new business models based on flexible and affordable access to services;</w:t>
      </w:r>
    </w:p>
    <w:p w14:paraId="417A6223"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Applying digital technologies to transform business models from linear to circular, e.g. to match suppliers and producers, track the journey of components and materials, help virtualise products;</w:t>
      </w:r>
    </w:p>
    <w:p w14:paraId="0F13ACA3"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Testing solutions that create synergies between bio and circular economy e.g. supporting industrial symbiosis using waste material from forest industry by companies in different sectors.</w:t>
      </w:r>
    </w:p>
    <w:p w14:paraId="00D2AD7B"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Contribution to the selected objective</w:t>
      </w:r>
    </w:p>
    <w:p w14:paraId="2D55E701"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proposed actions contribute to the specific objective by engaging local and regional authorities, business and citizens in activities that accelerate a transition towards circular economy. In particular, the actions improve planning processes at local and regional level to enable circularity. In addition, they facilitate the development, testing and application of solutions that transform business models from linear to circular. Furthermore, the actions increase the role of civil society in building awareness of circular opportunities.  </w:t>
      </w:r>
    </w:p>
    <w:p w14:paraId="538BE85B"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Contribution to the EU Strategy for the Baltic Sea Region</w:t>
      </w:r>
    </w:p>
    <w:p w14:paraId="395DCBFB"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The types of actions supported by the Programme contribute to the objectives of the EUSBSR to increase prosperity and save the sea. They support the policy area (PA) Innovation by achieving a more resource efficient economy through digital transformation. In addition, the actions contribute to the “green” shift within smart specialisation approach fostered by the policy area Innovation. Furthermore, the actions support PA Bioeconomy. They make use of opportunities arising from combining bioeconomy and principles of circular economy, e.g. through industrial symbiosis. In its holistic approach the Programme objective is also relevant for PA Health, which strives to integrate health aspects into other sectors including circular economy.</w:t>
      </w:r>
    </w:p>
    <w:p w14:paraId="5E6720F7"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Expected result</w:t>
      </w:r>
    </w:p>
    <w:p w14:paraId="35689A31" w14:textId="77777777" w:rsidR="00E04EED" w:rsidRPr="00E35FF1" w:rsidRDefault="00E04EED" w:rsidP="00E04EE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In this objective the Programme facilitates building awareness of circular possibilities for the economy and society. The actions also increase the practical application of already existing solutions as well as the development and testing of new solutions that shift the Baltic Sea region from a linear to circular use of resources. As a result, the Programme’s main target groups increase their capacity to apply integrated approaches for circularity in key sectors such as planning, transport, water, energy and waste management.</w:t>
      </w:r>
    </w:p>
    <w:p w14:paraId="04D00637" w14:textId="77777777" w:rsidR="005909CB" w:rsidRPr="00E35FF1" w:rsidRDefault="005909CB" w:rsidP="005909CB">
      <w:pPr>
        <w:spacing w:before="240" w:after="240" w:line="240" w:lineRule="auto"/>
        <w:ind w:left="709" w:hanging="709"/>
        <w:jc w:val="both"/>
        <w:rPr>
          <w:rFonts w:eastAsia="Times New Roman" w:cs="Times New Roman"/>
          <w:b/>
          <w:iCs/>
          <w:szCs w:val="24"/>
          <w:lang w:val="en-IE" w:eastAsia="en-GB"/>
        </w:rPr>
      </w:pPr>
    </w:p>
    <w:p w14:paraId="3B8B0E13" w14:textId="1680B2E9" w:rsidR="005909CB" w:rsidRPr="00E35FF1" w:rsidRDefault="005909CB" w:rsidP="005909CB">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2.3.1.2</w:t>
      </w:r>
      <w:r w:rsidRPr="00E35FF1">
        <w:rPr>
          <w:rFonts w:eastAsia="Times New Roman" w:cs="Times New Roman"/>
          <w:b/>
          <w:iCs/>
          <w:szCs w:val="24"/>
          <w:lang w:val="en-IE" w:eastAsia="en-GB"/>
        </w:rPr>
        <w:tab/>
        <w:t>Indicators</w:t>
      </w:r>
    </w:p>
    <w:p w14:paraId="60A7BB2D" w14:textId="77777777" w:rsidR="005909CB" w:rsidRPr="00E35FF1" w:rsidRDefault="005909CB" w:rsidP="005909CB">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17(4)(e)(ii), Article 17(9)(c)(iii)</w:t>
      </w:r>
    </w:p>
    <w:p w14:paraId="3470B42E" w14:textId="5AA9B32E" w:rsidR="002E6144" w:rsidRPr="00E35FF1" w:rsidRDefault="002E6144" w:rsidP="002E6144">
      <w:pPr>
        <w:spacing w:before="240" w:after="240" w:line="240" w:lineRule="auto"/>
        <w:rPr>
          <w:rFonts w:eastAsia="Times New Roman" w:cs="Times New Roman"/>
          <w:iCs/>
          <w:szCs w:val="24"/>
          <w:lang w:val="en-IE" w:eastAsia="en-GB"/>
        </w:rPr>
      </w:pPr>
      <w:r w:rsidRPr="00E35FF1">
        <w:rPr>
          <w:rFonts w:eastAsia="Times New Roman" w:cs="Times New Roman"/>
          <w:iCs/>
          <w:szCs w:val="24"/>
          <w:lang w:val="en-IE" w:eastAsia="en-GB"/>
        </w:rPr>
        <w:lastRenderedPageBreak/>
        <w:t xml:space="preserve">Table 2: Output indicators </w:t>
      </w:r>
    </w:p>
    <w:tbl>
      <w:tblPr>
        <w:tblW w:w="3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854"/>
        <w:gridCol w:w="1024"/>
        <w:gridCol w:w="1475"/>
        <w:gridCol w:w="1386"/>
        <w:gridCol w:w="1019"/>
        <w:gridCol w:w="869"/>
      </w:tblGrid>
      <w:tr w:rsidR="00802AE7" w:rsidRPr="00E35FF1" w14:paraId="2FD69F30" w14:textId="2CFAB2D5" w:rsidTr="00802AE7">
        <w:trPr>
          <w:trHeight w:val="836"/>
        </w:trPr>
        <w:tc>
          <w:tcPr>
            <w:tcW w:w="525" w:type="pct"/>
          </w:tcPr>
          <w:p w14:paraId="62BD1716"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 xml:space="preserve">Priority </w:t>
            </w:r>
          </w:p>
        </w:tc>
        <w:tc>
          <w:tcPr>
            <w:tcW w:w="576" w:type="pct"/>
          </w:tcPr>
          <w:p w14:paraId="0B2B80AF"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Specific objective</w:t>
            </w:r>
          </w:p>
        </w:tc>
        <w:tc>
          <w:tcPr>
            <w:tcW w:w="691" w:type="pct"/>
          </w:tcPr>
          <w:p w14:paraId="1EF47D50"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ID</w:t>
            </w:r>
          </w:p>
          <w:p w14:paraId="24782155"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[5]</w:t>
            </w:r>
          </w:p>
        </w:tc>
        <w:tc>
          <w:tcPr>
            <w:tcW w:w="996" w:type="pct"/>
            <w:shd w:val="clear" w:color="auto" w:fill="auto"/>
          </w:tcPr>
          <w:p w14:paraId="2FA3875B"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 xml:space="preserve">Indicator </w:t>
            </w:r>
          </w:p>
        </w:tc>
        <w:tc>
          <w:tcPr>
            <w:tcW w:w="936" w:type="pct"/>
          </w:tcPr>
          <w:p w14:paraId="2F8C80DB"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Measurement unit</w:t>
            </w:r>
          </w:p>
          <w:p w14:paraId="3C382062"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[255]</w:t>
            </w:r>
          </w:p>
        </w:tc>
        <w:tc>
          <w:tcPr>
            <w:tcW w:w="688" w:type="pct"/>
            <w:shd w:val="clear" w:color="auto" w:fill="auto"/>
          </w:tcPr>
          <w:p w14:paraId="503F2CBD"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Milestone (2024)</w:t>
            </w:r>
          </w:p>
          <w:p w14:paraId="22A42009"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[200]</w:t>
            </w:r>
          </w:p>
        </w:tc>
        <w:tc>
          <w:tcPr>
            <w:tcW w:w="587" w:type="pct"/>
            <w:shd w:val="clear" w:color="auto" w:fill="auto"/>
          </w:tcPr>
          <w:p w14:paraId="0D6DB6CA"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Final target (2029)</w:t>
            </w:r>
          </w:p>
          <w:p w14:paraId="450A1BBB"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[200]</w:t>
            </w:r>
          </w:p>
        </w:tc>
      </w:tr>
      <w:tr w:rsidR="00802AE7" w:rsidRPr="00E35FF1" w14:paraId="067DFA42" w14:textId="50782FD0" w:rsidTr="00802AE7">
        <w:trPr>
          <w:trHeight w:val="579"/>
        </w:trPr>
        <w:tc>
          <w:tcPr>
            <w:tcW w:w="525" w:type="pct"/>
          </w:tcPr>
          <w:p w14:paraId="49783120" w14:textId="77777777" w:rsidR="00802AE7" w:rsidRPr="00E35FF1" w:rsidRDefault="00802AE7" w:rsidP="00CD37CC">
            <w:pPr>
              <w:spacing w:before="120" w:after="120" w:line="240" w:lineRule="auto"/>
              <w:jc w:val="both"/>
              <w:rPr>
                <w:sz w:val="22"/>
                <w:lang w:val="en-IE"/>
              </w:rPr>
            </w:pPr>
            <w:r w:rsidRPr="00E35FF1">
              <w:rPr>
                <w:sz w:val="22"/>
                <w:lang w:val="en-IE"/>
              </w:rPr>
              <w:t>3</w:t>
            </w:r>
          </w:p>
        </w:tc>
        <w:tc>
          <w:tcPr>
            <w:tcW w:w="576" w:type="pct"/>
          </w:tcPr>
          <w:p w14:paraId="23017C5B" w14:textId="77777777" w:rsidR="00802AE7" w:rsidRPr="00E35FF1" w:rsidRDefault="00802AE7" w:rsidP="00CD37CC">
            <w:pPr>
              <w:spacing w:before="120" w:after="120" w:line="240" w:lineRule="auto"/>
              <w:jc w:val="both"/>
              <w:rPr>
                <w:sz w:val="22"/>
                <w:lang w:val="en-IE"/>
              </w:rPr>
            </w:pPr>
            <w:r w:rsidRPr="00E35FF1">
              <w:rPr>
                <w:sz w:val="22"/>
                <w:lang w:val="en-IE"/>
              </w:rPr>
              <w:t>vi</w:t>
            </w:r>
          </w:p>
        </w:tc>
        <w:tc>
          <w:tcPr>
            <w:tcW w:w="691" w:type="pct"/>
          </w:tcPr>
          <w:p w14:paraId="0B0C7FD6" w14:textId="77777777" w:rsidR="00802AE7" w:rsidRPr="00E35FF1" w:rsidRDefault="00802AE7" w:rsidP="00CD37CC">
            <w:pPr>
              <w:spacing w:before="120" w:after="120" w:line="240" w:lineRule="auto"/>
              <w:jc w:val="both"/>
              <w:rPr>
                <w:sz w:val="22"/>
                <w:lang w:val="en-IE"/>
              </w:rPr>
            </w:pPr>
            <w:r w:rsidRPr="00E35FF1">
              <w:rPr>
                <w:sz w:val="22"/>
                <w:lang w:val="en-IE"/>
              </w:rPr>
              <w:t>RCO84</w:t>
            </w:r>
          </w:p>
        </w:tc>
        <w:tc>
          <w:tcPr>
            <w:tcW w:w="996" w:type="pct"/>
            <w:shd w:val="clear" w:color="auto" w:fill="auto"/>
          </w:tcPr>
          <w:p w14:paraId="7990E0DF" w14:textId="77777777" w:rsidR="00802AE7" w:rsidRPr="00E35FF1" w:rsidRDefault="00802AE7" w:rsidP="00CD37CC">
            <w:pPr>
              <w:spacing w:before="120" w:after="120" w:line="240" w:lineRule="auto"/>
              <w:rPr>
                <w:sz w:val="22"/>
                <w:lang w:val="en-IE"/>
              </w:rPr>
            </w:pPr>
            <w:r w:rsidRPr="00E35FF1">
              <w:rPr>
                <w:sz w:val="22"/>
              </w:rPr>
              <w:t>Pilot actions developed jointly and implemented in projects</w:t>
            </w:r>
          </w:p>
        </w:tc>
        <w:tc>
          <w:tcPr>
            <w:tcW w:w="936" w:type="pct"/>
          </w:tcPr>
          <w:p w14:paraId="460FCAB1" w14:textId="77777777" w:rsidR="00802AE7" w:rsidRPr="00E35FF1" w:rsidRDefault="00802AE7" w:rsidP="00CD37CC">
            <w:pPr>
              <w:spacing w:before="120" w:after="120" w:line="240" w:lineRule="auto"/>
              <w:jc w:val="both"/>
              <w:rPr>
                <w:sz w:val="22"/>
                <w:lang w:val="en-IE"/>
              </w:rPr>
            </w:pPr>
            <w:r w:rsidRPr="00E35FF1">
              <w:rPr>
                <w:sz w:val="22"/>
                <w:lang w:val="en-IE"/>
              </w:rPr>
              <w:t>Pilot action</w:t>
            </w:r>
          </w:p>
        </w:tc>
        <w:tc>
          <w:tcPr>
            <w:tcW w:w="688" w:type="pct"/>
            <w:shd w:val="clear" w:color="auto" w:fill="auto"/>
          </w:tcPr>
          <w:p w14:paraId="66DFAF8E" w14:textId="384EA3F2" w:rsidR="00802AE7" w:rsidRPr="00E35FF1" w:rsidRDefault="00802AE7" w:rsidP="00CD37CC">
            <w:pPr>
              <w:spacing w:before="120" w:after="120" w:line="240" w:lineRule="auto"/>
              <w:jc w:val="both"/>
              <w:rPr>
                <w:sz w:val="22"/>
                <w:lang w:val="en-IE"/>
              </w:rPr>
            </w:pPr>
            <w:r w:rsidRPr="00E35FF1">
              <w:rPr>
                <w:sz w:val="22"/>
                <w:lang w:val="en-IE"/>
              </w:rPr>
              <w:t>1</w:t>
            </w:r>
          </w:p>
        </w:tc>
        <w:tc>
          <w:tcPr>
            <w:tcW w:w="587" w:type="pct"/>
            <w:shd w:val="clear" w:color="auto" w:fill="auto"/>
          </w:tcPr>
          <w:p w14:paraId="2E5ED0D3" w14:textId="61DA1E08" w:rsidR="00802AE7" w:rsidRPr="00E35FF1" w:rsidRDefault="00802AE7" w:rsidP="00CD37CC">
            <w:pPr>
              <w:spacing w:before="120" w:after="120" w:line="240" w:lineRule="auto"/>
              <w:jc w:val="both"/>
              <w:rPr>
                <w:sz w:val="22"/>
                <w:lang w:val="en-IE"/>
              </w:rPr>
            </w:pPr>
            <w:r w:rsidRPr="00E35FF1">
              <w:rPr>
                <w:sz w:val="22"/>
                <w:lang w:val="en-IE"/>
              </w:rPr>
              <w:t>34</w:t>
            </w:r>
          </w:p>
        </w:tc>
      </w:tr>
      <w:tr w:rsidR="00802AE7" w:rsidRPr="00E35FF1" w14:paraId="0884FCDE" w14:textId="7E242ADC" w:rsidTr="00802AE7">
        <w:trPr>
          <w:trHeight w:val="579"/>
        </w:trPr>
        <w:tc>
          <w:tcPr>
            <w:tcW w:w="525" w:type="pct"/>
          </w:tcPr>
          <w:p w14:paraId="088EF0FD" w14:textId="77777777" w:rsidR="00802AE7" w:rsidRPr="00E35FF1" w:rsidRDefault="00802AE7" w:rsidP="00D06AD1">
            <w:pPr>
              <w:spacing w:before="120" w:after="120" w:line="240" w:lineRule="auto"/>
              <w:jc w:val="both"/>
              <w:rPr>
                <w:sz w:val="22"/>
                <w:lang w:val="en-IE"/>
              </w:rPr>
            </w:pPr>
            <w:r w:rsidRPr="00E35FF1">
              <w:rPr>
                <w:sz w:val="22"/>
                <w:lang w:val="en-IE"/>
              </w:rPr>
              <w:t>3</w:t>
            </w:r>
          </w:p>
        </w:tc>
        <w:tc>
          <w:tcPr>
            <w:tcW w:w="576" w:type="pct"/>
          </w:tcPr>
          <w:p w14:paraId="6EBFBD59" w14:textId="77777777" w:rsidR="00802AE7" w:rsidRPr="00E35FF1" w:rsidRDefault="00802AE7" w:rsidP="00D06AD1">
            <w:pPr>
              <w:spacing w:before="120" w:after="120" w:line="240" w:lineRule="auto"/>
              <w:jc w:val="both"/>
              <w:rPr>
                <w:sz w:val="22"/>
                <w:lang w:val="en-IE"/>
              </w:rPr>
            </w:pPr>
            <w:r w:rsidRPr="00E35FF1">
              <w:rPr>
                <w:sz w:val="22"/>
                <w:lang w:val="en-IE"/>
              </w:rPr>
              <w:t>vi</w:t>
            </w:r>
          </w:p>
        </w:tc>
        <w:tc>
          <w:tcPr>
            <w:tcW w:w="691" w:type="pct"/>
          </w:tcPr>
          <w:p w14:paraId="4CCFFC50" w14:textId="77777777" w:rsidR="00802AE7" w:rsidRPr="00E35FF1" w:rsidRDefault="00802AE7" w:rsidP="00D06AD1">
            <w:pPr>
              <w:spacing w:before="120" w:after="120" w:line="240" w:lineRule="auto"/>
              <w:jc w:val="both"/>
              <w:rPr>
                <w:sz w:val="22"/>
                <w:lang w:val="en-IE"/>
              </w:rPr>
            </w:pPr>
            <w:r w:rsidRPr="00E35FF1">
              <w:rPr>
                <w:sz w:val="22"/>
                <w:lang w:val="en-IE"/>
              </w:rPr>
              <w:t>RCO87</w:t>
            </w:r>
          </w:p>
        </w:tc>
        <w:tc>
          <w:tcPr>
            <w:tcW w:w="996" w:type="pct"/>
            <w:shd w:val="clear" w:color="auto" w:fill="auto"/>
          </w:tcPr>
          <w:p w14:paraId="620F6200" w14:textId="77777777" w:rsidR="00802AE7" w:rsidRPr="00E35FF1" w:rsidRDefault="00802AE7" w:rsidP="00D06AD1">
            <w:pPr>
              <w:spacing w:before="120" w:after="120" w:line="240" w:lineRule="auto"/>
              <w:rPr>
                <w:sz w:val="22"/>
                <w:lang w:val="en-IE"/>
              </w:rPr>
            </w:pPr>
            <w:r w:rsidRPr="00E35FF1">
              <w:rPr>
                <w:sz w:val="22"/>
                <w:lang w:val="en-IE"/>
              </w:rPr>
              <w:t>Organisations cooperating across borders</w:t>
            </w:r>
          </w:p>
        </w:tc>
        <w:tc>
          <w:tcPr>
            <w:tcW w:w="936" w:type="pct"/>
          </w:tcPr>
          <w:p w14:paraId="032F8B25" w14:textId="77777777" w:rsidR="00802AE7" w:rsidRPr="00E35FF1" w:rsidRDefault="00802AE7" w:rsidP="00D06AD1">
            <w:pPr>
              <w:spacing w:before="120" w:after="120" w:line="240" w:lineRule="auto"/>
              <w:jc w:val="both"/>
              <w:rPr>
                <w:sz w:val="22"/>
                <w:lang w:val="en-IE"/>
              </w:rPr>
            </w:pPr>
            <w:r w:rsidRPr="00E35FF1">
              <w:rPr>
                <w:sz w:val="22"/>
                <w:lang w:val="en-IE"/>
              </w:rPr>
              <w:t>Organisation</w:t>
            </w:r>
          </w:p>
        </w:tc>
        <w:tc>
          <w:tcPr>
            <w:tcW w:w="688" w:type="pct"/>
            <w:shd w:val="clear" w:color="auto" w:fill="auto"/>
          </w:tcPr>
          <w:p w14:paraId="51F9C88E" w14:textId="56E56D9D" w:rsidR="00802AE7" w:rsidRPr="00E35FF1" w:rsidRDefault="00802AE7" w:rsidP="00D06AD1">
            <w:pPr>
              <w:spacing w:before="120" w:after="120" w:line="240" w:lineRule="auto"/>
              <w:jc w:val="both"/>
              <w:rPr>
                <w:sz w:val="22"/>
                <w:lang w:val="en-IE"/>
              </w:rPr>
            </w:pPr>
            <w:r w:rsidRPr="00E35FF1">
              <w:rPr>
                <w:sz w:val="22"/>
                <w:lang w:val="en-IE"/>
              </w:rPr>
              <w:t>21</w:t>
            </w:r>
          </w:p>
        </w:tc>
        <w:tc>
          <w:tcPr>
            <w:tcW w:w="587" w:type="pct"/>
            <w:shd w:val="clear" w:color="auto" w:fill="auto"/>
          </w:tcPr>
          <w:p w14:paraId="768FDFAE" w14:textId="38B87807" w:rsidR="00802AE7" w:rsidRPr="00E35FF1" w:rsidRDefault="00802AE7" w:rsidP="00D06AD1">
            <w:pPr>
              <w:spacing w:before="120" w:after="120" w:line="240" w:lineRule="auto"/>
              <w:jc w:val="both"/>
              <w:rPr>
                <w:sz w:val="22"/>
                <w:lang w:val="en-IE"/>
              </w:rPr>
            </w:pPr>
            <w:r w:rsidRPr="00E35FF1">
              <w:rPr>
                <w:sz w:val="22"/>
                <w:lang w:val="en-IE"/>
              </w:rPr>
              <w:t>346</w:t>
            </w:r>
          </w:p>
        </w:tc>
      </w:tr>
      <w:tr w:rsidR="00802AE7" w:rsidRPr="00E35FF1" w14:paraId="6F54A5CB" w14:textId="61F8A3FD" w:rsidTr="00802AE7">
        <w:trPr>
          <w:trHeight w:val="579"/>
        </w:trPr>
        <w:tc>
          <w:tcPr>
            <w:tcW w:w="525" w:type="pct"/>
          </w:tcPr>
          <w:p w14:paraId="12BBB8E1" w14:textId="52D1420B" w:rsidR="00802AE7" w:rsidRPr="00E35FF1" w:rsidRDefault="00802AE7" w:rsidP="00D06AD1">
            <w:pPr>
              <w:spacing w:before="120" w:after="120" w:line="240" w:lineRule="auto"/>
              <w:jc w:val="both"/>
              <w:rPr>
                <w:sz w:val="22"/>
                <w:lang w:val="en-IE"/>
              </w:rPr>
            </w:pPr>
            <w:r w:rsidRPr="00E35FF1">
              <w:rPr>
                <w:sz w:val="22"/>
                <w:lang w:val="en-IE"/>
              </w:rPr>
              <w:t>3</w:t>
            </w:r>
          </w:p>
        </w:tc>
        <w:tc>
          <w:tcPr>
            <w:tcW w:w="576" w:type="pct"/>
          </w:tcPr>
          <w:p w14:paraId="46B04982" w14:textId="7537AF11" w:rsidR="00802AE7" w:rsidRPr="00E35FF1" w:rsidRDefault="00802AE7" w:rsidP="00D06AD1">
            <w:pPr>
              <w:spacing w:before="120" w:after="120" w:line="240" w:lineRule="auto"/>
              <w:jc w:val="both"/>
              <w:rPr>
                <w:sz w:val="22"/>
                <w:lang w:val="en-IE"/>
              </w:rPr>
            </w:pPr>
            <w:r w:rsidRPr="00E35FF1">
              <w:rPr>
                <w:sz w:val="22"/>
                <w:lang w:val="en-IE"/>
              </w:rPr>
              <w:t>vi</w:t>
            </w:r>
          </w:p>
        </w:tc>
        <w:tc>
          <w:tcPr>
            <w:tcW w:w="691" w:type="pct"/>
          </w:tcPr>
          <w:p w14:paraId="7400DBC9" w14:textId="77777777" w:rsidR="00802AE7" w:rsidRPr="00E35FF1" w:rsidRDefault="00802AE7" w:rsidP="00D06AD1">
            <w:pPr>
              <w:spacing w:before="120" w:after="120" w:line="240" w:lineRule="auto"/>
              <w:jc w:val="both"/>
              <w:rPr>
                <w:sz w:val="22"/>
                <w:lang w:val="en-IE"/>
              </w:rPr>
            </w:pPr>
            <w:r w:rsidRPr="00E35FF1">
              <w:rPr>
                <w:sz w:val="22"/>
                <w:lang w:val="en-IE"/>
              </w:rPr>
              <w:t>RCO116</w:t>
            </w:r>
          </w:p>
        </w:tc>
        <w:tc>
          <w:tcPr>
            <w:tcW w:w="996" w:type="pct"/>
            <w:shd w:val="clear" w:color="auto" w:fill="auto"/>
          </w:tcPr>
          <w:p w14:paraId="5FFCACDF" w14:textId="77777777" w:rsidR="00802AE7" w:rsidRPr="00E35FF1" w:rsidRDefault="00802AE7" w:rsidP="00D06AD1">
            <w:pPr>
              <w:spacing w:before="120" w:after="120" w:line="240" w:lineRule="auto"/>
              <w:rPr>
                <w:sz w:val="22"/>
                <w:lang w:val="en-IE"/>
              </w:rPr>
            </w:pPr>
            <w:r w:rsidRPr="00E35FF1">
              <w:rPr>
                <w:sz w:val="22"/>
                <w:lang w:val="en-IE"/>
              </w:rPr>
              <w:t>Jointly developed solutions</w:t>
            </w:r>
          </w:p>
        </w:tc>
        <w:tc>
          <w:tcPr>
            <w:tcW w:w="936" w:type="pct"/>
          </w:tcPr>
          <w:p w14:paraId="7B80D4C7" w14:textId="77777777" w:rsidR="00802AE7" w:rsidRPr="00E35FF1" w:rsidRDefault="00802AE7" w:rsidP="00D06AD1">
            <w:pPr>
              <w:spacing w:before="120" w:after="120" w:line="240" w:lineRule="auto"/>
              <w:jc w:val="both"/>
              <w:rPr>
                <w:sz w:val="22"/>
                <w:lang w:val="en-IE"/>
              </w:rPr>
            </w:pPr>
            <w:r w:rsidRPr="00E35FF1">
              <w:rPr>
                <w:sz w:val="22"/>
                <w:lang w:val="en-IE"/>
              </w:rPr>
              <w:t>Solution</w:t>
            </w:r>
          </w:p>
        </w:tc>
        <w:tc>
          <w:tcPr>
            <w:tcW w:w="688" w:type="pct"/>
            <w:shd w:val="clear" w:color="auto" w:fill="auto"/>
          </w:tcPr>
          <w:p w14:paraId="186FDA78" w14:textId="28F98F8D" w:rsidR="00802AE7" w:rsidRPr="00E35FF1" w:rsidRDefault="00802AE7" w:rsidP="00D06AD1">
            <w:pPr>
              <w:spacing w:before="120" w:after="120" w:line="240" w:lineRule="auto"/>
              <w:jc w:val="both"/>
              <w:rPr>
                <w:sz w:val="22"/>
                <w:lang w:val="en-IE"/>
              </w:rPr>
            </w:pPr>
            <w:r w:rsidRPr="00E35FF1">
              <w:rPr>
                <w:sz w:val="22"/>
                <w:lang w:val="en-IE"/>
              </w:rPr>
              <w:t>1</w:t>
            </w:r>
          </w:p>
        </w:tc>
        <w:tc>
          <w:tcPr>
            <w:tcW w:w="587" w:type="pct"/>
            <w:shd w:val="clear" w:color="auto" w:fill="auto"/>
          </w:tcPr>
          <w:p w14:paraId="161CF0F5" w14:textId="3F83D53E" w:rsidR="00802AE7" w:rsidRPr="00E35FF1" w:rsidRDefault="00802AE7" w:rsidP="00D06AD1">
            <w:pPr>
              <w:spacing w:before="120" w:after="120" w:line="240" w:lineRule="auto"/>
              <w:jc w:val="both"/>
              <w:rPr>
                <w:sz w:val="22"/>
                <w:lang w:val="en-IE"/>
              </w:rPr>
            </w:pPr>
            <w:r w:rsidRPr="00E35FF1">
              <w:rPr>
                <w:sz w:val="22"/>
                <w:lang w:val="en-IE"/>
              </w:rPr>
              <w:t>18</w:t>
            </w:r>
          </w:p>
        </w:tc>
      </w:tr>
    </w:tbl>
    <w:p w14:paraId="1D693ED4" w14:textId="7C0EB103" w:rsidR="002E6144" w:rsidRPr="00E35FF1" w:rsidRDefault="002E6144" w:rsidP="002E6144">
      <w:pPr>
        <w:spacing w:before="240" w:after="240" w:line="240" w:lineRule="auto"/>
        <w:rPr>
          <w:rFonts w:eastAsia="Times New Roman" w:cs="Times New Roman"/>
          <w:iCs/>
          <w:szCs w:val="24"/>
          <w:lang w:val="en-IE" w:eastAsia="en-GB"/>
        </w:rPr>
      </w:pPr>
      <w:r w:rsidRPr="00E35FF1">
        <w:rPr>
          <w:rFonts w:eastAsia="Times New Roman" w:cs="Times New Roman"/>
          <w:iCs/>
          <w:szCs w:val="24"/>
          <w:lang w:val="en-IE" w:eastAsia="en-GB"/>
        </w:rPr>
        <w:t xml:space="preserve">Table 3: Result indicators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790"/>
        <w:gridCol w:w="685"/>
        <w:gridCol w:w="1359"/>
        <w:gridCol w:w="1278"/>
        <w:gridCol w:w="748"/>
        <w:gridCol w:w="855"/>
        <w:gridCol w:w="615"/>
        <w:gridCol w:w="924"/>
        <w:gridCol w:w="1313"/>
      </w:tblGrid>
      <w:tr w:rsidR="002E6144" w:rsidRPr="00E35FF1" w14:paraId="2B13099A" w14:textId="77777777" w:rsidTr="00B47A8E">
        <w:trPr>
          <w:trHeight w:val="947"/>
        </w:trPr>
        <w:tc>
          <w:tcPr>
            <w:tcW w:w="366" w:type="pct"/>
          </w:tcPr>
          <w:p w14:paraId="699C1C03" w14:textId="77777777" w:rsidR="002E6144" w:rsidRPr="00E35FF1" w:rsidRDefault="002E6144" w:rsidP="006A6B69">
            <w:pPr>
              <w:spacing w:before="120" w:after="120" w:line="240" w:lineRule="auto"/>
              <w:jc w:val="both"/>
              <w:rPr>
                <w:rFonts w:cs="Times New Roman"/>
                <w:b/>
                <w:sz w:val="16"/>
                <w:szCs w:val="16"/>
                <w:lang w:val="en-IE"/>
              </w:rPr>
            </w:pPr>
            <w:r w:rsidRPr="00E35FF1">
              <w:rPr>
                <w:rFonts w:cs="Times New Roman"/>
                <w:b/>
                <w:sz w:val="16"/>
                <w:szCs w:val="16"/>
                <w:lang w:val="en-IE"/>
              </w:rPr>
              <w:t xml:space="preserve">Priority </w:t>
            </w:r>
          </w:p>
        </w:tc>
        <w:tc>
          <w:tcPr>
            <w:tcW w:w="401" w:type="pct"/>
          </w:tcPr>
          <w:p w14:paraId="24EB867E" w14:textId="77777777" w:rsidR="002E6144" w:rsidRPr="00E35FF1" w:rsidRDefault="002E6144" w:rsidP="006A6B69">
            <w:pPr>
              <w:spacing w:before="120" w:after="120" w:line="240" w:lineRule="auto"/>
              <w:jc w:val="both"/>
              <w:rPr>
                <w:rFonts w:cs="Times New Roman"/>
                <w:b/>
                <w:sz w:val="16"/>
                <w:szCs w:val="16"/>
                <w:lang w:val="en-IE"/>
              </w:rPr>
            </w:pPr>
            <w:r w:rsidRPr="00E35FF1">
              <w:rPr>
                <w:rFonts w:cs="Times New Roman"/>
                <w:b/>
                <w:sz w:val="16"/>
                <w:szCs w:val="16"/>
                <w:lang w:val="en-IE"/>
              </w:rPr>
              <w:t>Specific objective</w:t>
            </w:r>
          </w:p>
        </w:tc>
        <w:tc>
          <w:tcPr>
            <w:tcW w:w="347" w:type="pct"/>
          </w:tcPr>
          <w:p w14:paraId="7A935CB9" w14:textId="77777777" w:rsidR="002E6144" w:rsidRPr="00E35FF1" w:rsidRDefault="002E6144" w:rsidP="006A6B69">
            <w:pPr>
              <w:spacing w:before="120" w:after="120" w:line="240" w:lineRule="auto"/>
              <w:jc w:val="both"/>
              <w:rPr>
                <w:rFonts w:cs="Times New Roman"/>
                <w:b/>
                <w:sz w:val="16"/>
                <w:szCs w:val="16"/>
                <w:lang w:val="en-IE"/>
              </w:rPr>
            </w:pPr>
            <w:r w:rsidRPr="00E35FF1">
              <w:rPr>
                <w:rFonts w:cs="Times New Roman"/>
                <w:b/>
                <w:sz w:val="16"/>
                <w:szCs w:val="16"/>
                <w:lang w:val="en-IE"/>
              </w:rPr>
              <w:t>ID</w:t>
            </w:r>
          </w:p>
        </w:tc>
        <w:tc>
          <w:tcPr>
            <w:tcW w:w="696" w:type="pct"/>
            <w:shd w:val="clear" w:color="auto" w:fill="auto"/>
          </w:tcPr>
          <w:p w14:paraId="025913F5" w14:textId="77777777" w:rsidR="002E6144" w:rsidRPr="00E35FF1" w:rsidRDefault="002E6144" w:rsidP="006A6B69">
            <w:pPr>
              <w:spacing w:before="120" w:after="120" w:line="240" w:lineRule="auto"/>
              <w:jc w:val="both"/>
              <w:rPr>
                <w:rFonts w:cs="Times New Roman"/>
                <w:b/>
                <w:sz w:val="16"/>
                <w:szCs w:val="16"/>
                <w:lang w:val="en-IE"/>
              </w:rPr>
            </w:pPr>
            <w:r w:rsidRPr="00E35FF1">
              <w:rPr>
                <w:rFonts w:cs="Times New Roman"/>
                <w:b/>
                <w:sz w:val="16"/>
                <w:szCs w:val="16"/>
                <w:lang w:val="en-IE"/>
              </w:rPr>
              <w:t xml:space="preserve">Indicator </w:t>
            </w:r>
          </w:p>
        </w:tc>
        <w:tc>
          <w:tcPr>
            <w:tcW w:w="654" w:type="pct"/>
          </w:tcPr>
          <w:p w14:paraId="2E5F3D1A" w14:textId="77777777" w:rsidR="002E6144" w:rsidRPr="00E35FF1" w:rsidRDefault="002E6144" w:rsidP="006A6B69">
            <w:pPr>
              <w:spacing w:before="120" w:after="120" w:line="240" w:lineRule="auto"/>
              <w:jc w:val="both"/>
              <w:rPr>
                <w:rFonts w:cs="Times New Roman"/>
                <w:b/>
                <w:sz w:val="16"/>
                <w:szCs w:val="16"/>
                <w:lang w:val="en-IE"/>
              </w:rPr>
            </w:pPr>
            <w:r w:rsidRPr="00E35FF1">
              <w:rPr>
                <w:rFonts w:cs="Times New Roman"/>
                <w:b/>
                <w:sz w:val="16"/>
                <w:szCs w:val="16"/>
                <w:lang w:val="en-IE"/>
              </w:rPr>
              <w:t>Measurement unit</w:t>
            </w:r>
          </w:p>
        </w:tc>
        <w:tc>
          <w:tcPr>
            <w:tcW w:w="379" w:type="pct"/>
          </w:tcPr>
          <w:p w14:paraId="16B7D08A" w14:textId="77777777" w:rsidR="002E6144" w:rsidRPr="00E35FF1" w:rsidRDefault="002E6144" w:rsidP="006A6B69">
            <w:pPr>
              <w:spacing w:before="120" w:after="120" w:line="240" w:lineRule="auto"/>
              <w:jc w:val="both"/>
              <w:rPr>
                <w:rFonts w:cs="Times New Roman"/>
                <w:b/>
                <w:sz w:val="16"/>
                <w:szCs w:val="16"/>
                <w:lang w:val="en-IE"/>
              </w:rPr>
            </w:pPr>
            <w:r w:rsidRPr="00E35FF1">
              <w:rPr>
                <w:rFonts w:cs="Times New Roman"/>
                <w:b/>
                <w:sz w:val="16"/>
                <w:szCs w:val="16"/>
                <w:lang w:val="en-IE"/>
              </w:rPr>
              <w:t>Baseline</w:t>
            </w:r>
          </w:p>
        </w:tc>
        <w:tc>
          <w:tcPr>
            <w:tcW w:w="435" w:type="pct"/>
          </w:tcPr>
          <w:p w14:paraId="24C7EA31" w14:textId="77777777" w:rsidR="002E6144" w:rsidRPr="00E35FF1" w:rsidRDefault="002E6144" w:rsidP="006A6B69">
            <w:pPr>
              <w:spacing w:before="120" w:after="120" w:line="240" w:lineRule="auto"/>
              <w:jc w:val="both"/>
              <w:rPr>
                <w:rFonts w:cs="Times New Roman"/>
                <w:b/>
                <w:sz w:val="16"/>
                <w:szCs w:val="16"/>
                <w:lang w:val="en-IE"/>
              </w:rPr>
            </w:pPr>
            <w:r w:rsidRPr="00E35FF1">
              <w:rPr>
                <w:rFonts w:cs="Times New Roman"/>
                <w:b/>
                <w:sz w:val="16"/>
                <w:szCs w:val="16"/>
                <w:lang w:val="en-IE"/>
              </w:rPr>
              <w:t>Reference year</w:t>
            </w:r>
          </w:p>
        </w:tc>
        <w:tc>
          <w:tcPr>
            <w:tcW w:w="311" w:type="pct"/>
            <w:shd w:val="clear" w:color="auto" w:fill="auto"/>
          </w:tcPr>
          <w:p w14:paraId="24702C26" w14:textId="77777777" w:rsidR="002E6144" w:rsidRPr="00E35FF1" w:rsidRDefault="002E6144" w:rsidP="006A6B69">
            <w:pPr>
              <w:spacing w:before="120" w:after="120" w:line="240" w:lineRule="auto"/>
              <w:jc w:val="both"/>
              <w:rPr>
                <w:rFonts w:cs="Times New Roman"/>
                <w:b/>
                <w:sz w:val="16"/>
                <w:szCs w:val="16"/>
                <w:lang w:val="en-IE"/>
              </w:rPr>
            </w:pPr>
            <w:r w:rsidRPr="00E35FF1">
              <w:rPr>
                <w:rFonts w:cs="Times New Roman"/>
                <w:b/>
                <w:sz w:val="16"/>
                <w:szCs w:val="16"/>
                <w:lang w:val="en-IE"/>
              </w:rPr>
              <w:t>Final target (2029)</w:t>
            </w:r>
          </w:p>
        </w:tc>
        <w:tc>
          <w:tcPr>
            <w:tcW w:w="471" w:type="pct"/>
            <w:shd w:val="clear" w:color="auto" w:fill="auto"/>
          </w:tcPr>
          <w:p w14:paraId="7E5A792E" w14:textId="77777777" w:rsidR="002E6144" w:rsidRPr="00E35FF1" w:rsidRDefault="002E6144" w:rsidP="004056FF">
            <w:pPr>
              <w:spacing w:before="120" w:after="120" w:line="240" w:lineRule="auto"/>
              <w:jc w:val="both"/>
              <w:rPr>
                <w:rFonts w:cs="Times New Roman"/>
                <w:b/>
                <w:sz w:val="16"/>
                <w:szCs w:val="16"/>
                <w:lang w:val="en-IE"/>
              </w:rPr>
            </w:pPr>
            <w:r w:rsidRPr="00E35FF1">
              <w:rPr>
                <w:rFonts w:cs="Times New Roman"/>
                <w:b/>
                <w:sz w:val="16"/>
                <w:szCs w:val="16"/>
                <w:lang w:val="en-IE"/>
              </w:rPr>
              <w:t>Source of data</w:t>
            </w:r>
          </w:p>
        </w:tc>
        <w:tc>
          <w:tcPr>
            <w:tcW w:w="939" w:type="pct"/>
          </w:tcPr>
          <w:p w14:paraId="6FE7CF92" w14:textId="77777777" w:rsidR="002E6144" w:rsidRPr="00E35FF1" w:rsidRDefault="002E6144" w:rsidP="006A6B69">
            <w:pPr>
              <w:spacing w:before="120" w:after="120" w:line="480" w:lineRule="auto"/>
              <w:jc w:val="both"/>
              <w:rPr>
                <w:rFonts w:cs="Times New Roman"/>
                <w:b/>
                <w:sz w:val="16"/>
                <w:szCs w:val="16"/>
                <w:lang w:val="en-IE"/>
              </w:rPr>
            </w:pPr>
            <w:r w:rsidRPr="00E35FF1">
              <w:rPr>
                <w:rFonts w:cs="Times New Roman"/>
                <w:b/>
                <w:sz w:val="16"/>
                <w:szCs w:val="16"/>
                <w:lang w:val="en-IE"/>
              </w:rPr>
              <w:t>Comments</w:t>
            </w:r>
          </w:p>
        </w:tc>
      </w:tr>
      <w:tr w:rsidR="00D06AD1" w:rsidRPr="00E35FF1" w14:paraId="5DE51823" w14:textId="77777777" w:rsidTr="00B47A8E">
        <w:trPr>
          <w:trHeight w:val="629"/>
        </w:trPr>
        <w:tc>
          <w:tcPr>
            <w:tcW w:w="366" w:type="pct"/>
          </w:tcPr>
          <w:p w14:paraId="146432A3" w14:textId="42AFD11A" w:rsidR="00D06AD1" w:rsidRPr="00E35FF1" w:rsidRDefault="00D06AD1" w:rsidP="00D06AD1">
            <w:pPr>
              <w:spacing w:before="120" w:after="120" w:line="240" w:lineRule="auto"/>
              <w:jc w:val="both"/>
              <w:rPr>
                <w:sz w:val="22"/>
                <w:lang w:val="en-IE"/>
              </w:rPr>
            </w:pPr>
            <w:r w:rsidRPr="00E35FF1">
              <w:rPr>
                <w:sz w:val="22"/>
                <w:lang w:val="en-IE"/>
              </w:rPr>
              <w:t>3</w:t>
            </w:r>
          </w:p>
        </w:tc>
        <w:tc>
          <w:tcPr>
            <w:tcW w:w="401" w:type="pct"/>
          </w:tcPr>
          <w:p w14:paraId="62F75AF3" w14:textId="6DF5BB7E" w:rsidR="00D06AD1" w:rsidRPr="00E35FF1" w:rsidRDefault="00D06AD1" w:rsidP="00D06AD1">
            <w:pPr>
              <w:spacing w:before="120" w:after="120" w:line="240" w:lineRule="auto"/>
              <w:jc w:val="both"/>
              <w:rPr>
                <w:sz w:val="22"/>
                <w:lang w:val="en-IE"/>
              </w:rPr>
            </w:pPr>
            <w:r w:rsidRPr="00E35FF1">
              <w:rPr>
                <w:sz w:val="22"/>
                <w:lang w:val="en-IE"/>
              </w:rPr>
              <w:t>vi</w:t>
            </w:r>
          </w:p>
        </w:tc>
        <w:tc>
          <w:tcPr>
            <w:tcW w:w="347" w:type="pct"/>
          </w:tcPr>
          <w:p w14:paraId="4668FDE9" w14:textId="77777777" w:rsidR="00D06AD1" w:rsidRPr="00E35FF1" w:rsidRDefault="00D06AD1" w:rsidP="00D06AD1">
            <w:pPr>
              <w:spacing w:before="120" w:after="120" w:line="240" w:lineRule="auto"/>
              <w:jc w:val="both"/>
              <w:rPr>
                <w:sz w:val="22"/>
                <w:lang w:val="en-IE"/>
              </w:rPr>
            </w:pPr>
            <w:r w:rsidRPr="00E35FF1">
              <w:rPr>
                <w:sz w:val="22"/>
                <w:lang w:val="en-IE"/>
              </w:rPr>
              <w:t>PSR1</w:t>
            </w:r>
          </w:p>
        </w:tc>
        <w:tc>
          <w:tcPr>
            <w:tcW w:w="696" w:type="pct"/>
            <w:shd w:val="clear" w:color="auto" w:fill="auto"/>
          </w:tcPr>
          <w:p w14:paraId="44E1A11F" w14:textId="77777777" w:rsidR="00D06AD1" w:rsidRPr="00E35FF1" w:rsidRDefault="00D06AD1" w:rsidP="00D06AD1">
            <w:pPr>
              <w:spacing w:before="120" w:after="120" w:line="240" w:lineRule="auto"/>
              <w:jc w:val="both"/>
              <w:rPr>
                <w:sz w:val="22"/>
                <w:lang w:val="en-IE"/>
              </w:rPr>
            </w:pPr>
            <w:r w:rsidRPr="00E35FF1">
              <w:rPr>
                <w:sz w:val="22"/>
                <w:lang w:val="en-IE"/>
              </w:rPr>
              <w:t>Organisations with increased institutional capacity due to their participation in cooperation activities across borders</w:t>
            </w:r>
          </w:p>
        </w:tc>
        <w:tc>
          <w:tcPr>
            <w:tcW w:w="654" w:type="pct"/>
          </w:tcPr>
          <w:p w14:paraId="1EEEF50F" w14:textId="77777777" w:rsidR="00D06AD1" w:rsidRPr="00E35FF1" w:rsidRDefault="00D06AD1" w:rsidP="00D06AD1">
            <w:pPr>
              <w:spacing w:before="120" w:after="120" w:line="240" w:lineRule="auto"/>
              <w:jc w:val="both"/>
              <w:rPr>
                <w:sz w:val="22"/>
                <w:lang w:val="en-IE"/>
              </w:rPr>
            </w:pPr>
            <w:r w:rsidRPr="00E35FF1">
              <w:rPr>
                <w:sz w:val="22"/>
                <w:lang w:val="en-IE"/>
              </w:rPr>
              <w:t>Organisation</w:t>
            </w:r>
          </w:p>
        </w:tc>
        <w:tc>
          <w:tcPr>
            <w:tcW w:w="379" w:type="pct"/>
          </w:tcPr>
          <w:p w14:paraId="503C0F46" w14:textId="17B781B6" w:rsidR="00D06AD1" w:rsidRPr="00E35FF1" w:rsidRDefault="00D06AD1" w:rsidP="00D06AD1">
            <w:pPr>
              <w:spacing w:before="120" w:after="120" w:line="240" w:lineRule="auto"/>
              <w:jc w:val="both"/>
              <w:rPr>
                <w:sz w:val="22"/>
                <w:lang w:val="en-IE"/>
              </w:rPr>
            </w:pPr>
            <w:r w:rsidRPr="00E35FF1">
              <w:rPr>
                <w:sz w:val="22"/>
                <w:lang w:val="en-IE"/>
              </w:rPr>
              <w:t>0</w:t>
            </w:r>
          </w:p>
        </w:tc>
        <w:tc>
          <w:tcPr>
            <w:tcW w:w="435" w:type="pct"/>
          </w:tcPr>
          <w:p w14:paraId="2B22CD91" w14:textId="75F7D697" w:rsidR="00D06AD1" w:rsidRPr="00E35FF1" w:rsidRDefault="00D06AD1" w:rsidP="00D06AD1">
            <w:pPr>
              <w:spacing w:before="120" w:after="120" w:line="240" w:lineRule="auto"/>
              <w:jc w:val="both"/>
              <w:rPr>
                <w:b/>
                <w:sz w:val="22"/>
                <w:lang w:val="en-IE"/>
              </w:rPr>
            </w:pPr>
            <w:r w:rsidRPr="00E35FF1">
              <w:rPr>
                <w:sz w:val="22"/>
                <w:lang w:val="en-IE"/>
              </w:rPr>
              <w:t>2022</w:t>
            </w:r>
          </w:p>
        </w:tc>
        <w:tc>
          <w:tcPr>
            <w:tcW w:w="311" w:type="pct"/>
            <w:shd w:val="clear" w:color="auto" w:fill="auto"/>
          </w:tcPr>
          <w:p w14:paraId="7135050C" w14:textId="68A5AF15" w:rsidR="00D06AD1" w:rsidRPr="00E35FF1" w:rsidRDefault="00D06AD1" w:rsidP="00D06AD1">
            <w:pPr>
              <w:spacing w:before="120" w:after="120" w:line="240" w:lineRule="auto"/>
              <w:jc w:val="center"/>
              <w:rPr>
                <w:sz w:val="22"/>
                <w:lang w:val="en-IE"/>
              </w:rPr>
            </w:pPr>
            <w:r w:rsidRPr="00E35FF1">
              <w:rPr>
                <w:sz w:val="22"/>
                <w:lang w:val="en-IE"/>
              </w:rPr>
              <w:t>471</w:t>
            </w:r>
          </w:p>
        </w:tc>
        <w:tc>
          <w:tcPr>
            <w:tcW w:w="471" w:type="pct"/>
            <w:shd w:val="clear" w:color="auto" w:fill="auto"/>
          </w:tcPr>
          <w:p w14:paraId="1A0F813E" w14:textId="0242425F" w:rsidR="00D06AD1" w:rsidRPr="00E35FF1" w:rsidRDefault="00D06AD1" w:rsidP="00D06AD1">
            <w:pPr>
              <w:spacing w:before="120" w:after="120" w:line="240" w:lineRule="auto"/>
              <w:jc w:val="both"/>
              <w:rPr>
                <w:sz w:val="22"/>
                <w:lang w:val="en-IE"/>
              </w:rPr>
            </w:pPr>
            <w:r w:rsidRPr="00E35FF1">
              <w:rPr>
                <w:sz w:val="22"/>
                <w:lang w:val="en-IE"/>
              </w:rPr>
              <w:t>Progress reports of projects</w:t>
            </w:r>
          </w:p>
        </w:tc>
        <w:tc>
          <w:tcPr>
            <w:tcW w:w="939" w:type="pct"/>
          </w:tcPr>
          <w:p w14:paraId="0F397768" w14:textId="77777777" w:rsidR="00D06AD1" w:rsidRPr="00E35FF1" w:rsidRDefault="00D06AD1" w:rsidP="00D06AD1">
            <w:pPr>
              <w:spacing w:before="120" w:after="120" w:line="240" w:lineRule="auto"/>
              <w:rPr>
                <w:b/>
                <w:sz w:val="22"/>
                <w:lang w:val="en-IE"/>
              </w:rPr>
            </w:pPr>
            <w:r w:rsidRPr="00E35FF1">
              <w:rPr>
                <w:b/>
                <w:sz w:val="22"/>
                <w:lang w:val="en-IE"/>
              </w:rPr>
              <w:t>Regular projects</w:t>
            </w:r>
          </w:p>
          <w:p w14:paraId="2AA6824F" w14:textId="77777777" w:rsidR="00D06AD1" w:rsidRPr="00E35FF1" w:rsidRDefault="00D06AD1" w:rsidP="00D06AD1">
            <w:pPr>
              <w:spacing w:before="120" w:after="120" w:line="240" w:lineRule="auto"/>
              <w:rPr>
                <w:sz w:val="22"/>
                <w:lang w:val="en-IE"/>
              </w:rPr>
            </w:pPr>
            <w:r w:rsidRPr="00E35FF1">
              <w:rPr>
                <w:sz w:val="22"/>
                <w:lang w:val="en-IE"/>
              </w:rPr>
              <w:t>It is estimated that apart from the organisations calculated for RCO87, 10 organisations outside the partnership per project will increase their institutional capacity (421 organisations in total).</w:t>
            </w:r>
          </w:p>
          <w:p w14:paraId="50E1ED03" w14:textId="77777777" w:rsidR="00D06AD1" w:rsidRPr="00E35FF1" w:rsidRDefault="00D06AD1" w:rsidP="00D06AD1">
            <w:pPr>
              <w:spacing w:before="120" w:after="120" w:line="240" w:lineRule="auto"/>
              <w:rPr>
                <w:b/>
                <w:sz w:val="22"/>
                <w:lang w:val="en-IE"/>
              </w:rPr>
            </w:pPr>
            <w:r w:rsidRPr="00E35FF1">
              <w:rPr>
                <w:b/>
                <w:sz w:val="22"/>
                <w:lang w:val="en-IE"/>
              </w:rPr>
              <w:t>Small projects</w:t>
            </w:r>
          </w:p>
          <w:p w14:paraId="5FDDDFF1" w14:textId="064E5D8A" w:rsidR="00D06AD1" w:rsidRPr="00E35FF1" w:rsidRDefault="00D06AD1" w:rsidP="00D06AD1">
            <w:pPr>
              <w:spacing w:after="200" w:line="276" w:lineRule="auto"/>
              <w:rPr>
                <w:rFonts w:asciiTheme="minorHAnsi" w:hAnsiTheme="minorHAnsi"/>
                <w:sz w:val="22"/>
                <w:lang w:val="en-IE"/>
              </w:rPr>
            </w:pPr>
            <w:r w:rsidRPr="00E35FF1">
              <w:rPr>
                <w:sz w:val="22"/>
                <w:lang w:val="en-IE"/>
              </w:rPr>
              <w:t xml:space="preserve">It is </w:t>
            </w:r>
            <w:r w:rsidRPr="00E35FF1">
              <w:rPr>
                <w:sz w:val="22"/>
                <w:lang w:val="en-IE"/>
              </w:rPr>
              <w:lastRenderedPageBreak/>
              <w:t>estimated that apart from the organisations calculated for RCO87, 5 organisations outside the partnership per project will increase their institutional capacity (50 organisations in total).</w:t>
            </w:r>
          </w:p>
        </w:tc>
      </w:tr>
      <w:tr w:rsidR="00D06AD1" w:rsidRPr="00E35FF1" w14:paraId="35A48AC3" w14:textId="77777777" w:rsidTr="00B47A8E">
        <w:trPr>
          <w:trHeight w:val="629"/>
        </w:trPr>
        <w:tc>
          <w:tcPr>
            <w:tcW w:w="366" w:type="pct"/>
          </w:tcPr>
          <w:p w14:paraId="38DBCCA9" w14:textId="599C698A" w:rsidR="00D06AD1" w:rsidRPr="00E35FF1" w:rsidRDefault="00D06AD1" w:rsidP="00D06AD1">
            <w:pPr>
              <w:spacing w:before="120" w:after="120" w:line="240" w:lineRule="auto"/>
              <w:jc w:val="both"/>
              <w:rPr>
                <w:sz w:val="22"/>
                <w:lang w:val="en-IE"/>
              </w:rPr>
            </w:pPr>
            <w:r w:rsidRPr="00E35FF1">
              <w:rPr>
                <w:sz w:val="22"/>
                <w:lang w:val="en-IE"/>
              </w:rPr>
              <w:lastRenderedPageBreak/>
              <w:t>3</w:t>
            </w:r>
          </w:p>
        </w:tc>
        <w:tc>
          <w:tcPr>
            <w:tcW w:w="401" w:type="pct"/>
          </w:tcPr>
          <w:p w14:paraId="63472FFB" w14:textId="6089C552" w:rsidR="00D06AD1" w:rsidRPr="00E35FF1" w:rsidRDefault="00D06AD1" w:rsidP="00D06AD1">
            <w:pPr>
              <w:spacing w:before="120" w:after="120" w:line="240" w:lineRule="auto"/>
              <w:jc w:val="both"/>
              <w:rPr>
                <w:sz w:val="22"/>
                <w:lang w:val="en-IE"/>
              </w:rPr>
            </w:pPr>
            <w:r w:rsidRPr="00E35FF1">
              <w:rPr>
                <w:sz w:val="22"/>
                <w:lang w:val="en-IE"/>
              </w:rPr>
              <w:t>vi</w:t>
            </w:r>
          </w:p>
        </w:tc>
        <w:tc>
          <w:tcPr>
            <w:tcW w:w="347" w:type="pct"/>
          </w:tcPr>
          <w:p w14:paraId="3D08A00D" w14:textId="77777777" w:rsidR="00D06AD1" w:rsidRPr="00E35FF1" w:rsidRDefault="00D06AD1" w:rsidP="00D06AD1">
            <w:pPr>
              <w:spacing w:before="120" w:after="120" w:line="240" w:lineRule="auto"/>
              <w:jc w:val="both"/>
              <w:rPr>
                <w:sz w:val="22"/>
                <w:lang w:val="en-IE"/>
              </w:rPr>
            </w:pPr>
            <w:r w:rsidRPr="00E35FF1">
              <w:rPr>
                <w:sz w:val="22"/>
                <w:lang w:val="en-IE"/>
              </w:rPr>
              <w:t>RCR</w:t>
            </w:r>
            <w:r w:rsidRPr="00E35FF1">
              <w:rPr>
                <w:sz w:val="22"/>
                <w:lang w:val="en-IE"/>
              </w:rPr>
              <w:br/>
              <w:t>104</w:t>
            </w:r>
          </w:p>
        </w:tc>
        <w:tc>
          <w:tcPr>
            <w:tcW w:w="696" w:type="pct"/>
            <w:shd w:val="clear" w:color="auto" w:fill="auto"/>
          </w:tcPr>
          <w:p w14:paraId="0EF0F3D5" w14:textId="77777777" w:rsidR="00D06AD1" w:rsidRPr="00E35FF1" w:rsidRDefault="00D06AD1" w:rsidP="00D06AD1">
            <w:pPr>
              <w:spacing w:before="120" w:after="120" w:line="240" w:lineRule="auto"/>
              <w:jc w:val="both"/>
              <w:rPr>
                <w:sz w:val="22"/>
                <w:lang w:val="en-IE"/>
              </w:rPr>
            </w:pPr>
            <w:r w:rsidRPr="00E35FF1">
              <w:rPr>
                <w:sz w:val="22"/>
                <w:lang w:val="en-IE"/>
              </w:rPr>
              <w:t>Solutions taken up or up-scaled by organisations</w:t>
            </w:r>
          </w:p>
        </w:tc>
        <w:tc>
          <w:tcPr>
            <w:tcW w:w="654" w:type="pct"/>
          </w:tcPr>
          <w:p w14:paraId="4CC6F570" w14:textId="77777777" w:rsidR="00D06AD1" w:rsidRPr="00E35FF1" w:rsidRDefault="00D06AD1" w:rsidP="00D06AD1">
            <w:pPr>
              <w:spacing w:before="120" w:after="120" w:line="240" w:lineRule="auto"/>
              <w:jc w:val="both"/>
              <w:rPr>
                <w:sz w:val="22"/>
                <w:lang w:val="en-IE"/>
              </w:rPr>
            </w:pPr>
            <w:r w:rsidRPr="00E35FF1">
              <w:rPr>
                <w:sz w:val="22"/>
                <w:lang w:val="en-IE"/>
              </w:rPr>
              <w:t>Solution</w:t>
            </w:r>
          </w:p>
        </w:tc>
        <w:tc>
          <w:tcPr>
            <w:tcW w:w="379" w:type="pct"/>
          </w:tcPr>
          <w:p w14:paraId="07C2B956" w14:textId="42F8EC4F" w:rsidR="00D06AD1" w:rsidRPr="00E35FF1" w:rsidRDefault="00D06AD1" w:rsidP="00D06AD1">
            <w:pPr>
              <w:spacing w:before="120" w:after="120" w:line="240" w:lineRule="auto"/>
              <w:jc w:val="both"/>
              <w:rPr>
                <w:sz w:val="22"/>
                <w:lang w:val="en-IE"/>
              </w:rPr>
            </w:pPr>
            <w:r w:rsidRPr="00E35FF1">
              <w:rPr>
                <w:sz w:val="22"/>
                <w:lang w:val="en-IE"/>
              </w:rPr>
              <w:t>0</w:t>
            </w:r>
          </w:p>
        </w:tc>
        <w:tc>
          <w:tcPr>
            <w:tcW w:w="435" w:type="pct"/>
          </w:tcPr>
          <w:p w14:paraId="544CBE14" w14:textId="628E7C93" w:rsidR="00D06AD1" w:rsidRPr="00E35FF1" w:rsidRDefault="00D06AD1" w:rsidP="00D06AD1">
            <w:pPr>
              <w:spacing w:before="120" w:after="120" w:line="240" w:lineRule="auto"/>
              <w:jc w:val="both"/>
              <w:rPr>
                <w:b/>
                <w:sz w:val="22"/>
                <w:lang w:val="en-IE"/>
              </w:rPr>
            </w:pPr>
            <w:r w:rsidRPr="00E35FF1">
              <w:rPr>
                <w:sz w:val="22"/>
                <w:lang w:val="en-IE"/>
              </w:rPr>
              <w:t>2022</w:t>
            </w:r>
          </w:p>
        </w:tc>
        <w:tc>
          <w:tcPr>
            <w:tcW w:w="311" w:type="pct"/>
            <w:shd w:val="clear" w:color="auto" w:fill="auto"/>
          </w:tcPr>
          <w:p w14:paraId="1F24FB0E" w14:textId="684A8EA7" w:rsidR="00D06AD1" w:rsidRPr="00E35FF1" w:rsidRDefault="00D06AD1" w:rsidP="00D06AD1">
            <w:pPr>
              <w:spacing w:before="120" w:after="120" w:line="240" w:lineRule="auto"/>
              <w:jc w:val="center"/>
              <w:rPr>
                <w:sz w:val="22"/>
                <w:lang w:val="en-IE"/>
              </w:rPr>
            </w:pPr>
            <w:r w:rsidRPr="00E35FF1">
              <w:rPr>
                <w:sz w:val="22"/>
                <w:lang w:val="en-IE"/>
              </w:rPr>
              <w:t>12</w:t>
            </w:r>
          </w:p>
        </w:tc>
        <w:tc>
          <w:tcPr>
            <w:tcW w:w="471" w:type="pct"/>
            <w:shd w:val="clear" w:color="auto" w:fill="auto"/>
          </w:tcPr>
          <w:p w14:paraId="68C0103D" w14:textId="3D0EA420" w:rsidR="00D06AD1" w:rsidRPr="00E35FF1" w:rsidRDefault="00D06AD1" w:rsidP="00D06AD1">
            <w:pPr>
              <w:spacing w:before="120" w:after="120" w:line="240" w:lineRule="auto"/>
              <w:jc w:val="both"/>
              <w:rPr>
                <w:sz w:val="22"/>
                <w:lang w:val="en-IE"/>
              </w:rPr>
            </w:pPr>
            <w:r w:rsidRPr="00E35FF1">
              <w:rPr>
                <w:sz w:val="22"/>
                <w:lang w:val="en-IE"/>
              </w:rPr>
              <w:t>Progress reports of projects</w:t>
            </w:r>
          </w:p>
        </w:tc>
        <w:tc>
          <w:tcPr>
            <w:tcW w:w="939" w:type="pct"/>
          </w:tcPr>
          <w:p w14:paraId="2A08C85A" w14:textId="77777777" w:rsidR="00D06AD1" w:rsidRPr="00E35FF1" w:rsidRDefault="00D06AD1" w:rsidP="00D06AD1">
            <w:pPr>
              <w:spacing w:before="120" w:after="120" w:line="240" w:lineRule="auto"/>
              <w:rPr>
                <w:b/>
                <w:sz w:val="22"/>
                <w:lang w:val="en-IE"/>
              </w:rPr>
            </w:pPr>
            <w:r w:rsidRPr="00E35FF1">
              <w:rPr>
                <w:b/>
                <w:sz w:val="22"/>
                <w:lang w:val="en-IE"/>
              </w:rPr>
              <w:t>Regular projects</w:t>
            </w:r>
          </w:p>
          <w:p w14:paraId="2DFAF7DE" w14:textId="77777777" w:rsidR="00D06AD1" w:rsidRPr="00E35FF1" w:rsidRDefault="00D06AD1" w:rsidP="00D06AD1">
            <w:pPr>
              <w:spacing w:before="120" w:after="120" w:line="240" w:lineRule="auto"/>
              <w:rPr>
                <w:sz w:val="22"/>
                <w:lang w:val="en-IE"/>
              </w:rPr>
            </w:pPr>
            <w:r w:rsidRPr="00E35FF1">
              <w:rPr>
                <w:sz w:val="22"/>
                <w:lang w:val="en-IE"/>
              </w:rPr>
              <w:t>On average, each project is expected to develop 1 solution that will be taken up or up-scaled (11 solutions in total)</w:t>
            </w:r>
          </w:p>
          <w:p w14:paraId="1003CAF4" w14:textId="77777777" w:rsidR="00D06AD1" w:rsidRPr="00E35FF1" w:rsidRDefault="00D06AD1" w:rsidP="00D06AD1">
            <w:pPr>
              <w:spacing w:before="120" w:after="120" w:line="240" w:lineRule="auto"/>
              <w:rPr>
                <w:b/>
                <w:sz w:val="22"/>
                <w:lang w:val="en-IE"/>
              </w:rPr>
            </w:pPr>
            <w:r w:rsidRPr="00E35FF1">
              <w:rPr>
                <w:b/>
                <w:sz w:val="22"/>
                <w:lang w:val="en-IE"/>
              </w:rPr>
              <w:t>Small projects</w:t>
            </w:r>
          </w:p>
          <w:p w14:paraId="2B3BF14B" w14:textId="7C8DBB2B" w:rsidR="00D06AD1" w:rsidRPr="00E35FF1" w:rsidRDefault="00D06AD1" w:rsidP="00D06AD1">
            <w:pPr>
              <w:spacing w:after="200" w:line="276" w:lineRule="auto"/>
              <w:rPr>
                <w:rFonts w:asciiTheme="minorHAnsi" w:hAnsiTheme="minorHAnsi"/>
                <w:sz w:val="22"/>
                <w:lang w:val="en-IE"/>
              </w:rPr>
            </w:pPr>
            <w:r w:rsidRPr="00E35FF1">
              <w:rPr>
                <w:sz w:val="22"/>
                <w:lang w:val="en-IE"/>
              </w:rPr>
              <w:t>On average, 20% of the projects are expected to develop 1 solution that will be taken up or up-scaled (1 solution in total).</w:t>
            </w:r>
          </w:p>
        </w:tc>
      </w:tr>
    </w:tbl>
    <w:p w14:paraId="717D4AFB" w14:textId="77777777" w:rsidR="005909CB" w:rsidRPr="00E35FF1" w:rsidRDefault="005909CB" w:rsidP="005909CB">
      <w:pPr>
        <w:spacing w:before="240" w:after="240" w:line="240" w:lineRule="auto"/>
        <w:ind w:left="709" w:hanging="709"/>
        <w:jc w:val="both"/>
        <w:rPr>
          <w:rFonts w:eastAsia="Times New Roman" w:cs="Times New Roman"/>
          <w:b/>
          <w:iCs/>
          <w:szCs w:val="24"/>
          <w:lang w:val="en-IE" w:eastAsia="en-GB"/>
        </w:rPr>
      </w:pPr>
    </w:p>
    <w:p w14:paraId="6EB26E26" w14:textId="4D6D3ACC" w:rsidR="005909CB" w:rsidRPr="00E35FF1" w:rsidRDefault="005909CB" w:rsidP="005909CB">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2.3.1.3</w:t>
      </w:r>
      <w:r w:rsidRPr="00E35FF1">
        <w:rPr>
          <w:rFonts w:eastAsia="Times New Roman" w:cs="Times New Roman"/>
          <w:b/>
          <w:iCs/>
          <w:szCs w:val="24"/>
          <w:lang w:val="en-IE" w:eastAsia="en-GB"/>
        </w:rPr>
        <w:tab/>
        <w:t>The main target groups</w:t>
      </w:r>
    </w:p>
    <w:p w14:paraId="4E38A875" w14:textId="77777777" w:rsidR="005909CB" w:rsidRPr="00E35FF1" w:rsidRDefault="005909CB" w:rsidP="005909CB">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lastRenderedPageBreak/>
        <w:t>Reference: Article 17(4)(e)(iii), Article 17(9)(c)(iv)</w:t>
      </w:r>
    </w:p>
    <w:p w14:paraId="6EA365B2" w14:textId="46805EA4" w:rsidR="005909CB" w:rsidRPr="00E35FF1" w:rsidRDefault="005909CB" w:rsidP="005909CB">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
          <w:sz w:val="22"/>
          <w:lang w:val="en-IE" w:eastAsia="en-GB"/>
        </w:rPr>
      </w:pPr>
      <w:r w:rsidRPr="00E35FF1">
        <w:rPr>
          <w:rFonts w:eastAsia="Times New Roman" w:cs="Times New Roman"/>
          <w:sz w:val="22"/>
          <w:lang w:val="en-IE" w:eastAsia="en-GB"/>
        </w:rPr>
        <w:t>Within this objective the Programme targets public authorities at local, regional and, whenever appropriate, national levels. The Programme encourages involving citizens through NGOs. The Programme expects strong engagement of the business sector, mainly through business support organisations, including directly where appropriate, e.g. for testing of specific solutions. These types of organisations should be supported by specialised agencies and infrastructure and service providers from the sectors that are key to achieving circularity e.g. transport, water, energy and waste management. In this respect, the Programme especially encourages combining competences across different sectors. Higher education and research institutions as well as education and training centres may join transnational cooperation actions to support the main target groups with additional expertise and competence, e.g. in awareness building or with technical expertise</w:t>
      </w:r>
      <w:r w:rsidRPr="00E35FF1">
        <w:rPr>
          <w:rFonts w:eastAsia="Times New Roman" w:cs="Times New Roman"/>
          <w:i/>
          <w:sz w:val="22"/>
          <w:lang w:val="en-IE" w:eastAsia="en-GB"/>
        </w:rPr>
        <w:t>.</w:t>
      </w:r>
    </w:p>
    <w:p w14:paraId="0D814BAA" w14:textId="4977B182" w:rsidR="005909CB" w:rsidRPr="00E35FF1" w:rsidRDefault="005909CB" w:rsidP="005909CB">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2.3.1.4</w:t>
      </w:r>
      <w:r w:rsidRPr="00E35FF1">
        <w:rPr>
          <w:rFonts w:eastAsia="Times New Roman" w:cs="Times New Roman"/>
          <w:b/>
          <w:iCs/>
          <w:szCs w:val="24"/>
          <w:lang w:val="en-IE" w:eastAsia="en-GB"/>
        </w:rPr>
        <w:tab/>
        <w:t>Indication of the specific territories targeted, including the planned use of ITI, CLLD or other territorial tools</w:t>
      </w:r>
    </w:p>
    <w:p w14:paraId="34405EBF" w14:textId="77777777" w:rsidR="005909CB" w:rsidRPr="00E35FF1" w:rsidRDefault="005909CB" w:rsidP="005909CB">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17(4)(e)(iv)</w:t>
      </w:r>
    </w:p>
    <w:p w14:paraId="247FA2C0" w14:textId="308CF73B" w:rsidR="005909CB" w:rsidRPr="00E35FF1" w:rsidRDefault="005909CB" w:rsidP="005909CB">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The Programme does not plan to use any territorial tools meant above. The actions under this specific objective address the challenges and opportunities of the whole Baltic Sea region and encourage approaches at the macro-regional scale. To allow for a just transition towards circularity and the most efficient exploration of existing potential, the Programme considers differences between specific types of territories, e.g. in planning processes in urban and rural areas.</w:t>
      </w:r>
    </w:p>
    <w:p w14:paraId="4F935FAA" w14:textId="0944BF11" w:rsidR="005909CB" w:rsidRPr="00E35FF1" w:rsidRDefault="005909CB" w:rsidP="005909CB">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2.3.1.5</w:t>
      </w:r>
      <w:r w:rsidRPr="00E35FF1">
        <w:rPr>
          <w:rFonts w:eastAsia="Times New Roman" w:cs="Times New Roman"/>
          <w:b/>
          <w:iCs/>
          <w:szCs w:val="24"/>
          <w:lang w:val="en-IE" w:eastAsia="en-GB"/>
        </w:rPr>
        <w:tab/>
        <w:t>Planned use of financial instruments</w:t>
      </w:r>
    </w:p>
    <w:p w14:paraId="63C9D446" w14:textId="77777777" w:rsidR="005909CB" w:rsidRPr="00E35FF1" w:rsidRDefault="005909CB" w:rsidP="005909CB">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17(4)(e)(v)</w:t>
      </w:r>
    </w:p>
    <w:p w14:paraId="50E16143" w14:textId="3F4F0899" w:rsidR="005909CB" w:rsidRPr="00E35FF1" w:rsidRDefault="00714AD5" w:rsidP="00714AD5">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
          <w:iCs/>
          <w:szCs w:val="24"/>
          <w:lang w:val="en-IE" w:eastAsia="en-GB"/>
        </w:rPr>
      </w:pPr>
      <w:r w:rsidRPr="00E35FF1">
        <w:rPr>
          <w:rFonts w:eastAsia="Times New Roman" w:cs="Times New Roman"/>
          <w:szCs w:val="24"/>
          <w:lang w:val="en-IE" w:eastAsia="en-GB"/>
        </w:rPr>
        <w:t>Not applicable</w:t>
      </w:r>
    </w:p>
    <w:p w14:paraId="715D2D64" w14:textId="77777777" w:rsidR="005909CB" w:rsidRPr="00E35FF1" w:rsidRDefault="005909CB" w:rsidP="005909CB">
      <w:pPr>
        <w:spacing w:before="240" w:after="240" w:line="240" w:lineRule="auto"/>
        <w:ind w:left="709" w:hanging="709"/>
        <w:jc w:val="both"/>
        <w:rPr>
          <w:rFonts w:eastAsia="Times New Roman" w:cs="Times New Roman"/>
          <w:b/>
          <w:iCs/>
          <w:szCs w:val="24"/>
          <w:u w:val="single"/>
          <w:lang w:val="en-IE" w:eastAsia="en-GB"/>
        </w:rPr>
      </w:pPr>
    </w:p>
    <w:p w14:paraId="1EA33E4E" w14:textId="3C938C01" w:rsidR="005909CB" w:rsidRPr="00E35FF1" w:rsidRDefault="005909CB" w:rsidP="005909CB">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2.3.1.6</w:t>
      </w:r>
      <w:r w:rsidRPr="00E35FF1">
        <w:rPr>
          <w:rFonts w:eastAsia="Times New Roman" w:cs="Times New Roman"/>
          <w:b/>
          <w:iCs/>
          <w:szCs w:val="24"/>
          <w:lang w:val="en-IE" w:eastAsia="en-GB"/>
        </w:rPr>
        <w:tab/>
        <w:t>Indicative breakdown of the EU programme resources by type of intervention</w:t>
      </w:r>
    </w:p>
    <w:p w14:paraId="7799FC3E" w14:textId="7C10C689" w:rsidR="005909CB" w:rsidRPr="00E35FF1" w:rsidRDefault="005909CB" w:rsidP="005909CB">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17(4)(e)(vi), Article 17(9)(c)(v)</w:t>
      </w:r>
    </w:p>
    <w:p w14:paraId="2A9D64E4" w14:textId="733440B0" w:rsidR="00CC222E" w:rsidRPr="00E35FF1" w:rsidRDefault="00CC222E" w:rsidP="005909CB">
      <w:pPr>
        <w:spacing w:after="200" w:line="276" w:lineRule="auto"/>
        <w:jc w:val="both"/>
        <w:rPr>
          <w:rFonts w:eastAsia="Times New Roman" w:cs="Times New Roman"/>
          <w:i/>
          <w:szCs w:val="24"/>
          <w:lang w:val="en-IE" w:eastAsia="en-GB"/>
        </w:rPr>
      </w:pPr>
      <w:r w:rsidRPr="00E35FF1">
        <w:rPr>
          <w:lang w:val="en-IE"/>
        </w:rPr>
        <w:t>The codes for intervention will be included when the final versions of the regulations are published.</w:t>
      </w:r>
    </w:p>
    <w:p w14:paraId="696EC26B" w14:textId="18F6008F" w:rsidR="005909CB" w:rsidRPr="00E35FF1" w:rsidRDefault="005909CB" w:rsidP="005909CB">
      <w:pPr>
        <w:spacing w:after="200" w:line="276" w:lineRule="auto"/>
        <w:jc w:val="center"/>
        <w:rPr>
          <w:rFonts w:eastAsia="Times New Roman" w:cs="Times New Roman"/>
          <w:i/>
          <w:szCs w:val="24"/>
          <w:lang w:val="en-IE" w:eastAsia="en-GB"/>
        </w:rPr>
      </w:pPr>
      <w:r w:rsidRPr="00E35FF1">
        <w:rPr>
          <w:rFonts w:eastAsia="Times New Roman" w:cs="Times New Roman"/>
          <w:iCs/>
          <w:szCs w:val="24"/>
          <w:lang w:val="en-IE" w:eastAsia="en-GB"/>
        </w:rPr>
        <w:t>Table 4: Dimension 1 – intervention field</w:t>
      </w:r>
      <w:r w:rsidR="00F54FDB" w:rsidRPr="00E35FF1">
        <w:rPr>
          <w:rFonts w:eastAsia="Times New Roman" w:cs="Times New Roman"/>
          <w:iCs/>
          <w:szCs w:val="24"/>
          <w:lang w:val="en-IE" w:eastAsia="en-GB"/>
        </w:rPr>
        <w:t xml:space="preserve"> </w:t>
      </w:r>
      <w:r w:rsidR="00F54FDB" w:rsidRPr="00E35FF1">
        <w:rPr>
          <w:rFonts w:eastAsia="Times New Roman" w:cs="Times New Roman"/>
          <w:szCs w:val="24"/>
          <w:lang w:val="en-IE" w:eastAsia="en-GB"/>
        </w:rPr>
        <w:t>(</w:t>
      </w:r>
      <w:r w:rsidR="00F54FDB" w:rsidRPr="00E35FF1">
        <w:rPr>
          <w:lang w:val="en-IE"/>
        </w:rPr>
        <w:t>to be filled in/included in the next steps</w:t>
      </w:r>
      <w:r w:rsidR="00F54FDB" w:rsidRPr="00E35FF1">
        <w:rPr>
          <w:rFonts w:eastAsia="Times New Roman" w:cs="Times New Roman"/>
          <w:szCs w:val="24"/>
          <w:lang w:val="en-IE" w:eastAsia="en-GB"/>
        </w:rPr>
        <w:t>)</w:t>
      </w:r>
    </w:p>
    <w:tbl>
      <w:tblPr>
        <w:tblStyle w:val="TableGrid1"/>
        <w:tblW w:w="0" w:type="auto"/>
        <w:tblLook w:val="04A0" w:firstRow="1" w:lastRow="0" w:firstColumn="1" w:lastColumn="0" w:noHBand="0" w:noVBand="1"/>
      </w:tblPr>
      <w:tblGrid>
        <w:gridCol w:w="1870"/>
        <w:gridCol w:w="1657"/>
        <w:gridCol w:w="1898"/>
        <w:gridCol w:w="1204"/>
        <w:gridCol w:w="2659"/>
      </w:tblGrid>
      <w:tr w:rsidR="005909CB" w:rsidRPr="00E35FF1" w14:paraId="01C7B6A1" w14:textId="77777777" w:rsidTr="00DE180F">
        <w:tc>
          <w:tcPr>
            <w:tcW w:w="1870" w:type="dxa"/>
          </w:tcPr>
          <w:p w14:paraId="5925724A" w14:textId="77777777" w:rsidR="005909CB" w:rsidRPr="00E35FF1" w:rsidRDefault="005909CB"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Priority no</w:t>
            </w:r>
          </w:p>
        </w:tc>
        <w:tc>
          <w:tcPr>
            <w:tcW w:w="1657" w:type="dxa"/>
          </w:tcPr>
          <w:p w14:paraId="0C9E5E8C" w14:textId="77777777" w:rsidR="005909CB" w:rsidRPr="00E35FF1" w:rsidRDefault="005909CB"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Fund</w:t>
            </w:r>
          </w:p>
        </w:tc>
        <w:tc>
          <w:tcPr>
            <w:tcW w:w="1898" w:type="dxa"/>
          </w:tcPr>
          <w:p w14:paraId="329DD649" w14:textId="77777777" w:rsidR="005909CB" w:rsidRPr="00E35FF1" w:rsidRDefault="005909CB"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Specific objective</w:t>
            </w:r>
          </w:p>
        </w:tc>
        <w:tc>
          <w:tcPr>
            <w:tcW w:w="1204" w:type="dxa"/>
          </w:tcPr>
          <w:p w14:paraId="6C32758D" w14:textId="77777777" w:rsidR="005909CB" w:rsidRPr="00E35FF1" w:rsidRDefault="005909CB"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 xml:space="preserve">Code </w:t>
            </w:r>
          </w:p>
        </w:tc>
        <w:tc>
          <w:tcPr>
            <w:tcW w:w="2659" w:type="dxa"/>
          </w:tcPr>
          <w:p w14:paraId="66D4838D" w14:textId="77777777" w:rsidR="005909CB" w:rsidRPr="00E35FF1" w:rsidRDefault="005909CB"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Amount (EUR)</w:t>
            </w:r>
          </w:p>
        </w:tc>
      </w:tr>
      <w:tr w:rsidR="005909CB" w:rsidRPr="00E35FF1" w14:paraId="355FC56F" w14:textId="77777777" w:rsidTr="00DE180F">
        <w:tc>
          <w:tcPr>
            <w:tcW w:w="1870" w:type="dxa"/>
          </w:tcPr>
          <w:p w14:paraId="65B6025F" w14:textId="77777777" w:rsidR="005909CB" w:rsidRPr="00E35FF1" w:rsidRDefault="005909CB" w:rsidP="00DE180F">
            <w:pPr>
              <w:spacing w:line="240" w:lineRule="auto"/>
              <w:jc w:val="both"/>
              <w:rPr>
                <w:rFonts w:eastAsia="Times New Roman" w:cs="Times New Roman"/>
                <w:iCs/>
                <w:sz w:val="20"/>
                <w:szCs w:val="20"/>
                <w:lang w:val="en-IE" w:eastAsia="en-GB"/>
              </w:rPr>
            </w:pPr>
          </w:p>
        </w:tc>
        <w:tc>
          <w:tcPr>
            <w:tcW w:w="1657" w:type="dxa"/>
          </w:tcPr>
          <w:p w14:paraId="1285E616" w14:textId="77777777" w:rsidR="005909CB" w:rsidRPr="00E35FF1" w:rsidRDefault="005909CB" w:rsidP="00DE180F">
            <w:pPr>
              <w:spacing w:line="240" w:lineRule="auto"/>
              <w:jc w:val="both"/>
              <w:rPr>
                <w:rFonts w:eastAsia="Times New Roman" w:cs="Times New Roman"/>
                <w:b/>
                <w:iCs/>
                <w:sz w:val="20"/>
                <w:szCs w:val="20"/>
                <w:lang w:val="en-IE" w:eastAsia="en-GB"/>
              </w:rPr>
            </w:pPr>
          </w:p>
        </w:tc>
        <w:tc>
          <w:tcPr>
            <w:tcW w:w="1898" w:type="dxa"/>
          </w:tcPr>
          <w:p w14:paraId="35D88FDE" w14:textId="77777777" w:rsidR="005909CB" w:rsidRPr="00E35FF1" w:rsidRDefault="005909CB" w:rsidP="00DE180F">
            <w:pPr>
              <w:spacing w:line="240" w:lineRule="auto"/>
              <w:jc w:val="both"/>
              <w:rPr>
                <w:rFonts w:eastAsia="Times New Roman" w:cs="Times New Roman"/>
                <w:b/>
                <w:iCs/>
                <w:sz w:val="20"/>
                <w:szCs w:val="20"/>
                <w:lang w:val="en-IE" w:eastAsia="en-GB"/>
              </w:rPr>
            </w:pPr>
          </w:p>
        </w:tc>
        <w:tc>
          <w:tcPr>
            <w:tcW w:w="1204" w:type="dxa"/>
          </w:tcPr>
          <w:p w14:paraId="50140220" w14:textId="77777777" w:rsidR="005909CB" w:rsidRPr="00E35FF1" w:rsidRDefault="005909CB" w:rsidP="00DE180F">
            <w:pPr>
              <w:spacing w:line="240" w:lineRule="auto"/>
              <w:jc w:val="both"/>
              <w:rPr>
                <w:rFonts w:eastAsia="Times New Roman" w:cs="Times New Roman"/>
                <w:b/>
                <w:iCs/>
                <w:sz w:val="20"/>
                <w:szCs w:val="20"/>
                <w:lang w:val="en-IE" w:eastAsia="en-GB"/>
              </w:rPr>
            </w:pPr>
          </w:p>
        </w:tc>
        <w:tc>
          <w:tcPr>
            <w:tcW w:w="2659" w:type="dxa"/>
          </w:tcPr>
          <w:p w14:paraId="2AA27498" w14:textId="77777777" w:rsidR="005909CB" w:rsidRPr="00E35FF1" w:rsidRDefault="005909CB" w:rsidP="00DE180F">
            <w:pPr>
              <w:spacing w:line="240" w:lineRule="auto"/>
              <w:jc w:val="both"/>
              <w:rPr>
                <w:rFonts w:eastAsia="Times New Roman" w:cs="Times New Roman"/>
                <w:b/>
                <w:iCs/>
                <w:sz w:val="20"/>
                <w:szCs w:val="20"/>
                <w:lang w:val="en-IE" w:eastAsia="en-GB"/>
              </w:rPr>
            </w:pPr>
          </w:p>
        </w:tc>
      </w:tr>
    </w:tbl>
    <w:p w14:paraId="3626017A" w14:textId="77777777" w:rsidR="005909CB" w:rsidRPr="00E35FF1" w:rsidRDefault="005909CB" w:rsidP="005909CB">
      <w:pPr>
        <w:spacing w:after="200" w:line="276" w:lineRule="auto"/>
        <w:rPr>
          <w:rFonts w:eastAsia="Times New Roman" w:cs="Times New Roman"/>
          <w:iCs/>
          <w:szCs w:val="24"/>
          <w:lang w:val="en-IE" w:eastAsia="en-GB"/>
        </w:rPr>
      </w:pPr>
    </w:p>
    <w:p w14:paraId="6B136A1A" w14:textId="40D3CA25" w:rsidR="005909CB" w:rsidRPr="00E35FF1" w:rsidRDefault="005909CB" w:rsidP="005909CB">
      <w:pPr>
        <w:spacing w:after="200" w:line="276" w:lineRule="auto"/>
        <w:jc w:val="center"/>
        <w:rPr>
          <w:rFonts w:eastAsia="Times New Roman" w:cs="Times New Roman"/>
          <w:i/>
          <w:szCs w:val="24"/>
          <w:lang w:val="en-IE" w:eastAsia="en-GB"/>
        </w:rPr>
      </w:pPr>
      <w:r w:rsidRPr="00E35FF1">
        <w:rPr>
          <w:rFonts w:eastAsia="Times New Roman" w:cs="Times New Roman"/>
          <w:iCs/>
          <w:szCs w:val="24"/>
          <w:lang w:val="en-IE" w:eastAsia="en-GB"/>
        </w:rPr>
        <w:t>Table 5: Dimension 2 – form of financing</w:t>
      </w:r>
      <w:r w:rsidR="00F54FDB" w:rsidRPr="00E35FF1">
        <w:rPr>
          <w:rFonts w:eastAsia="Times New Roman" w:cs="Times New Roman"/>
          <w:iCs/>
          <w:szCs w:val="24"/>
          <w:lang w:val="en-IE" w:eastAsia="en-GB"/>
        </w:rPr>
        <w:t xml:space="preserve"> </w:t>
      </w:r>
      <w:r w:rsidR="00F54FDB" w:rsidRPr="00E35FF1">
        <w:rPr>
          <w:rFonts w:eastAsia="Times New Roman" w:cs="Times New Roman"/>
          <w:szCs w:val="24"/>
          <w:lang w:val="en-IE" w:eastAsia="en-GB"/>
        </w:rPr>
        <w:t>(</w:t>
      </w:r>
      <w:r w:rsidR="00F54FDB" w:rsidRPr="00E35FF1">
        <w:rPr>
          <w:lang w:val="en-IE"/>
        </w:rPr>
        <w:t>to be filled in/included in the next steps</w:t>
      </w:r>
      <w:r w:rsidR="00F54FDB" w:rsidRPr="00E35FF1">
        <w:rPr>
          <w:rFonts w:eastAsia="Times New Roman" w:cs="Times New Roman"/>
          <w:szCs w:val="24"/>
          <w:lang w:val="en-IE" w:eastAsia="en-GB"/>
        </w:rPr>
        <w:t>)</w:t>
      </w:r>
    </w:p>
    <w:tbl>
      <w:tblPr>
        <w:tblStyle w:val="TableGrid1"/>
        <w:tblW w:w="0" w:type="auto"/>
        <w:tblLook w:val="04A0" w:firstRow="1" w:lastRow="0" w:firstColumn="1" w:lastColumn="0" w:noHBand="0" w:noVBand="1"/>
      </w:tblPr>
      <w:tblGrid>
        <w:gridCol w:w="1870"/>
        <w:gridCol w:w="1657"/>
        <w:gridCol w:w="1898"/>
        <w:gridCol w:w="1204"/>
        <w:gridCol w:w="2659"/>
      </w:tblGrid>
      <w:tr w:rsidR="005909CB" w:rsidRPr="00E35FF1" w14:paraId="2132AF38" w14:textId="77777777" w:rsidTr="00DE180F">
        <w:tc>
          <w:tcPr>
            <w:tcW w:w="1870" w:type="dxa"/>
          </w:tcPr>
          <w:p w14:paraId="62DA5DE8" w14:textId="77777777" w:rsidR="005909CB" w:rsidRPr="00E35FF1" w:rsidRDefault="005909CB"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Priority no</w:t>
            </w:r>
          </w:p>
        </w:tc>
        <w:tc>
          <w:tcPr>
            <w:tcW w:w="1657" w:type="dxa"/>
          </w:tcPr>
          <w:p w14:paraId="6E516DDC" w14:textId="77777777" w:rsidR="005909CB" w:rsidRPr="00E35FF1" w:rsidRDefault="005909CB"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Fund</w:t>
            </w:r>
          </w:p>
        </w:tc>
        <w:tc>
          <w:tcPr>
            <w:tcW w:w="1898" w:type="dxa"/>
          </w:tcPr>
          <w:p w14:paraId="44F0964B" w14:textId="77777777" w:rsidR="005909CB" w:rsidRPr="00E35FF1" w:rsidRDefault="005909CB"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Specific objective</w:t>
            </w:r>
          </w:p>
        </w:tc>
        <w:tc>
          <w:tcPr>
            <w:tcW w:w="1204" w:type="dxa"/>
          </w:tcPr>
          <w:p w14:paraId="5CC2A15F" w14:textId="77777777" w:rsidR="005909CB" w:rsidRPr="00E35FF1" w:rsidRDefault="005909CB"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 xml:space="preserve">Code </w:t>
            </w:r>
          </w:p>
        </w:tc>
        <w:tc>
          <w:tcPr>
            <w:tcW w:w="2659" w:type="dxa"/>
          </w:tcPr>
          <w:p w14:paraId="31B5A975" w14:textId="77777777" w:rsidR="005909CB" w:rsidRPr="00E35FF1" w:rsidRDefault="005909CB"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Amount (EUR)</w:t>
            </w:r>
          </w:p>
        </w:tc>
      </w:tr>
      <w:tr w:rsidR="005909CB" w:rsidRPr="00E35FF1" w14:paraId="0C612DFA" w14:textId="77777777" w:rsidTr="00DE180F">
        <w:tc>
          <w:tcPr>
            <w:tcW w:w="1870" w:type="dxa"/>
          </w:tcPr>
          <w:p w14:paraId="3078B649" w14:textId="77777777" w:rsidR="005909CB" w:rsidRPr="00E35FF1" w:rsidRDefault="005909CB" w:rsidP="00DE180F">
            <w:pPr>
              <w:spacing w:line="240" w:lineRule="auto"/>
              <w:jc w:val="both"/>
              <w:rPr>
                <w:rFonts w:eastAsia="Times New Roman" w:cs="Times New Roman"/>
                <w:b/>
                <w:iCs/>
                <w:sz w:val="20"/>
                <w:szCs w:val="20"/>
                <w:lang w:val="en-IE" w:eastAsia="en-GB"/>
              </w:rPr>
            </w:pPr>
          </w:p>
        </w:tc>
        <w:tc>
          <w:tcPr>
            <w:tcW w:w="1657" w:type="dxa"/>
          </w:tcPr>
          <w:p w14:paraId="21F5D82D" w14:textId="77777777" w:rsidR="005909CB" w:rsidRPr="00E35FF1" w:rsidRDefault="005909CB" w:rsidP="00DE180F">
            <w:pPr>
              <w:spacing w:line="240" w:lineRule="auto"/>
              <w:jc w:val="both"/>
              <w:rPr>
                <w:rFonts w:eastAsia="Times New Roman" w:cs="Times New Roman"/>
                <w:b/>
                <w:iCs/>
                <w:sz w:val="20"/>
                <w:szCs w:val="20"/>
                <w:lang w:val="en-IE" w:eastAsia="en-GB"/>
              </w:rPr>
            </w:pPr>
          </w:p>
        </w:tc>
        <w:tc>
          <w:tcPr>
            <w:tcW w:w="1898" w:type="dxa"/>
          </w:tcPr>
          <w:p w14:paraId="6F72FF07" w14:textId="77777777" w:rsidR="005909CB" w:rsidRPr="00E35FF1" w:rsidRDefault="005909CB" w:rsidP="00DE180F">
            <w:pPr>
              <w:spacing w:line="240" w:lineRule="auto"/>
              <w:jc w:val="both"/>
              <w:rPr>
                <w:rFonts w:eastAsia="Times New Roman" w:cs="Times New Roman"/>
                <w:b/>
                <w:iCs/>
                <w:sz w:val="20"/>
                <w:szCs w:val="20"/>
                <w:lang w:val="en-IE" w:eastAsia="en-GB"/>
              </w:rPr>
            </w:pPr>
          </w:p>
        </w:tc>
        <w:tc>
          <w:tcPr>
            <w:tcW w:w="1204" w:type="dxa"/>
          </w:tcPr>
          <w:p w14:paraId="29AE90BA" w14:textId="77777777" w:rsidR="005909CB" w:rsidRPr="00E35FF1" w:rsidRDefault="005909CB" w:rsidP="00DE180F">
            <w:pPr>
              <w:spacing w:line="240" w:lineRule="auto"/>
              <w:jc w:val="both"/>
              <w:rPr>
                <w:rFonts w:eastAsia="Times New Roman" w:cs="Times New Roman"/>
                <w:b/>
                <w:iCs/>
                <w:sz w:val="20"/>
                <w:szCs w:val="20"/>
                <w:lang w:val="en-IE" w:eastAsia="en-GB"/>
              </w:rPr>
            </w:pPr>
          </w:p>
        </w:tc>
        <w:tc>
          <w:tcPr>
            <w:tcW w:w="2659" w:type="dxa"/>
          </w:tcPr>
          <w:p w14:paraId="28F2F9AD" w14:textId="77777777" w:rsidR="005909CB" w:rsidRPr="00E35FF1" w:rsidRDefault="005909CB" w:rsidP="00DE180F">
            <w:pPr>
              <w:spacing w:line="240" w:lineRule="auto"/>
              <w:jc w:val="both"/>
              <w:rPr>
                <w:rFonts w:eastAsia="Times New Roman" w:cs="Times New Roman"/>
                <w:b/>
                <w:iCs/>
                <w:sz w:val="20"/>
                <w:szCs w:val="20"/>
                <w:lang w:val="en-IE" w:eastAsia="en-GB"/>
              </w:rPr>
            </w:pPr>
          </w:p>
        </w:tc>
      </w:tr>
    </w:tbl>
    <w:p w14:paraId="072D9848" w14:textId="77777777" w:rsidR="005909CB" w:rsidRPr="00E35FF1" w:rsidRDefault="005909CB" w:rsidP="005909CB">
      <w:pPr>
        <w:spacing w:after="200" w:line="276" w:lineRule="auto"/>
        <w:jc w:val="center"/>
        <w:rPr>
          <w:rFonts w:eastAsia="Times New Roman" w:cs="Times New Roman"/>
          <w:iCs/>
          <w:szCs w:val="24"/>
          <w:lang w:val="en-IE" w:eastAsia="en-GB"/>
        </w:rPr>
      </w:pPr>
    </w:p>
    <w:p w14:paraId="624DBE04" w14:textId="77777777" w:rsidR="00F54FDB" w:rsidRPr="00E35FF1" w:rsidRDefault="005909CB" w:rsidP="005909CB">
      <w:pPr>
        <w:spacing w:after="200" w:line="276" w:lineRule="auto"/>
        <w:jc w:val="center"/>
        <w:rPr>
          <w:rFonts w:eastAsia="Times New Roman" w:cs="Times New Roman"/>
          <w:iCs/>
          <w:szCs w:val="24"/>
          <w:lang w:val="en-IE" w:eastAsia="en-GB"/>
        </w:rPr>
      </w:pPr>
      <w:r w:rsidRPr="00E35FF1">
        <w:rPr>
          <w:rFonts w:eastAsia="Times New Roman" w:cs="Times New Roman"/>
          <w:iCs/>
          <w:szCs w:val="24"/>
          <w:lang w:val="en-IE" w:eastAsia="en-GB"/>
        </w:rPr>
        <w:t>Table 6: Dimension 3 – territorial delivery mechanism and territorial focus</w:t>
      </w:r>
      <w:r w:rsidR="00F54FDB" w:rsidRPr="00E35FF1">
        <w:rPr>
          <w:rFonts w:eastAsia="Times New Roman" w:cs="Times New Roman"/>
          <w:iCs/>
          <w:szCs w:val="24"/>
          <w:lang w:val="en-IE" w:eastAsia="en-GB"/>
        </w:rPr>
        <w:t xml:space="preserve"> </w:t>
      </w:r>
    </w:p>
    <w:p w14:paraId="7B37A811" w14:textId="1D6C643A" w:rsidR="005909CB" w:rsidRPr="00E35FF1" w:rsidRDefault="00F54FDB" w:rsidP="005909CB">
      <w:pPr>
        <w:spacing w:after="200" w:line="276" w:lineRule="auto"/>
        <w:jc w:val="center"/>
        <w:rPr>
          <w:rFonts w:eastAsia="Times New Roman" w:cs="Times New Roman"/>
          <w:i/>
          <w:szCs w:val="24"/>
          <w:lang w:val="en-IE" w:eastAsia="en-GB"/>
        </w:rPr>
      </w:pPr>
      <w:r w:rsidRPr="00E35FF1">
        <w:rPr>
          <w:rFonts w:eastAsia="Times New Roman" w:cs="Times New Roman"/>
          <w:szCs w:val="24"/>
          <w:lang w:val="en-IE" w:eastAsia="en-GB"/>
        </w:rPr>
        <w:lastRenderedPageBreak/>
        <w:t>(</w:t>
      </w:r>
      <w:r w:rsidRPr="00E35FF1">
        <w:rPr>
          <w:lang w:val="en-IE"/>
        </w:rPr>
        <w:t>to be filled in/included in the next steps</w:t>
      </w:r>
      <w:r w:rsidRPr="00E35FF1">
        <w:rPr>
          <w:rFonts w:eastAsia="Times New Roman" w:cs="Times New Roman"/>
          <w:szCs w:val="24"/>
          <w:lang w:val="en-IE" w:eastAsia="en-GB"/>
        </w:rPr>
        <w:t>)</w:t>
      </w:r>
    </w:p>
    <w:tbl>
      <w:tblPr>
        <w:tblStyle w:val="TableGrid1"/>
        <w:tblW w:w="0" w:type="auto"/>
        <w:tblLook w:val="04A0" w:firstRow="1" w:lastRow="0" w:firstColumn="1" w:lastColumn="0" w:noHBand="0" w:noVBand="1"/>
      </w:tblPr>
      <w:tblGrid>
        <w:gridCol w:w="1870"/>
        <w:gridCol w:w="1657"/>
        <w:gridCol w:w="1898"/>
        <w:gridCol w:w="1204"/>
        <w:gridCol w:w="2659"/>
      </w:tblGrid>
      <w:tr w:rsidR="005909CB" w:rsidRPr="00E35FF1" w14:paraId="6DF6607A" w14:textId="77777777" w:rsidTr="00DE180F">
        <w:tc>
          <w:tcPr>
            <w:tcW w:w="1870" w:type="dxa"/>
          </w:tcPr>
          <w:p w14:paraId="213790EF" w14:textId="77777777" w:rsidR="005909CB" w:rsidRPr="00E35FF1" w:rsidRDefault="005909CB"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Priority No</w:t>
            </w:r>
          </w:p>
        </w:tc>
        <w:tc>
          <w:tcPr>
            <w:tcW w:w="1657" w:type="dxa"/>
          </w:tcPr>
          <w:p w14:paraId="6BBFE4EF" w14:textId="77777777" w:rsidR="005909CB" w:rsidRPr="00E35FF1" w:rsidRDefault="005909CB"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Fund</w:t>
            </w:r>
          </w:p>
        </w:tc>
        <w:tc>
          <w:tcPr>
            <w:tcW w:w="1898" w:type="dxa"/>
          </w:tcPr>
          <w:p w14:paraId="3BBE82EF" w14:textId="77777777" w:rsidR="005909CB" w:rsidRPr="00E35FF1" w:rsidRDefault="005909CB"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Specific objective</w:t>
            </w:r>
          </w:p>
        </w:tc>
        <w:tc>
          <w:tcPr>
            <w:tcW w:w="1204" w:type="dxa"/>
          </w:tcPr>
          <w:p w14:paraId="16B1EA10" w14:textId="77777777" w:rsidR="005909CB" w:rsidRPr="00E35FF1" w:rsidRDefault="005909CB"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 xml:space="preserve">Code </w:t>
            </w:r>
          </w:p>
        </w:tc>
        <w:tc>
          <w:tcPr>
            <w:tcW w:w="2659" w:type="dxa"/>
          </w:tcPr>
          <w:p w14:paraId="426D161E" w14:textId="77777777" w:rsidR="005909CB" w:rsidRPr="00E35FF1" w:rsidRDefault="005909CB"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Amount (EUR)</w:t>
            </w:r>
          </w:p>
        </w:tc>
      </w:tr>
      <w:tr w:rsidR="005909CB" w:rsidRPr="00E35FF1" w14:paraId="18A55870" w14:textId="77777777" w:rsidTr="00DE180F">
        <w:tc>
          <w:tcPr>
            <w:tcW w:w="1870" w:type="dxa"/>
          </w:tcPr>
          <w:p w14:paraId="1FE01186" w14:textId="77777777" w:rsidR="005909CB" w:rsidRPr="00E35FF1" w:rsidRDefault="005909CB" w:rsidP="00DE180F">
            <w:pPr>
              <w:spacing w:line="240" w:lineRule="auto"/>
              <w:jc w:val="both"/>
              <w:rPr>
                <w:rFonts w:eastAsia="Times New Roman" w:cs="Times New Roman"/>
                <w:b/>
                <w:iCs/>
                <w:sz w:val="20"/>
                <w:szCs w:val="20"/>
                <w:lang w:val="en-IE" w:eastAsia="en-GB"/>
              </w:rPr>
            </w:pPr>
          </w:p>
        </w:tc>
        <w:tc>
          <w:tcPr>
            <w:tcW w:w="1657" w:type="dxa"/>
          </w:tcPr>
          <w:p w14:paraId="720CF60D" w14:textId="77777777" w:rsidR="005909CB" w:rsidRPr="00E35FF1" w:rsidRDefault="005909CB" w:rsidP="00DE180F">
            <w:pPr>
              <w:spacing w:line="240" w:lineRule="auto"/>
              <w:jc w:val="both"/>
              <w:rPr>
                <w:rFonts w:eastAsia="Times New Roman" w:cs="Times New Roman"/>
                <w:b/>
                <w:iCs/>
                <w:sz w:val="20"/>
                <w:szCs w:val="20"/>
                <w:lang w:val="en-IE" w:eastAsia="en-GB"/>
              </w:rPr>
            </w:pPr>
          </w:p>
        </w:tc>
        <w:tc>
          <w:tcPr>
            <w:tcW w:w="1898" w:type="dxa"/>
          </w:tcPr>
          <w:p w14:paraId="76484FA6" w14:textId="77777777" w:rsidR="005909CB" w:rsidRPr="00E35FF1" w:rsidRDefault="005909CB" w:rsidP="00DE180F">
            <w:pPr>
              <w:spacing w:line="240" w:lineRule="auto"/>
              <w:jc w:val="both"/>
              <w:rPr>
                <w:rFonts w:eastAsia="Times New Roman" w:cs="Times New Roman"/>
                <w:b/>
                <w:iCs/>
                <w:sz w:val="20"/>
                <w:szCs w:val="20"/>
                <w:lang w:val="en-IE" w:eastAsia="en-GB"/>
              </w:rPr>
            </w:pPr>
          </w:p>
        </w:tc>
        <w:tc>
          <w:tcPr>
            <w:tcW w:w="1204" w:type="dxa"/>
          </w:tcPr>
          <w:p w14:paraId="4F24881E" w14:textId="77777777" w:rsidR="005909CB" w:rsidRPr="00E35FF1" w:rsidRDefault="005909CB" w:rsidP="00DE180F">
            <w:pPr>
              <w:spacing w:line="240" w:lineRule="auto"/>
              <w:jc w:val="both"/>
              <w:rPr>
                <w:rFonts w:eastAsia="Times New Roman" w:cs="Times New Roman"/>
                <w:b/>
                <w:iCs/>
                <w:sz w:val="20"/>
                <w:szCs w:val="20"/>
                <w:lang w:val="en-IE" w:eastAsia="en-GB"/>
              </w:rPr>
            </w:pPr>
          </w:p>
        </w:tc>
        <w:tc>
          <w:tcPr>
            <w:tcW w:w="2659" w:type="dxa"/>
          </w:tcPr>
          <w:p w14:paraId="4786C7A1" w14:textId="77777777" w:rsidR="005909CB" w:rsidRPr="00E35FF1" w:rsidRDefault="005909CB" w:rsidP="00DE180F">
            <w:pPr>
              <w:spacing w:line="240" w:lineRule="auto"/>
              <w:jc w:val="both"/>
              <w:rPr>
                <w:rFonts w:eastAsia="Times New Roman" w:cs="Times New Roman"/>
                <w:b/>
                <w:iCs/>
                <w:sz w:val="20"/>
                <w:szCs w:val="20"/>
                <w:lang w:val="en-IE" w:eastAsia="en-GB"/>
              </w:rPr>
            </w:pPr>
          </w:p>
        </w:tc>
      </w:tr>
    </w:tbl>
    <w:p w14:paraId="3F6DC688" w14:textId="716625DF" w:rsidR="005909CB" w:rsidRPr="00E35FF1" w:rsidRDefault="005909CB" w:rsidP="0080199F">
      <w:pPr>
        <w:spacing w:before="240" w:after="240" w:line="240" w:lineRule="auto"/>
        <w:ind w:left="360"/>
        <w:jc w:val="both"/>
        <w:rPr>
          <w:rFonts w:eastAsia="Times New Roman" w:cs="Times New Roman"/>
          <w:b/>
          <w:iCs/>
          <w:szCs w:val="24"/>
          <w:lang w:val="en-IE" w:eastAsia="en-GB"/>
        </w:rPr>
      </w:pPr>
    </w:p>
    <w:p w14:paraId="51AA692F" w14:textId="5B44292E" w:rsidR="00DC072F" w:rsidRPr="00E35FF1" w:rsidRDefault="00DC072F" w:rsidP="00DC072F">
      <w:pPr>
        <w:spacing w:before="240" w:after="240" w:line="240" w:lineRule="auto"/>
        <w:ind w:left="709" w:hanging="709"/>
        <w:jc w:val="both"/>
        <w:rPr>
          <w:rFonts w:eastAsia="Times New Roman" w:cs="Times New Roman"/>
          <w:iCs/>
          <w:szCs w:val="24"/>
          <w:lang w:val="en-IE" w:eastAsia="en-GB"/>
        </w:rPr>
      </w:pPr>
      <w:r w:rsidRPr="00E35FF1">
        <w:rPr>
          <w:rFonts w:eastAsia="Times New Roman" w:cs="Times New Roman"/>
          <w:b/>
          <w:iCs/>
          <w:szCs w:val="24"/>
          <w:lang w:val="en-IE" w:eastAsia="en-GB"/>
        </w:rPr>
        <w:t>2.3.2.</w:t>
      </w:r>
      <w:r w:rsidRPr="00E35FF1">
        <w:rPr>
          <w:rFonts w:eastAsia="Times New Roman" w:cs="Times New Roman"/>
          <w:b/>
          <w:iCs/>
          <w:szCs w:val="24"/>
          <w:lang w:val="en-IE" w:eastAsia="en-GB"/>
        </w:rPr>
        <w:tab/>
        <w:t>Specific objective (i) promoting energy efficiency and reducing greenhouse gas emissions</w:t>
      </w:r>
    </w:p>
    <w:p w14:paraId="11921CE0" w14:textId="77777777" w:rsidR="00DC072F" w:rsidRPr="00E35FF1" w:rsidRDefault="00DC072F" w:rsidP="00DC072F">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w:t>
      </w:r>
    </w:p>
    <w:p w14:paraId="2D6A66F6" w14:textId="3B837FDC" w:rsidR="00DC072F" w:rsidRPr="00E35FF1" w:rsidRDefault="00DC072F" w:rsidP="00DC072F">
      <w:pPr>
        <w:spacing w:before="240" w:after="240" w:line="240" w:lineRule="auto"/>
        <w:ind w:left="709" w:hanging="709"/>
        <w:jc w:val="both"/>
        <w:rPr>
          <w:rFonts w:eastAsia="Times New Roman" w:cs="Times New Roman"/>
          <w:iCs/>
          <w:szCs w:val="24"/>
          <w:lang w:val="en-IE" w:eastAsia="en-GB"/>
        </w:rPr>
      </w:pPr>
      <w:r w:rsidRPr="00E35FF1">
        <w:rPr>
          <w:rFonts w:eastAsia="Times New Roman" w:cs="Times New Roman"/>
          <w:b/>
          <w:iCs/>
          <w:szCs w:val="24"/>
          <w:lang w:val="en-IE" w:eastAsia="en-GB"/>
        </w:rPr>
        <w:t>2.3.2.1</w:t>
      </w:r>
      <w:r w:rsidRPr="00E35FF1">
        <w:rPr>
          <w:rFonts w:eastAsia="Times New Roman" w:cs="Times New Roman"/>
          <w:b/>
          <w:iCs/>
          <w:szCs w:val="24"/>
          <w:lang w:val="en-IE" w:eastAsia="en-GB"/>
        </w:rPr>
        <w:tab/>
        <w:t>Related types of action</w:t>
      </w:r>
      <w:r w:rsidR="001165AD" w:rsidRPr="00E35FF1">
        <w:rPr>
          <w:rFonts w:eastAsia="Times New Roman" w:cs="Times New Roman"/>
          <w:b/>
          <w:iCs/>
          <w:szCs w:val="24"/>
          <w:lang w:val="en-IE" w:eastAsia="en-GB"/>
        </w:rPr>
        <w:t xml:space="preserve"> </w:t>
      </w:r>
      <w:r w:rsidRPr="00E35FF1">
        <w:rPr>
          <w:rFonts w:eastAsia="Times New Roman" w:cs="Times New Roman"/>
          <w:b/>
          <w:iCs/>
          <w:szCs w:val="24"/>
          <w:lang w:val="en-IE" w:eastAsia="en-GB"/>
        </w:rPr>
        <w:t>and their expected contribution to those specific objectives and to macro-regional strategies and sea-basis strategies, where appropriate</w:t>
      </w:r>
    </w:p>
    <w:p w14:paraId="65FCBDF0" w14:textId="77777777" w:rsidR="00DC072F" w:rsidRPr="00E35FF1" w:rsidRDefault="00DC072F" w:rsidP="00DC072F">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17(4)(e)(i), Article 17(9)(c)(ii)</w:t>
      </w:r>
    </w:p>
    <w:p w14:paraId="2C0F8079" w14:textId="2116FC11" w:rsidR="00DC072F" w:rsidRPr="00E35FF1" w:rsidRDefault="00DC072F" w:rsidP="00DC072F">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Programme objective 3.2 Energy transition</w:t>
      </w:r>
    </w:p>
    <w:p w14:paraId="69C06517" w14:textId="77777777" w:rsidR="00DC072F" w:rsidRPr="00E35FF1" w:rsidRDefault="00DC072F" w:rsidP="00DC072F">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 xml:space="preserve">Introduction to actions </w:t>
      </w:r>
    </w:p>
    <w:p w14:paraId="387A3B2E" w14:textId="77777777" w:rsidR="0091277D" w:rsidRPr="00E35FF1" w:rsidRDefault="0091277D" w:rsidP="0091277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Programme supports actions targeting the </w:t>
      </w:r>
      <w:r w:rsidRPr="00E35FF1">
        <w:rPr>
          <w:rFonts w:eastAsia="Times New Roman" w:cs="Times New Roman"/>
          <w:sz w:val="22"/>
          <w:u w:val="single"/>
          <w:lang w:val="en-IE" w:eastAsia="en-GB"/>
        </w:rPr>
        <w:t>decarbonisation of energy systems</w:t>
      </w:r>
      <w:r w:rsidRPr="00E35FF1">
        <w:rPr>
          <w:rFonts w:eastAsia="Times New Roman" w:cs="Times New Roman"/>
          <w:sz w:val="22"/>
          <w:lang w:val="en-IE" w:eastAsia="en-GB"/>
        </w:rPr>
        <w:t xml:space="preserve"> in the region in order to </w:t>
      </w:r>
      <w:r w:rsidRPr="00E35FF1">
        <w:rPr>
          <w:rFonts w:eastAsia="Times New Roman" w:cs="Times New Roman"/>
          <w:sz w:val="22"/>
          <w:u w:val="single"/>
          <w:lang w:val="en-IE" w:eastAsia="en-GB"/>
        </w:rPr>
        <w:t>reduce greenhouse gas emissions</w:t>
      </w:r>
      <w:r w:rsidRPr="00E35FF1">
        <w:rPr>
          <w:rFonts w:eastAsia="Times New Roman" w:cs="Times New Roman"/>
          <w:sz w:val="22"/>
          <w:lang w:val="en-IE" w:eastAsia="en-GB"/>
        </w:rPr>
        <w:t xml:space="preserve">. </w:t>
      </w:r>
    </w:p>
    <w:p w14:paraId="443D25C2" w14:textId="77777777" w:rsidR="0091277D" w:rsidRPr="00E35FF1" w:rsidRDefault="0091277D" w:rsidP="0091277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Programme encourages the development of solutions that </w:t>
      </w:r>
      <w:r w:rsidRPr="00E35FF1">
        <w:rPr>
          <w:rFonts w:eastAsia="Times New Roman" w:cs="Times New Roman"/>
          <w:sz w:val="22"/>
          <w:u w:val="single"/>
          <w:lang w:val="en-IE" w:eastAsia="en-GB"/>
        </w:rPr>
        <w:t>increase energy efficiency</w:t>
      </w:r>
      <w:r w:rsidRPr="00E35FF1">
        <w:rPr>
          <w:rFonts w:eastAsia="Times New Roman" w:cs="Times New Roman"/>
          <w:sz w:val="22"/>
          <w:lang w:val="en-IE" w:eastAsia="en-GB"/>
        </w:rPr>
        <w:t xml:space="preserve"> in industrial </w:t>
      </w:r>
      <w:r w:rsidRPr="00E35FF1">
        <w:rPr>
          <w:rFonts w:eastAsia="Times New Roman" w:cs="Times New Roman"/>
          <w:sz w:val="22"/>
          <w:u w:val="single"/>
          <w:lang w:val="en-IE" w:eastAsia="en-GB"/>
        </w:rPr>
        <w:t>production processes</w:t>
      </w:r>
      <w:r w:rsidRPr="00E35FF1">
        <w:rPr>
          <w:rFonts w:eastAsia="Times New Roman" w:cs="Times New Roman"/>
          <w:sz w:val="22"/>
          <w:lang w:val="en-IE" w:eastAsia="en-GB"/>
        </w:rPr>
        <w:t xml:space="preserve"> as well as in public and private </w:t>
      </w:r>
      <w:r w:rsidRPr="00E35FF1">
        <w:rPr>
          <w:rFonts w:eastAsia="Times New Roman" w:cs="Times New Roman"/>
          <w:sz w:val="22"/>
          <w:u w:val="single"/>
          <w:lang w:val="en-IE" w:eastAsia="en-GB"/>
        </w:rPr>
        <w:t>building stock</w:t>
      </w:r>
      <w:r w:rsidRPr="00E35FF1">
        <w:rPr>
          <w:rFonts w:eastAsia="Times New Roman" w:cs="Times New Roman"/>
          <w:sz w:val="22"/>
          <w:lang w:val="en-IE" w:eastAsia="en-GB"/>
        </w:rPr>
        <w:t xml:space="preserve">. The Programme also encourages actions that develop and test solutions to </w:t>
      </w:r>
      <w:r w:rsidRPr="00E35FF1">
        <w:rPr>
          <w:rFonts w:eastAsia="Times New Roman" w:cs="Times New Roman"/>
          <w:bCs/>
          <w:sz w:val="22"/>
          <w:u w:val="single"/>
          <w:lang w:val="en-IE" w:eastAsia="en-GB"/>
        </w:rPr>
        <w:t xml:space="preserve">increase renewable energy </w:t>
      </w:r>
      <w:r w:rsidRPr="00E35FF1">
        <w:rPr>
          <w:rFonts w:eastAsia="Times New Roman" w:cs="Times New Roman"/>
          <w:sz w:val="22"/>
          <w:u w:val="single"/>
          <w:lang w:val="en-IE" w:eastAsia="en-GB"/>
        </w:rPr>
        <w:t>production</w:t>
      </w:r>
      <w:r w:rsidRPr="00E35FF1">
        <w:rPr>
          <w:rFonts w:eastAsia="Times New Roman" w:cs="Times New Roman"/>
          <w:sz w:val="22"/>
          <w:lang w:val="en-IE" w:eastAsia="en-GB"/>
        </w:rPr>
        <w:t xml:space="preserve"> from locally available resources. In addition, actions may help with </w:t>
      </w:r>
      <w:r w:rsidRPr="00E35FF1">
        <w:rPr>
          <w:rFonts w:eastAsia="Times New Roman" w:cs="Times New Roman"/>
          <w:sz w:val="22"/>
          <w:u w:val="single"/>
          <w:lang w:val="en-IE" w:eastAsia="en-GB"/>
        </w:rPr>
        <w:t>renewable energy distribution</w:t>
      </w:r>
      <w:r w:rsidRPr="00E35FF1">
        <w:rPr>
          <w:rFonts w:eastAsia="Times New Roman" w:cs="Times New Roman"/>
          <w:sz w:val="22"/>
          <w:lang w:val="en-IE" w:eastAsia="en-GB"/>
        </w:rPr>
        <w:t xml:space="preserve"> and </w:t>
      </w:r>
      <w:r w:rsidRPr="00E35FF1">
        <w:rPr>
          <w:rFonts w:eastAsia="Times New Roman" w:cs="Times New Roman"/>
          <w:sz w:val="22"/>
          <w:u w:val="single"/>
          <w:lang w:val="en-IE" w:eastAsia="en-GB"/>
        </w:rPr>
        <w:t>integration</w:t>
      </w:r>
      <w:r w:rsidRPr="00E35FF1">
        <w:rPr>
          <w:rFonts w:eastAsia="Times New Roman" w:cs="Times New Roman"/>
          <w:sz w:val="22"/>
          <w:lang w:val="en-IE" w:eastAsia="en-GB"/>
        </w:rPr>
        <w:t xml:space="preserve"> into various sectors, like building, industry, district heating and cooling. </w:t>
      </w:r>
    </w:p>
    <w:p w14:paraId="78DE5957" w14:textId="77777777" w:rsidR="0091277D" w:rsidRPr="00E35FF1" w:rsidRDefault="0091277D" w:rsidP="0091277D">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Actions may </w:t>
      </w:r>
      <w:r w:rsidRPr="00E35FF1">
        <w:rPr>
          <w:rFonts w:eastAsia="Times New Roman" w:cs="Times New Roman"/>
          <w:sz w:val="22"/>
          <w:u w:val="single"/>
          <w:lang w:val="en-IE" w:eastAsia="en-GB"/>
        </w:rPr>
        <w:t>adapt and update policies</w:t>
      </w:r>
      <w:r w:rsidRPr="00E35FF1">
        <w:rPr>
          <w:rFonts w:eastAsia="Times New Roman" w:cs="Times New Roman"/>
          <w:sz w:val="22"/>
          <w:lang w:val="en-IE" w:eastAsia="en-GB"/>
        </w:rPr>
        <w:t xml:space="preserve"> and regulations as well as </w:t>
      </w:r>
      <w:r w:rsidRPr="00E35FF1">
        <w:rPr>
          <w:rFonts w:eastAsia="Times New Roman" w:cs="Times New Roman"/>
          <w:sz w:val="22"/>
          <w:u w:val="single"/>
          <w:lang w:val="en-IE" w:eastAsia="en-GB"/>
        </w:rPr>
        <w:t>coordinate plans</w:t>
      </w:r>
      <w:r w:rsidRPr="00E35FF1">
        <w:rPr>
          <w:rFonts w:eastAsia="Times New Roman" w:cs="Times New Roman"/>
          <w:sz w:val="22"/>
          <w:lang w:val="en-IE" w:eastAsia="en-GB"/>
        </w:rPr>
        <w:t xml:space="preserve"> and the application of solutions across borders. Actions may </w:t>
      </w:r>
      <w:r w:rsidRPr="00E35FF1">
        <w:rPr>
          <w:rFonts w:eastAsia="Times New Roman" w:cs="Times New Roman"/>
          <w:bCs/>
          <w:sz w:val="22"/>
          <w:u w:val="single"/>
          <w:lang w:val="en-IE" w:eastAsia="en-GB"/>
        </w:rPr>
        <w:t>mobilise industry and citizens</w:t>
      </w:r>
      <w:r w:rsidRPr="00E35FF1">
        <w:rPr>
          <w:rFonts w:eastAsia="Times New Roman" w:cs="Times New Roman"/>
          <w:sz w:val="22"/>
          <w:lang w:val="en-IE" w:eastAsia="en-GB"/>
        </w:rPr>
        <w:t xml:space="preserve"> to apply energy solutions for climate neutrality and plan </w:t>
      </w:r>
      <w:r w:rsidRPr="00E35FF1">
        <w:rPr>
          <w:rFonts w:eastAsia="Times New Roman" w:cs="Times New Roman"/>
          <w:sz w:val="22"/>
          <w:u w:val="single"/>
          <w:lang w:val="en-IE" w:eastAsia="en-GB"/>
        </w:rPr>
        <w:t>wider deployment</w:t>
      </w:r>
      <w:r w:rsidRPr="00E35FF1">
        <w:rPr>
          <w:rFonts w:eastAsia="Times New Roman" w:cs="Times New Roman"/>
          <w:sz w:val="22"/>
          <w:lang w:val="en-IE" w:eastAsia="en-GB"/>
        </w:rPr>
        <w:t xml:space="preserve"> with other public or private funds.</w:t>
      </w:r>
    </w:p>
    <w:p w14:paraId="79781925" w14:textId="52B64B9D" w:rsidR="00DC072F" w:rsidRPr="00E35FF1" w:rsidRDefault="00DC072F" w:rsidP="00DC072F">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Non-exhaustive list of example actions:</w:t>
      </w:r>
    </w:p>
    <w:p w14:paraId="5FE2F17D" w14:textId="1E9AA3AF" w:rsidR="00DC072F" w:rsidRPr="00E35FF1" w:rsidRDefault="00DC072F" w:rsidP="00DC072F">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Rethinking policies and regulations and updating national, regional or local energy plans for climate neutrality;</w:t>
      </w:r>
    </w:p>
    <w:p w14:paraId="205735A8" w14:textId="0FEAE3D6" w:rsidR="00DC072F" w:rsidRPr="00E35FF1" w:rsidRDefault="00DC072F" w:rsidP="00DC072F">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Addressing administrative, legal and financial barriers to speed up a ‘renovation wave’ of public and private buildings, incl. designing innovative financing schemes or combining energy efficiency measures with renewable energy application;</w:t>
      </w:r>
    </w:p>
    <w:p w14:paraId="4CB2416D" w14:textId="6512E818" w:rsidR="00DC072F" w:rsidRPr="00E35FF1" w:rsidRDefault="00DC072F" w:rsidP="00DC072F">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Testing coordination mechanisms across borders for development of renewable energy projects, considering spatial planning needs;</w:t>
      </w:r>
    </w:p>
    <w:p w14:paraId="6D84D2CE" w14:textId="4A5E6F2A" w:rsidR="00DC072F" w:rsidRPr="00E35FF1" w:rsidRDefault="00DC072F" w:rsidP="00DC072F">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Strengthening integration of different energy systems and interconnecting energy consumers from different sectors;</w:t>
      </w:r>
    </w:p>
    <w:p w14:paraId="1B980B5F" w14:textId="354D8C3F" w:rsidR="00DC072F" w:rsidRPr="00E35FF1" w:rsidRDefault="00DC072F" w:rsidP="00DC072F">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Introducing solutions for localised energy grids, combining multiple power sources;</w:t>
      </w:r>
    </w:p>
    <w:p w14:paraId="32F8E998" w14:textId="4ED8A69D" w:rsidR="00DC072F" w:rsidRPr="00E35FF1" w:rsidRDefault="00DC072F" w:rsidP="00DC072F">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Designing public support policies to encourage wider production, supply and storage of renewable energy;</w:t>
      </w:r>
    </w:p>
    <w:p w14:paraId="12263AE6" w14:textId="12F4518D" w:rsidR="00DC072F" w:rsidRPr="00E35FF1" w:rsidRDefault="00DC072F" w:rsidP="00DC072F">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lastRenderedPageBreak/>
        <w:t>• Accelerating the establishment of systems for producing, storing and using renewable energy, and in particular, renewable electricity from locally available resources, with application of innovative technologies;</w:t>
      </w:r>
    </w:p>
    <w:p w14:paraId="47D05FC9" w14:textId="2CA0B952"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Piloting actions that strengthen the involvement of citizens and industry in decarbonising energy systems, including development and testing guidelines for energy districts and standards for green industry certification.</w:t>
      </w:r>
    </w:p>
    <w:p w14:paraId="58170F1C" w14:textId="77777777" w:rsidR="00DC072F" w:rsidRPr="00E35FF1" w:rsidRDefault="00DC072F" w:rsidP="00DC072F">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Contribution to the selected objective</w:t>
      </w:r>
    </w:p>
    <w:p w14:paraId="07AB85C2" w14:textId="77777777" w:rsidR="00DC072F" w:rsidRPr="00E35FF1" w:rsidRDefault="00DC072F" w:rsidP="00DC072F">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These actions contribute to this specific objective by facilitating the development, testing and application of solutions in industry and building stock that increase their energy efficiency and decrease energy consumption. These actions are further strengthened by coupling them with the actions on development of solutions for renewable energy production, distribution and use. Such an approach allows the Programme to trigger changes for the low-carbon energy systems leading to reduced greenhouse gas emissions in a comprehensive and coordinated way. Further, the actions support improving policies and regulations for climate neutrality that aim for an increase in energy efficiency and renewable energy use. </w:t>
      </w:r>
    </w:p>
    <w:p w14:paraId="5A371C1F" w14:textId="77777777" w:rsidR="00DC072F" w:rsidRPr="00E35FF1" w:rsidRDefault="00DC072F" w:rsidP="00DC072F">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Contribution to the EU Strategy for the Baltic Sea Region</w:t>
      </w:r>
    </w:p>
    <w:p w14:paraId="0F3EB764" w14:textId="77777777" w:rsidR="00DC072F" w:rsidRPr="00E35FF1" w:rsidRDefault="00DC072F" w:rsidP="00DC072F">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These actions contribute to the objective of the EUSBSR to connect the region. The actions support policy area (PA) Energy in streamlining efforts on energy efficiency in the region as well as increasing the share of renewable energy by deepening regional cooperation. The actions help share best practices on long-term renovation strategies, consumption and integration of renewables in building, industry, district heating and cooling sectors. Further, the actions support PA Bioeconomy in facilitating the sustainable use of biological resources for energy production. The actions support PA Spatial Planning in strengthening the application of place-based approaches when developing solutions for producing renewable energy from locally available resources as well as coordinating energy plans across borders.</w:t>
      </w:r>
    </w:p>
    <w:p w14:paraId="61DCEC5B" w14:textId="77777777" w:rsidR="00DC072F" w:rsidRPr="00E35FF1" w:rsidRDefault="00DC072F" w:rsidP="00DC072F">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Expected result</w:t>
      </w:r>
    </w:p>
    <w:p w14:paraId="4CA182F4" w14:textId="7364446F" w:rsidR="00DC072F" w:rsidRPr="00E35FF1" w:rsidRDefault="00DC072F" w:rsidP="00DC072F">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These actions intensify the development, testing and application of solutions that help increase energy efficiency across different sectors and support the production and use of energy from renewable sources. The actions help improve policies and regulations as well as actively engage citizens and industry. As a result, the Programme’s main target groups increase their capacity to move society and the economy towards low-carbon energy systems with increased energy efficiency, enhanced renewable energy use and reduced greenhouse gas emissions.     </w:t>
      </w:r>
    </w:p>
    <w:p w14:paraId="5965A319" w14:textId="77777777" w:rsidR="00DC072F" w:rsidRPr="00E35FF1" w:rsidRDefault="00DC072F" w:rsidP="00DC072F">
      <w:pPr>
        <w:spacing w:before="240" w:after="240" w:line="240" w:lineRule="auto"/>
        <w:ind w:left="709" w:hanging="709"/>
        <w:jc w:val="both"/>
        <w:rPr>
          <w:rFonts w:eastAsia="Times New Roman" w:cs="Times New Roman"/>
          <w:b/>
          <w:iCs/>
          <w:szCs w:val="24"/>
          <w:lang w:val="en-IE" w:eastAsia="en-GB"/>
        </w:rPr>
      </w:pPr>
    </w:p>
    <w:p w14:paraId="2B2ECFEC" w14:textId="14C44B77" w:rsidR="00DC072F" w:rsidRPr="00E35FF1" w:rsidRDefault="00DC072F" w:rsidP="00DC072F">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2.3.2.2</w:t>
      </w:r>
      <w:r w:rsidRPr="00E35FF1">
        <w:rPr>
          <w:rFonts w:eastAsia="Times New Roman" w:cs="Times New Roman"/>
          <w:b/>
          <w:iCs/>
          <w:szCs w:val="24"/>
          <w:lang w:val="en-IE" w:eastAsia="en-GB"/>
        </w:rPr>
        <w:tab/>
        <w:t>Indicators</w:t>
      </w:r>
    </w:p>
    <w:p w14:paraId="3DEB6268" w14:textId="77777777" w:rsidR="00DC072F" w:rsidRPr="00E35FF1" w:rsidRDefault="00DC072F" w:rsidP="00DC072F">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17(4)(e)(ii), Article 17(9)(c)(iii)</w:t>
      </w:r>
    </w:p>
    <w:p w14:paraId="36B15E35" w14:textId="1241A975" w:rsidR="00477962" w:rsidRPr="00E35FF1" w:rsidRDefault="00477962" w:rsidP="00477962">
      <w:pPr>
        <w:spacing w:before="240" w:after="240" w:line="240" w:lineRule="auto"/>
        <w:rPr>
          <w:rFonts w:eastAsia="Times New Roman" w:cs="Times New Roman"/>
          <w:iCs/>
          <w:szCs w:val="24"/>
          <w:lang w:val="en-IE" w:eastAsia="en-GB"/>
        </w:rPr>
      </w:pPr>
      <w:r w:rsidRPr="00E35FF1">
        <w:rPr>
          <w:rFonts w:eastAsia="Times New Roman" w:cs="Times New Roman"/>
          <w:iCs/>
          <w:szCs w:val="24"/>
          <w:lang w:val="en-IE" w:eastAsia="en-GB"/>
        </w:rPr>
        <w:t xml:space="preserve">Table 2: Output indicators </w:t>
      </w:r>
    </w:p>
    <w:tbl>
      <w:tblPr>
        <w:tblW w:w="3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853"/>
        <w:gridCol w:w="1024"/>
        <w:gridCol w:w="1643"/>
        <w:gridCol w:w="1387"/>
        <w:gridCol w:w="905"/>
        <w:gridCol w:w="816"/>
      </w:tblGrid>
      <w:tr w:rsidR="00802AE7" w:rsidRPr="00E35FF1" w14:paraId="6BE66EAD" w14:textId="346C87B1" w:rsidTr="00802AE7">
        <w:trPr>
          <w:trHeight w:val="836"/>
        </w:trPr>
        <w:tc>
          <w:tcPr>
            <w:tcW w:w="526" w:type="pct"/>
          </w:tcPr>
          <w:p w14:paraId="4D77E3E8" w14:textId="77777777" w:rsidR="00802AE7" w:rsidRPr="00E35FF1" w:rsidRDefault="00802AE7" w:rsidP="00D06AD1">
            <w:pPr>
              <w:spacing w:before="120" w:after="120" w:line="240" w:lineRule="auto"/>
              <w:jc w:val="both"/>
              <w:rPr>
                <w:b/>
                <w:sz w:val="16"/>
                <w:szCs w:val="16"/>
                <w:lang w:val="en-IE"/>
              </w:rPr>
            </w:pPr>
            <w:r w:rsidRPr="00E35FF1">
              <w:rPr>
                <w:b/>
                <w:sz w:val="16"/>
                <w:szCs w:val="16"/>
                <w:lang w:val="en-IE"/>
              </w:rPr>
              <w:t xml:space="preserve">Priority </w:t>
            </w:r>
          </w:p>
        </w:tc>
        <w:tc>
          <w:tcPr>
            <w:tcW w:w="576" w:type="pct"/>
          </w:tcPr>
          <w:p w14:paraId="0B6F0E28" w14:textId="77777777" w:rsidR="00802AE7" w:rsidRPr="00E35FF1" w:rsidRDefault="00802AE7" w:rsidP="00D06AD1">
            <w:pPr>
              <w:spacing w:before="120" w:after="120" w:line="240" w:lineRule="auto"/>
              <w:jc w:val="both"/>
              <w:rPr>
                <w:b/>
                <w:sz w:val="16"/>
                <w:szCs w:val="16"/>
                <w:lang w:val="en-IE"/>
              </w:rPr>
            </w:pPr>
            <w:r w:rsidRPr="00E35FF1">
              <w:rPr>
                <w:b/>
                <w:sz w:val="16"/>
                <w:szCs w:val="16"/>
                <w:lang w:val="en-IE"/>
              </w:rPr>
              <w:t>Specific objective</w:t>
            </w:r>
          </w:p>
        </w:tc>
        <w:tc>
          <w:tcPr>
            <w:tcW w:w="691" w:type="pct"/>
          </w:tcPr>
          <w:p w14:paraId="3E7EC3F6" w14:textId="77777777" w:rsidR="00802AE7" w:rsidRPr="00E35FF1" w:rsidRDefault="00802AE7" w:rsidP="00D06AD1">
            <w:pPr>
              <w:spacing w:before="120" w:after="120" w:line="240" w:lineRule="auto"/>
              <w:jc w:val="both"/>
              <w:rPr>
                <w:b/>
                <w:sz w:val="16"/>
                <w:szCs w:val="16"/>
                <w:lang w:val="en-IE"/>
              </w:rPr>
            </w:pPr>
            <w:r w:rsidRPr="00E35FF1">
              <w:rPr>
                <w:b/>
                <w:sz w:val="16"/>
                <w:szCs w:val="16"/>
                <w:lang w:val="en-IE"/>
              </w:rPr>
              <w:t>ID</w:t>
            </w:r>
          </w:p>
          <w:p w14:paraId="20308D62" w14:textId="77777777" w:rsidR="00802AE7" w:rsidRPr="00E35FF1" w:rsidRDefault="00802AE7" w:rsidP="00D06AD1">
            <w:pPr>
              <w:spacing w:before="120" w:after="120" w:line="240" w:lineRule="auto"/>
              <w:jc w:val="both"/>
              <w:rPr>
                <w:b/>
                <w:sz w:val="16"/>
                <w:szCs w:val="16"/>
                <w:lang w:val="en-IE"/>
              </w:rPr>
            </w:pPr>
            <w:r w:rsidRPr="00E35FF1">
              <w:rPr>
                <w:b/>
                <w:sz w:val="16"/>
                <w:szCs w:val="16"/>
                <w:lang w:val="en-IE"/>
              </w:rPr>
              <w:t>[5]</w:t>
            </w:r>
          </w:p>
        </w:tc>
        <w:tc>
          <w:tcPr>
            <w:tcW w:w="1109" w:type="pct"/>
            <w:shd w:val="clear" w:color="auto" w:fill="auto"/>
          </w:tcPr>
          <w:p w14:paraId="01ACBA5A" w14:textId="77777777" w:rsidR="00802AE7" w:rsidRPr="00E35FF1" w:rsidRDefault="00802AE7" w:rsidP="00D06AD1">
            <w:pPr>
              <w:spacing w:before="120" w:after="120" w:line="240" w:lineRule="auto"/>
              <w:jc w:val="both"/>
              <w:rPr>
                <w:b/>
                <w:sz w:val="16"/>
                <w:szCs w:val="16"/>
                <w:lang w:val="en-IE"/>
              </w:rPr>
            </w:pPr>
            <w:r w:rsidRPr="00E35FF1">
              <w:rPr>
                <w:b/>
                <w:sz w:val="16"/>
                <w:szCs w:val="16"/>
                <w:lang w:val="en-IE"/>
              </w:rPr>
              <w:t xml:space="preserve">Indicator </w:t>
            </w:r>
          </w:p>
        </w:tc>
        <w:tc>
          <w:tcPr>
            <w:tcW w:w="936" w:type="pct"/>
          </w:tcPr>
          <w:p w14:paraId="5A75C8B0" w14:textId="77777777" w:rsidR="00802AE7" w:rsidRPr="00E35FF1" w:rsidRDefault="00802AE7" w:rsidP="00D06AD1">
            <w:pPr>
              <w:spacing w:before="120" w:after="120" w:line="240" w:lineRule="auto"/>
              <w:jc w:val="both"/>
              <w:rPr>
                <w:b/>
                <w:sz w:val="16"/>
                <w:szCs w:val="16"/>
                <w:lang w:val="en-IE"/>
              </w:rPr>
            </w:pPr>
            <w:r w:rsidRPr="00E35FF1">
              <w:rPr>
                <w:b/>
                <w:sz w:val="16"/>
                <w:szCs w:val="16"/>
                <w:lang w:val="en-IE"/>
              </w:rPr>
              <w:t>Measurement unit</w:t>
            </w:r>
          </w:p>
          <w:p w14:paraId="73A0F868" w14:textId="77777777" w:rsidR="00802AE7" w:rsidRPr="00E35FF1" w:rsidRDefault="00802AE7" w:rsidP="00D06AD1">
            <w:pPr>
              <w:spacing w:before="120" w:after="120" w:line="240" w:lineRule="auto"/>
              <w:jc w:val="both"/>
              <w:rPr>
                <w:b/>
                <w:sz w:val="16"/>
                <w:szCs w:val="16"/>
                <w:lang w:val="en-IE"/>
              </w:rPr>
            </w:pPr>
            <w:r w:rsidRPr="00E35FF1">
              <w:rPr>
                <w:b/>
                <w:sz w:val="16"/>
                <w:szCs w:val="16"/>
                <w:lang w:val="en-IE"/>
              </w:rPr>
              <w:t>[255]</w:t>
            </w:r>
          </w:p>
        </w:tc>
        <w:tc>
          <w:tcPr>
            <w:tcW w:w="611" w:type="pct"/>
            <w:shd w:val="clear" w:color="auto" w:fill="auto"/>
          </w:tcPr>
          <w:p w14:paraId="016690EA" w14:textId="77777777" w:rsidR="00802AE7" w:rsidRPr="00E35FF1" w:rsidRDefault="00802AE7" w:rsidP="00D06AD1">
            <w:pPr>
              <w:spacing w:before="120" w:after="120" w:line="240" w:lineRule="auto"/>
              <w:jc w:val="both"/>
              <w:rPr>
                <w:b/>
                <w:sz w:val="16"/>
                <w:szCs w:val="16"/>
                <w:lang w:val="en-IE"/>
              </w:rPr>
            </w:pPr>
            <w:r w:rsidRPr="00E35FF1">
              <w:rPr>
                <w:b/>
                <w:sz w:val="16"/>
                <w:szCs w:val="16"/>
                <w:lang w:val="en-IE"/>
              </w:rPr>
              <w:t>Milestone (2024)</w:t>
            </w:r>
          </w:p>
          <w:p w14:paraId="56D22079" w14:textId="77777777" w:rsidR="00802AE7" w:rsidRPr="00E35FF1" w:rsidRDefault="00802AE7" w:rsidP="00D06AD1">
            <w:pPr>
              <w:spacing w:before="120" w:after="120" w:line="240" w:lineRule="auto"/>
              <w:jc w:val="both"/>
              <w:rPr>
                <w:b/>
                <w:sz w:val="16"/>
                <w:szCs w:val="16"/>
                <w:lang w:val="en-IE"/>
              </w:rPr>
            </w:pPr>
            <w:r w:rsidRPr="00E35FF1">
              <w:rPr>
                <w:b/>
                <w:sz w:val="16"/>
                <w:szCs w:val="16"/>
                <w:lang w:val="en-IE"/>
              </w:rPr>
              <w:t>[200]</w:t>
            </w:r>
          </w:p>
        </w:tc>
        <w:tc>
          <w:tcPr>
            <w:tcW w:w="552" w:type="pct"/>
            <w:shd w:val="clear" w:color="auto" w:fill="auto"/>
          </w:tcPr>
          <w:p w14:paraId="56349607" w14:textId="77777777" w:rsidR="00802AE7" w:rsidRPr="00E35FF1" w:rsidRDefault="00802AE7" w:rsidP="00D06AD1">
            <w:pPr>
              <w:spacing w:before="120" w:after="120" w:line="240" w:lineRule="auto"/>
              <w:jc w:val="both"/>
              <w:rPr>
                <w:b/>
                <w:sz w:val="16"/>
                <w:szCs w:val="16"/>
                <w:lang w:val="en-IE"/>
              </w:rPr>
            </w:pPr>
            <w:r w:rsidRPr="00E35FF1">
              <w:rPr>
                <w:b/>
                <w:sz w:val="16"/>
                <w:szCs w:val="16"/>
                <w:lang w:val="en-IE"/>
              </w:rPr>
              <w:t>Final target (2029)</w:t>
            </w:r>
          </w:p>
          <w:p w14:paraId="3A6C6834" w14:textId="77777777" w:rsidR="00802AE7" w:rsidRPr="00E35FF1" w:rsidRDefault="00802AE7" w:rsidP="00D06AD1">
            <w:pPr>
              <w:spacing w:before="120" w:after="120" w:line="240" w:lineRule="auto"/>
              <w:jc w:val="both"/>
              <w:rPr>
                <w:b/>
                <w:sz w:val="16"/>
                <w:szCs w:val="16"/>
                <w:lang w:val="en-IE"/>
              </w:rPr>
            </w:pPr>
            <w:r w:rsidRPr="00E35FF1">
              <w:rPr>
                <w:b/>
                <w:sz w:val="16"/>
                <w:szCs w:val="16"/>
                <w:lang w:val="en-IE"/>
              </w:rPr>
              <w:t>[200]</w:t>
            </w:r>
          </w:p>
        </w:tc>
      </w:tr>
      <w:tr w:rsidR="00802AE7" w:rsidRPr="00E35FF1" w14:paraId="599E4870" w14:textId="516D222A" w:rsidTr="00802AE7">
        <w:trPr>
          <w:trHeight w:val="579"/>
        </w:trPr>
        <w:tc>
          <w:tcPr>
            <w:tcW w:w="526" w:type="pct"/>
          </w:tcPr>
          <w:p w14:paraId="63F9E02B" w14:textId="77777777" w:rsidR="00802AE7" w:rsidRPr="00E35FF1" w:rsidRDefault="00802AE7" w:rsidP="00D06AD1">
            <w:pPr>
              <w:spacing w:before="120" w:after="120" w:line="240" w:lineRule="auto"/>
              <w:jc w:val="both"/>
              <w:rPr>
                <w:sz w:val="22"/>
                <w:lang w:val="en-IE"/>
              </w:rPr>
            </w:pPr>
            <w:r w:rsidRPr="00E35FF1">
              <w:rPr>
                <w:sz w:val="22"/>
                <w:lang w:val="en-IE"/>
              </w:rPr>
              <w:t>3</w:t>
            </w:r>
          </w:p>
        </w:tc>
        <w:tc>
          <w:tcPr>
            <w:tcW w:w="576" w:type="pct"/>
          </w:tcPr>
          <w:p w14:paraId="0419BBCC" w14:textId="77777777" w:rsidR="00802AE7" w:rsidRPr="00E35FF1" w:rsidRDefault="00802AE7" w:rsidP="00D06AD1">
            <w:pPr>
              <w:spacing w:before="120" w:after="120" w:line="240" w:lineRule="auto"/>
              <w:jc w:val="both"/>
              <w:rPr>
                <w:sz w:val="22"/>
                <w:lang w:val="en-IE"/>
              </w:rPr>
            </w:pPr>
            <w:proofErr w:type="spellStart"/>
            <w:r w:rsidRPr="00E35FF1">
              <w:rPr>
                <w:sz w:val="22"/>
                <w:lang w:val="en-IE"/>
              </w:rPr>
              <w:t>i</w:t>
            </w:r>
            <w:proofErr w:type="spellEnd"/>
          </w:p>
        </w:tc>
        <w:tc>
          <w:tcPr>
            <w:tcW w:w="691" w:type="pct"/>
          </w:tcPr>
          <w:p w14:paraId="6A464358" w14:textId="77777777" w:rsidR="00802AE7" w:rsidRPr="00E35FF1" w:rsidRDefault="00802AE7" w:rsidP="00D06AD1">
            <w:pPr>
              <w:spacing w:before="120" w:after="120" w:line="240" w:lineRule="auto"/>
              <w:jc w:val="both"/>
              <w:rPr>
                <w:sz w:val="22"/>
                <w:lang w:val="en-IE"/>
              </w:rPr>
            </w:pPr>
            <w:r w:rsidRPr="00E35FF1">
              <w:rPr>
                <w:sz w:val="22"/>
                <w:lang w:val="en-IE"/>
              </w:rPr>
              <w:t>RCO84</w:t>
            </w:r>
          </w:p>
        </w:tc>
        <w:tc>
          <w:tcPr>
            <w:tcW w:w="1109" w:type="pct"/>
            <w:shd w:val="clear" w:color="auto" w:fill="auto"/>
          </w:tcPr>
          <w:p w14:paraId="249276B0" w14:textId="77777777" w:rsidR="00802AE7" w:rsidRPr="00E35FF1" w:rsidRDefault="00802AE7" w:rsidP="00D06AD1">
            <w:pPr>
              <w:spacing w:before="120" w:after="120" w:line="240" w:lineRule="auto"/>
              <w:rPr>
                <w:sz w:val="22"/>
                <w:lang w:val="en-IE"/>
              </w:rPr>
            </w:pPr>
            <w:r w:rsidRPr="00E35FF1">
              <w:rPr>
                <w:sz w:val="22"/>
              </w:rPr>
              <w:t xml:space="preserve">Pilot actions developed </w:t>
            </w:r>
            <w:r w:rsidRPr="00E35FF1">
              <w:rPr>
                <w:sz w:val="22"/>
              </w:rPr>
              <w:lastRenderedPageBreak/>
              <w:t>jointly and implemented in projects</w:t>
            </w:r>
          </w:p>
        </w:tc>
        <w:tc>
          <w:tcPr>
            <w:tcW w:w="936" w:type="pct"/>
          </w:tcPr>
          <w:p w14:paraId="21E0111C" w14:textId="77777777" w:rsidR="00802AE7" w:rsidRPr="00E35FF1" w:rsidRDefault="00802AE7" w:rsidP="00D06AD1">
            <w:pPr>
              <w:spacing w:before="120" w:after="120" w:line="240" w:lineRule="auto"/>
              <w:jc w:val="both"/>
              <w:rPr>
                <w:sz w:val="22"/>
                <w:lang w:val="en-IE"/>
              </w:rPr>
            </w:pPr>
            <w:r w:rsidRPr="00E35FF1">
              <w:rPr>
                <w:sz w:val="22"/>
                <w:lang w:val="en-IE"/>
              </w:rPr>
              <w:lastRenderedPageBreak/>
              <w:t>Pilot action</w:t>
            </w:r>
          </w:p>
        </w:tc>
        <w:tc>
          <w:tcPr>
            <w:tcW w:w="611" w:type="pct"/>
            <w:shd w:val="clear" w:color="auto" w:fill="auto"/>
          </w:tcPr>
          <w:p w14:paraId="2BFD2A7A" w14:textId="1A4512E0" w:rsidR="00802AE7" w:rsidRPr="00E35FF1" w:rsidRDefault="00802AE7" w:rsidP="00D06AD1">
            <w:pPr>
              <w:spacing w:before="120" w:after="120" w:line="240" w:lineRule="auto"/>
              <w:jc w:val="both"/>
              <w:rPr>
                <w:sz w:val="22"/>
                <w:lang w:val="en-IE"/>
              </w:rPr>
            </w:pPr>
            <w:r w:rsidRPr="00E35FF1">
              <w:rPr>
                <w:sz w:val="22"/>
                <w:lang w:val="en-IE"/>
              </w:rPr>
              <w:t>1</w:t>
            </w:r>
          </w:p>
        </w:tc>
        <w:tc>
          <w:tcPr>
            <w:tcW w:w="552" w:type="pct"/>
            <w:shd w:val="clear" w:color="auto" w:fill="auto"/>
          </w:tcPr>
          <w:p w14:paraId="2A5352DA" w14:textId="6E82886C" w:rsidR="00802AE7" w:rsidRPr="00E35FF1" w:rsidRDefault="00802AE7" w:rsidP="00D06AD1">
            <w:pPr>
              <w:spacing w:before="120" w:after="120" w:line="240" w:lineRule="auto"/>
              <w:jc w:val="both"/>
              <w:rPr>
                <w:sz w:val="22"/>
                <w:lang w:val="en-IE"/>
              </w:rPr>
            </w:pPr>
            <w:r w:rsidRPr="00E35FF1">
              <w:rPr>
                <w:sz w:val="22"/>
                <w:lang w:val="en-IE"/>
              </w:rPr>
              <w:t>34</w:t>
            </w:r>
          </w:p>
        </w:tc>
      </w:tr>
      <w:tr w:rsidR="00802AE7" w:rsidRPr="00E35FF1" w14:paraId="14078B0F" w14:textId="29075FD7" w:rsidTr="00802AE7">
        <w:trPr>
          <w:trHeight w:val="579"/>
        </w:trPr>
        <w:tc>
          <w:tcPr>
            <w:tcW w:w="526" w:type="pct"/>
          </w:tcPr>
          <w:p w14:paraId="0230D03F" w14:textId="77777777" w:rsidR="00802AE7" w:rsidRPr="00E35FF1" w:rsidRDefault="00802AE7" w:rsidP="00D06AD1">
            <w:pPr>
              <w:spacing w:before="120" w:after="120" w:line="240" w:lineRule="auto"/>
              <w:jc w:val="both"/>
              <w:rPr>
                <w:sz w:val="22"/>
                <w:lang w:val="en-IE"/>
              </w:rPr>
            </w:pPr>
            <w:r w:rsidRPr="00E35FF1">
              <w:rPr>
                <w:sz w:val="22"/>
                <w:lang w:val="en-IE"/>
              </w:rPr>
              <w:lastRenderedPageBreak/>
              <w:t>3</w:t>
            </w:r>
          </w:p>
        </w:tc>
        <w:tc>
          <w:tcPr>
            <w:tcW w:w="576" w:type="pct"/>
          </w:tcPr>
          <w:p w14:paraId="25B1BBDB" w14:textId="1ADB9E58" w:rsidR="00802AE7" w:rsidRPr="00E35FF1" w:rsidRDefault="00802AE7" w:rsidP="00D06AD1">
            <w:pPr>
              <w:spacing w:before="120" w:after="120" w:line="240" w:lineRule="auto"/>
              <w:jc w:val="both"/>
              <w:rPr>
                <w:sz w:val="22"/>
                <w:lang w:val="en-IE"/>
              </w:rPr>
            </w:pPr>
            <w:r w:rsidRPr="00E35FF1">
              <w:rPr>
                <w:sz w:val="22"/>
                <w:lang w:val="en-IE"/>
              </w:rPr>
              <w:t>i</w:t>
            </w:r>
          </w:p>
        </w:tc>
        <w:tc>
          <w:tcPr>
            <w:tcW w:w="691" w:type="pct"/>
          </w:tcPr>
          <w:p w14:paraId="2E809887" w14:textId="77777777" w:rsidR="00802AE7" w:rsidRPr="00E35FF1" w:rsidRDefault="00802AE7" w:rsidP="00D06AD1">
            <w:pPr>
              <w:spacing w:before="120" w:after="120" w:line="240" w:lineRule="auto"/>
              <w:jc w:val="both"/>
              <w:rPr>
                <w:sz w:val="22"/>
                <w:lang w:val="en-IE"/>
              </w:rPr>
            </w:pPr>
            <w:r w:rsidRPr="00E35FF1">
              <w:rPr>
                <w:sz w:val="22"/>
                <w:lang w:val="en-IE"/>
              </w:rPr>
              <w:t>RCO87</w:t>
            </w:r>
          </w:p>
        </w:tc>
        <w:tc>
          <w:tcPr>
            <w:tcW w:w="1109" w:type="pct"/>
            <w:shd w:val="clear" w:color="auto" w:fill="auto"/>
          </w:tcPr>
          <w:p w14:paraId="166846F7" w14:textId="77777777" w:rsidR="00802AE7" w:rsidRPr="00E35FF1" w:rsidRDefault="00802AE7" w:rsidP="00D06AD1">
            <w:pPr>
              <w:spacing w:before="120" w:after="120" w:line="240" w:lineRule="auto"/>
              <w:rPr>
                <w:sz w:val="22"/>
                <w:lang w:val="en-IE"/>
              </w:rPr>
            </w:pPr>
            <w:r w:rsidRPr="00E35FF1">
              <w:rPr>
                <w:sz w:val="22"/>
                <w:lang w:val="en-IE"/>
              </w:rPr>
              <w:t>Organisations cooperating across borders</w:t>
            </w:r>
          </w:p>
        </w:tc>
        <w:tc>
          <w:tcPr>
            <w:tcW w:w="936" w:type="pct"/>
          </w:tcPr>
          <w:p w14:paraId="397735FE" w14:textId="77777777" w:rsidR="00802AE7" w:rsidRPr="00E35FF1" w:rsidRDefault="00802AE7" w:rsidP="00D06AD1">
            <w:pPr>
              <w:spacing w:before="120" w:after="120" w:line="240" w:lineRule="auto"/>
              <w:jc w:val="both"/>
              <w:rPr>
                <w:sz w:val="22"/>
                <w:lang w:val="en-IE"/>
              </w:rPr>
            </w:pPr>
            <w:r w:rsidRPr="00E35FF1">
              <w:rPr>
                <w:sz w:val="22"/>
                <w:lang w:val="en-IE"/>
              </w:rPr>
              <w:t>Organisation</w:t>
            </w:r>
          </w:p>
        </w:tc>
        <w:tc>
          <w:tcPr>
            <w:tcW w:w="611" w:type="pct"/>
            <w:shd w:val="clear" w:color="auto" w:fill="auto"/>
          </w:tcPr>
          <w:p w14:paraId="2D5F16F5" w14:textId="69E92134" w:rsidR="00802AE7" w:rsidRPr="00E35FF1" w:rsidRDefault="00802AE7" w:rsidP="00D06AD1">
            <w:pPr>
              <w:spacing w:before="120" w:after="120" w:line="240" w:lineRule="auto"/>
              <w:jc w:val="both"/>
              <w:rPr>
                <w:sz w:val="22"/>
                <w:lang w:val="en-IE"/>
              </w:rPr>
            </w:pPr>
            <w:r w:rsidRPr="00E35FF1">
              <w:rPr>
                <w:sz w:val="22"/>
                <w:lang w:val="en-IE"/>
              </w:rPr>
              <w:t>21</w:t>
            </w:r>
          </w:p>
        </w:tc>
        <w:tc>
          <w:tcPr>
            <w:tcW w:w="552" w:type="pct"/>
            <w:shd w:val="clear" w:color="auto" w:fill="auto"/>
          </w:tcPr>
          <w:p w14:paraId="34008BFF" w14:textId="397BE62B" w:rsidR="00802AE7" w:rsidRPr="00E35FF1" w:rsidRDefault="00802AE7" w:rsidP="00D06AD1">
            <w:pPr>
              <w:spacing w:before="120" w:after="120" w:line="240" w:lineRule="auto"/>
              <w:jc w:val="both"/>
              <w:rPr>
                <w:sz w:val="22"/>
                <w:lang w:val="en-IE"/>
              </w:rPr>
            </w:pPr>
            <w:r w:rsidRPr="00E35FF1">
              <w:rPr>
                <w:sz w:val="22"/>
                <w:lang w:val="en-IE"/>
              </w:rPr>
              <w:t>346</w:t>
            </w:r>
          </w:p>
        </w:tc>
      </w:tr>
      <w:tr w:rsidR="00802AE7" w:rsidRPr="00E35FF1" w14:paraId="29A6F51F" w14:textId="30D27E51" w:rsidTr="00802AE7">
        <w:trPr>
          <w:trHeight w:val="579"/>
        </w:trPr>
        <w:tc>
          <w:tcPr>
            <w:tcW w:w="526" w:type="pct"/>
          </w:tcPr>
          <w:p w14:paraId="006E74A0" w14:textId="77777777" w:rsidR="00802AE7" w:rsidRPr="00E35FF1" w:rsidRDefault="00802AE7" w:rsidP="00D06AD1">
            <w:pPr>
              <w:spacing w:before="120" w:after="120" w:line="240" w:lineRule="auto"/>
              <w:jc w:val="both"/>
              <w:rPr>
                <w:sz w:val="22"/>
                <w:lang w:val="en-IE"/>
              </w:rPr>
            </w:pPr>
            <w:r w:rsidRPr="00E35FF1">
              <w:rPr>
                <w:sz w:val="22"/>
                <w:lang w:val="en-IE"/>
              </w:rPr>
              <w:t>3</w:t>
            </w:r>
          </w:p>
        </w:tc>
        <w:tc>
          <w:tcPr>
            <w:tcW w:w="576" w:type="pct"/>
          </w:tcPr>
          <w:p w14:paraId="287CDE1E" w14:textId="765656EE" w:rsidR="00802AE7" w:rsidRPr="00E35FF1" w:rsidRDefault="00802AE7" w:rsidP="00D06AD1">
            <w:pPr>
              <w:spacing w:before="120" w:after="120" w:line="240" w:lineRule="auto"/>
              <w:jc w:val="both"/>
              <w:rPr>
                <w:sz w:val="22"/>
                <w:lang w:val="en-IE"/>
              </w:rPr>
            </w:pPr>
            <w:r w:rsidRPr="00E35FF1">
              <w:rPr>
                <w:sz w:val="22"/>
                <w:lang w:val="en-IE"/>
              </w:rPr>
              <w:t>i</w:t>
            </w:r>
          </w:p>
        </w:tc>
        <w:tc>
          <w:tcPr>
            <w:tcW w:w="691" w:type="pct"/>
          </w:tcPr>
          <w:p w14:paraId="5961DD05" w14:textId="77777777" w:rsidR="00802AE7" w:rsidRPr="00E35FF1" w:rsidRDefault="00802AE7" w:rsidP="00D06AD1">
            <w:pPr>
              <w:spacing w:before="120" w:after="120" w:line="240" w:lineRule="auto"/>
              <w:jc w:val="both"/>
              <w:rPr>
                <w:sz w:val="22"/>
                <w:lang w:val="en-IE"/>
              </w:rPr>
            </w:pPr>
            <w:r w:rsidRPr="00E35FF1">
              <w:rPr>
                <w:sz w:val="22"/>
                <w:lang w:val="en-IE"/>
              </w:rPr>
              <w:t>RCO116</w:t>
            </w:r>
          </w:p>
        </w:tc>
        <w:tc>
          <w:tcPr>
            <w:tcW w:w="1109" w:type="pct"/>
            <w:shd w:val="clear" w:color="auto" w:fill="auto"/>
          </w:tcPr>
          <w:p w14:paraId="1A68F008" w14:textId="77777777" w:rsidR="00802AE7" w:rsidRPr="00E35FF1" w:rsidRDefault="00802AE7" w:rsidP="00D06AD1">
            <w:pPr>
              <w:spacing w:before="120" w:after="120" w:line="240" w:lineRule="auto"/>
              <w:rPr>
                <w:sz w:val="22"/>
                <w:lang w:val="en-IE"/>
              </w:rPr>
            </w:pPr>
            <w:r w:rsidRPr="00E35FF1">
              <w:rPr>
                <w:sz w:val="22"/>
                <w:lang w:val="en-IE"/>
              </w:rPr>
              <w:t>Jointly developed solutions</w:t>
            </w:r>
          </w:p>
        </w:tc>
        <w:tc>
          <w:tcPr>
            <w:tcW w:w="936" w:type="pct"/>
          </w:tcPr>
          <w:p w14:paraId="46CD3195" w14:textId="77777777" w:rsidR="00802AE7" w:rsidRPr="00E35FF1" w:rsidRDefault="00802AE7" w:rsidP="00D06AD1">
            <w:pPr>
              <w:spacing w:before="120" w:after="120" w:line="240" w:lineRule="auto"/>
              <w:jc w:val="both"/>
              <w:rPr>
                <w:sz w:val="22"/>
                <w:lang w:val="en-IE"/>
              </w:rPr>
            </w:pPr>
            <w:r w:rsidRPr="00E35FF1">
              <w:rPr>
                <w:sz w:val="22"/>
                <w:lang w:val="en-IE"/>
              </w:rPr>
              <w:t>Solution</w:t>
            </w:r>
          </w:p>
        </w:tc>
        <w:tc>
          <w:tcPr>
            <w:tcW w:w="611" w:type="pct"/>
            <w:shd w:val="clear" w:color="auto" w:fill="auto"/>
          </w:tcPr>
          <w:p w14:paraId="48F3F054" w14:textId="6AA6E3B8" w:rsidR="00802AE7" w:rsidRPr="00E35FF1" w:rsidRDefault="00802AE7" w:rsidP="00D06AD1">
            <w:pPr>
              <w:spacing w:before="120" w:after="120" w:line="240" w:lineRule="auto"/>
              <w:jc w:val="both"/>
              <w:rPr>
                <w:sz w:val="22"/>
                <w:lang w:val="en-IE"/>
              </w:rPr>
            </w:pPr>
            <w:r w:rsidRPr="00E35FF1">
              <w:rPr>
                <w:sz w:val="22"/>
                <w:lang w:val="en-IE"/>
              </w:rPr>
              <w:t>1</w:t>
            </w:r>
          </w:p>
        </w:tc>
        <w:tc>
          <w:tcPr>
            <w:tcW w:w="552" w:type="pct"/>
            <w:shd w:val="clear" w:color="auto" w:fill="auto"/>
          </w:tcPr>
          <w:p w14:paraId="5157A021" w14:textId="603B279C" w:rsidR="00802AE7" w:rsidRPr="00E35FF1" w:rsidRDefault="00802AE7" w:rsidP="00D06AD1">
            <w:pPr>
              <w:spacing w:before="120" w:after="120" w:line="240" w:lineRule="auto"/>
              <w:jc w:val="both"/>
              <w:rPr>
                <w:sz w:val="22"/>
                <w:lang w:val="en-IE"/>
              </w:rPr>
            </w:pPr>
            <w:r w:rsidRPr="00E35FF1">
              <w:rPr>
                <w:sz w:val="22"/>
                <w:lang w:val="en-IE"/>
              </w:rPr>
              <w:t>18</w:t>
            </w:r>
          </w:p>
        </w:tc>
      </w:tr>
    </w:tbl>
    <w:p w14:paraId="051665A8" w14:textId="6AAD37C6" w:rsidR="00477962" w:rsidRPr="00E35FF1" w:rsidRDefault="00477962" w:rsidP="00477962">
      <w:pPr>
        <w:spacing w:before="240" w:after="240" w:line="240" w:lineRule="auto"/>
        <w:rPr>
          <w:rFonts w:eastAsia="Times New Roman" w:cs="Times New Roman"/>
          <w:iCs/>
          <w:szCs w:val="24"/>
          <w:lang w:val="en-IE" w:eastAsia="en-GB"/>
        </w:rPr>
      </w:pPr>
      <w:r w:rsidRPr="00E35FF1">
        <w:rPr>
          <w:rFonts w:eastAsia="Times New Roman" w:cs="Times New Roman"/>
          <w:iCs/>
          <w:szCs w:val="24"/>
          <w:lang w:val="en-IE" w:eastAsia="en-GB"/>
        </w:rPr>
        <w:t xml:space="preserve">Table 3: Result indicators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790"/>
        <w:gridCol w:w="685"/>
        <w:gridCol w:w="1359"/>
        <w:gridCol w:w="1278"/>
        <w:gridCol w:w="748"/>
        <w:gridCol w:w="855"/>
        <w:gridCol w:w="615"/>
        <w:gridCol w:w="924"/>
        <w:gridCol w:w="1313"/>
      </w:tblGrid>
      <w:tr w:rsidR="00477962" w:rsidRPr="00E35FF1" w14:paraId="230D8280" w14:textId="77777777" w:rsidTr="00B47A8E">
        <w:trPr>
          <w:trHeight w:val="947"/>
        </w:trPr>
        <w:tc>
          <w:tcPr>
            <w:tcW w:w="366" w:type="pct"/>
          </w:tcPr>
          <w:p w14:paraId="474684C5" w14:textId="77777777" w:rsidR="00477962" w:rsidRPr="00E35FF1" w:rsidRDefault="00477962" w:rsidP="006A6B69">
            <w:pPr>
              <w:spacing w:before="120" w:after="120" w:line="240" w:lineRule="auto"/>
              <w:jc w:val="both"/>
              <w:rPr>
                <w:rFonts w:cs="Times New Roman"/>
                <w:b/>
                <w:sz w:val="16"/>
                <w:szCs w:val="16"/>
                <w:lang w:val="en-IE"/>
              </w:rPr>
            </w:pPr>
            <w:r w:rsidRPr="00E35FF1">
              <w:rPr>
                <w:rFonts w:cs="Times New Roman"/>
                <w:b/>
                <w:sz w:val="16"/>
                <w:szCs w:val="16"/>
                <w:lang w:val="en-IE"/>
              </w:rPr>
              <w:t xml:space="preserve">Priority </w:t>
            </w:r>
          </w:p>
        </w:tc>
        <w:tc>
          <w:tcPr>
            <w:tcW w:w="401" w:type="pct"/>
          </w:tcPr>
          <w:p w14:paraId="77604FE1" w14:textId="77777777" w:rsidR="00477962" w:rsidRPr="00E35FF1" w:rsidRDefault="00477962" w:rsidP="006A6B69">
            <w:pPr>
              <w:spacing w:before="120" w:after="120" w:line="240" w:lineRule="auto"/>
              <w:jc w:val="both"/>
              <w:rPr>
                <w:rFonts w:cs="Times New Roman"/>
                <w:b/>
                <w:sz w:val="16"/>
                <w:szCs w:val="16"/>
                <w:lang w:val="en-IE"/>
              </w:rPr>
            </w:pPr>
            <w:r w:rsidRPr="00E35FF1">
              <w:rPr>
                <w:rFonts w:cs="Times New Roman"/>
                <w:b/>
                <w:sz w:val="16"/>
                <w:szCs w:val="16"/>
                <w:lang w:val="en-IE"/>
              </w:rPr>
              <w:t>Specific objective</w:t>
            </w:r>
          </w:p>
        </w:tc>
        <w:tc>
          <w:tcPr>
            <w:tcW w:w="347" w:type="pct"/>
          </w:tcPr>
          <w:p w14:paraId="44E57488" w14:textId="77777777" w:rsidR="00477962" w:rsidRPr="00E35FF1" w:rsidRDefault="00477962" w:rsidP="006A6B69">
            <w:pPr>
              <w:spacing w:before="120" w:after="120" w:line="240" w:lineRule="auto"/>
              <w:jc w:val="both"/>
              <w:rPr>
                <w:rFonts w:cs="Times New Roman"/>
                <w:b/>
                <w:sz w:val="16"/>
                <w:szCs w:val="16"/>
                <w:lang w:val="en-IE"/>
              </w:rPr>
            </w:pPr>
            <w:r w:rsidRPr="00E35FF1">
              <w:rPr>
                <w:rFonts w:cs="Times New Roman"/>
                <w:b/>
                <w:sz w:val="16"/>
                <w:szCs w:val="16"/>
                <w:lang w:val="en-IE"/>
              </w:rPr>
              <w:t>ID</w:t>
            </w:r>
          </w:p>
        </w:tc>
        <w:tc>
          <w:tcPr>
            <w:tcW w:w="696" w:type="pct"/>
            <w:shd w:val="clear" w:color="auto" w:fill="auto"/>
          </w:tcPr>
          <w:p w14:paraId="31B460BF" w14:textId="77777777" w:rsidR="00477962" w:rsidRPr="00E35FF1" w:rsidRDefault="00477962" w:rsidP="006A6B69">
            <w:pPr>
              <w:spacing w:before="120" w:after="120" w:line="240" w:lineRule="auto"/>
              <w:jc w:val="both"/>
              <w:rPr>
                <w:rFonts w:cs="Times New Roman"/>
                <w:b/>
                <w:sz w:val="16"/>
                <w:szCs w:val="16"/>
                <w:lang w:val="en-IE"/>
              </w:rPr>
            </w:pPr>
            <w:r w:rsidRPr="00E35FF1">
              <w:rPr>
                <w:rFonts w:cs="Times New Roman"/>
                <w:b/>
                <w:sz w:val="16"/>
                <w:szCs w:val="16"/>
                <w:lang w:val="en-IE"/>
              </w:rPr>
              <w:t xml:space="preserve">Indicator </w:t>
            </w:r>
          </w:p>
        </w:tc>
        <w:tc>
          <w:tcPr>
            <w:tcW w:w="654" w:type="pct"/>
          </w:tcPr>
          <w:p w14:paraId="6FF042F8" w14:textId="77777777" w:rsidR="00477962" w:rsidRPr="00E35FF1" w:rsidRDefault="00477962" w:rsidP="006A6B69">
            <w:pPr>
              <w:spacing w:before="120" w:after="120" w:line="240" w:lineRule="auto"/>
              <w:jc w:val="both"/>
              <w:rPr>
                <w:rFonts w:cs="Times New Roman"/>
                <w:b/>
                <w:sz w:val="16"/>
                <w:szCs w:val="16"/>
                <w:lang w:val="en-IE"/>
              </w:rPr>
            </w:pPr>
            <w:r w:rsidRPr="00E35FF1">
              <w:rPr>
                <w:rFonts w:cs="Times New Roman"/>
                <w:b/>
                <w:sz w:val="16"/>
                <w:szCs w:val="16"/>
                <w:lang w:val="en-IE"/>
              </w:rPr>
              <w:t>Measurement unit</w:t>
            </w:r>
          </w:p>
        </w:tc>
        <w:tc>
          <w:tcPr>
            <w:tcW w:w="379" w:type="pct"/>
          </w:tcPr>
          <w:p w14:paraId="6F461E26" w14:textId="77777777" w:rsidR="00477962" w:rsidRPr="00E35FF1" w:rsidRDefault="00477962" w:rsidP="006A6B69">
            <w:pPr>
              <w:spacing w:before="120" w:after="120" w:line="240" w:lineRule="auto"/>
              <w:jc w:val="both"/>
              <w:rPr>
                <w:rFonts w:cs="Times New Roman"/>
                <w:b/>
                <w:sz w:val="16"/>
                <w:szCs w:val="16"/>
                <w:lang w:val="en-IE"/>
              </w:rPr>
            </w:pPr>
            <w:r w:rsidRPr="00E35FF1">
              <w:rPr>
                <w:rFonts w:cs="Times New Roman"/>
                <w:b/>
                <w:sz w:val="16"/>
                <w:szCs w:val="16"/>
                <w:lang w:val="en-IE"/>
              </w:rPr>
              <w:t>Baseline</w:t>
            </w:r>
          </w:p>
        </w:tc>
        <w:tc>
          <w:tcPr>
            <w:tcW w:w="435" w:type="pct"/>
          </w:tcPr>
          <w:p w14:paraId="6FFF93F5" w14:textId="77777777" w:rsidR="00477962" w:rsidRPr="00E35FF1" w:rsidRDefault="00477962" w:rsidP="006A6B69">
            <w:pPr>
              <w:spacing w:before="120" w:after="120" w:line="240" w:lineRule="auto"/>
              <w:jc w:val="both"/>
              <w:rPr>
                <w:rFonts w:cs="Times New Roman"/>
                <w:b/>
                <w:sz w:val="16"/>
                <w:szCs w:val="16"/>
                <w:lang w:val="en-IE"/>
              </w:rPr>
            </w:pPr>
            <w:r w:rsidRPr="00E35FF1">
              <w:rPr>
                <w:rFonts w:cs="Times New Roman"/>
                <w:b/>
                <w:sz w:val="16"/>
                <w:szCs w:val="16"/>
                <w:lang w:val="en-IE"/>
              </w:rPr>
              <w:t>Reference year</w:t>
            </w:r>
          </w:p>
        </w:tc>
        <w:tc>
          <w:tcPr>
            <w:tcW w:w="311" w:type="pct"/>
            <w:shd w:val="clear" w:color="auto" w:fill="auto"/>
          </w:tcPr>
          <w:p w14:paraId="3ADC1D75" w14:textId="77777777" w:rsidR="00477962" w:rsidRPr="00E35FF1" w:rsidRDefault="00477962" w:rsidP="006A6B69">
            <w:pPr>
              <w:spacing w:before="120" w:after="120" w:line="240" w:lineRule="auto"/>
              <w:jc w:val="both"/>
              <w:rPr>
                <w:rFonts w:cs="Times New Roman"/>
                <w:b/>
                <w:sz w:val="16"/>
                <w:szCs w:val="16"/>
                <w:lang w:val="en-IE"/>
              </w:rPr>
            </w:pPr>
            <w:r w:rsidRPr="00E35FF1">
              <w:rPr>
                <w:rFonts w:cs="Times New Roman"/>
                <w:b/>
                <w:sz w:val="16"/>
                <w:szCs w:val="16"/>
                <w:lang w:val="en-IE"/>
              </w:rPr>
              <w:t>Final target (2029)</w:t>
            </w:r>
          </w:p>
        </w:tc>
        <w:tc>
          <w:tcPr>
            <w:tcW w:w="471" w:type="pct"/>
            <w:shd w:val="clear" w:color="auto" w:fill="auto"/>
          </w:tcPr>
          <w:p w14:paraId="2962EA4C" w14:textId="77777777" w:rsidR="00477962" w:rsidRPr="00E35FF1" w:rsidRDefault="00477962" w:rsidP="004056FF">
            <w:pPr>
              <w:spacing w:before="120" w:after="120" w:line="240" w:lineRule="auto"/>
              <w:jc w:val="both"/>
              <w:rPr>
                <w:rFonts w:cs="Times New Roman"/>
                <w:b/>
                <w:sz w:val="16"/>
                <w:szCs w:val="16"/>
                <w:lang w:val="en-IE"/>
              </w:rPr>
            </w:pPr>
            <w:r w:rsidRPr="00E35FF1">
              <w:rPr>
                <w:rFonts w:cs="Times New Roman"/>
                <w:b/>
                <w:sz w:val="16"/>
                <w:szCs w:val="16"/>
                <w:lang w:val="en-IE"/>
              </w:rPr>
              <w:t>Source of data</w:t>
            </w:r>
          </w:p>
        </w:tc>
        <w:tc>
          <w:tcPr>
            <w:tcW w:w="939" w:type="pct"/>
          </w:tcPr>
          <w:p w14:paraId="52C32273" w14:textId="77777777" w:rsidR="00477962" w:rsidRPr="00E35FF1" w:rsidRDefault="00477962" w:rsidP="006A6B69">
            <w:pPr>
              <w:spacing w:before="120" w:after="120" w:line="480" w:lineRule="auto"/>
              <w:jc w:val="both"/>
              <w:rPr>
                <w:rFonts w:cs="Times New Roman"/>
                <w:b/>
                <w:sz w:val="16"/>
                <w:szCs w:val="16"/>
                <w:lang w:val="en-IE"/>
              </w:rPr>
            </w:pPr>
            <w:r w:rsidRPr="00E35FF1">
              <w:rPr>
                <w:rFonts w:cs="Times New Roman"/>
                <w:b/>
                <w:sz w:val="16"/>
                <w:szCs w:val="16"/>
                <w:lang w:val="en-IE"/>
              </w:rPr>
              <w:t>Comments</w:t>
            </w:r>
          </w:p>
        </w:tc>
      </w:tr>
      <w:tr w:rsidR="00D06AD1" w:rsidRPr="00E35FF1" w14:paraId="3952B282" w14:textId="77777777" w:rsidTr="00B47A8E">
        <w:trPr>
          <w:trHeight w:val="629"/>
        </w:trPr>
        <w:tc>
          <w:tcPr>
            <w:tcW w:w="366" w:type="pct"/>
          </w:tcPr>
          <w:p w14:paraId="5854317B" w14:textId="77777777" w:rsidR="00D06AD1" w:rsidRPr="00E35FF1" w:rsidRDefault="00D06AD1" w:rsidP="00D06AD1">
            <w:pPr>
              <w:spacing w:before="120" w:after="120" w:line="240" w:lineRule="auto"/>
              <w:jc w:val="both"/>
              <w:rPr>
                <w:sz w:val="22"/>
                <w:lang w:val="en-IE"/>
              </w:rPr>
            </w:pPr>
            <w:r w:rsidRPr="00E35FF1">
              <w:rPr>
                <w:sz w:val="22"/>
                <w:lang w:val="en-IE"/>
              </w:rPr>
              <w:t>3</w:t>
            </w:r>
          </w:p>
        </w:tc>
        <w:tc>
          <w:tcPr>
            <w:tcW w:w="401" w:type="pct"/>
          </w:tcPr>
          <w:p w14:paraId="30FB1260" w14:textId="6951D4CE" w:rsidR="00D06AD1" w:rsidRPr="00E35FF1" w:rsidRDefault="00D06AD1" w:rsidP="00D06AD1">
            <w:pPr>
              <w:spacing w:before="120" w:after="120" w:line="240" w:lineRule="auto"/>
              <w:jc w:val="both"/>
              <w:rPr>
                <w:sz w:val="22"/>
                <w:lang w:val="en-IE"/>
              </w:rPr>
            </w:pPr>
            <w:r w:rsidRPr="00E35FF1">
              <w:rPr>
                <w:sz w:val="22"/>
                <w:lang w:val="en-IE"/>
              </w:rPr>
              <w:t>i</w:t>
            </w:r>
          </w:p>
        </w:tc>
        <w:tc>
          <w:tcPr>
            <w:tcW w:w="347" w:type="pct"/>
          </w:tcPr>
          <w:p w14:paraId="2AFCCCC9" w14:textId="77777777" w:rsidR="00D06AD1" w:rsidRPr="00E35FF1" w:rsidRDefault="00D06AD1" w:rsidP="00D06AD1">
            <w:pPr>
              <w:spacing w:before="120" w:after="120" w:line="240" w:lineRule="auto"/>
              <w:jc w:val="both"/>
              <w:rPr>
                <w:sz w:val="22"/>
                <w:lang w:val="en-IE"/>
              </w:rPr>
            </w:pPr>
            <w:r w:rsidRPr="00E35FF1">
              <w:rPr>
                <w:sz w:val="22"/>
                <w:lang w:val="en-IE"/>
              </w:rPr>
              <w:t>PSR1</w:t>
            </w:r>
          </w:p>
        </w:tc>
        <w:tc>
          <w:tcPr>
            <w:tcW w:w="696" w:type="pct"/>
            <w:shd w:val="clear" w:color="auto" w:fill="auto"/>
          </w:tcPr>
          <w:p w14:paraId="3F4901AD" w14:textId="77777777" w:rsidR="00D06AD1" w:rsidRPr="00E35FF1" w:rsidRDefault="00D06AD1" w:rsidP="00D06AD1">
            <w:pPr>
              <w:spacing w:before="120" w:after="120" w:line="240" w:lineRule="auto"/>
              <w:jc w:val="both"/>
              <w:rPr>
                <w:sz w:val="22"/>
                <w:lang w:val="en-IE"/>
              </w:rPr>
            </w:pPr>
            <w:r w:rsidRPr="00E35FF1">
              <w:rPr>
                <w:sz w:val="22"/>
                <w:lang w:val="en-IE"/>
              </w:rPr>
              <w:t>Organisations with increased institutional capacity due to their participation in cooperation activities across borders</w:t>
            </w:r>
          </w:p>
        </w:tc>
        <w:tc>
          <w:tcPr>
            <w:tcW w:w="654" w:type="pct"/>
          </w:tcPr>
          <w:p w14:paraId="6ED22EB3" w14:textId="77777777" w:rsidR="00D06AD1" w:rsidRPr="00E35FF1" w:rsidRDefault="00D06AD1" w:rsidP="00D06AD1">
            <w:pPr>
              <w:spacing w:before="120" w:after="120" w:line="240" w:lineRule="auto"/>
              <w:jc w:val="both"/>
              <w:rPr>
                <w:sz w:val="22"/>
                <w:lang w:val="en-IE"/>
              </w:rPr>
            </w:pPr>
            <w:r w:rsidRPr="00E35FF1">
              <w:rPr>
                <w:sz w:val="22"/>
                <w:lang w:val="en-IE"/>
              </w:rPr>
              <w:t>Organisation</w:t>
            </w:r>
          </w:p>
        </w:tc>
        <w:tc>
          <w:tcPr>
            <w:tcW w:w="379" w:type="pct"/>
          </w:tcPr>
          <w:p w14:paraId="1056759A" w14:textId="151CC16F" w:rsidR="00D06AD1" w:rsidRPr="00E35FF1" w:rsidRDefault="00D06AD1" w:rsidP="00D06AD1">
            <w:pPr>
              <w:spacing w:before="120" w:after="120" w:line="240" w:lineRule="auto"/>
              <w:jc w:val="both"/>
              <w:rPr>
                <w:sz w:val="22"/>
                <w:lang w:val="en-IE"/>
              </w:rPr>
            </w:pPr>
            <w:r w:rsidRPr="00E35FF1">
              <w:rPr>
                <w:sz w:val="22"/>
                <w:lang w:val="en-IE"/>
              </w:rPr>
              <w:t>0</w:t>
            </w:r>
          </w:p>
        </w:tc>
        <w:tc>
          <w:tcPr>
            <w:tcW w:w="435" w:type="pct"/>
          </w:tcPr>
          <w:p w14:paraId="5FEA5010" w14:textId="0B358190" w:rsidR="00D06AD1" w:rsidRPr="00E35FF1" w:rsidRDefault="00D06AD1" w:rsidP="00D06AD1">
            <w:pPr>
              <w:spacing w:before="120" w:after="120" w:line="240" w:lineRule="auto"/>
              <w:jc w:val="both"/>
              <w:rPr>
                <w:b/>
                <w:sz w:val="22"/>
                <w:lang w:val="en-IE"/>
              </w:rPr>
            </w:pPr>
            <w:r w:rsidRPr="00E35FF1">
              <w:rPr>
                <w:sz w:val="22"/>
                <w:lang w:val="en-IE"/>
              </w:rPr>
              <w:t>2022</w:t>
            </w:r>
          </w:p>
        </w:tc>
        <w:tc>
          <w:tcPr>
            <w:tcW w:w="311" w:type="pct"/>
            <w:shd w:val="clear" w:color="auto" w:fill="auto"/>
          </w:tcPr>
          <w:p w14:paraId="3B0E5BB7" w14:textId="3668B5B3" w:rsidR="00D06AD1" w:rsidRPr="00E35FF1" w:rsidRDefault="00D06AD1" w:rsidP="00D06AD1">
            <w:pPr>
              <w:spacing w:before="120" w:after="120" w:line="240" w:lineRule="auto"/>
              <w:jc w:val="center"/>
              <w:rPr>
                <w:sz w:val="22"/>
                <w:lang w:val="en-IE"/>
              </w:rPr>
            </w:pPr>
            <w:r w:rsidRPr="00E35FF1">
              <w:rPr>
                <w:sz w:val="22"/>
                <w:lang w:val="en-IE"/>
              </w:rPr>
              <w:t>471</w:t>
            </w:r>
          </w:p>
        </w:tc>
        <w:tc>
          <w:tcPr>
            <w:tcW w:w="471" w:type="pct"/>
            <w:shd w:val="clear" w:color="auto" w:fill="auto"/>
          </w:tcPr>
          <w:p w14:paraId="30E15685" w14:textId="1CAF854B" w:rsidR="00D06AD1" w:rsidRPr="00E35FF1" w:rsidRDefault="00D06AD1" w:rsidP="00D06AD1">
            <w:pPr>
              <w:spacing w:before="120" w:after="120" w:line="240" w:lineRule="auto"/>
              <w:jc w:val="both"/>
              <w:rPr>
                <w:sz w:val="22"/>
                <w:lang w:val="en-IE"/>
              </w:rPr>
            </w:pPr>
            <w:r w:rsidRPr="00E35FF1">
              <w:rPr>
                <w:sz w:val="22"/>
                <w:lang w:val="en-IE"/>
              </w:rPr>
              <w:t>Progress reports of projects</w:t>
            </w:r>
          </w:p>
        </w:tc>
        <w:tc>
          <w:tcPr>
            <w:tcW w:w="939" w:type="pct"/>
          </w:tcPr>
          <w:p w14:paraId="2AA23072" w14:textId="77777777" w:rsidR="00D06AD1" w:rsidRPr="00E35FF1" w:rsidRDefault="00D06AD1" w:rsidP="00D06AD1">
            <w:pPr>
              <w:spacing w:before="120" w:after="120" w:line="240" w:lineRule="auto"/>
              <w:rPr>
                <w:b/>
                <w:sz w:val="22"/>
                <w:lang w:val="en-IE"/>
              </w:rPr>
            </w:pPr>
            <w:r w:rsidRPr="00E35FF1">
              <w:rPr>
                <w:b/>
                <w:sz w:val="22"/>
                <w:lang w:val="en-IE"/>
              </w:rPr>
              <w:t>Regular projects</w:t>
            </w:r>
          </w:p>
          <w:p w14:paraId="2B2960FA" w14:textId="77777777" w:rsidR="00D06AD1" w:rsidRPr="00E35FF1" w:rsidRDefault="00D06AD1" w:rsidP="00D06AD1">
            <w:pPr>
              <w:spacing w:before="120" w:after="120" w:line="240" w:lineRule="auto"/>
              <w:rPr>
                <w:sz w:val="22"/>
                <w:lang w:val="en-IE"/>
              </w:rPr>
            </w:pPr>
            <w:r w:rsidRPr="00E35FF1">
              <w:rPr>
                <w:sz w:val="22"/>
                <w:lang w:val="en-IE"/>
              </w:rPr>
              <w:t>It is estimated that apart from the organisations calculated for RCO87, 10 organisations outside the partnership per project will increase their institutional capacity (421 organisations in total).</w:t>
            </w:r>
          </w:p>
          <w:p w14:paraId="6D7A2F4F" w14:textId="77777777" w:rsidR="00D06AD1" w:rsidRPr="00E35FF1" w:rsidRDefault="00D06AD1" w:rsidP="00D06AD1">
            <w:pPr>
              <w:spacing w:before="120" w:after="120" w:line="240" w:lineRule="auto"/>
              <w:rPr>
                <w:b/>
                <w:sz w:val="22"/>
                <w:lang w:val="en-IE"/>
              </w:rPr>
            </w:pPr>
            <w:r w:rsidRPr="00E35FF1">
              <w:rPr>
                <w:b/>
                <w:sz w:val="22"/>
                <w:lang w:val="en-IE"/>
              </w:rPr>
              <w:t>Small projects</w:t>
            </w:r>
          </w:p>
          <w:p w14:paraId="4FC0FA64" w14:textId="0375D766" w:rsidR="00D06AD1" w:rsidRPr="00E35FF1" w:rsidRDefault="00D06AD1" w:rsidP="00D06AD1">
            <w:pPr>
              <w:spacing w:after="200" w:line="276" w:lineRule="auto"/>
              <w:rPr>
                <w:rFonts w:asciiTheme="minorHAnsi" w:hAnsiTheme="minorHAnsi"/>
                <w:sz w:val="22"/>
                <w:lang w:val="en-IE"/>
              </w:rPr>
            </w:pPr>
            <w:r w:rsidRPr="00E35FF1">
              <w:rPr>
                <w:sz w:val="22"/>
                <w:lang w:val="en-IE"/>
              </w:rPr>
              <w:t xml:space="preserve">It is estimated that apart from the organisations calculated for RCO87, 5 organisations outside </w:t>
            </w:r>
            <w:r w:rsidRPr="00E35FF1">
              <w:rPr>
                <w:sz w:val="22"/>
                <w:lang w:val="en-IE"/>
              </w:rPr>
              <w:lastRenderedPageBreak/>
              <w:t>the partnership per project will increase their institutional capacity (50 organisations in total).</w:t>
            </w:r>
          </w:p>
        </w:tc>
      </w:tr>
      <w:tr w:rsidR="00D06AD1" w:rsidRPr="00E35FF1" w14:paraId="375D8C49" w14:textId="77777777" w:rsidTr="00B47A8E">
        <w:trPr>
          <w:trHeight w:val="629"/>
        </w:trPr>
        <w:tc>
          <w:tcPr>
            <w:tcW w:w="366" w:type="pct"/>
          </w:tcPr>
          <w:p w14:paraId="3496F972" w14:textId="77777777" w:rsidR="00D06AD1" w:rsidRPr="00E35FF1" w:rsidRDefault="00D06AD1" w:rsidP="00D06AD1">
            <w:pPr>
              <w:spacing w:before="120" w:after="120" w:line="240" w:lineRule="auto"/>
              <w:jc w:val="both"/>
              <w:rPr>
                <w:sz w:val="22"/>
                <w:lang w:val="en-IE"/>
              </w:rPr>
            </w:pPr>
            <w:r w:rsidRPr="00E35FF1">
              <w:rPr>
                <w:sz w:val="22"/>
                <w:lang w:val="en-IE"/>
              </w:rPr>
              <w:lastRenderedPageBreak/>
              <w:t>3</w:t>
            </w:r>
          </w:p>
        </w:tc>
        <w:tc>
          <w:tcPr>
            <w:tcW w:w="401" w:type="pct"/>
          </w:tcPr>
          <w:p w14:paraId="1EEC6A8D" w14:textId="035DD5DB" w:rsidR="00D06AD1" w:rsidRPr="00E35FF1" w:rsidRDefault="00D06AD1" w:rsidP="00D06AD1">
            <w:pPr>
              <w:spacing w:before="120" w:after="120" w:line="240" w:lineRule="auto"/>
              <w:jc w:val="both"/>
              <w:rPr>
                <w:sz w:val="22"/>
                <w:lang w:val="en-IE"/>
              </w:rPr>
            </w:pPr>
            <w:r w:rsidRPr="00E35FF1">
              <w:rPr>
                <w:sz w:val="22"/>
                <w:lang w:val="en-IE"/>
              </w:rPr>
              <w:t>i</w:t>
            </w:r>
          </w:p>
        </w:tc>
        <w:tc>
          <w:tcPr>
            <w:tcW w:w="347" w:type="pct"/>
          </w:tcPr>
          <w:p w14:paraId="6EC0586B" w14:textId="77777777" w:rsidR="00D06AD1" w:rsidRPr="00E35FF1" w:rsidRDefault="00D06AD1" w:rsidP="00D06AD1">
            <w:pPr>
              <w:spacing w:before="120" w:after="120" w:line="240" w:lineRule="auto"/>
              <w:jc w:val="both"/>
              <w:rPr>
                <w:sz w:val="22"/>
                <w:lang w:val="en-IE"/>
              </w:rPr>
            </w:pPr>
            <w:r w:rsidRPr="00E35FF1">
              <w:rPr>
                <w:sz w:val="22"/>
                <w:lang w:val="en-IE"/>
              </w:rPr>
              <w:t>RCR</w:t>
            </w:r>
            <w:r w:rsidRPr="00E35FF1">
              <w:rPr>
                <w:sz w:val="22"/>
                <w:lang w:val="en-IE"/>
              </w:rPr>
              <w:br/>
              <w:t>104</w:t>
            </w:r>
          </w:p>
        </w:tc>
        <w:tc>
          <w:tcPr>
            <w:tcW w:w="696" w:type="pct"/>
            <w:shd w:val="clear" w:color="auto" w:fill="auto"/>
          </w:tcPr>
          <w:p w14:paraId="640CFFB9" w14:textId="77777777" w:rsidR="00D06AD1" w:rsidRPr="00E35FF1" w:rsidRDefault="00D06AD1" w:rsidP="00D06AD1">
            <w:pPr>
              <w:spacing w:before="120" w:after="120" w:line="240" w:lineRule="auto"/>
              <w:jc w:val="both"/>
              <w:rPr>
                <w:sz w:val="22"/>
                <w:lang w:val="en-IE"/>
              </w:rPr>
            </w:pPr>
            <w:r w:rsidRPr="00E35FF1">
              <w:rPr>
                <w:sz w:val="22"/>
                <w:lang w:val="en-IE"/>
              </w:rPr>
              <w:t>Solutions taken up or up-scaled by organisations</w:t>
            </w:r>
          </w:p>
        </w:tc>
        <w:tc>
          <w:tcPr>
            <w:tcW w:w="654" w:type="pct"/>
          </w:tcPr>
          <w:p w14:paraId="61BB49FA" w14:textId="77777777" w:rsidR="00D06AD1" w:rsidRPr="00E35FF1" w:rsidRDefault="00D06AD1" w:rsidP="00D06AD1">
            <w:pPr>
              <w:spacing w:before="120" w:after="120" w:line="240" w:lineRule="auto"/>
              <w:jc w:val="both"/>
              <w:rPr>
                <w:sz w:val="22"/>
                <w:lang w:val="en-IE"/>
              </w:rPr>
            </w:pPr>
            <w:r w:rsidRPr="00E35FF1">
              <w:rPr>
                <w:sz w:val="22"/>
                <w:lang w:val="en-IE"/>
              </w:rPr>
              <w:t>Solution</w:t>
            </w:r>
          </w:p>
        </w:tc>
        <w:tc>
          <w:tcPr>
            <w:tcW w:w="379" w:type="pct"/>
          </w:tcPr>
          <w:p w14:paraId="6911D9A1" w14:textId="1499598D" w:rsidR="00D06AD1" w:rsidRPr="00E35FF1" w:rsidRDefault="00D06AD1" w:rsidP="00D06AD1">
            <w:pPr>
              <w:spacing w:before="120" w:after="120" w:line="240" w:lineRule="auto"/>
              <w:jc w:val="both"/>
              <w:rPr>
                <w:sz w:val="22"/>
                <w:lang w:val="en-IE"/>
              </w:rPr>
            </w:pPr>
            <w:r w:rsidRPr="00E35FF1">
              <w:rPr>
                <w:sz w:val="22"/>
                <w:lang w:val="en-IE"/>
              </w:rPr>
              <w:t>0</w:t>
            </w:r>
          </w:p>
        </w:tc>
        <w:tc>
          <w:tcPr>
            <w:tcW w:w="435" w:type="pct"/>
          </w:tcPr>
          <w:p w14:paraId="6CD6DF36" w14:textId="5A0D3EC1" w:rsidR="00D06AD1" w:rsidRPr="00E35FF1" w:rsidRDefault="00D06AD1" w:rsidP="00D06AD1">
            <w:pPr>
              <w:spacing w:before="120" w:after="120" w:line="240" w:lineRule="auto"/>
              <w:jc w:val="both"/>
              <w:rPr>
                <w:b/>
                <w:sz w:val="22"/>
                <w:lang w:val="en-IE"/>
              </w:rPr>
            </w:pPr>
            <w:r w:rsidRPr="00E35FF1">
              <w:rPr>
                <w:sz w:val="22"/>
                <w:lang w:val="en-IE"/>
              </w:rPr>
              <w:t>2022</w:t>
            </w:r>
          </w:p>
        </w:tc>
        <w:tc>
          <w:tcPr>
            <w:tcW w:w="311" w:type="pct"/>
            <w:shd w:val="clear" w:color="auto" w:fill="auto"/>
          </w:tcPr>
          <w:p w14:paraId="0A3DFFC6" w14:textId="4B5F627A" w:rsidR="00D06AD1" w:rsidRPr="00E35FF1" w:rsidRDefault="00D06AD1" w:rsidP="00D06AD1">
            <w:pPr>
              <w:spacing w:before="120" w:after="120" w:line="240" w:lineRule="auto"/>
              <w:jc w:val="center"/>
              <w:rPr>
                <w:sz w:val="22"/>
                <w:lang w:val="en-IE"/>
              </w:rPr>
            </w:pPr>
            <w:r w:rsidRPr="00E35FF1">
              <w:rPr>
                <w:sz w:val="22"/>
                <w:lang w:val="en-IE"/>
              </w:rPr>
              <w:t>12</w:t>
            </w:r>
          </w:p>
        </w:tc>
        <w:tc>
          <w:tcPr>
            <w:tcW w:w="471" w:type="pct"/>
            <w:shd w:val="clear" w:color="auto" w:fill="auto"/>
          </w:tcPr>
          <w:p w14:paraId="078A0ACD" w14:textId="68CAACB1" w:rsidR="00D06AD1" w:rsidRPr="00E35FF1" w:rsidRDefault="00D06AD1" w:rsidP="00D06AD1">
            <w:pPr>
              <w:spacing w:before="120" w:after="120" w:line="240" w:lineRule="auto"/>
              <w:jc w:val="both"/>
              <w:rPr>
                <w:sz w:val="22"/>
                <w:lang w:val="en-IE"/>
              </w:rPr>
            </w:pPr>
            <w:r w:rsidRPr="00E35FF1">
              <w:rPr>
                <w:sz w:val="22"/>
                <w:lang w:val="en-IE"/>
              </w:rPr>
              <w:t>Progress reports of projects</w:t>
            </w:r>
          </w:p>
        </w:tc>
        <w:tc>
          <w:tcPr>
            <w:tcW w:w="939" w:type="pct"/>
          </w:tcPr>
          <w:p w14:paraId="015BD01D" w14:textId="77777777" w:rsidR="00D06AD1" w:rsidRPr="00E35FF1" w:rsidRDefault="00D06AD1" w:rsidP="00D06AD1">
            <w:pPr>
              <w:spacing w:before="120" w:after="120" w:line="240" w:lineRule="auto"/>
              <w:rPr>
                <w:b/>
                <w:sz w:val="22"/>
                <w:lang w:val="en-IE"/>
              </w:rPr>
            </w:pPr>
            <w:r w:rsidRPr="00E35FF1">
              <w:rPr>
                <w:b/>
                <w:sz w:val="22"/>
                <w:lang w:val="en-IE"/>
              </w:rPr>
              <w:t>Regular projects</w:t>
            </w:r>
          </w:p>
          <w:p w14:paraId="3A4BA334" w14:textId="77777777" w:rsidR="00D06AD1" w:rsidRPr="00E35FF1" w:rsidRDefault="00D06AD1" w:rsidP="00D06AD1">
            <w:pPr>
              <w:spacing w:before="120" w:after="120" w:line="240" w:lineRule="auto"/>
              <w:rPr>
                <w:sz w:val="22"/>
                <w:lang w:val="en-IE"/>
              </w:rPr>
            </w:pPr>
            <w:r w:rsidRPr="00E35FF1">
              <w:rPr>
                <w:sz w:val="22"/>
                <w:lang w:val="en-IE"/>
              </w:rPr>
              <w:t>On average, each project is expected to develop 1 solution that will be taken up or up-scaled (11 solutions in total)</w:t>
            </w:r>
          </w:p>
          <w:p w14:paraId="02C0E45A" w14:textId="77777777" w:rsidR="00D06AD1" w:rsidRPr="00E35FF1" w:rsidRDefault="00D06AD1" w:rsidP="00D06AD1">
            <w:pPr>
              <w:spacing w:before="120" w:after="120" w:line="240" w:lineRule="auto"/>
              <w:rPr>
                <w:b/>
                <w:sz w:val="22"/>
                <w:lang w:val="en-IE"/>
              </w:rPr>
            </w:pPr>
            <w:r w:rsidRPr="00E35FF1">
              <w:rPr>
                <w:b/>
                <w:sz w:val="22"/>
                <w:lang w:val="en-IE"/>
              </w:rPr>
              <w:t>Small projects</w:t>
            </w:r>
          </w:p>
          <w:p w14:paraId="55CD12F8" w14:textId="3D050333" w:rsidR="00D06AD1" w:rsidRPr="00E35FF1" w:rsidRDefault="00D06AD1" w:rsidP="00D06AD1">
            <w:pPr>
              <w:spacing w:after="200" w:line="276" w:lineRule="auto"/>
              <w:rPr>
                <w:rFonts w:asciiTheme="minorHAnsi" w:hAnsiTheme="minorHAnsi"/>
                <w:sz w:val="22"/>
                <w:lang w:val="en-IE"/>
              </w:rPr>
            </w:pPr>
            <w:r w:rsidRPr="00E35FF1">
              <w:rPr>
                <w:sz w:val="22"/>
                <w:lang w:val="en-IE"/>
              </w:rPr>
              <w:t>On average, 20% of the projects are expected to develop 1 solution that will be taken up or up-scaled (1 solution in total).</w:t>
            </w:r>
          </w:p>
        </w:tc>
      </w:tr>
    </w:tbl>
    <w:p w14:paraId="1442C2C0" w14:textId="77777777" w:rsidR="00DC072F" w:rsidRPr="00E35FF1" w:rsidRDefault="00DC072F" w:rsidP="00DC072F">
      <w:pPr>
        <w:spacing w:before="240" w:after="240" w:line="240" w:lineRule="auto"/>
        <w:ind w:left="709" w:hanging="709"/>
        <w:jc w:val="both"/>
        <w:rPr>
          <w:rFonts w:eastAsia="Times New Roman" w:cs="Times New Roman"/>
          <w:b/>
          <w:iCs/>
          <w:szCs w:val="24"/>
          <w:lang w:val="en-IE" w:eastAsia="en-GB"/>
        </w:rPr>
      </w:pPr>
    </w:p>
    <w:p w14:paraId="60360608" w14:textId="029FBFB9" w:rsidR="00DC072F" w:rsidRPr="00E35FF1" w:rsidRDefault="00DC072F" w:rsidP="00DC072F">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2.3.2.3</w:t>
      </w:r>
      <w:r w:rsidRPr="00E35FF1">
        <w:rPr>
          <w:rFonts w:eastAsia="Times New Roman" w:cs="Times New Roman"/>
          <w:b/>
          <w:iCs/>
          <w:szCs w:val="24"/>
          <w:lang w:val="en-IE" w:eastAsia="en-GB"/>
        </w:rPr>
        <w:tab/>
        <w:t>The main target groups</w:t>
      </w:r>
    </w:p>
    <w:p w14:paraId="13924949" w14:textId="77777777" w:rsidR="00DC072F" w:rsidRPr="00E35FF1" w:rsidRDefault="00DC072F" w:rsidP="00DC072F">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17(4)(e)(iii), Article 17(9)(c)(iv)</w:t>
      </w:r>
    </w:p>
    <w:p w14:paraId="6E1229F8" w14:textId="155DEC54" w:rsidR="00DC072F" w:rsidRPr="00E35FF1" w:rsidRDefault="00DC072F" w:rsidP="00DC072F">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Programme targets public authorities at local, regional and national level as the main drivers of decarbonising the energy systems. Municipalities, regional councils, ministries as well as governmental agencies have an important role in setting a strategic direction to increasing energy efficiency as well as producing and using renewable energy. They have an important role in mobilising industry and citizens to introduce energy solutions for the climate neutrality. The Programme also targets organisations that support this transition. These are sectoral agencies, advisory </w:t>
      </w:r>
      <w:r w:rsidRPr="00E35FF1">
        <w:rPr>
          <w:rFonts w:eastAsia="Times New Roman" w:cs="Times New Roman"/>
          <w:sz w:val="22"/>
          <w:lang w:val="en-IE" w:eastAsia="en-GB"/>
        </w:rPr>
        <w:lastRenderedPageBreak/>
        <w:t>centres and boards, business support organisations, infrastructure and service providers and enterprises. Citizens involvement is encouraged through associations or NGOs. Higher education and research institutions as well as education and training centres may join as their expertise and competence is highly important for developing viable and efficient energy solutions.</w:t>
      </w:r>
    </w:p>
    <w:p w14:paraId="49E0EEA1" w14:textId="4859EA81" w:rsidR="00DC072F" w:rsidRPr="00E35FF1" w:rsidRDefault="00DC072F" w:rsidP="00DC072F">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2.3.2.4</w:t>
      </w:r>
      <w:r w:rsidRPr="00E35FF1">
        <w:rPr>
          <w:rFonts w:eastAsia="Times New Roman" w:cs="Times New Roman"/>
          <w:b/>
          <w:iCs/>
          <w:szCs w:val="24"/>
          <w:lang w:val="en-IE" w:eastAsia="en-GB"/>
        </w:rPr>
        <w:tab/>
        <w:t>Indication of the specific territories targeted, including the planned use of ITI, CLLD or other territorial tools</w:t>
      </w:r>
    </w:p>
    <w:p w14:paraId="552F60BE" w14:textId="77777777" w:rsidR="00DC072F" w:rsidRPr="00E35FF1" w:rsidRDefault="00DC072F" w:rsidP="00DC072F">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17(4)(e)(iv)</w:t>
      </w:r>
    </w:p>
    <w:p w14:paraId="159F3317" w14:textId="53D097D7" w:rsidR="00DC072F" w:rsidRPr="00E35FF1" w:rsidRDefault="00DC072F" w:rsidP="00DC072F">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The Programme does not plan to use any territorial tools meant above. The actions under this specific objective address the challenges and opportunities of the whole Baltic Sea region.  Different actions are focused to the needs of specific areas: urban and rural territories, areas with different local biological sources for production of renewable energy. Applying energy-saving solutions or solutions for renewable energy production in different territories requires adaption in the approach and involvement of specific target groups.</w:t>
      </w:r>
    </w:p>
    <w:p w14:paraId="1777B992" w14:textId="12FA6F10" w:rsidR="00DC072F" w:rsidRPr="00E35FF1" w:rsidRDefault="00DC072F" w:rsidP="00DC072F">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2.3.2.5</w:t>
      </w:r>
      <w:r w:rsidRPr="00E35FF1">
        <w:rPr>
          <w:rFonts w:eastAsia="Times New Roman" w:cs="Times New Roman"/>
          <w:b/>
          <w:iCs/>
          <w:szCs w:val="24"/>
          <w:lang w:val="en-IE" w:eastAsia="en-GB"/>
        </w:rPr>
        <w:tab/>
        <w:t>Planned use of financial instruments</w:t>
      </w:r>
    </w:p>
    <w:p w14:paraId="6716E310" w14:textId="77777777" w:rsidR="00DC072F" w:rsidRPr="00E35FF1" w:rsidRDefault="00DC072F" w:rsidP="00DC072F">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17(4)(e)(v)</w:t>
      </w:r>
    </w:p>
    <w:p w14:paraId="6AC6463A" w14:textId="4D39ACCB" w:rsidR="00DC072F" w:rsidRPr="00E35FF1" w:rsidRDefault="00714AD5" w:rsidP="00714AD5">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
          <w:iCs/>
          <w:szCs w:val="24"/>
          <w:lang w:val="en-IE" w:eastAsia="en-GB"/>
        </w:rPr>
      </w:pPr>
      <w:r w:rsidRPr="00E35FF1">
        <w:rPr>
          <w:rFonts w:eastAsia="Times New Roman" w:cs="Times New Roman"/>
          <w:szCs w:val="24"/>
          <w:lang w:val="en-IE" w:eastAsia="en-GB"/>
        </w:rPr>
        <w:t>Not applicable</w:t>
      </w:r>
    </w:p>
    <w:p w14:paraId="53812078" w14:textId="787987D1" w:rsidR="00DC072F" w:rsidRPr="00E35FF1" w:rsidRDefault="00DC072F" w:rsidP="00DC072F">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2.3.2.6</w:t>
      </w:r>
      <w:r w:rsidRPr="00E35FF1">
        <w:rPr>
          <w:rFonts w:eastAsia="Times New Roman" w:cs="Times New Roman"/>
          <w:b/>
          <w:iCs/>
          <w:szCs w:val="24"/>
          <w:lang w:val="en-IE" w:eastAsia="en-GB"/>
        </w:rPr>
        <w:tab/>
        <w:t>Indicative breakdown of the EU programme resources by type of intervention</w:t>
      </w:r>
    </w:p>
    <w:p w14:paraId="1BC7901C" w14:textId="36A2932E" w:rsidR="00DC072F" w:rsidRPr="00E35FF1" w:rsidRDefault="00DC072F" w:rsidP="00DC072F">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17(4)(e)(vi), Article 17(9)(c)(v)</w:t>
      </w:r>
    </w:p>
    <w:p w14:paraId="15F50D47" w14:textId="750B0DCB" w:rsidR="00CC222E" w:rsidRPr="00E35FF1" w:rsidRDefault="00CC222E" w:rsidP="00DC072F">
      <w:pPr>
        <w:spacing w:after="200" w:line="276" w:lineRule="auto"/>
        <w:jc w:val="both"/>
        <w:rPr>
          <w:rFonts w:eastAsia="Times New Roman" w:cs="Times New Roman"/>
          <w:i/>
          <w:szCs w:val="24"/>
          <w:lang w:val="en-IE" w:eastAsia="en-GB"/>
        </w:rPr>
      </w:pPr>
      <w:r w:rsidRPr="00E35FF1">
        <w:rPr>
          <w:lang w:val="en-IE"/>
        </w:rPr>
        <w:t>The codes for intervention will be included when the final versions of the regulations are published.</w:t>
      </w:r>
    </w:p>
    <w:p w14:paraId="51F046F5" w14:textId="4EC6DC40" w:rsidR="00DC072F" w:rsidRPr="00E35FF1" w:rsidRDefault="00DC072F" w:rsidP="00DC072F">
      <w:pPr>
        <w:spacing w:after="200" w:line="276" w:lineRule="auto"/>
        <w:jc w:val="center"/>
        <w:rPr>
          <w:rFonts w:eastAsia="Times New Roman" w:cs="Times New Roman"/>
          <w:i/>
          <w:szCs w:val="24"/>
          <w:lang w:val="en-IE" w:eastAsia="en-GB"/>
        </w:rPr>
      </w:pPr>
      <w:r w:rsidRPr="00E35FF1">
        <w:rPr>
          <w:rFonts w:eastAsia="Times New Roman" w:cs="Times New Roman"/>
          <w:iCs/>
          <w:szCs w:val="24"/>
          <w:lang w:val="en-IE" w:eastAsia="en-GB"/>
        </w:rPr>
        <w:t>Table 4: Dimension 1 – intervention field</w:t>
      </w:r>
      <w:r w:rsidR="00F54FDB" w:rsidRPr="00E35FF1">
        <w:rPr>
          <w:rFonts w:eastAsia="Times New Roman" w:cs="Times New Roman"/>
          <w:iCs/>
          <w:szCs w:val="24"/>
          <w:lang w:val="en-IE" w:eastAsia="en-GB"/>
        </w:rPr>
        <w:t xml:space="preserve"> </w:t>
      </w:r>
      <w:r w:rsidR="00F54FDB" w:rsidRPr="00E35FF1">
        <w:rPr>
          <w:rFonts w:eastAsia="Times New Roman" w:cs="Times New Roman"/>
          <w:szCs w:val="24"/>
          <w:lang w:val="en-IE" w:eastAsia="en-GB"/>
        </w:rPr>
        <w:t>(</w:t>
      </w:r>
      <w:r w:rsidR="00F54FDB" w:rsidRPr="00E35FF1">
        <w:rPr>
          <w:lang w:val="en-IE"/>
        </w:rPr>
        <w:t>to be filled in/included in the next steps</w:t>
      </w:r>
      <w:r w:rsidR="00F54FDB" w:rsidRPr="00E35FF1">
        <w:rPr>
          <w:rFonts w:eastAsia="Times New Roman" w:cs="Times New Roman"/>
          <w:szCs w:val="24"/>
          <w:lang w:val="en-IE" w:eastAsia="en-GB"/>
        </w:rPr>
        <w:t>)</w:t>
      </w:r>
    </w:p>
    <w:tbl>
      <w:tblPr>
        <w:tblStyle w:val="TableGrid1"/>
        <w:tblW w:w="0" w:type="auto"/>
        <w:tblLook w:val="04A0" w:firstRow="1" w:lastRow="0" w:firstColumn="1" w:lastColumn="0" w:noHBand="0" w:noVBand="1"/>
      </w:tblPr>
      <w:tblGrid>
        <w:gridCol w:w="1870"/>
        <w:gridCol w:w="1657"/>
        <w:gridCol w:w="1898"/>
        <w:gridCol w:w="1204"/>
        <w:gridCol w:w="2659"/>
      </w:tblGrid>
      <w:tr w:rsidR="00DC072F" w:rsidRPr="00E35FF1" w14:paraId="0ED68924" w14:textId="77777777" w:rsidTr="00DE180F">
        <w:tc>
          <w:tcPr>
            <w:tcW w:w="1870" w:type="dxa"/>
          </w:tcPr>
          <w:p w14:paraId="09DEF51B" w14:textId="77777777" w:rsidR="00DC072F" w:rsidRPr="00E35FF1" w:rsidRDefault="00DC072F"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Priority no</w:t>
            </w:r>
          </w:p>
        </w:tc>
        <w:tc>
          <w:tcPr>
            <w:tcW w:w="1657" w:type="dxa"/>
          </w:tcPr>
          <w:p w14:paraId="496DC6F4" w14:textId="77777777" w:rsidR="00DC072F" w:rsidRPr="00E35FF1" w:rsidRDefault="00DC072F"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Fund</w:t>
            </w:r>
          </w:p>
        </w:tc>
        <w:tc>
          <w:tcPr>
            <w:tcW w:w="1898" w:type="dxa"/>
          </w:tcPr>
          <w:p w14:paraId="137656AF" w14:textId="77777777" w:rsidR="00DC072F" w:rsidRPr="00E35FF1" w:rsidRDefault="00DC072F"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Specific objective</w:t>
            </w:r>
          </w:p>
        </w:tc>
        <w:tc>
          <w:tcPr>
            <w:tcW w:w="1204" w:type="dxa"/>
          </w:tcPr>
          <w:p w14:paraId="3DE83B76" w14:textId="77777777" w:rsidR="00DC072F" w:rsidRPr="00E35FF1" w:rsidRDefault="00DC072F"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 xml:space="preserve">Code </w:t>
            </w:r>
          </w:p>
        </w:tc>
        <w:tc>
          <w:tcPr>
            <w:tcW w:w="2659" w:type="dxa"/>
          </w:tcPr>
          <w:p w14:paraId="113DE713" w14:textId="77777777" w:rsidR="00DC072F" w:rsidRPr="00E35FF1" w:rsidRDefault="00DC072F"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Amount (EUR)</w:t>
            </w:r>
          </w:p>
        </w:tc>
      </w:tr>
      <w:tr w:rsidR="00DC072F" w:rsidRPr="00E35FF1" w14:paraId="235E6554" w14:textId="77777777" w:rsidTr="00DE180F">
        <w:tc>
          <w:tcPr>
            <w:tcW w:w="1870" w:type="dxa"/>
          </w:tcPr>
          <w:p w14:paraId="5757D742" w14:textId="77777777" w:rsidR="00DC072F" w:rsidRPr="00E35FF1" w:rsidRDefault="00DC072F" w:rsidP="00DE180F">
            <w:pPr>
              <w:spacing w:line="240" w:lineRule="auto"/>
              <w:jc w:val="both"/>
              <w:rPr>
                <w:rFonts w:eastAsia="Times New Roman" w:cs="Times New Roman"/>
                <w:iCs/>
                <w:sz w:val="20"/>
                <w:szCs w:val="20"/>
                <w:lang w:val="en-IE" w:eastAsia="en-GB"/>
              </w:rPr>
            </w:pPr>
          </w:p>
        </w:tc>
        <w:tc>
          <w:tcPr>
            <w:tcW w:w="1657" w:type="dxa"/>
          </w:tcPr>
          <w:p w14:paraId="5FE9ED1F" w14:textId="77777777" w:rsidR="00DC072F" w:rsidRPr="00E35FF1" w:rsidRDefault="00DC072F" w:rsidP="00DE180F">
            <w:pPr>
              <w:spacing w:line="240" w:lineRule="auto"/>
              <w:jc w:val="both"/>
              <w:rPr>
                <w:rFonts w:eastAsia="Times New Roman" w:cs="Times New Roman"/>
                <w:b/>
                <w:iCs/>
                <w:sz w:val="20"/>
                <w:szCs w:val="20"/>
                <w:lang w:val="en-IE" w:eastAsia="en-GB"/>
              </w:rPr>
            </w:pPr>
          </w:p>
        </w:tc>
        <w:tc>
          <w:tcPr>
            <w:tcW w:w="1898" w:type="dxa"/>
          </w:tcPr>
          <w:p w14:paraId="2C3A988D" w14:textId="77777777" w:rsidR="00DC072F" w:rsidRPr="00E35FF1" w:rsidRDefault="00DC072F" w:rsidP="00DE180F">
            <w:pPr>
              <w:spacing w:line="240" w:lineRule="auto"/>
              <w:jc w:val="both"/>
              <w:rPr>
                <w:rFonts w:eastAsia="Times New Roman" w:cs="Times New Roman"/>
                <w:b/>
                <w:iCs/>
                <w:sz w:val="20"/>
                <w:szCs w:val="20"/>
                <w:lang w:val="en-IE" w:eastAsia="en-GB"/>
              </w:rPr>
            </w:pPr>
          </w:p>
        </w:tc>
        <w:tc>
          <w:tcPr>
            <w:tcW w:w="1204" w:type="dxa"/>
          </w:tcPr>
          <w:p w14:paraId="5EFB2E57" w14:textId="77777777" w:rsidR="00DC072F" w:rsidRPr="00E35FF1" w:rsidRDefault="00DC072F" w:rsidP="00DE180F">
            <w:pPr>
              <w:spacing w:line="240" w:lineRule="auto"/>
              <w:jc w:val="both"/>
              <w:rPr>
                <w:rFonts w:eastAsia="Times New Roman" w:cs="Times New Roman"/>
                <w:b/>
                <w:iCs/>
                <w:sz w:val="20"/>
                <w:szCs w:val="20"/>
                <w:lang w:val="en-IE" w:eastAsia="en-GB"/>
              </w:rPr>
            </w:pPr>
          </w:p>
        </w:tc>
        <w:tc>
          <w:tcPr>
            <w:tcW w:w="2659" w:type="dxa"/>
          </w:tcPr>
          <w:p w14:paraId="652DA6A1" w14:textId="77777777" w:rsidR="00DC072F" w:rsidRPr="00E35FF1" w:rsidRDefault="00DC072F" w:rsidP="00DE180F">
            <w:pPr>
              <w:spacing w:line="240" w:lineRule="auto"/>
              <w:jc w:val="both"/>
              <w:rPr>
                <w:rFonts w:eastAsia="Times New Roman" w:cs="Times New Roman"/>
                <w:b/>
                <w:iCs/>
                <w:sz w:val="20"/>
                <w:szCs w:val="20"/>
                <w:lang w:val="en-IE" w:eastAsia="en-GB"/>
              </w:rPr>
            </w:pPr>
          </w:p>
        </w:tc>
      </w:tr>
    </w:tbl>
    <w:p w14:paraId="7761FE23" w14:textId="77777777" w:rsidR="00DC072F" w:rsidRPr="00E35FF1" w:rsidRDefault="00DC072F" w:rsidP="00DC072F">
      <w:pPr>
        <w:spacing w:after="200" w:line="276" w:lineRule="auto"/>
        <w:rPr>
          <w:rFonts w:eastAsia="Times New Roman" w:cs="Times New Roman"/>
          <w:iCs/>
          <w:szCs w:val="24"/>
          <w:lang w:val="en-IE" w:eastAsia="en-GB"/>
        </w:rPr>
      </w:pPr>
    </w:p>
    <w:p w14:paraId="055F6E84" w14:textId="138F43EC" w:rsidR="00DC072F" w:rsidRPr="00E35FF1" w:rsidRDefault="00DC072F" w:rsidP="00DC072F">
      <w:pPr>
        <w:spacing w:after="200" w:line="276" w:lineRule="auto"/>
        <w:jc w:val="center"/>
        <w:rPr>
          <w:rFonts w:eastAsia="Times New Roman" w:cs="Times New Roman"/>
          <w:i/>
          <w:szCs w:val="24"/>
          <w:lang w:val="en-IE" w:eastAsia="en-GB"/>
        </w:rPr>
      </w:pPr>
      <w:r w:rsidRPr="00E35FF1">
        <w:rPr>
          <w:rFonts w:eastAsia="Times New Roman" w:cs="Times New Roman"/>
          <w:iCs/>
          <w:szCs w:val="24"/>
          <w:lang w:val="en-IE" w:eastAsia="en-GB"/>
        </w:rPr>
        <w:t>Table 5: Dimension 2 – form of financing</w:t>
      </w:r>
      <w:r w:rsidR="00F54FDB" w:rsidRPr="00E35FF1">
        <w:rPr>
          <w:rFonts w:eastAsia="Times New Roman" w:cs="Times New Roman"/>
          <w:iCs/>
          <w:szCs w:val="24"/>
          <w:lang w:val="en-IE" w:eastAsia="en-GB"/>
        </w:rPr>
        <w:t xml:space="preserve"> </w:t>
      </w:r>
      <w:r w:rsidR="00F54FDB" w:rsidRPr="00E35FF1">
        <w:rPr>
          <w:rFonts w:eastAsia="Times New Roman" w:cs="Times New Roman"/>
          <w:szCs w:val="24"/>
          <w:lang w:val="en-IE" w:eastAsia="en-GB"/>
        </w:rPr>
        <w:t>(</w:t>
      </w:r>
      <w:r w:rsidR="00F54FDB" w:rsidRPr="00E35FF1">
        <w:rPr>
          <w:lang w:val="en-IE"/>
        </w:rPr>
        <w:t>to be filled in/included in the next steps</w:t>
      </w:r>
      <w:r w:rsidR="00F54FDB" w:rsidRPr="00E35FF1">
        <w:rPr>
          <w:rFonts w:eastAsia="Times New Roman" w:cs="Times New Roman"/>
          <w:szCs w:val="24"/>
          <w:lang w:val="en-IE" w:eastAsia="en-GB"/>
        </w:rPr>
        <w:t>)</w:t>
      </w:r>
    </w:p>
    <w:tbl>
      <w:tblPr>
        <w:tblStyle w:val="TableGrid1"/>
        <w:tblW w:w="0" w:type="auto"/>
        <w:tblLook w:val="04A0" w:firstRow="1" w:lastRow="0" w:firstColumn="1" w:lastColumn="0" w:noHBand="0" w:noVBand="1"/>
      </w:tblPr>
      <w:tblGrid>
        <w:gridCol w:w="1870"/>
        <w:gridCol w:w="1657"/>
        <w:gridCol w:w="1898"/>
        <w:gridCol w:w="1204"/>
        <w:gridCol w:w="2659"/>
      </w:tblGrid>
      <w:tr w:rsidR="00DC072F" w:rsidRPr="00E35FF1" w14:paraId="5F008503" w14:textId="77777777" w:rsidTr="00DE180F">
        <w:tc>
          <w:tcPr>
            <w:tcW w:w="1870" w:type="dxa"/>
          </w:tcPr>
          <w:p w14:paraId="391F83B6" w14:textId="77777777" w:rsidR="00DC072F" w:rsidRPr="00E35FF1" w:rsidRDefault="00DC072F"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Priority no</w:t>
            </w:r>
          </w:p>
        </w:tc>
        <w:tc>
          <w:tcPr>
            <w:tcW w:w="1657" w:type="dxa"/>
          </w:tcPr>
          <w:p w14:paraId="090CBB15" w14:textId="77777777" w:rsidR="00DC072F" w:rsidRPr="00E35FF1" w:rsidRDefault="00DC072F"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Fund</w:t>
            </w:r>
          </w:p>
        </w:tc>
        <w:tc>
          <w:tcPr>
            <w:tcW w:w="1898" w:type="dxa"/>
          </w:tcPr>
          <w:p w14:paraId="4871BF90" w14:textId="77777777" w:rsidR="00DC072F" w:rsidRPr="00E35FF1" w:rsidRDefault="00DC072F"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Specific objective</w:t>
            </w:r>
          </w:p>
        </w:tc>
        <w:tc>
          <w:tcPr>
            <w:tcW w:w="1204" w:type="dxa"/>
          </w:tcPr>
          <w:p w14:paraId="4ECED439" w14:textId="77777777" w:rsidR="00DC072F" w:rsidRPr="00E35FF1" w:rsidRDefault="00DC072F"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 xml:space="preserve">Code </w:t>
            </w:r>
          </w:p>
        </w:tc>
        <w:tc>
          <w:tcPr>
            <w:tcW w:w="2659" w:type="dxa"/>
          </w:tcPr>
          <w:p w14:paraId="6FB07189" w14:textId="77777777" w:rsidR="00DC072F" w:rsidRPr="00E35FF1" w:rsidRDefault="00DC072F"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Amount (EUR)</w:t>
            </w:r>
          </w:p>
        </w:tc>
      </w:tr>
      <w:tr w:rsidR="00DC072F" w:rsidRPr="00E35FF1" w14:paraId="65D18979" w14:textId="77777777" w:rsidTr="00DE180F">
        <w:tc>
          <w:tcPr>
            <w:tcW w:w="1870" w:type="dxa"/>
          </w:tcPr>
          <w:p w14:paraId="31FBA1D4" w14:textId="77777777" w:rsidR="00DC072F" w:rsidRPr="00E35FF1" w:rsidRDefault="00DC072F" w:rsidP="00DE180F">
            <w:pPr>
              <w:spacing w:line="240" w:lineRule="auto"/>
              <w:jc w:val="both"/>
              <w:rPr>
                <w:rFonts w:eastAsia="Times New Roman" w:cs="Times New Roman"/>
                <w:b/>
                <w:iCs/>
                <w:sz w:val="20"/>
                <w:szCs w:val="20"/>
                <w:lang w:val="en-IE" w:eastAsia="en-GB"/>
              </w:rPr>
            </w:pPr>
          </w:p>
        </w:tc>
        <w:tc>
          <w:tcPr>
            <w:tcW w:w="1657" w:type="dxa"/>
          </w:tcPr>
          <w:p w14:paraId="1D7BFE69" w14:textId="77777777" w:rsidR="00DC072F" w:rsidRPr="00E35FF1" w:rsidRDefault="00DC072F" w:rsidP="00DE180F">
            <w:pPr>
              <w:spacing w:line="240" w:lineRule="auto"/>
              <w:jc w:val="both"/>
              <w:rPr>
                <w:rFonts w:eastAsia="Times New Roman" w:cs="Times New Roman"/>
                <w:b/>
                <w:iCs/>
                <w:sz w:val="20"/>
                <w:szCs w:val="20"/>
                <w:lang w:val="en-IE" w:eastAsia="en-GB"/>
              </w:rPr>
            </w:pPr>
          </w:p>
        </w:tc>
        <w:tc>
          <w:tcPr>
            <w:tcW w:w="1898" w:type="dxa"/>
          </w:tcPr>
          <w:p w14:paraId="38DBC50E" w14:textId="77777777" w:rsidR="00DC072F" w:rsidRPr="00E35FF1" w:rsidRDefault="00DC072F" w:rsidP="00DE180F">
            <w:pPr>
              <w:spacing w:line="240" w:lineRule="auto"/>
              <w:jc w:val="both"/>
              <w:rPr>
                <w:rFonts w:eastAsia="Times New Roman" w:cs="Times New Roman"/>
                <w:b/>
                <w:iCs/>
                <w:sz w:val="20"/>
                <w:szCs w:val="20"/>
                <w:lang w:val="en-IE" w:eastAsia="en-GB"/>
              </w:rPr>
            </w:pPr>
          </w:p>
        </w:tc>
        <w:tc>
          <w:tcPr>
            <w:tcW w:w="1204" w:type="dxa"/>
          </w:tcPr>
          <w:p w14:paraId="62238BCA" w14:textId="77777777" w:rsidR="00DC072F" w:rsidRPr="00E35FF1" w:rsidRDefault="00DC072F" w:rsidP="00DE180F">
            <w:pPr>
              <w:spacing w:line="240" w:lineRule="auto"/>
              <w:jc w:val="both"/>
              <w:rPr>
                <w:rFonts w:eastAsia="Times New Roman" w:cs="Times New Roman"/>
                <w:b/>
                <w:iCs/>
                <w:sz w:val="20"/>
                <w:szCs w:val="20"/>
                <w:lang w:val="en-IE" w:eastAsia="en-GB"/>
              </w:rPr>
            </w:pPr>
          </w:p>
        </w:tc>
        <w:tc>
          <w:tcPr>
            <w:tcW w:w="2659" w:type="dxa"/>
          </w:tcPr>
          <w:p w14:paraId="08B6BF32" w14:textId="77777777" w:rsidR="00DC072F" w:rsidRPr="00E35FF1" w:rsidRDefault="00DC072F" w:rsidP="00DE180F">
            <w:pPr>
              <w:spacing w:line="240" w:lineRule="auto"/>
              <w:jc w:val="both"/>
              <w:rPr>
                <w:rFonts w:eastAsia="Times New Roman" w:cs="Times New Roman"/>
                <w:b/>
                <w:iCs/>
                <w:sz w:val="20"/>
                <w:szCs w:val="20"/>
                <w:lang w:val="en-IE" w:eastAsia="en-GB"/>
              </w:rPr>
            </w:pPr>
          </w:p>
        </w:tc>
      </w:tr>
    </w:tbl>
    <w:p w14:paraId="3293DC85" w14:textId="77777777" w:rsidR="00DC072F" w:rsidRPr="00E35FF1" w:rsidRDefault="00DC072F" w:rsidP="00DC072F">
      <w:pPr>
        <w:spacing w:after="200" w:line="276" w:lineRule="auto"/>
        <w:jc w:val="center"/>
        <w:rPr>
          <w:rFonts w:eastAsia="Times New Roman" w:cs="Times New Roman"/>
          <w:iCs/>
          <w:szCs w:val="24"/>
          <w:lang w:val="en-IE" w:eastAsia="en-GB"/>
        </w:rPr>
      </w:pPr>
    </w:p>
    <w:p w14:paraId="6D7FB3EE" w14:textId="7A2D6848" w:rsidR="00DC072F" w:rsidRPr="00E35FF1" w:rsidRDefault="00DC072F" w:rsidP="00DC072F">
      <w:pPr>
        <w:spacing w:after="200" w:line="276" w:lineRule="auto"/>
        <w:jc w:val="center"/>
        <w:rPr>
          <w:rFonts w:eastAsia="Times New Roman" w:cs="Times New Roman"/>
          <w:iCs/>
          <w:szCs w:val="24"/>
          <w:lang w:val="en-IE" w:eastAsia="en-GB"/>
        </w:rPr>
      </w:pPr>
      <w:r w:rsidRPr="00E35FF1">
        <w:rPr>
          <w:rFonts w:eastAsia="Times New Roman" w:cs="Times New Roman"/>
          <w:iCs/>
          <w:szCs w:val="24"/>
          <w:lang w:val="en-IE" w:eastAsia="en-GB"/>
        </w:rPr>
        <w:t>Table 6: Dimension 3 – territorial delivery mechanism and territorial focus</w:t>
      </w:r>
    </w:p>
    <w:p w14:paraId="3B069129" w14:textId="05FBA73E" w:rsidR="00F54FDB" w:rsidRPr="00E35FF1" w:rsidRDefault="00F54FDB" w:rsidP="00DC072F">
      <w:pPr>
        <w:spacing w:after="200" w:line="276" w:lineRule="auto"/>
        <w:jc w:val="center"/>
        <w:rPr>
          <w:rFonts w:eastAsia="Times New Roman" w:cs="Times New Roman"/>
          <w:i/>
          <w:szCs w:val="24"/>
          <w:lang w:val="en-IE" w:eastAsia="en-GB"/>
        </w:rPr>
      </w:pPr>
      <w:r w:rsidRPr="00E35FF1">
        <w:rPr>
          <w:rFonts w:eastAsia="Times New Roman" w:cs="Times New Roman"/>
          <w:szCs w:val="24"/>
          <w:lang w:val="en-IE" w:eastAsia="en-GB"/>
        </w:rPr>
        <w:t>(</w:t>
      </w:r>
      <w:r w:rsidRPr="00E35FF1">
        <w:rPr>
          <w:lang w:val="en-IE"/>
        </w:rPr>
        <w:t>to be filled in/included in the next steps</w:t>
      </w:r>
      <w:r w:rsidRPr="00E35FF1">
        <w:rPr>
          <w:rFonts w:eastAsia="Times New Roman" w:cs="Times New Roman"/>
          <w:szCs w:val="24"/>
          <w:lang w:val="en-IE" w:eastAsia="en-GB"/>
        </w:rPr>
        <w:t>)</w:t>
      </w:r>
    </w:p>
    <w:tbl>
      <w:tblPr>
        <w:tblStyle w:val="TableGrid1"/>
        <w:tblW w:w="0" w:type="auto"/>
        <w:tblLook w:val="04A0" w:firstRow="1" w:lastRow="0" w:firstColumn="1" w:lastColumn="0" w:noHBand="0" w:noVBand="1"/>
      </w:tblPr>
      <w:tblGrid>
        <w:gridCol w:w="1870"/>
        <w:gridCol w:w="1657"/>
        <w:gridCol w:w="1898"/>
        <w:gridCol w:w="1204"/>
        <w:gridCol w:w="2659"/>
      </w:tblGrid>
      <w:tr w:rsidR="00DC072F" w:rsidRPr="00E35FF1" w14:paraId="0A638AD8" w14:textId="77777777" w:rsidTr="00DE180F">
        <w:tc>
          <w:tcPr>
            <w:tcW w:w="1870" w:type="dxa"/>
          </w:tcPr>
          <w:p w14:paraId="57269497" w14:textId="77777777" w:rsidR="00DC072F" w:rsidRPr="00E35FF1" w:rsidRDefault="00DC072F"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Priority No</w:t>
            </w:r>
          </w:p>
        </w:tc>
        <w:tc>
          <w:tcPr>
            <w:tcW w:w="1657" w:type="dxa"/>
          </w:tcPr>
          <w:p w14:paraId="7E1F4AAE" w14:textId="77777777" w:rsidR="00DC072F" w:rsidRPr="00E35FF1" w:rsidRDefault="00DC072F"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Fund</w:t>
            </w:r>
          </w:p>
        </w:tc>
        <w:tc>
          <w:tcPr>
            <w:tcW w:w="1898" w:type="dxa"/>
          </w:tcPr>
          <w:p w14:paraId="1180EFA6" w14:textId="77777777" w:rsidR="00DC072F" w:rsidRPr="00E35FF1" w:rsidRDefault="00DC072F"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Specific objective</w:t>
            </w:r>
          </w:p>
        </w:tc>
        <w:tc>
          <w:tcPr>
            <w:tcW w:w="1204" w:type="dxa"/>
          </w:tcPr>
          <w:p w14:paraId="1A765F4A" w14:textId="77777777" w:rsidR="00DC072F" w:rsidRPr="00E35FF1" w:rsidRDefault="00DC072F"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 xml:space="preserve">Code </w:t>
            </w:r>
          </w:p>
        </w:tc>
        <w:tc>
          <w:tcPr>
            <w:tcW w:w="2659" w:type="dxa"/>
          </w:tcPr>
          <w:p w14:paraId="4A326543" w14:textId="77777777" w:rsidR="00DC072F" w:rsidRPr="00E35FF1" w:rsidRDefault="00DC072F"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Amount (EUR)</w:t>
            </w:r>
          </w:p>
        </w:tc>
      </w:tr>
      <w:tr w:rsidR="00DC072F" w:rsidRPr="00E35FF1" w14:paraId="6878646C" w14:textId="77777777" w:rsidTr="00DE180F">
        <w:tc>
          <w:tcPr>
            <w:tcW w:w="1870" w:type="dxa"/>
          </w:tcPr>
          <w:p w14:paraId="27D2293B" w14:textId="77777777" w:rsidR="00DC072F" w:rsidRPr="00E35FF1" w:rsidRDefault="00DC072F" w:rsidP="00DE180F">
            <w:pPr>
              <w:spacing w:line="240" w:lineRule="auto"/>
              <w:jc w:val="both"/>
              <w:rPr>
                <w:rFonts w:eastAsia="Times New Roman" w:cs="Times New Roman"/>
                <w:b/>
                <w:iCs/>
                <w:sz w:val="20"/>
                <w:szCs w:val="20"/>
                <w:lang w:val="en-IE" w:eastAsia="en-GB"/>
              </w:rPr>
            </w:pPr>
          </w:p>
        </w:tc>
        <w:tc>
          <w:tcPr>
            <w:tcW w:w="1657" w:type="dxa"/>
          </w:tcPr>
          <w:p w14:paraId="44848F14" w14:textId="77777777" w:rsidR="00DC072F" w:rsidRPr="00E35FF1" w:rsidRDefault="00DC072F" w:rsidP="00DE180F">
            <w:pPr>
              <w:spacing w:line="240" w:lineRule="auto"/>
              <w:jc w:val="both"/>
              <w:rPr>
                <w:rFonts w:eastAsia="Times New Roman" w:cs="Times New Roman"/>
                <w:b/>
                <w:iCs/>
                <w:sz w:val="20"/>
                <w:szCs w:val="20"/>
                <w:lang w:val="en-IE" w:eastAsia="en-GB"/>
              </w:rPr>
            </w:pPr>
          </w:p>
        </w:tc>
        <w:tc>
          <w:tcPr>
            <w:tcW w:w="1898" w:type="dxa"/>
          </w:tcPr>
          <w:p w14:paraId="2C71D985" w14:textId="77777777" w:rsidR="00DC072F" w:rsidRPr="00E35FF1" w:rsidRDefault="00DC072F" w:rsidP="00DE180F">
            <w:pPr>
              <w:spacing w:line="240" w:lineRule="auto"/>
              <w:jc w:val="both"/>
              <w:rPr>
                <w:rFonts w:eastAsia="Times New Roman" w:cs="Times New Roman"/>
                <w:b/>
                <w:iCs/>
                <w:sz w:val="20"/>
                <w:szCs w:val="20"/>
                <w:lang w:val="en-IE" w:eastAsia="en-GB"/>
              </w:rPr>
            </w:pPr>
          </w:p>
        </w:tc>
        <w:tc>
          <w:tcPr>
            <w:tcW w:w="1204" w:type="dxa"/>
          </w:tcPr>
          <w:p w14:paraId="26B28255" w14:textId="77777777" w:rsidR="00DC072F" w:rsidRPr="00E35FF1" w:rsidRDefault="00DC072F" w:rsidP="00DE180F">
            <w:pPr>
              <w:spacing w:line="240" w:lineRule="auto"/>
              <w:jc w:val="both"/>
              <w:rPr>
                <w:rFonts w:eastAsia="Times New Roman" w:cs="Times New Roman"/>
                <w:b/>
                <w:iCs/>
                <w:sz w:val="20"/>
                <w:szCs w:val="20"/>
                <w:lang w:val="en-IE" w:eastAsia="en-GB"/>
              </w:rPr>
            </w:pPr>
          </w:p>
        </w:tc>
        <w:tc>
          <w:tcPr>
            <w:tcW w:w="2659" w:type="dxa"/>
          </w:tcPr>
          <w:p w14:paraId="293EC781" w14:textId="77777777" w:rsidR="00DC072F" w:rsidRPr="00E35FF1" w:rsidRDefault="00DC072F" w:rsidP="00DE180F">
            <w:pPr>
              <w:spacing w:line="240" w:lineRule="auto"/>
              <w:jc w:val="both"/>
              <w:rPr>
                <w:rFonts w:eastAsia="Times New Roman" w:cs="Times New Roman"/>
                <w:b/>
                <w:iCs/>
                <w:sz w:val="20"/>
                <w:szCs w:val="20"/>
                <w:lang w:val="en-IE" w:eastAsia="en-GB"/>
              </w:rPr>
            </w:pPr>
          </w:p>
        </w:tc>
      </w:tr>
    </w:tbl>
    <w:p w14:paraId="27289C1B" w14:textId="77777777" w:rsidR="00DC072F" w:rsidRPr="00E35FF1" w:rsidRDefault="00DC072F" w:rsidP="00DC072F">
      <w:pPr>
        <w:spacing w:before="240" w:after="240" w:line="240" w:lineRule="auto"/>
        <w:ind w:left="360"/>
        <w:jc w:val="both"/>
        <w:rPr>
          <w:rFonts w:eastAsia="Times New Roman" w:cs="Times New Roman"/>
          <w:b/>
          <w:iCs/>
          <w:szCs w:val="24"/>
          <w:lang w:val="en-IE" w:eastAsia="en-GB"/>
        </w:rPr>
      </w:pPr>
    </w:p>
    <w:p w14:paraId="0C84BF78" w14:textId="77777777" w:rsidR="005B1732" w:rsidRPr="00E35FF1" w:rsidRDefault="005B1732" w:rsidP="005B1732">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2.3.3.</w:t>
      </w:r>
      <w:r w:rsidRPr="00E35FF1">
        <w:rPr>
          <w:rFonts w:eastAsia="Times New Roman" w:cs="Times New Roman"/>
          <w:b/>
          <w:iCs/>
          <w:szCs w:val="24"/>
          <w:lang w:val="en-IE" w:eastAsia="en-GB"/>
        </w:rPr>
        <w:tab/>
        <w:t>Specific objective (viii) promoting sustainable multimodal urban mobility, as part of transition to a net zero carbon economy</w:t>
      </w:r>
    </w:p>
    <w:p w14:paraId="57597F61" w14:textId="2A3D4B76" w:rsidR="005B1732" w:rsidRPr="00E35FF1" w:rsidRDefault="005B1732" w:rsidP="005B1732">
      <w:pPr>
        <w:spacing w:before="240" w:after="240" w:line="240" w:lineRule="auto"/>
        <w:ind w:left="709" w:hanging="709"/>
        <w:jc w:val="both"/>
        <w:rPr>
          <w:rFonts w:eastAsia="Times New Roman" w:cs="Times New Roman"/>
          <w:i/>
          <w:szCs w:val="24"/>
          <w:lang w:val="en-IE" w:eastAsia="en-GB"/>
        </w:rPr>
      </w:pPr>
      <w:r w:rsidRPr="00E35FF1">
        <w:rPr>
          <w:rFonts w:eastAsia="Times New Roman" w:cs="Times New Roman"/>
          <w:i/>
          <w:szCs w:val="24"/>
          <w:lang w:val="en-IE" w:eastAsia="en-GB"/>
        </w:rPr>
        <w:lastRenderedPageBreak/>
        <w:t>Reference: Article 17(4)(e)</w:t>
      </w:r>
    </w:p>
    <w:p w14:paraId="1F788722" w14:textId="67AD4CEB" w:rsidR="005B1732" w:rsidRPr="00E35FF1" w:rsidRDefault="005B1732" w:rsidP="005B1732">
      <w:pPr>
        <w:spacing w:before="240" w:after="240" w:line="240" w:lineRule="auto"/>
        <w:ind w:left="709" w:hanging="709"/>
        <w:jc w:val="both"/>
        <w:rPr>
          <w:rFonts w:eastAsia="Times New Roman" w:cs="Times New Roman"/>
          <w:iCs/>
          <w:szCs w:val="24"/>
          <w:lang w:val="en-IE" w:eastAsia="en-GB"/>
        </w:rPr>
      </w:pPr>
      <w:r w:rsidRPr="00E35FF1">
        <w:rPr>
          <w:rFonts w:eastAsia="Times New Roman" w:cs="Times New Roman"/>
          <w:b/>
          <w:iCs/>
          <w:szCs w:val="24"/>
          <w:lang w:val="en-IE" w:eastAsia="en-GB"/>
        </w:rPr>
        <w:t>2.3.3.1</w:t>
      </w:r>
      <w:r w:rsidRPr="00E35FF1">
        <w:rPr>
          <w:rFonts w:eastAsia="Times New Roman" w:cs="Times New Roman"/>
          <w:b/>
          <w:iCs/>
          <w:szCs w:val="24"/>
          <w:lang w:val="en-IE" w:eastAsia="en-GB"/>
        </w:rPr>
        <w:tab/>
        <w:t>Related types of action</w:t>
      </w:r>
      <w:r w:rsidR="001165AD" w:rsidRPr="00E35FF1">
        <w:rPr>
          <w:rFonts w:eastAsia="Times New Roman" w:cs="Times New Roman"/>
          <w:b/>
          <w:iCs/>
          <w:szCs w:val="24"/>
          <w:lang w:val="en-IE" w:eastAsia="en-GB"/>
        </w:rPr>
        <w:t xml:space="preserve"> </w:t>
      </w:r>
      <w:r w:rsidRPr="00E35FF1">
        <w:rPr>
          <w:rFonts w:eastAsia="Times New Roman" w:cs="Times New Roman"/>
          <w:b/>
          <w:iCs/>
          <w:szCs w:val="24"/>
          <w:lang w:val="en-IE" w:eastAsia="en-GB"/>
        </w:rPr>
        <w:t>and their expected contribution to those specific objectives and to macro-regional strategies and sea-basis strategies, where appropriate</w:t>
      </w:r>
    </w:p>
    <w:p w14:paraId="6DE4D421" w14:textId="77777777" w:rsidR="005B1732" w:rsidRPr="00E35FF1" w:rsidRDefault="005B1732" w:rsidP="005B173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17(4)(e)(i), Article 17(9)(c)(ii)</w:t>
      </w:r>
    </w:p>
    <w:p w14:paraId="2C617E3F" w14:textId="77777777"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 xml:space="preserve">Programme objective 3.3 Smart green mobility </w:t>
      </w:r>
    </w:p>
    <w:p w14:paraId="3334F202" w14:textId="77777777"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 xml:space="preserve">Introduction to actions </w:t>
      </w:r>
    </w:p>
    <w:p w14:paraId="1134F645" w14:textId="77777777"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Baltic Sea region has a big potential to achieve </w:t>
      </w:r>
      <w:r w:rsidRPr="00E35FF1">
        <w:rPr>
          <w:rFonts w:eastAsia="Times New Roman" w:cs="Times New Roman"/>
          <w:sz w:val="22"/>
          <w:u w:val="single"/>
          <w:lang w:val="en-IE" w:eastAsia="en-GB"/>
        </w:rPr>
        <w:t>zero greenhouse gas emissions</w:t>
      </w:r>
      <w:r w:rsidRPr="00E35FF1">
        <w:rPr>
          <w:rFonts w:eastAsia="Times New Roman" w:cs="Times New Roman"/>
          <w:sz w:val="22"/>
          <w:lang w:val="en-IE" w:eastAsia="en-GB"/>
        </w:rPr>
        <w:t xml:space="preserve"> in the transport sector by using renewable fuels, clean electricity and digitalisation. A </w:t>
      </w:r>
      <w:r w:rsidRPr="00E35FF1">
        <w:rPr>
          <w:rFonts w:eastAsia="Times New Roman" w:cs="Times New Roman"/>
          <w:sz w:val="22"/>
          <w:u w:val="single"/>
          <w:lang w:val="en-IE" w:eastAsia="en-GB"/>
        </w:rPr>
        <w:t>green and well-functioning cross-border mobility system</w:t>
      </w:r>
      <w:r w:rsidRPr="00E35FF1">
        <w:rPr>
          <w:rFonts w:eastAsia="Times New Roman" w:cs="Times New Roman"/>
          <w:sz w:val="22"/>
          <w:lang w:val="en-IE" w:eastAsia="en-GB"/>
        </w:rPr>
        <w:t xml:space="preserve"> is vital for the development of the BSR. The Programme supports actions that ensure the smooth movement of people and goods in and across urban and rural areas while saving resources by </w:t>
      </w:r>
      <w:r w:rsidRPr="00E35FF1">
        <w:rPr>
          <w:rFonts w:eastAsia="Times New Roman" w:cs="Times New Roman"/>
          <w:sz w:val="22"/>
          <w:u w:val="single"/>
          <w:lang w:val="en-IE" w:eastAsia="en-GB"/>
        </w:rPr>
        <w:t>increasing efficiency, integrating different transport modes and accelerating digitalisation</w:t>
      </w:r>
      <w:r w:rsidRPr="00E35FF1">
        <w:rPr>
          <w:rFonts w:eastAsia="Times New Roman" w:cs="Times New Roman"/>
          <w:sz w:val="22"/>
          <w:lang w:val="en-IE" w:eastAsia="en-GB"/>
        </w:rPr>
        <w:t xml:space="preserve">. </w:t>
      </w:r>
    </w:p>
    <w:p w14:paraId="37D869BE" w14:textId="6C6C40AE"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Programme encourages the development of solutions that </w:t>
      </w:r>
      <w:r w:rsidRPr="00E35FF1">
        <w:rPr>
          <w:rFonts w:eastAsia="Times New Roman" w:cs="Times New Roman"/>
          <w:sz w:val="22"/>
          <w:u w:val="single"/>
          <w:lang w:val="en-IE" w:eastAsia="en-GB"/>
        </w:rPr>
        <w:t>harmonise mobility systems</w:t>
      </w:r>
      <w:r w:rsidRPr="00E35FF1">
        <w:rPr>
          <w:rFonts w:eastAsia="Times New Roman" w:cs="Times New Roman"/>
          <w:sz w:val="22"/>
          <w:lang w:val="en-IE" w:eastAsia="en-GB"/>
        </w:rPr>
        <w:t xml:space="preserve"> across borders and thus enabling a </w:t>
      </w:r>
      <w:r w:rsidRPr="00E35FF1">
        <w:rPr>
          <w:rFonts w:eastAsia="Times New Roman" w:cs="Times New Roman"/>
          <w:sz w:val="22"/>
          <w:u w:val="single"/>
          <w:lang w:val="en-IE" w:eastAsia="en-GB"/>
        </w:rPr>
        <w:t>coherent use of green mobility solutions</w:t>
      </w:r>
      <w:r w:rsidRPr="00E35FF1">
        <w:rPr>
          <w:rFonts w:eastAsia="Times New Roman" w:cs="Times New Roman"/>
          <w:sz w:val="22"/>
          <w:lang w:val="en-IE" w:eastAsia="en-GB"/>
        </w:rPr>
        <w:t xml:space="preserve">. Further, the Programme encourages actions that </w:t>
      </w:r>
      <w:r w:rsidRPr="00E35FF1">
        <w:rPr>
          <w:rFonts w:eastAsia="Times New Roman" w:cs="Times New Roman"/>
          <w:sz w:val="22"/>
          <w:u w:val="single"/>
          <w:lang w:val="en-IE" w:eastAsia="en-GB"/>
        </w:rPr>
        <w:t>enhance the capacity of public authorities</w:t>
      </w:r>
      <w:r w:rsidRPr="00E35FF1">
        <w:rPr>
          <w:rFonts w:eastAsia="Times New Roman" w:cs="Times New Roman"/>
          <w:sz w:val="22"/>
          <w:lang w:val="en-IE" w:eastAsia="en-GB"/>
        </w:rPr>
        <w:t xml:space="preserve"> in national, regional and urban planning to introduce </w:t>
      </w:r>
      <w:r w:rsidRPr="00E35FF1">
        <w:rPr>
          <w:rFonts w:eastAsia="Times New Roman" w:cs="Times New Roman"/>
          <w:sz w:val="22"/>
          <w:u w:val="single"/>
          <w:lang w:val="en-IE" w:eastAsia="en-GB"/>
        </w:rPr>
        <w:t xml:space="preserve">green and intelligent transport solutions to reduce pollution </w:t>
      </w:r>
      <w:r w:rsidRPr="00E35FF1">
        <w:rPr>
          <w:rFonts w:eastAsia="Times New Roman" w:cs="Times New Roman"/>
          <w:sz w:val="22"/>
          <w:lang w:val="en-IE" w:eastAsia="en-GB"/>
        </w:rPr>
        <w:t xml:space="preserve">including air pollution in cities. The Programme wants to </w:t>
      </w:r>
      <w:r w:rsidRPr="00E35FF1">
        <w:rPr>
          <w:rFonts w:eastAsia="Times New Roman" w:cs="Times New Roman"/>
          <w:sz w:val="22"/>
          <w:u w:val="single"/>
          <w:lang w:val="en-IE" w:eastAsia="en-GB"/>
        </w:rPr>
        <w:t>mobilise transport companies and citizens</w:t>
      </w:r>
      <w:r w:rsidRPr="00E35FF1">
        <w:rPr>
          <w:rFonts w:eastAsia="Times New Roman" w:cs="Times New Roman"/>
          <w:sz w:val="22"/>
          <w:lang w:val="en-IE" w:eastAsia="en-GB"/>
        </w:rPr>
        <w:t xml:space="preserve"> to actively use green and intelligent mobility solutions. In this way the objective does not aim only on introducing technical solutions but also on changes in </w:t>
      </w:r>
      <w:r w:rsidRPr="00E35FF1">
        <w:rPr>
          <w:rFonts w:eastAsia="Times New Roman" w:cs="Times New Roman"/>
          <w:sz w:val="22"/>
          <w:lang w:val="en-GB" w:eastAsia="en-GB"/>
        </w:rPr>
        <w:t>mobility behavio</w:t>
      </w:r>
      <w:r w:rsidR="00347A19" w:rsidRPr="00E35FF1">
        <w:rPr>
          <w:rFonts w:eastAsia="Times New Roman" w:cs="Times New Roman"/>
          <w:sz w:val="22"/>
          <w:lang w:val="en-GB" w:eastAsia="en-GB"/>
        </w:rPr>
        <w:t>u</w:t>
      </w:r>
      <w:r w:rsidRPr="00E35FF1">
        <w:rPr>
          <w:rFonts w:eastAsia="Times New Roman" w:cs="Times New Roman"/>
          <w:sz w:val="22"/>
          <w:lang w:val="en-GB" w:eastAsia="en-GB"/>
        </w:rPr>
        <w:t>rs</w:t>
      </w:r>
      <w:r w:rsidRPr="00E35FF1">
        <w:rPr>
          <w:rFonts w:eastAsia="Times New Roman" w:cs="Times New Roman"/>
          <w:sz w:val="22"/>
          <w:lang w:val="en-IE" w:eastAsia="en-GB"/>
        </w:rPr>
        <w:t xml:space="preserve"> and demands.</w:t>
      </w:r>
    </w:p>
    <w:p w14:paraId="045D6C1A" w14:textId="77777777"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Non-exhaustive list of example actions:</w:t>
      </w:r>
    </w:p>
    <w:p w14:paraId="0F08DF44" w14:textId="77777777"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 Developing common standards to harmonise mobility systems in order to ensure the compatibility of green solutions along transport corridors and across borders, e.g. for charging systems, new modes of vehicles; </w:t>
      </w:r>
    </w:p>
    <w:p w14:paraId="6269E18F" w14:textId="77777777"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Using innovative technologies and planning infrastructure to advance low-emission, green, smart solutions in multimodal transport</w:t>
      </w:r>
    </w:p>
    <w:p w14:paraId="12FF0B16" w14:textId="77777777"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Supporting national, regional and local public authorities in developing, testing, procuring and deploying green and multimodal transport as an integrated service using digital tools;</w:t>
      </w:r>
    </w:p>
    <w:p w14:paraId="5D590031" w14:textId="77777777"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Rethinking urban, rural and regional spatial and transport planning adapting to vehicle and service innovation as well as to promote space efficient mobility of all modes (autonomous, connected, electric, shared and active mobility options, e.g. walking and biking);</w:t>
      </w:r>
    </w:p>
    <w:p w14:paraId="3A69304B" w14:textId="77777777"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Testing and applying digital solutions (big data analytics, real-time data processing, intelligent transport systems) that regulate traffic flow, optimise public transport lines, and predict changing mobility patterns.</w:t>
      </w:r>
    </w:p>
    <w:p w14:paraId="706E7493" w14:textId="77777777"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Testing and deploying innovative technologies and planning infrastructure to produce, store and distribute renewable fuels (e.g. biofuels, hydrogen) in cities and regions to replace diesel and petrol in transport;</w:t>
      </w:r>
    </w:p>
    <w:p w14:paraId="587B289B" w14:textId="77777777"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Planning and piloting e-mobility, smart grid services and charging stations, including locally-produced electricity, and connecting green energy to existing energy grids;</w:t>
      </w:r>
    </w:p>
    <w:p w14:paraId="07D1B03B" w14:textId="77777777"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lastRenderedPageBreak/>
        <w:t>• Planning charging infrastructure at public transport stations and freight hubs, repurposing gas or petrol stations as charging hubs for renewable fuels;</w:t>
      </w:r>
    </w:p>
    <w:p w14:paraId="12628CD2" w14:textId="58A2E7DC"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Advancing freight mobility through introducing shared solutions and distributed centres using digital platforms to maximise the efficiency of vehicle utilisation</w:t>
      </w:r>
      <w:r w:rsidR="00D53BD6" w:rsidRPr="00E35FF1">
        <w:rPr>
          <w:rFonts w:eastAsia="Times New Roman" w:cs="Times New Roman"/>
          <w:sz w:val="22"/>
          <w:lang w:val="en-IE" w:eastAsia="en-GB"/>
        </w:rPr>
        <w:t>.</w:t>
      </w:r>
    </w:p>
    <w:p w14:paraId="69C10F68" w14:textId="77777777"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p>
    <w:p w14:paraId="2E78EEAF" w14:textId="77777777"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Contribution to the selected objective</w:t>
      </w:r>
    </w:p>
    <w:p w14:paraId="70698A9C" w14:textId="7B58545B"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These actions contribute to the specific objective by facilitating the development, testing and application of solutions that reduce pollution in the transport sector. They will help the region significantly reduce its transport emissions and thus achieve climate neutrality. </w:t>
      </w:r>
      <w:r w:rsidR="00BD297B" w:rsidRPr="00E35FF1">
        <w:rPr>
          <w:rFonts w:eastAsia="Times New Roman" w:cs="Times New Roman"/>
          <w:sz w:val="22"/>
          <w:lang w:val="en-IE" w:eastAsia="en-GB"/>
        </w:rPr>
        <w:t xml:space="preserve">Due to the characteristics of the BSR it is relevant to tackle the climate challenges of mobility in both urban and rural areas. </w:t>
      </w:r>
      <w:r w:rsidRPr="00E35FF1">
        <w:rPr>
          <w:rFonts w:eastAsia="Times New Roman" w:cs="Times New Roman"/>
          <w:sz w:val="22"/>
          <w:lang w:val="en-IE" w:eastAsia="en-GB"/>
        </w:rPr>
        <w:t>The</w:t>
      </w:r>
      <w:r w:rsidR="00BD297B" w:rsidRPr="00E35FF1">
        <w:rPr>
          <w:rFonts w:eastAsia="Times New Roman" w:cs="Times New Roman"/>
          <w:sz w:val="22"/>
          <w:lang w:val="en-IE" w:eastAsia="en-GB"/>
        </w:rPr>
        <w:t>refore, the</w:t>
      </w:r>
      <w:r w:rsidRPr="00E35FF1">
        <w:rPr>
          <w:rFonts w:eastAsia="Times New Roman" w:cs="Times New Roman"/>
          <w:sz w:val="22"/>
          <w:lang w:val="en-IE" w:eastAsia="en-GB"/>
        </w:rPr>
        <w:t xml:space="preserve"> actions support the establishment of green </w:t>
      </w:r>
      <w:r w:rsidR="00BD297B" w:rsidRPr="00E35FF1">
        <w:rPr>
          <w:rFonts w:eastAsia="Times New Roman" w:cs="Times New Roman"/>
          <w:sz w:val="22"/>
          <w:lang w:val="en-IE" w:eastAsia="en-GB"/>
        </w:rPr>
        <w:t>mobility</w:t>
      </w:r>
      <w:r w:rsidRPr="00E35FF1">
        <w:rPr>
          <w:rFonts w:eastAsia="Times New Roman" w:cs="Times New Roman"/>
          <w:sz w:val="22"/>
          <w:lang w:val="en-IE" w:eastAsia="en-GB"/>
        </w:rPr>
        <w:t xml:space="preserve"> infrastructure in</w:t>
      </w:r>
      <w:r w:rsidR="00BD297B" w:rsidRPr="00E35FF1">
        <w:rPr>
          <w:rFonts w:eastAsia="Times New Roman" w:cs="Times New Roman"/>
          <w:sz w:val="22"/>
          <w:lang w:val="en-IE" w:eastAsia="en-GB"/>
        </w:rPr>
        <w:t xml:space="preserve"> both</w:t>
      </w:r>
      <w:r w:rsidRPr="00E35FF1">
        <w:rPr>
          <w:rFonts w:eastAsia="Times New Roman" w:cs="Times New Roman"/>
          <w:sz w:val="22"/>
          <w:lang w:val="en-IE" w:eastAsia="en-GB"/>
        </w:rPr>
        <w:t xml:space="preserve"> urban and rural</w:t>
      </w:r>
      <w:r w:rsidR="00BD297B" w:rsidRPr="00E35FF1">
        <w:rPr>
          <w:rFonts w:eastAsia="Times New Roman" w:cs="Times New Roman"/>
          <w:sz w:val="22"/>
          <w:lang w:val="en-IE" w:eastAsia="en-GB"/>
        </w:rPr>
        <w:t xml:space="preserve"> areas</w:t>
      </w:r>
      <w:r w:rsidRPr="00E35FF1">
        <w:rPr>
          <w:rFonts w:eastAsia="Times New Roman" w:cs="Times New Roman"/>
          <w:sz w:val="22"/>
          <w:lang w:val="en-IE" w:eastAsia="en-GB"/>
        </w:rPr>
        <w:t>.</w:t>
      </w:r>
      <w:r w:rsidR="00BD297B" w:rsidRPr="00E35FF1">
        <w:rPr>
          <w:rFonts w:eastAsia="Times New Roman" w:cs="Times New Roman"/>
          <w:sz w:val="22"/>
          <w:lang w:val="en-IE" w:eastAsia="en-GB"/>
        </w:rPr>
        <w:t xml:space="preserve"> </w:t>
      </w:r>
      <w:r w:rsidRPr="00E35FF1">
        <w:rPr>
          <w:rFonts w:eastAsia="Times New Roman" w:cs="Times New Roman"/>
          <w:sz w:val="22"/>
          <w:lang w:val="en-IE" w:eastAsia="en-GB"/>
        </w:rPr>
        <w:t xml:space="preserve">They advance the deployment of sustainable transport fuels, public recharging and refuelling points as well as connect green and local energy resources to energy grids and e-mobility. The actions to automate and connect multimodal mobility will increase the efficiency of the transport system.   </w:t>
      </w:r>
    </w:p>
    <w:p w14:paraId="1BF7771D" w14:textId="77777777"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Contribution to the EU Strategy for the Baltic Sea Region</w:t>
      </w:r>
    </w:p>
    <w:p w14:paraId="7FA1517F" w14:textId="77777777"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These actions contribute to the objective of the EUSBSR to connect the region and increase prosperity. The actions support the PA Transport in streamlining efforts to develop measures for climate-neutral transport and to facilitate innovative transport technologies and solutions in the BSR. The aim is to develop sustainable supply chain strategies as a multi-fuel approach in the BSR (with alternative fuels like biofuels and hydrogen). At the same time, sustainable transport actions will be developed, especially transport across the borders. Further, the actions support PA Energy in the promotion of advanced biofuels and electrification in transport as well as sector integration and sector coupling that can help decarbonise the transport sector. The actions support PA Spatial Planning in encouraging transnational actions to improve the accessibility and connectivity of the region.</w:t>
      </w:r>
    </w:p>
    <w:p w14:paraId="6AC07DA7" w14:textId="77777777"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Expected result</w:t>
      </w:r>
    </w:p>
    <w:p w14:paraId="4F8D3064" w14:textId="75A16E12" w:rsidR="005B1732"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All in all, the actions intensify the development, testing and application of green and intelligent transport and mobility solutions. The actions help develop green transport infrastructure, increase the use of sustainable alternative transport fuels and intelligent mobility. As a result, the Programme’s main target groups increase their capacity to move society and economy towards green and intelligent mobility systems with increased energy efficiency, enhanced usage of renewable fuels and decreased pollution</w:t>
      </w:r>
    </w:p>
    <w:p w14:paraId="34615FE2" w14:textId="77777777" w:rsidR="005B1732" w:rsidRPr="00E35FF1" w:rsidRDefault="005B1732" w:rsidP="005B1732">
      <w:pPr>
        <w:spacing w:before="240" w:after="240" w:line="240" w:lineRule="auto"/>
        <w:ind w:left="709" w:hanging="709"/>
        <w:jc w:val="both"/>
        <w:rPr>
          <w:rFonts w:eastAsia="Times New Roman" w:cs="Times New Roman"/>
          <w:b/>
          <w:iCs/>
          <w:szCs w:val="24"/>
          <w:lang w:val="en-IE" w:eastAsia="en-GB"/>
        </w:rPr>
      </w:pPr>
    </w:p>
    <w:p w14:paraId="16A81EFF" w14:textId="0A59C725" w:rsidR="005B1732" w:rsidRPr="00E35FF1" w:rsidRDefault="005B1732" w:rsidP="005B1732">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2.3.3.2</w:t>
      </w:r>
      <w:r w:rsidRPr="00E35FF1">
        <w:rPr>
          <w:rFonts w:eastAsia="Times New Roman" w:cs="Times New Roman"/>
          <w:b/>
          <w:iCs/>
          <w:szCs w:val="24"/>
          <w:lang w:val="en-IE" w:eastAsia="en-GB"/>
        </w:rPr>
        <w:tab/>
        <w:t>Indicators</w:t>
      </w:r>
    </w:p>
    <w:p w14:paraId="4AB9D176" w14:textId="77777777" w:rsidR="005B1732" w:rsidRPr="00E35FF1" w:rsidRDefault="005B1732" w:rsidP="005B173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17(4)(e)(ii), Article 17(9)(c)(iii)</w:t>
      </w:r>
    </w:p>
    <w:p w14:paraId="242112C9" w14:textId="4071D961" w:rsidR="00477962" w:rsidRPr="00E35FF1" w:rsidRDefault="00477962" w:rsidP="00477962">
      <w:pPr>
        <w:spacing w:before="240" w:after="240" w:line="240" w:lineRule="auto"/>
        <w:rPr>
          <w:rFonts w:eastAsia="Times New Roman" w:cs="Times New Roman"/>
          <w:iCs/>
          <w:szCs w:val="24"/>
          <w:lang w:val="en-IE" w:eastAsia="en-GB"/>
        </w:rPr>
      </w:pPr>
      <w:r w:rsidRPr="00E35FF1">
        <w:rPr>
          <w:rFonts w:eastAsia="Times New Roman" w:cs="Times New Roman"/>
          <w:iCs/>
          <w:szCs w:val="24"/>
          <w:lang w:val="en-IE" w:eastAsia="en-GB"/>
        </w:rPr>
        <w:t xml:space="preserve">Table 2: Output indicators </w:t>
      </w:r>
    </w:p>
    <w:tbl>
      <w:tblPr>
        <w:tblW w:w="3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851"/>
        <w:gridCol w:w="1024"/>
        <w:gridCol w:w="1475"/>
        <w:gridCol w:w="1387"/>
        <w:gridCol w:w="905"/>
        <w:gridCol w:w="842"/>
      </w:tblGrid>
      <w:tr w:rsidR="00802AE7" w:rsidRPr="00E35FF1" w14:paraId="35EAA426" w14:textId="534BEA34" w:rsidTr="00802AE7">
        <w:trPr>
          <w:trHeight w:val="836"/>
        </w:trPr>
        <w:tc>
          <w:tcPr>
            <w:tcW w:w="535" w:type="pct"/>
          </w:tcPr>
          <w:p w14:paraId="23DA657D" w14:textId="77777777" w:rsidR="00802AE7" w:rsidRPr="00E35FF1" w:rsidRDefault="00802AE7" w:rsidP="00D06AD1">
            <w:pPr>
              <w:spacing w:before="120" w:after="120" w:line="240" w:lineRule="auto"/>
              <w:jc w:val="both"/>
              <w:rPr>
                <w:b/>
                <w:sz w:val="16"/>
                <w:szCs w:val="16"/>
                <w:lang w:val="en-IE"/>
              </w:rPr>
            </w:pPr>
            <w:r w:rsidRPr="00E35FF1">
              <w:rPr>
                <w:b/>
                <w:sz w:val="16"/>
                <w:szCs w:val="16"/>
                <w:lang w:val="en-IE"/>
              </w:rPr>
              <w:t xml:space="preserve">Priority </w:t>
            </w:r>
          </w:p>
        </w:tc>
        <w:tc>
          <w:tcPr>
            <w:tcW w:w="586" w:type="pct"/>
          </w:tcPr>
          <w:p w14:paraId="0C74364B" w14:textId="77777777" w:rsidR="00802AE7" w:rsidRPr="00E35FF1" w:rsidRDefault="00802AE7" w:rsidP="00D06AD1">
            <w:pPr>
              <w:spacing w:before="120" w:after="120" w:line="240" w:lineRule="auto"/>
              <w:jc w:val="both"/>
              <w:rPr>
                <w:b/>
                <w:sz w:val="16"/>
                <w:szCs w:val="16"/>
                <w:lang w:val="en-IE"/>
              </w:rPr>
            </w:pPr>
            <w:r w:rsidRPr="00E35FF1">
              <w:rPr>
                <w:b/>
                <w:sz w:val="16"/>
                <w:szCs w:val="16"/>
                <w:lang w:val="en-IE"/>
              </w:rPr>
              <w:t>Specific objective</w:t>
            </w:r>
          </w:p>
        </w:tc>
        <w:tc>
          <w:tcPr>
            <w:tcW w:w="705" w:type="pct"/>
          </w:tcPr>
          <w:p w14:paraId="61539277" w14:textId="77777777" w:rsidR="00802AE7" w:rsidRPr="00E35FF1" w:rsidRDefault="00802AE7" w:rsidP="00D06AD1">
            <w:pPr>
              <w:spacing w:before="120" w:after="120" w:line="240" w:lineRule="auto"/>
              <w:jc w:val="both"/>
              <w:rPr>
                <w:b/>
                <w:sz w:val="16"/>
                <w:szCs w:val="16"/>
                <w:lang w:val="en-IE"/>
              </w:rPr>
            </w:pPr>
            <w:r w:rsidRPr="00E35FF1">
              <w:rPr>
                <w:b/>
                <w:sz w:val="16"/>
                <w:szCs w:val="16"/>
                <w:lang w:val="en-IE"/>
              </w:rPr>
              <w:t>ID</w:t>
            </w:r>
          </w:p>
          <w:p w14:paraId="5E26DA69" w14:textId="77777777" w:rsidR="00802AE7" w:rsidRPr="00E35FF1" w:rsidRDefault="00802AE7" w:rsidP="00D06AD1">
            <w:pPr>
              <w:spacing w:before="120" w:after="120" w:line="240" w:lineRule="auto"/>
              <w:jc w:val="both"/>
              <w:rPr>
                <w:b/>
                <w:sz w:val="16"/>
                <w:szCs w:val="16"/>
                <w:lang w:val="en-IE"/>
              </w:rPr>
            </w:pPr>
            <w:r w:rsidRPr="00E35FF1">
              <w:rPr>
                <w:b/>
                <w:sz w:val="16"/>
                <w:szCs w:val="16"/>
                <w:lang w:val="en-IE"/>
              </w:rPr>
              <w:t>[5]</w:t>
            </w:r>
          </w:p>
        </w:tc>
        <w:tc>
          <w:tcPr>
            <w:tcW w:w="1016" w:type="pct"/>
            <w:shd w:val="clear" w:color="auto" w:fill="auto"/>
          </w:tcPr>
          <w:p w14:paraId="1395DFAA" w14:textId="77777777" w:rsidR="00802AE7" w:rsidRPr="00E35FF1" w:rsidRDefault="00802AE7" w:rsidP="00D06AD1">
            <w:pPr>
              <w:spacing w:before="120" w:after="120" w:line="240" w:lineRule="auto"/>
              <w:jc w:val="both"/>
              <w:rPr>
                <w:b/>
                <w:sz w:val="16"/>
                <w:szCs w:val="16"/>
                <w:lang w:val="en-IE"/>
              </w:rPr>
            </w:pPr>
            <w:r w:rsidRPr="00E35FF1">
              <w:rPr>
                <w:b/>
                <w:sz w:val="16"/>
                <w:szCs w:val="16"/>
                <w:lang w:val="en-IE"/>
              </w:rPr>
              <w:t xml:space="preserve">Indicator </w:t>
            </w:r>
          </w:p>
        </w:tc>
        <w:tc>
          <w:tcPr>
            <w:tcW w:w="955" w:type="pct"/>
          </w:tcPr>
          <w:p w14:paraId="77B23759" w14:textId="77777777" w:rsidR="00802AE7" w:rsidRPr="00E35FF1" w:rsidRDefault="00802AE7" w:rsidP="00D06AD1">
            <w:pPr>
              <w:spacing w:before="120" w:after="120" w:line="240" w:lineRule="auto"/>
              <w:jc w:val="both"/>
              <w:rPr>
                <w:b/>
                <w:sz w:val="16"/>
                <w:szCs w:val="16"/>
                <w:lang w:val="en-IE"/>
              </w:rPr>
            </w:pPr>
            <w:r w:rsidRPr="00E35FF1">
              <w:rPr>
                <w:b/>
                <w:sz w:val="16"/>
                <w:szCs w:val="16"/>
                <w:lang w:val="en-IE"/>
              </w:rPr>
              <w:t>Measurement unit</w:t>
            </w:r>
          </w:p>
          <w:p w14:paraId="0B025330" w14:textId="77777777" w:rsidR="00802AE7" w:rsidRPr="00E35FF1" w:rsidRDefault="00802AE7" w:rsidP="00D06AD1">
            <w:pPr>
              <w:spacing w:before="120" w:after="120" w:line="240" w:lineRule="auto"/>
              <w:jc w:val="both"/>
              <w:rPr>
                <w:b/>
                <w:sz w:val="16"/>
                <w:szCs w:val="16"/>
                <w:lang w:val="en-IE"/>
              </w:rPr>
            </w:pPr>
            <w:r w:rsidRPr="00E35FF1">
              <w:rPr>
                <w:b/>
                <w:sz w:val="16"/>
                <w:szCs w:val="16"/>
                <w:lang w:val="en-IE"/>
              </w:rPr>
              <w:t>[255]</w:t>
            </w:r>
          </w:p>
        </w:tc>
        <w:tc>
          <w:tcPr>
            <w:tcW w:w="623" w:type="pct"/>
            <w:shd w:val="clear" w:color="auto" w:fill="auto"/>
          </w:tcPr>
          <w:p w14:paraId="733E03AB" w14:textId="77777777" w:rsidR="00802AE7" w:rsidRPr="00E35FF1" w:rsidRDefault="00802AE7" w:rsidP="00D06AD1">
            <w:pPr>
              <w:spacing w:before="120" w:after="120" w:line="240" w:lineRule="auto"/>
              <w:jc w:val="both"/>
              <w:rPr>
                <w:b/>
                <w:sz w:val="16"/>
                <w:szCs w:val="16"/>
                <w:lang w:val="en-IE"/>
              </w:rPr>
            </w:pPr>
            <w:r w:rsidRPr="00E35FF1">
              <w:rPr>
                <w:b/>
                <w:sz w:val="16"/>
                <w:szCs w:val="16"/>
                <w:lang w:val="en-IE"/>
              </w:rPr>
              <w:t>Milestone (2024)</w:t>
            </w:r>
          </w:p>
          <w:p w14:paraId="2D1FAFE8" w14:textId="77777777" w:rsidR="00802AE7" w:rsidRPr="00E35FF1" w:rsidRDefault="00802AE7" w:rsidP="00D06AD1">
            <w:pPr>
              <w:spacing w:before="120" w:after="120" w:line="240" w:lineRule="auto"/>
              <w:jc w:val="both"/>
              <w:rPr>
                <w:b/>
                <w:sz w:val="16"/>
                <w:szCs w:val="16"/>
                <w:lang w:val="en-IE"/>
              </w:rPr>
            </w:pPr>
            <w:r w:rsidRPr="00E35FF1">
              <w:rPr>
                <w:b/>
                <w:sz w:val="16"/>
                <w:szCs w:val="16"/>
                <w:lang w:val="en-IE"/>
              </w:rPr>
              <w:t>[200]</w:t>
            </w:r>
          </w:p>
        </w:tc>
        <w:tc>
          <w:tcPr>
            <w:tcW w:w="580" w:type="pct"/>
            <w:shd w:val="clear" w:color="auto" w:fill="auto"/>
          </w:tcPr>
          <w:p w14:paraId="33AC29A1" w14:textId="77777777" w:rsidR="00802AE7" w:rsidRPr="00E35FF1" w:rsidRDefault="00802AE7" w:rsidP="00D06AD1">
            <w:pPr>
              <w:spacing w:before="120" w:after="120" w:line="240" w:lineRule="auto"/>
              <w:jc w:val="both"/>
              <w:rPr>
                <w:b/>
                <w:sz w:val="16"/>
                <w:szCs w:val="16"/>
                <w:lang w:val="en-IE"/>
              </w:rPr>
            </w:pPr>
            <w:r w:rsidRPr="00E35FF1">
              <w:rPr>
                <w:b/>
                <w:sz w:val="16"/>
                <w:szCs w:val="16"/>
                <w:lang w:val="en-IE"/>
              </w:rPr>
              <w:t>Final target (2029)</w:t>
            </w:r>
          </w:p>
          <w:p w14:paraId="6EC5D0DD" w14:textId="77777777" w:rsidR="00802AE7" w:rsidRPr="00E35FF1" w:rsidRDefault="00802AE7" w:rsidP="00D06AD1">
            <w:pPr>
              <w:spacing w:before="120" w:after="120" w:line="240" w:lineRule="auto"/>
              <w:jc w:val="both"/>
              <w:rPr>
                <w:b/>
                <w:sz w:val="16"/>
                <w:szCs w:val="16"/>
                <w:lang w:val="en-IE"/>
              </w:rPr>
            </w:pPr>
            <w:r w:rsidRPr="00E35FF1">
              <w:rPr>
                <w:b/>
                <w:sz w:val="16"/>
                <w:szCs w:val="16"/>
                <w:lang w:val="en-IE"/>
              </w:rPr>
              <w:t>[200]</w:t>
            </w:r>
          </w:p>
        </w:tc>
      </w:tr>
      <w:tr w:rsidR="00802AE7" w:rsidRPr="00E35FF1" w14:paraId="36142CA1" w14:textId="0C798D4C" w:rsidTr="00802AE7">
        <w:trPr>
          <w:trHeight w:val="579"/>
        </w:trPr>
        <w:tc>
          <w:tcPr>
            <w:tcW w:w="535" w:type="pct"/>
          </w:tcPr>
          <w:p w14:paraId="4F2CC6C2" w14:textId="77777777" w:rsidR="00802AE7" w:rsidRPr="00E35FF1" w:rsidRDefault="00802AE7" w:rsidP="00D06AD1">
            <w:pPr>
              <w:spacing w:before="120" w:after="120" w:line="240" w:lineRule="auto"/>
              <w:jc w:val="both"/>
              <w:rPr>
                <w:sz w:val="22"/>
                <w:lang w:val="en-IE"/>
              </w:rPr>
            </w:pPr>
            <w:r w:rsidRPr="00E35FF1">
              <w:rPr>
                <w:sz w:val="22"/>
                <w:lang w:val="en-IE"/>
              </w:rPr>
              <w:lastRenderedPageBreak/>
              <w:t>3</w:t>
            </w:r>
          </w:p>
        </w:tc>
        <w:tc>
          <w:tcPr>
            <w:tcW w:w="586" w:type="pct"/>
          </w:tcPr>
          <w:p w14:paraId="03D1DB85" w14:textId="77777777" w:rsidR="00802AE7" w:rsidRPr="00E35FF1" w:rsidRDefault="00802AE7" w:rsidP="00D06AD1">
            <w:pPr>
              <w:spacing w:before="120" w:after="120" w:line="240" w:lineRule="auto"/>
              <w:jc w:val="both"/>
              <w:rPr>
                <w:sz w:val="22"/>
                <w:lang w:val="en-IE"/>
              </w:rPr>
            </w:pPr>
            <w:r w:rsidRPr="00E35FF1">
              <w:rPr>
                <w:sz w:val="22"/>
                <w:lang w:val="en-IE"/>
              </w:rPr>
              <w:t>viii</w:t>
            </w:r>
          </w:p>
        </w:tc>
        <w:tc>
          <w:tcPr>
            <w:tcW w:w="705" w:type="pct"/>
          </w:tcPr>
          <w:p w14:paraId="24DF2508" w14:textId="77777777" w:rsidR="00802AE7" w:rsidRPr="00E35FF1" w:rsidRDefault="00802AE7" w:rsidP="00D06AD1">
            <w:pPr>
              <w:spacing w:before="120" w:after="120" w:line="240" w:lineRule="auto"/>
              <w:jc w:val="both"/>
              <w:rPr>
                <w:sz w:val="22"/>
                <w:lang w:val="en-IE"/>
              </w:rPr>
            </w:pPr>
            <w:r w:rsidRPr="00E35FF1">
              <w:rPr>
                <w:sz w:val="22"/>
                <w:lang w:val="en-IE"/>
              </w:rPr>
              <w:t>RCO84</w:t>
            </w:r>
          </w:p>
        </w:tc>
        <w:tc>
          <w:tcPr>
            <w:tcW w:w="1016" w:type="pct"/>
            <w:shd w:val="clear" w:color="auto" w:fill="auto"/>
          </w:tcPr>
          <w:p w14:paraId="1F9C61B9" w14:textId="77777777" w:rsidR="00802AE7" w:rsidRPr="00E35FF1" w:rsidRDefault="00802AE7" w:rsidP="00D06AD1">
            <w:pPr>
              <w:spacing w:before="120" w:after="120" w:line="240" w:lineRule="auto"/>
              <w:rPr>
                <w:sz w:val="22"/>
                <w:lang w:val="en-IE"/>
              </w:rPr>
            </w:pPr>
            <w:r w:rsidRPr="00E35FF1">
              <w:rPr>
                <w:sz w:val="22"/>
              </w:rPr>
              <w:t>Pilot actions developed jointly and implemented in projects</w:t>
            </w:r>
          </w:p>
        </w:tc>
        <w:tc>
          <w:tcPr>
            <w:tcW w:w="955" w:type="pct"/>
          </w:tcPr>
          <w:p w14:paraId="4D5DCA6D" w14:textId="77777777" w:rsidR="00802AE7" w:rsidRPr="00E35FF1" w:rsidRDefault="00802AE7" w:rsidP="00D06AD1">
            <w:pPr>
              <w:spacing w:before="120" w:after="120" w:line="240" w:lineRule="auto"/>
              <w:jc w:val="both"/>
              <w:rPr>
                <w:sz w:val="22"/>
                <w:lang w:val="en-IE"/>
              </w:rPr>
            </w:pPr>
            <w:r w:rsidRPr="00E35FF1">
              <w:rPr>
                <w:sz w:val="22"/>
                <w:lang w:val="en-IE"/>
              </w:rPr>
              <w:t>Pilot action</w:t>
            </w:r>
          </w:p>
        </w:tc>
        <w:tc>
          <w:tcPr>
            <w:tcW w:w="623" w:type="pct"/>
            <w:shd w:val="clear" w:color="auto" w:fill="auto"/>
          </w:tcPr>
          <w:p w14:paraId="222B97BC" w14:textId="5F927BAD" w:rsidR="00802AE7" w:rsidRPr="00E35FF1" w:rsidRDefault="00802AE7" w:rsidP="00D06AD1">
            <w:pPr>
              <w:spacing w:before="120" w:after="120" w:line="240" w:lineRule="auto"/>
              <w:jc w:val="both"/>
              <w:rPr>
                <w:sz w:val="22"/>
                <w:lang w:val="en-IE"/>
              </w:rPr>
            </w:pPr>
            <w:r w:rsidRPr="00E35FF1">
              <w:rPr>
                <w:sz w:val="22"/>
                <w:lang w:val="en-IE"/>
              </w:rPr>
              <w:t>1</w:t>
            </w:r>
          </w:p>
        </w:tc>
        <w:tc>
          <w:tcPr>
            <w:tcW w:w="580" w:type="pct"/>
            <w:shd w:val="clear" w:color="auto" w:fill="auto"/>
          </w:tcPr>
          <w:p w14:paraId="7D68BC7E" w14:textId="55788083" w:rsidR="00802AE7" w:rsidRPr="00E35FF1" w:rsidRDefault="00802AE7" w:rsidP="00D06AD1">
            <w:pPr>
              <w:spacing w:before="120" w:after="120" w:line="240" w:lineRule="auto"/>
              <w:jc w:val="both"/>
              <w:rPr>
                <w:sz w:val="22"/>
                <w:lang w:val="en-IE"/>
              </w:rPr>
            </w:pPr>
            <w:r w:rsidRPr="00E35FF1">
              <w:rPr>
                <w:sz w:val="22"/>
                <w:lang w:val="en-IE"/>
              </w:rPr>
              <w:t>34</w:t>
            </w:r>
          </w:p>
        </w:tc>
      </w:tr>
      <w:tr w:rsidR="00802AE7" w:rsidRPr="00E35FF1" w14:paraId="4F4CC5DC" w14:textId="40927B5F" w:rsidTr="00802AE7">
        <w:trPr>
          <w:trHeight w:val="579"/>
        </w:trPr>
        <w:tc>
          <w:tcPr>
            <w:tcW w:w="535" w:type="pct"/>
          </w:tcPr>
          <w:p w14:paraId="05A81502" w14:textId="77777777" w:rsidR="00802AE7" w:rsidRPr="00E35FF1" w:rsidRDefault="00802AE7" w:rsidP="00D06AD1">
            <w:pPr>
              <w:spacing w:before="120" w:after="120" w:line="240" w:lineRule="auto"/>
              <w:jc w:val="both"/>
              <w:rPr>
                <w:sz w:val="22"/>
                <w:lang w:val="en-IE"/>
              </w:rPr>
            </w:pPr>
            <w:r w:rsidRPr="00E35FF1">
              <w:rPr>
                <w:sz w:val="22"/>
                <w:lang w:val="en-IE"/>
              </w:rPr>
              <w:t>3</w:t>
            </w:r>
          </w:p>
        </w:tc>
        <w:tc>
          <w:tcPr>
            <w:tcW w:w="586" w:type="pct"/>
          </w:tcPr>
          <w:p w14:paraId="1C3AA0FB" w14:textId="2D546547" w:rsidR="00802AE7" w:rsidRPr="00E35FF1" w:rsidRDefault="00802AE7" w:rsidP="00D06AD1">
            <w:pPr>
              <w:spacing w:before="120" w:after="120" w:line="240" w:lineRule="auto"/>
              <w:jc w:val="both"/>
              <w:rPr>
                <w:sz w:val="22"/>
                <w:lang w:val="en-IE"/>
              </w:rPr>
            </w:pPr>
            <w:r w:rsidRPr="00E35FF1">
              <w:rPr>
                <w:sz w:val="22"/>
                <w:lang w:val="en-IE"/>
              </w:rPr>
              <w:t>viii</w:t>
            </w:r>
          </w:p>
        </w:tc>
        <w:tc>
          <w:tcPr>
            <w:tcW w:w="705" w:type="pct"/>
          </w:tcPr>
          <w:p w14:paraId="103E79F4" w14:textId="77777777" w:rsidR="00802AE7" w:rsidRPr="00E35FF1" w:rsidRDefault="00802AE7" w:rsidP="00D06AD1">
            <w:pPr>
              <w:spacing w:before="120" w:after="120" w:line="240" w:lineRule="auto"/>
              <w:jc w:val="both"/>
              <w:rPr>
                <w:sz w:val="22"/>
                <w:lang w:val="en-IE"/>
              </w:rPr>
            </w:pPr>
            <w:r w:rsidRPr="00E35FF1">
              <w:rPr>
                <w:sz w:val="22"/>
                <w:lang w:val="en-IE"/>
              </w:rPr>
              <w:t>RCO87</w:t>
            </w:r>
          </w:p>
        </w:tc>
        <w:tc>
          <w:tcPr>
            <w:tcW w:w="1016" w:type="pct"/>
            <w:shd w:val="clear" w:color="auto" w:fill="auto"/>
          </w:tcPr>
          <w:p w14:paraId="47D94508" w14:textId="77777777" w:rsidR="00802AE7" w:rsidRPr="00E35FF1" w:rsidRDefault="00802AE7" w:rsidP="00D06AD1">
            <w:pPr>
              <w:spacing w:before="120" w:after="120" w:line="240" w:lineRule="auto"/>
              <w:rPr>
                <w:sz w:val="22"/>
                <w:lang w:val="en-IE"/>
              </w:rPr>
            </w:pPr>
            <w:r w:rsidRPr="00E35FF1">
              <w:rPr>
                <w:sz w:val="22"/>
                <w:lang w:val="en-IE"/>
              </w:rPr>
              <w:t>Organisations cooperating across borders</w:t>
            </w:r>
          </w:p>
        </w:tc>
        <w:tc>
          <w:tcPr>
            <w:tcW w:w="955" w:type="pct"/>
          </w:tcPr>
          <w:p w14:paraId="753A1101" w14:textId="77777777" w:rsidR="00802AE7" w:rsidRPr="00E35FF1" w:rsidRDefault="00802AE7" w:rsidP="00D06AD1">
            <w:pPr>
              <w:spacing w:before="120" w:after="120" w:line="240" w:lineRule="auto"/>
              <w:jc w:val="both"/>
              <w:rPr>
                <w:sz w:val="22"/>
                <w:lang w:val="en-IE"/>
              </w:rPr>
            </w:pPr>
            <w:r w:rsidRPr="00E35FF1">
              <w:rPr>
                <w:sz w:val="22"/>
                <w:lang w:val="en-IE"/>
              </w:rPr>
              <w:t>Organisation</w:t>
            </w:r>
          </w:p>
        </w:tc>
        <w:tc>
          <w:tcPr>
            <w:tcW w:w="623" w:type="pct"/>
            <w:shd w:val="clear" w:color="auto" w:fill="auto"/>
          </w:tcPr>
          <w:p w14:paraId="4FAB500B" w14:textId="31C840B1" w:rsidR="00802AE7" w:rsidRPr="00E35FF1" w:rsidRDefault="00802AE7" w:rsidP="00D06AD1">
            <w:pPr>
              <w:spacing w:before="120" w:after="120" w:line="240" w:lineRule="auto"/>
              <w:jc w:val="both"/>
              <w:rPr>
                <w:sz w:val="22"/>
                <w:lang w:val="en-IE"/>
              </w:rPr>
            </w:pPr>
            <w:r w:rsidRPr="00E35FF1">
              <w:rPr>
                <w:sz w:val="22"/>
                <w:lang w:val="en-IE"/>
              </w:rPr>
              <w:t>21</w:t>
            </w:r>
          </w:p>
        </w:tc>
        <w:tc>
          <w:tcPr>
            <w:tcW w:w="580" w:type="pct"/>
            <w:shd w:val="clear" w:color="auto" w:fill="auto"/>
          </w:tcPr>
          <w:p w14:paraId="7A2A996C" w14:textId="5A25FE2F" w:rsidR="00802AE7" w:rsidRPr="00E35FF1" w:rsidRDefault="00802AE7" w:rsidP="00D06AD1">
            <w:pPr>
              <w:spacing w:before="120" w:after="120" w:line="240" w:lineRule="auto"/>
              <w:jc w:val="both"/>
              <w:rPr>
                <w:sz w:val="22"/>
                <w:lang w:val="en-IE"/>
              </w:rPr>
            </w:pPr>
            <w:r w:rsidRPr="00E35FF1">
              <w:rPr>
                <w:sz w:val="22"/>
                <w:lang w:val="en-IE"/>
              </w:rPr>
              <w:t>346</w:t>
            </w:r>
          </w:p>
        </w:tc>
      </w:tr>
      <w:tr w:rsidR="00802AE7" w:rsidRPr="00E35FF1" w14:paraId="530536DE" w14:textId="182EC68A" w:rsidTr="00802AE7">
        <w:trPr>
          <w:trHeight w:val="579"/>
        </w:trPr>
        <w:tc>
          <w:tcPr>
            <w:tcW w:w="535" w:type="pct"/>
          </w:tcPr>
          <w:p w14:paraId="4F4F6C0D" w14:textId="77777777" w:rsidR="00802AE7" w:rsidRPr="00E35FF1" w:rsidRDefault="00802AE7" w:rsidP="00D06AD1">
            <w:pPr>
              <w:spacing w:before="120" w:after="120" w:line="240" w:lineRule="auto"/>
              <w:jc w:val="both"/>
              <w:rPr>
                <w:sz w:val="22"/>
                <w:lang w:val="en-IE"/>
              </w:rPr>
            </w:pPr>
            <w:r w:rsidRPr="00E35FF1">
              <w:rPr>
                <w:sz w:val="22"/>
                <w:lang w:val="en-IE"/>
              </w:rPr>
              <w:t>3</w:t>
            </w:r>
          </w:p>
        </w:tc>
        <w:tc>
          <w:tcPr>
            <w:tcW w:w="586" w:type="pct"/>
          </w:tcPr>
          <w:p w14:paraId="34F1147A" w14:textId="48820D73" w:rsidR="00802AE7" w:rsidRPr="00E35FF1" w:rsidRDefault="00802AE7" w:rsidP="00D06AD1">
            <w:pPr>
              <w:spacing w:before="120" w:after="120" w:line="240" w:lineRule="auto"/>
              <w:jc w:val="both"/>
              <w:rPr>
                <w:sz w:val="22"/>
                <w:lang w:val="en-IE"/>
              </w:rPr>
            </w:pPr>
            <w:r w:rsidRPr="00E35FF1">
              <w:rPr>
                <w:sz w:val="22"/>
                <w:lang w:val="en-IE"/>
              </w:rPr>
              <w:t>viii</w:t>
            </w:r>
          </w:p>
        </w:tc>
        <w:tc>
          <w:tcPr>
            <w:tcW w:w="705" w:type="pct"/>
          </w:tcPr>
          <w:p w14:paraId="1FAB596C" w14:textId="77777777" w:rsidR="00802AE7" w:rsidRPr="00E35FF1" w:rsidRDefault="00802AE7" w:rsidP="00D06AD1">
            <w:pPr>
              <w:spacing w:before="120" w:after="120" w:line="240" w:lineRule="auto"/>
              <w:jc w:val="both"/>
              <w:rPr>
                <w:sz w:val="22"/>
                <w:lang w:val="en-IE"/>
              </w:rPr>
            </w:pPr>
            <w:r w:rsidRPr="00E35FF1">
              <w:rPr>
                <w:sz w:val="22"/>
                <w:lang w:val="en-IE"/>
              </w:rPr>
              <w:t>RCO116</w:t>
            </w:r>
          </w:p>
        </w:tc>
        <w:tc>
          <w:tcPr>
            <w:tcW w:w="1016" w:type="pct"/>
            <w:shd w:val="clear" w:color="auto" w:fill="auto"/>
          </w:tcPr>
          <w:p w14:paraId="0B925A8E" w14:textId="77777777" w:rsidR="00802AE7" w:rsidRPr="00E35FF1" w:rsidRDefault="00802AE7" w:rsidP="00D06AD1">
            <w:pPr>
              <w:spacing w:before="120" w:after="120" w:line="240" w:lineRule="auto"/>
              <w:rPr>
                <w:sz w:val="22"/>
                <w:lang w:val="en-IE"/>
              </w:rPr>
            </w:pPr>
            <w:r w:rsidRPr="00E35FF1">
              <w:rPr>
                <w:sz w:val="22"/>
                <w:lang w:val="en-IE"/>
              </w:rPr>
              <w:t>Jointly developed solutions</w:t>
            </w:r>
          </w:p>
        </w:tc>
        <w:tc>
          <w:tcPr>
            <w:tcW w:w="955" w:type="pct"/>
          </w:tcPr>
          <w:p w14:paraId="08A8B6A8" w14:textId="77777777" w:rsidR="00802AE7" w:rsidRPr="00E35FF1" w:rsidRDefault="00802AE7" w:rsidP="00D06AD1">
            <w:pPr>
              <w:spacing w:before="120" w:after="120" w:line="240" w:lineRule="auto"/>
              <w:jc w:val="both"/>
              <w:rPr>
                <w:sz w:val="22"/>
                <w:lang w:val="en-IE"/>
              </w:rPr>
            </w:pPr>
            <w:r w:rsidRPr="00E35FF1">
              <w:rPr>
                <w:sz w:val="22"/>
                <w:lang w:val="en-IE"/>
              </w:rPr>
              <w:t>Solution</w:t>
            </w:r>
          </w:p>
        </w:tc>
        <w:tc>
          <w:tcPr>
            <w:tcW w:w="623" w:type="pct"/>
            <w:shd w:val="clear" w:color="auto" w:fill="auto"/>
          </w:tcPr>
          <w:p w14:paraId="4B73FFEE" w14:textId="7B5CF64D" w:rsidR="00802AE7" w:rsidRPr="00E35FF1" w:rsidRDefault="00802AE7" w:rsidP="00D06AD1">
            <w:pPr>
              <w:spacing w:before="120" w:after="120" w:line="240" w:lineRule="auto"/>
              <w:jc w:val="both"/>
              <w:rPr>
                <w:sz w:val="22"/>
                <w:lang w:val="en-IE"/>
              </w:rPr>
            </w:pPr>
            <w:r w:rsidRPr="00E35FF1">
              <w:rPr>
                <w:sz w:val="22"/>
                <w:lang w:val="en-IE"/>
              </w:rPr>
              <w:t>1</w:t>
            </w:r>
          </w:p>
        </w:tc>
        <w:tc>
          <w:tcPr>
            <w:tcW w:w="580" w:type="pct"/>
            <w:shd w:val="clear" w:color="auto" w:fill="auto"/>
          </w:tcPr>
          <w:p w14:paraId="3C2E3071" w14:textId="3D345251" w:rsidR="00802AE7" w:rsidRPr="00E35FF1" w:rsidRDefault="00802AE7" w:rsidP="00D06AD1">
            <w:pPr>
              <w:spacing w:before="120" w:after="120" w:line="240" w:lineRule="auto"/>
              <w:jc w:val="both"/>
              <w:rPr>
                <w:sz w:val="22"/>
                <w:lang w:val="en-IE"/>
              </w:rPr>
            </w:pPr>
            <w:r w:rsidRPr="00E35FF1">
              <w:rPr>
                <w:sz w:val="22"/>
                <w:lang w:val="en-IE"/>
              </w:rPr>
              <w:t>18</w:t>
            </w:r>
          </w:p>
        </w:tc>
      </w:tr>
    </w:tbl>
    <w:p w14:paraId="0A16B7FF" w14:textId="3CC08317" w:rsidR="00477962" w:rsidRPr="00E35FF1" w:rsidRDefault="00477962" w:rsidP="00477962">
      <w:pPr>
        <w:spacing w:before="240" w:after="240" w:line="240" w:lineRule="auto"/>
        <w:rPr>
          <w:rFonts w:eastAsia="Times New Roman" w:cs="Times New Roman"/>
          <w:iCs/>
          <w:szCs w:val="24"/>
          <w:lang w:val="en-IE" w:eastAsia="en-GB"/>
        </w:rPr>
      </w:pPr>
      <w:r w:rsidRPr="00E35FF1">
        <w:rPr>
          <w:rFonts w:eastAsia="Times New Roman" w:cs="Times New Roman"/>
          <w:iCs/>
          <w:szCs w:val="24"/>
          <w:lang w:val="en-IE" w:eastAsia="en-GB"/>
        </w:rPr>
        <w:t xml:space="preserve">Table 3: Result indicators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790"/>
        <w:gridCol w:w="685"/>
        <w:gridCol w:w="1359"/>
        <w:gridCol w:w="1278"/>
        <w:gridCol w:w="748"/>
        <w:gridCol w:w="855"/>
        <w:gridCol w:w="615"/>
        <w:gridCol w:w="924"/>
        <w:gridCol w:w="1313"/>
      </w:tblGrid>
      <w:tr w:rsidR="00477962" w:rsidRPr="00E35FF1" w14:paraId="62C1FF31" w14:textId="77777777" w:rsidTr="00B47A8E">
        <w:trPr>
          <w:trHeight w:val="947"/>
        </w:trPr>
        <w:tc>
          <w:tcPr>
            <w:tcW w:w="366" w:type="pct"/>
          </w:tcPr>
          <w:p w14:paraId="249D60D8" w14:textId="77777777" w:rsidR="00477962" w:rsidRPr="00E35FF1" w:rsidRDefault="00477962" w:rsidP="006A6B69">
            <w:pPr>
              <w:spacing w:before="120" w:after="120" w:line="240" w:lineRule="auto"/>
              <w:jc w:val="both"/>
              <w:rPr>
                <w:rFonts w:cs="Times New Roman"/>
                <w:b/>
                <w:sz w:val="16"/>
                <w:szCs w:val="16"/>
                <w:lang w:val="en-IE"/>
              </w:rPr>
            </w:pPr>
            <w:r w:rsidRPr="00E35FF1">
              <w:rPr>
                <w:rFonts w:cs="Times New Roman"/>
                <w:b/>
                <w:sz w:val="16"/>
                <w:szCs w:val="16"/>
                <w:lang w:val="en-IE"/>
              </w:rPr>
              <w:t xml:space="preserve">Priority </w:t>
            </w:r>
          </w:p>
        </w:tc>
        <w:tc>
          <w:tcPr>
            <w:tcW w:w="401" w:type="pct"/>
          </w:tcPr>
          <w:p w14:paraId="44990294" w14:textId="77777777" w:rsidR="00477962" w:rsidRPr="00E35FF1" w:rsidRDefault="00477962" w:rsidP="006A6B69">
            <w:pPr>
              <w:spacing w:before="120" w:after="120" w:line="240" w:lineRule="auto"/>
              <w:jc w:val="both"/>
              <w:rPr>
                <w:rFonts w:cs="Times New Roman"/>
                <w:b/>
                <w:sz w:val="16"/>
                <w:szCs w:val="16"/>
                <w:lang w:val="en-IE"/>
              </w:rPr>
            </w:pPr>
            <w:r w:rsidRPr="00E35FF1">
              <w:rPr>
                <w:rFonts w:cs="Times New Roman"/>
                <w:b/>
                <w:sz w:val="16"/>
                <w:szCs w:val="16"/>
                <w:lang w:val="en-IE"/>
              </w:rPr>
              <w:t>Specific objective</w:t>
            </w:r>
          </w:p>
        </w:tc>
        <w:tc>
          <w:tcPr>
            <w:tcW w:w="347" w:type="pct"/>
          </w:tcPr>
          <w:p w14:paraId="3D04C5E0" w14:textId="77777777" w:rsidR="00477962" w:rsidRPr="00E35FF1" w:rsidRDefault="00477962" w:rsidP="006A6B69">
            <w:pPr>
              <w:spacing w:before="120" w:after="120" w:line="240" w:lineRule="auto"/>
              <w:jc w:val="both"/>
              <w:rPr>
                <w:rFonts w:cs="Times New Roman"/>
                <w:b/>
                <w:sz w:val="16"/>
                <w:szCs w:val="16"/>
                <w:lang w:val="en-IE"/>
              </w:rPr>
            </w:pPr>
            <w:r w:rsidRPr="00E35FF1">
              <w:rPr>
                <w:rFonts w:cs="Times New Roman"/>
                <w:b/>
                <w:sz w:val="16"/>
                <w:szCs w:val="16"/>
                <w:lang w:val="en-IE"/>
              </w:rPr>
              <w:t>ID</w:t>
            </w:r>
          </w:p>
        </w:tc>
        <w:tc>
          <w:tcPr>
            <w:tcW w:w="696" w:type="pct"/>
            <w:shd w:val="clear" w:color="auto" w:fill="auto"/>
          </w:tcPr>
          <w:p w14:paraId="7B28019B" w14:textId="77777777" w:rsidR="00477962" w:rsidRPr="00E35FF1" w:rsidRDefault="00477962" w:rsidP="006A6B69">
            <w:pPr>
              <w:spacing w:before="120" w:after="120" w:line="240" w:lineRule="auto"/>
              <w:jc w:val="both"/>
              <w:rPr>
                <w:rFonts w:cs="Times New Roman"/>
                <w:b/>
                <w:sz w:val="16"/>
                <w:szCs w:val="16"/>
                <w:lang w:val="en-IE"/>
              </w:rPr>
            </w:pPr>
            <w:r w:rsidRPr="00E35FF1">
              <w:rPr>
                <w:rFonts w:cs="Times New Roman"/>
                <w:b/>
                <w:sz w:val="16"/>
                <w:szCs w:val="16"/>
                <w:lang w:val="en-IE"/>
              </w:rPr>
              <w:t xml:space="preserve">Indicator </w:t>
            </w:r>
          </w:p>
        </w:tc>
        <w:tc>
          <w:tcPr>
            <w:tcW w:w="654" w:type="pct"/>
          </w:tcPr>
          <w:p w14:paraId="48D29257" w14:textId="77777777" w:rsidR="00477962" w:rsidRPr="00E35FF1" w:rsidRDefault="00477962" w:rsidP="006A6B69">
            <w:pPr>
              <w:spacing w:before="120" w:after="120" w:line="240" w:lineRule="auto"/>
              <w:jc w:val="both"/>
              <w:rPr>
                <w:rFonts w:cs="Times New Roman"/>
                <w:b/>
                <w:sz w:val="16"/>
                <w:szCs w:val="16"/>
                <w:lang w:val="en-IE"/>
              </w:rPr>
            </w:pPr>
            <w:r w:rsidRPr="00E35FF1">
              <w:rPr>
                <w:rFonts w:cs="Times New Roman"/>
                <w:b/>
                <w:sz w:val="16"/>
                <w:szCs w:val="16"/>
                <w:lang w:val="en-IE"/>
              </w:rPr>
              <w:t>Measurement unit</w:t>
            </w:r>
          </w:p>
        </w:tc>
        <w:tc>
          <w:tcPr>
            <w:tcW w:w="379" w:type="pct"/>
          </w:tcPr>
          <w:p w14:paraId="5144F756" w14:textId="77777777" w:rsidR="00477962" w:rsidRPr="00E35FF1" w:rsidRDefault="00477962" w:rsidP="006A6B69">
            <w:pPr>
              <w:spacing w:before="120" w:after="120" w:line="240" w:lineRule="auto"/>
              <w:jc w:val="both"/>
              <w:rPr>
                <w:rFonts w:cs="Times New Roman"/>
                <w:b/>
                <w:sz w:val="16"/>
                <w:szCs w:val="16"/>
                <w:lang w:val="en-IE"/>
              </w:rPr>
            </w:pPr>
            <w:r w:rsidRPr="00E35FF1">
              <w:rPr>
                <w:rFonts w:cs="Times New Roman"/>
                <w:b/>
                <w:sz w:val="16"/>
                <w:szCs w:val="16"/>
                <w:lang w:val="en-IE"/>
              </w:rPr>
              <w:t>Baseline</w:t>
            </w:r>
          </w:p>
        </w:tc>
        <w:tc>
          <w:tcPr>
            <w:tcW w:w="435" w:type="pct"/>
          </w:tcPr>
          <w:p w14:paraId="5DD16F03" w14:textId="77777777" w:rsidR="00477962" w:rsidRPr="00E35FF1" w:rsidRDefault="00477962" w:rsidP="006A6B69">
            <w:pPr>
              <w:spacing w:before="120" w:after="120" w:line="240" w:lineRule="auto"/>
              <w:jc w:val="both"/>
              <w:rPr>
                <w:rFonts w:cs="Times New Roman"/>
                <w:b/>
                <w:sz w:val="16"/>
                <w:szCs w:val="16"/>
                <w:lang w:val="en-IE"/>
              </w:rPr>
            </w:pPr>
            <w:r w:rsidRPr="00E35FF1">
              <w:rPr>
                <w:rFonts w:cs="Times New Roman"/>
                <w:b/>
                <w:sz w:val="16"/>
                <w:szCs w:val="16"/>
                <w:lang w:val="en-IE"/>
              </w:rPr>
              <w:t>Reference year</w:t>
            </w:r>
          </w:p>
        </w:tc>
        <w:tc>
          <w:tcPr>
            <w:tcW w:w="311" w:type="pct"/>
            <w:shd w:val="clear" w:color="auto" w:fill="auto"/>
          </w:tcPr>
          <w:p w14:paraId="469CBEF3" w14:textId="77777777" w:rsidR="00477962" w:rsidRPr="00E35FF1" w:rsidRDefault="00477962" w:rsidP="006A6B69">
            <w:pPr>
              <w:spacing w:before="120" w:after="120" w:line="240" w:lineRule="auto"/>
              <w:jc w:val="both"/>
              <w:rPr>
                <w:rFonts w:cs="Times New Roman"/>
                <w:b/>
                <w:sz w:val="16"/>
                <w:szCs w:val="16"/>
                <w:lang w:val="en-IE"/>
              </w:rPr>
            </w:pPr>
            <w:r w:rsidRPr="00E35FF1">
              <w:rPr>
                <w:rFonts w:cs="Times New Roman"/>
                <w:b/>
                <w:sz w:val="16"/>
                <w:szCs w:val="16"/>
                <w:lang w:val="en-IE"/>
              </w:rPr>
              <w:t>Final target (2029)</w:t>
            </w:r>
          </w:p>
        </w:tc>
        <w:tc>
          <w:tcPr>
            <w:tcW w:w="471" w:type="pct"/>
            <w:shd w:val="clear" w:color="auto" w:fill="auto"/>
          </w:tcPr>
          <w:p w14:paraId="06564999" w14:textId="77777777" w:rsidR="00477962" w:rsidRPr="00E35FF1" w:rsidRDefault="00477962" w:rsidP="004056FF">
            <w:pPr>
              <w:spacing w:before="120" w:after="120" w:line="240" w:lineRule="auto"/>
              <w:jc w:val="both"/>
              <w:rPr>
                <w:rFonts w:cs="Times New Roman"/>
                <w:b/>
                <w:sz w:val="16"/>
                <w:szCs w:val="16"/>
                <w:lang w:val="en-IE"/>
              </w:rPr>
            </w:pPr>
            <w:r w:rsidRPr="00E35FF1">
              <w:rPr>
                <w:rFonts w:cs="Times New Roman"/>
                <w:b/>
                <w:sz w:val="16"/>
                <w:szCs w:val="16"/>
                <w:lang w:val="en-IE"/>
              </w:rPr>
              <w:t>Source of data</w:t>
            </w:r>
          </w:p>
        </w:tc>
        <w:tc>
          <w:tcPr>
            <w:tcW w:w="939" w:type="pct"/>
          </w:tcPr>
          <w:p w14:paraId="3752137A" w14:textId="77777777" w:rsidR="00477962" w:rsidRPr="00E35FF1" w:rsidRDefault="00477962" w:rsidP="006A6B69">
            <w:pPr>
              <w:spacing w:before="120" w:after="120" w:line="480" w:lineRule="auto"/>
              <w:jc w:val="both"/>
              <w:rPr>
                <w:rFonts w:cs="Times New Roman"/>
                <w:b/>
                <w:sz w:val="16"/>
                <w:szCs w:val="16"/>
                <w:lang w:val="en-IE"/>
              </w:rPr>
            </w:pPr>
            <w:r w:rsidRPr="00E35FF1">
              <w:rPr>
                <w:rFonts w:cs="Times New Roman"/>
                <w:b/>
                <w:sz w:val="16"/>
                <w:szCs w:val="16"/>
                <w:lang w:val="en-IE"/>
              </w:rPr>
              <w:t>Comments</w:t>
            </w:r>
          </w:p>
        </w:tc>
      </w:tr>
      <w:tr w:rsidR="00D06AD1" w:rsidRPr="00E35FF1" w14:paraId="4B29BEB5" w14:textId="77777777" w:rsidTr="00B47A8E">
        <w:trPr>
          <w:trHeight w:val="629"/>
        </w:trPr>
        <w:tc>
          <w:tcPr>
            <w:tcW w:w="366" w:type="pct"/>
          </w:tcPr>
          <w:p w14:paraId="4767ECC4" w14:textId="77777777" w:rsidR="00D06AD1" w:rsidRPr="00E35FF1" w:rsidRDefault="00D06AD1" w:rsidP="00D06AD1">
            <w:pPr>
              <w:spacing w:before="120" w:after="120" w:line="240" w:lineRule="auto"/>
              <w:jc w:val="both"/>
              <w:rPr>
                <w:sz w:val="22"/>
                <w:lang w:val="en-IE"/>
              </w:rPr>
            </w:pPr>
            <w:r w:rsidRPr="00E35FF1">
              <w:rPr>
                <w:sz w:val="22"/>
                <w:lang w:val="en-IE"/>
              </w:rPr>
              <w:t>3</w:t>
            </w:r>
          </w:p>
        </w:tc>
        <w:tc>
          <w:tcPr>
            <w:tcW w:w="401" w:type="pct"/>
          </w:tcPr>
          <w:p w14:paraId="78F2FF9B" w14:textId="104A1C0F" w:rsidR="00D06AD1" w:rsidRPr="00E35FF1" w:rsidRDefault="00D06AD1" w:rsidP="00D06AD1">
            <w:pPr>
              <w:spacing w:before="120" w:after="120" w:line="240" w:lineRule="auto"/>
              <w:jc w:val="both"/>
              <w:rPr>
                <w:sz w:val="22"/>
                <w:lang w:val="en-IE"/>
              </w:rPr>
            </w:pPr>
            <w:r w:rsidRPr="00E35FF1">
              <w:rPr>
                <w:sz w:val="22"/>
                <w:lang w:val="en-IE"/>
              </w:rPr>
              <w:t>viii</w:t>
            </w:r>
          </w:p>
        </w:tc>
        <w:tc>
          <w:tcPr>
            <w:tcW w:w="347" w:type="pct"/>
          </w:tcPr>
          <w:p w14:paraId="1D44C66F" w14:textId="77777777" w:rsidR="00D06AD1" w:rsidRPr="00E35FF1" w:rsidRDefault="00D06AD1" w:rsidP="00D06AD1">
            <w:pPr>
              <w:spacing w:before="120" w:after="120" w:line="240" w:lineRule="auto"/>
              <w:jc w:val="both"/>
              <w:rPr>
                <w:sz w:val="22"/>
                <w:lang w:val="en-IE"/>
              </w:rPr>
            </w:pPr>
            <w:r w:rsidRPr="00E35FF1">
              <w:rPr>
                <w:sz w:val="22"/>
                <w:lang w:val="en-IE"/>
              </w:rPr>
              <w:t>PSR1</w:t>
            </w:r>
          </w:p>
        </w:tc>
        <w:tc>
          <w:tcPr>
            <w:tcW w:w="696" w:type="pct"/>
            <w:shd w:val="clear" w:color="auto" w:fill="auto"/>
          </w:tcPr>
          <w:p w14:paraId="727D642B" w14:textId="77777777" w:rsidR="00D06AD1" w:rsidRPr="00E35FF1" w:rsidRDefault="00D06AD1" w:rsidP="00D06AD1">
            <w:pPr>
              <w:spacing w:before="120" w:after="120" w:line="240" w:lineRule="auto"/>
              <w:jc w:val="both"/>
              <w:rPr>
                <w:sz w:val="22"/>
                <w:lang w:val="en-IE"/>
              </w:rPr>
            </w:pPr>
            <w:r w:rsidRPr="00E35FF1">
              <w:rPr>
                <w:sz w:val="22"/>
                <w:lang w:val="en-IE"/>
              </w:rPr>
              <w:t>Organisations with increased institutional capacity due to their participation in cooperation activities across borders</w:t>
            </w:r>
          </w:p>
        </w:tc>
        <w:tc>
          <w:tcPr>
            <w:tcW w:w="654" w:type="pct"/>
          </w:tcPr>
          <w:p w14:paraId="4F78A946" w14:textId="77777777" w:rsidR="00D06AD1" w:rsidRPr="00E35FF1" w:rsidRDefault="00D06AD1" w:rsidP="00D06AD1">
            <w:pPr>
              <w:spacing w:before="120" w:after="120" w:line="240" w:lineRule="auto"/>
              <w:jc w:val="both"/>
              <w:rPr>
                <w:sz w:val="22"/>
                <w:lang w:val="en-IE"/>
              </w:rPr>
            </w:pPr>
            <w:r w:rsidRPr="00E35FF1">
              <w:rPr>
                <w:sz w:val="22"/>
                <w:lang w:val="en-IE"/>
              </w:rPr>
              <w:t>Organisation</w:t>
            </w:r>
          </w:p>
        </w:tc>
        <w:tc>
          <w:tcPr>
            <w:tcW w:w="379" w:type="pct"/>
          </w:tcPr>
          <w:p w14:paraId="6302D2BF" w14:textId="0DBC02E1" w:rsidR="00D06AD1" w:rsidRPr="00E35FF1" w:rsidRDefault="00D06AD1" w:rsidP="00D06AD1">
            <w:pPr>
              <w:spacing w:before="120" w:after="120" w:line="240" w:lineRule="auto"/>
              <w:jc w:val="both"/>
              <w:rPr>
                <w:sz w:val="22"/>
                <w:lang w:val="en-IE"/>
              </w:rPr>
            </w:pPr>
            <w:r w:rsidRPr="00E35FF1">
              <w:rPr>
                <w:sz w:val="22"/>
                <w:lang w:val="en-IE"/>
              </w:rPr>
              <w:t>0</w:t>
            </w:r>
          </w:p>
        </w:tc>
        <w:tc>
          <w:tcPr>
            <w:tcW w:w="435" w:type="pct"/>
          </w:tcPr>
          <w:p w14:paraId="7E5BCDF0" w14:textId="00C72E6F" w:rsidR="00D06AD1" w:rsidRPr="00E35FF1" w:rsidRDefault="00D06AD1" w:rsidP="00D06AD1">
            <w:pPr>
              <w:spacing w:before="120" w:after="120" w:line="240" w:lineRule="auto"/>
              <w:jc w:val="both"/>
              <w:rPr>
                <w:b/>
                <w:sz w:val="22"/>
                <w:lang w:val="en-IE"/>
              </w:rPr>
            </w:pPr>
            <w:r w:rsidRPr="00E35FF1">
              <w:rPr>
                <w:sz w:val="22"/>
                <w:lang w:val="en-IE"/>
              </w:rPr>
              <w:t>2022</w:t>
            </w:r>
          </w:p>
        </w:tc>
        <w:tc>
          <w:tcPr>
            <w:tcW w:w="311" w:type="pct"/>
            <w:shd w:val="clear" w:color="auto" w:fill="auto"/>
          </w:tcPr>
          <w:p w14:paraId="22F86740" w14:textId="744D10BE" w:rsidR="00D06AD1" w:rsidRPr="00E35FF1" w:rsidRDefault="00D06AD1" w:rsidP="00D06AD1">
            <w:pPr>
              <w:spacing w:before="120" w:after="120" w:line="240" w:lineRule="auto"/>
              <w:jc w:val="center"/>
              <w:rPr>
                <w:b/>
                <w:sz w:val="22"/>
                <w:lang w:val="en-IE"/>
              </w:rPr>
            </w:pPr>
            <w:r w:rsidRPr="00E35FF1">
              <w:rPr>
                <w:sz w:val="22"/>
                <w:lang w:val="en-IE"/>
              </w:rPr>
              <w:t>471</w:t>
            </w:r>
          </w:p>
        </w:tc>
        <w:tc>
          <w:tcPr>
            <w:tcW w:w="471" w:type="pct"/>
            <w:shd w:val="clear" w:color="auto" w:fill="auto"/>
          </w:tcPr>
          <w:p w14:paraId="2E9DCDDB" w14:textId="4B88409C" w:rsidR="00D06AD1" w:rsidRPr="00E35FF1" w:rsidRDefault="00D06AD1" w:rsidP="00D06AD1">
            <w:pPr>
              <w:spacing w:before="120" w:after="120" w:line="240" w:lineRule="auto"/>
              <w:jc w:val="both"/>
              <w:rPr>
                <w:sz w:val="22"/>
                <w:lang w:val="en-IE"/>
              </w:rPr>
            </w:pPr>
            <w:r w:rsidRPr="00E35FF1">
              <w:rPr>
                <w:sz w:val="22"/>
                <w:lang w:val="en-IE"/>
              </w:rPr>
              <w:t>Progress reports of projects</w:t>
            </w:r>
          </w:p>
        </w:tc>
        <w:tc>
          <w:tcPr>
            <w:tcW w:w="939" w:type="pct"/>
          </w:tcPr>
          <w:p w14:paraId="069300E9" w14:textId="77777777" w:rsidR="00D06AD1" w:rsidRPr="00E35FF1" w:rsidRDefault="00D06AD1" w:rsidP="00D06AD1">
            <w:pPr>
              <w:spacing w:before="120" w:after="120" w:line="240" w:lineRule="auto"/>
              <w:rPr>
                <w:b/>
                <w:sz w:val="22"/>
                <w:lang w:val="en-IE"/>
              </w:rPr>
            </w:pPr>
            <w:r w:rsidRPr="00E35FF1">
              <w:rPr>
                <w:b/>
                <w:sz w:val="22"/>
                <w:lang w:val="en-IE"/>
              </w:rPr>
              <w:t>Regular projects</w:t>
            </w:r>
          </w:p>
          <w:p w14:paraId="50968FE2" w14:textId="77777777" w:rsidR="00D06AD1" w:rsidRPr="00E35FF1" w:rsidRDefault="00D06AD1" w:rsidP="00D06AD1">
            <w:pPr>
              <w:spacing w:before="120" w:after="120" w:line="240" w:lineRule="auto"/>
              <w:rPr>
                <w:sz w:val="22"/>
                <w:lang w:val="en-IE"/>
              </w:rPr>
            </w:pPr>
            <w:r w:rsidRPr="00E35FF1">
              <w:rPr>
                <w:sz w:val="22"/>
                <w:lang w:val="en-IE"/>
              </w:rPr>
              <w:t>It is estimated that apart from the organisations calculated for RCO87, 10 organisations outside the partnership per project will increase their institutional capacity (421 organisations in total).</w:t>
            </w:r>
          </w:p>
          <w:p w14:paraId="3B1AB582" w14:textId="77777777" w:rsidR="00D06AD1" w:rsidRPr="00E35FF1" w:rsidRDefault="00D06AD1" w:rsidP="00D06AD1">
            <w:pPr>
              <w:spacing w:before="120" w:after="120" w:line="240" w:lineRule="auto"/>
              <w:rPr>
                <w:b/>
                <w:sz w:val="22"/>
                <w:lang w:val="en-IE"/>
              </w:rPr>
            </w:pPr>
            <w:r w:rsidRPr="00E35FF1">
              <w:rPr>
                <w:b/>
                <w:sz w:val="22"/>
                <w:lang w:val="en-IE"/>
              </w:rPr>
              <w:t>Small projects</w:t>
            </w:r>
          </w:p>
          <w:p w14:paraId="76EF0899" w14:textId="0AB1FEFE" w:rsidR="00D06AD1" w:rsidRPr="00E35FF1" w:rsidRDefault="00D06AD1" w:rsidP="00D06AD1">
            <w:pPr>
              <w:spacing w:after="200" w:line="276" w:lineRule="auto"/>
              <w:rPr>
                <w:rFonts w:asciiTheme="minorHAnsi" w:hAnsiTheme="minorHAnsi"/>
                <w:sz w:val="22"/>
                <w:lang w:val="en-IE"/>
              </w:rPr>
            </w:pPr>
            <w:r w:rsidRPr="00E35FF1">
              <w:rPr>
                <w:sz w:val="22"/>
                <w:lang w:val="en-IE"/>
              </w:rPr>
              <w:t xml:space="preserve">It is estimated that apart from the organisations calculated for RCO87, </w:t>
            </w:r>
            <w:r w:rsidRPr="00E35FF1">
              <w:rPr>
                <w:sz w:val="22"/>
                <w:lang w:val="en-IE"/>
              </w:rPr>
              <w:lastRenderedPageBreak/>
              <w:t>5 organisations outside the partnership per project will increase their institutional capacity (50 organisations in total).</w:t>
            </w:r>
          </w:p>
        </w:tc>
      </w:tr>
      <w:tr w:rsidR="00D06AD1" w:rsidRPr="00E35FF1" w14:paraId="541B1BFB" w14:textId="77777777" w:rsidTr="00B47A8E">
        <w:trPr>
          <w:trHeight w:val="629"/>
        </w:trPr>
        <w:tc>
          <w:tcPr>
            <w:tcW w:w="366" w:type="pct"/>
          </w:tcPr>
          <w:p w14:paraId="1B85F99A" w14:textId="77777777" w:rsidR="00D06AD1" w:rsidRPr="00E35FF1" w:rsidRDefault="00D06AD1" w:rsidP="00D06AD1">
            <w:pPr>
              <w:spacing w:before="120" w:after="120" w:line="240" w:lineRule="auto"/>
              <w:jc w:val="both"/>
              <w:rPr>
                <w:sz w:val="22"/>
                <w:lang w:val="en-IE"/>
              </w:rPr>
            </w:pPr>
            <w:r w:rsidRPr="00E35FF1">
              <w:rPr>
                <w:sz w:val="22"/>
                <w:lang w:val="en-IE"/>
              </w:rPr>
              <w:lastRenderedPageBreak/>
              <w:t>3</w:t>
            </w:r>
          </w:p>
        </w:tc>
        <w:tc>
          <w:tcPr>
            <w:tcW w:w="401" w:type="pct"/>
          </w:tcPr>
          <w:p w14:paraId="7DC5463C" w14:textId="0B2FC9BE" w:rsidR="00D06AD1" w:rsidRPr="00E35FF1" w:rsidRDefault="00D06AD1" w:rsidP="00D06AD1">
            <w:pPr>
              <w:spacing w:before="120" w:after="120" w:line="240" w:lineRule="auto"/>
              <w:jc w:val="both"/>
              <w:rPr>
                <w:sz w:val="22"/>
                <w:lang w:val="en-IE"/>
              </w:rPr>
            </w:pPr>
            <w:r w:rsidRPr="00E35FF1">
              <w:rPr>
                <w:sz w:val="22"/>
                <w:lang w:val="en-IE"/>
              </w:rPr>
              <w:t>viii</w:t>
            </w:r>
          </w:p>
        </w:tc>
        <w:tc>
          <w:tcPr>
            <w:tcW w:w="347" w:type="pct"/>
          </w:tcPr>
          <w:p w14:paraId="14245BF8" w14:textId="77777777" w:rsidR="00D06AD1" w:rsidRPr="00E35FF1" w:rsidRDefault="00D06AD1" w:rsidP="00D06AD1">
            <w:pPr>
              <w:spacing w:before="120" w:after="120" w:line="240" w:lineRule="auto"/>
              <w:jc w:val="both"/>
              <w:rPr>
                <w:sz w:val="22"/>
                <w:lang w:val="en-IE"/>
              </w:rPr>
            </w:pPr>
            <w:r w:rsidRPr="00E35FF1">
              <w:rPr>
                <w:sz w:val="22"/>
                <w:lang w:val="en-IE"/>
              </w:rPr>
              <w:t>RCR</w:t>
            </w:r>
            <w:r w:rsidRPr="00E35FF1">
              <w:rPr>
                <w:sz w:val="22"/>
                <w:lang w:val="en-IE"/>
              </w:rPr>
              <w:br/>
              <w:t>104</w:t>
            </w:r>
          </w:p>
        </w:tc>
        <w:tc>
          <w:tcPr>
            <w:tcW w:w="696" w:type="pct"/>
            <w:shd w:val="clear" w:color="auto" w:fill="auto"/>
          </w:tcPr>
          <w:p w14:paraId="51E8E96C" w14:textId="77777777" w:rsidR="00D06AD1" w:rsidRPr="00E35FF1" w:rsidRDefault="00D06AD1" w:rsidP="00D06AD1">
            <w:pPr>
              <w:spacing w:before="120" w:after="120" w:line="240" w:lineRule="auto"/>
              <w:jc w:val="both"/>
              <w:rPr>
                <w:sz w:val="22"/>
                <w:lang w:val="en-IE"/>
              </w:rPr>
            </w:pPr>
            <w:r w:rsidRPr="00E35FF1">
              <w:rPr>
                <w:sz w:val="22"/>
                <w:lang w:val="en-IE"/>
              </w:rPr>
              <w:t>Solutions taken up or up-scaled by organisations</w:t>
            </w:r>
          </w:p>
        </w:tc>
        <w:tc>
          <w:tcPr>
            <w:tcW w:w="654" w:type="pct"/>
          </w:tcPr>
          <w:p w14:paraId="6F4FB424" w14:textId="77777777" w:rsidR="00D06AD1" w:rsidRPr="00E35FF1" w:rsidRDefault="00D06AD1" w:rsidP="00D06AD1">
            <w:pPr>
              <w:spacing w:before="120" w:after="120" w:line="240" w:lineRule="auto"/>
              <w:jc w:val="both"/>
              <w:rPr>
                <w:sz w:val="22"/>
                <w:lang w:val="en-IE"/>
              </w:rPr>
            </w:pPr>
            <w:r w:rsidRPr="00E35FF1">
              <w:rPr>
                <w:sz w:val="22"/>
                <w:lang w:val="en-IE"/>
              </w:rPr>
              <w:t>Solution</w:t>
            </w:r>
          </w:p>
        </w:tc>
        <w:tc>
          <w:tcPr>
            <w:tcW w:w="379" w:type="pct"/>
          </w:tcPr>
          <w:p w14:paraId="5FBEB619" w14:textId="45238227" w:rsidR="00D06AD1" w:rsidRPr="00E35FF1" w:rsidRDefault="00D06AD1" w:rsidP="00D06AD1">
            <w:pPr>
              <w:spacing w:before="120" w:after="120" w:line="240" w:lineRule="auto"/>
              <w:jc w:val="both"/>
              <w:rPr>
                <w:sz w:val="22"/>
                <w:lang w:val="en-IE"/>
              </w:rPr>
            </w:pPr>
            <w:r w:rsidRPr="00E35FF1">
              <w:rPr>
                <w:sz w:val="22"/>
                <w:lang w:val="en-IE"/>
              </w:rPr>
              <w:t>0</w:t>
            </w:r>
          </w:p>
        </w:tc>
        <w:tc>
          <w:tcPr>
            <w:tcW w:w="435" w:type="pct"/>
          </w:tcPr>
          <w:p w14:paraId="325CC203" w14:textId="7E44F811" w:rsidR="00D06AD1" w:rsidRPr="00E35FF1" w:rsidRDefault="00D06AD1" w:rsidP="00D06AD1">
            <w:pPr>
              <w:spacing w:before="120" w:after="120" w:line="240" w:lineRule="auto"/>
              <w:jc w:val="both"/>
              <w:rPr>
                <w:b/>
                <w:sz w:val="22"/>
                <w:lang w:val="en-IE"/>
              </w:rPr>
            </w:pPr>
            <w:r w:rsidRPr="00E35FF1">
              <w:rPr>
                <w:sz w:val="22"/>
                <w:lang w:val="en-IE"/>
              </w:rPr>
              <w:t>2022</w:t>
            </w:r>
          </w:p>
        </w:tc>
        <w:tc>
          <w:tcPr>
            <w:tcW w:w="311" w:type="pct"/>
            <w:shd w:val="clear" w:color="auto" w:fill="auto"/>
          </w:tcPr>
          <w:p w14:paraId="2B8BBA44" w14:textId="36EDA594" w:rsidR="00D06AD1" w:rsidRPr="00E35FF1" w:rsidRDefault="00D06AD1" w:rsidP="00D06AD1">
            <w:pPr>
              <w:spacing w:before="120" w:after="120" w:line="240" w:lineRule="auto"/>
              <w:jc w:val="center"/>
              <w:rPr>
                <w:b/>
                <w:sz w:val="22"/>
                <w:lang w:val="en-IE"/>
              </w:rPr>
            </w:pPr>
            <w:r w:rsidRPr="00E35FF1">
              <w:rPr>
                <w:sz w:val="22"/>
                <w:lang w:val="en-IE"/>
              </w:rPr>
              <w:t>12</w:t>
            </w:r>
          </w:p>
        </w:tc>
        <w:tc>
          <w:tcPr>
            <w:tcW w:w="471" w:type="pct"/>
            <w:shd w:val="clear" w:color="auto" w:fill="auto"/>
          </w:tcPr>
          <w:p w14:paraId="2A759FFE" w14:textId="55F5ECEA" w:rsidR="00D06AD1" w:rsidRPr="00E35FF1" w:rsidRDefault="00D06AD1" w:rsidP="00D06AD1">
            <w:pPr>
              <w:spacing w:before="120" w:after="120" w:line="240" w:lineRule="auto"/>
              <w:jc w:val="both"/>
              <w:rPr>
                <w:sz w:val="22"/>
                <w:lang w:val="en-IE"/>
              </w:rPr>
            </w:pPr>
            <w:r w:rsidRPr="00E35FF1">
              <w:rPr>
                <w:sz w:val="22"/>
                <w:lang w:val="en-IE"/>
              </w:rPr>
              <w:t>Progress reports of projects</w:t>
            </w:r>
          </w:p>
        </w:tc>
        <w:tc>
          <w:tcPr>
            <w:tcW w:w="939" w:type="pct"/>
          </w:tcPr>
          <w:p w14:paraId="1585E6E8" w14:textId="77777777" w:rsidR="00D06AD1" w:rsidRPr="00E35FF1" w:rsidRDefault="00D06AD1" w:rsidP="00D06AD1">
            <w:pPr>
              <w:spacing w:before="120" w:after="120" w:line="240" w:lineRule="auto"/>
              <w:rPr>
                <w:b/>
                <w:sz w:val="22"/>
                <w:lang w:val="en-IE"/>
              </w:rPr>
            </w:pPr>
            <w:r w:rsidRPr="00E35FF1">
              <w:rPr>
                <w:b/>
                <w:sz w:val="22"/>
                <w:lang w:val="en-IE"/>
              </w:rPr>
              <w:t>Regular projects</w:t>
            </w:r>
          </w:p>
          <w:p w14:paraId="4CF801DC" w14:textId="77777777" w:rsidR="00D06AD1" w:rsidRPr="00E35FF1" w:rsidRDefault="00D06AD1" w:rsidP="00D06AD1">
            <w:pPr>
              <w:spacing w:before="120" w:after="120" w:line="240" w:lineRule="auto"/>
              <w:rPr>
                <w:sz w:val="22"/>
                <w:lang w:val="en-IE"/>
              </w:rPr>
            </w:pPr>
            <w:r w:rsidRPr="00E35FF1">
              <w:rPr>
                <w:sz w:val="22"/>
                <w:lang w:val="en-IE"/>
              </w:rPr>
              <w:t>On average, each project is expected to develop 1 solution that will be taken up or up-scaled (11 solutions in total)</w:t>
            </w:r>
          </w:p>
          <w:p w14:paraId="616C3BDF" w14:textId="77777777" w:rsidR="00D06AD1" w:rsidRPr="00E35FF1" w:rsidRDefault="00D06AD1" w:rsidP="00D06AD1">
            <w:pPr>
              <w:spacing w:before="120" w:after="120" w:line="240" w:lineRule="auto"/>
              <w:rPr>
                <w:b/>
                <w:sz w:val="22"/>
                <w:lang w:val="en-IE"/>
              </w:rPr>
            </w:pPr>
            <w:r w:rsidRPr="00E35FF1">
              <w:rPr>
                <w:b/>
                <w:sz w:val="22"/>
                <w:lang w:val="en-IE"/>
              </w:rPr>
              <w:t>Small projects</w:t>
            </w:r>
          </w:p>
          <w:p w14:paraId="7D878C37" w14:textId="1041C9E2" w:rsidR="00D06AD1" w:rsidRPr="00E35FF1" w:rsidRDefault="00D06AD1" w:rsidP="00D06AD1">
            <w:pPr>
              <w:spacing w:after="200" w:line="276" w:lineRule="auto"/>
              <w:rPr>
                <w:rFonts w:asciiTheme="minorHAnsi" w:hAnsiTheme="minorHAnsi"/>
                <w:sz w:val="22"/>
                <w:lang w:val="en-IE"/>
              </w:rPr>
            </w:pPr>
            <w:r w:rsidRPr="00E35FF1">
              <w:rPr>
                <w:sz w:val="22"/>
                <w:lang w:val="en-IE"/>
              </w:rPr>
              <w:t>On average, 20% of the projects are expected to develop 1 solution that will be taken up or up-scaled (1 solution in total).</w:t>
            </w:r>
          </w:p>
        </w:tc>
      </w:tr>
    </w:tbl>
    <w:p w14:paraId="16188D22" w14:textId="77777777" w:rsidR="005B1732" w:rsidRPr="00E35FF1" w:rsidRDefault="005B1732" w:rsidP="005B1732">
      <w:pPr>
        <w:spacing w:before="240" w:after="240" w:line="240" w:lineRule="auto"/>
        <w:ind w:left="709" w:hanging="709"/>
        <w:jc w:val="both"/>
        <w:rPr>
          <w:rFonts w:eastAsia="Times New Roman" w:cs="Times New Roman"/>
          <w:b/>
          <w:iCs/>
          <w:szCs w:val="24"/>
          <w:lang w:val="en-IE" w:eastAsia="en-GB"/>
        </w:rPr>
      </w:pPr>
    </w:p>
    <w:p w14:paraId="46EB0B7F" w14:textId="0D87B4FA" w:rsidR="005B1732" w:rsidRPr="00E35FF1" w:rsidRDefault="005B1732" w:rsidP="005B1732">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2.3.3.3</w:t>
      </w:r>
      <w:r w:rsidRPr="00E35FF1">
        <w:rPr>
          <w:rFonts w:eastAsia="Times New Roman" w:cs="Times New Roman"/>
          <w:b/>
          <w:iCs/>
          <w:szCs w:val="24"/>
          <w:lang w:val="en-IE" w:eastAsia="en-GB"/>
        </w:rPr>
        <w:tab/>
        <w:t>The main target groups</w:t>
      </w:r>
    </w:p>
    <w:p w14:paraId="4224DF2D" w14:textId="77777777" w:rsidR="005B1732" w:rsidRPr="00E35FF1" w:rsidRDefault="005B1732" w:rsidP="005B173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17(4)(e)(iii), Article 17(9)(c)(iv)</w:t>
      </w:r>
    </w:p>
    <w:p w14:paraId="1B92AB99" w14:textId="3751E2DA" w:rsidR="005B1732" w:rsidRPr="00E35FF1" w:rsidRDefault="005B1732" w:rsidP="005B173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Programme targets public authorities at local, regional and national level responsible for transport, planning and environmental protection.  Municipalities, regional councils, ministries as well as governmental agencies have an important role in organising transport services in the region. Further, </w:t>
      </w:r>
      <w:r w:rsidRPr="00E35FF1">
        <w:rPr>
          <w:rFonts w:eastAsia="Times New Roman" w:cs="Times New Roman"/>
          <w:sz w:val="22"/>
          <w:lang w:val="en-IE" w:eastAsia="en-GB"/>
        </w:rPr>
        <w:lastRenderedPageBreak/>
        <w:t>the Programme targets organisations from sectors that offer and use different transport modes. These are logistic and transport operators, other infrastructure and service providers and enterprises. Citizens involvement is encouraged through associations or NGOs. Higher education and research institutions may join transnational cooperation actions as their expertise and competence is important in developing innovative and efficient transport and mobility solutions.</w:t>
      </w:r>
    </w:p>
    <w:p w14:paraId="64CDD5C9" w14:textId="0A976994" w:rsidR="005B1732" w:rsidRPr="00E35FF1" w:rsidRDefault="005B1732" w:rsidP="005B1732">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2.3.3.4</w:t>
      </w:r>
      <w:r w:rsidRPr="00E35FF1">
        <w:rPr>
          <w:rFonts w:eastAsia="Times New Roman" w:cs="Times New Roman"/>
          <w:b/>
          <w:iCs/>
          <w:szCs w:val="24"/>
          <w:lang w:val="en-IE" w:eastAsia="en-GB"/>
        </w:rPr>
        <w:tab/>
        <w:t>Indication of the specific territories targeted, including the planned use of ITI, CLLD or other territorial tools</w:t>
      </w:r>
    </w:p>
    <w:p w14:paraId="478F6B9E" w14:textId="77777777" w:rsidR="005B1732" w:rsidRPr="00E35FF1" w:rsidRDefault="005B1732" w:rsidP="005B173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17(4)(e)(iv)</w:t>
      </w:r>
    </w:p>
    <w:p w14:paraId="64205FF1" w14:textId="1587A742" w:rsidR="005B1732" w:rsidRPr="00E35FF1" w:rsidRDefault="005B1732" w:rsidP="005B173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The Programme does not plan to use any territorial tools meant above. The actions under this specific objective address the challenges and opportunities of the whole Baltic Sea region. The different actions are focused to the needs of specific areas: national or regional levels, especially urban but also rural territories. Green transport solutions in different territories require adaptation in the approach and involvement of specific target groups.</w:t>
      </w:r>
    </w:p>
    <w:p w14:paraId="490D8EB2" w14:textId="12CDDE60" w:rsidR="005B1732" w:rsidRPr="00E35FF1" w:rsidRDefault="005B1732" w:rsidP="005B1732">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2.3.3.5</w:t>
      </w:r>
      <w:r w:rsidRPr="00E35FF1">
        <w:rPr>
          <w:rFonts w:eastAsia="Times New Roman" w:cs="Times New Roman"/>
          <w:b/>
          <w:iCs/>
          <w:szCs w:val="24"/>
          <w:lang w:val="en-IE" w:eastAsia="en-GB"/>
        </w:rPr>
        <w:tab/>
        <w:t>Planned use of financial instruments</w:t>
      </w:r>
    </w:p>
    <w:p w14:paraId="28281CF4" w14:textId="77777777" w:rsidR="005B1732" w:rsidRPr="00E35FF1" w:rsidRDefault="005B1732" w:rsidP="005B173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17(4)(e)(v)</w:t>
      </w:r>
    </w:p>
    <w:p w14:paraId="38A6C4A8" w14:textId="77777777" w:rsidR="00714AD5" w:rsidRPr="00E35FF1" w:rsidRDefault="00714AD5" w:rsidP="00714AD5">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
          <w:iCs/>
          <w:szCs w:val="24"/>
          <w:lang w:val="en-IE" w:eastAsia="en-GB"/>
        </w:rPr>
      </w:pPr>
      <w:r w:rsidRPr="00E35FF1">
        <w:rPr>
          <w:rFonts w:eastAsia="Times New Roman" w:cs="Times New Roman"/>
          <w:szCs w:val="24"/>
          <w:lang w:val="en-IE" w:eastAsia="en-GB"/>
        </w:rPr>
        <w:t>Not applicable</w:t>
      </w:r>
    </w:p>
    <w:p w14:paraId="5943A680" w14:textId="77777777" w:rsidR="005B1732" w:rsidRPr="00E35FF1" w:rsidRDefault="005B1732" w:rsidP="005B1732">
      <w:pPr>
        <w:spacing w:before="240" w:after="240" w:line="240" w:lineRule="auto"/>
        <w:ind w:left="709" w:hanging="709"/>
        <w:jc w:val="both"/>
        <w:rPr>
          <w:rFonts w:eastAsia="Times New Roman" w:cs="Times New Roman"/>
          <w:b/>
          <w:iCs/>
          <w:szCs w:val="24"/>
          <w:u w:val="single"/>
          <w:lang w:val="en-IE" w:eastAsia="en-GB"/>
        </w:rPr>
      </w:pPr>
    </w:p>
    <w:p w14:paraId="13577357" w14:textId="5A4EAAEB" w:rsidR="005B1732" w:rsidRPr="00E35FF1" w:rsidRDefault="005B1732" w:rsidP="005B1732">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2.3.3.6</w:t>
      </w:r>
      <w:r w:rsidRPr="00E35FF1">
        <w:rPr>
          <w:rFonts w:eastAsia="Times New Roman" w:cs="Times New Roman"/>
          <w:b/>
          <w:iCs/>
          <w:szCs w:val="24"/>
          <w:lang w:val="en-IE" w:eastAsia="en-GB"/>
        </w:rPr>
        <w:tab/>
        <w:t>Indicative breakdown of the EU programme resources by type of intervention</w:t>
      </w:r>
    </w:p>
    <w:p w14:paraId="1CF0873B" w14:textId="441D1D02" w:rsidR="005B1732" w:rsidRPr="00E35FF1" w:rsidRDefault="005B1732" w:rsidP="005B173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17(4)(e)(vi), Article 17(9)(c)(v)</w:t>
      </w:r>
    </w:p>
    <w:p w14:paraId="2BEE9DBC" w14:textId="7C25FE20" w:rsidR="00CC222E" w:rsidRPr="00E35FF1" w:rsidRDefault="00CC222E" w:rsidP="005B1732">
      <w:pPr>
        <w:spacing w:after="200" w:line="276" w:lineRule="auto"/>
        <w:jc w:val="both"/>
        <w:rPr>
          <w:rFonts w:eastAsia="Times New Roman" w:cs="Times New Roman"/>
          <w:i/>
          <w:szCs w:val="24"/>
          <w:lang w:val="en-IE" w:eastAsia="en-GB"/>
        </w:rPr>
      </w:pPr>
      <w:r w:rsidRPr="00E35FF1">
        <w:rPr>
          <w:lang w:val="en-IE"/>
        </w:rPr>
        <w:t>The codes for intervention will be included when the final versions of the regulations are published.</w:t>
      </w:r>
    </w:p>
    <w:p w14:paraId="5280A5DE" w14:textId="2A88E2F3" w:rsidR="005B1732" w:rsidRPr="00E35FF1" w:rsidRDefault="005B1732" w:rsidP="005B1732">
      <w:pPr>
        <w:spacing w:after="200" w:line="276" w:lineRule="auto"/>
        <w:jc w:val="center"/>
        <w:rPr>
          <w:rFonts w:eastAsia="Times New Roman" w:cs="Times New Roman"/>
          <w:i/>
          <w:szCs w:val="24"/>
          <w:lang w:val="en-IE" w:eastAsia="en-GB"/>
        </w:rPr>
      </w:pPr>
      <w:r w:rsidRPr="00E35FF1">
        <w:rPr>
          <w:rFonts w:eastAsia="Times New Roman" w:cs="Times New Roman"/>
          <w:iCs/>
          <w:szCs w:val="24"/>
          <w:lang w:val="en-IE" w:eastAsia="en-GB"/>
        </w:rPr>
        <w:t>Table 4: Dimension 1 – intervention field</w:t>
      </w:r>
      <w:r w:rsidR="00F54FDB" w:rsidRPr="00E35FF1">
        <w:rPr>
          <w:rFonts w:eastAsia="Times New Roman" w:cs="Times New Roman"/>
          <w:iCs/>
          <w:szCs w:val="24"/>
          <w:lang w:val="en-IE" w:eastAsia="en-GB"/>
        </w:rPr>
        <w:t xml:space="preserve"> </w:t>
      </w:r>
      <w:r w:rsidR="00F54FDB" w:rsidRPr="00E35FF1">
        <w:rPr>
          <w:rFonts w:eastAsia="Times New Roman" w:cs="Times New Roman"/>
          <w:szCs w:val="24"/>
          <w:lang w:val="en-IE" w:eastAsia="en-GB"/>
        </w:rPr>
        <w:t>(</w:t>
      </w:r>
      <w:r w:rsidR="00F54FDB" w:rsidRPr="00E35FF1">
        <w:rPr>
          <w:lang w:val="en-IE"/>
        </w:rPr>
        <w:t>to be filled in/included in the next steps</w:t>
      </w:r>
      <w:r w:rsidR="00F54FDB" w:rsidRPr="00E35FF1">
        <w:rPr>
          <w:rFonts w:eastAsia="Times New Roman" w:cs="Times New Roman"/>
          <w:szCs w:val="24"/>
          <w:lang w:val="en-IE" w:eastAsia="en-GB"/>
        </w:rPr>
        <w:t>)</w:t>
      </w:r>
    </w:p>
    <w:tbl>
      <w:tblPr>
        <w:tblStyle w:val="TableGrid1"/>
        <w:tblW w:w="0" w:type="auto"/>
        <w:tblLook w:val="04A0" w:firstRow="1" w:lastRow="0" w:firstColumn="1" w:lastColumn="0" w:noHBand="0" w:noVBand="1"/>
      </w:tblPr>
      <w:tblGrid>
        <w:gridCol w:w="1870"/>
        <w:gridCol w:w="1657"/>
        <w:gridCol w:w="1898"/>
        <w:gridCol w:w="1204"/>
        <w:gridCol w:w="2659"/>
      </w:tblGrid>
      <w:tr w:rsidR="005B1732" w:rsidRPr="00E35FF1" w14:paraId="2A7FDCE7" w14:textId="77777777" w:rsidTr="00DE180F">
        <w:tc>
          <w:tcPr>
            <w:tcW w:w="1870" w:type="dxa"/>
          </w:tcPr>
          <w:p w14:paraId="2C6821C5"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Priority no</w:t>
            </w:r>
          </w:p>
        </w:tc>
        <w:tc>
          <w:tcPr>
            <w:tcW w:w="1657" w:type="dxa"/>
          </w:tcPr>
          <w:p w14:paraId="31E46087"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Fund</w:t>
            </w:r>
          </w:p>
        </w:tc>
        <w:tc>
          <w:tcPr>
            <w:tcW w:w="1898" w:type="dxa"/>
          </w:tcPr>
          <w:p w14:paraId="2157EC58"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Specific objective</w:t>
            </w:r>
          </w:p>
        </w:tc>
        <w:tc>
          <w:tcPr>
            <w:tcW w:w="1204" w:type="dxa"/>
          </w:tcPr>
          <w:p w14:paraId="4512A284"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 xml:space="preserve">Code </w:t>
            </w:r>
          </w:p>
        </w:tc>
        <w:tc>
          <w:tcPr>
            <w:tcW w:w="2659" w:type="dxa"/>
          </w:tcPr>
          <w:p w14:paraId="76F184C8"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Amount (EUR)</w:t>
            </w:r>
          </w:p>
        </w:tc>
      </w:tr>
      <w:tr w:rsidR="005B1732" w:rsidRPr="00E35FF1" w14:paraId="49988EB8" w14:textId="77777777" w:rsidTr="00DE180F">
        <w:tc>
          <w:tcPr>
            <w:tcW w:w="1870" w:type="dxa"/>
          </w:tcPr>
          <w:p w14:paraId="064A414B" w14:textId="77777777" w:rsidR="005B1732" w:rsidRPr="00E35FF1" w:rsidRDefault="005B1732" w:rsidP="00DE180F">
            <w:pPr>
              <w:spacing w:line="240" w:lineRule="auto"/>
              <w:jc w:val="both"/>
              <w:rPr>
                <w:rFonts w:eastAsia="Times New Roman" w:cs="Times New Roman"/>
                <w:iCs/>
                <w:sz w:val="20"/>
                <w:szCs w:val="20"/>
                <w:lang w:val="en-IE" w:eastAsia="en-GB"/>
              </w:rPr>
            </w:pPr>
          </w:p>
        </w:tc>
        <w:tc>
          <w:tcPr>
            <w:tcW w:w="1657" w:type="dxa"/>
          </w:tcPr>
          <w:p w14:paraId="69B796A3"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1898" w:type="dxa"/>
          </w:tcPr>
          <w:p w14:paraId="431AD47D"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1204" w:type="dxa"/>
          </w:tcPr>
          <w:p w14:paraId="7756A11D"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2659" w:type="dxa"/>
          </w:tcPr>
          <w:p w14:paraId="516FD058" w14:textId="77777777" w:rsidR="005B1732" w:rsidRPr="00E35FF1" w:rsidRDefault="005B1732" w:rsidP="00DE180F">
            <w:pPr>
              <w:spacing w:line="240" w:lineRule="auto"/>
              <w:jc w:val="both"/>
              <w:rPr>
                <w:rFonts w:eastAsia="Times New Roman" w:cs="Times New Roman"/>
                <w:b/>
                <w:iCs/>
                <w:sz w:val="20"/>
                <w:szCs w:val="20"/>
                <w:lang w:val="en-IE" w:eastAsia="en-GB"/>
              </w:rPr>
            </w:pPr>
          </w:p>
        </w:tc>
      </w:tr>
    </w:tbl>
    <w:p w14:paraId="7CA7FF02" w14:textId="77777777" w:rsidR="005B1732" w:rsidRPr="00E35FF1" w:rsidRDefault="005B1732" w:rsidP="005B1732">
      <w:pPr>
        <w:spacing w:after="200" w:line="276" w:lineRule="auto"/>
        <w:rPr>
          <w:rFonts w:eastAsia="Times New Roman" w:cs="Times New Roman"/>
          <w:iCs/>
          <w:szCs w:val="24"/>
          <w:lang w:val="en-IE" w:eastAsia="en-GB"/>
        </w:rPr>
      </w:pPr>
    </w:p>
    <w:p w14:paraId="53EEEB95" w14:textId="5CA7CA7C" w:rsidR="005B1732" w:rsidRPr="00E35FF1" w:rsidRDefault="005B1732" w:rsidP="005B1732">
      <w:pPr>
        <w:spacing w:after="200" w:line="276" w:lineRule="auto"/>
        <w:jc w:val="center"/>
        <w:rPr>
          <w:rFonts w:eastAsia="Times New Roman" w:cs="Times New Roman"/>
          <w:i/>
          <w:szCs w:val="24"/>
          <w:lang w:val="en-IE" w:eastAsia="en-GB"/>
        </w:rPr>
      </w:pPr>
      <w:r w:rsidRPr="00E35FF1">
        <w:rPr>
          <w:rFonts w:eastAsia="Times New Roman" w:cs="Times New Roman"/>
          <w:iCs/>
          <w:szCs w:val="24"/>
          <w:lang w:val="en-IE" w:eastAsia="en-GB"/>
        </w:rPr>
        <w:t>Table 5: Dimension 2 – form of financing</w:t>
      </w:r>
      <w:r w:rsidR="00F54FDB" w:rsidRPr="00E35FF1">
        <w:rPr>
          <w:rFonts w:eastAsia="Times New Roman" w:cs="Times New Roman"/>
          <w:iCs/>
          <w:szCs w:val="24"/>
          <w:lang w:val="en-IE" w:eastAsia="en-GB"/>
        </w:rPr>
        <w:t xml:space="preserve"> </w:t>
      </w:r>
      <w:r w:rsidR="00F54FDB" w:rsidRPr="00E35FF1">
        <w:rPr>
          <w:rFonts w:eastAsia="Times New Roman" w:cs="Times New Roman"/>
          <w:szCs w:val="24"/>
          <w:lang w:val="en-IE" w:eastAsia="en-GB"/>
        </w:rPr>
        <w:t>(</w:t>
      </w:r>
      <w:r w:rsidR="00F54FDB" w:rsidRPr="00E35FF1">
        <w:rPr>
          <w:lang w:val="en-IE"/>
        </w:rPr>
        <w:t>to be filled in/included in the next steps</w:t>
      </w:r>
      <w:r w:rsidR="00F54FDB" w:rsidRPr="00E35FF1">
        <w:rPr>
          <w:rFonts w:eastAsia="Times New Roman" w:cs="Times New Roman"/>
          <w:szCs w:val="24"/>
          <w:lang w:val="en-IE" w:eastAsia="en-GB"/>
        </w:rPr>
        <w:t>)</w:t>
      </w:r>
    </w:p>
    <w:tbl>
      <w:tblPr>
        <w:tblStyle w:val="TableGrid1"/>
        <w:tblW w:w="0" w:type="auto"/>
        <w:tblLook w:val="04A0" w:firstRow="1" w:lastRow="0" w:firstColumn="1" w:lastColumn="0" w:noHBand="0" w:noVBand="1"/>
      </w:tblPr>
      <w:tblGrid>
        <w:gridCol w:w="1870"/>
        <w:gridCol w:w="1657"/>
        <w:gridCol w:w="1898"/>
        <w:gridCol w:w="1204"/>
        <w:gridCol w:w="2659"/>
      </w:tblGrid>
      <w:tr w:rsidR="005B1732" w:rsidRPr="00E35FF1" w14:paraId="35729070" w14:textId="77777777" w:rsidTr="00DE180F">
        <w:tc>
          <w:tcPr>
            <w:tcW w:w="1870" w:type="dxa"/>
          </w:tcPr>
          <w:p w14:paraId="0FD096B6"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Priority no</w:t>
            </w:r>
          </w:p>
        </w:tc>
        <w:tc>
          <w:tcPr>
            <w:tcW w:w="1657" w:type="dxa"/>
          </w:tcPr>
          <w:p w14:paraId="503286F4"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Fund</w:t>
            </w:r>
          </w:p>
        </w:tc>
        <w:tc>
          <w:tcPr>
            <w:tcW w:w="1898" w:type="dxa"/>
          </w:tcPr>
          <w:p w14:paraId="3D701961"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Specific objective</w:t>
            </w:r>
          </w:p>
        </w:tc>
        <w:tc>
          <w:tcPr>
            <w:tcW w:w="1204" w:type="dxa"/>
          </w:tcPr>
          <w:p w14:paraId="108A76CF"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 xml:space="preserve">Code </w:t>
            </w:r>
          </w:p>
        </w:tc>
        <w:tc>
          <w:tcPr>
            <w:tcW w:w="2659" w:type="dxa"/>
          </w:tcPr>
          <w:p w14:paraId="2AFC8B23"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Amount (EUR)</w:t>
            </w:r>
          </w:p>
        </w:tc>
      </w:tr>
      <w:tr w:rsidR="005B1732" w:rsidRPr="00E35FF1" w14:paraId="3739E684" w14:textId="77777777" w:rsidTr="00DE180F">
        <w:tc>
          <w:tcPr>
            <w:tcW w:w="1870" w:type="dxa"/>
          </w:tcPr>
          <w:p w14:paraId="071BE08C"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1657" w:type="dxa"/>
          </w:tcPr>
          <w:p w14:paraId="538215C1"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1898" w:type="dxa"/>
          </w:tcPr>
          <w:p w14:paraId="40895E1C"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1204" w:type="dxa"/>
          </w:tcPr>
          <w:p w14:paraId="70EC3F92"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2659" w:type="dxa"/>
          </w:tcPr>
          <w:p w14:paraId="324FB75B" w14:textId="77777777" w:rsidR="005B1732" w:rsidRPr="00E35FF1" w:rsidRDefault="005B1732" w:rsidP="00DE180F">
            <w:pPr>
              <w:spacing w:line="240" w:lineRule="auto"/>
              <w:jc w:val="both"/>
              <w:rPr>
                <w:rFonts w:eastAsia="Times New Roman" w:cs="Times New Roman"/>
                <w:b/>
                <w:iCs/>
                <w:sz w:val="20"/>
                <w:szCs w:val="20"/>
                <w:lang w:val="en-IE" w:eastAsia="en-GB"/>
              </w:rPr>
            </w:pPr>
          </w:p>
        </w:tc>
      </w:tr>
    </w:tbl>
    <w:p w14:paraId="434D223B" w14:textId="77777777" w:rsidR="005B1732" w:rsidRPr="00E35FF1" w:rsidRDefault="005B1732" w:rsidP="005B1732">
      <w:pPr>
        <w:spacing w:after="200" w:line="276" w:lineRule="auto"/>
        <w:jc w:val="center"/>
        <w:rPr>
          <w:rFonts w:eastAsia="Times New Roman" w:cs="Times New Roman"/>
          <w:iCs/>
          <w:szCs w:val="24"/>
          <w:lang w:val="en-IE" w:eastAsia="en-GB"/>
        </w:rPr>
      </w:pPr>
    </w:p>
    <w:p w14:paraId="012707D4" w14:textId="2C0FE545" w:rsidR="005B1732" w:rsidRPr="00E35FF1" w:rsidRDefault="005B1732" w:rsidP="005B1732">
      <w:pPr>
        <w:spacing w:after="200" w:line="276" w:lineRule="auto"/>
        <w:jc w:val="center"/>
        <w:rPr>
          <w:rFonts w:eastAsia="Times New Roman" w:cs="Times New Roman"/>
          <w:iCs/>
          <w:szCs w:val="24"/>
          <w:lang w:val="en-IE" w:eastAsia="en-GB"/>
        </w:rPr>
      </w:pPr>
      <w:r w:rsidRPr="00E35FF1">
        <w:rPr>
          <w:rFonts w:eastAsia="Times New Roman" w:cs="Times New Roman"/>
          <w:iCs/>
          <w:szCs w:val="24"/>
          <w:lang w:val="en-IE" w:eastAsia="en-GB"/>
        </w:rPr>
        <w:t>Table 6: Dimension 3 – territorial delivery mechanism and territorial focus</w:t>
      </w:r>
    </w:p>
    <w:p w14:paraId="78DB42F5" w14:textId="0EA4A85E" w:rsidR="00F54FDB" w:rsidRPr="00E35FF1" w:rsidRDefault="00F54FDB" w:rsidP="005B1732">
      <w:pPr>
        <w:spacing w:after="200" w:line="276" w:lineRule="auto"/>
        <w:jc w:val="center"/>
        <w:rPr>
          <w:rFonts w:eastAsia="Times New Roman" w:cs="Times New Roman"/>
          <w:i/>
          <w:szCs w:val="24"/>
          <w:lang w:val="en-IE" w:eastAsia="en-GB"/>
        </w:rPr>
      </w:pPr>
      <w:r w:rsidRPr="00E35FF1">
        <w:rPr>
          <w:rFonts w:eastAsia="Times New Roman" w:cs="Times New Roman"/>
          <w:szCs w:val="24"/>
          <w:lang w:val="en-IE" w:eastAsia="en-GB"/>
        </w:rPr>
        <w:t>(</w:t>
      </w:r>
      <w:r w:rsidRPr="00E35FF1">
        <w:rPr>
          <w:lang w:val="en-IE"/>
        </w:rPr>
        <w:t>to be filled in/included in the next steps</w:t>
      </w:r>
      <w:r w:rsidRPr="00E35FF1">
        <w:rPr>
          <w:rFonts w:eastAsia="Times New Roman" w:cs="Times New Roman"/>
          <w:szCs w:val="24"/>
          <w:lang w:val="en-IE" w:eastAsia="en-GB"/>
        </w:rPr>
        <w:t>)</w:t>
      </w:r>
    </w:p>
    <w:tbl>
      <w:tblPr>
        <w:tblStyle w:val="TableGrid1"/>
        <w:tblW w:w="0" w:type="auto"/>
        <w:tblLook w:val="04A0" w:firstRow="1" w:lastRow="0" w:firstColumn="1" w:lastColumn="0" w:noHBand="0" w:noVBand="1"/>
      </w:tblPr>
      <w:tblGrid>
        <w:gridCol w:w="1870"/>
        <w:gridCol w:w="1657"/>
        <w:gridCol w:w="1898"/>
        <w:gridCol w:w="1204"/>
        <w:gridCol w:w="2659"/>
      </w:tblGrid>
      <w:tr w:rsidR="005B1732" w:rsidRPr="00E35FF1" w14:paraId="000B6A01" w14:textId="77777777" w:rsidTr="00DE180F">
        <w:tc>
          <w:tcPr>
            <w:tcW w:w="1870" w:type="dxa"/>
          </w:tcPr>
          <w:p w14:paraId="5164140D"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Priority No</w:t>
            </w:r>
          </w:p>
        </w:tc>
        <w:tc>
          <w:tcPr>
            <w:tcW w:w="1657" w:type="dxa"/>
          </w:tcPr>
          <w:p w14:paraId="07620DDF"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Fund</w:t>
            </w:r>
          </w:p>
        </w:tc>
        <w:tc>
          <w:tcPr>
            <w:tcW w:w="1898" w:type="dxa"/>
          </w:tcPr>
          <w:p w14:paraId="57BAC61A"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Specific objective</w:t>
            </w:r>
          </w:p>
        </w:tc>
        <w:tc>
          <w:tcPr>
            <w:tcW w:w="1204" w:type="dxa"/>
          </w:tcPr>
          <w:p w14:paraId="334EC616"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 xml:space="preserve">Code </w:t>
            </w:r>
          </w:p>
        </w:tc>
        <w:tc>
          <w:tcPr>
            <w:tcW w:w="2659" w:type="dxa"/>
          </w:tcPr>
          <w:p w14:paraId="70121062"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Amount (EUR)</w:t>
            </w:r>
          </w:p>
        </w:tc>
      </w:tr>
      <w:tr w:rsidR="005B1732" w:rsidRPr="00E35FF1" w14:paraId="027A7B66" w14:textId="77777777" w:rsidTr="00DE180F">
        <w:tc>
          <w:tcPr>
            <w:tcW w:w="1870" w:type="dxa"/>
          </w:tcPr>
          <w:p w14:paraId="50EE5924"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1657" w:type="dxa"/>
          </w:tcPr>
          <w:p w14:paraId="62DE9D6F"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1898" w:type="dxa"/>
          </w:tcPr>
          <w:p w14:paraId="114A8D42"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1204" w:type="dxa"/>
          </w:tcPr>
          <w:p w14:paraId="7419DFF6"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2659" w:type="dxa"/>
          </w:tcPr>
          <w:p w14:paraId="1FB1C90B" w14:textId="77777777" w:rsidR="005B1732" w:rsidRPr="00E35FF1" w:rsidRDefault="005B1732" w:rsidP="00DE180F">
            <w:pPr>
              <w:spacing w:line="240" w:lineRule="auto"/>
              <w:jc w:val="both"/>
              <w:rPr>
                <w:rFonts w:eastAsia="Times New Roman" w:cs="Times New Roman"/>
                <w:b/>
                <w:iCs/>
                <w:sz w:val="20"/>
                <w:szCs w:val="20"/>
                <w:lang w:val="en-IE" w:eastAsia="en-GB"/>
              </w:rPr>
            </w:pPr>
          </w:p>
        </w:tc>
      </w:tr>
    </w:tbl>
    <w:p w14:paraId="3683C7B9" w14:textId="77777777" w:rsidR="005B1732" w:rsidRPr="00E35FF1" w:rsidRDefault="005B1732" w:rsidP="005B1732">
      <w:pPr>
        <w:spacing w:before="240" w:after="240" w:line="240" w:lineRule="auto"/>
        <w:ind w:left="360"/>
        <w:jc w:val="both"/>
        <w:rPr>
          <w:rFonts w:eastAsia="Times New Roman" w:cs="Times New Roman"/>
          <w:b/>
          <w:iCs/>
          <w:szCs w:val="24"/>
          <w:lang w:val="en-IE" w:eastAsia="en-GB"/>
        </w:rPr>
      </w:pPr>
    </w:p>
    <w:p w14:paraId="204FCF68" w14:textId="77777777" w:rsidR="005B1732" w:rsidRPr="00E35FF1" w:rsidRDefault="005B1732" w:rsidP="003349E4">
      <w:pPr>
        <w:numPr>
          <w:ilvl w:val="1"/>
          <w:numId w:val="3"/>
        </w:numPr>
        <w:spacing w:before="240" w:after="240" w:line="240" w:lineRule="auto"/>
        <w:jc w:val="both"/>
        <w:rPr>
          <w:rFonts w:eastAsia="Times New Roman" w:cs="Times New Roman"/>
          <w:b/>
          <w:szCs w:val="24"/>
          <w:lang w:val="en-IE" w:eastAsia="en-GB"/>
        </w:rPr>
      </w:pPr>
      <w:r w:rsidRPr="00E35FF1">
        <w:rPr>
          <w:rFonts w:eastAsia="Times New Roman" w:cs="Times New Roman"/>
          <w:b/>
          <w:szCs w:val="24"/>
          <w:lang w:val="en-IE" w:eastAsia="en-GB"/>
        </w:rPr>
        <w:t xml:space="preserve">Title of the priority </w:t>
      </w:r>
      <w:r w:rsidRPr="00E35FF1">
        <w:rPr>
          <w:rFonts w:eastAsia="Times New Roman" w:cs="Times New Roman"/>
          <w:szCs w:val="24"/>
          <w:lang w:val="en-IE" w:eastAsia="en-GB"/>
        </w:rPr>
        <w:t>(repeated for each priority)</w:t>
      </w:r>
    </w:p>
    <w:p w14:paraId="30D47F41" w14:textId="77777777" w:rsidR="005B1732" w:rsidRPr="00E35FF1" w:rsidRDefault="005B1732" w:rsidP="005B173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lastRenderedPageBreak/>
        <w:t>Reference: Article 17(4)(d)</w:t>
      </w:r>
    </w:p>
    <w:p w14:paraId="018D04E7" w14:textId="0B33DEC1" w:rsidR="003349E4" w:rsidRPr="00E35FF1" w:rsidRDefault="003349E4" w:rsidP="005B1732">
      <w:pPr>
        <w:pBdr>
          <w:top w:val="single" w:sz="4" w:space="1" w:color="auto"/>
          <w:left w:val="single" w:sz="4" w:space="4" w:color="auto"/>
          <w:bottom w:val="single" w:sz="4" w:space="1" w:color="auto"/>
          <w:right w:val="single" w:sz="4" w:space="4" w:color="auto"/>
        </w:pBdr>
        <w:spacing w:after="200" w:line="276" w:lineRule="auto"/>
        <w:jc w:val="both"/>
        <w:rPr>
          <w:lang w:val="en-IE"/>
        </w:rPr>
      </w:pPr>
      <w:r w:rsidRPr="00E35FF1">
        <w:rPr>
          <w:rFonts w:eastAsia="Times New Roman" w:cs="Times New Roman"/>
          <w:b/>
          <w:i/>
          <w:iCs/>
          <w:sz w:val="22"/>
          <w:lang w:val="en-IE" w:eastAsia="en-GB"/>
        </w:rPr>
        <w:t>4</w:t>
      </w:r>
      <w:r w:rsidR="005B1732" w:rsidRPr="00E35FF1">
        <w:rPr>
          <w:rFonts w:eastAsia="Times New Roman" w:cs="Times New Roman"/>
          <w:b/>
          <w:i/>
          <w:iCs/>
          <w:sz w:val="22"/>
          <w:lang w:val="en-IE" w:eastAsia="en-GB"/>
        </w:rPr>
        <w:t xml:space="preserve">. </w:t>
      </w:r>
      <w:r w:rsidRPr="00E35FF1">
        <w:rPr>
          <w:rFonts w:eastAsia="Times New Roman" w:cs="Times New Roman"/>
          <w:b/>
          <w:i/>
          <w:iCs/>
          <w:sz w:val="22"/>
          <w:lang w:val="en-IE" w:eastAsia="en-GB"/>
        </w:rPr>
        <w:t>Cooperation governance</w:t>
      </w:r>
      <w:r w:rsidRPr="00E35FF1">
        <w:rPr>
          <w:lang w:val="en-IE"/>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B1732" w:rsidRPr="00E35FF1" w14:paraId="51B9C100" w14:textId="77777777" w:rsidTr="00DE180F">
        <w:tc>
          <w:tcPr>
            <w:tcW w:w="9322" w:type="dxa"/>
          </w:tcPr>
          <w:p w14:paraId="46A56252" w14:textId="77777777" w:rsidR="005B1732" w:rsidRPr="00E35FF1" w:rsidRDefault="005B1732" w:rsidP="00DE180F">
            <w:pPr>
              <w:spacing w:line="240" w:lineRule="auto"/>
              <w:rPr>
                <w:rFonts w:eastAsia="Calibri" w:cs="Times New Roman"/>
                <w:sz w:val="20"/>
                <w:szCs w:val="20"/>
                <w:lang w:val="en-IE" w:eastAsia="en-GB"/>
              </w:rPr>
            </w:pPr>
            <w:r w:rsidRPr="00E35FF1">
              <w:rPr>
                <w:rFonts w:eastAsia="Calibri" w:cs="Times New Roman"/>
                <w:sz w:val="20"/>
                <w:szCs w:val="20"/>
                <w:lang w:val="en-IE" w:eastAsia="en-GB"/>
              </w:rPr>
              <w:fldChar w:fldCharType="begin">
                <w:ffData>
                  <w:name w:val="Check1"/>
                  <w:enabled/>
                  <w:calcOnExit w:val="0"/>
                  <w:checkBox>
                    <w:sizeAuto/>
                    <w:default w:val="0"/>
                  </w:checkBox>
                </w:ffData>
              </w:fldChar>
            </w:r>
            <w:r w:rsidRPr="00E35FF1">
              <w:rPr>
                <w:rFonts w:eastAsia="Calibri" w:cs="Times New Roman"/>
                <w:sz w:val="20"/>
                <w:szCs w:val="20"/>
                <w:lang w:val="en-IE" w:eastAsia="en-GB"/>
              </w:rPr>
              <w:instrText xml:space="preserve"> FORMCHECKBOX </w:instrText>
            </w:r>
            <w:r w:rsidR="00131033">
              <w:rPr>
                <w:rFonts w:eastAsia="Calibri" w:cs="Times New Roman"/>
                <w:sz w:val="20"/>
                <w:szCs w:val="20"/>
                <w:lang w:val="en-IE" w:eastAsia="en-GB"/>
              </w:rPr>
            </w:r>
            <w:r w:rsidR="00131033">
              <w:rPr>
                <w:rFonts w:eastAsia="Calibri" w:cs="Times New Roman"/>
                <w:sz w:val="20"/>
                <w:szCs w:val="20"/>
                <w:lang w:val="en-IE" w:eastAsia="en-GB"/>
              </w:rPr>
              <w:fldChar w:fldCharType="separate"/>
            </w:r>
            <w:r w:rsidRPr="00E35FF1">
              <w:rPr>
                <w:rFonts w:eastAsia="Calibri" w:cs="Times New Roman"/>
                <w:sz w:val="20"/>
                <w:szCs w:val="20"/>
                <w:lang w:val="en-IE" w:eastAsia="en-GB"/>
              </w:rPr>
              <w:fldChar w:fldCharType="end"/>
            </w:r>
            <w:r w:rsidRPr="00E35FF1">
              <w:rPr>
                <w:rFonts w:eastAsia="Calibri" w:cs="Times New Roman"/>
                <w:sz w:val="20"/>
                <w:szCs w:val="20"/>
                <w:lang w:val="en-IE" w:eastAsia="en-GB"/>
              </w:rPr>
              <w:t xml:space="preserve"> This is a priority pursuant to a transfer under Article 17(3)</w:t>
            </w:r>
          </w:p>
        </w:tc>
      </w:tr>
    </w:tbl>
    <w:p w14:paraId="5E2DF557" w14:textId="6C05A6C7" w:rsidR="005B1732" w:rsidRPr="00E35FF1" w:rsidRDefault="005B1732" w:rsidP="005B1732">
      <w:pPr>
        <w:spacing w:before="240" w:after="240" w:line="240" w:lineRule="auto"/>
        <w:ind w:left="709" w:hanging="709"/>
        <w:jc w:val="both"/>
        <w:rPr>
          <w:rFonts w:eastAsia="Times New Roman" w:cs="Times New Roman"/>
          <w:iCs/>
          <w:szCs w:val="24"/>
          <w:lang w:val="en-IE" w:eastAsia="en-GB"/>
        </w:rPr>
      </w:pPr>
      <w:r w:rsidRPr="00E35FF1">
        <w:rPr>
          <w:rFonts w:eastAsia="Times New Roman" w:cs="Times New Roman"/>
          <w:b/>
          <w:iCs/>
          <w:szCs w:val="24"/>
          <w:lang w:val="en-IE" w:eastAsia="en-GB"/>
        </w:rPr>
        <w:t>2.</w:t>
      </w:r>
      <w:r w:rsidR="003349E4" w:rsidRPr="00E35FF1">
        <w:rPr>
          <w:rFonts w:eastAsia="Times New Roman" w:cs="Times New Roman"/>
          <w:b/>
          <w:iCs/>
          <w:szCs w:val="24"/>
          <w:lang w:val="en-IE" w:eastAsia="en-GB"/>
        </w:rPr>
        <w:t>4</w:t>
      </w:r>
      <w:r w:rsidRPr="00E35FF1">
        <w:rPr>
          <w:rFonts w:eastAsia="Times New Roman" w:cs="Times New Roman"/>
          <w:b/>
          <w:iCs/>
          <w:szCs w:val="24"/>
          <w:lang w:val="en-IE" w:eastAsia="en-GB"/>
        </w:rPr>
        <w:t>.1.</w:t>
      </w:r>
      <w:r w:rsidRPr="00E35FF1">
        <w:rPr>
          <w:rFonts w:eastAsia="Times New Roman" w:cs="Times New Roman"/>
          <w:b/>
          <w:iCs/>
          <w:szCs w:val="24"/>
          <w:lang w:val="en-IE" w:eastAsia="en-GB"/>
        </w:rPr>
        <w:tab/>
      </w:r>
      <w:r w:rsidR="002C14A7" w:rsidRPr="00E35FF1">
        <w:rPr>
          <w:rFonts w:eastAsia="Times New Roman" w:cs="Times New Roman"/>
          <w:b/>
          <w:iCs/>
          <w:szCs w:val="24"/>
          <w:lang w:val="en-IE" w:eastAsia="en-GB"/>
        </w:rPr>
        <w:t>Action f</w:t>
      </w:r>
      <w:r w:rsidR="003349E4" w:rsidRPr="00E35FF1">
        <w:rPr>
          <w:rFonts w:eastAsia="Times New Roman" w:cs="Times New Roman"/>
          <w:b/>
          <w:iCs/>
          <w:szCs w:val="24"/>
          <w:lang w:val="en-IE" w:eastAsia="en-GB"/>
        </w:rPr>
        <w:t>) other actions to support better cooperation governance</w:t>
      </w:r>
    </w:p>
    <w:p w14:paraId="2429EA5E" w14:textId="77777777" w:rsidR="005B1732" w:rsidRPr="00E35FF1" w:rsidRDefault="005B1732" w:rsidP="005B173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w:t>
      </w:r>
    </w:p>
    <w:p w14:paraId="7710D0DE" w14:textId="5A4A1FD0" w:rsidR="005B1732" w:rsidRPr="00E35FF1" w:rsidRDefault="005B1732" w:rsidP="005B1732">
      <w:pPr>
        <w:spacing w:before="240" w:after="240" w:line="240" w:lineRule="auto"/>
        <w:ind w:left="709" w:hanging="709"/>
        <w:jc w:val="both"/>
        <w:rPr>
          <w:rFonts w:eastAsia="Times New Roman" w:cs="Times New Roman"/>
          <w:iCs/>
          <w:szCs w:val="24"/>
          <w:lang w:val="en-IE" w:eastAsia="en-GB"/>
        </w:rPr>
      </w:pPr>
      <w:r w:rsidRPr="00E35FF1">
        <w:rPr>
          <w:rFonts w:eastAsia="Times New Roman" w:cs="Times New Roman"/>
          <w:b/>
          <w:iCs/>
          <w:szCs w:val="24"/>
          <w:lang w:val="en-IE" w:eastAsia="en-GB"/>
        </w:rPr>
        <w:t>2.</w:t>
      </w:r>
      <w:r w:rsidR="003349E4" w:rsidRPr="00E35FF1">
        <w:rPr>
          <w:rFonts w:eastAsia="Times New Roman" w:cs="Times New Roman"/>
          <w:b/>
          <w:iCs/>
          <w:szCs w:val="24"/>
          <w:lang w:val="en-IE" w:eastAsia="en-GB"/>
        </w:rPr>
        <w:t>4</w:t>
      </w:r>
      <w:r w:rsidRPr="00E35FF1">
        <w:rPr>
          <w:rFonts w:eastAsia="Times New Roman" w:cs="Times New Roman"/>
          <w:b/>
          <w:iCs/>
          <w:szCs w:val="24"/>
          <w:lang w:val="en-IE" w:eastAsia="en-GB"/>
        </w:rPr>
        <w:t>.1.1</w:t>
      </w:r>
      <w:r w:rsidRPr="00E35FF1">
        <w:rPr>
          <w:rFonts w:eastAsia="Times New Roman" w:cs="Times New Roman"/>
          <w:b/>
          <w:iCs/>
          <w:szCs w:val="24"/>
          <w:lang w:val="en-IE" w:eastAsia="en-GB"/>
        </w:rPr>
        <w:tab/>
        <w:t>Related types of action and their expected contribution to those specific objectives and to macro-regional strategies and sea-basis strategies, where appropriate</w:t>
      </w:r>
    </w:p>
    <w:p w14:paraId="5B29C1BE" w14:textId="77777777" w:rsidR="005B1732" w:rsidRPr="00E35FF1" w:rsidRDefault="005B1732" w:rsidP="005B173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17(4)(e)(i), Article 17(9)(c)(ii)</w:t>
      </w:r>
    </w:p>
    <w:p w14:paraId="0D4E0938" w14:textId="77777777"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Programme objective 4.1 Project platforms</w:t>
      </w:r>
    </w:p>
    <w:p w14:paraId="05C46B36" w14:textId="77777777"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 xml:space="preserve">Introduction to actions </w:t>
      </w:r>
    </w:p>
    <w:p w14:paraId="5B519D21" w14:textId="77777777"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Programme supports the </w:t>
      </w:r>
      <w:r w:rsidRPr="00E35FF1">
        <w:rPr>
          <w:rFonts w:eastAsia="Times New Roman" w:cs="Times New Roman"/>
          <w:sz w:val="22"/>
          <w:u w:val="single"/>
          <w:lang w:val="en-IE" w:eastAsia="en-GB"/>
        </w:rPr>
        <w:t>cooperation of EU-funded projects</w:t>
      </w:r>
      <w:r w:rsidRPr="00E35FF1">
        <w:rPr>
          <w:rFonts w:eastAsia="Times New Roman" w:cs="Times New Roman"/>
          <w:sz w:val="22"/>
          <w:lang w:val="en-IE" w:eastAsia="en-GB"/>
        </w:rPr>
        <w:t xml:space="preserve"> in project platforms. These actions </w:t>
      </w:r>
      <w:r w:rsidRPr="00E35FF1">
        <w:rPr>
          <w:rFonts w:eastAsia="Times New Roman" w:cs="Times New Roman"/>
          <w:sz w:val="22"/>
          <w:u w:val="single"/>
          <w:lang w:val="en-IE" w:eastAsia="en-GB"/>
        </w:rPr>
        <w:t xml:space="preserve">bring the results </w:t>
      </w:r>
      <w:r w:rsidRPr="00E35FF1">
        <w:rPr>
          <w:rFonts w:eastAsia="Times New Roman" w:cs="Times New Roman"/>
          <w:sz w:val="22"/>
          <w:lang w:val="en-IE" w:eastAsia="en-GB"/>
        </w:rPr>
        <w:t xml:space="preserve">of various projects from </w:t>
      </w:r>
      <w:r w:rsidRPr="00E35FF1">
        <w:rPr>
          <w:rFonts w:eastAsia="Times New Roman" w:cs="Times New Roman"/>
          <w:sz w:val="22"/>
          <w:u w:val="single"/>
          <w:lang w:val="en-IE" w:eastAsia="en-GB"/>
        </w:rPr>
        <w:t>different EU funding programmes</w:t>
      </w:r>
      <w:r w:rsidRPr="00E35FF1">
        <w:rPr>
          <w:rFonts w:eastAsia="Times New Roman" w:cs="Times New Roman"/>
          <w:strike/>
          <w:sz w:val="22"/>
          <w:lang w:val="en-IE" w:eastAsia="en-GB"/>
        </w:rPr>
        <w:t xml:space="preserve"> </w:t>
      </w:r>
      <w:r w:rsidRPr="00E35FF1">
        <w:rPr>
          <w:rFonts w:eastAsia="Times New Roman" w:cs="Times New Roman"/>
          <w:sz w:val="22"/>
          <w:lang w:val="en-IE" w:eastAsia="en-GB"/>
        </w:rPr>
        <w:t xml:space="preserve">to stakeholders in the Baltic Sea region </w:t>
      </w:r>
      <w:r w:rsidRPr="00E35FF1">
        <w:rPr>
          <w:rFonts w:eastAsia="Times New Roman" w:cs="Times New Roman"/>
          <w:sz w:val="22"/>
          <w:u w:val="single"/>
          <w:lang w:val="en-IE" w:eastAsia="en-GB"/>
        </w:rPr>
        <w:t>in a structured way</w:t>
      </w:r>
      <w:r w:rsidRPr="00E35FF1">
        <w:rPr>
          <w:rFonts w:eastAsia="Times New Roman" w:cs="Times New Roman"/>
          <w:sz w:val="22"/>
          <w:lang w:val="en-IE" w:eastAsia="en-GB"/>
        </w:rPr>
        <w:t xml:space="preserve">. The actions of project platforms </w:t>
      </w:r>
      <w:r w:rsidRPr="00E35FF1">
        <w:rPr>
          <w:rFonts w:eastAsia="Times New Roman" w:cs="Times New Roman"/>
          <w:sz w:val="22"/>
          <w:u w:val="single"/>
          <w:lang w:val="en-IE" w:eastAsia="en-GB"/>
        </w:rPr>
        <w:t>help public authorities</w:t>
      </w:r>
      <w:r w:rsidRPr="00E35FF1">
        <w:rPr>
          <w:rFonts w:eastAsia="Times New Roman" w:cs="Times New Roman"/>
          <w:sz w:val="22"/>
          <w:lang w:val="en-IE" w:eastAsia="en-GB"/>
        </w:rPr>
        <w:t xml:space="preserve"> and </w:t>
      </w:r>
      <w:r w:rsidRPr="00E35FF1">
        <w:rPr>
          <w:rFonts w:eastAsia="Times New Roman" w:cs="Times New Roman"/>
          <w:sz w:val="22"/>
          <w:u w:val="single"/>
          <w:lang w:val="en-IE" w:eastAsia="en-GB"/>
        </w:rPr>
        <w:t>other organisations</w:t>
      </w:r>
      <w:r w:rsidRPr="00E35FF1">
        <w:rPr>
          <w:rFonts w:eastAsia="Times New Roman" w:cs="Times New Roman"/>
          <w:sz w:val="22"/>
          <w:lang w:val="en-IE" w:eastAsia="en-GB"/>
        </w:rPr>
        <w:t xml:space="preserve"> </w:t>
      </w:r>
      <w:r w:rsidRPr="00E35FF1">
        <w:rPr>
          <w:rFonts w:eastAsia="Times New Roman" w:cs="Times New Roman"/>
          <w:sz w:val="22"/>
          <w:u w:val="single"/>
          <w:lang w:val="en-IE" w:eastAsia="en-GB"/>
        </w:rPr>
        <w:t>access project results</w:t>
      </w:r>
      <w:r w:rsidRPr="00E35FF1">
        <w:rPr>
          <w:rFonts w:eastAsia="Times New Roman" w:cs="Times New Roman"/>
          <w:sz w:val="22"/>
          <w:lang w:val="en-IE" w:eastAsia="en-GB"/>
        </w:rPr>
        <w:t xml:space="preserve"> more easily. They show how the different </w:t>
      </w:r>
      <w:r w:rsidRPr="00E35FF1">
        <w:rPr>
          <w:rFonts w:eastAsia="Times New Roman" w:cs="Times New Roman"/>
          <w:sz w:val="22"/>
          <w:u w:val="single"/>
          <w:lang w:val="en-IE" w:eastAsia="en-GB"/>
        </w:rPr>
        <w:t>results complement</w:t>
      </w:r>
      <w:r w:rsidRPr="00E35FF1">
        <w:rPr>
          <w:rFonts w:eastAsia="Times New Roman" w:cs="Times New Roman"/>
          <w:sz w:val="22"/>
          <w:lang w:val="en-IE" w:eastAsia="en-GB"/>
        </w:rPr>
        <w:t xml:space="preserve"> each other, making use of </w:t>
      </w:r>
      <w:r w:rsidRPr="00E35FF1">
        <w:rPr>
          <w:rFonts w:eastAsia="Times New Roman" w:cs="Times New Roman"/>
          <w:sz w:val="22"/>
          <w:u w:val="single"/>
          <w:lang w:val="en-IE" w:eastAsia="en-GB"/>
        </w:rPr>
        <w:t>synergies across EU funds</w:t>
      </w:r>
      <w:r w:rsidRPr="00E35FF1">
        <w:rPr>
          <w:rFonts w:eastAsia="Times New Roman" w:cs="Times New Roman"/>
          <w:sz w:val="22"/>
          <w:lang w:val="en-IE" w:eastAsia="en-GB"/>
        </w:rPr>
        <w:t xml:space="preserve">. </w:t>
      </w:r>
    </w:p>
    <w:p w14:paraId="6505E2C3" w14:textId="77777777"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proposed actions identify </w:t>
      </w:r>
      <w:r w:rsidRPr="00E35FF1">
        <w:rPr>
          <w:rFonts w:eastAsia="Times New Roman" w:cs="Times New Roman"/>
          <w:sz w:val="22"/>
          <w:u w:val="single"/>
          <w:lang w:val="en-IE" w:eastAsia="en-GB"/>
        </w:rPr>
        <w:t>solutions developed by projects</w:t>
      </w:r>
      <w:r w:rsidRPr="00E35FF1">
        <w:rPr>
          <w:rFonts w:eastAsia="Times New Roman" w:cs="Times New Roman"/>
          <w:sz w:val="22"/>
          <w:lang w:val="en-IE" w:eastAsia="en-GB"/>
        </w:rPr>
        <w:t xml:space="preserve"> and other initiatives in EU funding programmes, also co-funded by the partner countries Norway and Russia, relevant for the Baltic Sea region and </w:t>
      </w:r>
      <w:r w:rsidRPr="00E35FF1">
        <w:rPr>
          <w:rFonts w:eastAsia="Times New Roman" w:cs="Times New Roman"/>
          <w:sz w:val="22"/>
          <w:u w:val="single"/>
          <w:lang w:val="en-IE" w:eastAsia="en-GB"/>
        </w:rPr>
        <w:t>interlink and synthesise</w:t>
      </w:r>
      <w:r w:rsidRPr="00E35FF1">
        <w:rPr>
          <w:rFonts w:eastAsia="Times New Roman" w:cs="Times New Roman"/>
          <w:sz w:val="22"/>
          <w:lang w:val="en-IE" w:eastAsia="en-GB"/>
        </w:rPr>
        <w:t xml:space="preserve"> them. The actions focus on </w:t>
      </w:r>
      <w:r w:rsidRPr="00E35FF1">
        <w:rPr>
          <w:rFonts w:eastAsia="Times New Roman" w:cs="Times New Roman"/>
          <w:sz w:val="22"/>
          <w:u w:val="single"/>
          <w:lang w:val="en-IE" w:eastAsia="en-GB"/>
        </w:rPr>
        <w:t>communicating and transferring</w:t>
      </w:r>
      <w:r w:rsidRPr="00E35FF1">
        <w:rPr>
          <w:rFonts w:eastAsia="Times New Roman" w:cs="Times New Roman"/>
          <w:sz w:val="22"/>
          <w:lang w:val="en-IE" w:eastAsia="en-GB"/>
        </w:rPr>
        <w:t xml:space="preserve"> these syntheses of solutions to broader target groups going beyond usual partnerships. </w:t>
      </w:r>
    </w:p>
    <w:p w14:paraId="2DD942A2" w14:textId="77777777"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Specifically, the actions </w:t>
      </w:r>
      <w:r w:rsidRPr="00E35FF1">
        <w:rPr>
          <w:rFonts w:eastAsia="Times New Roman" w:cs="Times New Roman"/>
          <w:sz w:val="22"/>
          <w:u w:val="single"/>
          <w:lang w:val="en-IE" w:eastAsia="en-GB"/>
        </w:rPr>
        <w:t>target public authorities</w:t>
      </w:r>
      <w:r w:rsidRPr="00E35FF1">
        <w:rPr>
          <w:rFonts w:eastAsia="Times New Roman" w:cs="Times New Roman"/>
          <w:sz w:val="22"/>
          <w:lang w:val="en-IE" w:eastAsia="en-GB"/>
        </w:rPr>
        <w:t xml:space="preserve"> as main drivers of policy change in the region. In addition, actions closely involve relevant </w:t>
      </w:r>
      <w:r w:rsidRPr="00E35FF1">
        <w:rPr>
          <w:rFonts w:eastAsia="Times New Roman" w:cs="Times New Roman"/>
          <w:sz w:val="22"/>
          <w:u w:val="single"/>
          <w:lang w:val="en-IE" w:eastAsia="en-GB"/>
        </w:rPr>
        <w:t>pan-Baltic organisations</w:t>
      </w:r>
      <w:r w:rsidRPr="00E35FF1">
        <w:rPr>
          <w:rFonts w:eastAsia="Times New Roman" w:cs="Times New Roman"/>
          <w:sz w:val="22"/>
          <w:lang w:val="en-IE" w:eastAsia="en-GB"/>
        </w:rPr>
        <w:t xml:space="preserve"> to strengthen communication as well as </w:t>
      </w:r>
      <w:r w:rsidRPr="00E35FF1">
        <w:rPr>
          <w:rFonts w:eastAsia="Times New Roman" w:cs="Times New Roman"/>
          <w:sz w:val="22"/>
          <w:u w:val="single"/>
          <w:lang w:val="en-IE" w:eastAsia="en-GB"/>
        </w:rPr>
        <w:t>policy area coordinators</w:t>
      </w:r>
      <w:r w:rsidRPr="00E35FF1">
        <w:rPr>
          <w:rFonts w:eastAsia="Times New Roman" w:cs="Times New Roman"/>
          <w:sz w:val="22"/>
          <w:lang w:val="en-IE" w:eastAsia="en-GB"/>
        </w:rPr>
        <w:t xml:space="preserve"> of the EU Strategy for the Baltic Sea Region to introduce this </w:t>
      </w:r>
      <w:r w:rsidRPr="00E35FF1">
        <w:rPr>
          <w:rFonts w:eastAsia="Times New Roman" w:cs="Times New Roman"/>
          <w:sz w:val="22"/>
          <w:u w:val="single"/>
          <w:lang w:val="en-IE" w:eastAsia="en-GB"/>
        </w:rPr>
        <w:t>synthesis into regional policy</w:t>
      </w:r>
      <w:r w:rsidRPr="00E35FF1">
        <w:rPr>
          <w:rFonts w:eastAsia="Times New Roman" w:cs="Times New Roman"/>
          <w:sz w:val="22"/>
          <w:lang w:val="en-IE" w:eastAsia="en-GB"/>
        </w:rPr>
        <w:t xml:space="preserve"> frameworks. The Programme supports the work in project platforms in line with the Programme’s </w:t>
      </w:r>
      <w:r w:rsidRPr="00E35FF1">
        <w:rPr>
          <w:rFonts w:eastAsia="Times New Roman" w:cs="Times New Roman"/>
          <w:sz w:val="22"/>
          <w:u w:val="single"/>
          <w:lang w:val="en-IE" w:eastAsia="en-GB"/>
        </w:rPr>
        <w:t>thematic priorities</w:t>
      </w:r>
      <w:r w:rsidRPr="00E35FF1">
        <w:rPr>
          <w:rFonts w:eastAsia="Times New Roman" w:cs="Times New Roman"/>
          <w:sz w:val="22"/>
          <w:lang w:val="en-IE" w:eastAsia="en-GB"/>
        </w:rPr>
        <w:t xml:space="preserve">. </w:t>
      </w:r>
    </w:p>
    <w:p w14:paraId="02DE1AFF" w14:textId="77777777"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Example actions within project platforms:</w:t>
      </w:r>
    </w:p>
    <w:p w14:paraId="1DBE4975" w14:textId="77777777"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 Identifying solutions developed by different Interreg and other EU funded projects relevant for the Baltic Sea region, structuring them and making syntheses based on the needs of the target groups; </w:t>
      </w:r>
    </w:p>
    <w:p w14:paraId="2814D66A" w14:textId="77777777"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Analysing know-how developed in research and innovation projects as well as experiences with investment projects co-financed from EU funds and combining them with the findings of Interreg projects;</w:t>
      </w:r>
    </w:p>
    <w:p w14:paraId="427260DF" w14:textId="77777777"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Setting up communication channels and learning tools to reach out to public authorities and other organisations to give them access to syntheses of solutions;</w:t>
      </w:r>
    </w:p>
    <w:p w14:paraId="38FB25FA" w14:textId="77777777"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Introducing syntheses of solutions into the daily work of public authorities, specialised agencies and others organisations working in these thematic areas;</w:t>
      </w:r>
    </w:p>
    <w:p w14:paraId="15ECAEEE" w14:textId="77777777"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 Addressing policy-making needs on complex challenges that require solutions from different Interreg and other EU-funded programmes across different levels of governance and different sectors; </w:t>
      </w:r>
    </w:p>
    <w:p w14:paraId="33FFA266" w14:textId="77777777"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lastRenderedPageBreak/>
        <w:t>• Reaching out to relevant policy and decision-making authorities and other organisations at the national and pan-Baltic level and providing them streamlined results from different Interreg and other EU-funded projects for more efficient development of policies and governance structures.</w:t>
      </w:r>
    </w:p>
    <w:p w14:paraId="7105F6E6" w14:textId="7EBBF959"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 xml:space="preserve">Contribution to the selected </w:t>
      </w:r>
      <w:r w:rsidR="002C14A7" w:rsidRPr="00E35FF1">
        <w:rPr>
          <w:rFonts w:eastAsia="Times New Roman" w:cs="Times New Roman"/>
          <w:b/>
          <w:sz w:val="22"/>
          <w:lang w:val="en-IE" w:eastAsia="en-GB"/>
        </w:rPr>
        <w:t>action</w:t>
      </w:r>
    </w:p>
    <w:p w14:paraId="0CDDB936" w14:textId="6D9F07AA"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These actions contribute to this </w:t>
      </w:r>
      <w:r w:rsidR="002C14A7" w:rsidRPr="00E35FF1">
        <w:rPr>
          <w:rFonts w:eastAsia="Times New Roman" w:cs="Times New Roman"/>
          <w:sz w:val="22"/>
          <w:lang w:val="en-IE" w:eastAsia="en-GB"/>
        </w:rPr>
        <w:t>selected action</w:t>
      </w:r>
      <w:r w:rsidRPr="00E35FF1">
        <w:rPr>
          <w:rFonts w:eastAsia="Times New Roman" w:cs="Times New Roman"/>
          <w:sz w:val="22"/>
          <w:lang w:val="en-IE" w:eastAsia="en-GB"/>
        </w:rPr>
        <w:t xml:space="preserve"> by enhancing the institutional capacity of public authorities and other stakeholders to govern and manage their fields of responsibility by taking up a synthesis of results from different EU funding programmes in different thematic areas. These actions help project results achieve greater impact and actively seek and make use of synergies across EU funds. </w:t>
      </w:r>
    </w:p>
    <w:p w14:paraId="31171693" w14:textId="77777777"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Contribution to the EU Strategy for the Baltic Sea Region</w:t>
      </w:r>
    </w:p>
    <w:p w14:paraId="5DC9C397" w14:textId="77777777"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These actions contribute to all three objectives of the EUSBSR: to save the Sea, connect the region and increase prosperity.  The actions provide syntheses of solutions in line with many policy areas (PA) of the EUSBSR, for example, PAs Nutri, Bioeconomy, Innovation, Ship, Spatial Planning, Hazards, Energy, Transport. They actively take stock of solutions produced by different EU funding programmes in line with the objectives of the policy areas as well as their communication and application on the policy level and among practitioners. </w:t>
      </w:r>
    </w:p>
    <w:p w14:paraId="20616EEB" w14:textId="77777777" w:rsidR="00DD19D7" w:rsidRPr="00E35FF1" w:rsidRDefault="00DD19D7" w:rsidP="00DD19D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 xml:space="preserve">Expected result </w:t>
      </w:r>
    </w:p>
    <w:p w14:paraId="4190219D" w14:textId="08A16CFE" w:rsidR="005B1732" w:rsidRPr="00E35FF1" w:rsidRDefault="00DD19D7" w:rsidP="003349E4">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These actions help public authorities and other organisations navigate the results of multiple projects developed in different EU funding programmes in different thematic areas. The actions support these target groups in learning what solutions are useful for them and how to apply them in their daily work. They help improve policy-making processes and governance structures in the regions. As a result, the Programme’s main target groups increase their capacity to govern and manage their fields of responsibility in their regions and across borders. They have stronger capacity to address territorial challenges in a more efficient way.   </w:t>
      </w:r>
      <w:r w:rsidR="003349E4" w:rsidRPr="00E35FF1">
        <w:rPr>
          <w:rFonts w:eastAsia="Times New Roman" w:cs="Times New Roman"/>
          <w:sz w:val="22"/>
          <w:lang w:val="en-IE" w:eastAsia="en-GB"/>
        </w:rPr>
        <w:t xml:space="preserve"> </w:t>
      </w:r>
      <w:r w:rsidR="005B1732" w:rsidRPr="00E35FF1">
        <w:rPr>
          <w:rFonts w:eastAsia="Times New Roman" w:cs="Times New Roman"/>
          <w:sz w:val="22"/>
          <w:lang w:val="en-IE" w:eastAsia="en-GB"/>
        </w:rPr>
        <w:t xml:space="preserve"> </w:t>
      </w:r>
    </w:p>
    <w:p w14:paraId="5F2C30A6" w14:textId="77777777" w:rsidR="005B1732" w:rsidRPr="00E35FF1" w:rsidRDefault="005B1732" w:rsidP="005B1732">
      <w:pPr>
        <w:spacing w:before="240" w:after="240" w:line="240" w:lineRule="auto"/>
        <w:ind w:left="709" w:hanging="709"/>
        <w:jc w:val="both"/>
        <w:rPr>
          <w:rFonts w:eastAsia="Times New Roman" w:cs="Times New Roman"/>
          <w:b/>
          <w:iCs/>
          <w:szCs w:val="24"/>
          <w:lang w:val="en-IE" w:eastAsia="en-GB"/>
        </w:rPr>
      </w:pPr>
    </w:p>
    <w:p w14:paraId="3D533203" w14:textId="34591AB1" w:rsidR="005B1732" w:rsidRPr="00E35FF1" w:rsidRDefault="005B1732" w:rsidP="005B1732">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w:t>
      </w:r>
      <w:r w:rsidR="003349E4" w:rsidRPr="00E35FF1">
        <w:rPr>
          <w:rFonts w:eastAsia="Times New Roman" w:cs="Times New Roman"/>
          <w:b/>
          <w:iCs/>
          <w:szCs w:val="24"/>
          <w:lang w:val="en-IE" w:eastAsia="en-GB"/>
        </w:rPr>
        <w:t>4</w:t>
      </w:r>
      <w:r w:rsidRPr="00E35FF1">
        <w:rPr>
          <w:rFonts w:eastAsia="Times New Roman" w:cs="Times New Roman"/>
          <w:b/>
          <w:iCs/>
          <w:szCs w:val="24"/>
          <w:lang w:val="en-IE" w:eastAsia="en-GB"/>
        </w:rPr>
        <w:t>.1.2</w:t>
      </w:r>
      <w:r w:rsidRPr="00E35FF1">
        <w:rPr>
          <w:rFonts w:eastAsia="Times New Roman" w:cs="Times New Roman"/>
          <w:b/>
          <w:iCs/>
          <w:szCs w:val="24"/>
          <w:lang w:val="en-IE" w:eastAsia="en-GB"/>
        </w:rPr>
        <w:tab/>
        <w:t>Indicators</w:t>
      </w:r>
    </w:p>
    <w:p w14:paraId="3BB27189" w14:textId="77777777" w:rsidR="005B1732" w:rsidRPr="00E35FF1" w:rsidRDefault="005B1732" w:rsidP="005B173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17(4)(e)(ii), Article 17(9)(c)(iii)</w:t>
      </w:r>
    </w:p>
    <w:p w14:paraId="3D1F890D" w14:textId="55B285B6" w:rsidR="00477962" w:rsidRPr="00E35FF1" w:rsidRDefault="00477962" w:rsidP="00477962">
      <w:pPr>
        <w:spacing w:before="240" w:after="240" w:line="240" w:lineRule="auto"/>
        <w:rPr>
          <w:rFonts w:eastAsia="Times New Roman" w:cs="Times New Roman"/>
          <w:iCs/>
          <w:szCs w:val="24"/>
          <w:lang w:val="en-IE" w:eastAsia="en-GB"/>
        </w:rPr>
      </w:pPr>
      <w:r w:rsidRPr="00E35FF1">
        <w:rPr>
          <w:rFonts w:eastAsia="Times New Roman" w:cs="Times New Roman"/>
          <w:iCs/>
          <w:szCs w:val="24"/>
          <w:lang w:val="en-IE" w:eastAsia="en-GB"/>
        </w:rPr>
        <w:t xml:space="preserve">Table 2: Output indicators </w:t>
      </w:r>
    </w:p>
    <w:tbl>
      <w:tblPr>
        <w:tblW w:w="3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851"/>
        <w:gridCol w:w="910"/>
        <w:gridCol w:w="1475"/>
        <w:gridCol w:w="1387"/>
        <w:gridCol w:w="905"/>
        <w:gridCol w:w="808"/>
      </w:tblGrid>
      <w:tr w:rsidR="00802AE7" w:rsidRPr="00E35FF1" w14:paraId="0C3B6F4B" w14:textId="774769E4" w:rsidTr="00802AE7">
        <w:trPr>
          <w:trHeight w:val="836"/>
        </w:trPr>
        <w:tc>
          <w:tcPr>
            <w:tcW w:w="546" w:type="pct"/>
          </w:tcPr>
          <w:p w14:paraId="7DD98C17"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 xml:space="preserve">Priority </w:t>
            </w:r>
          </w:p>
        </w:tc>
        <w:tc>
          <w:tcPr>
            <w:tcW w:w="598" w:type="pct"/>
          </w:tcPr>
          <w:p w14:paraId="1DE03C6D"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Specific objective</w:t>
            </w:r>
          </w:p>
        </w:tc>
        <w:tc>
          <w:tcPr>
            <w:tcW w:w="640" w:type="pct"/>
          </w:tcPr>
          <w:p w14:paraId="3E7AF4FE"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ID</w:t>
            </w:r>
          </w:p>
          <w:p w14:paraId="0E15947C"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[5]</w:t>
            </w:r>
          </w:p>
        </w:tc>
        <w:tc>
          <w:tcPr>
            <w:tcW w:w="1037" w:type="pct"/>
            <w:shd w:val="clear" w:color="auto" w:fill="auto"/>
          </w:tcPr>
          <w:p w14:paraId="6CEE1536"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 xml:space="preserve">Indicator </w:t>
            </w:r>
          </w:p>
        </w:tc>
        <w:tc>
          <w:tcPr>
            <w:tcW w:w="975" w:type="pct"/>
          </w:tcPr>
          <w:p w14:paraId="04B0B35B"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Measurement unit</w:t>
            </w:r>
          </w:p>
          <w:p w14:paraId="09DD4B8E"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[255]</w:t>
            </w:r>
          </w:p>
        </w:tc>
        <w:tc>
          <w:tcPr>
            <w:tcW w:w="636" w:type="pct"/>
            <w:shd w:val="clear" w:color="auto" w:fill="auto"/>
          </w:tcPr>
          <w:p w14:paraId="09A8417C"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Milestone (2024)</w:t>
            </w:r>
          </w:p>
          <w:p w14:paraId="16E4DCAF"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[200]</w:t>
            </w:r>
          </w:p>
        </w:tc>
        <w:tc>
          <w:tcPr>
            <w:tcW w:w="568" w:type="pct"/>
            <w:shd w:val="clear" w:color="auto" w:fill="auto"/>
          </w:tcPr>
          <w:p w14:paraId="64F2E69C"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Final target (2029)</w:t>
            </w:r>
          </w:p>
          <w:p w14:paraId="5585E1FC"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[200]</w:t>
            </w:r>
          </w:p>
        </w:tc>
      </w:tr>
      <w:tr w:rsidR="00802AE7" w:rsidRPr="00E35FF1" w14:paraId="1892002C" w14:textId="2FD8EF4C" w:rsidTr="00802AE7">
        <w:trPr>
          <w:trHeight w:val="579"/>
        </w:trPr>
        <w:tc>
          <w:tcPr>
            <w:tcW w:w="546" w:type="pct"/>
          </w:tcPr>
          <w:p w14:paraId="5F29558E" w14:textId="7993CE24" w:rsidR="00802AE7" w:rsidRPr="00E35FF1" w:rsidRDefault="00802AE7" w:rsidP="006A6B69">
            <w:pPr>
              <w:spacing w:before="120" w:after="120" w:line="240" w:lineRule="auto"/>
              <w:jc w:val="both"/>
              <w:rPr>
                <w:sz w:val="22"/>
                <w:lang w:val="en-IE"/>
              </w:rPr>
            </w:pPr>
            <w:r w:rsidRPr="00E35FF1">
              <w:rPr>
                <w:sz w:val="22"/>
                <w:lang w:val="en-IE"/>
              </w:rPr>
              <w:t>4</w:t>
            </w:r>
          </w:p>
        </w:tc>
        <w:tc>
          <w:tcPr>
            <w:tcW w:w="598" w:type="pct"/>
          </w:tcPr>
          <w:p w14:paraId="4FC40319" w14:textId="6921D846" w:rsidR="00802AE7" w:rsidRPr="00E35FF1" w:rsidRDefault="00802AE7" w:rsidP="006A6B69">
            <w:pPr>
              <w:spacing w:before="120" w:after="120" w:line="240" w:lineRule="auto"/>
              <w:jc w:val="both"/>
              <w:rPr>
                <w:sz w:val="22"/>
                <w:lang w:val="en-IE"/>
              </w:rPr>
            </w:pPr>
            <w:r w:rsidRPr="00E35FF1">
              <w:rPr>
                <w:sz w:val="22"/>
                <w:lang w:val="en-IE"/>
              </w:rPr>
              <w:t>f</w:t>
            </w:r>
          </w:p>
        </w:tc>
        <w:tc>
          <w:tcPr>
            <w:tcW w:w="640" w:type="pct"/>
          </w:tcPr>
          <w:p w14:paraId="2DB7C01B" w14:textId="77777777" w:rsidR="00802AE7" w:rsidRPr="00E35FF1" w:rsidRDefault="00802AE7" w:rsidP="006A6B69">
            <w:pPr>
              <w:spacing w:before="120" w:after="120" w:line="240" w:lineRule="auto"/>
              <w:jc w:val="both"/>
              <w:rPr>
                <w:sz w:val="22"/>
                <w:lang w:val="en-IE"/>
              </w:rPr>
            </w:pPr>
            <w:r w:rsidRPr="00E35FF1">
              <w:rPr>
                <w:sz w:val="22"/>
                <w:lang w:val="en-IE"/>
              </w:rPr>
              <w:t>RCO87</w:t>
            </w:r>
          </w:p>
        </w:tc>
        <w:tc>
          <w:tcPr>
            <w:tcW w:w="1037" w:type="pct"/>
            <w:shd w:val="clear" w:color="auto" w:fill="auto"/>
          </w:tcPr>
          <w:p w14:paraId="7D51A678" w14:textId="77777777" w:rsidR="00802AE7" w:rsidRPr="00E35FF1" w:rsidRDefault="00802AE7" w:rsidP="006A6B69">
            <w:pPr>
              <w:spacing w:before="120" w:after="120" w:line="240" w:lineRule="auto"/>
              <w:rPr>
                <w:sz w:val="22"/>
                <w:lang w:val="en-IE"/>
              </w:rPr>
            </w:pPr>
            <w:r w:rsidRPr="00E35FF1">
              <w:rPr>
                <w:sz w:val="22"/>
                <w:lang w:val="en-IE"/>
              </w:rPr>
              <w:t>Organisations cooperating across borders</w:t>
            </w:r>
          </w:p>
        </w:tc>
        <w:tc>
          <w:tcPr>
            <w:tcW w:w="975" w:type="pct"/>
          </w:tcPr>
          <w:p w14:paraId="406C418E" w14:textId="77777777" w:rsidR="00802AE7" w:rsidRPr="00E35FF1" w:rsidRDefault="00802AE7" w:rsidP="006A6B69">
            <w:pPr>
              <w:spacing w:before="120" w:after="120" w:line="240" w:lineRule="auto"/>
              <w:jc w:val="both"/>
              <w:rPr>
                <w:sz w:val="22"/>
                <w:lang w:val="en-IE"/>
              </w:rPr>
            </w:pPr>
            <w:r w:rsidRPr="00E35FF1">
              <w:rPr>
                <w:sz w:val="22"/>
                <w:lang w:val="en-IE"/>
              </w:rPr>
              <w:t>Organisation</w:t>
            </w:r>
          </w:p>
        </w:tc>
        <w:tc>
          <w:tcPr>
            <w:tcW w:w="636" w:type="pct"/>
            <w:shd w:val="clear" w:color="auto" w:fill="auto"/>
          </w:tcPr>
          <w:p w14:paraId="141BB716" w14:textId="31C8071E" w:rsidR="00802AE7" w:rsidRPr="00E35FF1" w:rsidRDefault="00802AE7" w:rsidP="006A6B69">
            <w:pPr>
              <w:spacing w:before="120" w:after="120" w:line="240" w:lineRule="auto"/>
              <w:jc w:val="both"/>
              <w:rPr>
                <w:sz w:val="22"/>
                <w:lang w:val="en-IE"/>
              </w:rPr>
            </w:pPr>
            <w:r w:rsidRPr="00E35FF1">
              <w:rPr>
                <w:sz w:val="22"/>
                <w:lang w:val="en-IE"/>
              </w:rPr>
              <w:t>0</w:t>
            </w:r>
          </w:p>
        </w:tc>
        <w:tc>
          <w:tcPr>
            <w:tcW w:w="568" w:type="pct"/>
            <w:shd w:val="clear" w:color="auto" w:fill="auto"/>
          </w:tcPr>
          <w:p w14:paraId="064B79F3" w14:textId="707FD89C" w:rsidR="00802AE7" w:rsidRPr="00E35FF1" w:rsidRDefault="00802AE7" w:rsidP="006A6B69">
            <w:pPr>
              <w:spacing w:before="120" w:after="120" w:line="240" w:lineRule="auto"/>
              <w:jc w:val="both"/>
              <w:rPr>
                <w:sz w:val="22"/>
                <w:lang w:val="en-IE"/>
              </w:rPr>
            </w:pPr>
            <w:r w:rsidRPr="00E35FF1">
              <w:rPr>
                <w:sz w:val="22"/>
                <w:lang w:val="en-IE"/>
              </w:rPr>
              <w:t>260</w:t>
            </w:r>
          </w:p>
        </w:tc>
      </w:tr>
    </w:tbl>
    <w:p w14:paraId="71F768E6" w14:textId="386D5715" w:rsidR="00477962" w:rsidRPr="00E35FF1" w:rsidRDefault="00477962" w:rsidP="00477962">
      <w:pPr>
        <w:spacing w:before="240" w:after="240" w:line="240" w:lineRule="auto"/>
        <w:rPr>
          <w:rFonts w:eastAsia="Times New Roman" w:cs="Times New Roman"/>
          <w:iCs/>
          <w:szCs w:val="24"/>
          <w:lang w:val="en-IE" w:eastAsia="en-GB"/>
        </w:rPr>
      </w:pPr>
      <w:r w:rsidRPr="00E35FF1">
        <w:rPr>
          <w:rFonts w:eastAsia="Times New Roman" w:cs="Times New Roman"/>
          <w:iCs/>
          <w:szCs w:val="24"/>
          <w:lang w:val="en-IE" w:eastAsia="en-GB"/>
        </w:rPr>
        <w:t xml:space="preserve">Table 3: Result indicators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790"/>
        <w:gridCol w:w="685"/>
        <w:gridCol w:w="1359"/>
        <w:gridCol w:w="1278"/>
        <w:gridCol w:w="748"/>
        <w:gridCol w:w="855"/>
        <w:gridCol w:w="615"/>
        <w:gridCol w:w="924"/>
        <w:gridCol w:w="1313"/>
      </w:tblGrid>
      <w:tr w:rsidR="00477962" w:rsidRPr="00E35FF1" w14:paraId="747B0BBD" w14:textId="77777777" w:rsidTr="00B47A8E">
        <w:trPr>
          <w:trHeight w:val="947"/>
        </w:trPr>
        <w:tc>
          <w:tcPr>
            <w:tcW w:w="366" w:type="pct"/>
          </w:tcPr>
          <w:p w14:paraId="3B8045C0" w14:textId="77777777" w:rsidR="00477962" w:rsidRPr="00E35FF1" w:rsidRDefault="00477962" w:rsidP="006A6B69">
            <w:pPr>
              <w:spacing w:before="120" w:after="120" w:line="240" w:lineRule="auto"/>
              <w:jc w:val="both"/>
              <w:rPr>
                <w:rFonts w:cs="Times New Roman"/>
                <w:b/>
                <w:sz w:val="16"/>
                <w:szCs w:val="16"/>
                <w:lang w:val="en-IE"/>
              </w:rPr>
            </w:pPr>
            <w:r w:rsidRPr="00E35FF1">
              <w:rPr>
                <w:rFonts w:cs="Times New Roman"/>
                <w:b/>
                <w:sz w:val="16"/>
                <w:szCs w:val="16"/>
                <w:lang w:val="en-IE"/>
              </w:rPr>
              <w:lastRenderedPageBreak/>
              <w:t xml:space="preserve">Priority </w:t>
            </w:r>
          </w:p>
        </w:tc>
        <w:tc>
          <w:tcPr>
            <w:tcW w:w="401" w:type="pct"/>
          </w:tcPr>
          <w:p w14:paraId="4300BCE1" w14:textId="77777777" w:rsidR="00477962" w:rsidRPr="00E35FF1" w:rsidRDefault="00477962" w:rsidP="006A6B69">
            <w:pPr>
              <w:spacing w:before="120" w:after="120" w:line="240" w:lineRule="auto"/>
              <w:jc w:val="both"/>
              <w:rPr>
                <w:rFonts w:cs="Times New Roman"/>
                <w:b/>
                <w:sz w:val="16"/>
                <w:szCs w:val="16"/>
                <w:lang w:val="en-IE"/>
              </w:rPr>
            </w:pPr>
            <w:r w:rsidRPr="00E35FF1">
              <w:rPr>
                <w:rFonts w:cs="Times New Roman"/>
                <w:b/>
                <w:sz w:val="16"/>
                <w:szCs w:val="16"/>
                <w:lang w:val="en-IE"/>
              </w:rPr>
              <w:t>Specific objective</w:t>
            </w:r>
          </w:p>
        </w:tc>
        <w:tc>
          <w:tcPr>
            <w:tcW w:w="347" w:type="pct"/>
          </w:tcPr>
          <w:p w14:paraId="0E5ACD52" w14:textId="77777777" w:rsidR="00477962" w:rsidRPr="00E35FF1" w:rsidRDefault="00477962" w:rsidP="006A6B69">
            <w:pPr>
              <w:spacing w:before="120" w:after="120" w:line="240" w:lineRule="auto"/>
              <w:jc w:val="both"/>
              <w:rPr>
                <w:rFonts w:cs="Times New Roman"/>
                <w:b/>
                <w:sz w:val="16"/>
                <w:szCs w:val="16"/>
                <w:lang w:val="en-IE"/>
              </w:rPr>
            </w:pPr>
            <w:r w:rsidRPr="00E35FF1">
              <w:rPr>
                <w:rFonts w:cs="Times New Roman"/>
                <w:b/>
                <w:sz w:val="16"/>
                <w:szCs w:val="16"/>
                <w:lang w:val="en-IE"/>
              </w:rPr>
              <w:t>ID</w:t>
            </w:r>
          </w:p>
        </w:tc>
        <w:tc>
          <w:tcPr>
            <w:tcW w:w="696" w:type="pct"/>
            <w:shd w:val="clear" w:color="auto" w:fill="auto"/>
          </w:tcPr>
          <w:p w14:paraId="4C838480" w14:textId="77777777" w:rsidR="00477962" w:rsidRPr="00E35FF1" w:rsidRDefault="00477962" w:rsidP="006A6B69">
            <w:pPr>
              <w:spacing w:before="120" w:after="120" w:line="240" w:lineRule="auto"/>
              <w:jc w:val="both"/>
              <w:rPr>
                <w:rFonts w:cs="Times New Roman"/>
                <w:b/>
                <w:sz w:val="16"/>
                <w:szCs w:val="16"/>
                <w:lang w:val="en-IE"/>
              </w:rPr>
            </w:pPr>
            <w:r w:rsidRPr="00E35FF1">
              <w:rPr>
                <w:rFonts w:cs="Times New Roman"/>
                <w:b/>
                <w:sz w:val="16"/>
                <w:szCs w:val="16"/>
                <w:lang w:val="en-IE"/>
              </w:rPr>
              <w:t xml:space="preserve">Indicator </w:t>
            </w:r>
          </w:p>
        </w:tc>
        <w:tc>
          <w:tcPr>
            <w:tcW w:w="654" w:type="pct"/>
          </w:tcPr>
          <w:p w14:paraId="6C7F07CD" w14:textId="77777777" w:rsidR="00477962" w:rsidRPr="00E35FF1" w:rsidRDefault="00477962" w:rsidP="006A6B69">
            <w:pPr>
              <w:spacing w:before="120" w:after="120" w:line="240" w:lineRule="auto"/>
              <w:jc w:val="both"/>
              <w:rPr>
                <w:rFonts w:cs="Times New Roman"/>
                <w:b/>
                <w:sz w:val="16"/>
                <w:szCs w:val="16"/>
                <w:lang w:val="en-IE"/>
              </w:rPr>
            </w:pPr>
            <w:r w:rsidRPr="00E35FF1">
              <w:rPr>
                <w:rFonts w:cs="Times New Roman"/>
                <w:b/>
                <w:sz w:val="16"/>
                <w:szCs w:val="16"/>
                <w:lang w:val="en-IE"/>
              </w:rPr>
              <w:t>Measurement unit</w:t>
            </w:r>
          </w:p>
        </w:tc>
        <w:tc>
          <w:tcPr>
            <w:tcW w:w="379" w:type="pct"/>
          </w:tcPr>
          <w:p w14:paraId="605B337D" w14:textId="77777777" w:rsidR="00477962" w:rsidRPr="00E35FF1" w:rsidRDefault="00477962" w:rsidP="006A6B69">
            <w:pPr>
              <w:spacing w:before="120" w:after="120" w:line="240" w:lineRule="auto"/>
              <w:jc w:val="both"/>
              <w:rPr>
                <w:rFonts w:cs="Times New Roman"/>
                <w:b/>
                <w:sz w:val="16"/>
                <w:szCs w:val="16"/>
                <w:lang w:val="en-IE"/>
              </w:rPr>
            </w:pPr>
            <w:r w:rsidRPr="00E35FF1">
              <w:rPr>
                <w:rFonts w:cs="Times New Roman"/>
                <w:b/>
                <w:sz w:val="16"/>
                <w:szCs w:val="16"/>
                <w:lang w:val="en-IE"/>
              </w:rPr>
              <w:t>Baseline</w:t>
            </w:r>
          </w:p>
        </w:tc>
        <w:tc>
          <w:tcPr>
            <w:tcW w:w="435" w:type="pct"/>
          </w:tcPr>
          <w:p w14:paraId="25D33188" w14:textId="77777777" w:rsidR="00477962" w:rsidRPr="00E35FF1" w:rsidRDefault="00477962" w:rsidP="006A6B69">
            <w:pPr>
              <w:spacing w:before="120" w:after="120" w:line="240" w:lineRule="auto"/>
              <w:jc w:val="both"/>
              <w:rPr>
                <w:rFonts w:cs="Times New Roman"/>
                <w:b/>
                <w:sz w:val="16"/>
                <w:szCs w:val="16"/>
                <w:lang w:val="en-IE"/>
              </w:rPr>
            </w:pPr>
            <w:r w:rsidRPr="00E35FF1">
              <w:rPr>
                <w:rFonts w:cs="Times New Roman"/>
                <w:b/>
                <w:sz w:val="16"/>
                <w:szCs w:val="16"/>
                <w:lang w:val="en-IE"/>
              </w:rPr>
              <w:t>Reference year</w:t>
            </w:r>
          </w:p>
        </w:tc>
        <w:tc>
          <w:tcPr>
            <w:tcW w:w="311" w:type="pct"/>
            <w:shd w:val="clear" w:color="auto" w:fill="auto"/>
          </w:tcPr>
          <w:p w14:paraId="321FF032" w14:textId="77777777" w:rsidR="00477962" w:rsidRPr="00E35FF1" w:rsidRDefault="00477962" w:rsidP="006A6B69">
            <w:pPr>
              <w:spacing w:before="120" w:after="120" w:line="240" w:lineRule="auto"/>
              <w:jc w:val="both"/>
              <w:rPr>
                <w:rFonts w:cs="Times New Roman"/>
                <w:b/>
                <w:sz w:val="16"/>
                <w:szCs w:val="16"/>
                <w:lang w:val="en-IE"/>
              </w:rPr>
            </w:pPr>
            <w:r w:rsidRPr="00E35FF1">
              <w:rPr>
                <w:rFonts w:cs="Times New Roman"/>
                <w:b/>
                <w:sz w:val="16"/>
                <w:szCs w:val="16"/>
                <w:lang w:val="en-IE"/>
              </w:rPr>
              <w:t>Final target (2029)</w:t>
            </w:r>
          </w:p>
        </w:tc>
        <w:tc>
          <w:tcPr>
            <w:tcW w:w="471" w:type="pct"/>
            <w:shd w:val="clear" w:color="auto" w:fill="auto"/>
          </w:tcPr>
          <w:p w14:paraId="0E4E7413" w14:textId="77777777" w:rsidR="00477962" w:rsidRPr="00E35FF1" w:rsidRDefault="00477962" w:rsidP="004056FF">
            <w:pPr>
              <w:spacing w:before="120" w:after="120" w:line="240" w:lineRule="auto"/>
              <w:jc w:val="both"/>
              <w:rPr>
                <w:rFonts w:cs="Times New Roman"/>
                <w:b/>
                <w:sz w:val="16"/>
                <w:szCs w:val="16"/>
                <w:lang w:val="en-IE"/>
              </w:rPr>
            </w:pPr>
            <w:r w:rsidRPr="00E35FF1">
              <w:rPr>
                <w:rFonts w:cs="Times New Roman"/>
                <w:b/>
                <w:sz w:val="16"/>
                <w:szCs w:val="16"/>
                <w:lang w:val="en-IE"/>
              </w:rPr>
              <w:t>Source of data</w:t>
            </w:r>
          </w:p>
        </w:tc>
        <w:tc>
          <w:tcPr>
            <w:tcW w:w="939" w:type="pct"/>
          </w:tcPr>
          <w:p w14:paraId="72C7C26F" w14:textId="77777777" w:rsidR="00477962" w:rsidRPr="00E35FF1" w:rsidRDefault="00477962" w:rsidP="006A6B69">
            <w:pPr>
              <w:spacing w:before="120" w:after="120" w:line="480" w:lineRule="auto"/>
              <w:jc w:val="both"/>
              <w:rPr>
                <w:rFonts w:cs="Times New Roman"/>
                <w:b/>
                <w:sz w:val="16"/>
                <w:szCs w:val="16"/>
                <w:lang w:val="en-IE"/>
              </w:rPr>
            </w:pPr>
            <w:r w:rsidRPr="00E35FF1">
              <w:rPr>
                <w:rFonts w:cs="Times New Roman"/>
                <w:b/>
                <w:sz w:val="16"/>
                <w:szCs w:val="16"/>
                <w:lang w:val="en-IE"/>
              </w:rPr>
              <w:t>Comments</w:t>
            </w:r>
          </w:p>
        </w:tc>
      </w:tr>
      <w:tr w:rsidR="00477962" w:rsidRPr="00E35FF1" w14:paraId="764A5DA4" w14:textId="77777777" w:rsidTr="00B47A8E">
        <w:trPr>
          <w:trHeight w:val="629"/>
        </w:trPr>
        <w:tc>
          <w:tcPr>
            <w:tcW w:w="366" w:type="pct"/>
          </w:tcPr>
          <w:p w14:paraId="2F7E55C3" w14:textId="437BDFFB" w:rsidR="00477962" w:rsidRPr="00E35FF1" w:rsidRDefault="00477962" w:rsidP="00477962">
            <w:pPr>
              <w:spacing w:before="120" w:after="120" w:line="240" w:lineRule="auto"/>
              <w:jc w:val="both"/>
              <w:rPr>
                <w:sz w:val="22"/>
                <w:lang w:val="en-IE"/>
              </w:rPr>
            </w:pPr>
            <w:r w:rsidRPr="00E35FF1">
              <w:rPr>
                <w:sz w:val="22"/>
                <w:lang w:val="en-IE"/>
              </w:rPr>
              <w:t>4</w:t>
            </w:r>
          </w:p>
        </w:tc>
        <w:tc>
          <w:tcPr>
            <w:tcW w:w="401" w:type="pct"/>
          </w:tcPr>
          <w:p w14:paraId="1CACD64F" w14:textId="1D604F62" w:rsidR="00477962" w:rsidRPr="00E35FF1" w:rsidRDefault="002C14A7" w:rsidP="00477962">
            <w:pPr>
              <w:spacing w:before="120" w:after="120" w:line="240" w:lineRule="auto"/>
              <w:jc w:val="both"/>
              <w:rPr>
                <w:sz w:val="22"/>
                <w:lang w:val="en-IE"/>
              </w:rPr>
            </w:pPr>
            <w:r w:rsidRPr="00E35FF1">
              <w:rPr>
                <w:sz w:val="22"/>
                <w:lang w:val="en-IE"/>
              </w:rPr>
              <w:t>f</w:t>
            </w:r>
          </w:p>
        </w:tc>
        <w:tc>
          <w:tcPr>
            <w:tcW w:w="347" w:type="pct"/>
          </w:tcPr>
          <w:p w14:paraId="2DA65E94" w14:textId="77777777" w:rsidR="00477962" w:rsidRPr="00E35FF1" w:rsidRDefault="00477962" w:rsidP="00477962">
            <w:pPr>
              <w:spacing w:before="120" w:after="120" w:line="240" w:lineRule="auto"/>
              <w:jc w:val="both"/>
              <w:rPr>
                <w:sz w:val="22"/>
                <w:lang w:val="en-IE"/>
              </w:rPr>
            </w:pPr>
            <w:r w:rsidRPr="00E35FF1">
              <w:rPr>
                <w:sz w:val="22"/>
                <w:lang w:val="en-IE"/>
              </w:rPr>
              <w:t>PSR1</w:t>
            </w:r>
          </w:p>
        </w:tc>
        <w:tc>
          <w:tcPr>
            <w:tcW w:w="696" w:type="pct"/>
            <w:shd w:val="clear" w:color="auto" w:fill="auto"/>
          </w:tcPr>
          <w:p w14:paraId="62873159" w14:textId="77777777" w:rsidR="00477962" w:rsidRPr="00E35FF1" w:rsidRDefault="00477962" w:rsidP="00477962">
            <w:pPr>
              <w:spacing w:before="120" w:after="120" w:line="240" w:lineRule="auto"/>
              <w:jc w:val="both"/>
              <w:rPr>
                <w:sz w:val="22"/>
                <w:lang w:val="en-IE"/>
              </w:rPr>
            </w:pPr>
            <w:r w:rsidRPr="00E35FF1">
              <w:rPr>
                <w:sz w:val="22"/>
                <w:lang w:val="en-IE"/>
              </w:rPr>
              <w:t>Organisations with increased institutional capacity due to their participation in cooperation activities across borders</w:t>
            </w:r>
          </w:p>
        </w:tc>
        <w:tc>
          <w:tcPr>
            <w:tcW w:w="654" w:type="pct"/>
          </w:tcPr>
          <w:p w14:paraId="777D1E83" w14:textId="77777777" w:rsidR="00477962" w:rsidRPr="00E35FF1" w:rsidRDefault="00477962" w:rsidP="00477962">
            <w:pPr>
              <w:spacing w:before="120" w:after="120" w:line="240" w:lineRule="auto"/>
              <w:jc w:val="both"/>
              <w:rPr>
                <w:sz w:val="22"/>
                <w:lang w:val="en-IE"/>
              </w:rPr>
            </w:pPr>
            <w:r w:rsidRPr="00E35FF1">
              <w:rPr>
                <w:sz w:val="22"/>
                <w:lang w:val="en-IE"/>
              </w:rPr>
              <w:t>Organisation</w:t>
            </w:r>
          </w:p>
        </w:tc>
        <w:tc>
          <w:tcPr>
            <w:tcW w:w="379" w:type="pct"/>
          </w:tcPr>
          <w:p w14:paraId="1608791C" w14:textId="61C5DD71" w:rsidR="00477962" w:rsidRPr="00E35FF1" w:rsidRDefault="0001024B" w:rsidP="00477962">
            <w:pPr>
              <w:spacing w:before="120" w:after="120" w:line="240" w:lineRule="auto"/>
              <w:jc w:val="both"/>
              <w:rPr>
                <w:sz w:val="22"/>
                <w:lang w:val="en-IE"/>
              </w:rPr>
            </w:pPr>
            <w:r w:rsidRPr="00E35FF1">
              <w:rPr>
                <w:sz w:val="22"/>
                <w:lang w:val="en-IE"/>
              </w:rPr>
              <w:t>0</w:t>
            </w:r>
          </w:p>
        </w:tc>
        <w:tc>
          <w:tcPr>
            <w:tcW w:w="435" w:type="pct"/>
            <w:shd w:val="clear" w:color="auto" w:fill="auto"/>
          </w:tcPr>
          <w:p w14:paraId="5E1AE1D7" w14:textId="2B8CBC12" w:rsidR="00477962" w:rsidRPr="00E35FF1" w:rsidRDefault="0001024B" w:rsidP="00477962">
            <w:pPr>
              <w:spacing w:before="120" w:after="120" w:line="240" w:lineRule="auto"/>
              <w:jc w:val="both"/>
              <w:rPr>
                <w:sz w:val="22"/>
                <w:lang w:val="en-IE"/>
              </w:rPr>
            </w:pPr>
            <w:r w:rsidRPr="00E35FF1">
              <w:rPr>
                <w:sz w:val="22"/>
                <w:lang w:val="en-IE"/>
              </w:rPr>
              <w:t>2022</w:t>
            </w:r>
          </w:p>
        </w:tc>
        <w:tc>
          <w:tcPr>
            <w:tcW w:w="311" w:type="pct"/>
            <w:shd w:val="clear" w:color="auto" w:fill="auto"/>
          </w:tcPr>
          <w:p w14:paraId="4856D790" w14:textId="21688537" w:rsidR="00477962" w:rsidRPr="00E35FF1" w:rsidRDefault="0001024B" w:rsidP="00477962">
            <w:pPr>
              <w:spacing w:before="120" w:after="120" w:line="240" w:lineRule="auto"/>
              <w:jc w:val="center"/>
              <w:rPr>
                <w:sz w:val="22"/>
                <w:lang w:val="en-IE"/>
              </w:rPr>
            </w:pPr>
            <w:r w:rsidRPr="00E35FF1">
              <w:rPr>
                <w:sz w:val="22"/>
                <w:lang w:val="en-IE"/>
              </w:rPr>
              <w:t>520</w:t>
            </w:r>
          </w:p>
        </w:tc>
        <w:tc>
          <w:tcPr>
            <w:tcW w:w="471" w:type="pct"/>
            <w:shd w:val="clear" w:color="auto" w:fill="auto"/>
          </w:tcPr>
          <w:p w14:paraId="46987CB7" w14:textId="6C011489" w:rsidR="00477962" w:rsidRPr="00E35FF1" w:rsidRDefault="0001024B" w:rsidP="004056FF">
            <w:pPr>
              <w:spacing w:before="120" w:after="120" w:line="240" w:lineRule="auto"/>
              <w:jc w:val="both"/>
              <w:rPr>
                <w:sz w:val="22"/>
                <w:lang w:val="en-IE"/>
              </w:rPr>
            </w:pPr>
            <w:r w:rsidRPr="00E35FF1">
              <w:rPr>
                <w:sz w:val="22"/>
                <w:lang w:val="en-IE"/>
              </w:rPr>
              <w:t>Progress reports of projects</w:t>
            </w:r>
          </w:p>
        </w:tc>
        <w:tc>
          <w:tcPr>
            <w:tcW w:w="939" w:type="pct"/>
          </w:tcPr>
          <w:p w14:paraId="62F5444E" w14:textId="2339A039" w:rsidR="00477962" w:rsidRPr="00E35FF1" w:rsidRDefault="00A802C0" w:rsidP="00A802C0">
            <w:pPr>
              <w:spacing w:after="200" w:line="276" w:lineRule="auto"/>
              <w:rPr>
                <w:rFonts w:asciiTheme="minorHAnsi" w:hAnsiTheme="minorHAnsi"/>
                <w:sz w:val="22"/>
                <w:lang w:val="en-IE"/>
              </w:rPr>
            </w:pPr>
            <w:r w:rsidRPr="00E35FF1">
              <w:rPr>
                <w:sz w:val="22"/>
                <w:lang w:val="en-IE"/>
              </w:rPr>
              <w:t xml:space="preserve">It is estimated that apart from the organisations calculated for RCO87, </w:t>
            </w:r>
            <w:r w:rsidR="00734E46" w:rsidRPr="00E35FF1">
              <w:rPr>
                <w:sz w:val="22"/>
                <w:lang w:val="en-IE"/>
              </w:rPr>
              <w:t>2</w:t>
            </w:r>
            <w:r w:rsidRPr="00E35FF1">
              <w:rPr>
                <w:sz w:val="22"/>
                <w:lang w:val="en-IE"/>
              </w:rPr>
              <w:t>0 organisations outside the partnership per project platform will increase their institutional capacity (520 organisations in total).</w:t>
            </w:r>
          </w:p>
        </w:tc>
      </w:tr>
    </w:tbl>
    <w:p w14:paraId="40AD85ED" w14:textId="243EA188" w:rsidR="005B1732" w:rsidRPr="00E35FF1" w:rsidRDefault="005B1732" w:rsidP="005B1732">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w:t>
      </w:r>
      <w:r w:rsidR="003349E4" w:rsidRPr="00E35FF1">
        <w:rPr>
          <w:rFonts w:eastAsia="Times New Roman" w:cs="Times New Roman"/>
          <w:b/>
          <w:iCs/>
          <w:szCs w:val="24"/>
          <w:lang w:val="en-IE" w:eastAsia="en-GB"/>
        </w:rPr>
        <w:t>4</w:t>
      </w:r>
      <w:r w:rsidRPr="00E35FF1">
        <w:rPr>
          <w:rFonts w:eastAsia="Times New Roman" w:cs="Times New Roman"/>
          <w:b/>
          <w:iCs/>
          <w:szCs w:val="24"/>
          <w:lang w:val="en-IE" w:eastAsia="en-GB"/>
        </w:rPr>
        <w:t>.1.3</w:t>
      </w:r>
      <w:r w:rsidRPr="00E35FF1">
        <w:rPr>
          <w:rFonts w:eastAsia="Times New Roman" w:cs="Times New Roman"/>
          <w:b/>
          <w:iCs/>
          <w:szCs w:val="24"/>
          <w:lang w:val="en-IE" w:eastAsia="en-GB"/>
        </w:rPr>
        <w:tab/>
        <w:t>The main target groups</w:t>
      </w:r>
    </w:p>
    <w:p w14:paraId="5BF7B42E" w14:textId="77777777" w:rsidR="005B1732" w:rsidRPr="00E35FF1" w:rsidRDefault="005B1732" w:rsidP="005B173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17(4)(e)(iii), Article 17(9)(c)(iv)</w:t>
      </w:r>
    </w:p>
    <w:p w14:paraId="30E944F3" w14:textId="11AAD302" w:rsidR="003349E4" w:rsidRPr="00E35FF1" w:rsidRDefault="00567215" w:rsidP="005B173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The Programme targets public authorities at local, regional and national levels as the main drivers of policy change as well as advancing regional development across different fields and sectors. Municipalities, regional councils, ministries and governmental agencies have an important role in governing this development. The Programme also targets representatives of the EU Strategy for the Baltic Sea Region, for example, coordinators of the policy areas, as well as pan-Baltic organisations. Further, the Programme targets organisations working in sectors addressed by the Programme thematic priorities. These are sectoral agencies, advisory centres and boards, business support organisations, infrastructure and service providers, and enterprises. Citizen involvement is encouraged through associations or NGOs. Higher education and research institutions as well as education and training centres may join as their expertise is important for synthesising solutions.</w:t>
      </w:r>
    </w:p>
    <w:p w14:paraId="43C50BA8" w14:textId="28FE40DD" w:rsidR="005B1732" w:rsidRPr="00E35FF1" w:rsidRDefault="005B1732" w:rsidP="005B1732">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w:t>
      </w:r>
      <w:r w:rsidR="003349E4" w:rsidRPr="00E35FF1">
        <w:rPr>
          <w:rFonts w:eastAsia="Times New Roman" w:cs="Times New Roman"/>
          <w:b/>
          <w:iCs/>
          <w:szCs w:val="24"/>
          <w:lang w:val="en-IE" w:eastAsia="en-GB"/>
        </w:rPr>
        <w:t>4</w:t>
      </w:r>
      <w:r w:rsidRPr="00E35FF1">
        <w:rPr>
          <w:rFonts w:eastAsia="Times New Roman" w:cs="Times New Roman"/>
          <w:b/>
          <w:iCs/>
          <w:szCs w:val="24"/>
          <w:lang w:val="en-IE" w:eastAsia="en-GB"/>
        </w:rPr>
        <w:t>.1.4</w:t>
      </w:r>
      <w:r w:rsidRPr="00E35FF1">
        <w:rPr>
          <w:rFonts w:eastAsia="Times New Roman" w:cs="Times New Roman"/>
          <w:b/>
          <w:iCs/>
          <w:szCs w:val="24"/>
          <w:lang w:val="en-IE" w:eastAsia="en-GB"/>
        </w:rPr>
        <w:tab/>
        <w:t>Indication of the specific territories targeted, including the planned use of ITI, CLLD or other territorial tools</w:t>
      </w:r>
    </w:p>
    <w:p w14:paraId="795D147A" w14:textId="77777777" w:rsidR="005B1732" w:rsidRPr="00E35FF1" w:rsidRDefault="005B1732" w:rsidP="005B173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17(4)(e)(iv)</w:t>
      </w:r>
    </w:p>
    <w:p w14:paraId="4500348E" w14:textId="5EBACD38" w:rsidR="003349E4" w:rsidRPr="00E35FF1" w:rsidRDefault="00567215" w:rsidP="005B173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
          <w:sz w:val="22"/>
          <w:lang w:val="en-IE" w:eastAsia="en-GB"/>
        </w:rPr>
      </w:pPr>
      <w:r w:rsidRPr="00E35FF1">
        <w:rPr>
          <w:rFonts w:eastAsia="Times New Roman" w:cs="Times New Roman"/>
          <w:sz w:val="22"/>
          <w:lang w:val="en-IE" w:eastAsia="en-GB"/>
        </w:rPr>
        <w:t xml:space="preserve">The Programme does not plan to use any territorial tools meant above. The actions under this </w:t>
      </w:r>
      <w:r w:rsidR="002C2BB6" w:rsidRPr="00E35FF1">
        <w:rPr>
          <w:rFonts w:eastAsia="Times New Roman" w:cs="Times New Roman"/>
          <w:sz w:val="22"/>
          <w:lang w:val="en-IE" w:eastAsia="en-GB"/>
        </w:rPr>
        <w:t>selected action</w:t>
      </w:r>
      <w:r w:rsidRPr="00E35FF1">
        <w:rPr>
          <w:rFonts w:eastAsia="Times New Roman" w:cs="Times New Roman"/>
          <w:sz w:val="22"/>
          <w:lang w:val="en-IE" w:eastAsia="en-GB"/>
        </w:rPr>
        <w:t xml:space="preserve"> address challenges and opportunities of the whole Baltic Sea region. The actions focus on the </w:t>
      </w:r>
      <w:r w:rsidRPr="00E35FF1">
        <w:rPr>
          <w:rFonts w:eastAsia="Times New Roman" w:cs="Times New Roman"/>
          <w:sz w:val="22"/>
          <w:lang w:val="en-IE" w:eastAsia="en-GB"/>
        </w:rPr>
        <w:lastRenderedPageBreak/>
        <w:t>needs of different thematic areas and this may require adaption in the approach to targeting specific territories, for example, the Baltic Sea, urban or rural areas and involvement of specific target groups</w:t>
      </w:r>
      <w:r w:rsidRPr="00E35FF1">
        <w:rPr>
          <w:rFonts w:eastAsia="Times New Roman" w:cs="Times New Roman"/>
          <w:i/>
          <w:sz w:val="22"/>
          <w:lang w:val="en-IE" w:eastAsia="en-GB"/>
        </w:rPr>
        <w:t>.</w:t>
      </w:r>
    </w:p>
    <w:p w14:paraId="093774B9" w14:textId="3B14BBA9" w:rsidR="005B1732" w:rsidRPr="00E35FF1" w:rsidRDefault="005B1732" w:rsidP="005B1732">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w:t>
      </w:r>
      <w:r w:rsidR="003349E4" w:rsidRPr="00E35FF1">
        <w:rPr>
          <w:rFonts w:eastAsia="Times New Roman" w:cs="Times New Roman"/>
          <w:b/>
          <w:iCs/>
          <w:szCs w:val="24"/>
          <w:lang w:val="en-IE" w:eastAsia="en-GB"/>
        </w:rPr>
        <w:t>4</w:t>
      </w:r>
      <w:r w:rsidRPr="00E35FF1">
        <w:rPr>
          <w:rFonts w:eastAsia="Times New Roman" w:cs="Times New Roman"/>
          <w:b/>
          <w:iCs/>
          <w:szCs w:val="24"/>
          <w:lang w:val="en-IE" w:eastAsia="en-GB"/>
        </w:rPr>
        <w:t>.1.5</w:t>
      </w:r>
      <w:r w:rsidRPr="00E35FF1">
        <w:rPr>
          <w:rFonts w:eastAsia="Times New Roman" w:cs="Times New Roman"/>
          <w:b/>
          <w:iCs/>
          <w:szCs w:val="24"/>
          <w:lang w:val="en-IE" w:eastAsia="en-GB"/>
        </w:rPr>
        <w:tab/>
        <w:t>Planned use of financial instruments</w:t>
      </w:r>
    </w:p>
    <w:p w14:paraId="2F85885F" w14:textId="77777777" w:rsidR="005B1732" w:rsidRPr="00E35FF1" w:rsidRDefault="005B1732" w:rsidP="005B173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17(4)(e)(v)</w:t>
      </w:r>
    </w:p>
    <w:p w14:paraId="70D343DC" w14:textId="77777777" w:rsidR="00714AD5" w:rsidRPr="00E35FF1" w:rsidRDefault="00714AD5" w:rsidP="00714AD5">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
          <w:iCs/>
          <w:szCs w:val="24"/>
          <w:lang w:val="en-IE" w:eastAsia="en-GB"/>
        </w:rPr>
      </w:pPr>
      <w:r w:rsidRPr="00E35FF1">
        <w:rPr>
          <w:rFonts w:eastAsia="Times New Roman" w:cs="Times New Roman"/>
          <w:szCs w:val="24"/>
          <w:lang w:val="en-IE" w:eastAsia="en-GB"/>
        </w:rPr>
        <w:t>Not applicable</w:t>
      </w:r>
    </w:p>
    <w:p w14:paraId="51FF8BBC" w14:textId="77777777" w:rsidR="005B1732" w:rsidRPr="00E35FF1" w:rsidRDefault="005B1732" w:rsidP="005B1732">
      <w:pPr>
        <w:spacing w:before="240" w:after="240" w:line="240" w:lineRule="auto"/>
        <w:ind w:left="709" w:hanging="709"/>
        <w:jc w:val="both"/>
        <w:rPr>
          <w:rFonts w:eastAsia="Times New Roman" w:cs="Times New Roman"/>
          <w:b/>
          <w:iCs/>
          <w:szCs w:val="24"/>
          <w:u w:val="single"/>
          <w:lang w:val="en-IE" w:eastAsia="en-GB"/>
        </w:rPr>
      </w:pPr>
    </w:p>
    <w:p w14:paraId="53A08BB1" w14:textId="3EDE992E" w:rsidR="005B1732" w:rsidRPr="00E35FF1" w:rsidRDefault="005B1732" w:rsidP="005B1732">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w:t>
      </w:r>
      <w:r w:rsidR="003349E4" w:rsidRPr="00E35FF1">
        <w:rPr>
          <w:rFonts w:eastAsia="Times New Roman" w:cs="Times New Roman"/>
          <w:b/>
          <w:iCs/>
          <w:szCs w:val="24"/>
          <w:lang w:val="en-IE" w:eastAsia="en-GB"/>
        </w:rPr>
        <w:t>4</w:t>
      </w:r>
      <w:r w:rsidRPr="00E35FF1">
        <w:rPr>
          <w:rFonts w:eastAsia="Times New Roman" w:cs="Times New Roman"/>
          <w:b/>
          <w:iCs/>
          <w:szCs w:val="24"/>
          <w:lang w:val="en-IE" w:eastAsia="en-GB"/>
        </w:rPr>
        <w:t>.1.6</w:t>
      </w:r>
      <w:r w:rsidRPr="00E35FF1">
        <w:rPr>
          <w:rFonts w:eastAsia="Times New Roman" w:cs="Times New Roman"/>
          <w:b/>
          <w:iCs/>
          <w:szCs w:val="24"/>
          <w:lang w:val="en-IE" w:eastAsia="en-GB"/>
        </w:rPr>
        <w:tab/>
        <w:t>Indicative breakdown of the EU programme resources by type of intervention</w:t>
      </w:r>
    </w:p>
    <w:p w14:paraId="511BE61B" w14:textId="589300BE" w:rsidR="005B1732" w:rsidRPr="00E35FF1" w:rsidRDefault="005B1732" w:rsidP="005B173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17(4)(e)(vi), Article 17(9)(c)(v)</w:t>
      </w:r>
    </w:p>
    <w:p w14:paraId="1A906140" w14:textId="2FEFA121" w:rsidR="00CC222E" w:rsidRPr="00E35FF1" w:rsidRDefault="00CC222E" w:rsidP="005B1732">
      <w:pPr>
        <w:spacing w:after="200" w:line="276" w:lineRule="auto"/>
        <w:jc w:val="both"/>
        <w:rPr>
          <w:rFonts w:eastAsia="Times New Roman" w:cs="Times New Roman"/>
          <w:i/>
          <w:szCs w:val="24"/>
          <w:lang w:val="en-IE" w:eastAsia="en-GB"/>
        </w:rPr>
      </w:pPr>
      <w:r w:rsidRPr="00E35FF1">
        <w:rPr>
          <w:lang w:val="en-IE"/>
        </w:rPr>
        <w:t>The codes for intervention will be included when the final versions of the regulations are published.</w:t>
      </w:r>
    </w:p>
    <w:p w14:paraId="36578DB9" w14:textId="00D3F942" w:rsidR="005B1732" w:rsidRPr="00E35FF1" w:rsidRDefault="005B1732" w:rsidP="005B1732">
      <w:pPr>
        <w:spacing w:after="200" w:line="276" w:lineRule="auto"/>
        <w:jc w:val="center"/>
        <w:rPr>
          <w:rFonts w:eastAsia="Times New Roman" w:cs="Times New Roman"/>
          <w:i/>
          <w:szCs w:val="24"/>
          <w:lang w:val="en-IE" w:eastAsia="en-GB"/>
        </w:rPr>
      </w:pPr>
      <w:r w:rsidRPr="00E35FF1">
        <w:rPr>
          <w:rFonts w:eastAsia="Times New Roman" w:cs="Times New Roman"/>
          <w:iCs/>
          <w:szCs w:val="24"/>
          <w:lang w:val="en-IE" w:eastAsia="en-GB"/>
        </w:rPr>
        <w:t>Table 4: Dimension 1 – intervention field</w:t>
      </w:r>
      <w:r w:rsidR="00F54FDB" w:rsidRPr="00E35FF1">
        <w:rPr>
          <w:rFonts w:eastAsia="Times New Roman" w:cs="Times New Roman"/>
          <w:iCs/>
          <w:szCs w:val="24"/>
          <w:lang w:val="en-IE" w:eastAsia="en-GB"/>
        </w:rPr>
        <w:t xml:space="preserve"> </w:t>
      </w:r>
      <w:r w:rsidR="00F54FDB" w:rsidRPr="00E35FF1">
        <w:rPr>
          <w:rFonts w:eastAsia="Times New Roman" w:cs="Times New Roman"/>
          <w:szCs w:val="24"/>
          <w:lang w:val="en-IE" w:eastAsia="en-GB"/>
        </w:rPr>
        <w:t>(</w:t>
      </w:r>
      <w:r w:rsidR="00F54FDB" w:rsidRPr="00E35FF1">
        <w:rPr>
          <w:lang w:val="en-IE"/>
        </w:rPr>
        <w:t>to be filled in/included in the next steps</w:t>
      </w:r>
      <w:r w:rsidR="00F54FDB" w:rsidRPr="00E35FF1">
        <w:rPr>
          <w:rFonts w:eastAsia="Times New Roman" w:cs="Times New Roman"/>
          <w:szCs w:val="24"/>
          <w:lang w:val="en-IE" w:eastAsia="en-GB"/>
        </w:rPr>
        <w:t>)</w:t>
      </w:r>
    </w:p>
    <w:tbl>
      <w:tblPr>
        <w:tblStyle w:val="TableGrid1"/>
        <w:tblW w:w="0" w:type="auto"/>
        <w:tblLook w:val="04A0" w:firstRow="1" w:lastRow="0" w:firstColumn="1" w:lastColumn="0" w:noHBand="0" w:noVBand="1"/>
      </w:tblPr>
      <w:tblGrid>
        <w:gridCol w:w="1870"/>
        <w:gridCol w:w="1657"/>
        <w:gridCol w:w="1898"/>
        <w:gridCol w:w="1204"/>
        <w:gridCol w:w="2659"/>
      </w:tblGrid>
      <w:tr w:rsidR="005B1732" w:rsidRPr="00E35FF1" w14:paraId="35C76935" w14:textId="77777777" w:rsidTr="00DE180F">
        <w:tc>
          <w:tcPr>
            <w:tcW w:w="1870" w:type="dxa"/>
          </w:tcPr>
          <w:p w14:paraId="57E4CBF8"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Priority no</w:t>
            </w:r>
          </w:p>
        </w:tc>
        <w:tc>
          <w:tcPr>
            <w:tcW w:w="1657" w:type="dxa"/>
          </w:tcPr>
          <w:p w14:paraId="7F71DA28"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Fund</w:t>
            </w:r>
          </w:p>
        </w:tc>
        <w:tc>
          <w:tcPr>
            <w:tcW w:w="1898" w:type="dxa"/>
          </w:tcPr>
          <w:p w14:paraId="4DCB3468"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Specific objective</w:t>
            </w:r>
          </w:p>
        </w:tc>
        <w:tc>
          <w:tcPr>
            <w:tcW w:w="1204" w:type="dxa"/>
          </w:tcPr>
          <w:p w14:paraId="07A647A3"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 xml:space="preserve">Code </w:t>
            </w:r>
          </w:p>
        </w:tc>
        <w:tc>
          <w:tcPr>
            <w:tcW w:w="2659" w:type="dxa"/>
          </w:tcPr>
          <w:p w14:paraId="1116E121"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Amount (EUR)</w:t>
            </w:r>
          </w:p>
        </w:tc>
      </w:tr>
      <w:tr w:rsidR="005B1732" w:rsidRPr="00E35FF1" w14:paraId="2D6AE3C5" w14:textId="77777777" w:rsidTr="00DE180F">
        <w:tc>
          <w:tcPr>
            <w:tcW w:w="1870" w:type="dxa"/>
          </w:tcPr>
          <w:p w14:paraId="3E1BF543" w14:textId="77777777" w:rsidR="005B1732" w:rsidRPr="00E35FF1" w:rsidRDefault="005B1732" w:rsidP="00DE180F">
            <w:pPr>
              <w:spacing w:line="240" w:lineRule="auto"/>
              <w:jc w:val="both"/>
              <w:rPr>
                <w:rFonts w:eastAsia="Times New Roman" w:cs="Times New Roman"/>
                <w:iCs/>
                <w:sz w:val="20"/>
                <w:szCs w:val="20"/>
                <w:lang w:val="en-IE" w:eastAsia="en-GB"/>
              </w:rPr>
            </w:pPr>
          </w:p>
        </w:tc>
        <w:tc>
          <w:tcPr>
            <w:tcW w:w="1657" w:type="dxa"/>
          </w:tcPr>
          <w:p w14:paraId="519CF177"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1898" w:type="dxa"/>
          </w:tcPr>
          <w:p w14:paraId="0CE8522D"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1204" w:type="dxa"/>
          </w:tcPr>
          <w:p w14:paraId="47A54A0F"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2659" w:type="dxa"/>
          </w:tcPr>
          <w:p w14:paraId="2B1706C1" w14:textId="77777777" w:rsidR="005B1732" w:rsidRPr="00E35FF1" w:rsidRDefault="005B1732" w:rsidP="00DE180F">
            <w:pPr>
              <w:spacing w:line="240" w:lineRule="auto"/>
              <w:jc w:val="both"/>
              <w:rPr>
                <w:rFonts w:eastAsia="Times New Roman" w:cs="Times New Roman"/>
                <w:b/>
                <w:iCs/>
                <w:sz w:val="20"/>
                <w:szCs w:val="20"/>
                <w:lang w:val="en-IE" w:eastAsia="en-GB"/>
              </w:rPr>
            </w:pPr>
          </w:p>
        </w:tc>
      </w:tr>
    </w:tbl>
    <w:p w14:paraId="78B0C53E" w14:textId="77777777" w:rsidR="005B1732" w:rsidRPr="00E35FF1" w:rsidRDefault="005B1732" w:rsidP="005B1732">
      <w:pPr>
        <w:spacing w:after="200" w:line="276" w:lineRule="auto"/>
        <w:rPr>
          <w:rFonts w:eastAsia="Times New Roman" w:cs="Times New Roman"/>
          <w:iCs/>
          <w:szCs w:val="24"/>
          <w:lang w:val="en-IE" w:eastAsia="en-GB"/>
        </w:rPr>
      </w:pPr>
    </w:p>
    <w:p w14:paraId="308BE312" w14:textId="39486C95" w:rsidR="005B1732" w:rsidRPr="00E35FF1" w:rsidRDefault="005B1732" w:rsidP="005B1732">
      <w:pPr>
        <w:spacing w:after="200" w:line="276" w:lineRule="auto"/>
        <w:jc w:val="center"/>
        <w:rPr>
          <w:rFonts w:eastAsia="Times New Roman" w:cs="Times New Roman"/>
          <w:i/>
          <w:szCs w:val="24"/>
          <w:lang w:val="en-IE" w:eastAsia="en-GB"/>
        </w:rPr>
      </w:pPr>
      <w:r w:rsidRPr="00E35FF1">
        <w:rPr>
          <w:rFonts w:eastAsia="Times New Roman" w:cs="Times New Roman"/>
          <w:iCs/>
          <w:szCs w:val="24"/>
          <w:lang w:val="en-IE" w:eastAsia="en-GB"/>
        </w:rPr>
        <w:t>Table 5: Dimension 2 – form of financing</w:t>
      </w:r>
      <w:r w:rsidR="00F54FDB" w:rsidRPr="00E35FF1">
        <w:rPr>
          <w:rFonts w:eastAsia="Times New Roman" w:cs="Times New Roman"/>
          <w:iCs/>
          <w:szCs w:val="24"/>
          <w:lang w:val="en-IE" w:eastAsia="en-GB"/>
        </w:rPr>
        <w:t xml:space="preserve"> </w:t>
      </w:r>
      <w:r w:rsidR="00F54FDB" w:rsidRPr="00E35FF1">
        <w:rPr>
          <w:rFonts w:eastAsia="Times New Roman" w:cs="Times New Roman"/>
          <w:szCs w:val="24"/>
          <w:lang w:val="en-IE" w:eastAsia="en-GB"/>
        </w:rPr>
        <w:t>(</w:t>
      </w:r>
      <w:r w:rsidR="00F54FDB" w:rsidRPr="00E35FF1">
        <w:rPr>
          <w:lang w:val="en-IE"/>
        </w:rPr>
        <w:t>to be filled in/included in the next steps</w:t>
      </w:r>
      <w:r w:rsidR="00F54FDB" w:rsidRPr="00E35FF1">
        <w:rPr>
          <w:rFonts w:eastAsia="Times New Roman" w:cs="Times New Roman"/>
          <w:szCs w:val="24"/>
          <w:lang w:val="en-IE" w:eastAsia="en-GB"/>
        </w:rPr>
        <w:t>)</w:t>
      </w:r>
    </w:p>
    <w:tbl>
      <w:tblPr>
        <w:tblStyle w:val="TableGrid1"/>
        <w:tblW w:w="0" w:type="auto"/>
        <w:tblLook w:val="04A0" w:firstRow="1" w:lastRow="0" w:firstColumn="1" w:lastColumn="0" w:noHBand="0" w:noVBand="1"/>
      </w:tblPr>
      <w:tblGrid>
        <w:gridCol w:w="1870"/>
        <w:gridCol w:w="1657"/>
        <w:gridCol w:w="1898"/>
        <w:gridCol w:w="1204"/>
        <w:gridCol w:w="2659"/>
      </w:tblGrid>
      <w:tr w:rsidR="005B1732" w:rsidRPr="00E35FF1" w14:paraId="169E8C82" w14:textId="77777777" w:rsidTr="00DE180F">
        <w:tc>
          <w:tcPr>
            <w:tcW w:w="1870" w:type="dxa"/>
          </w:tcPr>
          <w:p w14:paraId="0192F3A6"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Priority no</w:t>
            </w:r>
          </w:p>
        </w:tc>
        <w:tc>
          <w:tcPr>
            <w:tcW w:w="1657" w:type="dxa"/>
          </w:tcPr>
          <w:p w14:paraId="7D99CD11"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Fund</w:t>
            </w:r>
          </w:p>
        </w:tc>
        <w:tc>
          <w:tcPr>
            <w:tcW w:w="1898" w:type="dxa"/>
          </w:tcPr>
          <w:p w14:paraId="105CF400"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Specific objective</w:t>
            </w:r>
          </w:p>
        </w:tc>
        <w:tc>
          <w:tcPr>
            <w:tcW w:w="1204" w:type="dxa"/>
          </w:tcPr>
          <w:p w14:paraId="59095587"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 xml:space="preserve">Code </w:t>
            </w:r>
          </w:p>
        </w:tc>
        <w:tc>
          <w:tcPr>
            <w:tcW w:w="2659" w:type="dxa"/>
          </w:tcPr>
          <w:p w14:paraId="5622F85B"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Amount (EUR)</w:t>
            </w:r>
          </w:p>
        </w:tc>
      </w:tr>
      <w:tr w:rsidR="005B1732" w:rsidRPr="00E35FF1" w14:paraId="0826D9B5" w14:textId="77777777" w:rsidTr="00DE180F">
        <w:tc>
          <w:tcPr>
            <w:tcW w:w="1870" w:type="dxa"/>
          </w:tcPr>
          <w:p w14:paraId="5B811BB6"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1657" w:type="dxa"/>
          </w:tcPr>
          <w:p w14:paraId="0310EFB6"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1898" w:type="dxa"/>
          </w:tcPr>
          <w:p w14:paraId="3BC8BD62"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1204" w:type="dxa"/>
          </w:tcPr>
          <w:p w14:paraId="1F162F26"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2659" w:type="dxa"/>
          </w:tcPr>
          <w:p w14:paraId="311B876B" w14:textId="77777777" w:rsidR="005B1732" w:rsidRPr="00E35FF1" w:rsidRDefault="005B1732" w:rsidP="00DE180F">
            <w:pPr>
              <w:spacing w:line="240" w:lineRule="auto"/>
              <w:jc w:val="both"/>
              <w:rPr>
                <w:rFonts w:eastAsia="Times New Roman" w:cs="Times New Roman"/>
                <w:b/>
                <w:iCs/>
                <w:sz w:val="20"/>
                <w:szCs w:val="20"/>
                <w:lang w:val="en-IE" w:eastAsia="en-GB"/>
              </w:rPr>
            </w:pPr>
          </w:p>
        </w:tc>
      </w:tr>
    </w:tbl>
    <w:p w14:paraId="557AB351" w14:textId="77777777" w:rsidR="005B1732" w:rsidRPr="00E35FF1" w:rsidRDefault="005B1732" w:rsidP="005B1732">
      <w:pPr>
        <w:spacing w:after="200" w:line="276" w:lineRule="auto"/>
        <w:jc w:val="center"/>
        <w:rPr>
          <w:rFonts w:eastAsia="Times New Roman" w:cs="Times New Roman"/>
          <w:iCs/>
          <w:szCs w:val="24"/>
          <w:lang w:val="en-IE" w:eastAsia="en-GB"/>
        </w:rPr>
      </w:pPr>
    </w:p>
    <w:p w14:paraId="5F3E1DF7" w14:textId="2A7A5AAF" w:rsidR="005B1732" w:rsidRPr="00E35FF1" w:rsidRDefault="005B1732" w:rsidP="005B1732">
      <w:pPr>
        <w:spacing w:after="200" w:line="276" w:lineRule="auto"/>
        <w:jc w:val="center"/>
        <w:rPr>
          <w:rFonts w:eastAsia="Times New Roman" w:cs="Times New Roman"/>
          <w:iCs/>
          <w:szCs w:val="24"/>
          <w:lang w:val="en-IE" w:eastAsia="en-GB"/>
        </w:rPr>
      </w:pPr>
      <w:r w:rsidRPr="00E35FF1">
        <w:rPr>
          <w:rFonts w:eastAsia="Times New Roman" w:cs="Times New Roman"/>
          <w:iCs/>
          <w:szCs w:val="24"/>
          <w:lang w:val="en-IE" w:eastAsia="en-GB"/>
        </w:rPr>
        <w:t>Table 6: Dimension 3 – territorial delivery mechanism and territorial focus</w:t>
      </w:r>
    </w:p>
    <w:p w14:paraId="32F5BB26" w14:textId="181976E6" w:rsidR="00F54FDB" w:rsidRPr="00E35FF1" w:rsidRDefault="00F54FDB" w:rsidP="005B1732">
      <w:pPr>
        <w:spacing w:after="200" w:line="276" w:lineRule="auto"/>
        <w:jc w:val="center"/>
        <w:rPr>
          <w:rFonts w:eastAsia="Times New Roman" w:cs="Times New Roman"/>
          <w:i/>
          <w:szCs w:val="24"/>
          <w:lang w:val="en-IE" w:eastAsia="en-GB"/>
        </w:rPr>
      </w:pPr>
      <w:r w:rsidRPr="00E35FF1">
        <w:rPr>
          <w:rFonts w:eastAsia="Times New Roman" w:cs="Times New Roman"/>
          <w:szCs w:val="24"/>
          <w:lang w:val="en-IE" w:eastAsia="en-GB"/>
        </w:rPr>
        <w:t>(</w:t>
      </w:r>
      <w:r w:rsidRPr="00E35FF1">
        <w:rPr>
          <w:lang w:val="en-IE"/>
        </w:rPr>
        <w:t>to be filled in/included in the next steps</w:t>
      </w:r>
      <w:r w:rsidRPr="00E35FF1">
        <w:rPr>
          <w:rFonts w:eastAsia="Times New Roman" w:cs="Times New Roman"/>
          <w:szCs w:val="24"/>
          <w:lang w:val="en-IE" w:eastAsia="en-GB"/>
        </w:rPr>
        <w:t>)</w:t>
      </w:r>
    </w:p>
    <w:tbl>
      <w:tblPr>
        <w:tblStyle w:val="TableGrid1"/>
        <w:tblW w:w="0" w:type="auto"/>
        <w:tblLook w:val="04A0" w:firstRow="1" w:lastRow="0" w:firstColumn="1" w:lastColumn="0" w:noHBand="0" w:noVBand="1"/>
      </w:tblPr>
      <w:tblGrid>
        <w:gridCol w:w="1870"/>
        <w:gridCol w:w="1657"/>
        <w:gridCol w:w="1898"/>
        <w:gridCol w:w="1204"/>
        <w:gridCol w:w="2659"/>
      </w:tblGrid>
      <w:tr w:rsidR="005B1732" w:rsidRPr="00E35FF1" w14:paraId="2C7A27DE" w14:textId="77777777" w:rsidTr="00DE180F">
        <w:tc>
          <w:tcPr>
            <w:tcW w:w="1870" w:type="dxa"/>
          </w:tcPr>
          <w:p w14:paraId="6D106A04"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Priority No</w:t>
            </w:r>
          </w:p>
        </w:tc>
        <w:tc>
          <w:tcPr>
            <w:tcW w:w="1657" w:type="dxa"/>
          </w:tcPr>
          <w:p w14:paraId="29BFFAC3"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Fund</w:t>
            </w:r>
          </w:p>
        </w:tc>
        <w:tc>
          <w:tcPr>
            <w:tcW w:w="1898" w:type="dxa"/>
          </w:tcPr>
          <w:p w14:paraId="4503E67A"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Specific objective</w:t>
            </w:r>
          </w:p>
        </w:tc>
        <w:tc>
          <w:tcPr>
            <w:tcW w:w="1204" w:type="dxa"/>
          </w:tcPr>
          <w:p w14:paraId="41ADB5C7"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 xml:space="preserve">Code </w:t>
            </w:r>
          </w:p>
        </w:tc>
        <w:tc>
          <w:tcPr>
            <w:tcW w:w="2659" w:type="dxa"/>
          </w:tcPr>
          <w:p w14:paraId="40237CDE"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Amount (EUR)</w:t>
            </w:r>
          </w:p>
        </w:tc>
      </w:tr>
      <w:tr w:rsidR="005B1732" w:rsidRPr="00E35FF1" w14:paraId="21617920" w14:textId="77777777" w:rsidTr="00DE180F">
        <w:tc>
          <w:tcPr>
            <w:tcW w:w="1870" w:type="dxa"/>
          </w:tcPr>
          <w:p w14:paraId="6558339B"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1657" w:type="dxa"/>
          </w:tcPr>
          <w:p w14:paraId="03C0B7D9"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1898" w:type="dxa"/>
          </w:tcPr>
          <w:p w14:paraId="1359C0F3"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1204" w:type="dxa"/>
          </w:tcPr>
          <w:p w14:paraId="754BD7D5"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2659" w:type="dxa"/>
          </w:tcPr>
          <w:p w14:paraId="79A3F100" w14:textId="77777777" w:rsidR="005B1732" w:rsidRPr="00E35FF1" w:rsidRDefault="005B1732" w:rsidP="00DE180F">
            <w:pPr>
              <w:spacing w:line="240" w:lineRule="auto"/>
              <w:jc w:val="both"/>
              <w:rPr>
                <w:rFonts w:eastAsia="Times New Roman" w:cs="Times New Roman"/>
                <w:b/>
                <w:iCs/>
                <w:sz w:val="20"/>
                <w:szCs w:val="20"/>
                <w:lang w:val="en-IE" w:eastAsia="en-GB"/>
              </w:rPr>
            </w:pPr>
          </w:p>
        </w:tc>
      </w:tr>
    </w:tbl>
    <w:p w14:paraId="1C6929C5" w14:textId="77777777" w:rsidR="005B1732" w:rsidRPr="00E35FF1" w:rsidRDefault="005B1732" w:rsidP="005B1732">
      <w:pPr>
        <w:spacing w:before="240" w:after="240" w:line="240" w:lineRule="auto"/>
        <w:ind w:left="360"/>
        <w:jc w:val="both"/>
        <w:rPr>
          <w:rFonts w:eastAsia="Times New Roman" w:cs="Times New Roman"/>
          <w:b/>
          <w:iCs/>
          <w:szCs w:val="24"/>
          <w:lang w:val="en-IE" w:eastAsia="en-GB"/>
        </w:rPr>
      </w:pPr>
    </w:p>
    <w:p w14:paraId="097426AA" w14:textId="671AF596" w:rsidR="005B1732" w:rsidRPr="00E35FF1" w:rsidRDefault="005B1732" w:rsidP="005B1732">
      <w:pPr>
        <w:spacing w:before="240" w:after="240" w:line="240" w:lineRule="auto"/>
        <w:ind w:left="709" w:hanging="709"/>
        <w:jc w:val="both"/>
        <w:rPr>
          <w:rFonts w:eastAsia="Times New Roman" w:cs="Times New Roman"/>
          <w:iCs/>
          <w:szCs w:val="24"/>
          <w:lang w:val="en-IE" w:eastAsia="en-GB"/>
        </w:rPr>
      </w:pPr>
      <w:r w:rsidRPr="00E35FF1">
        <w:rPr>
          <w:rFonts w:eastAsia="Times New Roman" w:cs="Times New Roman"/>
          <w:b/>
          <w:iCs/>
          <w:szCs w:val="24"/>
          <w:lang w:val="en-IE" w:eastAsia="en-GB"/>
        </w:rPr>
        <w:t>2.</w:t>
      </w:r>
      <w:r w:rsidR="003349E4" w:rsidRPr="00E35FF1">
        <w:rPr>
          <w:rFonts w:eastAsia="Times New Roman" w:cs="Times New Roman"/>
          <w:b/>
          <w:iCs/>
          <w:szCs w:val="24"/>
          <w:lang w:val="en-IE" w:eastAsia="en-GB"/>
        </w:rPr>
        <w:t>4</w:t>
      </w:r>
      <w:r w:rsidRPr="00E35FF1">
        <w:rPr>
          <w:rFonts w:eastAsia="Times New Roman" w:cs="Times New Roman"/>
          <w:b/>
          <w:iCs/>
          <w:szCs w:val="24"/>
          <w:lang w:val="en-IE" w:eastAsia="en-GB"/>
        </w:rPr>
        <w:t>.2.</w:t>
      </w:r>
      <w:r w:rsidRPr="00E35FF1">
        <w:rPr>
          <w:rFonts w:eastAsia="Times New Roman" w:cs="Times New Roman"/>
          <w:b/>
          <w:iCs/>
          <w:szCs w:val="24"/>
          <w:lang w:val="en-IE" w:eastAsia="en-GB"/>
        </w:rPr>
        <w:tab/>
      </w:r>
      <w:r w:rsidR="002C14A7" w:rsidRPr="00E35FF1">
        <w:rPr>
          <w:rFonts w:eastAsia="Times New Roman" w:cs="Times New Roman"/>
          <w:b/>
          <w:iCs/>
          <w:szCs w:val="24"/>
          <w:lang w:val="en-IE" w:eastAsia="en-GB"/>
        </w:rPr>
        <w:t>Action d</w:t>
      </w:r>
      <w:r w:rsidR="00567215" w:rsidRPr="00E35FF1">
        <w:rPr>
          <w:rFonts w:eastAsia="Times New Roman" w:cs="Times New Roman"/>
          <w:b/>
          <w:iCs/>
          <w:szCs w:val="24"/>
          <w:lang w:val="en-IE" w:eastAsia="en-GB"/>
        </w:rPr>
        <w:t>) enhance institutional capacity of public authorities and stakeholders to implement macro-regional strategies and sea-basin strategies, as well as other territorial strategies</w:t>
      </w:r>
    </w:p>
    <w:p w14:paraId="47FBEECC" w14:textId="77777777" w:rsidR="005B1732" w:rsidRPr="00E35FF1" w:rsidRDefault="005B1732" w:rsidP="005B173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w:t>
      </w:r>
    </w:p>
    <w:p w14:paraId="2704D3F0" w14:textId="106AF0BF" w:rsidR="005B1732" w:rsidRPr="00E35FF1" w:rsidRDefault="005B1732" w:rsidP="005B1732">
      <w:pPr>
        <w:spacing w:before="240" w:after="240" w:line="240" w:lineRule="auto"/>
        <w:ind w:left="709" w:hanging="709"/>
        <w:jc w:val="both"/>
        <w:rPr>
          <w:rFonts w:eastAsia="Times New Roman" w:cs="Times New Roman"/>
          <w:iCs/>
          <w:szCs w:val="24"/>
          <w:lang w:val="en-IE" w:eastAsia="en-GB"/>
        </w:rPr>
      </w:pPr>
      <w:r w:rsidRPr="00E35FF1">
        <w:rPr>
          <w:rFonts w:eastAsia="Times New Roman" w:cs="Times New Roman"/>
          <w:b/>
          <w:iCs/>
          <w:szCs w:val="24"/>
          <w:lang w:val="en-IE" w:eastAsia="en-GB"/>
        </w:rPr>
        <w:t>2.</w:t>
      </w:r>
      <w:r w:rsidR="003349E4" w:rsidRPr="00E35FF1">
        <w:rPr>
          <w:rFonts w:eastAsia="Times New Roman" w:cs="Times New Roman"/>
          <w:b/>
          <w:iCs/>
          <w:szCs w:val="24"/>
          <w:lang w:val="en-IE" w:eastAsia="en-GB"/>
        </w:rPr>
        <w:t>4</w:t>
      </w:r>
      <w:r w:rsidRPr="00E35FF1">
        <w:rPr>
          <w:rFonts w:eastAsia="Times New Roman" w:cs="Times New Roman"/>
          <w:b/>
          <w:iCs/>
          <w:szCs w:val="24"/>
          <w:lang w:val="en-IE" w:eastAsia="en-GB"/>
        </w:rPr>
        <w:t>.2.1</w:t>
      </w:r>
      <w:r w:rsidRPr="00E35FF1">
        <w:rPr>
          <w:rFonts w:eastAsia="Times New Roman" w:cs="Times New Roman"/>
          <w:b/>
          <w:iCs/>
          <w:szCs w:val="24"/>
          <w:lang w:val="en-IE" w:eastAsia="en-GB"/>
        </w:rPr>
        <w:tab/>
        <w:t>Related types of action</w:t>
      </w:r>
      <w:r w:rsidR="001165AD" w:rsidRPr="00E35FF1">
        <w:rPr>
          <w:rFonts w:eastAsia="Times New Roman" w:cs="Times New Roman"/>
          <w:b/>
          <w:iCs/>
          <w:szCs w:val="24"/>
          <w:lang w:val="en-IE" w:eastAsia="en-GB"/>
        </w:rPr>
        <w:t xml:space="preserve"> </w:t>
      </w:r>
      <w:r w:rsidRPr="00E35FF1">
        <w:rPr>
          <w:rFonts w:eastAsia="Times New Roman" w:cs="Times New Roman"/>
          <w:b/>
          <w:iCs/>
          <w:szCs w:val="24"/>
          <w:lang w:val="en-IE" w:eastAsia="en-GB"/>
        </w:rPr>
        <w:t>and their expected contribution to those specific objectives and to macro-regional strategies and sea-basis strategies, where appropriate</w:t>
      </w:r>
    </w:p>
    <w:p w14:paraId="7F437121" w14:textId="77777777" w:rsidR="005B1732" w:rsidRPr="00E35FF1" w:rsidRDefault="005B1732" w:rsidP="005B173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17(4)(e)(i), Article 17(9)(c)(ii)</w:t>
      </w:r>
    </w:p>
    <w:p w14:paraId="5958021D" w14:textId="7AF4E93E" w:rsidR="005B1732" w:rsidRPr="00E35FF1" w:rsidRDefault="005B1732" w:rsidP="005B173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 xml:space="preserve">Programme objective </w:t>
      </w:r>
      <w:r w:rsidR="003349E4" w:rsidRPr="00E35FF1">
        <w:rPr>
          <w:rFonts w:eastAsia="Times New Roman" w:cs="Times New Roman"/>
          <w:b/>
          <w:sz w:val="22"/>
          <w:lang w:val="en-IE" w:eastAsia="en-GB"/>
        </w:rPr>
        <w:t>4</w:t>
      </w:r>
      <w:r w:rsidRPr="00E35FF1">
        <w:rPr>
          <w:rFonts w:eastAsia="Times New Roman" w:cs="Times New Roman"/>
          <w:b/>
          <w:sz w:val="22"/>
          <w:lang w:val="en-IE" w:eastAsia="en-GB"/>
        </w:rPr>
        <w:t xml:space="preserve">.2 </w:t>
      </w:r>
      <w:r w:rsidR="00567215" w:rsidRPr="00E35FF1">
        <w:rPr>
          <w:rFonts w:eastAsia="Times New Roman" w:cs="Times New Roman"/>
          <w:b/>
          <w:sz w:val="22"/>
          <w:lang w:val="en-IE" w:eastAsia="en-GB"/>
        </w:rPr>
        <w:t>Macro-regional governance</w:t>
      </w:r>
    </w:p>
    <w:p w14:paraId="2055E795" w14:textId="77777777" w:rsidR="005B1732" w:rsidRPr="00E35FF1" w:rsidRDefault="005B1732" w:rsidP="005B173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 xml:space="preserve">Introduction to actions </w:t>
      </w:r>
    </w:p>
    <w:p w14:paraId="11F17AAE" w14:textId="77777777" w:rsidR="00567215" w:rsidRPr="00E35FF1" w:rsidRDefault="00567215" w:rsidP="00567215">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lastRenderedPageBreak/>
        <w:t xml:space="preserve">The Programme supports actions that </w:t>
      </w:r>
      <w:r w:rsidRPr="00E35FF1">
        <w:rPr>
          <w:rFonts w:eastAsia="Times New Roman" w:cs="Times New Roman"/>
          <w:sz w:val="22"/>
          <w:u w:val="single"/>
          <w:lang w:val="en-IE" w:eastAsia="en-GB"/>
        </w:rPr>
        <w:t>implement and strengthen governance and communication</w:t>
      </w:r>
      <w:r w:rsidRPr="00E35FF1">
        <w:rPr>
          <w:rFonts w:eastAsia="Times New Roman" w:cs="Times New Roman"/>
          <w:sz w:val="22"/>
          <w:lang w:val="en-IE" w:eastAsia="en-GB"/>
        </w:rPr>
        <w:t xml:space="preserve"> activities in the EU Strategy for the Baltic Sea Region (EUSBSR). These actions may facilitate policy discussions and </w:t>
      </w:r>
      <w:r w:rsidRPr="00E35FF1">
        <w:rPr>
          <w:rFonts w:eastAsia="Times New Roman" w:cs="Times New Roman"/>
          <w:sz w:val="22"/>
          <w:u w:val="single"/>
          <w:lang w:val="en-IE" w:eastAsia="en-GB"/>
        </w:rPr>
        <w:t>trigger policy changes</w:t>
      </w:r>
      <w:r w:rsidRPr="00E35FF1">
        <w:rPr>
          <w:rFonts w:eastAsia="Times New Roman" w:cs="Times New Roman"/>
          <w:sz w:val="22"/>
          <w:lang w:val="en-IE" w:eastAsia="en-GB"/>
        </w:rPr>
        <w:t xml:space="preserve">, </w:t>
      </w:r>
      <w:r w:rsidRPr="00E35FF1">
        <w:rPr>
          <w:rFonts w:eastAsia="Times New Roman" w:cs="Times New Roman"/>
          <w:sz w:val="22"/>
          <w:u w:val="single"/>
          <w:lang w:val="en-IE" w:eastAsia="en-GB"/>
        </w:rPr>
        <w:t>build up networks</w:t>
      </w:r>
      <w:r w:rsidRPr="00E35FF1">
        <w:rPr>
          <w:rFonts w:eastAsia="Times New Roman" w:cs="Times New Roman"/>
          <w:sz w:val="22"/>
          <w:lang w:val="en-IE" w:eastAsia="en-GB"/>
        </w:rPr>
        <w:t xml:space="preserve"> to develop projects and other initiatives in line with the EUSBSR Action Plan, or investigate and </w:t>
      </w:r>
      <w:r w:rsidRPr="00E35FF1">
        <w:rPr>
          <w:rFonts w:eastAsia="Times New Roman" w:cs="Times New Roman"/>
          <w:sz w:val="22"/>
          <w:u w:val="single"/>
          <w:lang w:val="en-IE" w:eastAsia="en-GB"/>
        </w:rPr>
        <w:t>secure potential funding</w:t>
      </w:r>
      <w:r w:rsidRPr="00E35FF1">
        <w:rPr>
          <w:rFonts w:eastAsia="Times New Roman" w:cs="Times New Roman"/>
          <w:sz w:val="22"/>
          <w:lang w:val="en-IE" w:eastAsia="en-GB"/>
        </w:rPr>
        <w:t xml:space="preserve"> sources on the EU, national or regional level to ensure their implementation. </w:t>
      </w:r>
    </w:p>
    <w:p w14:paraId="77FC24D2" w14:textId="68BD0770" w:rsidR="00567215" w:rsidRPr="00E35FF1" w:rsidRDefault="00567215" w:rsidP="00567215">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Programme provides support to the </w:t>
      </w:r>
      <w:r w:rsidRPr="00E35FF1">
        <w:rPr>
          <w:rFonts w:eastAsia="Times New Roman" w:cs="Times New Roman"/>
          <w:sz w:val="22"/>
          <w:u w:val="single"/>
          <w:lang w:val="en-IE" w:eastAsia="en-GB"/>
        </w:rPr>
        <w:t>coordinators of the EUSBSR policy areas</w:t>
      </w:r>
      <w:r w:rsidRPr="00E35FF1">
        <w:rPr>
          <w:rFonts w:eastAsia="Times New Roman" w:cs="Times New Roman"/>
          <w:sz w:val="22"/>
          <w:lang w:val="en-IE" w:eastAsia="en-GB"/>
        </w:rPr>
        <w:t xml:space="preserve"> (PACs) to carry out additional tasks in order to </w:t>
      </w:r>
      <w:r w:rsidRPr="00E35FF1">
        <w:rPr>
          <w:rFonts w:eastAsia="Times New Roman" w:cs="Times New Roman"/>
          <w:sz w:val="22"/>
          <w:u w:val="single"/>
          <w:lang w:val="en-IE" w:eastAsia="en-GB"/>
        </w:rPr>
        <w:t>coordinate</w:t>
      </w:r>
      <w:r w:rsidRPr="00E35FF1">
        <w:rPr>
          <w:rFonts w:eastAsia="Times New Roman" w:cs="Times New Roman"/>
          <w:sz w:val="22"/>
          <w:lang w:val="en-IE" w:eastAsia="en-GB"/>
        </w:rPr>
        <w:t xml:space="preserve"> the planning and implementation of the EUSBSR policy areas. The Programme also supports actions to </w:t>
      </w:r>
      <w:r w:rsidRPr="00E35FF1">
        <w:rPr>
          <w:rFonts w:eastAsia="Times New Roman" w:cs="Times New Roman"/>
          <w:sz w:val="22"/>
          <w:u w:val="single"/>
          <w:lang w:val="en-IE" w:eastAsia="en-GB"/>
        </w:rPr>
        <w:t>inform</w:t>
      </w:r>
      <w:r w:rsidRPr="00E35FF1">
        <w:rPr>
          <w:rFonts w:eastAsia="Times New Roman" w:cs="Times New Roman"/>
          <w:sz w:val="22"/>
          <w:lang w:val="en-IE" w:eastAsia="en-GB"/>
        </w:rPr>
        <w:t xml:space="preserve"> regional and EU stakeholders </w:t>
      </w:r>
      <w:r w:rsidRPr="00E35FF1">
        <w:rPr>
          <w:rFonts w:eastAsia="Times New Roman" w:cs="Times New Roman"/>
          <w:sz w:val="22"/>
          <w:u w:val="single"/>
          <w:lang w:val="en-IE" w:eastAsia="en-GB"/>
        </w:rPr>
        <w:t>about the progress and achievements</w:t>
      </w:r>
      <w:r w:rsidRPr="00E35FF1">
        <w:rPr>
          <w:rFonts w:eastAsia="Times New Roman" w:cs="Times New Roman"/>
          <w:sz w:val="22"/>
          <w:lang w:val="en-IE" w:eastAsia="en-GB"/>
        </w:rPr>
        <w:t xml:space="preserve"> of these areas, changes and next steps in implementing the EUSBSR Action Plan. Further, the Programme supports the organisation of a meeting place in the form of </w:t>
      </w:r>
      <w:r w:rsidRPr="00E35FF1">
        <w:rPr>
          <w:rFonts w:eastAsia="Times New Roman" w:cs="Times New Roman"/>
          <w:sz w:val="22"/>
          <w:u w:val="single"/>
          <w:lang w:val="en-IE" w:eastAsia="en-GB"/>
        </w:rPr>
        <w:t>Strategy for</w:t>
      </w:r>
      <w:r w:rsidR="009D23C5" w:rsidRPr="00E35FF1">
        <w:rPr>
          <w:rFonts w:eastAsia="Times New Roman" w:cs="Times New Roman"/>
          <w:sz w:val="22"/>
          <w:u w:val="single"/>
          <w:lang w:val="en-IE" w:eastAsia="en-GB"/>
        </w:rPr>
        <w:t>ums</w:t>
      </w:r>
      <w:r w:rsidRPr="00E35FF1">
        <w:rPr>
          <w:rFonts w:eastAsia="Times New Roman" w:cs="Times New Roman"/>
          <w:sz w:val="22"/>
          <w:lang w:val="en-IE" w:eastAsia="en-GB"/>
        </w:rPr>
        <w:t xml:space="preserve"> to engage politicians, different levels of governance and civil society to discuss topical issues of the EUSBSR. The Programme also provides support to ensure </w:t>
      </w:r>
      <w:r w:rsidRPr="00E35FF1">
        <w:rPr>
          <w:rFonts w:eastAsia="Times New Roman" w:cs="Times New Roman"/>
          <w:sz w:val="22"/>
          <w:u w:val="single"/>
          <w:lang w:val="en-IE" w:eastAsia="en-GB"/>
        </w:rPr>
        <w:t>administrative, communication and capacity building</w:t>
      </w:r>
      <w:r w:rsidRPr="00E35FF1">
        <w:rPr>
          <w:rFonts w:eastAsia="Times New Roman" w:cs="Times New Roman"/>
          <w:sz w:val="22"/>
          <w:lang w:val="en-IE" w:eastAsia="en-GB"/>
        </w:rPr>
        <w:t xml:space="preserve"> assistance to the national coordinators of the EUSBSR and other stakeholders, for instance, in the form of </w:t>
      </w:r>
      <w:r w:rsidRPr="00E35FF1">
        <w:rPr>
          <w:rFonts w:eastAsia="Times New Roman" w:cs="Times New Roman"/>
          <w:sz w:val="22"/>
          <w:u w:val="single"/>
          <w:lang w:val="en-IE" w:eastAsia="en-GB"/>
        </w:rPr>
        <w:t>a strategy point</w:t>
      </w:r>
      <w:r w:rsidRPr="00E35FF1">
        <w:rPr>
          <w:rFonts w:eastAsia="Times New Roman" w:cs="Times New Roman"/>
          <w:sz w:val="22"/>
          <w:lang w:val="en-IE" w:eastAsia="en-GB"/>
        </w:rPr>
        <w:t xml:space="preserve">. </w:t>
      </w:r>
    </w:p>
    <w:p w14:paraId="1F1D94A9" w14:textId="77777777" w:rsidR="00567215" w:rsidRPr="00E35FF1" w:rsidRDefault="00567215" w:rsidP="00567215">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In all actions the Programme encourages enhancing </w:t>
      </w:r>
      <w:r w:rsidRPr="00E35FF1">
        <w:rPr>
          <w:rFonts w:eastAsia="Times New Roman" w:cs="Times New Roman"/>
          <w:sz w:val="22"/>
          <w:u w:val="single"/>
          <w:lang w:val="en-IE" w:eastAsia="en-GB"/>
        </w:rPr>
        <w:t>cooperation with the partner countries</w:t>
      </w:r>
      <w:r w:rsidRPr="00E35FF1">
        <w:rPr>
          <w:rFonts w:eastAsia="Times New Roman" w:cs="Times New Roman"/>
          <w:sz w:val="22"/>
          <w:lang w:val="en-IE" w:eastAsia="en-GB"/>
        </w:rPr>
        <w:t xml:space="preserve"> to ensure </w:t>
      </w:r>
      <w:r w:rsidRPr="00E35FF1">
        <w:rPr>
          <w:rFonts w:eastAsia="Times New Roman" w:cs="Times New Roman"/>
          <w:sz w:val="22"/>
          <w:u w:val="single"/>
          <w:lang w:val="en-IE" w:eastAsia="en-GB"/>
        </w:rPr>
        <w:t>synergies</w:t>
      </w:r>
      <w:r w:rsidRPr="00E35FF1">
        <w:rPr>
          <w:rFonts w:eastAsia="Times New Roman" w:cs="Times New Roman"/>
          <w:sz w:val="22"/>
          <w:lang w:val="en-IE" w:eastAsia="en-GB"/>
        </w:rPr>
        <w:t xml:space="preserve"> between the EUSBSR and the strategies of the partner countries as well as progress in the </w:t>
      </w:r>
      <w:r w:rsidRPr="00E35FF1">
        <w:rPr>
          <w:rFonts w:eastAsia="Times New Roman" w:cs="Times New Roman"/>
          <w:sz w:val="22"/>
          <w:u w:val="single"/>
          <w:lang w:val="en-IE" w:eastAsia="en-GB"/>
        </w:rPr>
        <w:t>work on common priorities</w:t>
      </w:r>
      <w:r w:rsidRPr="00E35FF1">
        <w:rPr>
          <w:rFonts w:eastAsia="Times New Roman" w:cs="Times New Roman"/>
          <w:sz w:val="22"/>
          <w:lang w:val="en-IE" w:eastAsia="en-GB"/>
        </w:rPr>
        <w:t>.</w:t>
      </w:r>
    </w:p>
    <w:p w14:paraId="580A67A2" w14:textId="77777777" w:rsidR="00567215" w:rsidRPr="00E35FF1" w:rsidRDefault="00567215" w:rsidP="00567215">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Example actions:</w:t>
      </w:r>
    </w:p>
    <w:p w14:paraId="22369A01" w14:textId="0F953E98" w:rsidR="00567215" w:rsidRPr="00E35FF1" w:rsidRDefault="00567215" w:rsidP="00567215">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 Assistance to the policy area coordinators of the EUSBSR. </w:t>
      </w:r>
    </w:p>
    <w:p w14:paraId="23BEDE46" w14:textId="77777777" w:rsidR="00567215" w:rsidRPr="00E35FF1" w:rsidRDefault="00567215" w:rsidP="00567215">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Actions may coordinate policy discussion and address the need for policy changes. They may build up networks, engage stakeholders in the processes in the policy areas in a systematic way, support project idea generation and project implementation.  Action may support monitoring progress and evaluating whether agreed targets are reached, regularly reviewing objectives, processes, actions and results, amending and updating them when needed. </w:t>
      </w:r>
    </w:p>
    <w:p w14:paraId="6C61E8F6" w14:textId="65913011" w:rsidR="00567215" w:rsidRPr="00E35FF1" w:rsidRDefault="00567215" w:rsidP="00567215">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Organisation of Strategy for</w:t>
      </w:r>
      <w:r w:rsidR="009D23C5" w:rsidRPr="00E35FF1">
        <w:rPr>
          <w:rFonts w:eastAsia="Times New Roman" w:cs="Times New Roman"/>
          <w:sz w:val="22"/>
          <w:lang w:val="en-IE" w:eastAsia="en-GB"/>
        </w:rPr>
        <w:t>ums</w:t>
      </w:r>
      <w:r w:rsidRPr="00E35FF1">
        <w:rPr>
          <w:rFonts w:eastAsia="Times New Roman" w:cs="Times New Roman"/>
          <w:sz w:val="22"/>
          <w:lang w:val="en-IE" w:eastAsia="en-GB"/>
        </w:rPr>
        <w:t xml:space="preserve">. </w:t>
      </w:r>
    </w:p>
    <w:p w14:paraId="033314CA" w14:textId="77777777" w:rsidR="00567215" w:rsidRPr="00E35FF1" w:rsidRDefault="00567215" w:rsidP="00567215">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A Strategy Forum is a meeting place for organisations implementing the EUSBSR and other stakeholders. Organised as a conference or similar, these actions may communicate the work of the EUSBSR, its objectives and its achievements as well as progress on the common priorities with the partner countries to policymakers, public authorities, and a wider audience. They may stimulate policy discussions and disseminate results. Actions may provide stakeholders with a networking occasion and help actively engage them in the planning and implementation of the EUSBSR Action Plan. </w:t>
      </w:r>
    </w:p>
    <w:p w14:paraId="59B140C1" w14:textId="14E7DF55" w:rsidR="00567215" w:rsidRPr="00E35FF1" w:rsidRDefault="00567215" w:rsidP="00567215">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Assistance to a Strategy point.</w:t>
      </w:r>
    </w:p>
    <w:p w14:paraId="000E0EE0" w14:textId="77777777" w:rsidR="00567215" w:rsidRPr="00E35FF1" w:rsidRDefault="00567215" w:rsidP="00567215">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Actions may provide administrative support to the national coordinators of the EUSBSR. They may support capacity building of the stakeholders of the EUSBSR and the strategies of the partners countries. Actions may support monitoring and evaluating achievements, stimulating exchange and sharing knowledge among the policy areas. They may coordinate communication including running the EUSBSR website and other communication tools. </w:t>
      </w:r>
    </w:p>
    <w:p w14:paraId="36760EBD" w14:textId="38608D46" w:rsidR="00567215" w:rsidRPr="00E35FF1" w:rsidRDefault="00567215" w:rsidP="00567215">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 xml:space="preserve">Contribution to the selected </w:t>
      </w:r>
      <w:r w:rsidR="002C2BB6" w:rsidRPr="00E35FF1">
        <w:rPr>
          <w:rFonts w:eastAsia="Times New Roman" w:cs="Times New Roman"/>
          <w:b/>
          <w:sz w:val="22"/>
          <w:lang w:val="en-IE" w:eastAsia="en-GB"/>
        </w:rPr>
        <w:t>action</w:t>
      </w:r>
    </w:p>
    <w:p w14:paraId="6A204B90" w14:textId="737CFF4F" w:rsidR="00567215" w:rsidRPr="00E35FF1" w:rsidRDefault="00567215" w:rsidP="00567215">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These actions contribute to this </w:t>
      </w:r>
      <w:r w:rsidR="002C2BB6" w:rsidRPr="00E35FF1">
        <w:rPr>
          <w:rFonts w:eastAsia="Times New Roman" w:cs="Times New Roman"/>
          <w:sz w:val="22"/>
          <w:lang w:val="en-IE" w:eastAsia="en-GB"/>
        </w:rPr>
        <w:t>selected action</w:t>
      </w:r>
      <w:r w:rsidRPr="00E35FF1">
        <w:rPr>
          <w:rFonts w:eastAsia="Times New Roman" w:cs="Times New Roman"/>
          <w:sz w:val="22"/>
          <w:lang w:val="en-IE" w:eastAsia="en-GB"/>
        </w:rPr>
        <w:t xml:space="preserve"> by enhancing the institutional capacity of public authorities and other stakeholders to govern, communicate and implement an EU macro-regional strategy in the Baltic Sea region. These actions also support creating synergies between EUSBSR stakeholders and stakeholders of other strategies in the partner countries of the Baltic Sea region.  </w:t>
      </w:r>
    </w:p>
    <w:p w14:paraId="73FFCA85" w14:textId="77777777" w:rsidR="00567215" w:rsidRPr="00E35FF1" w:rsidRDefault="00567215" w:rsidP="00567215">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lastRenderedPageBreak/>
        <w:t>Contribution to the EU Strategy for the Baltic Sea Region</w:t>
      </w:r>
    </w:p>
    <w:p w14:paraId="37095025" w14:textId="77777777" w:rsidR="00567215" w:rsidRPr="00E35FF1" w:rsidRDefault="00567215" w:rsidP="00567215">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All these actions contribute to the EUSBSR by facilitating active and efficient coordination among institutions responsible for the EUSBSR, their capacity building, and communication and engagement of stakeholders. </w:t>
      </w:r>
    </w:p>
    <w:p w14:paraId="7177A496" w14:textId="77777777" w:rsidR="00567215" w:rsidRPr="00E35FF1" w:rsidRDefault="00567215" w:rsidP="00567215">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 xml:space="preserve">Expected result </w:t>
      </w:r>
    </w:p>
    <w:p w14:paraId="2777FD65" w14:textId="4E87CE75" w:rsidR="005B1732" w:rsidRPr="00E35FF1" w:rsidRDefault="00567215" w:rsidP="005B173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
          <w:sz w:val="22"/>
          <w:lang w:val="en-IE" w:eastAsia="en-GB"/>
        </w:rPr>
      </w:pPr>
      <w:r w:rsidRPr="00E35FF1">
        <w:rPr>
          <w:rFonts w:eastAsia="Times New Roman" w:cs="Times New Roman"/>
          <w:sz w:val="22"/>
          <w:lang w:val="en-IE" w:eastAsia="en-GB"/>
        </w:rPr>
        <w:t>These actions strengthen the governance structures in the EUSBSR and stimulate policy discussions in the Baltic Sea region, build up networks, engage and motivate different stakeholders to plan actions and secure further funding for the implementation of the EUSBSR Action Plan. As a result, responsible organisations have the capacity to coordinate and communicate the EUSBSR’s progress and achievements, and actively engage different stakeholders in the region as well as work on common priorities of the EU and partner countries.</w:t>
      </w:r>
      <w:r w:rsidRPr="00E35FF1">
        <w:rPr>
          <w:rFonts w:eastAsia="Times New Roman" w:cs="Times New Roman"/>
          <w:i/>
          <w:sz w:val="22"/>
          <w:lang w:val="en-IE" w:eastAsia="en-GB"/>
        </w:rPr>
        <w:t xml:space="preserve">     </w:t>
      </w:r>
    </w:p>
    <w:p w14:paraId="38EF2FE7" w14:textId="77777777" w:rsidR="005B1732" w:rsidRPr="00E35FF1" w:rsidRDefault="005B1732" w:rsidP="005B1732">
      <w:pPr>
        <w:spacing w:before="240" w:after="240" w:line="240" w:lineRule="auto"/>
        <w:ind w:left="709" w:hanging="709"/>
        <w:jc w:val="both"/>
        <w:rPr>
          <w:rFonts w:eastAsia="Times New Roman" w:cs="Times New Roman"/>
          <w:b/>
          <w:iCs/>
          <w:szCs w:val="24"/>
          <w:lang w:val="en-IE" w:eastAsia="en-GB"/>
        </w:rPr>
      </w:pPr>
    </w:p>
    <w:p w14:paraId="4B0D7DDE" w14:textId="18BB6BCA" w:rsidR="005B1732" w:rsidRPr="00E35FF1" w:rsidRDefault="005B1732" w:rsidP="005B1732">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w:t>
      </w:r>
      <w:r w:rsidR="003349E4" w:rsidRPr="00E35FF1">
        <w:rPr>
          <w:rFonts w:eastAsia="Times New Roman" w:cs="Times New Roman"/>
          <w:b/>
          <w:iCs/>
          <w:szCs w:val="24"/>
          <w:lang w:val="en-IE" w:eastAsia="en-GB"/>
        </w:rPr>
        <w:t>4</w:t>
      </w:r>
      <w:r w:rsidRPr="00E35FF1">
        <w:rPr>
          <w:rFonts w:eastAsia="Times New Roman" w:cs="Times New Roman"/>
          <w:b/>
          <w:iCs/>
          <w:szCs w:val="24"/>
          <w:lang w:val="en-IE" w:eastAsia="en-GB"/>
        </w:rPr>
        <w:t>.2.2</w:t>
      </w:r>
      <w:r w:rsidRPr="00E35FF1">
        <w:rPr>
          <w:rFonts w:eastAsia="Times New Roman" w:cs="Times New Roman"/>
          <w:b/>
          <w:iCs/>
          <w:szCs w:val="24"/>
          <w:lang w:val="en-IE" w:eastAsia="en-GB"/>
        </w:rPr>
        <w:tab/>
        <w:t>Indicators</w:t>
      </w:r>
    </w:p>
    <w:p w14:paraId="5FA29C64" w14:textId="77777777" w:rsidR="005B1732" w:rsidRPr="00E35FF1" w:rsidRDefault="005B1732" w:rsidP="005B173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17(4)(e)(ii), Article 17(9)(c)(iii)</w:t>
      </w:r>
    </w:p>
    <w:p w14:paraId="124E18AF" w14:textId="036E4583" w:rsidR="00477962" w:rsidRPr="00E35FF1" w:rsidRDefault="00477962" w:rsidP="00477962">
      <w:pPr>
        <w:spacing w:before="240" w:after="240" w:line="240" w:lineRule="auto"/>
        <w:rPr>
          <w:rFonts w:eastAsia="Times New Roman" w:cs="Times New Roman"/>
          <w:iCs/>
          <w:szCs w:val="24"/>
          <w:lang w:val="en-IE" w:eastAsia="en-GB"/>
        </w:rPr>
      </w:pPr>
      <w:r w:rsidRPr="00E35FF1">
        <w:rPr>
          <w:rFonts w:eastAsia="Times New Roman" w:cs="Times New Roman"/>
          <w:iCs/>
          <w:szCs w:val="24"/>
          <w:lang w:val="en-IE" w:eastAsia="en-GB"/>
        </w:rPr>
        <w:t xml:space="preserve">Table 2: Output indicators </w:t>
      </w:r>
    </w:p>
    <w:tbl>
      <w:tblPr>
        <w:tblW w:w="3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850"/>
        <w:gridCol w:w="1024"/>
        <w:gridCol w:w="1525"/>
        <w:gridCol w:w="1387"/>
        <w:gridCol w:w="905"/>
        <w:gridCol w:w="793"/>
      </w:tblGrid>
      <w:tr w:rsidR="00802AE7" w:rsidRPr="00E35FF1" w14:paraId="58458C23" w14:textId="2AFA00A0" w:rsidTr="00802AE7">
        <w:trPr>
          <w:trHeight w:val="836"/>
        </w:trPr>
        <w:tc>
          <w:tcPr>
            <w:tcW w:w="535" w:type="pct"/>
          </w:tcPr>
          <w:p w14:paraId="5915B05D"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 xml:space="preserve">Priority </w:t>
            </w:r>
          </w:p>
        </w:tc>
        <w:tc>
          <w:tcPr>
            <w:tcW w:w="586" w:type="pct"/>
          </w:tcPr>
          <w:p w14:paraId="301BC1DE"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Specific objective</w:t>
            </w:r>
          </w:p>
        </w:tc>
        <w:tc>
          <w:tcPr>
            <w:tcW w:w="705" w:type="pct"/>
          </w:tcPr>
          <w:p w14:paraId="33E93292"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ID</w:t>
            </w:r>
          </w:p>
          <w:p w14:paraId="1445EB7A"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[5]</w:t>
            </w:r>
          </w:p>
        </w:tc>
        <w:tc>
          <w:tcPr>
            <w:tcW w:w="1050" w:type="pct"/>
            <w:shd w:val="clear" w:color="auto" w:fill="auto"/>
          </w:tcPr>
          <w:p w14:paraId="59675207"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 xml:space="preserve">Indicator </w:t>
            </w:r>
          </w:p>
        </w:tc>
        <w:tc>
          <w:tcPr>
            <w:tcW w:w="955" w:type="pct"/>
          </w:tcPr>
          <w:p w14:paraId="6BC2C4E9"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Measurement unit</w:t>
            </w:r>
          </w:p>
          <w:p w14:paraId="2A090DD7"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[255]</w:t>
            </w:r>
          </w:p>
        </w:tc>
        <w:tc>
          <w:tcPr>
            <w:tcW w:w="623" w:type="pct"/>
            <w:shd w:val="clear" w:color="auto" w:fill="auto"/>
          </w:tcPr>
          <w:p w14:paraId="3864B9DD"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Milestone (2024)</w:t>
            </w:r>
          </w:p>
          <w:p w14:paraId="0B3B1513"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[200]</w:t>
            </w:r>
          </w:p>
        </w:tc>
        <w:tc>
          <w:tcPr>
            <w:tcW w:w="546" w:type="pct"/>
            <w:shd w:val="clear" w:color="auto" w:fill="auto"/>
          </w:tcPr>
          <w:p w14:paraId="74A43FCF"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Final target (2029)</w:t>
            </w:r>
          </w:p>
          <w:p w14:paraId="5C30D418" w14:textId="77777777" w:rsidR="00802AE7" w:rsidRPr="00E35FF1" w:rsidRDefault="00802AE7" w:rsidP="006A6B69">
            <w:pPr>
              <w:spacing w:before="120" w:after="120" w:line="240" w:lineRule="auto"/>
              <w:jc w:val="both"/>
              <w:rPr>
                <w:b/>
                <w:sz w:val="16"/>
                <w:szCs w:val="16"/>
                <w:lang w:val="en-IE"/>
              </w:rPr>
            </w:pPr>
            <w:r w:rsidRPr="00E35FF1">
              <w:rPr>
                <w:b/>
                <w:sz w:val="16"/>
                <w:szCs w:val="16"/>
                <w:lang w:val="en-IE"/>
              </w:rPr>
              <w:t>[200]</w:t>
            </w:r>
          </w:p>
        </w:tc>
      </w:tr>
      <w:tr w:rsidR="00802AE7" w:rsidRPr="00E35FF1" w14:paraId="4762C50A" w14:textId="3C152019" w:rsidTr="00802AE7">
        <w:trPr>
          <w:trHeight w:val="579"/>
        </w:trPr>
        <w:tc>
          <w:tcPr>
            <w:tcW w:w="535" w:type="pct"/>
          </w:tcPr>
          <w:p w14:paraId="7F1DF85F" w14:textId="77777777" w:rsidR="00802AE7" w:rsidRPr="00E35FF1" w:rsidRDefault="00802AE7" w:rsidP="006A6B69">
            <w:pPr>
              <w:spacing w:before="120" w:after="120" w:line="240" w:lineRule="auto"/>
              <w:jc w:val="both"/>
              <w:rPr>
                <w:sz w:val="22"/>
                <w:lang w:val="en-IE"/>
              </w:rPr>
            </w:pPr>
            <w:r w:rsidRPr="00E35FF1">
              <w:rPr>
                <w:sz w:val="22"/>
                <w:lang w:val="en-IE"/>
              </w:rPr>
              <w:t>4</w:t>
            </w:r>
          </w:p>
        </w:tc>
        <w:tc>
          <w:tcPr>
            <w:tcW w:w="586" w:type="pct"/>
          </w:tcPr>
          <w:p w14:paraId="3BCE56AA" w14:textId="600EF107" w:rsidR="00802AE7" w:rsidRPr="00E35FF1" w:rsidRDefault="00802AE7" w:rsidP="006A6B69">
            <w:pPr>
              <w:spacing w:before="120" w:after="120" w:line="240" w:lineRule="auto"/>
              <w:jc w:val="both"/>
              <w:rPr>
                <w:sz w:val="22"/>
                <w:lang w:val="en-IE"/>
              </w:rPr>
            </w:pPr>
            <w:r w:rsidRPr="00E35FF1">
              <w:rPr>
                <w:sz w:val="22"/>
                <w:lang w:val="en-IE"/>
              </w:rPr>
              <w:t>d</w:t>
            </w:r>
          </w:p>
        </w:tc>
        <w:tc>
          <w:tcPr>
            <w:tcW w:w="705" w:type="pct"/>
          </w:tcPr>
          <w:p w14:paraId="75DF7EDD" w14:textId="03AF08EA" w:rsidR="00802AE7" w:rsidRPr="00E35FF1" w:rsidRDefault="00802AE7" w:rsidP="006A6B69">
            <w:pPr>
              <w:spacing w:before="120" w:after="120" w:line="240" w:lineRule="auto"/>
              <w:jc w:val="both"/>
              <w:rPr>
                <w:sz w:val="22"/>
                <w:lang w:val="en-IE"/>
              </w:rPr>
            </w:pPr>
            <w:r w:rsidRPr="00E35FF1">
              <w:rPr>
                <w:sz w:val="22"/>
                <w:lang w:val="en-IE"/>
              </w:rPr>
              <w:t>RCO118</w:t>
            </w:r>
          </w:p>
        </w:tc>
        <w:tc>
          <w:tcPr>
            <w:tcW w:w="1050" w:type="pct"/>
            <w:shd w:val="clear" w:color="auto" w:fill="auto"/>
          </w:tcPr>
          <w:p w14:paraId="1A12CC97" w14:textId="42428811" w:rsidR="00802AE7" w:rsidRPr="00E35FF1" w:rsidRDefault="00802AE7" w:rsidP="006A6B69">
            <w:pPr>
              <w:spacing w:before="120" w:after="120" w:line="240" w:lineRule="auto"/>
              <w:rPr>
                <w:sz w:val="22"/>
                <w:lang w:val="en-IE"/>
              </w:rPr>
            </w:pPr>
            <w:r w:rsidRPr="00E35FF1">
              <w:rPr>
                <w:sz w:val="22"/>
                <w:lang w:val="en-IE"/>
              </w:rPr>
              <w:t>Organisations cooperating for the multilevel governance of macroregional strategies</w:t>
            </w:r>
          </w:p>
        </w:tc>
        <w:tc>
          <w:tcPr>
            <w:tcW w:w="955" w:type="pct"/>
          </w:tcPr>
          <w:p w14:paraId="5E3F6A56" w14:textId="77777777" w:rsidR="00802AE7" w:rsidRPr="00E35FF1" w:rsidRDefault="00802AE7" w:rsidP="006A6B69">
            <w:pPr>
              <w:spacing w:before="120" w:after="120" w:line="240" w:lineRule="auto"/>
              <w:jc w:val="both"/>
              <w:rPr>
                <w:sz w:val="22"/>
                <w:lang w:val="en-IE"/>
              </w:rPr>
            </w:pPr>
            <w:r w:rsidRPr="00E35FF1">
              <w:rPr>
                <w:sz w:val="22"/>
                <w:lang w:val="en-IE"/>
              </w:rPr>
              <w:t>Organisation</w:t>
            </w:r>
          </w:p>
        </w:tc>
        <w:tc>
          <w:tcPr>
            <w:tcW w:w="623" w:type="pct"/>
            <w:shd w:val="clear" w:color="auto" w:fill="auto"/>
          </w:tcPr>
          <w:p w14:paraId="41DF48E6" w14:textId="7586D6BD" w:rsidR="00802AE7" w:rsidRPr="00E35FF1" w:rsidRDefault="00802AE7" w:rsidP="006A6B69">
            <w:pPr>
              <w:spacing w:before="120" w:after="120" w:line="240" w:lineRule="auto"/>
              <w:jc w:val="both"/>
              <w:rPr>
                <w:sz w:val="22"/>
                <w:lang w:val="en-IE"/>
              </w:rPr>
            </w:pPr>
            <w:r w:rsidRPr="00E35FF1">
              <w:rPr>
                <w:sz w:val="22"/>
                <w:lang w:val="en-IE"/>
              </w:rPr>
              <w:t>4</w:t>
            </w:r>
          </w:p>
        </w:tc>
        <w:tc>
          <w:tcPr>
            <w:tcW w:w="546" w:type="pct"/>
            <w:shd w:val="clear" w:color="auto" w:fill="auto"/>
          </w:tcPr>
          <w:p w14:paraId="2DFC695C" w14:textId="028996CF" w:rsidR="00802AE7" w:rsidRPr="00E35FF1" w:rsidRDefault="00802AE7" w:rsidP="006A6B69">
            <w:pPr>
              <w:spacing w:before="120" w:after="120" w:line="240" w:lineRule="auto"/>
              <w:jc w:val="both"/>
              <w:rPr>
                <w:sz w:val="22"/>
                <w:lang w:val="en-IE"/>
              </w:rPr>
            </w:pPr>
            <w:r w:rsidRPr="00E35FF1">
              <w:rPr>
                <w:sz w:val="22"/>
                <w:lang w:val="en-IE"/>
              </w:rPr>
              <w:t>42</w:t>
            </w:r>
          </w:p>
        </w:tc>
      </w:tr>
    </w:tbl>
    <w:p w14:paraId="332DE993" w14:textId="119104B5" w:rsidR="00477962" w:rsidRPr="00E35FF1" w:rsidRDefault="00477962" w:rsidP="00477962">
      <w:pPr>
        <w:spacing w:before="240" w:after="240" w:line="240" w:lineRule="auto"/>
        <w:rPr>
          <w:rFonts w:eastAsia="Times New Roman" w:cs="Times New Roman"/>
          <w:iCs/>
          <w:szCs w:val="24"/>
          <w:lang w:val="en-IE" w:eastAsia="en-GB"/>
        </w:rPr>
      </w:pPr>
      <w:r w:rsidRPr="00E35FF1">
        <w:rPr>
          <w:rFonts w:eastAsia="Times New Roman" w:cs="Times New Roman"/>
          <w:iCs/>
          <w:szCs w:val="24"/>
          <w:lang w:val="en-IE" w:eastAsia="en-GB"/>
        </w:rPr>
        <w:t xml:space="preserve">Table 3: Result indicators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778"/>
        <w:gridCol w:w="821"/>
        <w:gridCol w:w="1335"/>
        <w:gridCol w:w="1257"/>
        <w:gridCol w:w="737"/>
        <w:gridCol w:w="842"/>
        <w:gridCol w:w="607"/>
        <w:gridCol w:w="910"/>
        <w:gridCol w:w="1290"/>
      </w:tblGrid>
      <w:tr w:rsidR="005D1F23" w:rsidRPr="00E35FF1" w14:paraId="1CAFF580" w14:textId="77777777" w:rsidTr="00B47A8E">
        <w:trPr>
          <w:trHeight w:val="947"/>
        </w:trPr>
        <w:tc>
          <w:tcPr>
            <w:tcW w:w="366" w:type="pct"/>
          </w:tcPr>
          <w:p w14:paraId="0366772F" w14:textId="77777777" w:rsidR="00477962" w:rsidRPr="00E35FF1" w:rsidRDefault="00477962" w:rsidP="006A6B69">
            <w:pPr>
              <w:spacing w:before="120" w:after="120" w:line="240" w:lineRule="auto"/>
              <w:jc w:val="both"/>
              <w:rPr>
                <w:rFonts w:cs="Times New Roman"/>
                <w:b/>
                <w:sz w:val="16"/>
                <w:szCs w:val="16"/>
                <w:lang w:val="en-IE"/>
              </w:rPr>
            </w:pPr>
            <w:bookmarkStart w:id="13" w:name="_GoBack"/>
            <w:r w:rsidRPr="00E35FF1">
              <w:rPr>
                <w:rFonts w:cs="Times New Roman"/>
                <w:b/>
                <w:sz w:val="16"/>
                <w:szCs w:val="16"/>
                <w:lang w:val="en-IE"/>
              </w:rPr>
              <w:t xml:space="preserve">Priority </w:t>
            </w:r>
          </w:p>
        </w:tc>
        <w:tc>
          <w:tcPr>
            <w:tcW w:w="401" w:type="pct"/>
          </w:tcPr>
          <w:p w14:paraId="0CF70431" w14:textId="77777777" w:rsidR="00477962" w:rsidRPr="00E35FF1" w:rsidRDefault="00477962" w:rsidP="006A6B69">
            <w:pPr>
              <w:spacing w:before="120" w:after="120" w:line="240" w:lineRule="auto"/>
              <w:jc w:val="both"/>
              <w:rPr>
                <w:rFonts w:cs="Times New Roman"/>
                <w:b/>
                <w:sz w:val="16"/>
                <w:szCs w:val="16"/>
                <w:lang w:val="en-IE"/>
              </w:rPr>
            </w:pPr>
            <w:r w:rsidRPr="00E35FF1">
              <w:rPr>
                <w:rFonts w:cs="Times New Roman"/>
                <w:b/>
                <w:sz w:val="16"/>
                <w:szCs w:val="16"/>
                <w:lang w:val="en-IE"/>
              </w:rPr>
              <w:t>Specific objective</w:t>
            </w:r>
          </w:p>
        </w:tc>
        <w:tc>
          <w:tcPr>
            <w:tcW w:w="424" w:type="pct"/>
          </w:tcPr>
          <w:p w14:paraId="7B689587" w14:textId="77777777" w:rsidR="00477962" w:rsidRPr="00E35FF1" w:rsidRDefault="00477962" w:rsidP="006A6B69">
            <w:pPr>
              <w:spacing w:before="120" w:after="120" w:line="240" w:lineRule="auto"/>
              <w:jc w:val="both"/>
              <w:rPr>
                <w:rFonts w:cs="Times New Roman"/>
                <w:b/>
                <w:sz w:val="16"/>
                <w:szCs w:val="16"/>
                <w:lang w:val="en-IE"/>
              </w:rPr>
            </w:pPr>
            <w:r w:rsidRPr="00E35FF1">
              <w:rPr>
                <w:rFonts w:cs="Times New Roman"/>
                <w:b/>
                <w:sz w:val="16"/>
                <w:szCs w:val="16"/>
                <w:lang w:val="en-IE"/>
              </w:rPr>
              <w:t>ID</w:t>
            </w:r>
          </w:p>
        </w:tc>
        <w:tc>
          <w:tcPr>
            <w:tcW w:w="696" w:type="pct"/>
            <w:shd w:val="clear" w:color="auto" w:fill="auto"/>
          </w:tcPr>
          <w:p w14:paraId="763D520D" w14:textId="77777777" w:rsidR="00477962" w:rsidRPr="00E35FF1" w:rsidRDefault="00477962" w:rsidP="006A6B69">
            <w:pPr>
              <w:spacing w:before="120" w:after="120" w:line="240" w:lineRule="auto"/>
              <w:jc w:val="both"/>
              <w:rPr>
                <w:rFonts w:cs="Times New Roman"/>
                <w:b/>
                <w:sz w:val="16"/>
                <w:szCs w:val="16"/>
                <w:lang w:val="en-IE"/>
              </w:rPr>
            </w:pPr>
            <w:r w:rsidRPr="00E35FF1">
              <w:rPr>
                <w:rFonts w:cs="Times New Roman"/>
                <w:b/>
                <w:sz w:val="16"/>
                <w:szCs w:val="16"/>
                <w:lang w:val="en-IE"/>
              </w:rPr>
              <w:t xml:space="preserve">Indicator </w:t>
            </w:r>
          </w:p>
        </w:tc>
        <w:tc>
          <w:tcPr>
            <w:tcW w:w="654" w:type="pct"/>
          </w:tcPr>
          <w:p w14:paraId="2981C039" w14:textId="77777777" w:rsidR="00477962" w:rsidRPr="00E35FF1" w:rsidRDefault="00477962" w:rsidP="006A6B69">
            <w:pPr>
              <w:spacing w:before="120" w:after="120" w:line="240" w:lineRule="auto"/>
              <w:jc w:val="both"/>
              <w:rPr>
                <w:rFonts w:cs="Times New Roman"/>
                <w:b/>
                <w:sz w:val="16"/>
                <w:szCs w:val="16"/>
                <w:lang w:val="en-IE"/>
              </w:rPr>
            </w:pPr>
            <w:r w:rsidRPr="00E35FF1">
              <w:rPr>
                <w:rFonts w:cs="Times New Roman"/>
                <w:b/>
                <w:sz w:val="16"/>
                <w:szCs w:val="16"/>
                <w:lang w:val="en-IE"/>
              </w:rPr>
              <w:t>Measurement unit</w:t>
            </w:r>
          </w:p>
        </w:tc>
        <w:tc>
          <w:tcPr>
            <w:tcW w:w="379" w:type="pct"/>
          </w:tcPr>
          <w:p w14:paraId="71B81C27" w14:textId="77777777" w:rsidR="00477962" w:rsidRPr="00E35FF1" w:rsidRDefault="00477962" w:rsidP="006A6B69">
            <w:pPr>
              <w:spacing w:before="120" w:after="120" w:line="240" w:lineRule="auto"/>
              <w:jc w:val="both"/>
              <w:rPr>
                <w:rFonts w:cs="Times New Roman"/>
                <w:b/>
                <w:sz w:val="16"/>
                <w:szCs w:val="16"/>
                <w:lang w:val="en-IE"/>
              </w:rPr>
            </w:pPr>
            <w:r w:rsidRPr="00E35FF1">
              <w:rPr>
                <w:rFonts w:cs="Times New Roman"/>
                <w:b/>
                <w:sz w:val="16"/>
                <w:szCs w:val="16"/>
                <w:lang w:val="en-IE"/>
              </w:rPr>
              <w:t>Baseline</w:t>
            </w:r>
          </w:p>
        </w:tc>
        <w:tc>
          <w:tcPr>
            <w:tcW w:w="435" w:type="pct"/>
          </w:tcPr>
          <w:p w14:paraId="3F1CEF04" w14:textId="77777777" w:rsidR="00477962" w:rsidRPr="00E35FF1" w:rsidRDefault="00477962" w:rsidP="006A6B69">
            <w:pPr>
              <w:spacing w:before="120" w:after="120" w:line="240" w:lineRule="auto"/>
              <w:jc w:val="both"/>
              <w:rPr>
                <w:rFonts w:cs="Times New Roman"/>
                <w:b/>
                <w:sz w:val="16"/>
                <w:szCs w:val="16"/>
                <w:lang w:val="en-IE"/>
              </w:rPr>
            </w:pPr>
            <w:r w:rsidRPr="00E35FF1">
              <w:rPr>
                <w:rFonts w:cs="Times New Roman"/>
                <w:b/>
                <w:sz w:val="16"/>
                <w:szCs w:val="16"/>
                <w:lang w:val="en-IE"/>
              </w:rPr>
              <w:t>Reference year</w:t>
            </w:r>
          </w:p>
        </w:tc>
        <w:tc>
          <w:tcPr>
            <w:tcW w:w="311" w:type="pct"/>
            <w:shd w:val="clear" w:color="auto" w:fill="auto"/>
          </w:tcPr>
          <w:p w14:paraId="540A4731" w14:textId="77777777" w:rsidR="00477962" w:rsidRPr="00E35FF1" w:rsidRDefault="00477962" w:rsidP="006A6B69">
            <w:pPr>
              <w:spacing w:before="120" w:after="120" w:line="240" w:lineRule="auto"/>
              <w:jc w:val="both"/>
              <w:rPr>
                <w:rFonts w:cs="Times New Roman"/>
                <w:b/>
                <w:sz w:val="16"/>
                <w:szCs w:val="16"/>
                <w:lang w:val="en-IE"/>
              </w:rPr>
            </w:pPr>
            <w:r w:rsidRPr="00E35FF1">
              <w:rPr>
                <w:rFonts w:cs="Times New Roman"/>
                <w:b/>
                <w:sz w:val="16"/>
                <w:szCs w:val="16"/>
                <w:lang w:val="en-IE"/>
              </w:rPr>
              <w:t>Final target (2029)</w:t>
            </w:r>
          </w:p>
        </w:tc>
        <w:tc>
          <w:tcPr>
            <w:tcW w:w="471" w:type="pct"/>
            <w:shd w:val="clear" w:color="auto" w:fill="auto"/>
          </w:tcPr>
          <w:p w14:paraId="2959FB5E" w14:textId="77777777" w:rsidR="00477962" w:rsidRPr="00E35FF1" w:rsidRDefault="00477962" w:rsidP="002D1433">
            <w:pPr>
              <w:spacing w:before="120" w:after="120" w:line="240" w:lineRule="auto"/>
              <w:jc w:val="both"/>
              <w:rPr>
                <w:rFonts w:cs="Times New Roman"/>
                <w:b/>
                <w:sz w:val="16"/>
                <w:szCs w:val="16"/>
                <w:lang w:val="en-IE"/>
              </w:rPr>
            </w:pPr>
            <w:r w:rsidRPr="00E35FF1">
              <w:rPr>
                <w:rFonts w:cs="Times New Roman"/>
                <w:b/>
                <w:sz w:val="16"/>
                <w:szCs w:val="16"/>
                <w:lang w:val="en-IE"/>
              </w:rPr>
              <w:t>Source of data</w:t>
            </w:r>
          </w:p>
        </w:tc>
        <w:tc>
          <w:tcPr>
            <w:tcW w:w="862" w:type="pct"/>
          </w:tcPr>
          <w:p w14:paraId="7C0D1372" w14:textId="77777777" w:rsidR="00477962" w:rsidRPr="00E35FF1" w:rsidRDefault="00477962" w:rsidP="006A6B69">
            <w:pPr>
              <w:spacing w:before="120" w:after="120" w:line="480" w:lineRule="auto"/>
              <w:jc w:val="both"/>
              <w:rPr>
                <w:rFonts w:cs="Times New Roman"/>
                <w:b/>
                <w:sz w:val="16"/>
                <w:szCs w:val="16"/>
                <w:lang w:val="en-IE"/>
              </w:rPr>
            </w:pPr>
            <w:r w:rsidRPr="00E35FF1">
              <w:rPr>
                <w:rFonts w:cs="Times New Roman"/>
                <w:b/>
                <w:sz w:val="16"/>
                <w:szCs w:val="16"/>
                <w:lang w:val="en-IE"/>
              </w:rPr>
              <w:t>Comments</w:t>
            </w:r>
          </w:p>
        </w:tc>
      </w:tr>
      <w:tr w:rsidR="006659D0" w:rsidRPr="00E35FF1" w14:paraId="2392EFF9" w14:textId="77777777" w:rsidTr="00B47A8E">
        <w:trPr>
          <w:trHeight w:val="629"/>
        </w:trPr>
        <w:tc>
          <w:tcPr>
            <w:tcW w:w="366" w:type="pct"/>
          </w:tcPr>
          <w:p w14:paraId="2569F75C" w14:textId="77777777" w:rsidR="006659D0" w:rsidRPr="00E35FF1" w:rsidRDefault="006659D0" w:rsidP="006659D0">
            <w:pPr>
              <w:spacing w:before="120" w:after="120" w:line="240" w:lineRule="auto"/>
              <w:jc w:val="both"/>
              <w:rPr>
                <w:sz w:val="22"/>
                <w:lang w:val="en-IE"/>
              </w:rPr>
            </w:pPr>
            <w:r w:rsidRPr="00E35FF1">
              <w:rPr>
                <w:sz w:val="22"/>
                <w:lang w:val="en-IE"/>
              </w:rPr>
              <w:t>4</w:t>
            </w:r>
          </w:p>
        </w:tc>
        <w:tc>
          <w:tcPr>
            <w:tcW w:w="401" w:type="pct"/>
          </w:tcPr>
          <w:p w14:paraId="6D433F50" w14:textId="470D4D8F" w:rsidR="006659D0" w:rsidRPr="00E35FF1" w:rsidRDefault="006659D0" w:rsidP="006659D0">
            <w:pPr>
              <w:spacing w:before="120" w:after="120" w:line="240" w:lineRule="auto"/>
              <w:jc w:val="both"/>
              <w:rPr>
                <w:sz w:val="22"/>
                <w:lang w:val="en-IE"/>
              </w:rPr>
            </w:pPr>
            <w:r w:rsidRPr="00E35FF1">
              <w:rPr>
                <w:sz w:val="22"/>
                <w:lang w:val="en-IE"/>
              </w:rPr>
              <w:t>d</w:t>
            </w:r>
          </w:p>
        </w:tc>
        <w:tc>
          <w:tcPr>
            <w:tcW w:w="424" w:type="pct"/>
          </w:tcPr>
          <w:p w14:paraId="47E0D76C" w14:textId="03899F9A" w:rsidR="006659D0" w:rsidRPr="00E35FF1" w:rsidRDefault="006659D0" w:rsidP="006659D0">
            <w:pPr>
              <w:spacing w:before="120" w:after="120" w:line="240" w:lineRule="auto"/>
              <w:jc w:val="both"/>
              <w:rPr>
                <w:sz w:val="22"/>
                <w:lang w:val="en-IE"/>
              </w:rPr>
            </w:pPr>
            <w:r w:rsidRPr="00E35FF1">
              <w:rPr>
                <w:sz w:val="22"/>
                <w:lang w:val="en-IE"/>
              </w:rPr>
              <w:t>RCR84</w:t>
            </w:r>
          </w:p>
        </w:tc>
        <w:tc>
          <w:tcPr>
            <w:tcW w:w="696" w:type="pct"/>
            <w:shd w:val="clear" w:color="auto" w:fill="auto"/>
          </w:tcPr>
          <w:p w14:paraId="17B531B7" w14:textId="30B0E691" w:rsidR="006659D0" w:rsidRPr="00E35FF1" w:rsidRDefault="006659D0" w:rsidP="006659D0">
            <w:pPr>
              <w:spacing w:before="120" w:after="120" w:line="240" w:lineRule="auto"/>
              <w:jc w:val="both"/>
              <w:rPr>
                <w:sz w:val="22"/>
                <w:lang w:val="en-IE"/>
              </w:rPr>
            </w:pPr>
            <w:r w:rsidRPr="00E35FF1">
              <w:rPr>
                <w:sz w:val="22"/>
                <w:lang w:val="en-IE"/>
              </w:rPr>
              <w:t>Organisations cooperating across borders after project completion</w:t>
            </w:r>
          </w:p>
        </w:tc>
        <w:tc>
          <w:tcPr>
            <w:tcW w:w="654" w:type="pct"/>
          </w:tcPr>
          <w:p w14:paraId="1D40E70A" w14:textId="77777777" w:rsidR="006659D0" w:rsidRPr="00E35FF1" w:rsidRDefault="006659D0" w:rsidP="006659D0">
            <w:pPr>
              <w:spacing w:before="120" w:after="120" w:line="240" w:lineRule="auto"/>
              <w:jc w:val="both"/>
              <w:rPr>
                <w:sz w:val="22"/>
                <w:lang w:val="en-IE"/>
              </w:rPr>
            </w:pPr>
            <w:r w:rsidRPr="00E35FF1">
              <w:rPr>
                <w:sz w:val="22"/>
                <w:lang w:val="en-IE"/>
              </w:rPr>
              <w:t>Organisation</w:t>
            </w:r>
          </w:p>
        </w:tc>
        <w:tc>
          <w:tcPr>
            <w:tcW w:w="379" w:type="pct"/>
          </w:tcPr>
          <w:p w14:paraId="5DEC2EE4" w14:textId="07290DC6" w:rsidR="006659D0" w:rsidRPr="00E35FF1" w:rsidRDefault="006659D0" w:rsidP="006659D0">
            <w:pPr>
              <w:spacing w:before="120" w:after="120" w:line="240" w:lineRule="auto"/>
              <w:jc w:val="both"/>
              <w:rPr>
                <w:sz w:val="22"/>
                <w:lang w:val="en-IE"/>
              </w:rPr>
            </w:pPr>
            <w:r w:rsidRPr="00E35FF1">
              <w:rPr>
                <w:sz w:val="22"/>
                <w:lang w:val="en-IE"/>
              </w:rPr>
              <w:t>0</w:t>
            </w:r>
          </w:p>
        </w:tc>
        <w:tc>
          <w:tcPr>
            <w:tcW w:w="435" w:type="pct"/>
            <w:shd w:val="clear" w:color="auto" w:fill="auto"/>
          </w:tcPr>
          <w:p w14:paraId="48CFCCE0" w14:textId="371FE8BB" w:rsidR="006659D0" w:rsidRPr="00E35FF1" w:rsidRDefault="006659D0" w:rsidP="006659D0">
            <w:pPr>
              <w:spacing w:before="120" w:after="120" w:line="240" w:lineRule="auto"/>
              <w:jc w:val="both"/>
              <w:rPr>
                <w:sz w:val="22"/>
                <w:lang w:val="en-IE"/>
              </w:rPr>
            </w:pPr>
            <w:r w:rsidRPr="00E35FF1">
              <w:rPr>
                <w:sz w:val="22"/>
                <w:lang w:val="en-IE"/>
              </w:rPr>
              <w:t>2022</w:t>
            </w:r>
          </w:p>
        </w:tc>
        <w:tc>
          <w:tcPr>
            <w:tcW w:w="311" w:type="pct"/>
            <w:shd w:val="clear" w:color="auto" w:fill="auto"/>
          </w:tcPr>
          <w:p w14:paraId="66F3845D" w14:textId="43BDB127" w:rsidR="006659D0" w:rsidRPr="00E35FF1" w:rsidRDefault="006659D0" w:rsidP="006659D0">
            <w:pPr>
              <w:spacing w:before="120" w:after="120" w:line="240" w:lineRule="auto"/>
              <w:jc w:val="center"/>
              <w:rPr>
                <w:sz w:val="22"/>
                <w:lang w:val="en-IE"/>
              </w:rPr>
            </w:pPr>
            <w:r w:rsidRPr="00E35FF1">
              <w:rPr>
                <w:sz w:val="22"/>
                <w:lang w:val="en-IE"/>
              </w:rPr>
              <w:t>42</w:t>
            </w:r>
          </w:p>
        </w:tc>
        <w:tc>
          <w:tcPr>
            <w:tcW w:w="471" w:type="pct"/>
            <w:shd w:val="clear" w:color="auto" w:fill="auto"/>
          </w:tcPr>
          <w:p w14:paraId="2729DF92" w14:textId="7555369D" w:rsidR="006659D0" w:rsidRPr="00E35FF1" w:rsidRDefault="006659D0" w:rsidP="002D1433">
            <w:pPr>
              <w:spacing w:before="120" w:after="120" w:line="240" w:lineRule="auto"/>
              <w:jc w:val="both"/>
              <w:rPr>
                <w:sz w:val="22"/>
                <w:lang w:val="en-IE"/>
              </w:rPr>
            </w:pPr>
            <w:r w:rsidRPr="00E35FF1">
              <w:rPr>
                <w:sz w:val="22"/>
                <w:lang w:val="en-IE"/>
              </w:rPr>
              <w:t>Progress reports of projects</w:t>
            </w:r>
          </w:p>
        </w:tc>
        <w:tc>
          <w:tcPr>
            <w:tcW w:w="862" w:type="pct"/>
          </w:tcPr>
          <w:p w14:paraId="66870B3F" w14:textId="77777777" w:rsidR="00D2725C" w:rsidRPr="00E35FF1" w:rsidRDefault="00D2725C" w:rsidP="00D2725C">
            <w:pPr>
              <w:spacing w:before="120" w:after="120" w:line="240" w:lineRule="auto"/>
              <w:rPr>
                <w:b/>
                <w:sz w:val="22"/>
                <w:lang w:val="en-IE"/>
              </w:rPr>
            </w:pPr>
            <w:r w:rsidRPr="00E35FF1">
              <w:rPr>
                <w:b/>
                <w:sz w:val="22"/>
                <w:lang w:val="en-IE"/>
              </w:rPr>
              <w:t>PACs</w:t>
            </w:r>
          </w:p>
          <w:p w14:paraId="65C75111" w14:textId="56F4BB61" w:rsidR="00D2725C" w:rsidRPr="00E35FF1" w:rsidRDefault="00D2725C" w:rsidP="00D2725C">
            <w:pPr>
              <w:spacing w:before="120" w:after="120" w:line="240" w:lineRule="auto"/>
              <w:rPr>
                <w:sz w:val="22"/>
                <w:lang w:val="en-IE"/>
              </w:rPr>
            </w:pPr>
            <w:r w:rsidRPr="00E35FF1">
              <w:rPr>
                <w:sz w:val="22"/>
                <w:lang w:val="en-IE"/>
              </w:rPr>
              <w:t>Estimated number of organisations cooperating after PACs completion: 28</w:t>
            </w:r>
          </w:p>
          <w:p w14:paraId="2A7DE992" w14:textId="77777777" w:rsidR="00D2725C" w:rsidRPr="00E35FF1" w:rsidRDefault="00D2725C" w:rsidP="00D2725C">
            <w:pPr>
              <w:spacing w:before="120" w:after="120" w:line="240" w:lineRule="auto"/>
              <w:rPr>
                <w:b/>
                <w:sz w:val="22"/>
                <w:lang w:val="en-IE"/>
              </w:rPr>
            </w:pPr>
            <w:r w:rsidRPr="00E35FF1">
              <w:rPr>
                <w:b/>
                <w:sz w:val="22"/>
                <w:lang w:val="en-IE"/>
              </w:rPr>
              <w:t>Strategy point</w:t>
            </w:r>
          </w:p>
          <w:p w14:paraId="3B764B33" w14:textId="2D41F8DB" w:rsidR="00D2725C" w:rsidRPr="00E35FF1" w:rsidRDefault="00D2725C" w:rsidP="00D2725C">
            <w:pPr>
              <w:spacing w:before="120" w:after="120" w:line="240" w:lineRule="auto"/>
              <w:rPr>
                <w:sz w:val="22"/>
                <w:lang w:val="en-IE"/>
              </w:rPr>
            </w:pPr>
            <w:r w:rsidRPr="00E35FF1">
              <w:rPr>
                <w:sz w:val="22"/>
                <w:lang w:val="en-IE"/>
              </w:rPr>
              <w:lastRenderedPageBreak/>
              <w:t xml:space="preserve">Estimated number of </w:t>
            </w:r>
            <w:r w:rsidR="00F31779" w:rsidRPr="00E35FF1">
              <w:rPr>
                <w:sz w:val="22"/>
                <w:lang w:val="en-IE"/>
              </w:rPr>
              <w:t>organisations cooperating after the Strategy point completion</w:t>
            </w:r>
            <w:r w:rsidRPr="00E35FF1">
              <w:rPr>
                <w:sz w:val="22"/>
                <w:lang w:val="en-IE"/>
              </w:rPr>
              <w:t>: 2</w:t>
            </w:r>
          </w:p>
          <w:p w14:paraId="442FB01B" w14:textId="162A1BD3" w:rsidR="00D2725C" w:rsidRPr="00E35FF1" w:rsidRDefault="00D2725C" w:rsidP="00D2725C">
            <w:pPr>
              <w:spacing w:before="120" w:after="120" w:line="240" w:lineRule="auto"/>
              <w:rPr>
                <w:b/>
                <w:sz w:val="22"/>
                <w:lang w:val="en-IE"/>
              </w:rPr>
            </w:pPr>
            <w:r w:rsidRPr="00E35FF1">
              <w:rPr>
                <w:b/>
                <w:sz w:val="22"/>
                <w:lang w:val="en-IE"/>
              </w:rPr>
              <w:t>Annual Forums</w:t>
            </w:r>
            <w:r w:rsidR="0003371F" w:rsidRPr="00E35FF1">
              <w:rPr>
                <w:b/>
                <w:sz w:val="22"/>
                <w:lang w:val="en-IE"/>
              </w:rPr>
              <w:t>*</w:t>
            </w:r>
          </w:p>
          <w:p w14:paraId="7483C7B5" w14:textId="77777777" w:rsidR="00D2725C" w:rsidRPr="00E35FF1" w:rsidRDefault="00D2725C" w:rsidP="00D2725C">
            <w:pPr>
              <w:spacing w:before="120" w:after="120" w:line="240" w:lineRule="auto"/>
              <w:rPr>
                <w:sz w:val="22"/>
                <w:lang w:val="en-IE"/>
              </w:rPr>
            </w:pPr>
            <w:r w:rsidRPr="00E35FF1">
              <w:rPr>
                <w:sz w:val="22"/>
                <w:lang w:val="en-IE"/>
              </w:rPr>
              <w:t>Number of Forums organised in 2022-2027: 6</w:t>
            </w:r>
          </w:p>
          <w:p w14:paraId="0C729A37" w14:textId="59E3E08B" w:rsidR="006659D0" w:rsidRPr="00E35FF1" w:rsidRDefault="00D2725C" w:rsidP="00D2725C">
            <w:pPr>
              <w:spacing w:before="120" w:after="120" w:line="240" w:lineRule="auto"/>
              <w:rPr>
                <w:rFonts w:asciiTheme="minorHAnsi" w:hAnsiTheme="minorHAnsi"/>
                <w:sz w:val="22"/>
                <w:lang w:val="en-IE"/>
              </w:rPr>
            </w:pPr>
            <w:r w:rsidRPr="00E35FF1">
              <w:rPr>
                <w:sz w:val="22"/>
                <w:lang w:val="en-IE"/>
              </w:rPr>
              <w:t xml:space="preserve">Estimated number of organisations </w:t>
            </w:r>
            <w:r w:rsidR="00F31779" w:rsidRPr="00E35FF1">
              <w:rPr>
                <w:sz w:val="22"/>
                <w:lang w:val="en-IE"/>
              </w:rPr>
              <w:t xml:space="preserve">cooperating after the completion of each </w:t>
            </w:r>
            <w:r w:rsidRPr="00E35FF1">
              <w:rPr>
                <w:sz w:val="22"/>
                <w:lang w:val="en-IE"/>
              </w:rPr>
              <w:t>Forum:2 (12 organisations in total).</w:t>
            </w:r>
          </w:p>
        </w:tc>
      </w:tr>
    </w:tbl>
    <w:bookmarkEnd w:id="13"/>
    <w:p w14:paraId="48E9BB5C" w14:textId="7A7348E3" w:rsidR="005B1732" w:rsidRPr="00E35FF1" w:rsidRDefault="0003371F" w:rsidP="005B1732">
      <w:pPr>
        <w:spacing w:before="240" w:after="240" w:line="240" w:lineRule="auto"/>
        <w:ind w:left="709" w:hanging="709"/>
        <w:jc w:val="both"/>
        <w:rPr>
          <w:rFonts w:eastAsia="Times New Roman" w:cs="Times New Roman"/>
          <w:b/>
          <w:iCs/>
          <w:sz w:val="28"/>
          <w:szCs w:val="24"/>
          <w:lang w:val="en-IE" w:eastAsia="en-GB"/>
        </w:rPr>
      </w:pPr>
      <w:r w:rsidRPr="00E35FF1">
        <w:rPr>
          <w:rFonts w:eastAsia="Times New Roman" w:cs="Times New Roman"/>
          <w:b/>
          <w:iCs/>
          <w:sz w:val="28"/>
          <w:szCs w:val="24"/>
          <w:lang w:val="en-IE" w:eastAsia="en-GB"/>
        </w:rPr>
        <w:lastRenderedPageBreak/>
        <w:t xml:space="preserve">* </w:t>
      </w:r>
      <w:r w:rsidRPr="00E35FF1">
        <w:rPr>
          <w:rFonts w:cs="Times New Roman"/>
          <w:color w:val="000000"/>
          <w:sz w:val="22"/>
          <w:szCs w:val="21"/>
          <w:shd w:val="clear" w:color="auto" w:fill="FFFFFF"/>
        </w:rPr>
        <w:t>Number of Annual Forums to be confirmed by the EUSBSR NC</w:t>
      </w:r>
    </w:p>
    <w:p w14:paraId="49C5A571" w14:textId="7D9BA4C1" w:rsidR="005B1732" w:rsidRPr="00E35FF1" w:rsidRDefault="005B1732" w:rsidP="005B1732">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w:t>
      </w:r>
      <w:r w:rsidR="003349E4" w:rsidRPr="00E35FF1">
        <w:rPr>
          <w:rFonts w:eastAsia="Times New Roman" w:cs="Times New Roman"/>
          <w:b/>
          <w:iCs/>
          <w:szCs w:val="24"/>
          <w:lang w:val="en-IE" w:eastAsia="en-GB"/>
        </w:rPr>
        <w:t>4</w:t>
      </w:r>
      <w:r w:rsidRPr="00E35FF1">
        <w:rPr>
          <w:rFonts w:eastAsia="Times New Roman" w:cs="Times New Roman"/>
          <w:b/>
          <w:iCs/>
          <w:szCs w:val="24"/>
          <w:lang w:val="en-IE" w:eastAsia="en-GB"/>
        </w:rPr>
        <w:t>.2.3</w:t>
      </w:r>
      <w:r w:rsidRPr="00E35FF1">
        <w:rPr>
          <w:rFonts w:eastAsia="Times New Roman" w:cs="Times New Roman"/>
          <w:b/>
          <w:iCs/>
          <w:szCs w:val="24"/>
          <w:lang w:val="en-IE" w:eastAsia="en-GB"/>
        </w:rPr>
        <w:tab/>
        <w:t>The main target groups</w:t>
      </w:r>
    </w:p>
    <w:p w14:paraId="3E68C4E8" w14:textId="77777777" w:rsidR="005B1732" w:rsidRPr="00E35FF1" w:rsidRDefault="005B1732" w:rsidP="005B173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17(4)(e)(iii), Article 17(9)(c)(iv)</w:t>
      </w:r>
    </w:p>
    <w:p w14:paraId="01542340" w14:textId="5BBDCAF9" w:rsidR="003349E4" w:rsidRPr="00E35FF1" w:rsidRDefault="00567215" w:rsidP="005B173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The Programme targets organisations designated as the coordinators of the EUSBSR policy areas, national coordinators of the EUSBSR, and international bodies, national and regional public authorities as well as other bodies providing a link to the strategies and priorities of the partner countries. The Programme also targets organisations that support these governance and communication activities. These are other national, regional and local public authorities and agencies, pan-Baltic organisations, and NGOs. Higher education and research institutions as well as education and training centres may join as their expertise and competence is highly important for developing efficient capacity building and monitoring and evaluation of solutions.</w:t>
      </w:r>
    </w:p>
    <w:p w14:paraId="1ED6A2D2" w14:textId="7A9FEEFE" w:rsidR="005B1732" w:rsidRPr="00E35FF1" w:rsidRDefault="005B1732" w:rsidP="005B1732">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w:t>
      </w:r>
      <w:r w:rsidR="003349E4" w:rsidRPr="00E35FF1">
        <w:rPr>
          <w:rFonts w:eastAsia="Times New Roman" w:cs="Times New Roman"/>
          <w:b/>
          <w:iCs/>
          <w:szCs w:val="24"/>
          <w:lang w:val="en-IE" w:eastAsia="en-GB"/>
        </w:rPr>
        <w:t>4</w:t>
      </w:r>
      <w:r w:rsidRPr="00E35FF1">
        <w:rPr>
          <w:rFonts w:eastAsia="Times New Roman" w:cs="Times New Roman"/>
          <w:b/>
          <w:iCs/>
          <w:szCs w:val="24"/>
          <w:lang w:val="en-IE" w:eastAsia="en-GB"/>
        </w:rPr>
        <w:t>.2.4</w:t>
      </w:r>
      <w:r w:rsidRPr="00E35FF1">
        <w:rPr>
          <w:rFonts w:eastAsia="Times New Roman" w:cs="Times New Roman"/>
          <w:b/>
          <w:iCs/>
          <w:szCs w:val="24"/>
          <w:lang w:val="en-IE" w:eastAsia="en-GB"/>
        </w:rPr>
        <w:tab/>
        <w:t>Indication of the specific territories targeted, including the planned use of ITI, CLLD or other territorial tools</w:t>
      </w:r>
    </w:p>
    <w:p w14:paraId="2B310ADD" w14:textId="77777777" w:rsidR="005B1732" w:rsidRPr="00E35FF1" w:rsidRDefault="005B1732" w:rsidP="005B173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17(4)(e)(iv)</w:t>
      </w:r>
    </w:p>
    <w:p w14:paraId="3567CEFD" w14:textId="2607BBD5" w:rsidR="003349E4" w:rsidRPr="00E35FF1" w:rsidRDefault="00567215" w:rsidP="005B173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Programme does not plan to use any territorial tools meant above. The actions under this </w:t>
      </w:r>
      <w:r w:rsidR="002C2BB6" w:rsidRPr="00E35FF1">
        <w:rPr>
          <w:rFonts w:eastAsia="Times New Roman" w:cs="Times New Roman"/>
          <w:sz w:val="22"/>
          <w:lang w:val="en-IE" w:eastAsia="en-GB"/>
        </w:rPr>
        <w:t>selected action</w:t>
      </w:r>
      <w:r w:rsidRPr="00E35FF1">
        <w:rPr>
          <w:rFonts w:eastAsia="Times New Roman" w:cs="Times New Roman"/>
          <w:sz w:val="22"/>
          <w:lang w:val="en-IE" w:eastAsia="en-GB"/>
        </w:rPr>
        <w:t xml:space="preserve"> address the needs of the EU Strategy for the Baltic Sea Region as well as provide a link to the </w:t>
      </w:r>
      <w:r w:rsidRPr="00E35FF1">
        <w:rPr>
          <w:rFonts w:eastAsia="Times New Roman" w:cs="Times New Roman"/>
          <w:sz w:val="22"/>
          <w:lang w:val="en-IE" w:eastAsia="en-GB"/>
        </w:rPr>
        <w:lastRenderedPageBreak/>
        <w:t>strategies and priorities of the partner countries in the area. Different types of actions may require adaption in the approach and involvement of specific target groups.</w:t>
      </w:r>
    </w:p>
    <w:p w14:paraId="5C83E854" w14:textId="648016D8" w:rsidR="005B1732" w:rsidRPr="00E35FF1" w:rsidRDefault="005B1732" w:rsidP="005B1732">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w:t>
      </w:r>
      <w:r w:rsidR="003349E4" w:rsidRPr="00E35FF1">
        <w:rPr>
          <w:rFonts w:eastAsia="Times New Roman" w:cs="Times New Roman"/>
          <w:b/>
          <w:iCs/>
          <w:szCs w:val="24"/>
          <w:lang w:val="en-IE" w:eastAsia="en-GB"/>
        </w:rPr>
        <w:t>4</w:t>
      </w:r>
      <w:r w:rsidRPr="00E35FF1">
        <w:rPr>
          <w:rFonts w:eastAsia="Times New Roman" w:cs="Times New Roman"/>
          <w:b/>
          <w:iCs/>
          <w:szCs w:val="24"/>
          <w:lang w:val="en-IE" w:eastAsia="en-GB"/>
        </w:rPr>
        <w:t>.2.5</w:t>
      </w:r>
      <w:r w:rsidRPr="00E35FF1">
        <w:rPr>
          <w:rFonts w:eastAsia="Times New Roman" w:cs="Times New Roman"/>
          <w:b/>
          <w:iCs/>
          <w:szCs w:val="24"/>
          <w:lang w:val="en-IE" w:eastAsia="en-GB"/>
        </w:rPr>
        <w:tab/>
        <w:t>Planned use of financial instruments</w:t>
      </w:r>
    </w:p>
    <w:p w14:paraId="4B74C637" w14:textId="77777777" w:rsidR="005B1732" w:rsidRPr="00E35FF1" w:rsidRDefault="005B1732" w:rsidP="005B173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17(4)(e)(v)</w:t>
      </w:r>
    </w:p>
    <w:p w14:paraId="73DF3F29" w14:textId="77777777" w:rsidR="00714AD5" w:rsidRPr="00E35FF1" w:rsidRDefault="00714AD5" w:rsidP="00714AD5">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
          <w:iCs/>
          <w:szCs w:val="24"/>
          <w:lang w:val="en-IE" w:eastAsia="en-GB"/>
        </w:rPr>
      </w:pPr>
      <w:r w:rsidRPr="00E35FF1">
        <w:rPr>
          <w:rFonts w:eastAsia="Times New Roman" w:cs="Times New Roman"/>
          <w:szCs w:val="24"/>
          <w:lang w:val="en-IE" w:eastAsia="en-GB"/>
        </w:rPr>
        <w:t>Not applicable</w:t>
      </w:r>
    </w:p>
    <w:p w14:paraId="445C0119" w14:textId="77777777" w:rsidR="005B1732" w:rsidRPr="00E35FF1" w:rsidRDefault="005B1732" w:rsidP="005B1732">
      <w:pPr>
        <w:spacing w:before="240" w:after="240" w:line="240" w:lineRule="auto"/>
        <w:ind w:left="709" w:hanging="709"/>
        <w:jc w:val="both"/>
        <w:rPr>
          <w:rFonts w:eastAsia="Times New Roman" w:cs="Times New Roman"/>
          <w:b/>
          <w:iCs/>
          <w:szCs w:val="24"/>
          <w:u w:val="single"/>
          <w:lang w:val="en-IE" w:eastAsia="en-GB"/>
        </w:rPr>
      </w:pPr>
    </w:p>
    <w:p w14:paraId="18A2E2E4" w14:textId="743C7450" w:rsidR="005B1732" w:rsidRPr="00E35FF1" w:rsidRDefault="005B1732" w:rsidP="005B1732">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2.4.2.6</w:t>
      </w:r>
      <w:r w:rsidRPr="00E35FF1">
        <w:rPr>
          <w:rFonts w:eastAsia="Times New Roman" w:cs="Times New Roman"/>
          <w:b/>
          <w:iCs/>
          <w:szCs w:val="24"/>
          <w:lang w:val="en-IE" w:eastAsia="en-GB"/>
        </w:rPr>
        <w:tab/>
        <w:t>Indicative breakdown of the EU programme resources by type of intervention</w:t>
      </w:r>
    </w:p>
    <w:p w14:paraId="3BE71141" w14:textId="17053067" w:rsidR="005B1732" w:rsidRPr="00E35FF1" w:rsidRDefault="005B1732" w:rsidP="005B173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17(4)(e)(vi), Article 17(9)(c)(v)</w:t>
      </w:r>
    </w:p>
    <w:p w14:paraId="3D1EA8D9" w14:textId="5C4066F8" w:rsidR="00CC222E" w:rsidRPr="00E35FF1" w:rsidRDefault="00CC222E" w:rsidP="005B1732">
      <w:pPr>
        <w:spacing w:after="200" w:line="276" w:lineRule="auto"/>
        <w:jc w:val="both"/>
        <w:rPr>
          <w:rFonts w:eastAsia="Times New Roman" w:cs="Times New Roman"/>
          <w:i/>
          <w:szCs w:val="24"/>
          <w:lang w:val="en-IE" w:eastAsia="en-GB"/>
        </w:rPr>
      </w:pPr>
      <w:r w:rsidRPr="00E35FF1">
        <w:rPr>
          <w:lang w:val="en-IE"/>
        </w:rPr>
        <w:t>The codes for intervention will be included when the final versions of the regulations are published.</w:t>
      </w:r>
    </w:p>
    <w:p w14:paraId="2A8DCEF2" w14:textId="40414036" w:rsidR="005B1732" w:rsidRPr="00E35FF1" w:rsidRDefault="005B1732" w:rsidP="005B1732">
      <w:pPr>
        <w:spacing w:after="200" w:line="276" w:lineRule="auto"/>
        <w:jc w:val="center"/>
        <w:rPr>
          <w:rFonts w:eastAsia="Times New Roman" w:cs="Times New Roman"/>
          <w:i/>
          <w:szCs w:val="24"/>
          <w:lang w:val="en-IE" w:eastAsia="en-GB"/>
        </w:rPr>
      </w:pPr>
      <w:r w:rsidRPr="00E35FF1">
        <w:rPr>
          <w:rFonts w:eastAsia="Times New Roman" w:cs="Times New Roman"/>
          <w:iCs/>
          <w:szCs w:val="24"/>
          <w:lang w:val="en-IE" w:eastAsia="en-GB"/>
        </w:rPr>
        <w:t>Table 4: Dimension 1 – intervention field</w:t>
      </w:r>
      <w:r w:rsidR="00F54FDB" w:rsidRPr="00E35FF1">
        <w:rPr>
          <w:rFonts w:eastAsia="Times New Roman" w:cs="Times New Roman"/>
          <w:iCs/>
          <w:szCs w:val="24"/>
          <w:lang w:val="en-IE" w:eastAsia="en-GB"/>
        </w:rPr>
        <w:t xml:space="preserve"> </w:t>
      </w:r>
      <w:r w:rsidR="00F54FDB" w:rsidRPr="00E35FF1">
        <w:rPr>
          <w:rFonts w:eastAsia="Times New Roman" w:cs="Times New Roman"/>
          <w:szCs w:val="24"/>
          <w:lang w:val="en-IE" w:eastAsia="en-GB"/>
        </w:rPr>
        <w:t>(</w:t>
      </w:r>
      <w:r w:rsidR="00F54FDB" w:rsidRPr="00E35FF1">
        <w:rPr>
          <w:lang w:val="en-IE"/>
        </w:rPr>
        <w:t>to be filled in/included in the next steps</w:t>
      </w:r>
      <w:r w:rsidR="00F54FDB" w:rsidRPr="00E35FF1">
        <w:rPr>
          <w:rFonts w:eastAsia="Times New Roman" w:cs="Times New Roman"/>
          <w:szCs w:val="24"/>
          <w:lang w:val="en-IE" w:eastAsia="en-GB"/>
        </w:rPr>
        <w:t>)</w:t>
      </w:r>
    </w:p>
    <w:tbl>
      <w:tblPr>
        <w:tblStyle w:val="TableGrid1"/>
        <w:tblW w:w="0" w:type="auto"/>
        <w:tblLook w:val="04A0" w:firstRow="1" w:lastRow="0" w:firstColumn="1" w:lastColumn="0" w:noHBand="0" w:noVBand="1"/>
      </w:tblPr>
      <w:tblGrid>
        <w:gridCol w:w="1870"/>
        <w:gridCol w:w="1657"/>
        <w:gridCol w:w="1898"/>
        <w:gridCol w:w="1204"/>
        <w:gridCol w:w="2659"/>
      </w:tblGrid>
      <w:tr w:rsidR="005B1732" w:rsidRPr="00E35FF1" w14:paraId="52E68D32" w14:textId="77777777" w:rsidTr="00DE180F">
        <w:tc>
          <w:tcPr>
            <w:tcW w:w="1870" w:type="dxa"/>
          </w:tcPr>
          <w:p w14:paraId="1D48D5B6"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Priority no</w:t>
            </w:r>
          </w:p>
        </w:tc>
        <w:tc>
          <w:tcPr>
            <w:tcW w:w="1657" w:type="dxa"/>
          </w:tcPr>
          <w:p w14:paraId="0E3B58A6"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Fund</w:t>
            </w:r>
          </w:p>
        </w:tc>
        <w:tc>
          <w:tcPr>
            <w:tcW w:w="1898" w:type="dxa"/>
          </w:tcPr>
          <w:p w14:paraId="15C48E42"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Specific objective</w:t>
            </w:r>
          </w:p>
        </w:tc>
        <w:tc>
          <w:tcPr>
            <w:tcW w:w="1204" w:type="dxa"/>
          </w:tcPr>
          <w:p w14:paraId="30922510"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 xml:space="preserve">Code </w:t>
            </w:r>
          </w:p>
        </w:tc>
        <w:tc>
          <w:tcPr>
            <w:tcW w:w="2659" w:type="dxa"/>
          </w:tcPr>
          <w:p w14:paraId="71A49B4B"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Amount (EUR)</w:t>
            </w:r>
          </w:p>
        </w:tc>
      </w:tr>
      <w:tr w:rsidR="005B1732" w:rsidRPr="00E35FF1" w14:paraId="37AF5DD2" w14:textId="77777777" w:rsidTr="00DE180F">
        <w:tc>
          <w:tcPr>
            <w:tcW w:w="1870" w:type="dxa"/>
          </w:tcPr>
          <w:p w14:paraId="71C3A83A" w14:textId="77777777" w:rsidR="005B1732" w:rsidRPr="00E35FF1" w:rsidRDefault="005B1732" w:rsidP="00DE180F">
            <w:pPr>
              <w:spacing w:line="240" w:lineRule="auto"/>
              <w:jc w:val="both"/>
              <w:rPr>
                <w:rFonts w:eastAsia="Times New Roman" w:cs="Times New Roman"/>
                <w:iCs/>
                <w:sz w:val="20"/>
                <w:szCs w:val="20"/>
                <w:lang w:val="en-IE" w:eastAsia="en-GB"/>
              </w:rPr>
            </w:pPr>
          </w:p>
        </w:tc>
        <w:tc>
          <w:tcPr>
            <w:tcW w:w="1657" w:type="dxa"/>
          </w:tcPr>
          <w:p w14:paraId="7A19BCF1"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1898" w:type="dxa"/>
          </w:tcPr>
          <w:p w14:paraId="48725DC4"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1204" w:type="dxa"/>
          </w:tcPr>
          <w:p w14:paraId="6683F78D"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2659" w:type="dxa"/>
          </w:tcPr>
          <w:p w14:paraId="6FBCC3C5" w14:textId="77777777" w:rsidR="005B1732" w:rsidRPr="00E35FF1" w:rsidRDefault="005B1732" w:rsidP="00DE180F">
            <w:pPr>
              <w:spacing w:line="240" w:lineRule="auto"/>
              <w:jc w:val="both"/>
              <w:rPr>
                <w:rFonts w:eastAsia="Times New Roman" w:cs="Times New Roman"/>
                <w:b/>
                <w:iCs/>
                <w:sz w:val="20"/>
                <w:szCs w:val="20"/>
                <w:lang w:val="en-IE" w:eastAsia="en-GB"/>
              </w:rPr>
            </w:pPr>
          </w:p>
        </w:tc>
      </w:tr>
    </w:tbl>
    <w:p w14:paraId="5DAF0180" w14:textId="77777777" w:rsidR="005B1732" w:rsidRPr="00E35FF1" w:rsidRDefault="005B1732" w:rsidP="005B1732">
      <w:pPr>
        <w:spacing w:after="200" w:line="276" w:lineRule="auto"/>
        <w:rPr>
          <w:rFonts w:eastAsia="Times New Roman" w:cs="Times New Roman"/>
          <w:iCs/>
          <w:szCs w:val="24"/>
          <w:lang w:val="en-IE" w:eastAsia="en-GB"/>
        </w:rPr>
      </w:pPr>
    </w:p>
    <w:p w14:paraId="1DD97EE4" w14:textId="6F59ABE3" w:rsidR="005B1732" w:rsidRPr="00E35FF1" w:rsidRDefault="005B1732" w:rsidP="005B1732">
      <w:pPr>
        <w:spacing w:after="200" w:line="276" w:lineRule="auto"/>
        <w:jc w:val="center"/>
        <w:rPr>
          <w:rFonts w:eastAsia="Times New Roman" w:cs="Times New Roman"/>
          <w:i/>
          <w:szCs w:val="24"/>
          <w:lang w:val="en-IE" w:eastAsia="en-GB"/>
        </w:rPr>
      </w:pPr>
      <w:r w:rsidRPr="00E35FF1">
        <w:rPr>
          <w:rFonts w:eastAsia="Times New Roman" w:cs="Times New Roman"/>
          <w:iCs/>
          <w:szCs w:val="24"/>
          <w:lang w:val="en-IE" w:eastAsia="en-GB"/>
        </w:rPr>
        <w:t>Table 5: Dimension 2 – form of financing</w:t>
      </w:r>
      <w:r w:rsidR="00F54FDB" w:rsidRPr="00E35FF1">
        <w:rPr>
          <w:rFonts w:eastAsia="Times New Roman" w:cs="Times New Roman"/>
          <w:iCs/>
          <w:szCs w:val="24"/>
          <w:lang w:val="en-IE" w:eastAsia="en-GB"/>
        </w:rPr>
        <w:t xml:space="preserve"> </w:t>
      </w:r>
      <w:r w:rsidR="00F54FDB" w:rsidRPr="00E35FF1">
        <w:rPr>
          <w:rFonts w:eastAsia="Times New Roman" w:cs="Times New Roman"/>
          <w:szCs w:val="24"/>
          <w:lang w:val="en-IE" w:eastAsia="en-GB"/>
        </w:rPr>
        <w:t>(</w:t>
      </w:r>
      <w:r w:rsidR="00F54FDB" w:rsidRPr="00E35FF1">
        <w:rPr>
          <w:lang w:val="en-IE"/>
        </w:rPr>
        <w:t>to be filled in/included in the next steps</w:t>
      </w:r>
      <w:r w:rsidR="00F54FDB" w:rsidRPr="00E35FF1">
        <w:rPr>
          <w:rFonts w:eastAsia="Times New Roman" w:cs="Times New Roman"/>
          <w:szCs w:val="24"/>
          <w:lang w:val="en-IE" w:eastAsia="en-GB"/>
        </w:rPr>
        <w:t>)</w:t>
      </w:r>
    </w:p>
    <w:tbl>
      <w:tblPr>
        <w:tblStyle w:val="TableGrid1"/>
        <w:tblW w:w="0" w:type="auto"/>
        <w:tblLook w:val="04A0" w:firstRow="1" w:lastRow="0" w:firstColumn="1" w:lastColumn="0" w:noHBand="0" w:noVBand="1"/>
      </w:tblPr>
      <w:tblGrid>
        <w:gridCol w:w="1870"/>
        <w:gridCol w:w="1657"/>
        <w:gridCol w:w="1898"/>
        <w:gridCol w:w="1204"/>
        <w:gridCol w:w="2659"/>
      </w:tblGrid>
      <w:tr w:rsidR="005B1732" w:rsidRPr="00E35FF1" w14:paraId="1381FC4E" w14:textId="77777777" w:rsidTr="00DE180F">
        <w:tc>
          <w:tcPr>
            <w:tcW w:w="1870" w:type="dxa"/>
          </w:tcPr>
          <w:p w14:paraId="3BE5C02E"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Priority no</w:t>
            </w:r>
          </w:p>
        </w:tc>
        <w:tc>
          <w:tcPr>
            <w:tcW w:w="1657" w:type="dxa"/>
          </w:tcPr>
          <w:p w14:paraId="780A65E5"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Fund</w:t>
            </w:r>
          </w:p>
        </w:tc>
        <w:tc>
          <w:tcPr>
            <w:tcW w:w="1898" w:type="dxa"/>
          </w:tcPr>
          <w:p w14:paraId="41F40371"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Specific objective</w:t>
            </w:r>
          </w:p>
        </w:tc>
        <w:tc>
          <w:tcPr>
            <w:tcW w:w="1204" w:type="dxa"/>
          </w:tcPr>
          <w:p w14:paraId="4934ECA1"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 xml:space="preserve">Code </w:t>
            </w:r>
          </w:p>
        </w:tc>
        <w:tc>
          <w:tcPr>
            <w:tcW w:w="2659" w:type="dxa"/>
          </w:tcPr>
          <w:p w14:paraId="0E66A985"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Amount (EUR)</w:t>
            </w:r>
          </w:p>
        </w:tc>
      </w:tr>
      <w:tr w:rsidR="005B1732" w:rsidRPr="00E35FF1" w14:paraId="3874DCA6" w14:textId="77777777" w:rsidTr="00DE180F">
        <w:tc>
          <w:tcPr>
            <w:tcW w:w="1870" w:type="dxa"/>
          </w:tcPr>
          <w:p w14:paraId="7CB8FD85"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1657" w:type="dxa"/>
          </w:tcPr>
          <w:p w14:paraId="5FE2D891"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1898" w:type="dxa"/>
          </w:tcPr>
          <w:p w14:paraId="1C9B1941"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1204" w:type="dxa"/>
          </w:tcPr>
          <w:p w14:paraId="05249FA5"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2659" w:type="dxa"/>
          </w:tcPr>
          <w:p w14:paraId="690D25ED" w14:textId="77777777" w:rsidR="005B1732" w:rsidRPr="00E35FF1" w:rsidRDefault="005B1732" w:rsidP="00DE180F">
            <w:pPr>
              <w:spacing w:line="240" w:lineRule="auto"/>
              <w:jc w:val="both"/>
              <w:rPr>
                <w:rFonts w:eastAsia="Times New Roman" w:cs="Times New Roman"/>
                <w:b/>
                <w:iCs/>
                <w:sz w:val="20"/>
                <w:szCs w:val="20"/>
                <w:lang w:val="en-IE" w:eastAsia="en-GB"/>
              </w:rPr>
            </w:pPr>
          </w:p>
        </w:tc>
      </w:tr>
    </w:tbl>
    <w:p w14:paraId="7641A731" w14:textId="77777777" w:rsidR="005B1732" w:rsidRPr="00E35FF1" w:rsidRDefault="005B1732" w:rsidP="005B1732">
      <w:pPr>
        <w:spacing w:after="200" w:line="276" w:lineRule="auto"/>
        <w:jc w:val="center"/>
        <w:rPr>
          <w:rFonts w:eastAsia="Times New Roman" w:cs="Times New Roman"/>
          <w:iCs/>
          <w:szCs w:val="24"/>
          <w:lang w:val="en-IE" w:eastAsia="en-GB"/>
        </w:rPr>
      </w:pPr>
    </w:p>
    <w:p w14:paraId="4FB7E94D" w14:textId="5E2409AA" w:rsidR="005B1732" w:rsidRPr="00E35FF1" w:rsidRDefault="005B1732" w:rsidP="005B1732">
      <w:pPr>
        <w:spacing w:after="200" w:line="276" w:lineRule="auto"/>
        <w:jc w:val="center"/>
        <w:rPr>
          <w:rFonts w:eastAsia="Times New Roman" w:cs="Times New Roman"/>
          <w:iCs/>
          <w:szCs w:val="24"/>
          <w:lang w:val="en-IE" w:eastAsia="en-GB"/>
        </w:rPr>
      </w:pPr>
      <w:r w:rsidRPr="00E35FF1">
        <w:rPr>
          <w:rFonts w:eastAsia="Times New Roman" w:cs="Times New Roman"/>
          <w:iCs/>
          <w:szCs w:val="24"/>
          <w:lang w:val="en-IE" w:eastAsia="en-GB"/>
        </w:rPr>
        <w:t>Table 6: Dimension 3 – territorial delivery mechanism and territorial focus</w:t>
      </w:r>
    </w:p>
    <w:p w14:paraId="2793B5AC" w14:textId="68AD4513" w:rsidR="00F54FDB" w:rsidRPr="00E35FF1" w:rsidRDefault="00F54FDB" w:rsidP="005B1732">
      <w:pPr>
        <w:spacing w:after="200" w:line="276" w:lineRule="auto"/>
        <w:jc w:val="center"/>
        <w:rPr>
          <w:rFonts w:eastAsia="Times New Roman" w:cs="Times New Roman"/>
          <w:i/>
          <w:szCs w:val="24"/>
          <w:lang w:val="en-IE" w:eastAsia="en-GB"/>
        </w:rPr>
      </w:pPr>
      <w:r w:rsidRPr="00E35FF1">
        <w:rPr>
          <w:rFonts w:eastAsia="Times New Roman" w:cs="Times New Roman"/>
          <w:szCs w:val="24"/>
          <w:lang w:val="en-IE" w:eastAsia="en-GB"/>
        </w:rPr>
        <w:t>(</w:t>
      </w:r>
      <w:r w:rsidRPr="00E35FF1">
        <w:rPr>
          <w:lang w:val="en-IE"/>
        </w:rPr>
        <w:t>to be filled in/included in the next steps</w:t>
      </w:r>
      <w:r w:rsidRPr="00E35FF1">
        <w:rPr>
          <w:rFonts w:eastAsia="Times New Roman" w:cs="Times New Roman"/>
          <w:szCs w:val="24"/>
          <w:lang w:val="en-IE" w:eastAsia="en-GB"/>
        </w:rPr>
        <w:t>)</w:t>
      </w:r>
    </w:p>
    <w:tbl>
      <w:tblPr>
        <w:tblStyle w:val="TableGrid1"/>
        <w:tblW w:w="0" w:type="auto"/>
        <w:tblLook w:val="04A0" w:firstRow="1" w:lastRow="0" w:firstColumn="1" w:lastColumn="0" w:noHBand="0" w:noVBand="1"/>
      </w:tblPr>
      <w:tblGrid>
        <w:gridCol w:w="1870"/>
        <w:gridCol w:w="1657"/>
        <w:gridCol w:w="1898"/>
        <w:gridCol w:w="1204"/>
        <w:gridCol w:w="2659"/>
      </w:tblGrid>
      <w:tr w:rsidR="005B1732" w:rsidRPr="00E35FF1" w14:paraId="69F3AE5D" w14:textId="77777777" w:rsidTr="00DE180F">
        <w:tc>
          <w:tcPr>
            <w:tcW w:w="1870" w:type="dxa"/>
          </w:tcPr>
          <w:p w14:paraId="5D7E1B64"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Priority No</w:t>
            </w:r>
          </w:p>
        </w:tc>
        <w:tc>
          <w:tcPr>
            <w:tcW w:w="1657" w:type="dxa"/>
          </w:tcPr>
          <w:p w14:paraId="49EDC529"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Fund</w:t>
            </w:r>
          </w:p>
        </w:tc>
        <w:tc>
          <w:tcPr>
            <w:tcW w:w="1898" w:type="dxa"/>
          </w:tcPr>
          <w:p w14:paraId="41B19D12"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Specific objective</w:t>
            </w:r>
          </w:p>
        </w:tc>
        <w:tc>
          <w:tcPr>
            <w:tcW w:w="1204" w:type="dxa"/>
          </w:tcPr>
          <w:p w14:paraId="55E399F3"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 xml:space="preserve">Code </w:t>
            </w:r>
          </w:p>
        </w:tc>
        <w:tc>
          <w:tcPr>
            <w:tcW w:w="2659" w:type="dxa"/>
          </w:tcPr>
          <w:p w14:paraId="1795D406" w14:textId="77777777" w:rsidR="005B1732" w:rsidRPr="00E35FF1" w:rsidRDefault="005B1732" w:rsidP="00DE180F">
            <w:pPr>
              <w:spacing w:line="240" w:lineRule="auto"/>
              <w:jc w:val="both"/>
              <w:rPr>
                <w:rFonts w:eastAsia="Times New Roman" w:cs="Times New Roman"/>
                <w:b/>
                <w:iCs/>
                <w:sz w:val="20"/>
                <w:szCs w:val="20"/>
                <w:lang w:val="en-IE" w:eastAsia="en-GB"/>
              </w:rPr>
            </w:pPr>
            <w:r w:rsidRPr="00E35FF1">
              <w:rPr>
                <w:rFonts w:eastAsia="Times New Roman" w:cs="Times New Roman"/>
                <w:b/>
                <w:iCs/>
                <w:sz w:val="20"/>
                <w:szCs w:val="20"/>
                <w:lang w:val="en-IE" w:eastAsia="en-GB"/>
              </w:rPr>
              <w:t>Amount (EUR)</w:t>
            </w:r>
          </w:p>
        </w:tc>
      </w:tr>
      <w:tr w:rsidR="005B1732" w:rsidRPr="00E35FF1" w14:paraId="74170FD6" w14:textId="77777777" w:rsidTr="00DE180F">
        <w:tc>
          <w:tcPr>
            <w:tcW w:w="1870" w:type="dxa"/>
          </w:tcPr>
          <w:p w14:paraId="44750ADD"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1657" w:type="dxa"/>
          </w:tcPr>
          <w:p w14:paraId="592E9B66"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1898" w:type="dxa"/>
          </w:tcPr>
          <w:p w14:paraId="6C0C6D19"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1204" w:type="dxa"/>
          </w:tcPr>
          <w:p w14:paraId="33C23824" w14:textId="77777777" w:rsidR="005B1732" w:rsidRPr="00E35FF1" w:rsidRDefault="005B1732" w:rsidP="00DE180F">
            <w:pPr>
              <w:spacing w:line="240" w:lineRule="auto"/>
              <w:jc w:val="both"/>
              <w:rPr>
                <w:rFonts w:eastAsia="Times New Roman" w:cs="Times New Roman"/>
                <w:b/>
                <w:iCs/>
                <w:sz w:val="20"/>
                <w:szCs w:val="20"/>
                <w:lang w:val="en-IE" w:eastAsia="en-GB"/>
              </w:rPr>
            </w:pPr>
          </w:p>
        </w:tc>
        <w:tc>
          <w:tcPr>
            <w:tcW w:w="2659" w:type="dxa"/>
          </w:tcPr>
          <w:p w14:paraId="3CF091D3" w14:textId="77777777" w:rsidR="005B1732" w:rsidRPr="00E35FF1" w:rsidRDefault="005B1732" w:rsidP="00DE180F">
            <w:pPr>
              <w:spacing w:line="240" w:lineRule="auto"/>
              <w:jc w:val="both"/>
              <w:rPr>
                <w:rFonts w:eastAsia="Times New Roman" w:cs="Times New Roman"/>
                <w:b/>
                <w:iCs/>
                <w:sz w:val="20"/>
                <w:szCs w:val="20"/>
                <w:lang w:val="en-IE" w:eastAsia="en-GB"/>
              </w:rPr>
            </w:pPr>
          </w:p>
        </w:tc>
      </w:tr>
    </w:tbl>
    <w:p w14:paraId="76C7CD60" w14:textId="5BF98475" w:rsidR="005909CB" w:rsidRPr="00E35FF1" w:rsidRDefault="005909CB" w:rsidP="0080199F">
      <w:pPr>
        <w:spacing w:before="240" w:after="240" w:line="240" w:lineRule="auto"/>
        <w:ind w:left="360"/>
        <w:jc w:val="both"/>
        <w:rPr>
          <w:rFonts w:eastAsia="Times New Roman" w:cs="Times New Roman"/>
          <w:b/>
          <w:iCs/>
          <w:szCs w:val="24"/>
          <w:lang w:val="en-IE" w:eastAsia="en-GB"/>
        </w:rPr>
      </w:pPr>
    </w:p>
    <w:p w14:paraId="288CD25C" w14:textId="5D0B4D43" w:rsidR="00F50542" w:rsidRPr="00E35FF1" w:rsidRDefault="00F50542" w:rsidP="003349E4">
      <w:pPr>
        <w:numPr>
          <w:ilvl w:val="0"/>
          <w:numId w:val="3"/>
        </w:numPr>
        <w:spacing w:before="240" w:after="240" w:line="240" w:lineRule="auto"/>
        <w:jc w:val="both"/>
        <w:rPr>
          <w:rFonts w:eastAsia="Times New Roman" w:cs="Times New Roman"/>
          <w:b/>
          <w:iCs/>
          <w:szCs w:val="24"/>
          <w:lang w:val="en-IE" w:eastAsia="en-GB"/>
        </w:rPr>
      </w:pPr>
      <w:r w:rsidRPr="00E35FF1">
        <w:rPr>
          <w:rFonts w:eastAsia="Times New Roman" w:cs="Times New Roman"/>
          <w:b/>
          <w:iCs/>
          <w:szCs w:val="24"/>
          <w:lang w:val="en-IE" w:eastAsia="en-GB"/>
        </w:rPr>
        <w:t>Financing plan</w:t>
      </w:r>
      <w:r w:rsidR="00F54FDB" w:rsidRPr="00E35FF1">
        <w:rPr>
          <w:rFonts w:eastAsia="Times New Roman" w:cs="Times New Roman"/>
          <w:b/>
          <w:iCs/>
          <w:szCs w:val="24"/>
          <w:lang w:val="en-IE" w:eastAsia="en-GB"/>
        </w:rPr>
        <w:t xml:space="preserve"> </w:t>
      </w:r>
      <w:r w:rsidR="00F54FDB" w:rsidRPr="00E35FF1">
        <w:rPr>
          <w:rFonts w:eastAsia="Times New Roman" w:cs="Times New Roman"/>
          <w:szCs w:val="24"/>
          <w:lang w:val="en-IE" w:eastAsia="en-GB"/>
        </w:rPr>
        <w:t>(</w:t>
      </w:r>
      <w:r w:rsidR="00F54FDB" w:rsidRPr="00E35FF1">
        <w:rPr>
          <w:lang w:val="en-IE"/>
        </w:rPr>
        <w:t>to be filled in/included in the next steps</w:t>
      </w:r>
      <w:r w:rsidR="00F54FDB" w:rsidRPr="00E35FF1">
        <w:rPr>
          <w:rFonts w:eastAsia="Times New Roman" w:cs="Times New Roman"/>
          <w:szCs w:val="24"/>
          <w:lang w:val="en-IE" w:eastAsia="en-GB"/>
        </w:rPr>
        <w:t>)</w:t>
      </w:r>
    </w:p>
    <w:p w14:paraId="3D6EE82B" w14:textId="77777777" w:rsidR="00F50542" w:rsidRPr="00E35FF1" w:rsidRDefault="00F50542" w:rsidP="00F5054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17(4)(g)</w:t>
      </w:r>
    </w:p>
    <w:p w14:paraId="62CD7DCE" w14:textId="77777777" w:rsidR="00F50542" w:rsidRPr="00E35FF1" w:rsidRDefault="00F50542" w:rsidP="00F50542">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3.1</w:t>
      </w:r>
      <w:r w:rsidRPr="00E35FF1">
        <w:rPr>
          <w:rFonts w:eastAsia="Times New Roman" w:cs="Times New Roman"/>
          <w:b/>
          <w:iCs/>
          <w:szCs w:val="24"/>
          <w:lang w:val="en-IE" w:eastAsia="en-GB"/>
        </w:rPr>
        <w:tab/>
        <w:t>Financial appropriations by year</w:t>
      </w:r>
    </w:p>
    <w:p w14:paraId="00602CEB" w14:textId="5B6F2F8F" w:rsidR="00F50542" w:rsidRPr="00E35FF1" w:rsidRDefault="00F50542" w:rsidP="00F50542">
      <w:pPr>
        <w:spacing w:after="200" w:line="276" w:lineRule="auto"/>
        <w:jc w:val="both"/>
        <w:rPr>
          <w:rFonts w:eastAsia="Times New Roman" w:cs="Times New Roman"/>
          <w:i/>
          <w:szCs w:val="24"/>
          <w:lang w:val="en-IE" w:eastAsia="en-GB"/>
        </w:rPr>
      </w:pPr>
      <w:r w:rsidRPr="00E35FF1">
        <w:rPr>
          <w:rFonts w:eastAsia="Times New Roman" w:cs="Times New Roman"/>
          <w:i/>
          <w:szCs w:val="24"/>
          <w:lang w:val="en-IE" w:eastAsia="en-GB"/>
        </w:rPr>
        <w:t>Reference: Article 17(4)(g)(i), Article 17(5)(a</w:t>
      </w:r>
      <w:r w:rsidRPr="00E35FF1">
        <w:rPr>
          <w:rFonts w:eastAsia="Times New Roman" w:cs="Times New Roman"/>
          <w:b/>
          <w:i/>
          <w:szCs w:val="24"/>
          <w:lang w:val="en-IE" w:eastAsia="en-GB"/>
        </w:rPr>
        <w:t>)</w:t>
      </w:r>
      <w:r w:rsidRPr="00E35FF1">
        <w:rPr>
          <w:rFonts w:eastAsia="Times New Roman" w:cs="Times New Roman"/>
          <w:b/>
          <w:i/>
          <w:strike/>
          <w:szCs w:val="24"/>
          <w:lang w:val="en-IE" w:eastAsia="en-GB"/>
        </w:rPr>
        <w:t>(i)</w:t>
      </w:r>
      <w:r w:rsidRPr="00E35FF1">
        <w:rPr>
          <w:rFonts w:eastAsia="Times New Roman" w:cs="Times New Roman"/>
          <w:i/>
          <w:szCs w:val="24"/>
          <w:lang w:val="en-IE" w:eastAsia="en-GB"/>
        </w:rPr>
        <w:t>-(</w:t>
      </w:r>
      <w:r w:rsidRPr="00E35FF1">
        <w:rPr>
          <w:rFonts w:eastAsia="Times New Roman" w:cs="Times New Roman"/>
          <w:b/>
          <w:i/>
          <w:strike/>
          <w:szCs w:val="24"/>
          <w:u w:val="single"/>
          <w:lang w:val="en-IE" w:eastAsia="en-GB"/>
        </w:rPr>
        <w:t>iv</w:t>
      </w:r>
      <w:r w:rsidR="00EB5807" w:rsidRPr="00E35FF1">
        <w:rPr>
          <w:rFonts w:eastAsia="Times New Roman" w:cs="Times New Roman"/>
          <w:b/>
          <w:i/>
          <w:szCs w:val="24"/>
          <w:u w:val="single"/>
          <w:lang w:val="en-IE" w:eastAsia="en-GB"/>
        </w:rPr>
        <w:t>d</w:t>
      </w:r>
      <w:r w:rsidRPr="00E35FF1">
        <w:rPr>
          <w:rFonts w:eastAsia="Times New Roman" w:cs="Times New Roman"/>
          <w:i/>
          <w:szCs w:val="24"/>
          <w:lang w:val="en-IE" w:eastAsia="en-GB"/>
        </w:rPr>
        <w:t>)</w:t>
      </w:r>
    </w:p>
    <w:p w14:paraId="04A7E820" w14:textId="77777777" w:rsidR="00F50542" w:rsidRPr="00E35FF1" w:rsidRDefault="00F50542" w:rsidP="00F50542">
      <w:pPr>
        <w:spacing w:before="240" w:after="240" w:line="240" w:lineRule="auto"/>
        <w:jc w:val="center"/>
        <w:rPr>
          <w:rFonts w:eastAsia="Times New Roman" w:cs="Times New Roman"/>
          <w:b/>
          <w:iCs/>
          <w:szCs w:val="24"/>
          <w:lang w:val="en-IE" w:eastAsia="en-GB"/>
        </w:rPr>
      </w:pPr>
      <w:r w:rsidRPr="00E35FF1">
        <w:rPr>
          <w:rFonts w:eastAsia="Times New Roman" w:cs="Times New Roman"/>
          <w:iCs/>
          <w:szCs w:val="24"/>
          <w:lang w:val="en-IE" w:eastAsia="en-GB"/>
        </w:rPr>
        <w:t>Table 7</w:t>
      </w:r>
    </w:p>
    <w:tbl>
      <w:tblPr>
        <w:tblStyle w:val="TableGrid1"/>
        <w:tblW w:w="9320" w:type="dxa"/>
        <w:tblLook w:val="04A0" w:firstRow="1" w:lastRow="0" w:firstColumn="1" w:lastColumn="0" w:noHBand="0" w:noVBand="1"/>
      </w:tblPr>
      <w:tblGrid>
        <w:gridCol w:w="1449"/>
        <w:gridCol w:w="950"/>
        <w:gridCol w:w="950"/>
        <w:gridCol w:w="950"/>
        <w:gridCol w:w="950"/>
        <w:gridCol w:w="951"/>
        <w:gridCol w:w="952"/>
        <w:gridCol w:w="952"/>
        <w:gridCol w:w="1216"/>
      </w:tblGrid>
      <w:tr w:rsidR="00F50542" w:rsidRPr="00E35FF1" w14:paraId="69D3A7B1" w14:textId="77777777" w:rsidTr="005427FD">
        <w:trPr>
          <w:trHeight w:val="226"/>
        </w:trPr>
        <w:tc>
          <w:tcPr>
            <w:tcW w:w="1472" w:type="dxa"/>
          </w:tcPr>
          <w:p w14:paraId="3880C24F" w14:textId="1992555D" w:rsidR="00F50542" w:rsidRPr="00E35FF1" w:rsidRDefault="00F50542" w:rsidP="00F50542">
            <w:pPr>
              <w:spacing w:after="120" w:line="240" w:lineRule="auto"/>
              <w:jc w:val="both"/>
              <w:rPr>
                <w:rFonts w:cs="Times New Roman"/>
                <w:b/>
                <w:i/>
                <w:sz w:val="20"/>
                <w:szCs w:val="20"/>
                <w:lang w:val="en-IE"/>
              </w:rPr>
            </w:pPr>
            <w:r w:rsidRPr="00E35FF1">
              <w:rPr>
                <w:rFonts w:cs="Times New Roman"/>
                <w:b/>
                <w:i/>
                <w:sz w:val="20"/>
                <w:szCs w:val="20"/>
                <w:lang w:val="en-IE"/>
              </w:rPr>
              <w:t>Fund</w:t>
            </w:r>
            <w:r w:rsidR="005A77C7" w:rsidRPr="00E35FF1">
              <w:rPr>
                <w:rFonts w:cs="Times New Roman"/>
                <w:b/>
                <w:i/>
                <w:sz w:val="20"/>
                <w:szCs w:val="20"/>
                <w:lang w:val="en-IE"/>
              </w:rPr>
              <w:t xml:space="preserve"> </w:t>
            </w:r>
          </w:p>
        </w:tc>
        <w:tc>
          <w:tcPr>
            <w:tcW w:w="978" w:type="dxa"/>
          </w:tcPr>
          <w:p w14:paraId="3EAB18C4" w14:textId="77777777" w:rsidR="00F50542" w:rsidRPr="00E35FF1" w:rsidRDefault="00F50542" w:rsidP="00F50542">
            <w:pPr>
              <w:spacing w:after="120" w:line="240" w:lineRule="auto"/>
              <w:jc w:val="both"/>
              <w:rPr>
                <w:rFonts w:cs="Times New Roman"/>
                <w:b/>
                <w:i/>
                <w:sz w:val="20"/>
                <w:szCs w:val="20"/>
                <w:lang w:val="en-IE"/>
              </w:rPr>
            </w:pPr>
            <w:r w:rsidRPr="00E35FF1">
              <w:rPr>
                <w:rFonts w:cs="Times New Roman"/>
                <w:b/>
                <w:i/>
                <w:sz w:val="20"/>
                <w:szCs w:val="20"/>
                <w:lang w:val="en-IE"/>
              </w:rPr>
              <w:t>2021</w:t>
            </w:r>
          </w:p>
        </w:tc>
        <w:tc>
          <w:tcPr>
            <w:tcW w:w="980" w:type="dxa"/>
          </w:tcPr>
          <w:p w14:paraId="44E1F683" w14:textId="77777777" w:rsidR="00F50542" w:rsidRPr="00E35FF1" w:rsidRDefault="00F50542" w:rsidP="00F50542">
            <w:pPr>
              <w:spacing w:after="120" w:line="240" w:lineRule="auto"/>
              <w:jc w:val="both"/>
              <w:rPr>
                <w:rFonts w:cs="Times New Roman"/>
                <w:b/>
                <w:i/>
                <w:sz w:val="20"/>
                <w:szCs w:val="20"/>
                <w:lang w:val="en-IE"/>
              </w:rPr>
            </w:pPr>
            <w:r w:rsidRPr="00E35FF1">
              <w:rPr>
                <w:rFonts w:cs="Times New Roman"/>
                <w:b/>
                <w:i/>
                <w:sz w:val="20"/>
                <w:szCs w:val="20"/>
                <w:lang w:val="en-IE"/>
              </w:rPr>
              <w:t>2022</w:t>
            </w:r>
          </w:p>
        </w:tc>
        <w:tc>
          <w:tcPr>
            <w:tcW w:w="980" w:type="dxa"/>
          </w:tcPr>
          <w:p w14:paraId="2BBADB3B" w14:textId="77777777" w:rsidR="00F50542" w:rsidRPr="00E35FF1" w:rsidRDefault="00F50542" w:rsidP="00F50542">
            <w:pPr>
              <w:spacing w:after="120" w:line="240" w:lineRule="auto"/>
              <w:jc w:val="both"/>
              <w:rPr>
                <w:rFonts w:cs="Times New Roman"/>
                <w:b/>
                <w:i/>
                <w:sz w:val="20"/>
                <w:szCs w:val="20"/>
                <w:lang w:val="en-IE"/>
              </w:rPr>
            </w:pPr>
            <w:r w:rsidRPr="00E35FF1">
              <w:rPr>
                <w:rFonts w:cs="Times New Roman"/>
                <w:b/>
                <w:i/>
                <w:sz w:val="20"/>
                <w:szCs w:val="20"/>
                <w:lang w:val="en-IE"/>
              </w:rPr>
              <w:t>2023</w:t>
            </w:r>
          </w:p>
        </w:tc>
        <w:tc>
          <w:tcPr>
            <w:tcW w:w="980" w:type="dxa"/>
          </w:tcPr>
          <w:p w14:paraId="3A791F88" w14:textId="77777777" w:rsidR="00F50542" w:rsidRPr="00E35FF1" w:rsidRDefault="00F50542" w:rsidP="00F50542">
            <w:pPr>
              <w:spacing w:after="120" w:line="240" w:lineRule="auto"/>
              <w:jc w:val="both"/>
              <w:rPr>
                <w:rFonts w:cs="Times New Roman"/>
                <w:b/>
                <w:i/>
                <w:sz w:val="20"/>
                <w:szCs w:val="20"/>
                <w:lang w:val="en-IE"/>
              </w:rPr>
            </w:pPr>
            <w:r w:rsidRPr="00E35FF1">
              <w:rPr>
                <w:rFonts w:cs="Times New Roman"/>
                <w:b/>
                <w:i/>
                <w:sz w:val="20"/>
                <w:szCs w:val="20"/>
                <w:lang w:val="en-IE"/>
              </w:rPr>
              <w:t>2024</w:t>
            </w:r>
          </w:p>
        </w:tc>
        <w:tc>
          <w:tcPr>
            <w:tcW w:w="981" w:type="dxa"/>
          </w:tcPr>
          <w:p w14:paraId="53BB679E" w14:textId="77777777" w:rsidR="00F50542" w:rsidRPr="00E35FF1" w:rsidRDefault="00F50542" w:rsidP="00F50542">
            <w:pPr>
              <w:spacing w:after="120" w:line="240" w:lineRule="auto"/>
              <w:jc w:val="both"/>
              <w:rPr>
                <w:rFonts w:cs="Times New Roman"/>
                <w:b/>
                <w:i/>
                <w:sz w:val="20"/>
                <w:szCs w:val="20"/>
                <w:lang w:val="en-IE"/>
              </w:rPr>
            </w:pPr>
            <w:r w:rsidRPr="00E35FF1">
              <w:rPr>
                <w:rFonts w:cs="Times New Roman"/>
                <w:b/>
                <w:i/>
                <w:sz w:val="20"/>
                <w:szCs w:val="20"/>
                <w:lang w:val="en-IE"/>
              </w:rPr>
              <w:t>2025</w:t>
            </w:r>
          </w:p>
        </w:tc>
        <w:tc>
          <w:tcPr>
            <w:tcW w:w="982" w:type="dxa"/>
          </w:tcPr>
          <w:p w14:paraId="5782EF9D" w14:textId="77777777" w:rsidR="00F50542" w:rsidRPr="00E35FF1" w:rsidRDefault="00F50542" w:rsidP="00F50542">
            <w:pPr>
              <w:spacing w:after="120" w:line="240" w:lineRule="auto"/>
              <w:jc w:val="both"/>
              <w:rPr>
                <w:rFonts w:cs="Times New Roman"/>
                <w:b/>
                <w:i/>
                <w:sz w:val="20"/>
                <w:szCs w:val="20"/>
                <w:lang w:val="en-IE"/>
              </w:rPr>
            </w:pPr>
            <w:r w:rsidRPr="00E35FF1">
              <w:rPr>
                <w:rFonts w:cs="Times New Roman"/>
                <w:b/>
                <w:i/>
                <w:sz w:val="20"/>
                <w:szCs w:val="20"/>
                <w:lang w:val="en-IE"/>
              </w:rPr>
              <w:t>2026</w:t>
            </w:r>
          </w:p>
        </w:tc>
        <w:tc>
          <w:tcPr>
            <w:tcW w:w="982" w:type="dxa"/>
          </w:tcPr>
          <w:p w14:paraId="552F445C" w14:textId="77777777" w:rsidR="00F50542" w:rsidRPr="00E35FF1" w:rsidRDefault="00F50542" w:rsidP="00F50542">
            <w:pPr>
              <w:spacing w:after="120" w:line="240" w:lineRule="auto"/>
              <w:jc w:val="both"/>
              <w:rPr>
                <w:rFonts w:cs="Times New Roman"/>
                <w:b/>
                <w:i/>
                <w:sz w:val="20"/>
                <w:szCs w:val="20"/>
                <w:lang w:val="en-IE"/>
              </w:rPr>
            </w:pPr>
            <w:r w:rsidRPr="00E35FF1">
              <w:rPr>
                <w:rFonts w:cs="Times New Roman"/>
                <w:b/>
                <w:i/>
                <w:sz w:val="20"/>
                <w:szCs w:val="20"/>
                <w:lang w:val="en-IE"/>
              </w:rPr>
              <w:t>2027</w:t>
            </w:r>
          </w:p>
        </w:tc>
        <w:tc>
          <w:tcPr>
            <w:tcW w:w="985" w:type="dxa"/>
          </w:tcPr>
          <w:p w14:paraId="115E4D99" w14:textId="77777777" w:rsidR="00F50542" w:rsidRPr="00E35FF1" w:rsidRDefault="00F50542" w:rsidP="00F50542">
            <w:pPr>
              <w:spacing w:after="120" w:line="240" w:lineRule="auto"/>
              <w:jc w:val="both"/>
              <w:rPr>
                <w:rFonts w:cs="Times New Roman"/>
                <w:b/>
                <w:i/>
                <w:sz w:val="20"/>
                <w:szCs w:val="20"/>
                <w:lang w:val="en-IE"/>
              </w:rPr>
            </w:pPr>
            <w:r w:rsidRPr="00E35FF1">
              <w:rPr>
                <w:rFonts w:cs="Times New Roman"/>
                <w:b/>
                <w:i/>
                <w:sz w:val="20"/>
                <w:szCs w:val="20"/>
                <w:lang w:val="en-IE"/>
              </w:rPr>
              <w:t xml:space="preserve">Total </w:t>
            </w:r>
          </w:p>
        </w:tc>
      </w:tr>
      <w:tr w:rsidR="00F50542" w:rsidRPr="00E35FF1" w14:paraId="7F7AD5DF" w14:textId="77777777" w:rsidTr="005427FD">
        <w:tc>
          <w:tcPr>
            <w:tcW w:w="1472" w:type="dxa"/>
          </w:tcPr>
          <w:p w14:paraId="77D52B95" w14:textId="77777777" w:rsidR="00F50542" w:rsidRPr="00E35FF1" w:rsidRDefault="00F50542" w:rsidP="00F50542">
            <w:pPr>
              <w:spacing w:after="120" w:line="240" w:lineRule="auto"/>
              <w:jc w:val="both"/>
              <w:rPr>
                <w:rFonts w:cs="Times New Roman"/>
                <w:i/>
                <w:sz w:val="20"/>
                <w:szCs w:val="20"/>
                <w:lang w:val="en-IE"/>
              </w:rPr>
            </w:pPr>
            <w:r w:rsidRPr="00E35FF1">
              <w:rPr>
                <w:rFonts w:cs="Times New Roman"/>
                <w:i/>
                <w:sz w:val="20"/>
                <w:szCs w:val="20"/>
                <w:lang w:val="en-IE"/>
              </w:rPr>
              <w:t>ERDF</w:t>
            </w:r>
          </w:p>
          <w:p w14:paraId="47F5DDC0" w14:textId="77777777" w:rsidR="00DC7A40" w:rsidRPr="00E35FF1" w:rsidRDefault="00DC7A40" w:rsidP="00F50542">
            <w:pPr>
              <w:spacing w:after="120" w:line="240" w:lineRule="auto"/>
              <w:jc w:val="both"/>
              <w:rPr>
                <w:rFonts w:cs="Times New Roman"/>
                <w:i/>
                <w:sz w:val="20"/>
                <w:szCs w:val="20"/>
                <w:lang w:val="en-IE"/>
              </w:rPr>
            </w:pPr>
            <w:r w:rsidRPr="00E35FF1">
              <w:rPr>
                <w:i/>
                <w:sz w:val="20"/>
                <w:szCs w:val="20"/>
                <w:lang w:val="en-IE"/>
              </w:rPr>
              <w:t>(territorial cooperation goal)</w:t>
            </w:r>
          </w:p>
        </w:tc>
        <w:tc>
          <w:tcPr>
            <w:tcW w:w="978" w:type="dxa"/>
          </w:tcPr>
          <w:p w14:paraId="3E48FADF" w14:textId="3C02B982" w:rsidR="00F50542" w:rsidRPr="00E35FF1" w:rsidRDefault="005A77C7" w:rsidP="00F50542">
            <w:pPr>
              <w:spacing w:after="120" w:line="240" w:lineRule="auto"/>
              <w:jc w:val="both"/>
              <w:rPr>
                <w:rFonts w:cs="Times New Roman"/>
                <w:i/>
                <w:sz w:val="20"/>
                <w:szCs w:val="20"/>
                <w:lang w:val="en-IE"/>
              </w:rPr>
            </w:pPr>
            <w:r w:rsidRPr="00E35FF1">
              <w:rPr>
                <w:rFonts w:cs="Times New Roman"/>
                <w:i/>
                <w:sz w:val="20"/>
                <w:szCs w:val="20"/>
                <w:lang w:val="en-IE"/>
              </w:rPr>
              <w:t>b)</w:t>
            </w:r>
          </w:p>
        </w:tc>
        <w:tc>
          <w:tcPr>
            <w:tcW w:w="980" w:type="dxa"/>
          </w:tcPr>
          <w:p w14:paraId="10CD1AFA" w14:textId="6A74FC39" w:rsidR="00F50542" w:rsidRPr="00E35FF1" w:rsidRDefault="005A77C7" w:rsidP="00F50542">
            <w:pPr>
              <w:spacing w:after="120" w:line="240" w:lineRule="auto"/>
              <w:jc w:val="both"/>
              <w:rPr>
                <w:rFonts w:cs="Times New Roman"/>
                <w:i/>
                <w:sz w:val="20"/>
                <w:szCs w:val="20"/>
                <w:lang w:val="en-IE"/>
              </w:rPr>
            </w:pPr>
            <w:r w:rsidRPr="00E35FF1">
              <w:rPr>
                <w:rFonts w:cs="Times New Roman"/>
                <w:i/>
                <w:sz w:val="20"/>
                <w:szCs w:val="20"/>
                <w:lang w:val="en-IE"/>
              </w:rPr>
              <w:t>b)</w:t>
            </w:r>
          </w:p>
        </w:tc>
        <w:tc>
          <w:tcPr>
            <w:tcW w:w="980" w:type="dxa"/>
          </w:tcPr>
          <w:p w14:paraId="279093C2" w14:textId="7614941F" w:rsidR="00F50542" w:rsidRPr="00E35FF1" w:rsidRDefault="005A77C7" w:rsidP="00F50542">
            <w:pPr>
              <w:spacing w:after="120" w:line="240" w:lineRule="auto"/>
              <w:jc w:val="both"/>
              <w:rPr>
                <w:rFonts w:cs="Times New Roman"/>
                <w:i/>
                <w:sz w:val="20"/>
                <w:szCs w:val="20"/>
                <w:lang w:val="en-IE"/>
              </w:rPr>
            </w:pPr>
            <w:r w:rsidRPr="00E35FF1">
              <w:rPr>
                <w:rFonts w:cs="Times New Roman"/>
                <w:i/>
                <w:sz w:val="20"/>
                <w:szCs w:val="20"/>
                <w:lang w:val="en-IE"/>
              </w:rPr>
              <w:t>b)</w:t>
            </w:r>
          </w:p>
        </w:tc>
        <w:tc>
          <w:tcPr>
            <w:tcW w:w="980" w:type="dxa"/>
          </w:tcPr>
          <w:p w14:paraId="70813006" w14:textId="0E83583C" w:rsidR="00F50542" w:rsidRPr="00E35FF1" w:rsidRDefault="005A77C7" w:rsidP="00F50542">
            <w:pPr>
              <w:spacing w:after="120" w:line="240" w:lineRule="auto"/>
              <w:jc w:val="both"/>
              <w:rPr>
                <w:rFonts w:cs="Times New Roman"/>
                <w:i/>
                <w:sz w:val="20"/>
                <w:szCs w:val="20"/>
                <w:lang w:val="en-IE"/>
              </w:rPr>
            </w:pPr>
            <w:r w:rsidRPr="00E35FF1">
              <w:rPr>
                <w:rFonts w:cs="Times New Roman"/>
                <w:i/>
                <w:sz w:val="20"/>
                <w:szCs w:val="20"/>
                <w:lang w:val="en-IE"/>
              </w:rPr>
              <w:t>b)</w:t>
            </w:r>
          </w:p>
        </w:tc>
        <w:tc>
          <w:tcPr>
            <w:tcW w:w="981" w:type="dxa"/>
          </w:tcPr>
          <w:p w14:paraId="271C3903" w14:textId="5FDCA9B8" w:rsidR="00F50542" w:rsidRPr="00E35FF1" w:rsidRDefault="005A77C7" w:rsidP="00F50542">
            <w:pPr>
              <w:spacing w:after="120" w:line="240" w:lineRule="auto"/>
              <w:jc w:val="both"/>
              <w:rPr>
                <w:rFonts w:cs="Times New Roman"/>
                <w:i/>
                <w:sz w:val="20"/>
                <w:szCs w:val="20"/>
                <w:lang w:val="en-IE"/>
              </w:rPr>
            </w:pPr>
            <w:r w:rsidRPr="00E35FF1">
              <w:rPr>
                <w:rFonts w:cs="Times New Roman"/>
                <w:i/>
                <w:sz w:val="20"/>
                <w:szCs w:val="20"/>
                <w:lang w:val="en-IE"/>
              </w:rPr>
              <w:t>b)</w:t>
            </w:r>
          </w:p>
        </w:tc>
        <w:tc>
          <w:tcPr>
            <w:tcW w:w="982" w:type="dxa"/>
          </w:tcPr>
          <w:p w14:paraId="00C3F20C" w14:textId="2F67F354" w:rsidR="00F50542" w:rsidRPr="00E35FF1" w:rsidRDefault="005A77C7" w:rsidP="00F50542">
            <w:pPr>
              <w:spacing w:after="120" w:line="240" w:lineRule="auto"/>
              <w:jc w:val="both"/>
              <w:rPr>
                <w:rFonts w:cs="Times New Roman"/>
                <w:i/>
                <w:sz w:val="20"/>
                <w:szCs w:val="20"/>
                <w:lang w:val="en-IE"/>
              </w:rPr>
            </w:pPr>
            <w:r w:rsidRPr="00E35FF1">
              <w:rPr>
                <w:rFonts w:cs="Times New Roman"/>
                <w:i/>
                <w:sz w:val="20"/>
                <w:szCs w:val="20"/>
                <w:lang w:val="en-IE"/>
              </w:rPr>
              <w:t>b)</w:t>
            </w:r>
          </w:p>
        </w:tc>
        <w:tc>
          <w:tcPr>
            <w:tcW w:w="982" w:type="dxa"/>
          </w:tcPr>
          <w:p w14:paraId="7829748C" w14:textId="41EE9E2E" w:rsidR="00F50542" w:rsidRPr="00E35FF1" w:rsidRDefault="005A77C7" w:rsidP="00F50542">
            <w:pPr>
              <w:spacing w:after="120" w:line="240" w:lineRule="auto"/>
              <w:jc w:val="both"/>
              <w:rPr>
                <w:rFonts w:cs="Times New Roman"/>
                <w:i/>
                <w:sz w:val="20"/>
                <w:szCs w:val="20"/>
                <w:lang w:val="en-IE"/>
              </w:rPr>
            </w:pPr>
            <w:r w:rsidRPr="00E35FF1">
              <w:rPr>
                <w:rFonts w:cs="Times New Roman"/>
                <w:i/>
                <w:sz w:val="20"/>
                <w:szCs w:val="20"/>
                <w:lang w:val="en-IE"/>
              </w:rPr>
              <w:t>b)</w:t>
            </w:r>
          </w:p>
        </w:tc>
        <w:tc>
          <w:tcPr>
            <w:tcW w:w="985" w:type="dxa"/>
          </w:tcPr>
          <w:p w14:paraId="696915EB" w14:textId="549DABD9" w:rsidR="00F50542" w:rsidRPr="00E35FF1" w:rsidRDefault="00BE6DFA" w:rsidP="00F50542">
            <w:pPr>
              <w:spacing w:after="120" w:line="240" w:lineRule="auto"/>
              <w:jc w:val="both"/>
              <w:rPr>
                <w:rFonts w:cs="Times New Roman"/>
                <w:i/>
                <w:sz w:val="20"/>
                <w:szCs w:val="20"/>
                <w:lang w:val="en-IE"/>
              </w:rPr>
            </w:pPr>
            <w:r w:rsidRPr="00E35FF1">
              <w:rPr>
                <w:rFonts w:cs="Times New Roman"/>
                <w:i/>
                <w:sz w:val="20"/>
                <w:szCs w:val="20"/>
                <w:lang w:val="en-IE"/>
              </w:rPr>
              <w:t>249,246,776</w:t>
            </w:r>
          </w:p>
        </w:tc>
      </w:tr>
      <w:tr w:rsidR="00F50542" w:rsidRPr="00E35FF1" w14:paraId="2CE3A15A" w14:textId="77777777" w:rsidTr="005427FD">
        <w:tc>
          <w:tcPr>
            <w:tcW w:w="1472" w:type="dxa"/>
          </w:tcPr>
          <w:p w14:paraId="7089968C" w14:textId="77777777" w:rsidR="00F50542" w:rsidRPr="00E35FF1" w:rsidRDefault="00F50542" w:rsidP="00F50542">
            <w:pPr>
              <w:spacing w:after="120" w:line="240" w:lineRule="auto"/>
              <w:jc w:val="both"/>
              <w:rPr>
                <w:rFonts w:cs="Times New Roman"/>
                <w:i/>
                <w:sz w:val="20"/>
                <w:szCs w:val="20"/>
                <w:lang w:val="en-IE"/>
              </w:rPr>
            </w:pPr>
            <w:r w:rsidRPr="00E35FF1">
              <w:rPr>
                <w:rFonts w:cs="Times New Roman"/>
                <w:i/>
                <w:sz w:val="20"/>
                <w:szCs w:val="20"/>
                <w:lang w:val="en-IE"/>
              </w:rPr>
              <w:lastRenderedPageBreak/>
              <w:t>NDICI</w:t>
            </w:r>
            <w:r w:rsidRPr="00E35FF1">
              <w:rPr>
                <w:rFonts w:cs="Times New Roman"/>
                <w:i/>
                <w:sz w:val="20"/>
                <w:szCs w:val="20"/>
                <w:vertAlign w:val="superscript"/>
                <w:lang w:val="en-IE"/>
              </w:rPr>
              <w:footnoteReference w:id="1"/>
            </w:r>
          </w:p>
        </w:tc>
        <w:tc>
          <w:tcPr>
            <w:tcW w:w="978" w:type="dxa"/>
          </w:tcPr>
          <w:p w14:paraId="69617444" w14:textId="77777777" w:rsidR="00F50542" w:rsidRPr="00E35FF1" w:rsidRDefault="00F50542" w:rsidP="00F50542">
            <w:pPr>
              <w:spacing w:after="120" w:line="240" w:lineRule="auto"/>
              <w:jc w:val="both"/>
              <w:rPr>
                <w:rFonts w:cs="Times New Roman"/>
                <w:i/>
                <w:sz w:val="20"/>
                <w:szCs w:val="20"/>
                <w:lang w:val="en-IE"/>
              </w:rPr>
            </w:pPr>
          </w:p>
        </w:tc>
        <w:tc>
          <w:tcPr>
            <w:tcW w:w="980" w:type="dxa"/>
          </w:tcPr>
          <w:p w14:paraId="5AB634D6" w14:textId="77777777" w:rsidR="00F50542" w:rsidRPr="00E35FF1" w:rsidRDefault="00F50542" w:rsidP="00F50542">
            <w:pPr>
              <w:spacing w:after="120" w:line="240" w:lineRule="auto"/>
              <w:jc w:val="both"/>
              <w:rPr>
                <w:rFonts w:cs="Times New Roman"/>
                <w:i/>
                <w:sz w:val="20"/>
                <w:szCs w:val="20"/>
                <w:lang w:val="en-IE"/>
              </w:rPr>
            </w:pPr>
          </w:p>
        </w:tc>
        <w:tc>
          <w:tcPr>
            <w:tcW w:w="980" w:type="dxa"/>
          </w:tcPr>
          <w:p w14:paraId="1B15D14F" w14:textId="77777777" w:rsidR="00F50542" w:rsidRPr="00E35FF1" w:rsidRDefault="00F50542" w:rsidP="00F50542">
            <w:pPr>
              <w:spacing w:after="120" w:line="240" w:lineRule="auto"/>
              <w:jc w:val="both"/>
              <w:rPr>
                <w:rFonts w:cs="Times New Roman"/>
                <w:i/>
                <w:sz w:val="20"/>
                <w:szCs w:val="20"/>
                <w:lang w:val="en-IE"/>
              </w:rPr>
            </w:pPr>
          </w:p>
        </w:tc>
        <w:tc>
          <w:tcPr>
            <w:tcW w:w="980" w:type="dxa"/>
          </w:tcPr>
          <w:p w14:paraId="2F0B75D4" w14:textId="77777777" w:rsidR="00F50542" w:rsidRPr="00E35FF1" w:rsidRDefault="00F50542" w:rsidP="00F50542">
            <w:pPr>
              <w:spacing w:after="120" w:line="240" w:lineRule="auto"/>
              <w:jc w:val="both"/>
              <w:rPr>
                <w:rFonts w:cs="Times New Roman"/>
                <w:i/>
                <w:sz w:val="20"/>
                <w:szCs w:val="20"/>
                <w:lang w:val="en-IE"/>
              </w:rPr>
            </w:pPr>
          </w:p>
        </w:tc>
        <w:tc>
          <w:tcPr>
            <w:tcW w:w="981" w:type="dxa"/>
          </w:tcPr>
          <w:p w14:paraId="65B40D58" w14:textId="77777777" w:rsidR="00F50542" w:rsidRPr="00E35FF1" w:rsidRDefault="00F50542" w:rsidP="00F50542">
            <w:pPr>
              <w:spacing w:after="120" w:line="240" w:lineRule="auto"/>
              <w:jc w:val="both"/>
              <w:rPr>
                <w:rFonts w:cs="Times New Roman"/>
                <w:i/>
                <w:sz w:val="20"/>
                <w:szCs w:val="20"/>
                <w:lang w:val="en-IE"/>
              </w:rPr>
            </w:pPr>
          </w:p>
        </w:tc>
        <w:tc>
          <w:tcPr>
            <w:tcW w:w="982" w:type="dxa"/>
          </w:tcPr>
          <w:p w14:paraId="4770E62C" w14:textId="77777777" w:rsidR="00F50542" w:rsidRPr="00E35FF1" w:rsidRDefault="00F50542" w:rsidP="00F50542">
            <w:pPr>
              <w:spacing w:after="120" w:line="240" w:lineRule="auto"/>
              <w:jc w:val="both"/>
              <w:rPr>
                <w:rFonts w:cs="Times New Roman"/>
                <w:i/>
                <w:sz w:val="20"/>
                <w:szCs w:val="20"/>
                <w:lang w:val="en-IE"/>
              </w:rPr>
            </w:pPr>
          </w:p>
        </w:tc>
        <w:tc>
          <w:tcPr>
            <w:tcW w:w="982" w:type="dxa"/>
          </w:tcPr>
          <w:p w14:paraId="513B13D4" w14:textId="77777777" w:rsidR="00F50542" w:rsidRPr="00E35FF1" w:rsidRDefault="00F50542" w:rsidP="00F50542">
            <w:pPr>
              <w:spacing w:after="120" w:line="240" w:lineRule="auto"/>
              <w:jc w:val="both"/>
              <w:rPr>
                <w:rFonts w:cs="Times New Roman"/>
                <w:i/>
                <w:sz w:val="20"/>
                <w:szCs w:val="20"/>
                <w:lang w:val="en-IE"/>
              </w:rPr>
            </w:pPr>
          </w:p>
        </w:tc>
        <w:tc>
          <w:tcPr>
            <w:tcW w:w="985" w:type="dxa"/>
          </w:tcPr>
          <w:p w14:paraId="627490CB" w14:textId="5A65FCB0" w:rsidR="00F50542" w:rsidRPr="00E35FF1" w:rsidRDefault="005A77C7" w:rsidP="00F50542">
            <w:pPr>
              <w:spacing w:after="120" w:line="240" w:lineRule="auto"/>
              <w:jc w:val="both"/>
              <w:rPr>
                <w:rFonts w:cs="Times New Roman"/>
                <w:i/>
                <w:sz w:val="20"/>
                <w:szCs w:val="20"/>
                <w:lang w:val="en-IE"/>
              </w:rPr>
            </w:pPr>
            <w:r w:rsidRPr="00E35FF1">
              <w:rPr>
                <w:rFonts w:cs="Times New Roman"/>
                <w:i/>
                <w:sz w:val="20"/>
                <w:szCs w:val="20"/>
                <w:lang w:val="en-IE"/>
              </w:rPr>
              <w:t>c)</w:t>
            </w:r>
          </w:p>
        </w:tc>
      </w:tr>
      <w:tr w:rsidR="00F50542" w:rsidRPr="00E35FF1" w14:paraId="0F32236F" w14:textId="77777777" w:rsidTr="005427FD">
        <w:tc>
          <w:tcPr>
            <w:tcW w:w="1472" w:type="dxa"/>
          </w:tcPr>
          <w:p w14:paraId="7E9E5E0B" w14:textId="0333EB4E" w:rsidR="00F50542" w:rsidRPr="00E35FF1" w:rsidRDefault="00F50542" w:rsidP="00F50542">
            <w:pPr>
              <w:spacing w:after="120" w:line="240" w:lineRule="auto"/>
              <w:jc w:val="both"/>
              <w:rPr>
                <w:rFonts w:cs="Times New Roman"/>
                <w:i/>
                <w:sz w:val="20"/>
                <w:szCs w:val="20"/>
                <w:lang w:val="en-IE"/>
              </w:rPr>
            </w:pPr>
            <w:r w:rsidRPr="00E35FF1">
              <w:rPr>
                <w:rFonts w:cs="Times New Roman"/>
                <w:i/>
                <w:sz w:val="20"/>
                <w:szCs w:val="20"/>
                <w:lang w:val="en-IE"/>
              </w:rPr>
              <w:t>Interreg Funds</w:t>
            </w:r>
            <w:r w:rsidRPr="00E35FF1">
              <w:rPr>
                <w:rFonts w:cs="Times New Roman"/>
                <w:i/>
                <w:sz w:val="20"/>
                <w:szCs w:val="20"/>
                <w:vertAlign w:val="superscript"/>
                <w:lang w:val="en-IE"/>
              </w:rPr>
              <w:footnoteReference w:id="2"/>
            </w:r>
            <w:r w:rsidR="005A77C7" w:rsidRPr="00E35FF1">
              <w:rPr>
                <w:rFonts w:cs="Times New Roman"/>
                <w:i/>
                <w:sz w:val="20"/>
                <w:szCs w:val="20"/>
                <w:lang w:val="en-IE"/>
              </w:rPr>
              <w:t xml:space="preserve">    a)</w:t>
            </w:r>
          </w:p>
        </w:tc>
        <w:tc>
          <w:tcPr>
            <w:tcW w:w="978" w:type="dxa"/>
          </w:tcPr>
          <w:p w14:paraId="1C8ABE1D" w14:textId="77777777" w:rsidR="00F50542" w:rsidRPr="00E35FF1" w:rsidRDefault="00F50542" w:rsidP="00F50542">
            <w:pPr>
              <w:spacing w:after="120" w:line="240" w:lineRule="auto"/>
              <w:jc w:val="both"/>
              <w:rPr>
                <w:rFonts w:cs="Times New Roman"/>
                <w:i/>
                <w:sz w:val="20"/>
                <w:szCs w:val="20"/>
                <w:lang w:val="en-IE"/>
              </w:rPr>
            </w:pPr>
          </w:p>
        </w:tc>
        <w:tc>
          <w:tcPr>
            <w:tcW w:w="980" w:type="dxa"/>
          </w:tcPr>
          <w:p w14:paraId="11AC2A97" w14:textId="77777777" w:rsidR="00F50542" w:rsidRPr="00E35FF1" w:rsidRDefault="00F50542" w:rsidP="00F50542">
            <w:pPr>
              <w:spacing w:after="120" w:line="240" w:lineRule="auto"/>
              <w:jc w:val="both"/>
              <w:rPr>
                <w:rFonts w:cs="Times New Roman"/>
                <w:i/>
                <w:sz w:val="20"/>
                <w:szCs w:val="20"/>
                <w:lang w:val="en-IE"/>
              </w:rPr>
            </w:pPr>
          </w:p>
        </w:tc>
        <w:tc>
          <w:tcPr>
            <w:tcW w:w="980" w:type="dxa"/>
          </w:tcPr>
          <w:p w14:paraId="14EAA459" w14:textId="77777777" w:rsidR="00F50542" w:rsidRPr="00E35FF1" w:rsidRDefault="00F50542" w:rsidP="00F50542">
            <w:pPr>
              <w:spacing w:after="120" w:line="240" w:lineRule="auto"/>
              <w:jc w:val="both"/>
              <w:rPr>
                <w:rFonts w:cs="Times New Roman"/>
                <w:i/>
                <w:sz w:val="20"/>
                <w:szCs w:val="20"/>
                <w:lang w:val="en-IE"/>
              </w:rPr>
            </w:pPr>
          </w:p>
        </w:tc>
        <w:tc>
          <w:tcPr>
            <w:tcW w:w="980" w:type="dxa"/>
          </w:tcPr>
          <w:p w14:paraId="08AF945F" w14:textId="77777777" w:rsidR="00F50542" w:rsidRPr="00E35FF1" w:rsidRDefault="00F50542" w:rsidP="00F50542">
            <w:pPr>
              <w:spacing w:after="120" w:line="240" w:lineRule="auto"/>
              <w:jc w:val="both"/>
              <w:rPr>
                <w:rFonts w:cs="Times New Roman"/>
                <w:i/>
                <w:sz w:val="20"/>
                <w:szCs w:val="20"/>
                <w:lang w:val="en-IE"/>
              </w:rPr>
            </w:pPr>
          </w:p>
        </w:tc>
        <w:tc>
          <w:tcPr>
            <w:tcW w:w="981" w:type="dxa"/>
          </w:tcPr>
          <w:p w14:paraId="52DBB02A" w14:textId="77777777" w:rsidR="00F50542" w:rsidRPr="00E35FF1" w:rsidRDefault="00F50542" w:rsidP="00F50542">
            <w:pPr>
              <w:spacing w:after="120" w:line="240" w:lineRule="auto"/>
              <w:jc w:val="both"/>
              <w:rPr>
                <w:rFonts w:cs="Times New Roman"/>
                <w:i/>
                <w:sz w:val="20"/>
                <w:szCs w:val="20"/>
                <w:lang w:val="en-IE"/>
              </w:rPr>
            </w:pPr>
          </w:p>
        </w:tc>
        <w:tc>
          <w:tcPr>
            <w:tcW w:w="982" w:type="dxa"/>
          </w:tcPr>
          <w:p w14:paraId="5102292D" w14:textId="77777777" w:rsidR="00F50542" w:rsidRPr="00E35FF1" w:rsidRDefault="00F50542" w:rsidP="00F50542">
            <w:pPr>
              <w:spacing w:after="120" w:line="240" w:lineRule="auto"/>
              <w:jc w:val="both"/>
              <w:rPr>
                <w:rFonts w:cs="Times New Roman"/>
                <w:i/>
                <w:sz w:val="20"/>
                <w:szCs w:val="20"/>
                <w:lang w:val="en-IE"/>
              </w:rPr>
            </w:pPr>
          </w:p>
        </w:tc>
        <w:tc>
          <w:tcPr>
            <w:tcW w:w="982" w:type="dxa"/>
          </w:tcPr>
          <w:p w14:paraId="5AF28F18" w14:textId="77777777" w:rsidR="00F50542" w:rsidRPr="00E35FF1" w:rsidRDefault="00F50542" w:rsidP="00F50542">
            <w:pPr>
              <w:spacing w:after="120" w:line="240" w:lineRule="auto"/>
              <w:jc w:val="both"/>
              <w:rPr>
                <w:rFonts w:cs="Times New Roman"/>
                <w:i/>
                <w:sz w:val="20"/>
                <w:szCs w:val="20"/>
                <w:lang w:val="en-IE"/>
              </w:rPr>
            </w:pPr>
          </w:p>
        </w:tc>
        <w:tc>
          <w:tcPr>
            <w:tcW w:w="985" w:type="dxa"/>
          </w:tcPr>
          <w:p w14:paraId="26686D34" w14:textId="77777777" w:rsidR="00F50542" w:rsidRPr="00E35FF1" w:rsidRDefault="00F50542" w:rsidP="00F50542">
            <w:pPr>
              <w:spacing w:after="120" w:line="240" w:lineRule="auto"/>
              <w:jc w:val="both"/>
              <w:rPr>
                <w:rFonts w:cs="Times New Roman"/>
                <w:i/>
                <w:sz w:val="20"/>
                <w:szCs w:val="20"/>
                <w:lang w:val="en-IE"/>
              </w:rPr>
            </w:pPr>
          </w:p>
        </w:tc>
      </w:tr>
      <w:tr w:rsidR="00F50542" w:rsidRPr="00E35FF1" w14:paraId="3669A2C3" w14:textId="77777777" w:rsidTr="005427FD">
        <w:tc>
          <w:tcPr>
            <w:tcW w:w="1472" w:type="dxa"/>
          </w:tcPr>
          <w:p w14:paraId="11860E01" w14:textId="77777777" w:rsidR="00F50542" w:rsidRPr="00E35FF1" w:rsidRDefault="00F50542" w:rsidP="00F50542">
            <w:pPr>
              <w:spacing w:after="120" w:line="240" w:lineRule="auto"/>
              <w:jc w:val="both"/>
              <w:rPr>
                <w:rFonts w:cs="Times New Roman"/>
                <w:b/>
                <w:i/>
                <w:sz w:val="20"/>
                <w:szCs w:val="20"/>
                <w:lang w:val="en-IE"/>
              </w:rPr>
            </w:pPr>
            <w:r w:rsidRPr="00E35FF1">
              <w:rPr>
                <w:rFonts w:cs="Times New Roman"/>
                <w:b/>
                <w:i/>
                <w:sz w:val="20"/>
                <w:szCs w:val="20"/>
                <w:lang w:val="en-IE"/>
              </w:rPr>
              <w:t xml:space="preserve">Total </w:t>
            </w:r>
          </w:p>
        </w:tc>
        <w:tc>
          <w:tcPr>
            <w:tcW w:w="978" w:type="dxa"/>
          </w:tcPr>
          <w:p w14:paraId="5ED3E413" w14:textId="77777777" w:rsidR="00F50542" w:rsidRPr="00E35FF1" w:rsidRDefault="00F50542" w:rsidP="00F50542">
            <w:pPr>
              <w:spacing w:after="120" w:line="240" w:lineRule="auto"/>
              <w:jc w:val="both"/>
              <w:rPr>
                <w:rFonts w:cs="Times New Roman"/>
                <w:i/>
                <w:sz w:val="20"/>
                <w:szCs w:val="20"/>
                <w:lang w:val="en-IE"/>
              </w:rPr>
            </w:pPr>
          </w:p>
        </w:tc>
        <w:tc>
          <w:tcPr>
            <w:tcW w:w="980" w:type="dxa"/>
          </w:tcPr>
          <w:p w14:paraId="01E19116" w14:textId="77777777" w:rsidR="00F50542" w:rsidRPr="00E35FF1" w:rsidRDefault="00F50542" w:rsidP="00F50542">
            <w:pPr>
              <w:spacing w:after="120" w:line="240" w:lineRule="auto"/>
              <w:jc w:val="both"/>
              <w:rPr>
                <w:rFonts w:cs="Times New Roman"/>
                <w:i/>
                <w:sz w:val="20"/>
                <w:szCs w:val="20"/>
                <w:lang w:val="en-IE"/>
              </w:rPr>
            </w:pPr>
          </w:p>
        </w:tc>
        <w:tc>
          <w:tcPr>
            <w:tcW w:w="980" w:type="dxa"/>
          </w:tcPr>
          <w:p w14:paraId="4587A6D9" w14:textId="77777777" w:rsidR="00F50542" w:rsidRPr="00E35FF1" w:rsidRDefault="00F50542" w:rsidP="00F50542">
            <w:pPr>
              <w:spacing w:after="120" w:line="240" w:lineRule="auto"/>
              <w:jc w:val="both"/>
              <w:rPr>
                <w:rFonts w:cs="Times New Roman"/>
                <w:i/>
                <w:sz w:val="20"/>
                <w:szCs w:val="20"/>
                <w:lang w:val="en-IE"/>
              </w:rPr>
            </w:pPr>
          </w:p>
        </w:tc>
        <w:tc>
          <w:tcPr>
            <w:tcW w:w="980" w:type="dxa"/>
          </w:tcPr>
          <w:p w14:paraId="0018B2F9" w14:textId="77777777" w:rsidR="00F50542" w:rsidRPr="00E35FF1" w:rsidRDefault="00F50542" w:rsidP="00F50542">
            <w:pPr>
              <w:spacing w:after="120" w:line="240" w:lineRule="auto"/>
              <w:jc w:val="both"/>
              <w:rPr>
                <w:rFonts w:cs="Times New Roman"/>
                <w:i/>
                <w:sz w:val="20"/>
                <w:szCs w:val="20"/>
                <w:lang w:val="en-IE"/>
              </w:rPr>
            </w:pPr>
          </w:p>
        </w:tc>
        <w:tc>
          <w:tcPr>
            <w:tcW w:w="981" w:type="dxa"/>
          </w:tcPr>
          <w:p w14:paraId="4E96A04C" w14:textId="77777777" w:rsidR="00F50542" w:rsidRPr="00E35FF1" w:rsidRDefault="00F50542" w:rsidP="00F50542">
            <w:pPr>
              <w:spacing w:after="120" w:line="240" w:lineRule="auto"/>
              <w:jc w:val="both"/>
              <w:rPr>
                <w:rFonts w:cs="Times New Roman"/>
                <w:i/>
                <w:sz w:val="20"/>
                <w:szCs w:val="20"/>
                <w:lang w:val="en-IE"/>
              </w:rPr>
            </w:pPr>
          </w:p>
        </w:tc>
        <w:tc>
          <w:tcPr>
            <w:tcW w:w="982" w:type="dxa"/>
          </w:tcPr>
          <w:p w14:paraId="0390530A" w14:textId="77777777" w:rsidR="00F50542" w:rsidRPr="00E35FF1" w:rsidRDefault="00F50542" w:rsidP="00F50542">
            <w:pPr>
              <w:spacing w:after="120" w:line="240" w:lineRule="auto"/>
              <w:jc w:val="both"/>
              <w:rPr>
                <w:rFonts w:cs="Times New Roman"/>
                <w:i/>
                <w:sz w:val="20"/>
                <w:szCs w:val="20"/>
                <w:lang w:val="en-IE"/>
              </w:rPr>
            </w:pPr>
          </w:p>
        </w:tc>
        <w:tc>
          <w:tcPr>
            <w:tcW w:w="982" w:type="dxa"/>
          </w:tcPr>
          <w:p w14:paraId="52CE5610" w14:textId="77777777" w:rsidR="00F50542" w:rsidRPr="00E35FF1" w:rsidRDefault="00F50542" w:rsidP="00F50542">
            <w:pPr>
              <w:spacing w:after="120" w:line="240" w:lineRule="auto"/>
              <w:jc w:val="both"/>
              <w:rPr>
                <w:rFonts w:cs="Times New Roman"/>
                <w:i/>
                <w:sz w:val="20"/>
                <w:szCs w:val="20"/>
                <w:lang w:val="en-IE"/>
              </w:rPr>
            </w:pPr>
          </w:p>
        </w:tc>
        <w:tc>
          <w:tcPr>
            <w:tcW w:w="985" w:type="dxa"/>
          </w:tcPr>
          <w:p w14:paraId="50C87CD4" w14:textId="77777777" w:rsidR="00F50542" w:rsidRPr="00E35FF1" w:rsidRDefault="00F50542" w:rsidP="00F50542">
            <w:pPr>
              <w:spacing w:after="120" w:line="240" w:lineRule="auto"/>
              <w:jc w:val="both"/>
              <w:rPr>
                <w:rFonts w:cs="Times New Roman"/>
                <w:i/>
                <w:sz w:val="20"/>
                <w:szCs w:val="20"/>
                <w:lang w:val="en-IE"/>
              </w:rPr>
            </w:pPr>
          </w:p>
        </w:tc>
      </w:tr>
    </w:tbl>
    <w:p w14:paraId="256ACD08" w14:textId="0755460B" w:rsidR="005A77C7" w:rsidRPr="00E35FF1" w:rsidRDefault="00BE6DFA" w:rsidP="00BE6DFA">
      <w:pPr>
        <w:spacing w:before="240" w:after="240" w:line="240" w:lineRule="auto"/>
        <w:jc w:val="both"/>
        <w:rPr>
          <w:rFonts w:eastAsia="Times New Roman" w:cs="Times New Roman"/>
          <w:bCs/>
          <w:iCs/>
          <w:sz w:val="22"/>
          <w:lang w:val="en-IE" w:eastAsia="en-GB"/>
        </w:rPr>
      </w:pPr>
      <w:r w:rsidRPr="00E35FF1">
        <w:rPr>
          <w:rFonts w:eastAsia="Times New Roman" w:cs="Times New Roman"/>
          <w:bCs/>
          <w:iCs/>
          <w:sz w:val="22"/>
          <w:lang w:val="en-IE" w:eastAsia="en-GB"/>
        </w:rPr>
        <w:t>MA/JS</w:t>
      </w:r>
      <w:r w:rsidR="000A440C" w:rsidRPr="00E35FF1">
        <w:rPr>
          <w:rFonts w:eastAsia="Times New Roman" w:cs="Times New Roman"/>
          <w:bCs/>
          <w:iCs/>
          <w:sz w:val="22"/>
          <w:lang w:val="en-IE" w:eastAsia="en-GB"/>
        </w:rPr>
        <w:t xml:space="preserve"> comments</w:t>
      </w:r>
      <w:r w:rsidRPr="00E35FF1">
        <w:rPr>
          <w:rFonts w:eastAsia="Times New Roman" w:cs="Times New Roman"/>
          <w:bCs/>
          <w:iCs/>
          <w:sz w:val="22"/>
          <w:lang w:val="en-IE" w:eastAsia="en-GB"/>
        </w:rPr>
        <w:t xml:space="preserve">: </w:t>
      </w:r>
    </w:p>
    <w:p w14:paraId="0DA8E3EF" w14:textId="1118F4E1" w:rsidR="00BE6DFA" w:rsidRPr="00E35FF1" w:rsidRDefault="00BE6DFA" w:rsidP="005A77C7">
      <w:pPr>
        <w:pStyle w:val="Akapitzlist"/>
        <w:numPr>
          <w:ilvl w:val="0"/>
          <w:numId w:val="12"/>
        </w:numPr>
        <w:spacing w:before="240" w:after="240" w:line="240" w:lineRule="auto"/>
        <w:jc w:val="both"/>
        <w:rPr>
          <w:rFonts w:eastAsia="Times New Roman" w:cs="Times New Roman"/>
          <w:bCs/>
          <w:iCs/>
          <w:szCs w:val="24"/>
          <w:lang w:val="en-IE" w:eastAsia="en-GB"/>
        </w:rPr>
      </w:pPr>
      <w:r w:rsidRPr="00E35FF1">
        <w:rPr>
          <w:rFonts w:eastAsia="Times New Roman" w:cs="Times New Roman"/>
          <w:bCs/>
          <w:iCs/>
          <w:szCs w:val="24"/>
          <w:lang w:val="en-IE" w:eastAsia="en-GB"/>
        </w:rPr>
        <w:t xml:space="preserve">According to the draft regulation, it is the choice of the programme to merge or to split the funding sources. MA/JS proposes to keep the funding sources separate, like it was done in the past. Therefore, the last column ‘Interreg Funds’ will be deleted in the final version. </w:t>
      </w:r>
    </w:p>
    <w:p w14:paraId="2798400E" w14:textId="38520438" w:rsidR="005A77C7" w:rsidRPr="00E35FF1" w:rsidRDefault="005A77C7" w:rsidP="005A77C7">
      <w:pPr>
        <w:pStyle w:val="Akapitzlist"/>
        <w:numPr>
          <w:ilvl w:val="0"/>
          <w:numId w:val="12"/>
        </w:numPr>
        <w:spacing w:before="240" w:after="240" w:line="240" w:lineRule="auto"/>
        <w:jc w:val="both"/>
        <w:rPr>
          <w:rFonts w:eastAsia="Times New Roman" w:cs="Times New Roman"/>
          <w:bCs/>
          <w:iCs/>
          <w:szCs w:val="24"/>
          <w:lang w:val="en-IE" w:eastAsia="en-GB"/>
        </w:rPr>
      </w:pPr>
      <w:r w:rsidRPr="00E35FF1">
        <w:rPr>
          <w:rFonts w:eastAsia="Times New Roman" w:cs="Times New Roman"/>
          <w:bCs/>
          <w:iCs/>
          <w:szCs w:val="24"/>
          <w:lang w:val="en-IE" w:eastAsia="en-GB"/>
        </w:rPr>
        <w:t xml:space="preserve">The breakdown by year </w:t>
      </w:r>
      <w:r w:rsidR="00D65E32" w:rsidRPr="00E35FF1">
        <w:rPr>
          <w:rFonts w:eastAsia="Times New Roman" w:cs="Times New Roman"/>
          <w:bCs/>
          <w:iCs/>
          <w:szCs w:val="24"/>
          <w:lang w:val="en-IE" w:eastAsia="en-GB"/>
        </w:rPr>
        <w:t xml:space="preserve">was not available at the time of preparing this document </w:t>
      </w:r>
      <w:r w:rsidRPr="00E35FF1">
        <w:rPr>
          <w:rFonts w:eastAsia="Times New Roman" w:cs="Times New Roman"/>
          <w:bCs/>
          <w:iCs/>
          <w:szCs w:val="24"/>
          <w:lang w:val="en-IE" w:eastAsia="en-GB"/>
        </w:rPr>
        <w:t xml:space="preserve">– </w:t>
      </w:r>
      <w:r w:rsidR="00D84745" w:rsidRPr="00E35FF1">
        <w:rPr>
          <w:rFonts w:eastAsia="Times New Roman" w:cs="Times New Roman"/>
          <w:bCs/>
          <w:iCs/>
          <w:szCs w:val="24"/>
          <w:lang w:val="en-IE" w:eastAsia="en-GB"/>
        </w:rPr>
        <w:t xml:space="preserve">it </w:t>
      </w:r>
      <w:r w:rsidRPr="00E35FF1">
        <w:rPr>
          <w:rFonts w:eastAsia="Times New Roman" w:cs="Times New Roman"/>
          <w:bCs/>
          <w:iCs/>
          <w:szCs w:val="24"/>
          <w:lang w:val="en-IE" w:eastAsia="en-GB"/>
        </w:rPr>
        <w:t>will be completed when final allocations will be published</w:t>
      </w:r>
      <w:r w:rsidR="00D65E32" w:rsidRPr="00E35FF1">
        <w:rPr>
          <w:rFonts w:eastAsia="Times New Roman" w:cs="Times New Roman"/>
          <w:bCs/>
          <w:iCs/>
          <w:szCs w:val="24"/>
          <w:lang w:val="en-IE" w:eastAsia="en-GB"/>
        </w:rPr>
        <w:t xml:space="preserve"> by the European Commission</w:t>
      </w:r>
      <w:r w:rsidRPr="00E35FF1">
        <w:rPr>
          <w:rFonts w:eastAsia="Times New Roman" w:cs="Times New Roman"/>
          <w:bCs/>
          <w:iCs/>
          <w:szCs w:val="24"/>
          <w:lang w:val="en-IE" w:eastAsia="en-GB"/>
        </w:rPr>
        <w:t>.</w:t>
      </w:r>
    </w:p>
    <w:p w14:paraId="7CB8D82D" w14:textId="18F0D424" w:rsidR="00D65E32" w:rsidRPr="00E35FF1" w:rsidRDefault="005A77C7" w:rsidP="00D65E32">
      <w:pPr>
        <w:pStyle w:val="Akapitzlist"/>
        <w:numPr>
          <w:ilvl w:val="0"/>
          <w:numId w:val="12"/>
        </w:numPr>
        <w:spacing w:before="240" w:after="240" w:line="240" w:lineRule="auto"/>
        <w:jc w:val="both"/>
        <w:rPr>
          <w:rFonts w:eastAsia="Times New Roman" w:cs="Times New Roman"/>
          <w:bCs/>
          <w:iCs/>
          <w:szCs w:val="24"/>
          <w:lang w:val="en-IE" w:eastAsia="en-GB"/>
        </w:rPr>
      </w:pPr>
      <w:r w:rsidRPr="00E35FF1">
        <w:rPr>
          <w:rFonts w:eastAsia="Times New Roman" w:cs="Times New Roman"/>
          <w:bCs/>
          <w:iCs/>
          <w:szCs w:val="24"/>
          <w:lang w:val="en-IE" w:eastAsia="en-GB"/>
        </w:rPr>
        <w:t>The amount of NDICI funding was not available at the time of preparing this document</w:t>
      </w:r>
      <w:r w:rsidR="00D65E32" w:rsidRPr="00E35FF1">
        <w:rPr>
          <w:rFonts w:eastAsia="Times New Roman" w:cs="Times New Roman"/>
          <w:bCs/>
          <w:iCs/>
          <w:szCs w:val="24"/>
          <w:lang w:val="en-IE" w:eastAsia="en-GB"/>
        </w:rPr>
        <w:t xml:space="preserve"> – </w:t>
      </w:r>
      <w:r w:rsidR="00D84745" w:rsidRPr="00E35FF1">
        <w:rPr>
          <w:rFonts w:eastAsia="Times New Roman" w:cs="Times New Roman"/>
          <w:bCs/>
          <w:iCs/>
          <w:szCs w:val="24"/>
          <w:lang w:val="en-IE" w:eastAsia="en-GB"/>
        </w:rPr>
        <w:t xml:space="preserve">it </w:t>
      </w:r>
      <w:r w:rsidR="00D65E32" w:rsidRPr="00E35FF1">
        <w:rPr>
          <w:rFonts w:eastAsia="Times New Roman" w:cs="Times New Roman"/>
          <w:bCs/>
          <w:iCs/>
          <w:szCs w:val="24"/>
          <w:lang w:val="en-IE" w:eastAsia="en-GB"/>
        </w:rPr>
        <w:t>will be added as soon as final allocations will be published by the European Commission.</w:t>
      </w:r>
    </w:p>
    <w:p w14:paraId="4F486BD0" w14:textId="2DB42782" w:rsidR="005A77C7" w:rsidRPr="00E35FF1" w:rsidRDefault="005A77C7" w:rsidP="00D65E32">
      <w:pPr>
        <w:pStyle w:val="Akapitzlist"/>
        <w:spacing w:before="240" w:after="240" w:line="240" w:lineRule="auto"/>
        <w:jc w:val="both"/>
        <w:rPr>
          <w:rFonts w:eastAsia="Times New Roman" w:cs="Times New Roman"/>
          <w:bCs/>
          <w:iCs/>
          <w:szCs w:val="24"/>
          <w:lang w:val="en-IE" w:eastAsia="en-GB"/>
        </w:rPr>
      </w:pPr>
    </w:p>
    <w:p w14:paraId="7881081D" w14:textId="77777777" w:rsidR="00BE6DFA" w:rsidRPr="00E35FF1" w:rsidRDefault="00BE6DFA" w:rsidP="00F50542">
      <w:pPr>
        <w:spacing w:before="240" w:after="240" w:line="240" w:lineRule="auto"/>
        <w:ind w:left="709" w:hanging="709"/>
        <w:jc w:val="both"/>
        <w:rPr>
          <w:rFonts w:eastAsia="Times New Roman" w:cs="Times New Roman"/>
          <w:b/>
          <w:iCs/>
          <w:szCs w:val="24"/>
          <w:lang w:val="en-IE" w:eastAsia="en-GB"/>
        </w:rPr>
      </w:pPr>
    </w:p>
    <w:p w14:paraId="0D95F333" w14:textId="233D0F4F" w:rsidR="00F50542" w:rsidRPr="00E35FF1" w:rsidRDefault="00F50542" w:rsidP="00F50542">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3.2</w:t>
      </w:r>
      <w:r w:rsidRPr="00E35FF1">
        <w:rPr>
          <w:rFonts w:eastAsia="Times New Roman" w:cs="Times New Roman"/>
          <w:b/>
          <w:iCs/>
          <w:szCs w:val="24"/>
          <w:lang w:val="en-IE" w:eastAsia="en-GB"/>
        </w:rPr>
        <w:tab/>
        <w:t>Total financial appropriations by fund and national co-financing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F50542" w:rsidRPr="00E35FF1" w14:paraId="155C0CA4" w14:textId="77777777" w:rsidTr="00EE1A8F">
        <w:tc>
          <w:tcPr>
            <w:tcW w:w="9288" w:type="dxa"/>
          </w:tcPr>
          <w:p w14:paraId="4C9FB5A2" w14:textId="45AE5E15" w:rsidR="00F50542" w:rsidRPr="00E35FF1" w:rsidRDefault="00F50542" w:rsidP="00F50542">
            <w:pPr>
              <w:spacing w:line="240" w:lineRule="auto"/>
              <w:jc w:val="both"/>
              <w:rPr>
                <w:rFonts w:asciiTheme="minorHAnsi" w:hAnsiTheme="minorHAnsi"/>
                <w:sz w:val="22"/>
                <w:lang w:val="en-IE"/>
              </w:rPr>
            </w:pPr>
            <w:r w:rsidRPr="00E35FF1">
              <w:rPr>
                <w:rFonts w:eastAsia="Times New Roman" w:cs="Times New Roman"/>
                <w:i/>
                <w:szCs w:val="24"/>
                <w:lang w:val="en-IE" w:eastAsia="en-GB"/>
              </w:rPr>
              <w:t>Reference: Article 17(4)(g)(ii), Article 17(5)(a</w:t>
            </w:r>
            <w:r w:rsidR="001103A0" w:rsidRPr="00E35FF1">
              <w:rPr>
                <w:rFonts w:eastAsia="Times New Roman" w:cs="Times New Roman"/>
                <w:b/>
                <w:i/>
                <w:szCs w:val="24"/>
                <w:lang w:val="en-IE" w:eastAsia="en-GB"/>
              </w:rPr>
              <w:t>)</w:t>
            </w:r>
          </w:p>
          <w:p w14:paraId="2607D3FB" w14:textId="77777777" w:rsidR="00F50542" w:rsidRPr="00E35FF1" w:rsidRDefault="00F50542" w:rsidP="00F50542">
            <w:pPr>
              <w:spacing w:line="240" w:lineRule="auto"/>
              <w:rPr>
                <w:rFonts w:asciiTheme="minorHAnsi" w:hAnsiTheme="minorHAnsi"/>
                <w:sz w:val="22"/>
                <w:lang w:val="en-IE"/>
              </w:rPr>
            </w:pPr>
          </w:p>
        </w:tc>
      </w:tr>
    </w:tbl>
    <w:p w14:paraId="075DBBDC" w14:textId="77777777" w:rsidR="00F50542" w:rsidRPr="00E35FF1" w:rsidRDefault="00F50542" w:rsidP="00F50542">
      <w:pPr>
        <w:spacing w:after="120" w:line="240" w:lineRule="auto"/>
        <w:jc w:val="both"/>
        <w:rPr>
          <w:rFonts w:eastAsia="Times New Roman" w:cs="Times New Roman"/>
          <w:szCs w:val="24"/>
          <w:lang w:val="en-IE" w:eastAsia="en-GB"/>
        </w:rPr>
        <w:sectPr w:rsidR="00F50542" w:rsidRPr="00E35FF1" w:rsidSect="004421D3">
          <w:footerReference w:type="default" r:id="rId9"/>
          <w:pgSz w:w="11906" w:h="16838"/>
          <w:pgMar w:top="993" w:right="1417" w:bottom="1135" w:left="1417" w:header="708" w:footer="708" w:gutter="0"/>
          <w:cols w:space="720"/>
          <w:docGrid w:linePitch="360"/>
        </w:sectPr>
      </w:pPr>
    </w:p>
    <w:p w14:paraId="31FC96F4" w14:textId="77777777" w:rsidR="00F50542" w:rsidRPr="00E35FF1" w:rsidRDefault="00F50542" w:rsidP="00F50542">
      <w:pPr>
        <w:spacing w:after="120" w:line="240" w:lineRule="auto"/>
        <w:jc w:val="center"/>
        <w:rPr>
          <w:rFonts w:eastAsia="Times New Roman" w:cs="Times New Roman"/>
          <w:szCs w:val="24"/>
          <w:lang w:val="en-IE" w:eastAsia="en-GB"/>
        </w:rPr>
      </w:pPr>
      <w:r w:rsidRPr="00E35FF1">
        <w:rPr>
          <w:rFonts w:eastAsia="Times New Roman" w:cs="Times New Roman"/>
          <w:szCs w:val="24"/>
          <w:lang w:val="en-IE" w:eastAsia="en-GB"/>
        </w:rPr>
        <w:lastRenderedPageBreak/>
        <w:t>Table 8</w:t>
      </w:r>
      <w:r w:rsidRPr="00E35FF1">
        <w:rPr>
          <w:rFonts w:eastAsia="Times New Roman" w:cs="Times New Roman"/>
          <w:b/>
          <w:bCs/>
          <w:strike/>
          <w:szCs w:val="24"/>
          <w:vertAlign w:val="superscript"/>
          <w:lang w:val="en-IE" w:eastAsia="en-GB"/>
        </w:rPr>
        <w:sym w:font="Symbol" w:char="F02A"/>
      </w:r>
    </w:p>
    <w:tbl>
      <w:tblPr>
        <w:tblStyle w:val="TableGrid1"/>
        <w:tblW w:w="4529" w:type="pct"/>
        <w:jc w:val="center"/>
        <w:tblLook w:val="04A0" w:firstRow="1" w:lastRow="0" w:firstColumn="1" w:lastColumn="0" w:noHBand="0" w:noVBand="1"/>
      </w:tblPr>
      <w:tblGrid>
        <w:gridCol w:w="1074"/>
        <w:gridCol w:w="1137"/>
        <w:gridCol w:w="1420"/>
        <w:gridCol w:w="1409"/>
        <w:gridCol w:w="1559"/>
        <w:gridCol w:w="1491"/>
        <w:gridCol w:w="1052"/>
        <w:gridCol w:w="1052"/>
        <w:gridCol w:w="1123"/>
        <w:gridCol w:w="1112"/>
        <w:gridCol w:w="1714"/>
      </w:tblGrid>
      <w:tr w:rsidR="00F50542" w:rsidRPr="00E35FF1" w14:paraId="768ACCB0" w14:textId="77777777" w:rsidTr="00EE1A8F">
        <w:trPr>
          <w:jc w:val="center"/>
        </w:trPr>
        <w:tc>
          <w:tcPr>
            <w:tcW w:w="380" w:type="pct"/>
            <w:vMerge w:val="restart"/>
          </w:tcPr>
          <w:p w14:paraId="4237D2AD" w14:textId="77777777" w:rsidR="00F50542" w:rsidRPr="00E35FF1" w:rsidRDefault="00F50542" w:rsidP="00F50542">
            <w:pPr>
              <w:spacing w:after="60" w:line="240" w:lineRule="auto"/>
              <w:jc w:val="both"/>
              <w:rPr>
                <w:rFonts w:cs="Times New Roman"/>
                <w:b/>
                <w:i/>
                <w:sz w:val="16"/>
                <w:szCs w:val="16"/>
                <w:lang w:val="en-IE"/>
              </w:rPr>
            </w:pPr>
            <w:r w:rsidRPr="00E35FF1">
              <w:rPr>
                <w:rFonts w:cs="Times New Roman"/>
                <w:b/>
                <w:i/>
                <w:sz w:val="16"/>
                <w:szCs w:val="16"/>
                <w:lang w:val="en-IE"/>
              </w:rPr>
              <w:t>PO No or TA</w:t>
            </w:r>
          </w:p>
        </w:tc>
        <w:tc>
          <w:tcPr>
            <w:tcW w:w="402" w:type="pct"/>
            <w:vMerge w:val="restart"/>
          </w:tcPr>
          <w:p w14:paraId="729A0DFD" w14:textId="77777777" w:rsidR="00F50542" w:rsidRPr="00E35FF1" w:rsidRDefault="00F50542" w:rsidP="00F50542">
            <w:pPr>
              <w:spacing w:after="60" w:line="240" w:lineRule="auto"/>
              <w:jc w:val="both"/>
              <w:rPr>
                <w:rFonts w:cs="Times New Roman"/>
                <w:b/>
                <w:i/>
                <w:sz w:val="16"/>
                <w:szCs w:val="16"/>
                <w:lang w:val="en-IE"/>
              </w:rPr>
            </w:pPr>
            <w:r w:rsidRPr="00E35FF1">
              <w:rPr>
                <w:rFonts w:cs="Times New Roman"/>
                <w:b/>
                <w:i/>
                <w:sz w:val="16"/>
                <w:szCs w:val="16"/>
                <w:lang w:val="en-IE"/>
              </w:rPr>
              <w:t>Priority</w:t>
            </w:r>
          </w:p>
        </w:tc>
        <w:tc>
          <w:tcPr>
            <w:tcW w:w="502" w:type="pct"/>
            <w:vMerge w:val="restart"/>
          </w:tcPr>
          <w:p w14:paraId="1B178645" w14:textId="77777777" w:rsidR="00F50542" w:rsidRPr="00E35FF1" w:rsidRDefault="00F50542" w:rsidP="00F50542">
            <w:pPr>
              <w:spacing w:after="60" w:line="240" w:lineRule="auto"/>
              <w:jc w:val="both"/>
              <w:rPr>
                <w:rFonts w:cs="Times New Roman"/>
                <w:b/>
                <w:i/>
                <w:sz w:val="16"/>
                <w:szCs w:val="16"/>
                <w:lang w:val="en-IE"/>
              </w:rPr>
            </w:pPr>
            <w:r w:rsidRPr="00E35FF1">
              <w:rPr>
                <w:rFonts w:cs="Times New Roman"/>
                <w:b/>
                <w:i/>
                <w:sz w:val="16"/>
                <w:szCs w:val="16"/>
                <w:lang w:val="en-IE"/>
              </w:rPr>
              <w:t>Fund</w:t>
            </w:r>
          </w:p>
          <w:p w14:paraId="7086B325" w14:textId="77777777" w:rsidR="00F50542" w:rsidRPr="00E35FF1" w:rsidRDefault="00F50542" w:rsidP="00F50542">
            <w:pPr>
              <w:spacing w:after="60" w:line="240" w:lineRule="auto"/>
              <w:jc w:val="both"/>
              <w:rPr>
                <w:rFonts w:cs="Times New Roman"/>
                <w:b/>
                <w:i/>
                <w:sz w:val="16"/>
                <w:szCs w:val="16"/>
                <w:lang w:val="en-IE"/>
              </w:rPr>
            </w:pPr>
            <w:r w:rsidRPr="00E35FF1">
              <w:rPr>
                <w:rFonts w:cs="Times New Roman"/>
                <w:b/>
                <w:i/>
                <w:sz w:val="16"/>
                <w:szCs w:val="16"/>
                <w:lang w:val="en-IE"/>
              </w:rPr>
              <w:t>(as applicable)</w:t>
            </w:r>
          </w:p>
        </w:tc>
        <w:tc>
          <w:tcPr>
            <w:tcW w:w="498" w:type="pct"/>
            <w:vMerge w:val="restart"/>
          </w:tcPr>
          <w:p w14:paraId="7A93877A" w14:textId="77777777" w:rsidR="00F50542" w:rsidRPr="00E35FF1" w:rsidRDefault="00F50542" w:rsidP="00F50542">
            <w:pPr>
              <w:spacing w:after="60" w:line="240" w:lineRule="auto"/>
              <w:jc w:val="both"/>
              <w:rPr>
                <w:rFonts w:cs="Times New Roman"/>
                <w:b/>
                <w:i/>
                <w:sz w:val="16"/>
                <w:szCs w:val="16"/>
                <w:lang w:val="en-IE"/>
              </w:rPr>
            </w:pPr>
            <w:r w:rsidRPr="00E35FF1">
              <w:rPr>
                <w:rFonts w:cs="Times New Roman"/>
                <w:b/>
                <w:i/>
                <w:sz w:val="16"/>
                <w:szCs w:val="16"/>
                <w:lang w:val="en-IE"/>
              </w:rPr>
              <w:t>Basis for calculation EU support (total or public)</w:t>
            </w:r>
          </w:p>
        </w:tc>
        <w:tc>
          <w:tcPr>
            <w:tcW w:w="551" w:type="pct"/>
            <w:vMerge w:val="restart"/>
          </w:tcPr>
          <w:p w14:paraId="08C14909" w14:textId="77777777" w:rsidR="00F50542" w:rsidRPr="00E35FF1" w:rsidRDefault="00F50542" w:rsidP="00F50542">
            <w:pPr>
              <w:spacing w:after="60" w:line="240" w:lineRule="auto"/>
              <w:jc w:val="both"/>
              <w:rPr>
                <w:rFonts w:cs="Times New Roman"/>
                <w:b/>
                <w:i/>
                <w:sz w:val="16"/>
                <w:szCs w:val="16"/>
                <w:lang w:val="en-IE"/>
              </w:rPr>
            </w:pPr>
            <w:r w:rsidRPr="00E35FF1">
              <w:rPr>
                <w:rFonts w:cs="Times New Roman"/>
                <w:b/>
                <w:i/>
                <w:sz w:val="16"/>
                <w:szCs w:val="16"/>
                <w:lang w:val="en-IE"/>
              </w:rPr>
              <w:t>EU contribution</w:t>
            </w:r>
          </w:p>
          <w:p w14:paraId="7A1B9F87" w14:textId="77777777" w:rsidR="00F50542" w:rsidRPr="00E35FF1" w:rsidRDefault="00F50542" w:rsidP="00F50542">
            <w:pPr>
              <w:spacing w:after="60" w:line="240" w:lineRule="auto"/>
              <w:jc w:val="both"/>
              <w:rPr>
                <w:rFonts w:cs="Times New Roman"/>
                <w:b/>
                <w:i/>
                <w:sz w:val="16"/>
                <w:szCs w:val="16"/>
                <w:lang w:val="en-IE"/>
              </w:rPr>
            </w:pPr>
            <w:r w:rsidRPr="00E35FF1">
              <w:rPr>
                <w:rFonts w:cs="Times New Roman"/>
                <w:i/>
                <w:sz w:val="16"/>
                <w:szCs w:val="16"/>
                <w:lang w:val="en-IE"/>
              </w:rPr>
              <w:t>(a)</w:t>
            </w:r>
          </w:p>
        </w:tc>
        <w:tc>
          <w:tcPr>
            <w:tcW w:w="527" w:type="pct"/>
            <w:vMerge w:val="restart"/>
          </w:tcPr>
          <w:p w14:paraId="10C40644" w14:textId="77777777" w:rsidR="00F50542" w:rsidRPr="00E35FF1" w:rsidRDefault="00F50542" w:rsidP="00F50542">
            <w:pPr>
              <w:spacing w:after="60" w:line="240" w:lineRule="auto"/>
              <w:jc w:val="both"/>
              <w:rPr>
                <w:rFonts w:cs="Times New Roman"/>
                <w:b/>
                <w:i/>
                <w:sz w:val="16"/>
                <w:szCs w:val="16"/>
                <w:lang w:val="en-IE"/>
              </w:rPr>
            </w:pPr>
            <w:r w:rsidRPr="00E35FF1">
              <w:rPr>
                <w:rFonts w:cs="Times New Roman"/>
                <w:b/>
                <w:i/>
                <w:sz w:val="16"/>
                <w:szCs w:val="16"/>
                <w:lang w:val="en-IE"/>
              </w:rPr>
              <w:t>National contribution</w:t>
            </w:r>
          </w:p>
          <w:p w14:paraId="4B311ADF" w14:textId="77777777" w:rsidR="00F50542" w:rsidRPr="00E35FF1" w:rsidRDefault="00F50542" w:rsidP="00F50542">
            <w:pPr>
              <w:spacing w:after="60" w:line="240" w:lineRule="auto"/>
              <w:jc w:val="both"/>
              <w:rPr>
                <w:rFonts w:cs="Times New Roman"/>
                <w:b/>
                <w:i/>
                <w:sz w:val="16"/>
                <w:szCs w:val="16"/>
                <w:lang w:val="en-IE"/>
              </w:rPr>
            </w:pPr>
            <w:r w:rsidRPr="00E35FF1">
              <w:rPr>
                <w:rFonts w:cs="Times New Roman"/>
                <w:i/>
                <w:sz w:val="16"/>
                <w:szCs w:val="16"/>
                <w:lang w:val="en-IE"/>
              </w:rPr>
              <w:t>(b)=(c)+(d)</w:t>
            </w:r>
          </w:p>
        </w:tc>
        <w:tc>
          <w:tcPr>
            <w:tcW w:w="744" w:type="pct"/>
            <w:gridSpan w:val="2"/>
          </w:tcPr>
          <w:p w14:paraId="35E0B162" w14:textId="77777777" w:rsidR="00F50542" w:rsidRPr="00E35FF1" w:rsidRDefault="00F50542" w:rsidP="00F50542">
            <w:pPr>
              <w:spacing w:after="60" w:line="240" w:lineRule="auto"/>
              <w:jc w:val="center"/>
              <w:rPr>
                <w:rFonts w:cs="Times New Roman"/>
                <w:b/>
                <w:i/>
                <w:sz w:val="16"/>
                <w:szCs w:val="16"/>
                <w:lang w:val="en-IE"/>
              </w:rPr>
            </w:pPr>
            <w:r w:rsidRPr="00E35FF1">
              <w:rPr>
                <w:rFonts w:cs="Times New Roman"/>
                <w:b/>
                <w:i/>
                <w:sz w:val="16"/>
                <w:szCs w:val="16"/>
                <w:lang w:val="en-IE"/>
              </w:rPr>
              <w:t>Indicative breakdown of the national counterpart</w:t>
            </w:r>
          </w:p>
        </w:tc>
        <w:tc>
          <w:tcPr>
            <w:tcW w:w="397" w:type="pct"/>
            <w:vMerge w:val="restart"/>
          </w:tcPr>
          <w:p w14:paraId="0801C450" w14:textId="77777777" w:rsidR="00F50542" w:rsidRPr="00E35FF1" w:rsidRDefault="00F50542" w:rsidP="00F50542">
            <w:pPr>
              <w:spacing w:after="60" w:line="240" w:lineRule="auto"/>
              <w:jc w:val="both"/>
              <w:rPr>
                <w:rFonts w:cs="Times New Roman"/>
                <w:b/>
                <w:i/>
                <w:sz w:val="16"/>
                <w:szCs w:val="16"/>
                <w:lang w:val="en-IE"/>
              </w:rPr>
            </w:pPr>
            <w:r w:rsidRPr="00E35FF1">
              <w:rPr>
                <w:rFonts w:cs="Times New Roman"/>
                <w:b/>
                <w:i/>
                <w:sz w:val="16"/>
                <w:szCs w:val="16"/>
                <w:lang w:val="en-IE"/>
              </w:rPr>
              <w:t xml:space="preserve">Total </w:t>
            </w:r>
          </w:p>
          <w:p w14:paraId="46D4DE05" w14:textId="77777777" w:rsidR="00F50542" w:rsidRPr="00E35FF1" w:rsidRDefault="00F50542" w:rsidP="00F50542">
            <w:pPr>
              <w:spacing w:after="60" w:line="240" w:lineRule="auto"/>
              <w:jc w:val="both"/>
              <w:rPr>
                <w:rFonts w:cs="Times New Roman"/>
                <w:i/>
                <w:sz w:val="16"/>
                <w:szCs w:val="16"/>
                <w:lang w:val="en-IE"/>
              </w:rPr>
            </w:pPr>
          </w:p>
          <w:p w14:paraId="6F563F0E" w14:textId="77777777" w:rsidR="00F50542" w:rsidRPr="00E35FF1" w:rsidRDefault="00F50542" w:rsidP="00F50542">
            <w:pPr>
              <w:spacing w:after="60" w:line="240" w:lineRule="auto"/>
              <w:jc w:val="both"/>
              <w:rPr>
                <w:rFonts w:cs="Times New Roman"/>
                <w:b/>
                <w:i/>
                <w:sz w:val="16"/>
                <w:szCs w:val="16"/>
                <w:lang w:val="en-IE"/>
              </w:rPr>
            </w:pPr>
            <w:r w:rsidRPr="00E35FF1">
              <w:rPr>
                <w:rFonts w:cs="Times New Roman"/>
                <w:i/>
                <w:sz w:val="16"/>
                <w:szCs w:val="16"/>
                <w:lang w:val="en-IE"/>
              </w:rPr>
              <w:t>(e)=(a)+(b)</w:t>
            </w:r>
          </w:p>
        </w:tc>
        <w:tc>
          <w:tcPr>
            <w:tcW w:w="393" w:type="pct"/>
            <w:vMerge w:val="restart"/>
          </w:tcPr>
          <w:p w14:paraId="5ABDE2BD" w14:textId="77777777" w:rsidR="00F50542" w:rsidRPr="00E35FF1" w:rsidRDefault="00F50542" w:rsidP="00F50542">
            <w:pPr>
              <w:spacing w:after="60" w:line="240" w:lineRule="auto"/>
              <w:jc w:val="both"/>
              <w:rPr>
                <w:rFonts w:cs="Times New Roman"/>
                <w:b/>
                <w:i/>
                <w:sz w:val="16"/>
                <w:szCs w:val="16"/>
                <w:lang w:val="en-IE"/>
              </w:rPr>
            </w:pPr>
            <w:r w:rsidRPr="00E35FF1">
              <w:rPr>
                <w:rFonts w:cs="Times New Roman"/>
                <w:b/>
                <w:i/>
                <w:sz w:val="16"/>
                <w:szCs w:val="16"/>
                <w:lang w:val="en-IE"/>
              </w:rPr>
              <w:t>Co-financing rate</w:t>
            </w:r>
          </w:p>
          <w:p w14:paraId="41B040CE" w14:textId="77777777" w:rsidR="00F50542" w:rsidRPr="00E35FF1" w:rsidRDefault="00F50542" w:rsidP="00F50542">
            <w:pPr>
              <w:spacing w:after="60" w:line="240" w:lineRule="auto"/>
              <w:jc w:val="both"/>
              <w:rPr>
                <w:rFonts w:cs="Times New Roman"/>
                <w:b/>
                <w:i/>
                <w:sz w:val="16"/>
                <w:szCs w:val="16"/>
                <w:lang w:val="en-IE"/>
              </w:rPr>
            </w:pPr>
            <w:r w:rsidRPr="00E35FF1">
              <w:rPr>
                <w:rFonts w:cs="Times New Roman"/>
                <w:i/>
                <w:sz w:val="16"/>
                <w:szCs w:val="16"/>
                <w:lang w:val="en-IE"/>
              </w:rPr>
              <w:t>(f)=(a)/(e)</w:t>
            </w:r>
          </w:p>
        </w:tc>
        <w:tc>
          <w:tcPr>
            <w:tcW w:w="606" w:type="pct"/>
            <w:vMerge w:val="restart"/>
          </w:tcPr>
          <w:p w14:paraId="21B2F801" w14:textId="77777777" w:rsidR="00F50542" w:rsidRPr="00E35FF1" w:rsidRDefault="00F50542" w:rsidP="00F50542">
            <w:pPr>
              <w:spacing w:after="60" w:line="240" w:lineRule="auto"/>
              <w:jc w:val="both"/>
              <w:rPr>
                <w:rFonts w:cs="Times New Roman"/>
                <w:b/>
                <w:i/>
                <w:sz w:val="16"/>
                <w:szCs w:val="16"/>
                <w:lang w:val="en-IE"/>
              </w:rPr>
            </w:pPr>
            <w:r w:rsidRPr="00E35FF1">
              <w:rPr>
                <w:rFonts w:cs="Times New Roman"/>
                <w:b/>
                <w:i/>
                <w:sz w:val="16"/>
                <w:szCs w:val="16"/>
                <w:lang w:val="en-IE"/>
              </w:rPr>
              <w:t>Contributions from the third countries</w:t>
            </w:r>
          </w:p>
          <w:p w14:paraId="69E0F7AE" w14:textId="77777777" w:rsidR="00F50542" w:rsidRPr="00E35FF1" w:rsidRDefault="00F50542" w:rsidP="00F50542">
            <w:pPr>
              <w:spacing w:after="60" w:line="240" w:lineRule="auto"/>
              <w:jc w:val="both"/>
              <w:rPr>
                <w:rFonts w:cs="Times New Roman"/>
                <w:b/>
                <w:i/>
                <w:sz w:val="16"/>
                <w:szCs w:val="16"/>
                <w:lang w:val="en-IE"/>
              </w:rPr>
            </w:pPr>
            <w:r w:rsidRPr="00E35FF1">
              <w:rPr>
                <w:rFonts w:cs="Times New Roman"/>
                <w:i/>
                <w:sz w:val="16"/>
                <w:szCs w:val="16"/>
                <w:lang w:val="en-IE"/>
              </w:rPr>
              <w:t>(</w:t>
            </w:r>
            <w:r w:rsidRPr="00E35FF1">
              <w:rPr>
                <w:rFonts w:cs="Times New Roman"/>
                <w:b/>
                <w:i/>
                <w:sz w:val="16"/>
                <w:szCs w:val="16"/>
                <w:lang w:val="en-IE"/>
              </w:rPr>
              <w:t>for information)</w:t>
            </w:r>
          </w:p>
        </w:tc>
      </w:tr>
      <w:tr w:rsidR="00F50542" w:rsidRPr="00E35FF1" w14:paraId="488A4766" w14:textId="77777777" w:rsidTr="00EE1A8F">
        <w:trPr>
          <w:jc w:val="center"/>
        </w:trPr>
        <w:tc>
          <w:tcPr>
            <w:tcW w:w="380" w:type="pct"/>
            <w:vMerge/>
          </w:tcPr>
          <w:p w14:paraId="45DB6D27" w14:textId="77777777" w:rsidR="00F50542" w:rsidRPr="00E35FF1" w:rsidRDefault="00F50542" w:rsidP="00F50542">
            <w:pPr>
              <w:spacing w:after="60" w:line="240" w:lineRule="auto"/>
              <w:jc w:val="both"/>
              <w:rPr>
                <w:rFonts w:cs="Times New Roman"/>
                <w:b/>
                <w:i/>
                <w:sz w:val="16"/>
                <w:szCs w:val="16"/>
                <w:lang w:val="en-IE"/>
              </w:rPr>
            </w:pPr>
          </w:p>
        </w:tc>
        <w:tc>
          <w:tcPr>
            <w:tcW w:w="402" w:type="pct"/>
            <w:vMerge/>
          </w:tcPr>
          <w:p w14:paraId="0DF75CB2" w14:textId="77777777" w:rsidR="00F50542" w:rsidRPr="00E35FF1" w:rsidRDefault="00F50542" w:rsidP="00F50542">
            <w:pPr>
              <w:spacing w:after="60" w:line="240" w:lineRule="auto"/>
              <w:jc w:val="both"/>
              <w:rPr>
                <w:rFonts w:cs="Times New Roman"/>
                <w:b/>
                <w:i/>
                <w:sz w:val="16"/>
                <w:szCs w:val="16"/>
                <w:lang w:val="en-IE"/>
              </w:rPr>
            </w:pPr>
          </w:p>
        </w:tc>
        <w:tc>
          <w:tcPr>
            <w:tcW w:w="502" w:type="pct"/>
            <w:vMerge/>
          </w:tcPr>
          <w:p w14:paraId="65ABBEE0" w14:textId="77777777" w:rsidR="00F50542" w:rsidRPr="00E35FF1" w:rsidRDefault="00F50542" w:rsidP="00F50542">
            <w:pPr>
              <w:spacing w:after="60" w:line="240" w:lineRule="auto"/>
              <w:jc w:val="both"/>
              <w:rPr>
                <w:rFonts w:cs="Times New Roman"/>
                <w:b/>
                <w:i/>
                <w:sz w:val="16"/>
                <w:szCs w:val="16"/>
                <w:lang w:val="en-IE"/>
              </w:rPr>
            </w:pPr>
          </w:p>
        </w:tc>
        <w:tc>
          <w:tcPr>
            <w:tcW w:w="498" w:type="pct"/>
            <w:vMerge/>
          </w:tcPr>
          <w:p w14:paraId="08C689A5" w14:textId="77777777" w:rsidR="00F50542" w:rsidRPr="00E35FF1" w:rsidRDefault="00F50542" w:rsidP="00F50542">
            <w:pPr>
              <w:spacing w:after="60" w:line="240" w:lineRule="auto"/>
              <w:jc w:val="both"/>
              <w:rPr>
                <w:rFonts w:cs="Times New Roman"/>
                <w:b/>
                <w:i/>
                <w:sz w:val="16"/>
                <w:szCs w:val="16"/>
                <w:lang w:val="en-IE"/>
              </w:rPr>
            </w:pPr>
          </w:p>
        </w:tc>
        <w:tc>
          <w:tcPr>
            <w:tcW w:w="551" w:type="pct"/>
            <w:vMerge/>
          </w:tcPr>
          <w:p w14:paraId="439B327E" w14:textId="77777777" w:rsidR="00F50542" w:rsidRPr="00E35FF1" w:rsidRDefault="00F50542" w:rsidP="00F50542">
            <w:pPr>
              <w:spacing w:after="60" w:line="240" w:lineRule="auto"/>
              <w:jc w:val="both"/>
              <w:rPr>
                <w:rFonts w:cs="Times New Roman"/>
                <w:b/>
                <w:i/>
                <w:sz w:val="16"/>
                <w:szCs w:val="16"/>
                <w:lang w:val="en-IE"/>
              </w:rPr>
            </w:pPr>
          </w:p>
        </w:tc>
        <w:tc>
          <w:tcPr>
            <w:tcW w:w="527" w:type="pct"/>
            <w:vMerge/>
          </w:tcPr>
          <w:p w14:paraId="33ECE46A" w14:textId="77777777" w:rsidR="00F50542" w:rsidRPr="00E35FF1" w:rsidRDefault="00F50542" w:rsidP="00F50542">
            <w:pPr>
              <w:spacing w:after="60" w:line="240" w:lineRule="auto"/>
              <w:jc w:val="both"/>
              <w:rPr>
                <w:rFonts w:cs="Times New Roman"/>
                <w:b/>
                <w:i/>
                <w:sz w:val="16"/>
                <w:szCs w:val="16"/>
                <w:lang w:val="en-IE"/>
              </w:rPr>
            </w:pPr>
          </w:p>
        </w:tc>
        <w:tc>
          <w:tcPr>
            <w:tcW w:w="372" w:type="pct"/>
          </w:tcPr>
          <w:p w14:paraId="22038BC7" w14:textId="77777777" w:rsidR="00F50542" w:rsidRPr="00E35FF1" w:rsidRDefault="00F50542" w:rsidP="00F50542">
            <w:pPr>
              <w:spacing w:after="60" w:line="240" w:lineRule="auto"/>
              <w:jc w:val="both"/>
              <w:rPr>
                <w:rFonts w:cs="Times New Roman"/>
                <w:b/>
                <w:i/>
                <w:sz w:val="16"/>
                <w:szCs w:val="16"/>
                <w:lang w:val="en-IE"/>
              </w:rPr>
            </w:pPr>
            <w:r w:rsidRPr="00E35FF1">
              <w:rPr>
                <w:rFonts w:cs="Times New Roman"/>
                <w:b/>
                <w:i/>
                <w:sz w:val="16"/>
                <w:szCs w:val="16"/>
                <w:lang w:val="en-IE"/>
              </w:rPr>
              <w:t xml:space="preserve">National public </w:t>
            </w:r>
          </w:p>
          <w:p w14:paraId="7D161FE4" w14:textId="77777777" w:rsidR="00F50542" w:rsidRPr="00E35FF1" w:rsidRDefault="00F50542" w:rsidP="00F50542">
            <w:pPr>
              <w:spacing w:after="60" w:line="240" w:lineRule="auto"/>
              <w:jc w:val="both"/>
              <w:rPr>
                <w:rFonts w:cs="Times New Roman"/>
                <w:b/>
                <w:i/>
                <w:sz w:val="16"/>
                <w:szCs w:val="16"/>
                <w:lang w:val="en-IE"/>
              </w:rPr>
            </w:pPr>
            <w:r w:rsidRPr="00E35FF1">
              <w:rPr>
                <w:rFonts w:cs="Times New Roman"/>
                <w:i/>
                <w:sz w:val="16"/>
                <w:szCs w:val="16"/>
                <w:lang w:val="en-IE"/>
              </w:rPr>
              <w:t>(c)</w:t>
            </w:r>
          </w:p>
        </w:tc>
        <w:tc>
          <w:tcPr>
            <w:tcW w:w="372" w:type="pct"/>
          </w:tcPr>
          <w:p w14:paraId="54D25C6C" w14:textId="77777777" w:rsidR="00F50542" w:rsidRPr="00E35FF1" w:rsidRDefault="00F50542" w:rsidP="00F50542">
            <w:pPr>
              <w:spacing w:after="60" w:line="240" w:lineRule="auto"/>
              <w:jc w:val="both"/>
              <w:rPr>
                <w:rFonts w:cs="Times New Roman"/>
                <w:b/>
                <w:i/>
                <w:sz w:val="16"/>
                <w:szCs w:val="16"/>
                <w:lang w:val="en-IE"/>
              </w:rPr>
            </w:pPr>
            <w:r w:rsidRPr="00E35FF1">
              <w:rPr>
                <w:rFonts w:cs="Times New Roman"/>
                <w:b/>
                <w:i/>
                <w:sz w:val="16"/>
                <w:szCs w:val="16"/>
                <w:lang w:val="en-IE"/>
              </w:rPr>
              <w:t xml:space="preserve">National private </w:t>
            </w:r>
          </w:p>
          <w:p w14:paraId="253078F9" w14:textId="77777777" w:rsidR="00F50542" w:rsidRPr="00E35FF1" w:rsidRDefault="00F50542" w:rsidP="00F50542">
            <w:pPr>
              <w:spacing w:after="60" w:line="240" w:lineRule="auto"/>
              <w:jc w:val="both"/>
              <w:rPr>
                <w:rFonts w:cs="Times New Roman"/>
                <w:b/>
                <w:i/>
                <w:sz w:val="16"/>
                <w:szCs w:val="16"/>
                <w:lang w:val="en-IE"/>
              </w:rPr>
            </w:pPr>
            <w:r w:rsidRPr="00E35FF1">
              <w:rPr>
                <w:rFonts w:cs="Times New Roman"/>
                <w:i/>
                <w:sz w:val="16"/>
                <w:szCs w:val="16"/>
                <w:lang w:val="en-IE"/>
              </w:rPr>
              <w:t>(d)</w:t>
            </w:r>
          </w:p>
        </w:tc>
        <w:tc>
          <w:tcPr>
            <w:tcW w:w="397" w:type="pct"/>
            <w:vMerge/>
          </w:tcPr>
          <w:p w14:paraId="4F9DA4D9" w14:textId="77777777" w:rsidR="00F50542" w:rsidRPr="00E35FF1" w:rsidRDefault="00F50542" w:rsidP="00F50542">
            <w:pPr>
              <w:spacing w:after="60" w:line="240" w:lineRule="auto"/>
              <w:jc w:val="both"/>
              <w:rPr>
                <w:rFonts w:cs="Times New Roman"/>
                <w:b/>
                <w:i/>
                <w:sz w:val="16"/>
                <w:szCs w:val="16"/>
                <w:lang w:val="en-IE"/>
              </w:rPr>
            </w:pPr>
          </w:p>
        </w:tc>
        <w:tc>
          <w:tcPr>
            <w:tcW w:w="393" w:type="pct"/>
            <w:vMerge/>
          </w:tcPr>
          <w:p w14:paraId="6DCA021B" w14:textId="77777777" w:rsidR="00F50542" w:rsidRPr="00E35FF1" w:rsidRDefault="00F50542" w:rsidP="00F50542">
            <w:pPr>
              <w:spacing w:after="60" w:line="240" w:lineRule="auto"/>
              <w:jc w:val="both"/>
              <w:rPr>
                <w:rFonts w:cs="Times New Roman"/>
                <w:b/>
                <w:i/>
                <w:sz w:val="16"/>
                <w:szCs w:val="16"/>
                <w:lang w:val="en-IE"/>
              </w:rPr>
            </w:pPr>
          </w:p>
        </w:tc>
        <w:tc>
          <w:tcPr>
            <w:tcW w:w="606" w:type="pct"/>
            <w:vMerge/>
          </w:tcPr>
          <w:p w14:paraId="79BFA783" w14:textId="77777777" w:rsidR="00F50542" w:rsidRPr="00E35FF1" w:rsidRDefault="00F50542" w:rsidP="00F50542">
            <w:pPr>
              <w:spacing w:after="60" w:line="240" w:lineRule="auto"/>
              <w:jc w:val="both"/>
              <w:rPr>
                <w:rFonts w:cs="Times New Roman"/>
                <w:b/>
                <w:i/>
                <w:sz w:val="16"/>
                <w:szCs w:val="16"/>
                <w:lang w:val="en-IE"/>
              </w:rPr>
            </w:pPr>
          </w:p>
        </w:tc>
      </w:tr>
      <w:tr w:rsidR="00F50542" w:rsidRPr="00E35FF1" w14:paraId="526651D0" w14:textId="77777777" w:rsidTr="00EE1A8F">
        <w:trPr>
          <w:jc w:val="center"/>
        </w:trPr>
        <w:tc>
          <w:tcPr>
            <w:tcW w:w="380" w:type="pct"/>
            <w:vMerge w:val="restart"/>
          </w:tcPr>
          <w:p w14:paraId="7BE1E2CD" w14:textId="77777777" w:rsidR="00F50542" w:rsidRPr="00E35FF1" w:rsidRDefault="00F50542" w:rsidP="00F50542">
            <w:pPr>
              <w:spacing w:after="60" w:line="240" w:lineRule="auto"/>
              <w:jc w:val="both"/>
              <w:rPr>
                <w:rFonts w:cs="Times New Roman"/>
                <w:i/>
                <w:sz w:val="16"/>
                <w:szCs w:val="16"/>
                <w:lang w:val="en-IE"/>
              </w:rPr>
            </w:pPr>
          </w:p>
        </w:tc>
        <w:tc>
          <w:tcPr>
            <w:tcW w:w="402" w:type="pct"/>
            <w:vMerge w:val="restart"/>
          </w:tcPr>
          <w:p w14:paraId="23C6CF01" w14:textId="77777777" w:rsidR="00F50542" w:rsidRPr="00E35FF1" w:rsidRDefault="00F50542" w:rsidP="00F50542">
            <w:pPr>
              <w:spacing w:after="60" w:line="240" w:lineRule="auto"/>
              <w:jc w:val="both"/>
              <w:rPr>
                <w:rFonts w:cs="Times New Roman"/>
                <w:b/>
                <w:i/>
                <w:sz w:val="16"/>
                <w:szCs w:val="16"/>
                <w:lang w:val="en-IE"/>
              </w:rPr>
            </w:pPr>
            <w:r w:rsidRPr="00E35FF1">
              <w:rPr>
                <w:rFonts w:cs="Times New Roman"/>
                <w:b/>
                <w:i/>
                <w:sz w:val="16"/>
                <w:szCs w:val="16"/>
                <w:lang w:val="en-IE"/>
              </w:rPr>
              <w:t>Priority 1</w:t>
            </w:r>
          </w:p>
        </w:tc>
        <w:tc>
          <w:tcPr>
            <w:tcW w:w="502" w:type="pct"/>
          </w:tcPr>
          <w:p w14:paraId="1D002F02" w14:textId="77777777" w:rsidR="00F50542" w:rsidRPr="00E35FF1" w:rsidRDefault="00EE3060" w:rsidP="00132AE2">
            <w:pPr>
              <w:spacing w:line="240" w:lineRule="auto"/>
              <w:jc w:val="both"/>
              <w:rPr>
                <w:rFonts w:cs="Times New Roman"/>
                <w:i/>
                <w:sz w:val="16"/>
                <w:szCs w:val="20"/>
                <w:lang w:val="en-IE"/>
              </w:rPr>
            </w:pPr>
            <w:r w:rsidRPr="00E35FF1">
              <w:rPr>
                <w:rFonts w:cs="Times New Roman"/>
                <w:i/>
                <w:sz w:val="16"/>
                <w:szCs w:val="20"/>
                <w:lang w:val="en-IE"/>
              </w:rPr>
              <w:t>ERDF</w:t>
            </w:r>
            <w:r w:rsidRPr="00E35FF1">
              <w:rPr>
                <w:rFonts w:cs="Times New Roman"/>
                <w:b/>
                <w:bCs/>
                <w:i/>
                <w:sz w:val="16"/>
                <w:szCs w:val="20"/>
                <w:u w:val="single"/>
                <w:vertAlign w:val="superscript"/>
                <w:lang w:val="en-IE"/>
              </w:rPr>
              <w:t>7</w:t>
            </w:r>
            <w:r w:rsidRPr="00E35FF1">
              <w:rPr>
                <w:rFonts w:cs="Times New Roman"/>
                <w:b/>
                <w:bCs/>
                <w:i/>
                <w:sz w:val="16"/>
                <w:szCs w:val="20"/>
                <w:lang w:val="en-IE"/>
              </w:rPr>
              <w:t xml:space="preserve"> </w:t>
            </w:r>
          </w:p>
        </w:tc>
        <w:tc>
          <w:tcPr>
            <w:tcW w:w="498" w:type="pct"/>
          </w:tcPr>
          <w:p w14:paraId="2B182ACE" w14:textId="77777777" w:rsidR="00F50542" w:rsidRPr="00E35FF1" w:rsidRDefault="00F50542" w:rsidP="00F50542">
            <w:pPr>
              <w:spacing w:after="60" w:line="240" w:lineRule="auto"/>
              <w:jc w:val="both"/>
              <w:rPr>
                <w:rFonts w:cs="Times New Roman"/>
                <w:i/>
                <w:sz w:val="16"/>
                <w:szCs w:val="16"/>
                <w:lang w:val="en-IE"/>
              </w:rPr>
            </w:pPr>
          </w:p>
        </w:tc>
        <w:tc>
          <w:tcPr>
            <w:tcW w:w="551" w:type="pct"/>
          </w:tcPr>
          <w:p w14:paraId="592EFAD3" w14:textId="77777777" w:rsidR="00F50542" w:rsidRPr="00E35FF1" w:rsidRDefault="00F50542" w:rsidP="00F50542">
            <w:pPr>
              <w:spacing w:after="60" w:line="240" w:lineRule="auto"/>
              <w:jc w:val="both"/>
              <w:rPr>
                <w:rFonts w:cs="Times New Roman"/>
                <w:i/>
                <w:sz w:val="16"/>
                <w:szCs w:val="16"/>
                <w:lang w:val="en-IE"/>
              </w:rPr>
            </w:pPr>
          </w:p>
        </w:tc>
        <w:tc>
          <w:tcPr>
            <w:tcW w:w="527" w:type="pct"/>
          </w:tcPr>
          <w:p w14:paraId="7A595042" w14:textId="77777777" w:rsidR="00F50542" w:rsidRPr="00E35FF1" w:rsidRDefault="00F50542" w:rsidP="00F50542">
            <w:pPr>
              <w:spacing w:after="60" w:line="240" w:lineRule="auto"/>
              <w:jc w:val="both"/>
              <w:rPr>
                <w:rFonts w:cs="Times New Roman"/>
                <w:i/>
                <w:sz w:val="16"/>
                <w:szCs w:val="16"/>
                <w:lang w:val="en-IE"/>
              </w:rPr>
            </w:pPr>
          </w:p>
        </w:tc>
        <w:tc>
          <w:tcPr>
            <w:tcW w:w="372" w:type="pct"/>
          </w:tcPr>
          <w:p w14:paraId="4F68EB7D" w14:textId="77777777" w:rsidR="00F50542" w:rsidRPr="00E35FF1" w:rsidRDefault="00F50542" w:rsidP="00F50542">
            <w:pPr>
              <w:spacing w:after="60" w:line="240" w:lineRule="auto"/>
              <w:jc w:val="both"/>
              <w:rPr>
                <w:rFonts w:cs="Times New Roman"/>
                <w:i/>
                <w:sz w:val="16"/>
                <w:szCs w:val="16"/>
                <w:lang w:val="en-IE"/>
              </w:rPr>
            </w:pPr>
          </w:p>
        </w:tc>
        <w:tc>
          <w:tcPr>
            <w:tcW w:w="372" w:type="pct"/>
          </w:tcPr>
          <w:p w14:paraId="071EE977" w14:textId="77777777" w:rsidR="00F50542" w:rsidRPr="00E35FF1" w:rsidRDefault="00F50542" w:rsidP="00F50542">
            <w:pPr>
              <w:spacing w:after="60" w:line="240" w:lineRule="auto"/>
              <w:jc w:val="both"/>
              <w:rPr>
                <w:rFonts w:cs="Times New Roman"/>
                <w:i/>
                <w:sz w:val="16"/>
                <w:szCs w:val="16"/>
                <w:lang w:val="en-IE"/>
              </w:rPr>
            </w:pPr>
          </w:p>
        </w:tc>
        <w:tc>
          <w:tcPr>
            <w:tcW w:w="397" w:type="pct"/>
          </w:tcPr>
          <w:p w14:paraId="47EF1F8B" w14:textId="77777777" w:rsidR="00F50542" w:rsidRPr="00E35FF1" w:rsidRDefault="00F50542" w:rsidP="00F50542">
            <w:pPr>
              <w:spacing w:after="60" w:line="240" w:lineRule="auto"/>
              <w:jc w:val="both"/>
              <w:rPr>
                <w:rFonts w:cs="Times New Roman"/>
                <w:i/>
                <w:sz w:val="16"/>
                <w:szCs w:val="16"/>
                <w:lang w:val="en-IE"/>
              </w:rPr>
            </w:pPr>
          </w:p>
        </w:tc>
        <w:tc>
          <w:tcPr>
            <w:tcW w:w="393" w:type="pct"/>
          </w:tcPr>
          <w:p w14:paraId="3B9A02DE" w14:textId="77777777" w:rsidR="00F50542" w:rsidRPr="00E35FF1" w:rsidRDefault="00F50542" w:rsidP="00F50542">
            <w:pPr>
              <w:spacing w:after="60" w:line="240" w:lineRule="auto"/>
              <w:jc w:val="both"/>
              <w:rPr>
                <w:rFonts w:cs="Times New Roman"/>
                <w:i/>
                <w:sz w:val="16"/>
                <w:szCs w:val="16"/>
                <w:lang w:val="en-IE"/>
              </w:rPr>
            </w:pPr>
          </w:p>
        </w:tc>
        <w:tc>
          <w:tcPr>
            <w:tcW w:w="606" w:type="pct"/>
          </w:tcPr>
          <w:p w14:paraId="1E6CE3A7" w14:textId="77777777" w:rsidR="00F50542" w:rsidRPr="00E35FF1" w:rsidRDefault="00F50542" w:rsidP="00F50542">
            <w:pPr>
              <w:spacing w:after="60" w:line="240" w:lineRule="auto"/>
              <w:jc w:val="both"/>
              <w:rPr>
                <w:rFonts w:cs="Times New Roman"/>
                <w:i/>
                <w:sz w:val="16"/>
                <w:szCs w:val="16"/>
                <w:lang w:val="en-IE"/>
              </w:rPr>
            </w:pPr>
          </w:p>
        </w:tc>
      </w:tr>
      <w:tr w:rsidR="00F50542" w:rsidRPr="00E35FF1" w14:paraId="4A7EA428" w14:textId="77777777" w:rsidTr="00EE1A8F">
        <w:trPr>
          <w:jc w:val="center"/>
        </w:trPr>
        <w:tc>
          <w:tcPr>
            <w:tcW w:w="380" w:type="pct"/>
            <w:vMerge/>
          </w:tcPr>
          <w:p w14:paraId="2AED7DDF" w14:textId="77777777" w:rsidR="00F50542" w:rsidRPr="00E35FF1" w:rsidRDefault="00F50542" w:rsidP="00F50542">
            <w:pPr>
              <w:spacing w:after="60" w:line="240" w:lineRule="auto"/>
              <w:jc w:val="both"/>
              <w:rPr>
                <w:rFonts w:cs="Times New Roman"/>
                <w:i/>
                <w:sz w:val="16"/>
                <w:szCs w:val="16"/>
                <w:lang w:val="en-IE"/>
              </w:rPr>
            </w:pPr>
          </w:p>
        </w:tc>
        <w:tc>
          <w:tcPr>
            <w:tcW w:w="402" w:type="pct"/>
            <w:vMerge/>
          </w:tcPr>
          <w:p w14:paraId="7402A083" w14:textId="77777777" w:rsidR="00F50542" w:rsidRPr="00E35FF1" w:rsidRDefault="00F50542" w:rsidP="00F50542">
            <w:pPr>
              <w:spacing w:after="60" w:line="240" w:lineRule="auto"/>
              <w:jc w:val="both"/>
              <w:rPr>
                <w:rFonts w:cs="Times New Roman"/>
                <w:i/>
                <w:sz w:val="16"/>
                <w:szCs w:val="16"/>
                <w:lang w:val="en-IE"/>
              </w:rPr>
            </w:pPr>
          </w:p>
        </w:tc>
        <w:tc>
          <w:tcPr>
            <w:tcW w:w="502" w:type="pct"/>
          </w:tcPr>
          <w:p w14:paraId="23D4ACE4" w14:textId="77777777" w:rsidR="00F50542" w:rsidRPr="00E35FF1" w:rsidRDefault="00F50542" w:rsidP="00F50542">
            <w:pPr>
              <w:spacing w:line="240" w:lineRule="auto"/>
              <w:jc w:val="both"/>
              <w:rPr>
                <w:rFonts w:cs="Times New Roman"/>
                <w:i/>
                <w:sz w:val="16"/>
                <w:szCs w:val="20"/>
                <w:lang w:val="en-IE"/>
              </w:rPr>
            </w:pPr>
            <w:r w:rsidRPr="00E35FF1">
              <w:rPr>
                <w:rFonts w:cs="Times New Roman"/>
                <w:i/>
                <w:sz w:val="16"/>
                <w:szCs w:val="20"/>
                <w:lang w:val="en-IE"/>
              </w:rPr>
              <w:t>NDICI</w:t>
            </w:r>
            <w:r w:rsidRPr="00E35FF1">
              <w:rPr>
                <w:rFonts w:cs="Times New Roman"/>
                <w:i/>
                <w:sz w:val="16"/>
                <w:szCs w:val="20"/>
                <w:vertAlign w:val="superscript"/>
                <w:lang w:val="en-IE"/>
              </w:rPr>
              <w:footnoteReference w:id="3"/>
            </w:r>
          </w:p>
        </w:tc>
        <w:tc>
          <w:tcPr>
            <w:tcW w:w="498" w:type="pct"/>
          </w:tcPr>
          <w:p w14:paraId="30F95E80" w14:textId="77777777" w:rsidR="00F50542" w:rsidRPr="00E35FF1" w:rsidRDefault="00F50542" w:rsidP="00F50542">
            <w:pPr>
              <w:spacing w:after="60" w:line="240" w:lineRule="auto"/>
              <w:jc w:val="both"/>
              <w:rPr>
                <w:rFonts w:cs="Times New Roman"/>
                <w:i/>
                <w:sz w:val="16"/>
                <w:szCs w:val="16"/>
                <w:lang w:val="en-IE"/>
              </w:rPr>
            </w:pPr>
          </w:p>
        </w:tc>
        <w:tc>
          <w:tcPr>
            <w:tcW w:w="551" w:type="pct"/>
          </w:tcPr>
          <w:p w14:paraId="69AB2CC3" w14:textId="77777777" w:rsidR="00F50542" w:rsidRPr="00E35FF1" w:rsidRDefault="00F50542" w:rsidP="00F50542">
            <w:pPr>
              <w:spacing w:after="60" w:line="240" w:lineRule="auto"/>
              <w:jc w:val="both"/>
              <w:rPr>
                <w:rFonts w:cs="Times New Roman"/>
                <w:i/>
                <w:sz w:val="16"/>
                <w:szCs w:val="16"/>
                <w:lang w:val="en-IE"/>
              </w:rPr>
            </w:pPr>
          </w:p>
        </w:tc>
        <w:tc>
          <w:tcPr>
            <w:tcW w:w="527" w:type="pct"/>
          </w:tcPr>
          <w:p w14:paraId="66E133FE" w14:textId="77777777" w:rsidR="00F50542" w:rsidRPr="00E35FF1" w:rsidRDefault="00F50542" w:rsidP="00F50542">
            <w:pPr>
              <w:spacing w:after="60" w:line="240" w:lineRule="auto"/>
              <w:jc w:val="both"/>
              <w:rPr>
                <w:rFonts w:cs="Times New Roman"/>
                <w:i/>
                <w:sz w:val="16"/>
                <w:szCs w:val="16"/>
                <w:lang w:val="en-IE"/>
              </w:rPr>
            </w:pPr>
          </w:p>
        </w:tc>
        <w:tc>
          <w:tcPr>
            <w:tcW w:w="372" w:type="pct"/>
          </w:tcPr>
          <w:p w14:paraId="68947A7A" w14:textId="77777777" w:rsidR="00F50542" w:rsidRPr="00E35FF1" w:rsidRDefault="00F50542" w:rsidP="00F50542">
            <w:pPr>
              <w:spacing w:after="60" w:line="240" w:lineRule="auto"/>
              <w:jc w:val="both"/>
              <w:rPr>
                <w:rFonts w:cs="Times New Roman"/>
                <w:i/>
                <w:sz w:val="16"/>
                <w:szCs w:val="16"/>
                <w:lang w:val="en-IE"/>
              </w:rPr>
            </w:pPr>
          </w:p>
        </w:tc>
        <w:tc>
          <w:tcPr>
            <w:tcW w:w="372" w:type="pct"/>
          </w:tcPr>
          <w:p w14:paraId="232B870B" w14:textId="77777777" w:rsidR="00F50542" w:rsidRPr="00E35FF1" w:rsidRDefault="00F50542" w:rsidP="00F50542">
            <w:pPr>
              <w:spacing w:after="60" w:line="240" w:lineRule="auto"/>
              <w:jc w:val="both"/>
              <w:rPr>
                <w:rFonts w:cs="Times New Roman"/>
                <w:i/>
                <w:sz w:val="16"/>
                <w:szCs w:val="16"/>
                <w:lang w:val="en-IE"/>
              </w:rPr>
            </w:pPr>
          </w:p>
        </w:tc>
        <w:tc>
          <w:tcPr>
            <w:tcW w:w="397" w:type="pct"/>
          </w:tcPr>
          <w:p w14:paraId="57E879FA" w14:textId="77777777" w:rsidR="00F50542" w:rsidRPr="00E35FF1" w:rsidRDefault="00F50542" w:rsidP="00F50542">
            <w:pPr>
              <w:spacing w:after="60" w:line="240" w:lineRule="auto"/>
              <w:jc w:val="both"/>
              <w:rPr>
                <w:rFonts w:cs="Times New Roman"/>
                <w:i/>
                <w:sz w:val="16"/>
                <w:szCs w:val="16"/>
                <w:lang w:val="en-IE"/>
              </w:rPr>
            </w:pPr>
          </w:p>
        </w:tc>
        <w:tc>
          <w:tcPr>
            <w:tcW w:w="393" w:type="pct"/>
          </w:tcPr>
          <w:p w14:paraId="0C9C4284" w14:textId="77777777" w:rsidR="00F50542" w:rsidRPr="00E35FF1" w:rsidRDefault="00F50542" w:rsidP="00F50542">
            <w:pPr>
              <w:spacing w:after="60" w:line="240" w:lineRule="auto"/>
              <w:jc w:val="both"/>
              <w:rPr>
                <w:rFonts w:cs="Times New Roman"/>
                <w:i/>
                <w:sz w:val="16"/>
                <w:szCs w:val="16"/>
                <w:lang w:val="en-IE"/>
              </w:rPr>
            </w:pPr>
          </w:p>
        </w:tc>
        <w:tc>
          <w:tcPr>
            <w:tcW w:w="606" w:type="pct"/>
          </w:tcPr>
          <w:p w14:paraId="61B07B7F" w14:textId="77777777" w:rsidR="00F50542" w:rsidRPr="00E35FF1" w:rsidRDefault="00F50542" w:rsidP="00F50542">
            <w:pPr>
              <w:spacing w:after="60" w:line="240" w:lineRule="auto"/>
              <w:jc w:val="both"/>
              <w:rPr>
                <w:rFonts w:cs="Times New Roman"/>
                <w:i/>
                <w:sz w:val="16"/>
                <w:szCs w:val="16"/>
                <w:lang w:val="en-IE"/>
              </w:rPr>
            </w:pPr>
          </w:p>
        </w:tc>
      </w:tr>
      <w:tr w:rsidR="00C458EA" w:rsidRPr="00E35FF1" w14:paraId="68A2597B" w14:textId="77777777" w:rsidTr="00EE1A8F">
        <w:trPr>
          <w:jc w:val="center"/>
        </w:trPr>
        <w:tc>
          <w:tcPr>
            <w:tcW w:w="380" w:type="pct"/>
            <w:tcBorders>
              <w:bottom w:val="single" w:sz="4" w:space="0" w:color="auto"/>
            </w:tcBorders>
          </w:tcPr>
          <w:p w14:paraId="0AF5A348" w14:textId="77777777" w:rsidR="00C458EA" w:rsidRPr="00E35FF1" w:rsidRDefault="00C458EA" w:rsidP="00C458EA">
            <w:pPr>
              <w:spacing w:after="60" w:line="240" w:lineRule="auto"/>
              <w:jc w:val="both"/>
              <w:rPr>
                <w:rFonts w:cs="Times New Roman"/>
                <w:i/>
                <w:sz w:val="16"/>
                <w:szCs w:val="16"/>
                <w:lang w:val="en-IE"/>
              </w:rPr>
            </w:pPr>
          </w:p>
        </w:tc>
        <w:tc>
          <w:tcPr>
            <w:tcW w:w="402" w:type="pct"/>
          </w:tcPr>
          <w:p w14:paraId="0C85AFEA" w14:textId="77777777" w:rsidR="00C458EA" w:rsidRPr="00E35FF1" w:rsidRDefault="00C458EA" w:rsidP="00C458EA">
            <w:pPr>
              <w:spacing w:after="60" w:line="240" w:lineRule="auto"/>
              <w:jc w:val="both"/>
              <w:rPr>
                <w:rFonts w:cs="Times New Roman"/>
                <w:b/>
                <w:i/>
                <w:sz w:val="16"/>
                <w:szCs w:val="16"/>
                <w:lang w:val="en-IE"/>
              </w:rPr>
            </w:pPr>
            <w:r w:rsidRPr="00E35FF1">
              <w:rPr>
                <w:rFonts w:cs="Times New Roman"/>
                <w:b/>
                <w:i/>
                <w:sz w:val="16"/>
                <w:szCs w:val="16"/>
                <w:lang w:val="en-IE"/>
              </w:rPr>
              <w:t>Priority 2</w:t>
            </w:r>
          </w:p>
        </w:tc>
        <w:tc>
          <w:tcPr>
            <w:tcW w:w="502" w:type="pct"/>
          </w:tcPr>
          <w:p w14:paraId="7FBA64AB" w14:textId="291D30E4" w:rsidR="00C458EA" w:rsidRPr="00E35FF1" w:rsidRDefault="00C458EA" w:rsidP="00C458EA">
            <w:pPr>
              <w:spacing w:line="240" w:lineRule="auto"/>
              <w:jc w:val="both"/>
              <w:rPr>
                <w:rFonts w:cs="Times New Roman"/>
                <w:i/>
                <w:sz w:val="16"/>
                <w:szCs w:val="20"/>
                <w:lang w:val="en-IE"/>
              </w:rPr>
            </w:pPr>
            <w:r w:rsidRPr="00E35FF1">
              <w:rPr>
                <w:rFonts w:cs="Times New Roman"/>
                <w:i/>
                <w:sz w:val="16"/>
                <w:szCs w:val="20"/>
                <w:lang w:val="en-IE"/>
              </w:rPr>
              <w:t>ERDF</w:t>
            </w:r>
          </w:p>
        </w:tc>
        <w:tc>
          <w:tcPr>
            <w:tcW w:w="498" w:type="pct"/>
          </w:tcPr>
          <w:p w14:paraId="2CB4EAF5" w14:textId="77777777" w:rsidR="00C458EA" w:rsidRPr="00E35FF1" w:rsidRDefault="00C458EA" w:rsidP="00C458EA">
            <w:pPr>
              <w:spacing w:after="60" w:line="240" w:lineRule="auto"/>
              <w:jc w:val="both"/>
              <w:rPr>
                <w:rFonts w:cs="Times New Roman"/>
                <w:i/>
                <w:sz w:val="16"/>
                <w:szCs w:val="16"/>
                <w:lang w:val="en-IE"/>
              </w:rPr>
            </w:pPr>
          </w:p>
        </w:tc>
        <w:tc>
          <w:tcPr>
            <w:tcW w:w="551" w:type="pct"/>
          </w:tcPr>
          <w:p w14:paraId="33A69624" w14:textId="77777777" w:rsidR="00C458EA" w:rsidRPr="00E35FF1" w:rsidRDefault="00C458EA" w:rsidP="00C458EA">
            <w:pPr>
              <w:spacing w:after="60" w:line="240" w:lineRule="auto"/>
              <w:jc w:val="both"/>
              <w:rPr>
                <w:rFonts w:cs="Times New Roman"/>
                <w:i/>
                <w:sz w:val="16"/>
                <w:szCs w:val="16"/>
                <w:lang w:val="en-IE"/>
              </w:rPr>
            </w:pPr>
          </w:p>
        </w:tc>
        <w:tc>
          <w:tcPr>
            <w:tcW w:w="527" w:type="pct"/>
          </w:tcPr>
          <w:p w14:paraId="18DAB474" w14:textId="77777777" w:rsidR="00C458EA" w:rsidRPr="00E35FF1" w:rsidRDefault="00C458EA" w:rsidP="00C458EA">
            <w:pPr>
              <w:spacing w:after="60" w:line="240" w:lineRule="auto"/>
              <w:jc w:val="both"/>
              <w:rPr>
                <w:rFonts w:cs="Times New Roman"/>
                <w:i/>
                <w:sz w:val="16"/>
                <w:szCs w:val="16"/>
                <w:lang w:val="en-IE"/>
              </w:rPr>
            </w:pPr>
          </w:p>
        </w:tc>
        <w:tc>
          <w:tcPr>
            <w:tcW w:w="372" w:type="pct"/>
          </w:tcPr>
          <w:p w14:paraId="194983A9" w14:textId="77777777" w:rsidR="00C458EA" w:rsidRPr="00E35FF1" w:rsidRDefault="00C458EA" w:rsidP="00C458EA">
            <w:pPr>
              <w:spacing w:after="60" w:line="240" w:lineRule="auto"/>
              <w:jc w:val="both"/>
              <w:rPr>
                <w:rFonts w:cs="Times New Roman"/>
                <w:i/>
                <w:sz w:val="16"/>
                <w:szCs w:val="16"/>
                <w:lang w:val="en-IE"/>
              </w:rPr>
            </w:pPr>
          </w:p>
        </w:tc>
        <w:tc>
          <w:tcPr>
            <w:tcW w:w="372" w:type="pct"/>
          </w:tcPr>
          <w:p w14:paraId="344CA2BE" w14:textId="77777777" w:rsidR="00C458EA" w:rsidRPr="00E35FF1" w:rsidRDefault="00C458EA" w:rsidP="00C458EA">
            <w:pPr>
              <w:spacing w:after="60" w:line="240" w:lineRule="auto"/>
              <w:jc w:val="both"/>
              <w:rPr>
                <w:rFonts w:cs="Times New Roman"/>
                <w:i/>
                <w:sz w:val="16"/>
                <w:szCs w:val="16"/>
                <w:lang w:val="en-IE"/>
              </w:rPr>
            </w:pPr>
          </w:p>
        </w:tc>
        <w:tc>
          <w:tcPr>
            <w:tcW w:w="397" w:type="pct"/>
          </w:tcPr>
          <w:p w14:paraId="7B0C1D46" w14:textId="77777777" w:rsidR="00C458EA" w:rsidRPr="00E35FF1" w:rsidRDefault="00C458EA" w:rsidP="00C458EA">
            <w:pPr>
              <w:spacing w:after="60" w:line="240" w:lineRule="auto"/>
              <w:jc w:val="both"/>
              <w:rPr>
                <w:rFonts w:cs="Times New Roman"/>
                <w:i/>
                <w:sz w:val="16"/>
                <w:szCs w:val="16"/>
                <w:lang w:val="en-IE"/>
              </w:rPr>
            </w:pPr>
          </w:p>
        </w:tc>
        <w:tc>
          <w:tcPr>
            <w:tcW w:w="393" w:type="pct"/>
          </w:tcPr>
          <w:p w14:paraId="1ACC06DC" w14:textId="77777777" w:rsidR="00C458EA" w:rsidRPr="00E35FF1" w:rsidRDefault="00C458EA" w:rsidP="00C458EA">
            <w:pPr>
              <w:spacing w:after="60" w:line="240" w:lineRule="auto"/>
              <w:jc w:val="both"/>
              <w:rPr>
                <w:rFonts w:cs="Times New Roman"/>
                <w:i/>
                <w:sz w:val="16"/>
                <w:szCs w:val="16"/>
                <w:lang w:val="en-IE"/>
              </w:rPr>
            </w:pPr>
          </w:p>
        </w:tc>
        <w:tc>
          <w:tcPr>
            <w:tcW w:w="606" w:type="pct"/>
          </w:tcPr>
          <w:p w14:paraId="202FE64A" w14:textId="77777777" w:rsidR="00C458EA" w:rsidRPr="00E35FF1" w:rsidRDefault="00C458EA" w:rsidP="00C458EA">
            <w:pPr>
              <w:spacing w:after="60" w:line="240" w:lineRule="auto"/>
              <w:jc w:val="both"/>
              <w:rPr>
                <w:rFonts w:cs="Times New Roman"/>
                <w:i/>
                <w:sz w:val="16"/>
                <w:szCs w:val="16"/>
                <w:lang w:val="en-IE"/>
              </w:rPr>
            </w:pPr>
          </w:p>
        </w:tc>
      </w:tr>
      <w:tr w:rsidR="00C458EA" w:rsidRPr="00E35FF1" w14:paraId="5A7D1307" w14:textId="77777777" w:rsidTr="00EE1A8F">
        <w:trPr>
          <w:jc w:val="center"/>
        </w:trPr>
        <w:tc>
          <w:tcPr>
            <w:tcW w:w="380" w:type="pct"/>
            <w:tcBorders>
              <w:bottom w:val="single" w:sz="4" w:space="0" w:color="auto"/>
            </w:tcBorders>
          </w:tcPr>
          <w:p w14:paraId="1F5F61FE" w14:textId="77777777" w:rsidR="00C458EA" w:rsidRPr="00E35FF1" w:rsidRDefault="00C458EA" w:rsidP="00C458EA">
            <w:pPr>
              <w:spacing w:after="60" w:line="240" w:lineRule="auto"/>
              <w:jc w:val="both"/>
              <w:rPr>
                <w:rFonts w:cs="Times New Roman"/>
                <w:i/>
                <w:sz w:val="16"/>
                <w:szCs w:val="16"/>
                <w:lang w:val="en-IE"/>
              </w:rPr>
            </w:pPr>
          </w:p>
        </w:tc>
        <w:tc>
          <w:tcPr>
            <w:tcW w:w="402" w:type="pct"/>
          </w:tcPr>
          <w:p w14:paraId="293F1F79" w14:textId="77777777" w:rsidR="00C458EA" w:rsidRPr="00E35FF1" w:rsidRDefault="00C458EA" w:rsidP="00C458EA">
            <w:pPr>
              <w:spacing w:after="60" w:line="240" w:lineRule="auto"/>
              <w:jc w:val="both"/>
              <w:rPr>
                <w:rFonts w:cs="Times New Roman"/>
                <w:b/>
                <w:i/>
                <w:sz w:val="16"/>
                <w:szCs w:val="16"/>
                <w:lang w:val="en-IE"/>
              </w:rPr>
            </w:pPr>
          </w:p>
        </w:tc>
        <w:tc>
          <w:tcPr>
            <w:tcW w:w="502" w:type="pct"/>
          </w:tcPr>
          <w:p w14:paraId="75A72265" w14:textId="71F21E8F" w:rsidR="00C458EA" w:rsidRPr="00E35FF1" w:rsidRDefault="00C458EA" w:rsidP="00C458EA">
            <w:pPr>
              <w:spacing w:line="240" w:lineRule="auto"/>
              <w:jc w:val="both"/>
              <w:rPr>
                <w:rFonts w:cs="Times New Roman"/>
                <w:i/>
                <w:sz w:val="16"/>
                <w:szCs w:val="20"/>
                <w:lang w:val="en-IE"/>
              </w:rPr>
            </w:pPr>
            <w:r w:rsidRPr="00E35FF1">
              <w:rPr>
                <w:rFonts w:cs="Times New Roman"/>
                <w:i/>
                <w:sz w:val="16"/>
                <w:szCs w:val="20"/>
                <w:lang w:val="en-IE"/>
              </w:rPr>
              <w:t>NDICI</w:t>
            </w:r>
          </w:p>
        </w:tc>
        <w:tc>
          <w:tcPr>
            <w:tcW w:w="498" w:type="pct"/>
          </w:tcPr>
          <w:p w14:paraId="27DF7ACC" w14:textId="77777777" w:rsidR="00C458EA" w:rsidRPr="00E35FF1" w:rsidRDefault="00C458EA" w:rsidP="00C458EA">
            <w:pPr>
              <w:spacing w:after="60" w:line="240" w:lineRule="auto"/>
              <w:jc w:val="both"/>
              <w:rPr>
                <w:rFonts w:cs="Times New Roman"/>
                <w:i/>
                <w:sz w:val="16"/>
                <w:szCs w:val="16"/>
                <w:lang w:val="en-IE"/>
              </w:rPr>
            </w:pPr>
          </w:p>
        </w:tc>
        <w:tc>
          <w:tcPr>
            <w:tcW w:w="551" w:type="pct"/>
          </w:tcPr>
          <w:p w14:paraId="4376B28F" w14:textId="77777777" w:rsidR="00C458EA" w:rsidRPr="00E35FF1" w:rsidRDefault="00C458EA" w:rsidP="00C458EA">
            <w:pPr>
              <w:spacing w:after="60" w:line="240" w:lineRule="auto"/>
              <w:jc w:val="both"/>
              <w:rPr>
                <w:rFonts w:cs="Times New Roman"/>
                <w:i/>
                <w:sz w:val="16"/>
                <w:szCs w:val="16"/>
                <w:lang w:val="en-IE"/>
              </w:rPr>
            </w:pPr>
          </w:p>
        </w:tc>
        <w:tc>
          <w:tcPr>
            <w:tcW w:w="527" w:type="pct"/>
          </w:tcPr>
          <w:p w14:paraId="3BACF89B" w14:textId="77777777" w:rsidR="00C458EA" w:rsidRPr="00E35FF1" w:rsidRDefault="00C458EA" w:rsidP="00C458EA">
            <w:pPr>
              <w:spacing w:after="60" w:line="240" w:lineRule="auto"/>
              <w:jc w:val="both"/>
              <w:rPr>
                <w:rFonts w:cs="Times New Roman"/>
                <w:i/>
                <w:sz w:val="16"/>
                <w:szCs w:val="16"/>
                <w:lang w:val="en-IE"/>
              </w:rPr>
            </w:pPr>
          </w:p>
        </w:tc>
        <w:tc>
          <w:tcPr>
            <w:tcW w:w="372" w:type="pct"/>
          </w:tcPr>
          <w:p w14:paraId="75CA3848" w14:textId="77777777" w:rsidR="00C458EA" w:rsidRPr="00E35FF1" w:rsidRDefault="00C458EA" w:rsidP="00C458EA">
            <w:pPr>
              <w:spacing w:after="60" w:line="240" w:lineRule="auto"/>
              <w:jc w:val="both"/>
              <w:rPr>
                <w:rFonts w:cs="Times New Roman"/>
                <w:i/>
                <w:sz w:val="16"/>
                <w:szCs w:val="16"/>
                <w:lang w:val="en-IE"/>
              </w:rPr>
            </w:pPr>
          </w:p>
        </w:tc>
        <w:tc>
          <w:tcPr>
            <w:tcW w:w="372" w:type="pct"/>
          </w:tcPr>
          <w:p w14:paraId="69DE2A86" w14:textId="77777777" w:rsidR="00C458EA" w:rsidRPr="00E35FF1" w:rsidRDefault="00C458EA" w:rsidP="00C458EA">
            <w:pPr>
              <w:spacing w:after="60" w:line="240" w:lineRule="auto"/>
              <w:jc w:val="both"/>
              <w:rPr>
                <w:rFonts w:cs="Times New Roman"/>
                <w:i/>
                <w:sz w:val="16"/>
                <w:szCs w:val="16"/>
                <w:lang w:val="en-IE"/>
              </w:rPr>
            </w:pPr>
          </w:p>
        </w:tc>
        <w:tc>
          <w:tcPr>
            <w:tcW w:w="397" w:type="pct"/>
          </w:tcPr>
          <w:p w14:paraId="0B124700" w14:textId="77777777" w:rsidR="00C458EA" w:rsidRPr="00E35FF1" w:rsidRDefault="00C458EA" w:rsidP="00C458EA">
            <w:pPr>
              <w:spacing w:after="60" w:line="240" w:lineRule="auto"/>
              <w:jc w:val="both"/>
              <w:rPr>
                <w:rFonts w:cs="Times New Roman"/>
                <w:i/>
                <w:sz w:val="16"/>
                <w:szCs w:val="16"/>
                <w:lang w:val="en-IE"/>
              </w:rPr>
            </w:pPr>
          </w:p>
        </w:tc>
        <w:tc>
          <w:tcPr>
            <w:tcW w:w="393" w:type="pct"/>
          </w:tcPr>
          <w:p w14:paraId="573A8930" w14:textId="77777777" w:rsidR="00C458EA" w:rsidRPr="00E35FF1" w:rsidRDefault="00C458EA" w:rsidP="00C458EA">
            <w:pPr>
              <w:spacing w:after="60" w:line="240" w:lineRule="auto"/>
              <w:jc w:val="both"/>
              <w:rPr>
                <w:rFonts w:cs="Times New Roman"/>
                <w:i/>
                <w:sz w:val="16"/>
                <w:szCs w:val="16"/>
                <w:lang w:val="en-IE"/>
              </w:rPr>
            </w:pPr>
          </w:p>
        </w:tc>
        <w:tc>
          <w:tcPr>
            <w:tcW w:w="606" w:type="pct"/>
          </w:tcPr>
          <w:p w14:paraId="7BADED7F" w14:textId="77777777" w:rsidR="00C458EA" w:rsidRPr="00E35FF1" w:rsidRDefault="00C458EA" w:rsidP="00C458EA">
            <w:pPr>
              <w:spacing w:after="60" w:line="240" w:lineRule="auto"/>
              <w:jc w:val="both"/>
              <w:rPr>
                <w:rFonts w:cs="Times New Roman"/>
                <w:i/>
                <w:sz w:val="16"/>
                <w:szCs w:val="16"/>
                <w:lang w:val="en-IE"/>
              </w:rPr>
            </w:pPr>
          </w:p>
        </w:tc>
      </w:tr>
      <w:tr w:rsidR="00C458EA" w:rsidRPr="00E35FF1" w14:paraId="118597AD" w14:textId="77777777" w:rsidTr="00EE1A8F">
        <w:trPr>
          <w:jc w:val="center"/>
        </w:trPr>
        <w:tc>
          <w:tcPr>
            <w:tcW w:w="380" w:type="pct"/>
            <w:tcBorders>
              <w:bottom w:val="single" w:sz="4" w:space="0" w:color="auto"/>
            </w:tcBorders>
          </w:tcPr>
          <w:p w14:paraId="7C589874" w14:textId="77777777" w:rsidR="00C458EA" w:rsidRPr="00E35FF1" w:rsidRDefault="00C458EA" w:rsidP="00C458EA">
            <w:pPr>
              <w:spacing w:after="60" w:line="240" w:lineRule="auto"/>
              <w:jc w:val="both"/>
              <w:rPr>
                <w:rFonts w:cs="Times New Roman"/>
                <w:i/>
                <w:sz w:val="16"/>
                <w:szCs w:val="16"/>
                <w:lang w:val="en-IE"/>
              </w:rPr>
            </w:pPr>
          </w:p>
        </w:tc>
        <w:tc>
          <w:tcPr>
            <w:tcW w:w="402" w:type="pct"/>
          </w:tcPr>
          <w:p w14:paraId="6DDDA2BC" w14:textId="21FC0DAF" w:rsidR="00C458EA" w:rsidRPr="00E35FF1" w:rsidRDefault="00C458EA" w:rsidP="00C458EA">
            <w:pPr>
              <w:spacing w:after="60" w:line="240" w:lineRule="auto"/>
              <w:jc w:val="both"/>
              <w:rPr>
                <w:rFonts w:cs="Times New Roman"/>
                <w:b/>
                <w:i/>
                <w:sz w:val="16"/>
                <w:szCs w:val="16"/>
                <w:lang w:val="en-IE"/>
              </w:rPr>
            </w:pPr>
            <w:r w:rsidRPr="00E35FF1">
              <w:rPr>
                <w:rFonts w:cs="Times New Roman"/>
                <w:b/>
                <w:i/>
                <w:sz w:val="16"/>
                <w:szCs w:val="16"/>
                <w:lang w:val="en-IE"/>
              </w:rPr>
              <w:t>Priority 3</w:t>
            </w:r>
          </w:p>
        </w:tc>
        <w:tc>
          <w:tcPr>
            <w:tcW w:w="502" w:type="pct"/>
          </w:tcPr>
          <w:p w14:paraId="6AB8E53B" w14:textId="36CD02D3" w:rsidR="00C458EA" w:rsidRPr="00E35FF1" w:rsidRDefault="00C458EA" w:rsidP="00C458EA">
            <w:pPr>
              <w:spacing w:line="240" w:lineRule="auto"/>
              <w:jc w:val="both"/>
              <w:rPr>
                <w:rFonts w:cs="Times New Roman"/>
                <w:i/>
                <w:sz w:val="16"/>
                <w:szCs w:val="20"/>
                <w:lang w:val="en-IE"/>
              </w:rPr>
            </w:pPr>
            <w:r w:rsidRPr="00E35FF1">
              <w:rPr>
                <w:rFonts w:cs="Times New Roman"/>
                <w:i/>
                <w:sz w:val="16"/>
                <w:szCs w:val="20"/>
                <w:lang w:val="en-IE"/>
              </w:rPr>
              <w:t>ERDF</w:t>
            </w:r>
          </w:p>
        </w:tc>
        <w:tc>
          <w:tcPr>
            <w:tcW w:w="498" w:type="pct"/>
          </w:tcPr>
          <w:p w14:paraId="523EE7AB" w14:textId="77777777" w:rsidR="00C458EA" w:rsidRPr="00E35FF1" w:rsidRDefault="00C458EA" w:rsidP="00C458EA">
            <w:pPr>
              <w:spacing w:after="60" w:line="240" w:lineRule="auto"/>
              <w:jc w:val="both"/>
              <w:rPr>
                <w:rFonts w:cs="Times New Roman"/>
                <w:i/>
                <w:sz w:val="16"/>
                <w:szCs w:val="16"/>
                <w:lang w:val="en-IE"/>
              </w:rPr>
            </w:pPr>
          </w:p>
        </w:tc>
        <w:tc>
          <w:tcPr>
            <w:tcW w:w="551" w:type="pct"/>
          </w:tcPr>
          <w:p w14:paraId="524A5FCA" w14:textId="77777777" w:rsidR="00C458EA" w:rsidRPr="00E35FF1" w:rsidRDefault="00C458EA" w:rsidP="00C458EA">
            <w:pPr>
              <w:spacing w:after="60" w:line="240" w:lineRule="auto"/>
              <w:jc w:val="both"/>
              <w:rPr>
                <w:rFonts w:cs="Times New Roman"/>
                <w:i/>
                <w:sz w:val="16"/>
                <w:szCs w:val="16"/>
                <w:lang w:val="en-IE"/>
              </w:rPr>
            </w:pPr>
          </w:p>
        </w:tc>
        <w:tc>
          <w:tcPr>
            <w:tcW w:w="527" w:type="pct"/>
          </w:tcPr>
          <w:p w14:paraId="0A49ABF7" w14:textId="77777777" w:rsidR="00C458EA" w:rsidRPr="00E35FF1" w:rsidRDefault="00C458EA" w:rsidP="00C458EA">
            <w:pPr>
              <w:spacing w:after="60" w:line="240" w:lineRule="auto"/>
              <w:jc w:val="both"/>
              <w:rPr>
                <w:rFonts w:cs="Times New Roman"/>
                <w:i/>
                <w:sz w:val="16"/>
                <w:szCs w:val="16"/>
                <w:lang w:val="en-IE"/>
              </w:rPr>
            </w:pPr>
          </w:p>
        </w:tc>
        <w:tc>
          <w:tcPr>
            <w:tcW w:w="372" w:type="pct"/>
          </w:tcPr>
          <w:p w14:paraId="4756E591" w14:textId="77777777" w:rsidR="00C458EA" w:rsidRPr="00E35FF1" w:rsidRDefault="00C458EA" w:rsidP="00C458EA">
            <w:pPr>
              <w:spacing w:after="60" w:line="240" w:lineRule="auto"/>
              <w:jc w:val="both"/>
              <w:rPr>
                <w:rFonts w:cs="Times New Roman"/>
                <w:i/>
                <w:sz w:val="16"/>
                <w:szCs w:val="16"/>
                <w:lang w:val="en-IE"/>
              </w:rPr>
            </w:pPr>
          </w:p>
        </w:tc>
        <w:tc>
          <w:tcPr>
            <w:tcW w:w="372" w:type="pct"/>
          </w:tcPr>
          <w:p w14:paraId="6BB1C669" w14:textId="77777777" w:rsidR="00C458EA" w:rsidRPr="00E35FF1" w:rsidRDefault="00C458EA" w:rsidP="00C458EA">
            <w:pPr>
              <w:spacing w:after="60" w:line="240" w:lineRule="auto"/>
              <w:jc w:val="both"/>
              <w:rPr>
                <w:rFonts w:cs="Times New Roman"/>
                <w:i/>
                <w:sz w:val="16"/>
                <w:szCs w:val="16"/>
                <w:lang w:val="en-IE"/>
              </w:rPr>
            </w:pPr>
          </w:p>
        </w:tc>
        <w:tc>
          <w:tcPr>
            <w:tcW w:w="397" w:type="pct"/>
          </w:tcPr>
          <w:p w14:paraId="1E15A913" w14:textId="77777777" w:rsidR="00C458EA" w:rsidRPr="00E35FF1" w:rsidRDefault="00C458EA" w:rsidP="00C458EA">
            <w:pPr>
              <w:spacing w:after="60" w:line="240" w:lineRule="auto"/>
              <w:jc w:val="both"/>
              <w:rPr>
                <w:rFonts w:cs="Times New Roman"/>
                <w:i/>
                <w:sz w:val="16"/>
                <w:szCs w:val="16"/>
                <w:lang w:val="en-IE"/>
              </w:rPr>
            </w:pPr>
          </w:p>
        </w:tc>
        <w:tc>
          <w:tcPr>
            <w:tcW w:w="393" w:type="pct"/>
          </w:tcPr>
          <w:p w14:paraId="40040C5A" w14:textId="77777777" w:rsidR="00C458EA" w:rsidRPr="00E35FF1" w:rsidRDefault="00C458EA" w:rsidP="00C458EA">
            <w:pPr>
              <w:spacing w:after="60" w:line="240" w:lineRule="auto"/>
              <w:jc w:val="both"/>
              <w:rPr>
                <w:rFonts w:cs="Times New Roman"/>
                <w:i/>
                <w:sz w:val="16"/>
                <w:szCs w:val="16"/>
                <w:lang w:val="en-IE"/>
              </w:rPr>
            </w:pPr>
          </w:p>
        </w:tc>
        <w:tc>
          <w:tcPr>
            <w:tcW w:w="606" w:type="pct"/>
          </w:tcPr>
          <w:p w14:paraId="765AB95A" w14:textId="77777777" w:rsidR="00C458EA" w:rsidRPr="00E35FF1" w:rsidRDefault="00C458EA" w:rsidP="00C458EA">
            <w:pPr>
              <w:spacing w:after="60" w:line="240" w:lineRule="auto"/>
              <w:jc w:val="both"/>
              <w:rPr>
                <w:rFonts w:cs="Times New Roman"/>
                <w:i/>
                <w:sz w:val="16"/>
                <w:szCs w:val="16"/>
                <w:lang w:val="en-IE"/>
              </w:rPr>
            </w:pPr>
          </w:p>
        </w:tc>
      </w:tr>
      <w:tr w:rsidR="00C458EA" w:rsidRPr="00E35FF1" w14:paraId="48FEDD39" w14:textId="77777777" w:rsidTr="00EE1A8F">
        <w:trPr>
          <w:jc w:val="center"/>
        </w:trPr>
        <w:tc>
          <w:tcPr>
            <w:tcW w:w="380" w:type="pct"/>
            <w:tcBorders>
              <w:bottom w:val="single" w:sz="4" w:space="0" w:color="auto"/>
            </w:tcBorders>
          </w:tcPr>
          <w:p w14:paraId="5F080F64" w14:textId="77777777" w:rsidR="00C458EA" w:rsidRPr="00E35FF1" w:rsidRDefault="00C458EA" w:rsidP="00C458EA">
            <w:pPr>
              <w:spacing w:after="60" w:line="240" w:lineRule="auto"/>
              <w:jc w:val="both"/>
              <w:rPr>
                <w:rFonts w:cs="Times New Roman"/>
                <w:i/>
                <w:sz w:val="16"/>
                <w:szCs w:val="16"/>
                <w:lang w:val="en-IE"/>
              </w:rPr>
            </w:pPr>
          </w:p>
        </w:tc>
        <w:tc>
          <w:tcPr>
            <w:tcW w:w="402" w:type="pct"/>
          </w:tcPr>
          <w:p w14:paraId="53434618" w14:textId="77777777" w:rsidR="00C458EA" w:rsidRPr="00E35FF1" w:rsidRDefault="00C458EA" w:rsidP="00C458EA">
            <w:pPr>
              <w:spacing w:after="60" w:line="240" w:lineRule="auto"/>
              <w:jc w:val="both"/>
              <w:rPr>
                <w:rFonts w:cs="Times New Roman"/>
                <w:b/>
                <w:i/>
                <w:sz w:val="16"/>
                <w:szCs w:val="16"/>
                <w:lang w:val="en-IE"/>
              </w:rPr>
            </w:pPr>
          </w:p>
        </w:tc>
        <w:tc>
          <w:tcPr>
            <w:tcW w:w="502" w:type="pct"/>
          </w:tcPr>
          <w:p w14:paraId="56E4ED98" w14:textId="794F121E" w:rsidR="00C458EA" w:rsidRPr="00E35FF1" w:rsidRDefault="00C458EA" w:rsidP="00C458EA">
            <w:pPr>
              <w:spacing w:line="240" w:lineRule="auto"/>
              <w:jc w:val="both"/>
              <w:rPr>
                <w:rFonts w:cs="Times New Roman"/>
                <w:i/>
                <w:sz w:val="16"/>
                <w:szCs w:val="20"/>
                <w:lang w:val="en-IE"/>
              </w:rPr>
            </w:pPr>
            <w:r w:rsidRPr="00E35FF1">
              <w:rPr>
                <w:rFonts w:cs="Times New Roman"/>
                <w:i/>
                <w:sz w:val="16"/>
                <w:szCs w:val="20"/>
                <w:lang w:val="en-IE"/>
              </w:rPr>
              <w:t>NDICI</w:t>
            </w:r>
          </w:p>
        </w:tc>
        <w:tc>
          <w:tcPr>
            <w:tcW w:w="498" w:type="pct"/>
          </w:tcPr>
          <w:p w14:paraId="277BC91F" w14:textId="77777777" w:rsidR="00C458EA" w:rsidRPr="00E35FF1" w:rsidRDefault="00C458EA" w:rsidP="00C458EA">
            <w:pPr>
              <w:spacing w:after="60" w:line="240" w:lineRule="auto"/>
              <w:jc w:val="both"/>
              <w:rPr>
                <w:rFonts w:cs="Times New Roman"/>
                <w:i/>
                <w:sz w:val="16"/>
                <w:szCs w:val="16"/>
                <w:lang w:val="en-IE"/>
              </w:rPr>
            </w:pPr>
          </w:p>
        </w:tc>
        <w:tc>
          <w:tcPr>
            <w:tcW w:w="551" w:type="pct"/>
          </w:tcPr>
          <w:p w14:paraId="52DF6920" w14:textId="77777777" w:rsidR="00C458EA" w:rsidRPr="00E35FF1" w:rsidRDefault="00C458EA" w:rsidP="00C458EA">
            <w:pPr>
              <w:spacing w:after="60" w:line="240" w:lineRule="auto"/>
              <w:jc w:val="both"/>
              <w:rPr>
                <w:rFonts w:cs="Times New Roman"/>
                <w:i/>
                <w:sz w:val="16"/>
                <w:szCs w:val="16"/>
                <w:lang w:val="en-IE"/>
              </w:rPr>
            </w:pPr>
          </w:p>
        </w:tc>
        <w:tc>
          <w:tcPr>
            <w:tcW w:w="527" w:type="pct"/>
          </w:tcPr>
          <w:p w14:paraId="5FD0D9AC" w14:textId="77777777" w:rsidR="00C458EA" w:rsidRPr="00E35FF1" w:rsidRDefault="00C458EA" w:rsidP="00C458EA">
            <w:pPr>
              <w:spacing w:after="60" w:line="240" w:lineRule="auto"/>
              <w:jc w:val="both"/>
              <w:rPr>
                <w:rFonts w:cs="Times New Roman"/>
                <w:i/>
                <w:sz w:val="16"/>
                <w:szCs w:val="16"/>
                <w:lang w:val="en-IE"/>
              </w:rPr>
            </w:pPr>
          </w:p>
        </w:tc>
        <w:tc>
          <w:tcPr>
            <w:tcW w:w="372" w:type="pct"/>
          </w:tcPr>
          <w:p w14:paraId="6A3B8EA6" w14:textId="77777777" w:rsidR="00C458EA" w:rsidRPr="00E35FF1" w:rsidRDefault="00C458EA" w:rsidP="00C458EA">
            <w:pPr>
              <w:spacing w:after="60" w:line="240" w:lineRule="auto"/>
              <w:jc w:val="both"/>
              <w:rPr>
                <w:rFonts w:cs="Times New Roman"/>
                <w:i/>
                <w:sz w:val="16"/>
                <w:szCs w:val="16"/>
                <w:lang w:val="en-IE"/>
              </w:rPr>
            </w:pPr>
          </w:p>
        </w:tc>
        <w:tc>
          <w:tcPr>
            <w:tcW w:w="372" w:type="pct"/>
          </w:tcPr>
          <w:p w14:paraId="09DC571E" w14:textId="77777777" w:rsidR="00C458EA" w:rsidRPr="00E35FF1" w:rsidRDefault="00C458EA" w:rsidP="00C458EA">
            <w:pPr>
              <w:spacing w:after="60" w:line="240" w:lineRule="auto"/>
              <w:jc w:val="both"/>
              <w:rPr>
                <w:rFonts w:cs="Times New Roman"/>
                <w:i/>
                <w:sz w:val="16"/>
                <w:szCs w:val="16"/>
                <w:lang w:val="en-IE"/>
              </w:rPr>
            </w:pPr>
          </w:p>
        </w:tc>
        <w:tc>
          <w:tcPr>
            <w:tcW w:w="397" w:type="pct"/>
          </w:tcPr>
          <w:p w14:paraId="6506C116" w14:textId="77777777" w:rsidR="00C458EA" w:rsidRPr="00E35FF1" w:rsidRDefault="00C458EA" w:rsidP="00C458EA">
            <w:pPr>
              <w:spacing w:after="60" w:line="240" w:lineRule="auto"/>
              <w:jc w:val="both"/>
              <w:rPr>
                <w:rFonts w:cs="Times New Roman"/>
                <w:i/>
                <w:sz w:val="16"/>
                <w:szCs w:val="16"/>
                <w:lang w:val="en-IE"/>
              </w:rPr>
            </w:pPr>
          </w:p>
        </w:tc>
        <w:tc>
          <w:tcPr>
            <w:tcW w:w="393" w:type="pct"/>
          </w:tcPr>
          <w:p w14:paraId="4F2A42C1" w14:textId="77777777" w:rsidR="00C458EA" w:rsidRPr="00E35FF1" w:rsidRDefault="00C458EA" w:rsidP="00C458EA">
            <w:pPr>
              <w:spacing w:after="60" w:line="240" w:lineRule="auto"/>
              <w:jc w:val="both"/>
              <w:rPr>
                <w:rFonts w:cs="Times New Roman"/>
                <w:i/>
                <w:sz w:val="16"/>
                <w:szCs w:val="16"/>
                <w:lang w:val="en-IE"/>
              </w:rPr>
            </w:pPr>
          </w:p>
        </w:tc>
        <w:tc>
          <w:tcPr>
            <w:tcW w:w="606" w:type="pct"/>
          </w:tcPr>
          <w:p w14:paraId="234FD72F" w14:textId="77777777" w:rsidR="00C458EA" w:rsidRPr="00E35FF1" w:rsidRDefault="00C458EA" w:rsidP="00C458EA">
            <w:pPr>
              <w:spacing w:after="60" w:line="240" w:lineRule="auto"/>
              <w:jc w:val="both"/>
              <w:rPr>
                <w:rFonts w:cs="Times New Roman"/>
                <w:i/>
                <w:sz w:val="16"/>
                <w:szCs w:val="16"/>
                <w:lang w:val="en-IE"/>
              </w:rPr>
            </w:pPr>
          </w:p>
        </w:tc>
      </w:tr>
      <w:tr w:rsidR="00C458EA" w:rsidRPr="00E35FF1" w14:paraId="649D4BC5" w14:textId="77777777" w:rsidTr="00EE1A8F">
        <w:trPr>
          <w:jc w:val="center"/>
        </w:trPr>
        <w:tc>
          <w:tcPr>
            <w:tcW w:w="380" w:type="pct"/>
            <w:tcBorders>
              <w:bottom w:val="single" w:sz="4" w:space="0" w:color="auto"/>
            </w:tcBorders>
          </w:tcPr>
          <w:p w14:paraId="53717B7A" w14:textId="77777777" w:rsidR="00C458EA" w:rsidRPr="00E35FF1" w:rsidRDefault="00C458EA" w:rsidP="00C458EA">
            <w:pPr>
              <w:spacing w:after="60" w:line="240" w:lineRule="auto"/>
              <w:jc w:val="both"/>
              <w:rPr>
                <w:rFonts w:cs="Times New Roman"/>
                <w:i/>
                <w:sz w:val="16"/>
                <w:szCs w:val="16"/>
                <w:lang w:val="en-IE"/>
              </w:rPr>
            </w:pPr>
          </w:p>
        </w:tc>
        <w:tc>
          <w:tcPr>
            <w:tcW w:w="402" w:type="pct"/>
          </w:tcPr>
          <w:p w14:paraId="439AD774" w14:textId="6F64B5E1" w:rsidR="00C458EA" w:rsidRPr="00E35FF1" w:rsidRDefault="00C458EA" w:rsidP="00C458EA">
            <w:pPr>
              <w:spacing w:after="60" w:line="240" w:lineRule="auto"/>
              <w:jc w:val="both"/>
              <w:rPr>
                <w:rFonts w:cs="Times New Roman"/>
                <w:b/>
                <w:i/>
                <w:sz w:val="16"/>
                <w:szCs w:val="16"/>
                <w:lang w:val="en-IE"/>
              </w:rPr>
            </w:pPr>
            <w:r w:rsidRPr="00E35FF1">
              <w:rPr>
                <w:rFonts w:cs="Times New Roman"/>
                <w:b/>
                <w:i/>
                <w:sz w:val="16"/>
                <w:szCs w:val="16"/>
                <w:lang w:val="en-IE"/>
              </w:rPr>
              <w:t>Priority 4</w:t>
            </w:r>
          </w:p>
        </w:tc>
        <w:tc>
          <w:tcPr>
            <w:tcW w:w="502" w:type="pct"/>
          </w:tcPr>
          <w:p w14:paraId="264858B4" w14:textId="164BE021" w:rsidR="00C458EA" w:rsidRPr="00E35FF1" w:rsidRDefault="00C458EA" w:rsidP="00C458EA">
            <w:pPr>
              <w:spacing w:line="240" w:lineRule="auto"/>
              <w:jc w:val="both"/>
              <w:rPr>
                <w:rFonts w:cs="Times New Roman"/>
                <w:i/>
                <w:sz w:val="16"/>
                <w:szCs w:val="20"/>
                <w:lang w:val="en-IE"/>
              </w:rPr>
            </w:pPr>
            <w:r w:rsidRPr="00E35FF1">
              <w:rPr>
                <w:rFonts w:cs="Times New Roman"/>
                <w:i/>
                <w:sz w:val="16"/>
                <w:szCs w:val="20"/>
                <w:lang w:val="en-IE"/>
              </w:rPr>
              <w:t>ERDF</w:t>
            </w:r>
          </w:p>
        </w:tc>
        <w:tc>
          <w:tcPr>
            <w:tcW w:w="498" w:type="pct"/>
          </w:tcPr>
          <w:p w14:paraId="407FC9E2" w14:textId="77777777" w:rsidR="00C458EA" w:rsidRPr="00E35FF1" w:rsidRDefault="00C458EA" w:rsidP="00C458EA">
            <w:pPr>
              <w:spacing w:after="60" w:line="240" w:lineRule="auto"/>
              <w:jc w:val="both"/>
              <w:rPr>
                <w:rFonts w:cs="Times New Roman"/>
                <w:i/>
                <w:sz w:val="16"/>
                <w:szCs w:val="16"/>
                <w:lang w:val="en-IE"/>
              </w:rPr>
            </w:pPr>
          </w:p>
        </w:tc>
        <w:tc>
          <w:tcPr>
            <w:tcW w:w="551" w:type="pct"/>
          </w:tcPr>
          <w:p w14:paraId="0170AA70" w14:textId="77777777" w:rsidR="00C458EA" w:rsidRPr="00E35FF1" w:rsidRDefault="00C458EA" w:rsidP="00C458EA">
            <w:pPr>
              <w:spacing w:after="60" w:line="240" w:lineRule="auto"/>
              <w:jc w:val="both"/>
              <w:rPr>
                <w:rFonts w:cs="Times New Roman"/>
                <w:i/>
                <w:sz w:val="16"/>
                <w:szCs w:val="16"/>
                <w:lang w:val="en-IE"/>
              </w:rPr>
            </w:pPr>
          </w:p>
        </w:tc>
        <w:tc>
          <w:tcPr>
            <w:tcW w:w="527" w:type="pct"/>
          </w:tcPr>
          <w:p w14:paraId="5A473B2A" w14:textId="77777777" w:rsidR="00C458EA" w:rsidRPr="00E35FF1" w:rsidRDefault="00C458EA" w:rsidP="00C458EA">
            <w:pPr>
              <w:spacing w:after="60" w:line="240" w:lineRule="auto"/>
              <w:jc w:val="both"/>
              <w:rPr>
                <w:rFonts w:cs="Times New Roman"/>
                <w:i/>
                <w:sz w:val="16"/>
                <w:szCs w:val="16"/>
                <w:lang w:val="en-IE"/>
              </w:rPr>
            </w:pPr>
          </w:p>
        </w:tc>
        <w:tc>
          <w:tcPr>
            <w:tcW w:w="372" w:type="pct"/>
          </w:tcPr>
          <w:p w14:paraId="79B5A81A" w14:textId="77777777" w:rsidR="00C458EA" w:rsidRPr="00E35FF1" w:rsidRDefault="00C458EA" w:rsidP="00C458EA">
            <w:pPr>
              <w:spacing w:after="60" w:line="240" w:lineRule="auto"/>
              <w:jc w:val="both"/>
              <w:rPr>
                <w:rFonts w:cs="Times New Roman"/>
                <w:i/>
                <w:sz w:val="16"/>
                <w:szCs w:val="16"/>
                <w:lang w:val="en-IE"/>
              </w:rPr>
            </w:pPr>
          </w:p>
        </w:tc>
        <w:tc>
          <w:tcPr>
            <w:tcW w:w="372" w:type="pct"/>
          </w:tcPr>
          <w:p w14:paraId="48FEDDB0" w14:textId="77777777" w:rsidR="00C458EA" w:rsidRPr="00E35FF1" w:rsidRDefault="00C458EA" w:rsidP="00C458EA">
            <w:pPr>
              <w:spacing w:after="60" w:line="240" w:lineRule="auto"/>
              <w:jc w:val="both"/>
              <w:rPr>
                <w:rFonts w:cs="Times New Roman"/>
                <w:i/>
                <w:sz w:val="16"/>
                <w:szCs w:val="16"/>
                <w:lang w:val="en-IE"/>
              </w:rPr>
            </w:pPr>
          </w:p>
        </w:tc>
        <w:tc>
          <w:tcPr>
            <w:tcW w:w="397" w:type="pct"/>
          </w:tcPr>
          <w:p w14:paraId="748B86AB" w14:textId="77777777" w:rsidR="00C458EA" w:rsidRPr="00E35FF1" w:rsidRDefault="00C458EA" w:rsidP="00C458EA">
            <w:pPr>
              <w:spacing w:after="60" w:line="240" w:lineRule="auto"/>
              <w:jc w:val="both"/>
              <w:rPr>
                <w:rFonts w:cs="Times New Roman"/>
                <w:i/>
                <w:sz w:val="16"/>
                <w:szCs w:val="16"/>
                <w:lang w:val="en-IE"/>
              </w:rPr>
            </w:pPr>
          </w:p>
        </w:tc>
        <w:tc>
          <w:tcPr>
            <w:tcW w:w="393" w:type="pct"/>
          </w:tcPr>
          <w:p w14:paraId="27BA573E" w14:textId="77777777" w:rsidR="00C458EA" w:rsidRPr="00E35FF1" w:rsidRDefault="00C458EA" w:rsidP="00C458EA">
            <w:pPr>
              <w:spacing w:after="60" w:line="240" w:lineRule="auto"/>
              <w:jc w:val="both"/>
              <w:rPr>
                <w:rFonts w:cs="Times New Roman"/>
                <w:i/>
                <w:sz w:val="16"/>
                <w:szCs w:val="16"/>
                <w:lang w:val="en-IE"/>
              </w:rPr>
            </w:pPr>
          </w:p>
        </w:tc>
        <w:tc>
          <w:tcPr>
            <w:tcW w:w="606" w:type="pct"/>
          </w:tcPr>
          <w:p w14:paraId="32B1A896" w14:textId="77777777" w:rsidR="00C458EA" w:rsidRPr="00E35FF1" w:rsidRDefault="00C458EA" w:rsidP="00C458EA">
            <w:pPr>
              <w:spacing w:after="60" w:line="240" w:lineRule="auto"/>
              <w:jc w:val="both"/>
              <w:rPr>
                <w:rFonts w:cs="Times New Roman"/>
                <w:i/>
                <w:sz w:val="16"/>
                <w:szCs w:val="16"/>
                <w:lang w:val="en-IE"/>
              </w:rPr>
            </w:pPr>
          </w:p>
        </w:tc>
      </w:tr>
      <w:tr w:rsidR="00C458EA" w:rsidRPr="00E35FF1" w14:paraId="3BEBCCE3" w14:textId="77777777" w:rsidTr="00EE1A8F">
        <w:trPr>
          <w:jc w:val="center"/>
        </w:trPr>
        <w:tc>
          <w:tcPr>
            <w:tcW w:w="380" w:type="pct"/>
            <w:tcBorders>
              <w:bottom w:val="single" w:sz="4" w:space="0" w:color="auto"/>
            </w:tcBorders>
          </w:tcPr>
          <w:p w14:paraId="0170B723" w14:textId="77777777" w:rsidR="00C458EA" w:rsidRPr="00E35FF1" w:rsidRDefault="00C458EA" w:rsidP="00C458EA">
            <w:pPr>
              <w:spacing w:after="60" w:line="240" w:lineRule="auto"/>
              <w:jc w:val="both"/>
              <w:rPr>
                <w:rFonts w:cs="Times New Roman"/>
                <w:i/>
                <w:sz w:val="16"/>
                <w:szCs w:val="16"/>
                <w:lang w:val="en-IE"/>
              </w:rPr>
            </w:pPr>
          </w:p>
        </w:tc>
        <w:tc>
          <w:tcPr>
            <w:tcW w:w="402" w:type="pct"/>
          </w:tcPr>
          <w:p w14:paraId="5C2E62C6" w14:textId="77777777" w:rsidR="00C458EA" w:rsidRPr="00E35FF1" w:rsidRDefault="00C458EA" w:rsidP="00C458EA">
            <w:pPr>
              <w:spacing w:after="60" w:line="240" w:lineRule="auto"/>
              <w:jc w:val="both"/>
              <w:rPr>
                <w:rFonts w:cs="Times New Roman"/>
                <w:b/>
                <w:i/>
                <w:sz w:val="16"/>
                <w:szCs w:val="16"/>
                <w:lang w:val="en-IE"/>
              </w:rPr>
            </w:pPr>
          </w:p>
        </w:tc>
        <w:tc>
          <w:tcPr>
            <w:tcW w:w="502" w:type="pct"/>
          </w:tcPr>
          <w:p w14:paraId="7A903472" w14:textId="66056DB8" w:rsidR="00C458EA" w:rsidRPr="00E35FF1" w:rsidRDefault="00C458EA" w:rsidP="00C458EA">
            <w:pPr>
              <w:spacing w:line="240" w:lineRule="auto"/>
              <w:jc w:val="both"/>
              <w:rPr>
                <w:rFonts w:cs="Times New Roman"/>
                <w:i/>
                <w:sz w:val="16"/>
                <w:szCs w:val="20"/>
                <w:lang w:val="en-IE"/>
              </w:rPr>
            </w:pPr>
            <w:r w:rsidRPr="00E35FF1">
              <w:rPr>
                <w:rFonts w:cs="Times New Roman"/>
                <w:i/>
                <w:sz w:val="16"/>
                <w:szCs w:val="20"/>
                <w:lang w:val="en-IE"/>
              </w:rPr>
              <w:t>NDICI</w:t>
            </w:r>
          </w:p>
        </w:tc>
        <w:tc>
          <w:tcPr>
            <w:tcW w:w="498" w:type="pct"/>
          </w:tcPr>
          <w:p w14:paraId="09390203" w14:textId="77777777" w:rsidR="00C458EA" w:rsidRPr="00E35FF1" w:rsidRDefault="00C458EA" w:rsidP="00C458EA">
            <w:pPr>
              <w:spacing w:after="60" w:line="240" w:lineRule="auto"/>
              <w:jc w:val="both"/>
              <w:rPr>
                <w:rFonts w:cs="Times New Roman"/>
                <w:i/>
                <w:sz w:val="16"/>
                <w:szCs w:val="16"/>
                <w:lang w:val="en-IE"/>
              </w:rPr>
            </w:pPr>
          </w:p>
        </w:tc>
        <w:tc>
          <w:tcPr>
            <w:tcW w:w="551" w:type="pct"/>
          </w:tcPr>
          <w:p w14:paraId="6B0EE5A9" w14:textId="77777777" w:rsidR="00C458EA" w:rsidRPr="00E35FF1" w:rsidRDefault="00C458EA" w:rsidP="00C458EA">
            <w:pPr>
              <w:spacing w:after="60" w:line="240" w:lineRule="auto"/>
              <w:jc w:val="both"/>
              <w:rPr>
                <w:rFonts w:cs="Times New Roman"/>
                <w:i/>
                <w:sz w:val="16"/>
                <w:szCs w:val="16"/>
                <w:lang w:val="en-IE"/>
              </w:rPr>
            </w:pPr>
          </w:p>
        </w:tc>
        <w:tc>
          <w:tcPr>
            <w:tcW w:w="527" w:type="pct"/>
          </w:tcPr>
          <w:p w14:paraId="358D638E" w14:textId="77777777" w:rsidR="00C458EA" w:rsidRPr="00E35FF1" w:rsidRDefault="00C458EA" w:rsidP="00C458EA">
            <w:pPr>
              <w:spacing w:after="60" w:line="240" w:lineRule="auto"/>
              <w:jc w:val="both"/>
              <w:rPr>
                <w:rFonts w:cs="Times New Roman"/>
                <w:i/>
                <w:sz w:val="16"/>
                <w:szCs w:val="16"/>
                <w:lang w:val="en-IE"/>
              </w:rPr>
            </w:pPr>
          </w:p>
        </w:tc>
        <w:tc>
          <w:tcPr>
            <w:tcW w:w="372" w:type="pct"/>
          </w:tcPr>
          <w:p w14:paraId="0C310C71" w14:textId="77777777" w:rsidR="00C458EA" w:rsidRPr="00E35FF1" w:rsidRDefault="00C458EA" w:rsidP="00C458EA">
            <w:pPr>
              <w:spacing w:after="60" w:line="240" w:lineRule="auto"/>
              <w:jc w:val="both"/>
              <w:rPr>
                <w:rFonts w:cs="Times New Roman"/>
                <w:i/>
                <w:sz w:val="16"/>
                <w:szCs w:val="16"/>
                <w:lang w:val="en-IE"/>
              </w:rPr>
            </w:pPr>
          </w:p>
        </w:tc>
        <w:tc>
          <w:tcPr>
            <w:tcW w:w="372" w:type="pct"/>
          </w:tcPr>
          <w:p w14:paraId="50B6F3F6" w14:textId="77777777" w:rsidR="00C458EA" w:rsidRPr="00E35FF1" w:rsidRDefault="00C458EA" w:rsidP="00C458EA">
            <w:pPr>
              <w:spacing w:after="60" w:line="240" w:lineRule="auto"/>
              <w:jc w:val="both"/>
              <w:rPr>
                <w:rFonts w:cs="Times New Roman"/>
                <w:i/>
                <w:sz w:val="16"/>
                <w:szCs w:val="16"/>
                <w:lang w:val="en-IE"/>
              </w:rPr>
            </w:pPr>
          </w:p>
        </w:tc>
        <w:tc>
          <w:tcPr>
            <w:tcW w:w="397" w:type="pct"/>
          </w:tcPr>
          <w:p w14:paraId="15BA04F4" w14:textId="77777777" w:rsidR="00C458EA" w:rsidRPr="00E35FF1" w:rsidRDefault="00C458EA" w:rsidP="00C458EA">
            <w:pPr>
              <w:spacing w:after="60" w:line="240" w:lineRule="auto"/>
              <w:jc w:val="both"/>
              <w:rPr>
                <w:rFonts w:cs="Times New Roman"/>
                <w:i/>
                <w:sz w:val="16"/>
                <w:szCs w:val="16"/>
                <w:lang w:val="en-IE"/>
              </w:rPr>
            </w:pPr>
          </w:p>
        </w:tc>
        <w:tc>
          <w:tcPr>
            <w:tcW w:w="393" w:type="pct"/>
          </w:tcPr>
          <w:p w14:paraId="1C5CBD4A" w14:textId="77777777" w:rsidR="00C458EA" w:rsidRPr="00E35FF1" w:rsidRDefault="00C458EA" w:rsidP="00C458EA">
            <w:pPr>
              <w:spacing w:after="60" w:line="240" w:lineRule="auto"/>
              <w:jc w:val="both"/>
              <w:rPr>
                <w:rFonts w:cs="Times New Roman"/>
                <w:i/>
                <w:sz w:val="16"/>
                <w:szCs w:val="16"/>
                <w:lang w:val="en-IE"/>
              </w:rPr>
            </w:pPr>
          </w:p>
        </w:tc>
        <w:tc>
          <w:tcPr>
            <w:tcW w:w="606" w:type="pct"/>
          </w:tcPr>
          <w:p w14:paraId="2CD67FA6" w14:textId="77777777" w:rsidR="00C458EA" w:rsidRPr="00E35FF1" w:rsidRDefault="00C458EA" w:rsidP="00C458EA">
            <w:pPr>
              <w:spacing w:after="60" w:line="240" w:lineRule="auto"/>
              <w:jc w:val="both"/>
              <w:rPr>
                <w:rFonts w:cs="Times New Roman"/>
                <w:i/>
                <w:sz w:val="16"/>
                <w:szCs w:val="16"/>
                <w:lang w:val="en-IE"/>
              </w:rPr>
            </w:pPr>
          </w:p>
        </w:tc>
      </w:tr>
      <w:tr w:rsidR="00C458EA" w:rsidRPr="00E35FF1" w14:paraId="64EBCA02" w14:textId="77777777" w:rsidTr="00C458EA">
        <w:trPr>
          <w:jc w:val="center"/>
        </w:trPr>
        <w:tc>
          <w:tcPr>
            <w:tcW w:w="380" w:type="pct"/>
            <w:shd w:val="clear" w:color="auto" w:fill="auto"/>
          </w:tcPr>
          <w:p w14:paraId="374FB128" w14:textId="77777777" w:rsidR="00C458EA" w:rsidRPr="00E35FF1" w:rsidRDefault="00C458EA" w:rsidP="00C458EA">
            <w:pPr>
              <w:spacing w:after="60" w:line="240" w:lineRule="auto"/>
              <w:jc w:val="both"/>
              <w:rPr>
                <w:rFonts w:cs="Times New Roman"/>
                <w:i/>
                <w:sz w:val="16"/>
                <w:szCs w:val="16"/>
                <w:lang w:val="en-IE"/>
              </w:rPr>
            </w:pPr>
          </w:p>
        </w:tc>
        <w:tc>
          <w:tcPr>
            <w:tcW w:w="402" w:type="pct"/>
          </w:tcPr>
          <w:p w14:paraId="074C0D79" w14:textId="77777777" w:rsidR="00C458EA" w:rsidRPr="00E35FF1" w:rsidRDefault="00C458EA" w:rsidP="00C458EA">
            <w:pPr>
              <w:spacing w:after="60" w:line="240" w:lineRule="auto"/>
              <w:jc w:val="both"/>
              <w:rPr>
                <w:rFonts w:cs="Times New Roman"/>
                <w:i/>
                <w:sz w:val="16"/>
                <w:szCs w:val="16"/>
                <w:lang w:val="en-IE"/>
              </w:rPr>
            </w:pPr>
            <w:r w:rsidRPr="00E35FF1">
              <w:rPr>
                <w:rFonts w:cs="Times New Roman"/>
                <w:b/>
                <w:i/>
                <w:sz w:val="16"/>
                <w:szCs w:val="16"/>
                <w:lang w:val="en-IE"/>
              </w:rPr>
              <w:t>Total</w:t>
            </w:r>
          </w:p>
        </w:tc>
        <w:tc>
          <w:tcPr>
            <w:tcW w:w="502" w:type="pct"/>
          </w:tcPr>
          <w:p w14:paraId="0BAD8871" w14:textId="77777777" w:rsidR="00C458EA" w:rsidRPr="00E35FF1" w:rsidRDefault="00C458EA" w:rsidP="00C458EA">
            <w:pPr>
              <w:spacing w:line="240" w:lineRule="auto"/>
              <w:rPr>
                <w:rFonts w:cs="Times New Roman"/>
                <w:b/>
                <w:i/>
                <w:sz w:val="16"/>
                <w:szCs w:val="20"/>
                <w:lang w:val="en-IE"/>
              </w:rPr>
            </w:pPr>
            <w:r w:rsidRPr="00E35FF1">
              <w:rPr>
                <w:rFonts w:cs="Times New Roman"/>
                <w:b/>
                <w:i/>
                <w:sz w:val="16"/>
                <w:szCs w:val="20"/>
                <w:lang w:val="en-IE"/>
              </w:rPr>
              <w:t>All funds</w:t>
            </w:r>
          </w:p>
        </w:tc>
        <w:tc>
          <w:tcPr>
            <w:tcW w:w="498" w:type="pct"/>
          </w:tcPr>
          <w:p w14:paraId="1B581458" w14:textId="77777777" w:rsidR="00C458EA" w:rsidRPr="00E35FF1" w:rsidRDefault="00C458EA" w:rsidP="00C458EA">
            <w:pPr>
              <w:spacing w:after="60" w:line="240" w:lineRule="auto"/>
              <w:jc w:val="both"/>
              <w:rPr>
                <w:rFonts w:cs="Times New Roman"/>
                <w:i/>
                <w:sz w:val="16"/>
                <w:szCs w:val="16"/>
                <w:lang w:val="en-IE"/>
              </w:rPr>
            </w:pPr>
          </w:p>
        </w:tc>
        <w:tc>
          <w:tcPr>
            <w:tcW w:w="551" w:type="pct"/>
          </w:tcPr>
          <w:p w14:paraId="1D113DC7" w14:textId="77777777" w:rsidR="00C458EA" w:rsidRPr="00E35FF1" w:rsidRDefault="00C458EA" w:rsidP="00C458EA">
            <w:pPr>
              <w:spacing w:after="60" w:line="240" w:lineRule="auto"/>
              <w:jc w:val="both"/>
              <w:rPr>
                <w:rFonts w:cs="Times New Roman"/>
                <w:i/>
                <w:sz w:val="16"/>
                <w:szCs w:val="16"/>
                <w:lang w:val="en-IE"/>
              </w:rPr>
            </w:pPr>
          </w:p>
        </w:tc>
        <w:tc>
          <w:tcPr>
            <w:tcW w:w="527" w:type="pct"/>
          </w:tcPr>
          <w:p w14:paraId="397BAB8C" w14:textId="77777777" w:rsidR="00C458EA" w:rsidRPr="00E35FF1" w:rsidRDefault="00C458EA" w:rsidP="00C458EA">
            <w:pPr>
              <w:spacing w:after="60" w:line="240" w:lineRule="auto"/>
              <w:jc w:val="both"/>
              <w:rPr>
                <w:rFonts w:cs="Times New Roman"/>
                <w:i/>
                <w:sz w:val="16"/>
                <w:szCs w:val="16"/>
                <w:lang w:val="en-IE"/>
              </w:rPr>
            </w:pPr>
          </w:p>
        </w:tc>
        <w:tc>
          <w:tcPr>
            <w:tcW w:w="372" w:type="pct"/>
          </w:tcPr>
          <w:p w14:paraId="5870F2CC" w14:textId="77777777" w:rsidR="00C458EA" w:rsidRPr="00E35FF1" w:rsidRDefault="00C458EA" w:rsidP="00C458EA">
            <w:pPr>
              <w:spacing w:after="60" w:line="240" w:lineRule="auto"/>
              <w:jc w:val="both"/>
              <w:rPr>
                <w:rFonts w:cs="Times New Roman"/>
                <w:i/>
                <w:sz w:val="16"/>
                <w:szCs w:val="16"/>
                <w:lang w:val="en-IE"/>
              </w:rPr>
            </w:pPr>
          </w:p>
        </w:tc>
        <w:tc>
          <w:tcPr>
            <w:tcW w:w="372" w:type="pct"/>
          </w:tcPr>
          <w:p w14:paraId="001F6D41" w14:textId="77777777" w:rsidR="00C458EA" w:rsidRPr="00E35FF1" w:rsidRDefault="00C458EA" w:rsidP="00C458EA">
            <w:pPr>
              <w:spacing w:after="60" w:line="240" w:lineRule="auto"/>
              <w:jc w:val="both"/>
              <w:rPr>
                <w:rFonts w:cs="Times New Roman"/>
                <w:i/>
                <w:sz w:val="16"/>
                <w:szCs w:val="16"/>
                <w:lang w:val="en-IE"/>
              </w:rPr>
            </w:pPr>
          </w:p>
        </w:tc>
        <w:tc>
          <w:tcPr>
            <w:tcW w:w="397" w:type="pct"/>
          </w:tcPr>
          <w:p w14:paraId="50AF14BA" w14:textId="77777777" w:rsidR="00C458EA" w:rsidRPr="00E35FF1" w:rsidRDefault="00C458EA" w:rsidP="00C458EA">
            <w:pPr>
              <w:spacing w:after="60" w:line="240" w:lineRule="auto"/>
              <w:jc w:val="both"/>
              <w:rPr>
                <w:rFonts w:cs="Times New Roman"/>
                <w:i/>
                <w:sz w:val="16"/>
                <w:szCs w:val="16"/>
                <w:lang w:val="en-IE"/>
              </w:rPr>
            </w:pPr>
          </w:p>
        </w:tc>
        <w:tc>
          <w:tcPr>
            <w:tcW w:w="393" w:type="pct"/>
          </w:tcPr>
          <w:p w14:paraId="67BB13AA" w14:textId="77777777" w:rsidR="00C458EA" w:rsidRPr="00E35FF1" w:rsidRDefault="00C458EA" w:rsidP="00C458EA">
            <w:pPr>
              <w:spacing w:after="60" w:line="240" w:lineRule="auto"/>
              <w:jc w:val="both"/>
              <w:rPr>
                <w:rFonts w:cs="Times New Roman"/>
                <w:i/>
                <w:sz w:val="16"/>
                <w:szCs w:val="16"/>
                <w:lang w:val="en-IE"/>
              </w:rPr>
            </w:pPr>
          </w:p>
        </w:tc>
        <w:tc>
          <w:tcPr>
            <w:tcW w:w="606" w:type="pct"/>
          </w:tcPr>
          <w:p w14:paraId="0EEE3ECC" w14:textId="77777777" w:rsidR="00C458EA" w:rsidRPr="00E35FF1" w:rsidRDefault="00C458EA" w:rsidP="00C458EA">
            <w:pPr>
              <w:spacing w:after="60" w:line="240" w:lineRule="auto"/>
              <w:jc w:val="both"/>
              <w:rPr>
                <w:rFonts w:cs="Times New Roman"/>
                <w:i/>
                <w:sz w:val="16"/>
                <w:szCs w:val="16"/>
                <w:lang w:val="en-IE"/>
              </w:rPr>
            </w:pPr>
          </w:p>
        </w:tc>
      </w:tr>
      <w:tr w:rsidR="00C458EA" w:rsidRPr="00E35FF1" w14:paraId="44571C16" w14:textId="77777777" w:rsidTr="00C458EA">
        <w:trPr>
          <w:jc w:val="center"/>
        </w:trPr>
        <w:tc>
          <w:tcPr>
            <w:tcW w:w="380" w:type="pct"/>
            <w:shd w:val="clear" w:color="auto" w:fill="auto"/>
          </w:tcPr>
          <w:p w14:paraId="44B1ADE1" w14:textId="77777777" w:rsidR="00C458EA" w:rsidRPr="00E35FF1" w:rsidRDefault="00C458EA" w:rsidP="00C458EA">
            <w:pPr>
              <w:spacing w:after="60" w:line="240" w:lineRule="auto"/>
              <w:jc w:val="both"/>
              <w:rPr>
                <w:rFonts w:cs="Times New Roman"/>
                <w:i/>
                <w:sz w:val="16"/>
                <w:szCs w:val="16"/>
                <w:lang w:val="en-IE"/>
              </w:rPr>
            </w:pPr>
          </w:p>
        </w:tc>
        <w:tc>
          <w:tcPr>
            <w:tcW w:w="402" w:type="pct"/>
          </w:tcPr>
          <w:p w14:paraId="6F6873F1" w14:textId="77777777" w:rsidR="00C458EA" w:rsidRPr="00E35FF1" w:rsidRDefault="00C458EA" w:rsidP="00C458EA">
            <w:pPr>
              <w:spacing w:after="60" w:line="240" w:lineRule="auto"/>
              <w:jc w:val="both"/>
              <w:rPr>
                <w:rFonts w:cs="Times New Roman"/>
                <w:i/>
                <w:sz w:val="16"/>
                <w:szCs w:val="16"/>
                <w:lang w:val="en-IE"/>
              </w:rPr>
            </w:pPr>
          </w:p>
        </w:tc>
        <w:tc>
          <w:tcPr>
            <w:tcW w:w="502" w:type="pct"/>
          </w:tcPr>
          <w:p w14:paraId="1534D146" w14:textId="77777777" w:rsidR="00C458EA" w:rsidRPr="00E35FF1" w:rsidRDefault="00C458EA" w:rsidP="00C458EA">
            <w:pPr>
              <w:spacing w:line="240" w:lineRule="auto"/>
              <w:jc w:val="both"/>
              <w:rPr>
                <w:rFonts w:cs="Times New Roman"/>
                <w:i/>
                <w:sz w:val="16"/>
                <w:szCs w:val="20"/>
                <w:lang w:val="en-IE"/>
              </w:rPr>
            </w:pPr>
            <w:r w:rsidRPr="00E35FF1">
              <w:rPr>
                <w:rFonts w:cs="Times New Roman"/>
                <w:i/>
                <w:sz w:val="16"/>
                <w:szCs w:val="20"/>
                <w:lang w:val="en-IE"/>
              </w:rPr>
              <w:t>ERDF</w:t>
            </w:r>
          </w:p>
        </w:tc>
        <w:tc>
          <w:tcPr>
            <w:tcW w:w="498" w:type="pct"/>
          </w:tcPr>
          <w:p w14:paraId="264D337D" w14:textId="77777777" w:rsidR="00C458EA" w:rsidRPr="00E35FF1" w:rsidRDefault="00C458EA" w:rsidP="00C458EA">
            <w:pPr>
              <w:spacing w:after="60" w:line="240" w:lineRule="auto"/>
              <w:jc w:val="both"/>
              <w:rPr>
                <w:rFonts w:cs="Times New Roman"/>
                <w:i/>
                <w:sz w:val="16"/>
                <w:szCs w:val="16"/>
                <w:lang w:val="en-IE"/>
              </w:rPr>
            </w:pPr>
          </w:p>
        </w:tc>
        <w:tc>
          <w:tcPr>
            <w:tcW w:w="551" w:type="pct"/>
          </w:tcPr>
          <w:p w14:paraId="7ABCF9B4" w14:textId="77777777" w:rsidR="00C458EA" w:rsidRPr="00E35FF1" w:rsidRDefault="00C458EA" w:rsidP="00C458EA">
            <w:pPr>
              <w:spacing w:after="60" w:line="240" w:lineRule="auto"/>
              <w:jc w:val="both"/>
              <w:rPr>
                <w:rFonts w:cs="Times New Roman"/>
                <w:i/>
                <w:sz w:val="16"/>
                <w:szCs w:val="16"/>
                <w:lang w:val="en-IE"/>
              </w:rPr>
            </w:pPr>
          </w:p>
        </w:tc>
        <w:tc>
          <w:tcPr>
            <w:tcW w:w="527" w:type="pct"/>
          </w:tcPr>
          <w:p w14:paraId="3EC4708B" w14:textId="77777777" w:rsidR="00C458EA" w:rsidRPr="00E35FF1" w:rsidRDefault="00C458EA" w:rsidP="00C458EA">
            <w:pPr>
              <w:spacing w:after="60" w:line="240" w:lineRule="auto"/>
              <w:jc w:val="both"/>
              <w:rPr>
                <w:rFonts w:cs="Times New Roman"/>
                <w:i/>
                <w:sz w:val="16"/>
                <w:szCs w:val="16"/>
                <w:lang w:val="en-IE"/>
              </w:rPr>
            </w:pPr>
          </w:p>
        </w:tc>
        <w:tc>
          <w:tcPr>
            <w:tcW w:w="372" w:type="pct"/>
          </w:tcPr>
          <w:p w14:paraId="111E4B9B" w14:textId="77777777" w:rsidR="00C458EA" w:rsidRPr="00E35FF1" w:rsidRDefault="00C458EA" w:rsidP="00C458EA">
            <w:pPr>
              <w:spacing w:after="60" w:line="240" w:lineRule="auto"/>
              <w:jc w:val="both"/>
              <w:rPr>
                <w:rFonts w:cs="Times New Roman"/>
                <w:i/>
                <w:sz w:val="16"/>
                <w:szCs w:val="16"/>
                <w:lang w:val="en-IE"/>
              </w:rPr>
            </w:pPr>
          </w:p>
        </w:tc>
        <w:tc>
          <w:tcPr>
            <w:tcW w:w="372" w:type="pct"/>
          </w:tcPr>
          <w:p w14:paraId="52473B3F" w14:textId="77777777" w:rsidR="00C458EA" w:rsidRPr="00E35FF1" w:rsidRDefault="00C458EA" w:rsidP="00C458EA">
            <w:pPr>
              <w:spacing w:after="60" w:line="240" w:lineRule="auto"/>
              <w:jc w:val="both"/>
              <w:rPr>
                <w:rFonts w:cs="Times New Roman"/>
                <w:i/>
                <w:sz w:val="16"/>
                <w:szCs w:val="16"/>
                <w:lang w:val="en-IE"/>
              </w:rPr>
            </w:pPr>
          </w:p>
        </w:tc>
        <w:tc>
          <w:tcPr>
            <w:tcW w:w="397" w:type="pct"/>
          </w:tcPr>
          <w:p w14:paraId="11B8B3BC" w14:textId="77777777" w:rsidR="00C458EA" w:rsidRPr="00E35FF1" w:rsidRDefault="00C458EA" w:rsidP="00C458EA">
            <w:pPr>
              <w:spacing w:after="60" w:line="240" w:lineRule="auto"/>
              <w:jc w:val="both"/>
              <w:rPr>
                <w:rFonts w:cs="Times New Roman"/>
                <w:i/>
                <w:sz w:val="16"/>
                <w:szCs w:val="16"/>
                <w:lang w:val="en-IE"/>
              </w:rPr>
            </w:pPr>
          </w:p>
        </w:tc>
        <w:tc>
          <w:tcPr>
            <w:tcW w:w="393" w:type="pct"/>
          </w:tcPr>
          <w:p w14:paraId="75D3F096" w14:textId="77777777" w:rsidR="00C458EA" w:rsidRPr="00E35FF1" w:rsidRDefault="00C458EA" w:rsidP="00C458EA">
            <w:pPr>
              <w:spacing w:after="60" w:line="240" w:lineRule="auto"/>
              <w:jc w:val="both"/>
              <w:rPr>
                <w:rFonts w:cs="Times New Roman"/>
                <w:i/>
                <w:sz w:val="16"/>
                <w:szCs w:val="16"/>
                <w:lang w:val="en-IE"/>
              </w:rPr>
            </w:pPr>
          </w:p>
        </w:tc>
        <w:tc>
          <w:tcPr>
            <w:tcW w:w="606" w:type="pct"/>
          </w:tcPr>
          <w:p w14:paraId="5EC19AA9" w14:textId="77777777" w:rsidR="00C458EA" w:rsidRPr="00E35FF1" w:rsidRDefault="00C458EA" w:rsidP="00C458EA">
            <w:pPr>
              <w:spacing w:after="60" w:line="240" w:lineRule="auto"/>
              <w:jc w:val="both"/>
              <w:rPr>
                <w:rFonts w:cs="Times New Roman"/>
                <w:i/>
                <w:sz w:val="16"/>
                <w:szCs w:val="16"/>
                <w:lang w:val="en-IE"/>
              </w:rPr>
            </w:pPr>
          </w:p>
        </w:tc>
      </w:tr>
      <w:tr w:rsidR="00C458EA" w:rsidRPr="00E35FF1" w14:paraId="5BB8316B" w14:textId="77777777" w:rsidTr="00C458EA">
        <w:trPr>
          <w:jc w:val="center"/>
        </w:trPr>
        <w:tc>
          <w:tcPr>
            <w:tcW w:w="380" w:type="pct"/>
            <w:shd w:val="clear" w:color="auto" w:fill="auto"/>
          </w:tcPr>
          <w:p w14:paraId="111F9AC5" w14:textId="77777777" w:rsidR="00C458EA" w:rsidRPr="00E35FF1" w:rsidRDefault="00C458EA" w:rsidP="00C458EA">
            <w:pPr>
              <w:spacing w:after="60" w:line="240" w:lineRule="auto"/>
              <w:jc w:val="both"/>
              <w:rPr>
                <w:rFonts w:cs="Times New Roman"/>
                <w:i/>
                <w:sz w:val="16"/>
                <w:szCs w:val="16"/>
                <w:lang w:val="en-IE"/>
              </w:rPr>
            </w:pPr>
          </w:p>
        </w:tc>
        <w:tc>
          <w:tcPr>
            <w:tcW w:w="402" w:type="pct"/>
          </w:tcPr>
          <w:p w14:paraId="04811FF5" w14:textId="77777777" w:rsidR="00C458EA" w:rsidRPr="00E35FF1" w:rsidRDefault="00C458EA" w:rsidP="00C458EA">
            <w:pPr>
              <w:spacing w:after="60" w:line="240" w:lineRule="auto"/>
              <w:jc w:val="both"/>
              <w:rPr>
                <w:rFonts w:cs="Times New Roman"/>
                <w:i/>
                <w:sz w:val="16"/>
                <w:szCs w:val="16"/>
                <w:lang w:val="en-IE"/>
              </w:rPr>
            </w:pPr>
          </w:p>
        </w:tc>
        <w:tc>
          <w:tcPr>
            <w:tcW w:w="502" w:type="pct"/>
          </w:tcPr>
          <w:p w14:paraId="68B3A9CE" w14:textId="77777777" w:rsidR="00C458EA" w:rsidRPr="00E35FF1" w:rsidRDefault="00C458EA" w:rsidP="00C458EA">
            <w:pPr>
              <w:spacing w:line="240" w:lineRule="auto"/>
              <w:jc w:val="both"/>
              <w:rPr>
                <w:rFonts w:cs="Times New Roman"/>
                <w:i/>
                <w:sz w:val="16"/>
                <w:szCs w:val="20"/>
                <w:lang w:val="en-IE"/>
              </w:rPr>
            </w:pPr>
            <w:r w:rsidRPr="00E35FF1">
              <w:rPr>
                <w:rFonts w:cs="Times New Roman"/>
                <w:i/>
                <w:sz w:val="16"/>
                <w:szCs w:val="20"/>
                <w:lang w:val="en-IE"/>
              </w:rPr>
              <w:t>NDICI</w:t>
            </w:r>
          </w:p>
        </w:tc>
        <w:tc>
          <w:tcPr>
            <w:tcW w:w="498" w:type="pct"/>
          </w:tcPr>
          <w:p w14:paraId="4F863FB1" w14:textId="77777777" w:rsidR="00C458EA" w:rsidRPr="00E35FF1" w:rsidRDefault="00C458EA" w:rsidP="00C458EA">
            <w:pPr>
              <w:spacing w:after="60" w:line="240" w:lineRule="auto"/>
              <w:jc w:val="both"/>
              <w:rPr>
                <w:rFonts w:cs="Times New Roman"/>
                <w:i/>
                <w:sz w:val="16"/>
                <w:szCs w:val="16"/>
                <w:lang w:val="en-IE"/>
              </w:rPr>
            </w:pPr>
          </w:p>
        </w:tc>
        <w:tc>
          <w:tcPr>
            <w:tcW w:w="551" w:type="pct"/>
          </w:tcPr>
          <w:p w14:paraId="6C464CCE" w14:textId="77777777" w:rsidR="00C458EA" w:rsidRPr="00E35FF1" w:rsidRDefault="00C458EA" w:rsidP="00C458EA">
            <w:pPr>
              <w:spacing w:after="60" w:line="240" w:lineRule="auto"/>
              <w:jc w:val="both"/>
              <w:rPr>
                <w:rFonts w:cs="Times New Roman"/>
                <w:i/>
                <w:sz w:val="16"/>
                <w:szCs w:val="16"/>
                <w:lang w:val="en-IE"/>
              </w:rPr>
            </w:pPr>
          </w:p>
        </w:tc>
        <w:tc>
          <w:tcPr>
            <w:tcW w:w="527" w:type="pct"/>
          </w:tcPr>
          <w:p w14:paraId="5FFD5D11" w14:textId="77777777" w:rsidR="00C458EA" w:rsidRPr="00E35FF1" w:rsidRDefault="00C458EA" w:rsidP="00C458EA">
            <w:pPr>
              <w:spacing w:after="60" w:line="240" w:lineRule="auto"/>
              <w:jc w:val="both"/>
              <w:rPr>
                <w:rFonts w:cs="Times New Roman"/>
                <w:i/>
                <w:sz w:val="16"/>
                <w:szCs w:val="16"/>
                <w:lang w:val="en-IE"/>
              </w:rPr>
            </w:pPr>
          </w:p>
        </w:tc>
        <w:tc>
          <w:tcPr>
            <w:tcW w:w="372" w:type="pct"/>
          </w:tcPr>
          <w:p w14:paraId="15E8341D" w14:textId="77777777" w:rsidR="00C458EA" w:rsidRPr="00E35FF1" w:rsidRDefault="00C458EA" w:rsidP="00C458EA">
            <w:pPr>
              <w:spacing w:after="60" w:line="240" w:lineRule="auto"/>
              <w:jc w:val="both"/>
              <w:rPr>
                <w:rFonts w:cs="Times New Roman"/>
                <w:i/>
                <w:sz w:val="16"/>
                <w:szCs w:val="16"/>
                <w:lang w:val="en-IE"/>
              </w:rPr>
            </w:pPr>
          </w:p>
        </w:tc>
        <w:tc>
          <w:tcPr>
            <w:tcW w:w="372" w:type="pct"/>
          </w:tcPr>
          <w:p w14:paraId="0823F556" w14:textId="77777777" w:rsidR="00C458EA" w:rsidRPr="00E35FF1" w:rsidRDefault="00C458EA" w:rsidP="00C458EA">
            <w:pPr>
              <w:spacing w:after="60" w:line="240" w:lineRule="auto"/>
              <w:jc w:val="both"/>
              <w:rPr>
                <w:rFonts w:cs="Times New Roman"/>
                <w:i/>
                <w:sz w:val="16"/>
                <w:szCs w:val="16"/>
                <w:lang w:val="en-IE"/>
              </w:rPr>
            </w:pPr>
          </w:p>
        </w:tc>
        <w:tc>
          <w:tcPr>
            <w:tcW w:w="397" w:type="pct"/>
          </w:tcPr>
          <w:p w14:paraId="66878B94" w14:textId="77777777" w:rsidR="00C458EA" w:rsidRPr="00E35FF1" w:rsidRDefault="00C458EA" w:rsidP="00C458EA">
            <w:pPr>
              <w:spacing w:after="60" w:line="240" w:lineRule="auto"/>
              <w:jc w:val="both"/>
              <w:rPr>
                <w:rFonts w:cs="Times New Roman"/>
                <w:i/>
                <w:sz w:val="16"/>
                <w:szCs w:val="16"/>
                <w:lang w:val="en-IE"/>
              </w:rPr>
            </w:pPr>
          </w:p>
        </w:tc>
        <w:tc>
          <w:tcPr>
            <w:tcW w:w="393" w:type="pct"/>
          </w:tcPr>
          <w:p w14:paraId="79029477" w14:textId="77777777" w:rsidR="00C458EA" w:rsidRPr="00E35FF1" w:rsidRDefault="00C458EA" w:rsidP="00C458EA">
            <w:pPr>
              <w:spacing w:after="60" w:line="240" w:lineRule="auto"/>
              <w:jc w:val="both"/>
              <w:rPr>
                <w:rFonts w:cs="Times New Roman"/>
                <w:i/>
                <w:sz w:val="16"/>
                <w:szCs w:val="16"/>
                <w:lang w:val="en-IE"/>
              </w:rPr>
            </w:pPr>
          </w:p>
        </w:tc>
        <w:tc>
          <w:tcPr>
            <w:tcW w:w="606" w:type="pct"/>
          </w:tcPr>
          <w:p w14:paraId="7306820D" w14:textId="77777777" w:rsidR="00C458EA" w:rsidRPr="00E35FF1" w:rsidRDefault="00C458EA" w:rsidP="00C458EA">
            <w:pPr>
              <w:spacing w:after="60" w:line="240" w:lineRule="auto"/>
              <w:jc w:val="both"/>
              <w:rPr>
                <w:rFonts w:cs="Times New Roman"/>
                <w:i/>
                <w:sz w:val="16"/>
                <w:szCs w:val="16"/>
                <w:lang w:val="en-IE"/>
              </w:rPr>
            </w:pPr>
          </w:p>
        </w:tc>
      </w:tr>
      <w:tr w:rsidR="00C458EA" w:rsidRPr="00E35FF1" w14:paraId="168E8FF7" w14:textId="77777777" w:rsidTr="00EE1A8F">
        <w:trPr>
          <w:jc w:val="center"/>
        </w:trPr>
        <w:tc>
          <w:tcPr>
            <w:tcW w:w="380" w:type="pct"/>
            <w:shd w:val="pct25" w:color="auto" w:fill="auto"/>
          </w:tcPr>
          <w:p w14:paraId="69AFAD24" w14:textId="088F52FC" w:rsidR="00C458EA" w:rsidRPr="00E35FF1" w:rsidRDefault="00C458EA" w:rsidP="00C458EA">
            <w:pPr>
              <w:spacing w:after="60" w:line="240" w:lineRule="auto"/>
              <w:jc w:val="both"/>
              <w:rPr>
                <w:rFonts w:cs="Times New Roman"/>
                <w:b/>
                <w:i/>
                <w:sz w:val="16"/>
                <w:szCs w:val="16"/>
                <w:lang w:val="en-IE"/>
              </w:rPr>
            </w:pPr>
            <w:r w:rsidRPr="00E35FF1">
              <w:rPr>
                <w:rFonts w:cs="Times New Roman"/>
                <w:b/>
                <w:i/>
                <w:sz w:val="16"/>
                <w:szCs w:val="16"/>
                <w:lang w:val="en-IE"/>
              </w:rPr>
              <w:t>TA</w:t>
            </w:r>
          </w:p>
        </w:tc>
        <w:tc>
          <w:tcPr>
            <w:tcW w:w="402" w:type="pct"/>
          </w:tcPr>
          <w:p w14:paraId="13922D20" w14:textId="77777777" w:rsidR="00C458EA" w:rsidRPr="00E35FF1" w:rsidRDefault="00C458EA" w:rsidP="00C458EA">
            <w:pPr>
              <w:spacing w:after="60" w:line="240" w:lineRule="auto"/>
              <w:jc w:val="both"/>
              <w:rPr>
                <w:rFonts w:cs="Times New Roman"/>
                <w:b/>
                <w:i/>
                <w:sz w:val="16"/>
                <w:szCs w:val="16"/>
                <w:lang w:val="en-IE"/>
              </w:rPr>
            </w:pPr>
            <w:r w:rsidRPr="00E35FF1">
              <w:rPr>
                <w:rFonts w:cs="Times New Roman"/>
                <w:b/>
                <w:i/>
                <w:sz w:val="16"/>
                <w:szCs w:val="16"/>
                <w:lang w:val="en-IE"/>
              </w:rPr>
              <w:t>Total</w:t>
            </w:r>
          </w:p>
        </w:tc>
        <w:tc>
          <w:tcPr>
            <w:tcW w:w="502" w:type="pct"/>
          </w:tcPr>
          <w:p w14:paraId="69D9DF71" w14:textId="0737EFD4" w:rsidR="00C458EA" w:rsidRPr="00E35FF1" w:rsidRDefault="00C458EA" w:rsidP="00C458EA">
            <w:pPr>
              <w:spacing w:after="60" w:line="240" w:lineRule="auto"/>
              <w:jc w:val="both"/>
              <w:rPr>
                <w:rFonts w:cs="Times New Roman"/>
                <w:b/>
                <w:i/>
                <w:sz w:val="16"/>
                <w:szCs w:val="16"/>
                <w:lang w:val="en-IE"/>
              </w:rPr>
            </w:pPr>
            <w:r w:rsidRPr="00E35FF1">
              <w:rPr>
                <w:rFonts w:cs="Times New Roman"/>
                <w:b/>
                <w:i/>
                <w:sz w:val="16"/>
                <w:szCs w:val="20"/>
                <w:lang w:val="en-IE"/>
              </w:rPr>
              <w:t>All funds</w:t>
            </w:r>
          </w:p>
        </w:tc>
        <w:tc>
          <w:tcPr>
            <w:tcW w:w="498" w:type="pct"/>
          </w:tcPr>
          <w:p w14:paraId="665DE271" w14:textId="77777777" w:rsidR="00C458EA" w:rsidRPr="00E35FF1" w:rsidRDefault="00C458EA" w:rsidP="00C458EA">
            <w:pPr>
              <w:spacing w:after="60" w:line="240" w:lineRule="auto"/>
              <w:jc w:val="both"/>
              <w:rPr>
                <w:rFonts w:cs="Times New Roman"/>
                <w:i/>
                <w:sz w:val="16"/>
                <w:szCs w:val="16"/>
                <w:lang w:val="en-IE"/>
              </w:rPr>
            </w:pPr>
          </w:p>
        </w:tc>
        <w:tc>
          <w:tcPr>
            <w:tcW w:w="551" w:type="pct"/>
          </w:tcPr>
          <w:p w14:paraId="3AC4F493" w14:textId="77777777" w:rsidR="00C458EA" w:rsidRPr="00E35FF1" w:rsidRDefault="00C458EA" w:rsidP="00C458EA">
            <w:pPr>
              <w:spacing w:after="60" w:line="240" w:lineRule="auto"/>
              <w:jc w:val="both"/>
              <w:rPr>
                <w:rFonts w:cs="Times New Roman"/>
                <w:i/>
                <w:sz w:val="16"/>
                <w:szCs w:val="16"/>
                <w:lang w:val="en-IE"/>
              </w:rPr>
            </w:pPr>
          </w:p>
        </w:tc>
        <w:tc>
          <w:tcPr>
            <w:tcW w:w="527" w:type="pct"/>
          </w:tcPr>
          <w:p w14:paraId="30E777FB" w14:textId="77777777" w:rsidR="00C458EA" w:rsidRPr="00E35FF1" w:rsidRDefault="00C458EA" w:rsidP="00C458EA">
            <w:pPr>
              <w:spacing w:after="60" w:line="240" w:lineRule="auto"/>
              <w:jc w:val="both"/>
              <w:rPr>
                <w:rFonts w:cs="Times New Roman"/>
                <w:i/>
                <w:sz w:val="16"/>
                <w:szCs w:val="16"/>
                <w:lang w:val="en-IE"/>
              </w:rPr>
            </w:pPr>
          </w:p>
        </w:tc>
        <w:tc>
          <w:tcPr>
            <w:tcW w:w="372" w:type="pct"/>
          </w:tcPr>
          <w:p w14:paraId="3AF2A416" w14:textId="77777777" w:rsidR="00C458EA" w:rsidRPr="00E35FF1" w:rsidRDefault="00C458EA" w:rsidP="00C458EA">
            <w:pPr>
              <w:spacing w:after="60" w:line="240" w:lineRule="auto"/>
              <w:jc w:val="both"/>
              <w:rPr>
                <w:rFonts w:cs="Times New Roman"/>
                <w:i/>
                <w:sz w:val="16"/>
                <w:szCs w:val="16"/>
                <w:lang w:val="en-IE"/>
              </w:rPr>
            </w:pPr>
          </w:p>
        </w:tc>
        <w:tc>
          <w:tcPr>
            <w:tcW w:w="372" w:type="pct"/>
          </w:tcPr>
          <w:p w14:paraId="098DB9E9" w14:textId="77777777" w:rsidR="00C458EA" w:rsidRPr="00E35FF1" w:rsidRDefault="00C458EA" w:rsidP="00C458EA">
            <w:pPr>
              <w:spacing w:after="60" w:line="240" w:lineRule="auto"/>
              <w:jc w:val="both"/>
              <w:rPr>
                <w:rFonts w:cs="Times New Roman"/>
                <w:i/>
                <w:sz w:val="16"/>
                <w:szCs w:val="16"/>
                <w:lang w:val="en-IE"/>
              </w:rPr>
            </w:pPr>
          </w:p>
        </w:tc>
        <w:tc>
          <w:tcPr>
            <w:tcW w:w="397" w:type="pct"/>
          </w:tcPr>
          <w:p w14:paraId="1D21D1ED" w14:textId="77777777" w:rsidR="00C458EA" w:rsidRPr="00E35FF1" w:rsidRDefault="00C458EA" w:rsidP="00C458EA">
            <w:pPr>
              <w:spacing w:after="60" w:line="240" w:lineRule="auto"/>
              <w:jc w:val="both"/>
              <w:rPr>
                <w:rFonts w:cs="Times New Roman"/>
                <w:i/>
                <w:sz w:val="16"/>
                <w:szCs w:val="16"/>
                <w:lang w:val="en-IE"/>
              </w:rPr>
            </w:pPr>
          </w:p>
        </w:tc>
        <w:tc>
          <w:tcPr>
            <w:tcW w:w="393" w:type="pct"/>
          </w:tcPr>
          <w:p w14:paraId="357F2001" w14:textId="77777777" w:rsidR="00C458EA" w:rsidRPr="00E35FF1" w:rsidRDefault="00C458EA" w:rsidP="00C458EA">
            <w:pPr>
              <w:spacing w:after="60" w:line="240" w:lineRule="auto"/>
              <w:jc w:val="both"/>
              <w:rPr>
                <w:rFonts w:cs="Times New Roman"/>
                <w:i/>
                <w:sz w:val="16"/>
                <w:szCs w:val="16"/>
                <w:lang w:val="en-IE"/>
              </w:rPr>
            </w:pPr>
          </w:p>
        </w:tc>
        <w:tc>
          <w:tcPr>
            <w:tcW w:w="606" w:type="pct"/>
          </w:tcPr>
          <w:p w14:paraId="68FB94F6" w14:textId="77777777" w:rsidR="00C458EA" w:rsidRPr="00E35FF1" w:rsidRDefault="00C458EA" w:rsidP="00C458EA">
            <w:pPr>
              <w:spacing w:after="60" w:line="240" w:lineRule="auto"/>
              <w:jc w:val="both"/>
              <w:rPr>
                <w:rFonts w:cs="Times New Roman"/>
                <w:i/>
                <w:sz w:val="16"/>
                <w:szCs w:val="16"/>
                <w:lang w:val="en-IE"/>
              </w:rPr>
            </w:pPr>
          </w:p>
        </w:tc>
      </w:tr>
      <w:tr w:rsidR="00C458EA" w:rsidRPr="00E35FF1" w14:paraId="0A795C91" w14:textId="77777777" w:rsidTr="00EE1A8F">
        <w:trPr>
          <w:jc w:val="center"/>
        </w:trPr>
        <w:tc>
          <w:tcPr>
            <w:tcW w:w="380" w:type="pct"/>
            <w:shd w:val="pct25" w:color="auto" w:fill="auto"/>
          </w:tcPr>
          <w:p w14:paraId="2366A61A" w14:textId="77777777" w:rsidR="00C458EA" w:rsidRPr="00E35FF1" w:rsidRDefault="00C458EA" w:rsidP="00C458EA">
            <w:pPr>
              <w:spacing w:after="60" w:line="240" w:lineRule="auto"/>
              <w:jc w:val="both"/>
              <w:rPr>
                <w:rFonts w:cs="Times New Roman"/>
                <w:b/>
                <w:i/>
                <w:sz w:val="16"/>
                <w:szCs w:val="16"/>
                <w:lang w:val="en-IE"/>
              </w:rPr>
            </w:pPr>
          </w:p>
        </w:tc>
        <w:tc>
          <w:tcPr>
            <w:tcW w:w="402" w:type="pct"/>
          </w:tcPr>
          <w:p w14:paraId="33FEEFC3" w14:textId="77777777" w:rsidR="00C458EA" w:rsidRPr="00E35FF1" w:rsidRDefault="00C458EA" w:rsidP="00C458EA">
            <w:pPr>
              <w:spacing w:after="60" w:line="240" w:lineRule="auto"/>
              <w:jc w:val="both"/>
              <w:rPr>
                <w:rFonts w:cs="Times New Roman"/>
                <w:b/>
                <w:i/>
                <w:sz w:val="16"/>
                <w:szCs w:val="16"/>
                <w:lang w:val="en-IE"/>
              </w:rPr>
            </w:pPr>
          </w:p>
        </w:tc>
        <w:tc>
          <w:tcPr>
            <w:tcW w:w="502" w:type="pct"/>
          </w:tcPr>
          <w:p w14:paraId="5640EE25" w14:textId="095D940D" w:rsidR="00C458EA" w:rsidRPr="00E35FF1" w:rsidRDefault="00C458EA" w:rsidP="00C458EA">
            <w:pPr>
              <w:spacing w:after="60" w:line="240" w:lineRule="auto"/>
              <w:jc w:val="both"/>
              <w:rPr>
                <w:rFonts w:cs="Times New Roman"/>
                <w:i/>
                <w:sz w:val="16"/>
                <w:szCs w:val="20"/>
                <w:lang w:val="en-IE"/>
              </w:rPr>
            </w:pPr>
            <w:r w:rsidRPr="00E35FF1">
              <w:rPr>
                <w:rFonts w:cs="Times New Roman"/>
                <w:i/>
                <w:sz w:val="16"/>
                <w:szCs w:val="20"/>
                <w:lang w:val="en-IE"/>
              </w:rPr>
              <w:t>ERDF</w:t>
            </w:r>
          </w:p>
        </w:tc>
        <w:tc>
          <w:tcPr>
            <w:tcW w:w="498" w:type="pct"/>
          </w:tcPr>
          <w:p w14:paraId="13FCE746" w14:textId="77777777" w:rsidR="00C458EA" w:rsidRPr="00E35FF1" w:rsidRDefault="00C458EA" w:rsidP="00C458EA">
            <w:pPr>
              <w:spacing w:after="60" w:line="240" w:lineRule="auto"/>
              <w:jc w:val="both"/>
              <w:rPr>
                <w:rFonts w:cs="Times New Roman"/>
                <w:i/>
                <w:sz w:val="16"/>
                <w:szCs w:val="16"/>
                <w:lang w:val="en-IE"/>
              </w:rPr>
            </w:pPr>
          </w:p>
        </w:tc>
        <w:tc>
          <w:tcPr>
            <w:tcW w:w="551" w:type="pct"/>
          </w:tcPr>
          <w:p w14:paraId="68411622" w14:textId="77777777" w:rsidR="00C458EA" w:rsidRPr="00E35FF1" w:rsidRDefault="00C458EA" w:rsidP="00C458EA">
            <w:pPr>
              <w:spacing w:after="60" w:line="240" w:lineRule="auto"/>
              <w:jc w:val="both"/>
              <w:rPr>
                <w:rFonts w:cs="Times New Roman"/>
                <w:i/>
                <w:sz w:val="16"/>
                <w:szCs w:val="16"/>
                <w:lang w:val="en-IE"/>
              </w:rPr>
            </w:pPr>
          </w:p>
        </w:tc>
        <w:tc>
          <w:tcPr>
            <w:tcW w:w="527" w:type="pct"/>
          </w:tcPr>
          <w:p w14:paraId="23FB0EEA" w14:textId="77777777" w:rsidR="00C458EA" w:rsidRPr="00E35FF1" w:rsidRDefault="00C458EA" w:rsidP="00C458EA">
            <w:pPr>
              <w:spacing w:after="60" w:line="240" w:lineRule="auto"/>
              <w:jc w:val="both"/>
              <w:rPr>
                <w:rFonts w:cs="Times New Roman"/>
                <w:i/>
                <w:sz w:val="16"/>
                <w:szCs w:val="16"/>
                <w:lang w:val="en-IE"/>
              </w:rPr>
            </w:pPr>
          </w:p>
        </w:tc>
        <w:tc>
          <w:tcPr>
            <w:tcW w:w="372" w:type="pct"/>
          </w:tcPr>
          <w:p w14:paraId="7177E472" w14:textId="77777777" w:rsidR="00C458EA" w:rsidRPr="00E35FF1" w:rsidRDefault="00C458EA" w:rsidP="00C458EA">
            <w:pPr>
              <w:spacing w:after="60" w:line="240" w:lineRule="auto"/>
              <w:jc w:val="both"/>
              <w:rPr>
                <w:rFonts w:cs="Times New Roman"/>
                <w:i/>
                <w:sz w:val="16"/>
                <w:szCs w:val="16"/>
                <w:lang w:val="en-IE"/>
              </w:rPr>
            </w:pPr>
          </w:p>
        </w:tc>
        <w:tc>
          <w:tcPr>
            <w:tcW w:w="372" w:type="pct"/>
          </w:tcPr>
          <w:p w14:paraId="1F83E785" w14:textId="77777777" w:rsidR="00C458EA" w:rsidRPr="00E35FF1" w:rsidRDefault="00C458EA" w:rsidP="00C458EA">
            <w:pPr>
              <w:spacing w:after="60" w:line="240" w:lineRule="auto"/>
              <w:jc w:val="both"/>
              <w:rPr>
                <w:rFonts w:cs="Times New Roman"/>
                <w:i/>
                <w:sz w:val="16"/>
                <w:szCs w:val="16"/>
                <w:lang w:val="en-IE"/>
              </w:rPr>
            </w:pPr>
          </w:p>
        </w:tc>
        <w:tc>
          <w:tcPr>
            <w:tcW w:w="397" w:type="pct"/>
          </w:tcPr>
          <w:p w14:paraId="2255A7C5" w14:textId="77777777" w:rsidR="00C458EA" w:rsidRPr="00E35FF1" w:rsidRDefault="00C458EA" w:rsidP="00C458EA">
            <w:pPr>
              <w:spacing w:after="60" w:line="240" w:lineRule="auto"/>
              <w:jc w:val="both"/>
              <w:rPr>
                <w:rFonts w:cs="Times New Roman"/>
                <w:i/>
                <w:sz w:val="16"/>
                <w:szCs w:val="16"/>
                <w:lang w:val="en-IE"/>
              </w:rPr>
            </w:pPr>
          </w:p>
        </w:tc>
        <w:tc>
          <w:tcPr>
            <w:tcW w:w="393" w:type="pct"/>
          </w:tcPr>
          <w:p w14:paraId="4B11EADC" w14:textId="77777777" w:rsidR="00C458EA" w:rsidRPr="00E35FF1" w:rsidRDefault="00C458EA" w:rsidP="00C458EA">
            <w:pPr>
              <w:spacing w:after="60" w:line="240" w:lineRule="auto"/>
              <w:jc w:val="both"/>
              <w:rPr>
                <w:rFonts w:cs="Times New Roman"/>
                <w:i/>
                <w:sz w:val="16"/>
                <w:szCs w:val="16"/>
                <w:lang w:val="en-IE"/>
              </w:rPr>
            </w:pPr>
          </w:p>
        </w:tc>
        <w:tc>
          <w:tcPr>
            <w:tcW w:w="606" w:type="pct"/>
          </w:tcPr>
          <w:p w14:paraId="096BDFE7" w14:textId="77777777" w:rsidR="00C458EA" w:rsidRPr="00E35FF1" w:rsidRDefault="00C458EA" w:rsidP="00C458EA">
            <w:pPr>
              <w:spacing w:after="60" w:line="240" w:lineRule="auto"/>
              <w:jc w:val="both"/>
              <w:rPr>
                <w:rFonts w:cs="Times New Roman"/>
                <w:i/>
                <w:sz w:val="16"/>
                <w:szCs w:val="16"/>
                <w:lang w:val="en-IE"/>
              </w:rPr>
            </w:pPr>
          </w:p>
        </w:tc>
      </w:tr>
      <w:tr w:rsidR="00C458EA" w:rsidRPr="00E35FF1" w14:paraId="1AB89E59" w14:textId="77777777" w:rsidTr="00EE1A8F">
        <w:trPr>
          <w:jc w:val="center"/>
        </w:trPr>
        <w:tc>
          <w:tcPr>
            <w:tcW w:w="380" w:type="pct"/>
            <w:shd w:val="pct25" w:color="auto" w:fill="auto"/>
          </w:tcPr>
          <w:p w14:paraId="4CF0CEA6" w14:textId="77777777" w:rsidR="00C458EA" w:rsidRPr="00E35FF1" w:rsidRDefault="00C458EA" w:rsidP="00C458EA">
            <w:pPr>
              <w:spacing w:after="60" w:line="240" w:lineRule="auto"/>
              <w:jc w:val="both"/>
              <w:rPr>
                <w:rFonts w:cs="Times New Roman"/>
                <w:b/>
                <w:i/>
                <w:sz w:val="16"/>
                <w:szCs w:val="16"/>
                <w:lang w:val="en-IE"/>
              </w:rPr>
            </w:pPr>
          </w:p>
        </w:tc>
        <w:tc>
          <w:tcPr>
            <w:tcW w:w="402" w:type="pct"/>
          </w:tcPr>
          <w:p w14:paraId="4D34837B" w14:textId="77777777" w:rsidR="00C458EA" w:rsidRPr="00E35FF1" w:rsidRDefault="00C458EA" w:rsidP="00C458EA">
            <w:pPr>
              <w:spacing w:after="60" w:line="240" w:lineRule="auto"/>
              <w:jc w:val="both"/>
              <w:rPr>
                <w:rFonts w:cs="Times New Roman"/>
                <w:b/>
                <w:i/>
                <w:sz w:val="16"/>
                <w:szCs w:val="16"/>
                <w:lang w:val="en-IE"/>
              </w:rPr>
            </w:pPr>
          </w:p>
        </w:tc>
        <w:tc>
          <w:tcPr>
            <w:tcW w:w="502" w:type="pct"/>
          </w:tcPr>
          <w:p w14:paraId="72A4E2F7" w14:textId="076DBD10" w:rsidR="00C458EA" w:rsidRPr="00E35FF1" w:rsidRDefault="00C458EA" w:rsidP="00C458EA">
            <w:pPr>
              <w:spacing w:after="60" w:line="240" w:lineRule="auto"/>
              <w:jc w:val="both"/>
              <w:rPr>
                <w:rFonts w:cs="Times New Roman"/>
                <w:b/>
                <w:i/>
                <w:sz w:val="16"/>
                <w:szCs w:val="16"/>
                <w:lang w:val="en-IE"/>
              </w:rPr>
            </w:pPr>
            <w:r w:rsidRPr="00E35FF1">
              <w:rPr>
                <w:rFonts w:cs="Times New Roman"/>
                <w:i/>
                <w:sz w:val="16"/>
                <w:szCs w:val="20"/>
                <w:lang w:val="en-IE"/>
              </w:rPr>
              <w:t>NDICI</w:t>
            </w:r>
          </w:p>
        </w:tc>
        <w:tc>
          <w:tcPr>
            <w:tcW w:w="498" w:type="pct"/>
          </w:tcPr>
          <w:p w14:paraId="3AA42367" w14:textId="77777777" w:rsidR="00C458EA" w:rsidRPr="00E35FF1" w:rsidRDefault="00C458EA" w:rsidP="00C458EA">
            <w:pPr>
              <w:spacing w:after="60" w:line="240" w:lineRule="auto"/>
              <w:jc w:val="both"/>
              <w:rPr>
                <w:rFonts w:cs="Times New Roman"/>
                <w:i/>
                <w:sz w:val="16"/>
                <w:szCs w:val="16"/>
                <w:lang w:val="en-IE"/>
              </w:rPr>
            </w:pPr>
          </w:p>
        </w:tc>
        <w:tc>
          <w:tcPr>
            <w:tcW w:w="551" w:type="pct"/>
          </w:tcPr>
          <w:p w14:paraId="45EF020E" w14:textId="77777777" w:rsidR="00C458EA" w:rsidRPr="00E35FF1" w:rsidRDefault="00C458EA" w:rsidP="00C458EA">
            <w:pPr>
              <w:spacing w:after="60" w:line="240" w:lineRule="auto"/>
              <w:jc w:val="both"/>
              <w:rPr>
                <w:rFonts w:cs="Times New Roman"/>
                <w:i/>
                <w:sz w:val="16"/>
                <w:szCs w:val="16"/>
                <w:lang w:val="en-IE"/>
              </w:rPr>
            </w:pPr>
          </w:p>
        </w:tc>
        <w:tc>
          <w:tcPr>
            <w:tcW w:w="527" w:type="pct"/>
          </w:tcPr>
          <w:p w14:paraId="7D2EB28B" w14:textId="77777777" w:rsidR="00C458EA" w:rsidRPr="00E35FF1" w:rsidRDefault="00C458EA" w:rsidP="00C458EA">
            <w:pPr>
              <w:spacing w:after="60" w:line="240" w:lineRule="auto"/>
              <w:jc w:val="both"/>
              <w:rPr>
                <w:rFonts w:cs="Times New Roman"/>
                <w:i/>
                <w:sz w:val="16"/>
                <w:szCs w:val="16"/>
                <w:lang w:val="en-IE"/>
              </w:rPr>
            </w:pPr>
          </w:p>
        </w:tc>
        <w:tc>
          <w:tcPr>
            <w:tcW w:w="372" w:type="pct"/>
          </w:tcPr>
          <w:p w14:paraId="03846813" w14:textId="77777777" w:rsidR="00C458EA" w:rsidRPr="00E35FF1" w:rsidRDefault="00C458EA" w:rsidP="00C458EA">
            <w:pPr>
              <w:spacing w:after="60" w:line="240" w:lineRule="auto"/>
              <w:jc w:val="both"/>
              <w:rPr>
                <w:rFonts w:cs="Times New Roman"/>
                <w:i/>
                <w:sz w:val="16"/>
                <w:szCs w:val="16"/>
                <w:lang w:val="en-IE"/>
              </w:rPr>
            </w:pPr>
          </w:p>
        </w:tc>
        <w:tc>
          <w:tcPr>
            <w:tcW w:w="372" w:type="pct"/>
          </w:tcPr>
          <w:p w14:paraId="099951D6" w14:textId="77777777" w:rsidR="00C458EA" w:rsidRPr="00E35FF1" w:rsidRDefault="00C458EA" w:rsidP="00C458EA">
            <w:pPr>
              <w:spacing w:after="60" w:line="240" w:lineRule="auto"/>
              <w:jc w:val="both"/>
              <w:rPr>
                <w:rFonts w:cs="Times New Roman"/>
                <w:i/>
                <w:sz w:val="16"/>
                <w:szCs w:val="16"/>
                <w:lang w:val="en-IE"/>
              </w:rPr>
            </w:pPr>
          </w:p>
        </w:tc>
        <w:tc>
          <w:tcPr>
            <w:tcW w:w="397" w:type="pct"/>
          </w:tcPr>
          <w:p w14:paraId="59E5234E" w14:textId="77777777" w:rsidR="00C458EA" w:rsidRPr="00E35FF1" w:rsidRDefault="00C458EA" w:rsidP="00C458EA">
            <w:pPr>
              <w:spacing w:after="60" w:line="240" w:lineRule="auto"/>
              <w:jc w:val="both"/>
              <w:rPr>
                <w:rFonts w:cs="Times New Roman"/>
                <w:i/>
                <w:sz w:val="16"/>
                <w:szCs w:val="16"/>
                <w:lang w:val="en-IE"/>
              </w:rPr>
            </w:pPr>
          </w:p>
        </w:tc>
        <w:tc>
          <w:tcPr>
            <w:tcW w:w="393" w:type="pct"/>
          </w:tcPr>
          <w:p w14:paraId="468859C0" w14:textId="77777777" w:rsidR="00C458EA" w:rsidRPr="00E35FF1" w:rsidRDefault="00C458EA" w:rsidP="00C458EA">
            <w:pPr>
              <w:spacing w:after="60" w:line="240" w:lineRule="auto"/>
              <w:jc w:val="both"/>
              <w:rPr>
                <w:rFonts w:cs="Times New Roman"/>
                <w:i/>
                <w:sz w:val="16"/>
                <w:szCs w:val="16"/>
                <w:lang w:val="en-IE"/>
              </w:rPr>
            </w:pPr>
          </w:p>
        </w:tc>
        <w:tc>
          <w:tcPr>
            <w:tcW w:w="606" w:type="pct"/>
          </w:tcPr>
          <w:p w14:paraId="77E80299" w14:textId="77777777" w:rsidR="00C458EA" w:rsidRPr="00E35FF1" w:rsidRDefault="00C458EA" w:rsidP="00C458EA">
            <w:pPr>
              <w:spacing w:after="60" w:line="240" w:lineRule="auto"/>
              <w:jc w:val="both"/>
              <w:rPr>
                <w:rFonts w:cs="Times New Roman"/>
                <w:i/>
                <w:sz w:val="16"/>
                <w:szCs w:val="16"/>
                <w:lang w:val="en-IE"/>
              </w:rPr>
            </w:pPr>
          </w:p>
        </w:tc>
      </w:tr>
    </w:tbl>
    <w:p w14:paraId="7635AE19" w14:textId="0BB2E5E7" w:rsidR="00F50542" w:rsidRPr="00E35FF1" w:rsidRDefault="00F50542" w:rsidP="00F50542">
      <w:pPr>
        <w:spacing w:before="240" w:after="240" w:line="240" w:lineRule="auto"/>
        <w:jc w:val="both"/>
        <w:rPr>
          <w:rFonts w:eastAsia="Times New Roman" w:cs="Times New Roman"/>
          <w:iCs/>
          <w:strike/>
          <w:sz w:val="20"/>
          <w:szCs w:val="20"/>
          <w:lang w:val="en-IE" w:eastAsia="en-GB"/>
        </w:rPr>
      </w:pPr>
    </w:p>
    <w:p w14:paraId="5BF76996" w14:textId="0DD62C06" w:rsidR="000A440C" w:rsidRPr="00E35FF1" w:rsidRDefault="000A440C" w:rsidP="000A440C">
      <w:pPr>
        <w:spacing w:after="120" w:line="240" w:lineRule="auto"/>
        <w:ind w:left="709" w:right="797"/>
        <w:jc w:val="both"/>
        <w:rPr>
          <w:rFonts w:eastAsia="Times New Roman" w:cs="Times New Roman"/>
          <w:bCs/>
          <w:iCs/>
          <w:sz w:val="22"/>
          <w:lang w:val="en-IE" w:eastAsia="en-GB"/>
        </w:rPr>
      </w:pPr>
      <w:r w:rsidRPr="00E35FF1">
        <w:rPr>
          <w:rFonts w:eastAsia="Times New Roman" w:cs="Times New Roman"/>
          <w:bCs/>
          <w:iCs/>
          <w:sz w:val="22"/>
          <w:lang w:val="en-IE" w:eastAsia="en-GB"/>
        </w:rPr>
        <w:t>MA/JS c</w:t>
      </w:r>
      <w:r w:rsidR="005158B2" w:rsidRPr="00E35FF1">
        <w:rPr>
          <w:rFonts w:eastAsia="Times New Roman" w:cs="Times New Roman"/>
          <w:bCs/>
          <w:iCs/>
          <w:sz w:val="22"/>
          <w:lang w:val="en-IE" w:eastAsia="en-GB"/>
        </w:rPr>
        <w:t xml:space="preserve">omments: </w:t>
      </w:r>
    </w:p>
    <w:p w14:paraId="6B8429F9" w14:textId="121C2823" w:rsidR="00F50542" w:rsidRPr="00E35FF1" w:rsidRDefault="005158B2" w:rsidP="000A440C">
      <w:pPr>
        <w:spacing w:after="120" w:line="240" w:lineRule="auto"/>
        <w:ind w:left="709" w:right="797"/>
        <w:jc w:val="both"/>
        <w:rPr>
          <w:rFonts w:eastAsia="Times New Roman" w:cs="Times New Roman"/>
          <w:bCs/>
          <w:iCs/>
          <w:sz w:val="22"/>
          <w:lang w:val="en-IE" w:eastAsia="en-GB"/>
        </w:rPr>
      </w:pPr>
      <w:r w:rsidRPr="00E35FF1">
        <w:rPr>
          <w:rFonts w:eastAsia="Times New Roman" w:cs="Times New Roman"/>
          <w:bCs/>
          <w:iCs/>
          <w:sz w:val="22"/>
          <w:lang w:val="en-IE" w:eastAsia="en-GB"/>
        </w:rPr>
        <w:t xml:space="preserve">The </w:t>
      </w:r>
      <w:r w:rsidR="00BC6DC6" w:rsidRPr="00E35FF1">
        <w:rPr>
          <w:rFonts w:eastAsia="Times New Roman" w:cs="Times New Roman"/>
          <w:bCs/>
          <w:iCs/>
          <w:sz w:val="22"/>
          <w:lang w:val="en-IE" w:eastAsia="en-GB"/>
        </w:rPr>
        <w:t xml:space="preserve">table </w:t>
      </w:r>
      <w:r w:rsidR="00940E79" w:rsidRPr="00E35FF1">
        <w:rPr>
          <w:rFonts w:eastAsia="Times New Roman" w:cs="Times New Roman"/>
          <w:bCs/>
          <w:iCs/>
          <w:sz w:val="22"/>
          <w:lang w:val="en-IE" w:eastAsia="en-GB"/>
        </w:rPr>
        <w:t xml:space="preserve">8 </w:t>
      </w:r>
      <w:r w:rsidR="00E17FA8" w:rsidRPr="00E35FF1">
        <w:rPr>
          <w:rFonts w:eastAsia="Times New Roman" w:cs="Times New Roman"/>
          <w:bCs/>
          <w:iCs/>
          <w:sz w:val="22"/>
          <w:lang w:val="en-IE" w:eastAsia="en-GB"/>
        </w:rPr>
        <w:t xml:space="preserve">is maintained </w:t>
      </w:r>
      <w:r w:rsidR="00BC6DC6" w:rsidRPr="00E35FF1">
        <w:rPr>
          <w:rFonts w:eastAsia="Times New Roman" w:cs="Times New Roman"/>
          <w:bCs/>
          <w:iCs/>
          <w:sz w:val="22"/>
          <w:lang w:val="en-IE" w:eastAsia="en-GB"/>
        </w:rPr>
        <w:t xml:space="preserve">in a separate </w:t>
      </w:r>
      <w:r w:rsidR="00E17FA8" w:rsidRPr="00E35FF1">
        <w:rPr>
          <w:rFonts w:eastAsia="Times New Roman" w:cs="Times New Roman"/>
          <w:bCs/>
          <w:iCs/>
          <w:sz w:val="22"/>
          <w:lang w:val="en-IE" w:eastAsia="en-GB"/>
        </w:rPr>
        <w:t xml:space="preserve">Excel </w:t>
      </w:r>
      <w:r w:rsidR="00BC6DC6" w:rsidRPr="00E35FF1">
        <w:rPr>
          <w:rFonts w:eastAsia="Times New Roman" w:cs="Times New Roman"/>
          <w:bCs/>
          <w:iCs/>
          <w:sz w:val="22"/>
          <w:lang w:val="en-IE" w:eastAsia="en-GB"/>
        </w:rPr>
        <w:t>file a</w:t>
      </w:r>
      <w:r w:rsidR="00E17FA8" w:rsidRPr="00E35FF1">
        <w:rPr>
          <w:rFonts w:eastAsia="Times New Roman" w:cs="Times New Roman"/>
          <w:bCs/>
          <w:iCs/>
          <w:sz w:val="22"/>
          <w:lang w:val="en-IE" w:eastAsia="en-GB"/>
        </w:rPr>
        <w:t xml:space="preserve">nd </w:t>
      </w:r>
      <w:r w:rsidR="000D684F" w:rsidRPr="00E35FF1">
        <w:rPr>
          <w:rFonts w:eastAsia="Times New Roman" w:cs="Times New Roman"/>
          <w:bCs/>
          <w:iCs/>
          <w:sz w:val="22"/>
          <w:lang w:val="en-IE" w:eastAsia="en-GB"/>
        </w:rPr>
        <w:t xml:space="preserve">the respective content is </w:t>
      </w:r>
      <w:r w:rsidR="00E17FA8" w:rsidRPr="00E35FF1">
        <w:rPr>
          <w:rFonts w:eastAsia="Times New Roman" w:cs="Times New Roman"/>
          <w:bCs/>
          <w:iCs/>
          <w:sz w:val="22"/>
          <w:lang w:val="en-IE" w:eastAsia="en-GB"/>
        </w:rPr>
        <w:t>added as screen shot below</w:t>
      </w:r>
      <w:r w:rsidR="0037767B" w:rsidRPr="00E35FF1">
        <w:rPr>
          <w:rFonts w:eastAsia="Times New Roman" w:cs="Times New Roman"/>
          <w:bCs/>
          <w:iCs/>
          <w:sz w:val="22"/>
          <w:lang w:val="en-IE" w:eastAsia="en-GB"/>
        </w:rPr>
        <w:t xml:space="preserve">. </w:t>
      </w:r>
      <w:r w:rsidR="00530AD7" w:rsidRPr="00E35FF1">
        <w:rPr>
          <w:rFonts w:eastAsia="Times New Roman" w:cs="Times New Roman"/>
          <w:bCs/>
          <w:iCs/>
          <w:sz w:val="22"/>
          <w:lang w:val="en-IE" w:eastAsia="en-GB"/>
        </w:rPr>
        <w:t xml:space="preserve">The focus in this version of the programme document is on the ERDF funding (estimation by MA/JS based on input from each Member State). </w:t>
      </w:r>
      <w:r w:rsidR="0037767B" w:rsidRPr="00E35FF1">
        <w:rPr>
          <w:rFonts w:eastAsia="Times New Roman" w:cs="Times New Roman"/>
          <w:bCs/>
          <w:iCs/>
          <w:sz w:val="22"/>
          <w:lang w:val="en-IE" w:eastAsia="en-GB"/>
        </w:rPr>
        <w:t xml:space="preserve">Contributions from </w:t>
      </w:r>
      <w:r w:rsidR="00530AD7" w:rsidRPr="00E35FF1">
        <w:rPr>
          <w:rFonts w:eastAsia="Times New Roman" w:cs="Times New Roman"/>
          <w:bCs/>
          <w:iCs/>
          <w:sz w:val="22"/>
          <w:lang w:val="en-IE" w:eastAsia="en-GB"/>
        </w:rPr>
        <w:t xml:space="preserve">NDICI and </w:t>
      </w:r>
      <w:r w:rsidR="0037767B" w:rsidRPr="00E35FF1">
        <w:rPr>
          <w:rFonts w:eastAsia="Times New Roman" w:cs="Times New Roman"/>
          <w:bCs/>
          <w:iCs/>
          <w:sz w:val="22"/>
          <w:lang w:val="en-IE" w:eastAsia="en-GB"/>
        </w:rPr>
        <w:t>third countries will be added</w:t>
      </w:r>
      <w:r w:rsidR="00530AD7" w:rsidRPr="00E35FF1">
        <w:rPr>
          <w:rFonts w:eastAsia="Times New Roman" w:cs="Times New Roman"/>
          <w:bCs/>
          <w:iCs/>
          <w:sz w:val="22"/>
          <w:lang w:val="en-IE" w:eastAsia="en-GB"/>
        </w:rPr>
        <w:t xml:space="preserve"> later.</w:t>
      </w:r>
    </w:p>
    <w:p w14:paraId="6B89026D" w14:textId="022EEF0F" w:rsidR="0037767B" w:rsidRPr="00E35FF1" w:rsidRDefault="0037767B" w:rsidP="00F50542">
      <w:pPr>
        <w:spacing w:after="120" w:line="240" w:lineRule="auto"/>
        <w:jc w:val="both"/>
        <w:rPr>
          <w:rFonts w:eastAsia="Times New Roman" w:cs="Times New Roman"/>
          <w:bCs/>
          <w:iCs/>
          <w:szCs w:val="24"/>
          <w:lang w:val="en-IE" w:eastAsia="en-GB"/>
        </w:rPr>
      </w:pPr>
    </w:p>
    <w:p w14:paraId="5D95D5CF" w14:textId="58384B5B" w:rsidR="0037767B" w:rsidRPr="00E35FF1" w:rsidRDefault="0037767B" w:rsidP="00F50542">
      <w:pPr>
        <w:spacing w:after="120" w:line="240" w:lineRule="auto"/>
        <w:jc w:val="both"/>
        <w:rPr>
          <w:rFonts w:eastAsia="Times New Roman" w:cs="Times New Roman"/>
          <w:bCs/>
          <w:iCs/>
          <w:szCs w:val="24"/>
          <w:lang w:val="en-IE" w:eastAsia="en-GB"/>
        </w:rPr>
      </w:pPr>
    </w:p>
    <w:p w14:paraId="02AFB4C9" w14:textId="29B72484" w:rsidR="0037767B" w:rsidRPr="00E35FF1" w:rsidRDefault="0037767B" w:rsidP="00F50542">
      <w:pPr>
        <w:spacing w:after="120" w:line="240" w:lineRule="auto"/>
        <w:jc w:val="both"/>
        <w:rPr>
          <w:rFonts w:eastAsia="Times New Roman" w:cs="Times New Roman"/>
          <w:bCs/>
          <w:iCs/>
          <w:szCs w:val="24"/>
          <w:lang w:val="en-IE" w:eastAsia="en-GB"/>
        </w:rPr>
      </w:pPr>
    </w:p>
    <w:p w14:paraId="720096D9" w14:textId="1BA7EAD6" w:rsidR="0037767B" w:rsidRPr="00E35FF1" w:rsidRDefault="0037767B" w:rsidP="00F50542">
      <w:pPr>
        <w:spacing w:after="120" w:line="240" w:lineRule="auto"/>
        <w:jc w:val="both"/>
        <w:rPr>
          <w:rFonts w:eastAsia="Times New Roman" w:cs="Times New Roman"/>
          <w:bCs/>
          <w:iCs/>
          <w:szCs w:val="24"/>
          <w:lang w:val="en-IE" w:eastAsia="en-GB"/>
        </w:rPr>
      </w:pPr>
    </w:p>
    <w:p w14:paraId="13E8CBB7" w14:textId="64DBF941" w:rsidR="0037767B" w:rsidRPr="00E35FF1" w:rsidRDefault="0037767B" w:rsidP="00F50542">
      <w:pPr>
        <w:spacing w:after="120" w:line="240" w:lineRule="auto"/>
        <w:jc w:val="both"/>
        <w:rPr>
          <w:rFonts w:eastAsia="Times New Roman" w:cs="Times New Roman"/>
          <w:bCs/>
          <w:iCs/>
          <w:szCs w:val="24"/>
          <w:lang w:val="en-IE" w:eastAsia="en-GB"/>
        </w:rPr>
      </w:pPr>
    </w:p>
    <w:p w14:paraId="65F62148" w14:textId="2E67ABDC" w:rsidR="0037767B" w:rsidRPr="00E35FF1" w:rsidRDefault="0037767B" w:rsidP="00F50542">
      <w:pPr>
        <w:spacing w:after="120" w:line="240" w:lineRule="auto"/>
        <w:jc w:val="both"/>
        <w:rPr>
          <w:rFonts w:eastAsia="Times New Roman" w:cs="Times New Roman"/>
          <w:bCs/>
          <w:iCs/>
          <w:szCs w:val="24"/>
          <w:lang w:val="en-IE" w:eastAsia="en-GB"/>
        </w:rPr>
      </w:pPr>
    </w:p>
    <w:p w14:paraId="386105FC" w14:textId="719C0990" w:rsidR="0037767B" w:rsidRPr="00E35FF1" w:rsidRDefault="00E17FA8" w:rsidP="00F50542">
      <w:pPr>
        <w:spacing w:after="120" w:line="240" w:lineRule="auto"/>
        <w:jc w:val="both"/>
        <w:rPr>
          <w:rFonts w:eastAsia="Times New Roman" w:cs="Times New Roman"/>
          <w:bCs/>
          <w:iCs/>
          <w:szCs w:val="24"/>
          <w:lang w:val="en-IE" w:eastAsia="en-GB"/>
        </w:rPr>
      </w:pPr>
      <w:r w:rsidRPr="00E35FF1">
        <w:rPr>
          <w:noProof/>
          <w:lang w:val="pl-PL" w:eastAsia="pl-PL"/>
        </w:rPr>
        <w:drawing>
          <wp:inline distT="0" distB="0" distL="0" distR="0" wp14:anchorId="0A27C7E9" wp14:editId="303B4BC0">
            <wp:extent cx="9777730" cy="5793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777730" cy="5793740"/>
                    </a:xfrm>
                    <a:prstGeom prst="rect">
                      <a:avLst/>
                    </a:prstGeom>
                  </pic:spPr>
                </pic:pic>
              </a:graphicData>
            </a:graphic>
          </wp:inline>
        </w:drawing>
      </w:r>
    </w:p>
    <w:p w14:paraId="0464FE34" w14:textId="6EA5D909" w:rsidR="00940E79" w:rsidRPr="00E35FF1" w:rsidRDefault="00940E79" w:rsidP="00F50542">
      <w:pPr>
        <w:spacing w:after="120" w:line="240" w:lineRule="auto"/>
        <w:jc w:val="both"/>
        <w:rPr>
          <w:rFonts w:cs="Times New Roman"/>
          <w:i/>
          <w:szCs w:val="24"/>
          <w:lang w:val="en-IE"/>
        </w:rPr>
        <w:sectPr w:rsidR="00940E79" w:rsidRPr="00E35FF1">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8" w:footer="708" w:gutter="0"/>
          <w:cols w:space="708"/>
          <w:docGrid w:linePitch="360"/>
        </w:sectPr>
      </w:pPr>
    </w:p>
    <w:p w14:paraId="3178D3F4" w14:textId="77777777" w:rsidR="00F50542" w:rsidRPr="00E35FF1" w:rsidRDefault="00F50542" w:rsidP="003349E4">
      <w:pPr>
        <w:numPr>
          <w:ilvl w:val="0"/>
          <w:numId w:val="3"/>
        </w:num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lastRenderedPageBreak/>
        <w:t>Action taken to involve the relevant programme partners in the preparation of the Interreg programme and the role of those programme partners in the implementation, monitoring and evaluation</w:t>
      </w:r>
    </w:p>
    <w:p w14:paraId="036800ED" w14:textId="77777777" w:rsidR="00F50542" w:rsidRPr="00E35FF1" w:rsidRDefault="00F50542" w:rsidP="00F50542">
      <w:pPr>
        <w:spacing w:after="200" w:line="276" w:lineRule="auto"/>
        <w:jc w:val="both"/>
        <w:rPr>
          <w:rFonts w:eastAsia="Times New Roman" w:cs="Times New Roman"/>
          <w:b/>
          <w:i/>
          <w:iCs/>
          <w:szCs w:val="24"/>
          <w:lang w:val="en-IE" w:eastAsia="en-GB"/>
        </w:rPr>
      </w:pPr>
      <w:r w:rsidRPr="00E35FF1">
        <w:rPr>
          <w:rFonts w:eastAsia="Times New Roman" w:cs="Times New Roman"/>
          <w:i/>
          <w:szCs w:val="24"/>
          <w:lang w:val="en-IE" w:eastAsia="en-GB"/>
        </w:rPr>
        <w:t>Reference: Article 17(4)(h)</w:t>
      </w:r>
    </w:p>
    <w:tbl>
      <w:tblPr>
        <w:tblStyle w:val="TableGrid1"/>
        <w:tblW w:w="9394" w:type="dxa"/>
        <w:tblLook w:val="04A0" w:firstRow="1" w:lastRow="0" w:firstColumn="1" w:lastColumn="0" w:noHBand="0" w:noVBand="1"/>
      </w:tblPr>
      <w:tblGrid>
        <w:gridCol w:w="9394"/>
      </w:tblGrid>
      <w:tr w:rsidR="00F50542" w:rsidRPr="00E35FF1" w14:paraId="166DAB9D" w14:textId="77777777" w:rsidTr="00EE1A8F">
        <w:trPr>
          <w:trHeight w:val="489"/>
        </w:trPr>
        <w:tc>
          <w:tcPr>
            <w:tcW w:w="9394" w:type="dxa"/>
          </w:tcPr>
          <w:p w14:paraId="7E57D352" w14:textId="77777777" w:rsidR="002F4B24" w:rsidRPr="00E35FF1" w:rsidRDefault="002F4B24" w:rsidP="002F4B24">
            <w:pPr>
              <w:spacing w:after="120" w:line="240" w:lineRule="auto"/>
              <w:jc w:val="both"/>
              <w:rPr>
                <w:rFonts w:eastAsia="Times New Roman" w:cs="Times New Roman"/>
                <w:b/>
                <w:sz w:val="22"/>
                <w:lang w:val="en-IE" w:eastAsia="en-GB"/>
              </w:rPr>
            </w:pPr>
            <w:r w:rsidRPr="00E35FF1">
              <w:rPr>
                <w:rFonts w:eastAsia="Times New Roman" w:cs="Times New Roman"/>
                <w:b/>
                <w:sz w:val="22"/>
                <w:lang w:val="en-IE" w:eastAsia="en-GB"/>
              </w:rPr>
              <w:t>Involvement of partners during programme preparation</w:t>
            </w:r>
          </w:p>
          <w:p w14:paraId="0A52F784" w14:textId="007CA1C2" w:rsidR="002F4B24" w:rsidRPr="00E35FF1" w:rsidRDefault="002F4B24" w:rsidP="00173D02">
            <w:pP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drafting of the Interreg Baltic Sea Region </w:t>
            </w:r>
            <w:r w:rsidR="00375BFD" w:rsidRPr="00E35FF1">
              <w:rPr>
                <w:rFonts w:eastAsia="Times New Roman" w:cs="Times New Roman"/>
                <w:sz w:val="22"/>
                <w:lang w:val="en-IE" w:eastAsia="en-GB"/>
              </w:rPr>
              <w:t>P</w:t>
            </w:r>
            <w:r w:rsidRPr="00E35FF1">
              <w:rPr>
                <w:rFonts w:eastAsia="Times New Roman" w:cs="Times New Roman"/>
                <w:sz w:val="22"/>
                <w:lang w:val="en-IE" w:eastAsia="en-GB"/>
              </w:rPr>
              <w:t xml:space="preserve">rogramme for the funding period 2021-2027 was organised in compliance with the European code of conduct on partnership as defined in Commission Delegated Regulation (EU) No 240/2014 applying it in sound proportionality to the geographical scope of the </w:t>
            </w:r>
            <w:r w:rsidR="00375BFD" w:rsidRPr="00E35FF1">
              <w:rPr>
                <w:rFonts w:eastAsia="Times New Roman" w:cs="Times New Roman"/>
                <w:sz w:val="22"/>
                <w:lang w:val="en-IE" w:eastAsia="en-GB"/>
              </w:rPr>
              <w:t>P</w:t>
            </w:r>
            <w:r w:rsidRPr="00E35FF1">
              <w:rPr>
                <w:rFonts w:eastAsia="Times New Roman" w:cs="Times New Roman"/>
                <w:sz w:val="22"/>
                <w:lang w:val="en-IE" w:eastAsia="en-GB"/>
              </w:rPr>
              <w:t xml:space="preserve">rogramme area. Investitionsbank Schleswig-Holstein as designated Managing Authority and Joint Secretariat of the </w:t>
            </w:r>
            <w:r w:rsidR="00375BFD" w:rsidRPr="00E35FF1">
              <w:rPr>
                <w:rFonts w:eastAsia="Times New Roman" w:cs="Times New Roman"/>
                <w:sz w:val="22"/>
                <w:lang w:val="en-IE" w:eastAsia="en-GB"/>
              </w:rPr>
              <w:t>P</w:t>
            </w:r>
            <w:r w:rsidRPr="00E35FF1">
              <w:rPr>
                <w:rFonts w:eastAsia="Times New Roman" w:cs="Times New Roman"/>
                <w:sz w:val="22"/>
                <w:lang w:val="en-IE" w:eastAsia="en-GB"/>
              </w:rPr>
              <w:t xml:space="preserve">rogramme (MA/JS) coordinated the process. A Joint Programming Committee (JPC) </w:t>
            </w:r>
            <w:r w:rsidR="00FF6E04" w:rsidRPr="00E35FF1">
              <w:rPr>
                <w:rFonts w:eastAsia="Times New Roman" w:cs="Times New Roman"/>
                <w:sz w:val="22"/>
                <w:lang w:val="en-IE" w:eastAsia="en-GB"/>
              </w:rPr>
              <w:t xml:space="preserve">was established as decision making body for the programming. It is </w:t>
            </w:r>
            <w:r w:rsidRPr="00E35FF1">
              <w:rPr>
                <w:rFonts w:eastAsia="Times New Roman" w:cs="Times New Roman"/>
                <w:sz w:val="22"/>
                <w:lang w:val="en-IE" w:eastAsia="en-GB"/>
              </w:rPr>
              <w:t xml:space="preserve">composed of national and regional representatives from all countries interested in participating in the future </w:t>
            </w:r>
            <w:r w:rsidR="00375BFD" w:rsidRPr="00E35FF1">
              <w:rPr>
                <w:rFonts w:eastAsia="Times New Roman" w:cs="Times New Roman"/>
                <w:sz w:val="22"/>
                <w:lang w:val="en-IE" w:eastAsia="en-GB"/>
              </w:rPr>
              <w:t>P</w:t>
            </w:r>
            <w:r w:rsidRPr="00E35FF1">
              <w:rPr>
                <w:rFonts w:eastAsia="Times New Roman" w:cs="Times New Roman"/>
                <w:sz w:val="22"/>
                <w:lang w:val="en-IE" w:eastAsia="en-GB"/>
              </w:rPr>
              <w:t>rogramme</w:t>
            </w:r>
            <w:r w:rsidR="00FF6E04" w:rsidRPr="00E35FF1">
              <w:rPr>
                <w:rFonts w:eastAsia="Times New Roman" w:cs="Times New Roman"/>
                <w:sz w:val="22"/>
                <w:lang w:val="en-IE" w:eastAsia="en-GB"/>
              </w:rPr>
              <w:t>.</w:t>
            </w:r>
            <w:r w:rsidRPr="00E35FF1">
              <w:rPr>
                <w:rFonts w:eastAsia="Times New Roman" w:cs="Times New Roman"/>
                <w:sz w:val="22"/>
                <w:lang w:val="en-IE" w:eastAsia="en-GB"/>
              </w:rPr>
              <w:t xml:space="preserve"> Sub-committees </w:t>
            </w:r>
            <w:r w:rsidR="007C6DEA" w:rsidRPr="00E35FF1">
              <w:rPr>
                <w:rFonts w:eastAsia="Times New Roman" w:cs="Times New Roman"/>
                <w:sz w:val="22"/>
                <w:lang w:val="en-IE" w:eastAsia="en-GB"/>
              </w:rPr>
              <w:t>and national cons</w:t>
            </w:r>
            <w:r w:rsidR="00FF6E04" w:rsidRPr="00E35FF1">
              <w:rPr>
                <w:rFonts w:eastAsia="Times New Roman" w:cs="Times New Roman"/>
                <w:sz w:val="22"/>
                <w:lang w:val="en-IE" w:eastAsia="en-GB"/>
              </w:rPr>
              <w:t>ulations</w:t>
            </w:r>
            <w:r w:rsidR="007C6DEA" w:rsidRPr="00E35FF1">
              <w:rPr>
                <w:rFonts w:eastAsia="Times New Roman" w:cs="Times New Roman"/>
                <w:sz w:val="22"/>
                <w:lang w:val="en-IE" w:eastAsia="en-GB"/>
              </w:rPr>
              <w:t xml:space="preserve"> </w:t>
            </w:r>
            <w:r w:rsidRPr="00E35FF1">
              <w:rPr>
                <w:rFonts w:eastAsia="Times New Roman" w:cs="Times New Roman"/>
                <w:sz w:val="22"/>
                <w:lang w:val="en-IE" w:eastAsia="en-GB"/>
              </w:rPr>
              <w:t>in the countries are ensuring a wider participation of the sub-national level as well as of economic and social partners.</w:t>
            </w:r>
          </w:p>
          <w:p w14:paraId="2F1FEC11" w14:textId="22283A8E" w:rsidR="00406E85" w:rsidRPr="00E35FF1" w:rsidRDefault="00406E85" w:rsidP="00173D02">
            <w:pP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w:t>
            </w:r>
            <w:r w:rsidR="00375BFD" w:rsidRPr="00E35FF1">
              <w:rPr>
                <w:rFonts w:eastAsia="Times New Roman" w:cs="Times New Roman"/>
                <w:sz w:val="22"/>
                <w:lang w:val="en-IE" w:eastAsia="en-GB"/>
              </w:rPr>
              <w:t>P</w:t>
            </w:r>
            <w:r w:rsidRPr="00E35FF1">
              <w:rPr>
                <w:rFonts w:eastAsia="Times New Roman" w:cs="Times New Roman"/>
                <w:sz w:val="22"/>
                <w:lang w:val="en-IE" w:eastAsia="en-GB"/>
              </w:rPr>
              <w:t xml:space="preserve">rogramme draws upon a large number of existing analyses and strategies as well as on the know-how of experienced pan-Baltic stakeholders and networks. </w:t>
            </w:r>
            <w:r w:rsidR="00375BFD" w:rsidRPr="00E35FF1">
              <w:rPr>
                <w:rFonts w:eastAsia="Times New Roman" w:cs="Times New Roman"/>
                <w:sz w:val="22"/>
                <w:lang w:val="en-IE" w:eastAsia="en-GB"/>
              </w:rPr>
              <w:t xml:space="preserve">It </w:t>
            </w:r>
            <w:r w:rsidRPr="00E35FF1">
              <w:rPr>
                <w:rFonts w:eastAsia="Times New Roman" w:cs="Times New Roman"/>
                <w:sz w:val="22"/>
                <w:lang w:val="en-IE" w:eastAsia="en-GB"/>
              </w:rPr>
              <w:t xml:space="preserve">is built on vast experience gained from previous </w:t>
            </w:r>
            <w:r w:rsidR="00375BFD" w:rsidRPr="00E35FF1">
              <w:rPr>
                <w:rFonts w:eastAsia="Times New Roman" w:cs="Times New Roman"/>
                <w:sz w:val="22"/>
                <w:lang w:val="en-IE" w:eastAsia="en-GB"/>
              </w:rPr>
              <w:t>P</w:t>
            </w:r>
            <w:r w:rsidRPr="00E35FF1">
              <w:rPr>
                <w:rFonts w:eastAsia="Times New Roman" w:cs="Times New Roman"/>
                <w:sz w:val="22"/>
                <w:lang w:val="en-IE" w:eastAsia="en-GB"/>
              </w:rPr>
              <w:t xml:space="preserve">rogramme periods. In 2019, a review of strategic priorities in the BSR was carried out. For the review, relevant pan-Baltic and national documents were systematically screened and analysed. </w:t>
            </w:r>
          </w:p>
          <w:p w14:paraId="2BEE26D8" w14:textId="7637A5A4" w:rsidR="002F4B24" w:rsidRPr="00E35FF1" w:rsidRDefault="00406E85" w:rsidP="00173D02">
            <w:pP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Supported by the Managing Authority and the Joint Secretariat, the JPC selected the priorities of the Programme. </w:t>
            </w:r>
            <w:r w:rsidR="009A3187" w:rsidRPr="00E35FF1">
              <w:rPr>
                <w:rFonts w:eastAsia="Times New Roman" w:cs="Times New Roman"/>
                <w:sz w:val="22"/>
                <w:lang w:val="en-IE" w:eastAsia="en-GB"/>
              </w:rPr>
              <w:t xml:space="preserve">The </w:t>
            </w:r>
            <w:r w:rsidR="002F4B24" w:rsidRPr="00E35FF1">
              <w:rPr>
                <w:rFonts w:eastAsia="Times New Roman" w:cs="Times New Roman"/>
                <w:sz w:val="22"/>
                <w:lang w:val="en-IE" w:eastAsia="en-GB"/>
              </w:rPr>
              <w:t xml:space="preserve">thematic framework for the future </w:t>
            </w:r>
            <w:r w:rsidR="009A3187" w:rsidRPr="00E35FF1">
              <w:rPr>
                <w:rFonts w:eastAsia="Times New Roman" w:cs="Times New Roman"/>
                <w:sz w:val="22"/>
                <w:lang w:val="en-IE" w:eastAsia="en-GB"/>
              </w:rPr>
              <w:t>P</w:t>
            </w:r>
            <w:r w:rsidR="002F4B24" w:rsidRPr="00E35FF1">
              <w:rPr>
                <w:rFonts w:eastAsia="Times New Roman" w:cs="Times New Roman"/>
                <w:sz w:val="22"/>
                <w:lang w:val="en-IE" w:eastAsia="en-GB"/>
              </w:rPr>
              <w:t>rogramme</w:t>
            </w:r>
            <w:r w:rsidR="009A3187" w:rsidRPr="00E35FF1">
              <w:rPr>
                <w:rFonts w:eastAsia="Times New Roman" w:cs="Times New Roman"/>
                <w:sz w:val="22"/>
                <w:lang w:val="en-IE" w:eastAsia="en-GB"/>
              </w:rPr>
              <w:t xml:space="preserve"> further include</w:t>
            </w:r>
            <w:r w:rsidR="00DD2F5C" w:rsidRPr="00E35FF1">
              <w:rPr>
                <w:rFonts w:eastAsia="Times New Roman" w:cs="Times New Roman"/>
                <w:sz w:val="22"/>
                <w:lang w:val="en-IE" w:eastAsia="en-GB"/>
              </w:rPr>
              <w:t>s</w:t>
            </w:r>
            <w:r w:rsidR="009A3187" w:rsidRPr="00E35FF1">
              <w:rPr>
                <w:rFonts w:eastAsia="Times New Roman" w:cs="Times New Roman"/>
                <w:sz w:val="22"/>
                <w:lang w:val="en-IE" w:eastAsia="en-GB"/>
              </w:rPr>
              <w:t xml:space="preserve"> the </w:t>
            </w:r>
            <w:r w:rsidR="00DD2F5C" w:rsidRPr="00E35FF1">
              <w:rPr>
                <w:rFonts w:eastAsia="Times New Roman" w:cs="Times New Roman"/>
                <w:sz w:val="22"/>
                <w:lang w:val="en-IE" w:eastAsia="en-GB"/>
              </w:rPr>
              <w:t xml:space="preserve">proposed </w:t>
            </w:r>
            <w:r w:rsidR="009A3187" w:rsidRPr="00E35FF1">
              <w:rPr>
                <w:rFonts w:eastAsia="Times New Roman" w:cs="Times New Roman"/>
                <w:sz w:val="22"/>
                <w:lang w:val="en-IE" w:eastAsia="en-GB"/>
              </w:rPr>
              <w:t>topics</w:t>
            </w:r>
            <w:r w:rsidR="00DD2F5C" w:rsidRPr="00E35FF1">
              <w:rPr>
                <w:rFonts w:eastAsia="Times New Roman" w:cs="Times New Roman"/>
                <w:sz w:val="22"/>
                <w:lang w:val="en-IE" w:eastAsia="en-GB"/>
              </w:rPr>
              <w:t xml:space="preserve"> and related explanations. </w:t>
            </w:r>
            <w:r w:rsidR="00375BFD" w:rsidRPr="00E35FF1">
              <w:rPr>
                <w:rFonts w:eastAsia="Times New Roman" w:cs="Times New Roman"/>
                <w:sz w:val="22"/>
                <w:lang w:val="en-IE" w:eastAsia="en-GB"/>
              </w:rPr>
              <w:t xml:space="preserve">The programming process was open and participative. </w:t>
            </w:r>
            <w:r w:rsidR="00DD2F5C" w:rsidRPr="00E35FF1">
              <w:rPr>
                <w:rFonts w:eastAsia="Times New Roman" w:cs="Times New Roman"/>
                <w:sz w:val="22"/>
                <w:lang w:val="en-IE" w:eastAsia="en-GB"/>
              </w:rPr>
              <w:t>T</w:t>
            </w:r>
            <w:r w:rsidR="002F4B24" w:rsidRPr="00E35FF1">
              <w:rPr>
                <w:rFonts w:eastAsia="Times New Roman" w:cs="Times New Roman"/>
                <w:sz w:val="22"/>
                <w:lang w:val="en-IE" w:eastAsia="en-GB"/>
              </w:rPr>
              <w:t xml:space="preserve">he interested public as well as stakeholders (EUSBSR </w:t>
            </w:r>
            <w:r w:rsidR="009D23C5" w:rsidRPr="00E35FF1">
              <w:rPr>
                <w:rFonts w:eastAsia="Times New Roman" w:cs="Times New Roman"/>
                <w:sz w:val="22"/>
                <w:lang w:val="en-IE" w:eastAsia="en-GB"/>
              </w:rPr>
              <w:t>p</w:t>
            </w:r>
            <w:r w:rsidR="002F4B24" w:rsidRPr="00E35FF1">
              <w:rPr>
                <w:rFonts w:eastAsia="Times New Roman" w:cs="Times New Roman"/>
                <w:sz w:val="22"/>
                <w:lang w:val="en-IE" w:eastAsia="en-GB"/>
              </w:rPr>
              <w:t xml:space="preserve">olicy </w:t>
            </w:r>
            <w:r w:rsidR="009D23C5" w:rsidRPr="00E35FF1">
              <w:rPr>
                <w:rFonts w:eastAsia="Times New Roman" w:cs="Times New Roman"/>
                <w:sz w:val="22"/>
                <w:lang w:val="en-IE" w:eastAsia="en-GB"/>
              </w:rPr>
              <w:t xml:space="preserve">area </w:t>
            </w:r>
            <w:r w:rsidR="002F4B24" w:rsidRPr="00E35FF1">
              <w:rPr>
                <w:rFonts w:eastAsia="Times New Roman" w:cs="Times New Roman"/>
                <w:sz w:val="22"/>
                <w:lang w:val="en-IE" w:eastAsia="en-GB"/>
              </w:rPr>
              <w:t>coordinators and project platforms) were invited to provide their reflections on the thematic framework</w:t>
            </w:r>
            <w:r w:rsidR="00DD2F5C" w:rsidRPr="00E35FF1">
              <w:rPr>
                <w:rFonts w:eastAsia="Times New Roman" w:cs="Times New Roman"/>
                <w:sz w:val="22"/>
                <w:lang w:val="en-IE" w:eastAsia="en-GB"/>
              </w:rPr>
              <w:t xml:space="preserve"> in an open consultation during summer 2020</w:t>
            </w:r>
            <w:r w:rsidR="002F4B24" w:rsidRPr="00E35FF1">
              <w:rPr>
                <w:rFonts w:eastAsia="Times New Roman" w:cs="Times New Roman"/>
                <w:sz w:val="22"/>
                <w:lang w:val="en-IE" w:eastAsia="en-GB"/>
              </w:rPr>
              <w:t xml:space="preserve">. 719 institutions from all countries of the Baltic Sea Region comprising </w:t>
            </w:r>
            <w:r w:rsidR="00DD2F5C" w:rsidRPr="00E35FF1">
              <w:rPr>
                <w:rFonts w:eastAsia="Times New Roman" w:cs="Times New Roman"/>
                <w:sz w:val="22"/>
                <w:lang w:val="en-IE" w:eastAsia="en-GB"/>
              </w:rPr>
              <w:t xml:space="preserve">a </w:t>
            </w:r>
            <w:r w:rsidR="002F4B24" w:rsidRPr="00E35FF1">
              <w:rPr>
                <w:rFonts w:eastAsia="Times New Roman" w:cs="Times New Roman"/>
                <w:sz w:val="22"/>
                <w:lang w:val="en-IE" w:eastAsia="en-GB"/>
              </w:rPr>
              <w:t xml:space="preserve">high </w:t>
            </w:r>
            <w:r w:rsidR="00347A19" w:rsidRPr="00E35FF1">
              <w:rPr>
                <w:rFonts w:eastAsia="Times New Roman" w:cs="Times New Roman"/>
                <w:sz w:val="22"/>
                <w:lang w:val="en-IE" w:eastAsia="en-GB"/>
              </w:rPr>
              <w:t>number</w:t>
            </w:r>
            <w:r w:rsidR="002F4B24" w:rsidRPr="00E35FF1">
              <w:rPr>
                <w:rFonts w:eastAsia="Times New Roman" w:cs="Times New Roman"/>
                <w:sz w:val="22"/>
                <w:lang w:val="en-IE" w:eastAsia="en-GB"/>
              </w:rPr>
              <w:t xml:space="preserve"> of local and regional authorities and NGOs provided feedback</w:t>
            </w:r>
            <w:r w:rsidR="00DD2F5C" w:rsidRPr="00E35FF1">
              <w:rPr>
                <w:rFonts w:eastAsia="Times New Roman" w:cs="Times New Roman"/>
                <w:sz w:val="22"/>
                <w:lang w:val="en-IE" w:eastAsia="en-GB"/>
              </w:rPr>
              <w:t>.</w:t>
            </w:r>
            <w:r w:rsidR="002F4B24" w:rsidRPr="00E35FF1">
              <w:rPr>
                <w:rFonts w:eastAsia="Times New Roman" w:cs="Times New Roman"/>
                <w:sz w:val="22"/>
                <w:lang w:val="en-IE" w:eastAsia="en-GB"/>
              </w:rPr>
              <w:t xml:space="preserve"> In addition</w:t>
            </w:r>
            <w:r w:rsidR="00347A19" w:rsidRPr="00E35FF1">
              <w:rPr>
                <w:rFonts w:eastAsia="Times New Roman" w:cs="Times New Roman"/>
                <w:sz w:val="22"/>
                <w:lang w:val="en-IE" w:eastAsia="en-GB"/>
              </w:rPr>
              <w:t>,</w:t>
            </w:r>
            <w:r w:rsidR="002F4B24" w:rsidRPr="00E35FF1">
              <w:rPr>
                <w:rFonts w:eastAsia="Times New Roman" w:cs="Times New Roman"/>
                <w:sz w:val="22"/>
                <w:lang w:val="en-IE" w:eastAsia="en-GB"/>
              </w:rPr>
              <w:t xml:space="preserve"> </w:t>
            </w:r>
            <w:r w:rsidR="009D23C5" w:rsidRPr="00E35FF1">
              <w:rPr>
                <w:rFonts w:eastAsia="Times New Roman" w:cs="Times New Roman"/>
                <w:sz w:val="22"/>
                <w:lang w:val="en-IE" w:eastAsia="en-GB"/>
              </w:rPr>
              <w:t>the p</w:t>
            </w:r>
            <w:r w:rsidR="002F4B24" w:rsidRPr="00E35FF1">
              <w:rPr>
                <w:rFonts w:eastAsia="Times New Roman" w:cs="Times New Roman"/>
                <w:sz w:val="22"/>
                <w:lang w:val="en-IE" w:eastAsia="en-GB"/>
              </w:rPr>
              <w:t xml:space="preserve">olicy </w:t>
            </w:r>
            <w:r w:rsidR="009D23C5" w:rsidRPr="00E35FF1">
              <w:rPr>
                <w:rFonts w:eastAsia="Times New Roman" w:cs="Times New Roman"/>
                <w:sz w:val="22"/>
                <w:lang w:val="en-IE" w:eastAsia="en-GB"/>
              </w:rPr>
              <w:t>a</w:t>
            </w:r>
            <w:r w:rsidR="002F4B24" w:rsidRPr="00E35FF1">
              <w:rPr>
                <w:rFonts w:eastAsia="Times New Roman" w:cs="Times New Roman"/>
                <w:sz w:val="22"/>
                <w:lang w:val="en-IE" w:eastAsia="en-GB"/>
              </w:rPr>
              <w:t xml:space="preserve">rea </w:t>
            </w:r>
            <w:r w:rsidR="009D23C5" w:rsidRPr="00E35FF1">
              <w:rPr>
                <w:rFonts w:eastAsia="Times New Roman" w:cs="Times New Roman"/>
                <w:sz w:val="22"/>
                <w:lang w:val="en-IE" w:eastAsia="en-GB"/>
              </w:rPr>
              <w:t>c</w:t>
            </w:r>
            <w:r w:rsidR="002F4B24" w:rsidRPr="00E35FF1">
              <w:rPr>
                <w:rFonts w:eastAsia="Times New Roman" w:cs="Times New Roman"/>
                <w:sz w:val="22"/>
                <w:lang w:val="en-IE" w:eastAsia="en-GB"/>
              </w:rPr>
              <w:t xml:space="preserve">oordinators of the EUSBSR and their </w:t>
            </w:r>
            <w:r w:rsidR="009D23C5" w:rsidRPr="00E35FF1">
              <w:rPr>
                <w:rFonts w:eastAsia="Times New Roman" w:cs="Times New Roman"/>
                <w:sz w:val="22"/>
                <w:lang w:val="en-IE" w:eastAsia="en-GB"/>
              </w:rPr>
              <w:t>s</w:t>
            </w:r>
            <w:r w:rsidR="002F4B24" w:rsidRPr="00E35FF1">
              <w:rPr>
                <w:rFonts w:eastAsia="Times New Roman" w:cs="Times New Roman"/>
                <w:sz w:val="22"/>
                <w:lang w:val="en-IE" w:eastAsia="en-GB"/>
              </w:rPr>
              <w:t xml:space="preserve">teering </w:t>
            </w:r>
            <w:r w:rsidR="009D23C5" w:rsidRPr="00E35FF1">
              <w:rPr>
                <w:rFonts w:eastAsia="Times New Roman" w:cs="Times New Roman"/>
                <w:sz w:val="22"/>
                <w:lang w:val="en-IE" w:eastAsia="en-GB"/>
              </w:rPr>
              <w:t>g</w:t>
            </w:r>
            <w:r w:rsidR="002F4B24" w:rsidRPr="00E35FF1">
              <w:rPr>
                <w:rFonts w:eastAsia="Times New Roman" w:cs="Times New Roman"/>
                <w:sz w:val="22"/>
                <w:lang w:val="en-IE" w:eastAsia="en-GB"/>
              </w:rPr>
              <w:t xml:space="preserve">roups as well as project platforms </w:t>
            </w:r>
            <w:r w:rsidR="00DD2F5C" w:rsidRPr="00E35FF1">
              <w:rPr>
                <w:rFonts w:eastAsia="Times New Roman" w:cs="Times New Roman"/>
                <w:sz w:val="22"/>
                <w:lang w:val="en-IE" w:eastAsia="en-GB"/>
              </w:rPr>
              <w:t xml:space="preserve">commented on topics of their concern in a selected process. </w:t>
            </w:r>
            <w:r w:rsidR="002F4B24" w:rsidRPr="00E35FF1">
              <w:rPr>
                <w:rFonts w:eastAsia="Times New Roman" w:cs="Times New Roman"/>
                <w:sz w:val="22"/>
                <w:lang w:val="en-IE" w:eastAsia="en-GB"/>
              </w:rPr>
              <w:t>The results showed a strong support to the proposed thematic scope of the Programme</w:t>
            </w:r>
            <w:r w:rsidR="00DD2F5C" w:rsidRPr="00E35FF1">
              <w:rPr>
                <w:rFonts w:eastAsia="Times New Roman" w:cs="Times New Roman"/>
                <w:sz w:val="22"/>
                <w:lang w:val="en-IE" w:eastAsia="en-GB"/>
              </w:rPr>
              <w:t xml:space="preserve">. The feedback </w:t>
            </w:r>
            <w:r w:rsidR="00375BFD" w:rsidRPr="00E35FF1">
              <w:rPr>
                <w:rFonts w:eastAsia="Times New Roman" w:cs="Times New Roman"/>
                <w:sz w:val="22"/>
                <w:lang w:val="en-IE" w:eastAsia="en-GB"/>
              </w:rPr>
              <w:t>helps</w:t>
            </w:r>
            <w:r w:rsidR="002F4B24" w:rsidRPr="00E35FF1">
              <w:rPr>
                <w:rFonts w:eastAsia="Times New Roman" w:cs="Times New Roman"/>
                <w:sz w:val="22"/>
                <w:lang w:val="en-IE" w:eastAsia="en-GB"/>
              </w:rPr>
              <w:t xml:space="preserve"> further sharpen the thematic framework </w:t>
            </w:r>
            <w:r w:rsidR="00375BFD" w:rsidRPr="00E35FF1">
              <w:rPr>
                <w:rFonts w:eastAsia="Times New Roman" w:cs="Times New Roman"/>
                <w:sz w:val="22"/>
                <w:lang w:val="en-IE" w:eastAsia="en-GB"/>
              </w:rPr>
              <w:t>that, later on, was</w:t>
            </w:r>
            <w:r w:rsidR="002F4B24" w:rsidRPr="00E35FF1">
              <w:rPr>
                <w:rFonts w:eastAsia="Times New Roman" w:cs="Times New Roman"/>
                <w:sz w:val="22"/>
                <w:lang w:val="en-IE" w:eastAsia="en-GB"/>
              </w:rPr>
              <w:t xml:space="preserve"> </w:t>
            </w:r>
            <w:r w:rsidR="00DD2F5C" w:rsidRPr="00E35FF1">
              <w:rPr>
                <w:rFonts w:eastAsia="Times New Roman" w:cs="Times New Roman"/>
                <w:sz w:val="22"/>
                <w:lang w:val="en-IE" w:eastAsia="en-GB"/>
              </w:rPr>
              <w:t>translated in</w:t>
            </w:r>
            <w:r w:rsidR="002F4B24" w:rsidRPr="00E35FF1">
              <w:rPr>
                <w:rFonts w:eastAsia="Times New Roman" w:cs="Times New Roman"/>
                <w:sz w:val="22"/>
                <w:lang w:val="en-IE" w:eastAsia="en-GB"/>
              </w:rPr>
              <w:t xml:space="preserve">to the </w:t>
            </w:r>
            <w:r w:rsidR="00375BFD" w:rsidRPr="00E35FF1">
              <w:rPr>
                <w:rFonts w:eastAsia="Times New Roman" w:cs="Times New Roman"/>
                <w:sz w:val="22"/>
                <w:lang w:val="en-IE" w:eastAsia="en-GB"/>
              </w:rPr>
              <w:t>P</w:t>
            </w:r>
            <w:r w:rsidR="002F4B24" w:rsidRPr="00E35FF1">
              <w:rPr>
                <w:rFonts w:eastAsia="Times New Roman" w:cs="Times New Roman"/>
                <w:sz w:val="22"/>
                <w:lang w:val="en-IE" w:eastAsia="en-GB"/>
              </w:rPr>
              <w:t>rogramme document.</w:t>
            </w:r>
          </w:p>
          <w:p w14:paraId="6A550688" w14:textId="77777777" w:rsidR="002F4B24" w:rsidRPr="00E35FF1" w:rsidRDefault="002F4B24" w:rsidP="002F4B24">
            <w:pPr>
              <w:spacing w:after="120" w:line="240" w:lineRule="auto"/>
              <w:jc w:val="both"/>
              <w:rPr>
                <w:rFonts w:eastAsia="Times New Roman" w:cs="Times New Roman"/>
                <w:i/>
                <w:sz w:val="22"/>
                <w:lang w:val="en-IE" w:eastAsia="en-GB"/>
              </w:rPr>
            </w:pPr>
          </w:p>
          <w:p w14:paraId="5AE875FB" w14:textId="68E83842" w:rsidR="002F4B24" w:rsidRPr="00E35FF1" w:rsidRDefault="002F4B24" w:rsidP="002F4B24">
            <w:pPr>
              <w:spacing w:after="120" w:line="240" w:lineRule="auto"/>
              <w:jc w:val="both"/>
              <w:rPr>
                <w:rFonts w:eastAsia="Times New Roman" w:cs="Times New Roman"/>
                <w:b/>
                <w:sz w:val="22"/>
                <w:lang w:val="en-IE" w:eastAsia="en-GB"/>
              </w:rPr>
            </w:pPr>
            <w:r w:rsidRPr="00E35FF1">
              <w:rPr>
                <w:rFonts w:eastAsia="Times New Roman" w:cs="Times New Roman"/>
                <w:b/>
                <w:sz w:val="22"/>
                <w:lang w:val="en-IE" w:eastAsia="en-GB"/>
              </w:rPr>
              <w:t xml:space="preserve">Involvement of partners during </w:t>
            </w:r>
            <w:r w:rsidR="00375BFD" w:rsidRPr="00E35FF1">
              <w:rPr>
                <w:rFonts w:eastAsia="Times New Roman" w:cs="Times New Roman"/>
                <w:b/>
                <w:sz w:val="22"/>
                <w:lang w:val="en-IE" w:eastAsia="en-GB"/>
              </w:rPr>
              <w:t>P</w:t>
            </w:r>
            <w:r w:rsidRPr="00E35FF1">
              <w:rPr>
                <w:rFonts w:eastAsia="Times New Roman" w:cs="Times New Roman"/>
                <w:b/>
                <w:sz w:val="22"/>
                <w:lang w:val="en-IE" w:eastAsia="en-GB"/>
              </w:rPr>
              <w:t>rogramme implementation</w:t>
            </w:r>
          </w:p>
          <w:p w14:paraId="23031193" w14:textId="222C5EF5" w:rsidR="002F4B24" w:rsidRPr="00E35FF1" w:rsidRDefault="00604065" w:rsidP="00173D02">
            <w:pP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Successful implementation of the Programme requires strong</w:t>
            </w:r>
            <w:r w:rsidR="002F4B24" w:rsidRPr="00E35FF1">
              <w:rPr>
                <w:rFonts w:eastAsia="Times New Roman" w:cs="Times New Roman"/>
                <w:sz w:val="22"/>
                <w:lang w:val="en-IE" w:eastAsia="en-GB"/>
              </w:rPr>
              <w:t xml:space="preserve"> involvement of national, regional and local authorities, economic and social partner, as well as bodies representing the civil society as defined in Commission Delegated Regulation (EU) No 240/2014</w:t>
            </w:r>
            <w:r w:rsidRPr="00E35FF1">
              <w:rPr>
                <w:rFonts w:eastAsia="Times New Roman" w:cs="Times New Roman"/>
                <w:sz w:val="22"/>
                <w:lang w:val="en-IE" w:eastAsia="en-GB"/>
              </w:rPr>
              <w:t>.</w:t>
            </w:r>
          </w:p>
          <w:p w14:paraId="47C603C0" w14:textId="1F8AD088" w:rsidR="002F4B24" w:rsidRPr="00E35FF1" w:rsidRDefault="002F4B24" w:rsidP="00173D02">
            <w:pP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future Monitoring Committee (MC) of Interreg Baltic Sea Region will comprise representatives from both national and regional level from the participating countries. In addition, </w:t>
            </w:r>
            <w:r w:rsidR="00E42C8B" w:rsidRPr="00E35FF1">
              <w:rPr>
                <w:rFonts w:eastAsia="Times New Roman" w:cs="Times New Roman"/>
                <w:sz w:val="22"/>
                <w:lang w:val="en-IE" w:eastAsia="en-GB"/>
              </w:rPr>
              <w:t xml:space="preserve">national sub-committees of all participating countries will make sure that </w:t>
            </w:r>
            <w:r w:rsidRPr="00E35FF1">
              <w:rPr>
                <w:rFonts w:eastAsia="Times New Roman" w:cs="Times New Roman"/>
                <w:sz w:val="22"/>
                <w:lang w:val="en-IE" w:eastAsia="en-GB"/>
              </w:rPr>
              <w:t xml:space="preserve">the regional and local level, economic and social partners as well as bodies representing the civil society will </w:t>
            </w:r>
            <w:r w:rsidR="00E42C8B" w:rsidRPr="00E35FF1">
              <w:rPr>
                <w:rFonts w:eastAsia="Times New Roman" w:cs="Times New Roman"/>
                <w:sz w:val="22"/>
                <w:lang w:val="en-IE" w:eastAsia="en-GB"/>
              </w:rPr>
              <w:t xml:space="preserve">participate </w:t>
            </w:r>
            <w:r w:rsidRPr="00E35FF1">
              <w:rPr>
                <w:rFonts w:eastAsia="Times New Roman" w:cs="Times New Roman"/>
                <w:sz w:val="22"/>
                <w:lang w:val="en-IE" w:eastAsia="en-GB"/>
              </w:rPr>
              <w:t>in accordance with Article 10 (2) of the Commission Delegated Regulation No 240/2014</w:t>
            </w:r>
            <w:r w:rsidR="00E42C8B" w:rsidRPr="00E35FF1">
              <w:rPr>
                <w:rFonts w:eastAsia="Times New Roman" w:cs="Times New Roman"/>
                <w:sz w:val="22"/>
                <w:lang w:val="en-IE" w:eastAsia="en-GB"/>
              </w:rPr>
              <w:t>.</w:t>
            </w:r>
          </w:p>
          <w:p w14:paraId="5B9C1E34" w14:textId="6C5674F1" w:rsidR="00F54FDB" w:rsidRPr="00E35FF1" w:rsidRDefault="00E42C8B" w:rsidP="00173D02">
            <w:pP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C</w:t>
            </w:r>
            <w:r w:rsidR="002F4B24" w:rsidRPr="00E35FF1">
              <w:rPr>
                <w:rFonts w:eastAsia="Times New Roman" w:cs="Times New Roman"/>
                <w:sz w:val="22"/>
                <w:lang w:val="en-IE" w:eastAsia="en-GB"/>
              </w:rPr>
              <w:t>ooperation with stakeholders of the EUSBSR will support an even wider outreach of the</w:t>
            </w:r>
            <w:r w:rsidR="00375BFD" w:rsidRPr="00E35FF1">
              <w:rPr>
                <w:rFonts w:eastAsia="Times New Roman" w:cs="Times New Roman"/>
                <w:sz w:val="22"/>
                <w:lang w:val="en-IE" w:eastAsia="en-GB"/>
              </w:rPr>
              <w:t xml:space="preserve"> Programme management</w:t>
            </w:r>
            <w:r w:rsidR="002F4B24" w:rsidRPr="00E35FF1">
              <w:rPr>
                <w:rFonts w:eastAsia="Times New Roman" w:cs="Times New Roman"/>
                <w:sz w:val="22"/>
                <w:lang w:val="en-IE" w:eastAsia="en-GB"/>
              </w:rPr>
              <w:t xml:space="preserve"> to partnerships on multi-levels of governance.</w:t>
            </w:r>
          </w:p>
          <w:p w14:paraId="47F829F0" w14:textId="159FDDC8" w:rsidR="00F50542" w:rsidRPr="00E35FF1" w:rsidRDefault="00F50542" w:rsidP="00F50542">
            <w:pPr>
              <w:spacing w:after="120" w:line="240" w:lineRule="auto"/>
              <w:jc w:val="both"/>
              <w:rPr>
                <w:rFonts w:eastAsia="Times New Roman" w:cs="Times New Roman"/>
                <w:i/>
                <w:sz w:val="22"/>
                <w:lang w:val="en-IE" w:eastAsia="en-GB"/>
              </w:rPr>
            </w:pPr>
            <w:r w:rsidRPr="00E35FF1">
              <w:rPr>
                <w:rFonts w:eastAsia="Times New Roman" w:cs="Times New Roman"/>
                <w:i/>
                <w:sz w:val="22"/>
                <w:lang w:val="en-IE" w:eastAsia="en-GB"/>
              </w:rPr>
              <w:t>Text field [10 000]</w:t>
            </w:r>
          </w:p>
        </w:tc>
      </w:tr>
    </w:tbl>
    <w:p w14:paraId="085D6E32" w14:textId="18FF5A4D" w:rsidR="00F50542" w:rsidRPr="00E35FF1" w:rsidRDefault="00F50542" w:rsidP="003349E4">
      <w:pPr>
        <w:numPr>
          <w:ilvl w:val="0"/>
          <w:numId w:val="3"/>
        </w:num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lastRenderedPageBreak/>
        <w:t>Approach to communication and visibility for the Interreg programme</w:t>
      </w:r>
      <w:r w:rsidR="000E01AC" w:rsidRPr="00E35FF1">
        <w:rPr>
          <w:rFonts w:eastAsia="Times New Roman" w:cs="Times New Roman"/>
          <w:b/>
          <w:iCs/>
          <w:szCs w:val="24"/>
          <w:lang w:val="en-IE" w:eastAsia="en-GB"/>
        </w:rPr>
        <w:t xml:space="preserve"> (</w:t>
      </w:r>
      <w:r w:rsidR="000E01AC" w:rsidRPr="00E35FF1">
        <w:rPr>
          <w:rFonts w:eastAsia="Times New Roman"/>
          <w:b/>
          <w:szCs w:val="24"/>
          <w:lang w:val="en-IE"/>
        </w:rPr>
        <w:t>objectives, target audiences, communication channels, including social media outreach, where appropriate, planned budget and relevant indicators for monitoring and evaluation)</w:t>
      </w:r>
      <w:r w:rsidRPr="00E35FF1">
        <w:rPr>
          <w:rFonts w:eastAsia="Times New Roman" w:cs="Times New Roman"/>
          <w:b/>
          <w:iCs/>
          <w:szCs w:val="24"/>
          <w:lang w:val="en-IE" w:eastAsia="en-GB"/>
        </w:rPr>
        <w:t xml:space="preserve"> </w:t>
      </w:r>
    </w:p>
    <w:p w14:paraId="03592492" w14:textId="77777777" w:rsidR="00F50542" w:rsidRPr="00E35FF1" w:rsidRDefault="00F50542" w:rsidP="00F50542">
      <w:pPr>
        <w:spacing w:after="200" w:line="276" w:lineRule="auto"/>
        <w:jc w:val="both"/>
        <w:rPr>
          <w:rFonts w:eastAsia="Times New Roman" w:cs="Times New Roman"/>
          <w:b/>
          <w:i/>
          <w:iCs/>
          <w:szCs w:val="24"/>
          <w:lang w:val="en-IE" w:eastAsia="en-GB"/>
        </w:rPr>
      </w:pPr>
      <w:r w:rsidRPr="00E35FF1">
        <w:rPr>
          <w:rFonts w:eastAsia="Times New Roman" w:cs="Times New Roman"/>
          <w:i/>
          <w:szCs w:val="24"/>
          <w:lang w:val="en-IE" w:eastAsia="en-GB"/>
        </w:rPr>
        <w:t>Reference: Article 17(4)(i)</w:t>
      </w:r>
    </w:p>
    <w:p w14:paraId="75BEF409" w14:textId="0D4BCE04" w:rsidR="001C6DC5" w:rsidRPr="00E35FF1" w:rsidRDefault="001C6DC5" w:rsidP="001C6DC5">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b/>
          <w:sz w:val="22"/>
          <w:lang w:val="en-IE" w:eastAsia="en-GB"/>
        </w:rPr>
      </w:pPr>
      <w:r w:rsidRPr="00E35FF1">
        <w:rPr>
          <w:rFonts w:eastAsia="Times New Roman" w:cs="Times New Roman"/>
          <w:b/>
          <w:sz w:val="22"/>
          <w:lang w:val="en-IE" w:eastAsia="en-GB"/>
        </w:rPr>
        <w:t xml:space="preserve">Approach </w:t>
      </w:r>
    </w:p>
    <w:p w14:paraId="1F5E437D" w14:textId="4B602C96" w:rsidR="00052417" w:rsidRPr="00E35FF1" w:rsidRDefault="00170B12" w:rsidP="00170B12">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This section defines the approach to the Programme’s communication </w:t>
      </w:r>
      <w:r w:rsidR="00964705" w:rsidRPr="00E35FF1">
        <w:rPr>
          <w:rFonts w:eastAsia="Times New Roman" w:cs="Times New Roman"/>
          <w:sz w:val="22"/>
          <w:lang w:val="en-IE" w:eastAsia="en-GB"/>
        </w:rPr>
        <w:t>in</w:t>
      </w:r>
      <w:r w:rsidRPr="00E35FF1">
        <w:rPr>
          <w:rFonts w:eastAsia="Times New Roman" w:cs="Times New Roman"/>
          <w:sz w:val="22"/>
          <w:lang w:val="en-IE" w:eastAsia="en-GB"/>
        </w:rPr>
        <w:t xml:space="preserve"> compliance with the requirements listed in Article 35 of the Interreg regulation. </w:t>
      </w:r>
    </w:p>
    <w:p w14:paraId="455E6C2F" w14:textId="77777777" w:rsidR="00170B12" w:rsidRPr="00E35FF1" w:rsidRDefault="00170B12" w:rsidP="00170B12">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Interreg Baltic Sea Region considers itself a sub-brand of Interreg. The Programme strives to align with the Interreg narrative and visuals, and highlight its distinctive features at the same time. Being part of the Interreg family, the Programme cooperates with Interreg programmes and Interact.</w:t>
      </w:r>
    </w:p>
    <w:p w14:paraId="36C6CAB5" w14:textId="683D995C" w:rsidR="00170B12" w:rsidRPr="00E35FF1" w:rsidRDefault="00170B12" w:rsidP="00170B12">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Programme </w:t>
      </w:r>
      <w:r w:rsidR="00A0230D" w:rsidRPr="00E35FF1">
        <w:rPr>
          <w:rFonts w:eastAsia="Times New Roman" w:cs="Times New Roman"/>
          <w:sz w:val="22"/>
          <w:lang w:val="en-IE" w:eastAsia="en-GB"/>
        </w:rPr>
        <w:t>enables to put innovative, water-smart and c</w:t>
      </w:r>
      <w:r w:rsidR="008F0C80" w:rsidRPr="00E35FF1">
        <w:rPr>
          <w:rFonts w:eastAsia="Times New Roman" w:cs="Times New Roman"/>
          <w:sz w:val="22"/>
          <w:lang w:val="en-IE" w:eastAsia="en-GB"/>
        </w:rPr>
        <w:t>limate</w:t>
      </w:r>
      <w:r w:rsidR="00A0230D" w:rsidRPr="00E35FF1">
        <w:rPr>
          <w:rFonts w:eastAsia="Times New Roman" w:cs="Times New Roman"/>
          <w:sz w:val="22"/>
          <w:lang w:val="en-IE" w:eastAsia="en-GB"/>
        </w:rPr>
        <w:t xml:space="preserve">-neutral solutions into practice through transnational cooperation for the benefit of citizens across the Baltic Sea region. </w:t>
      </w:r>
      <w:r w:rsidRPr="00E35FF1">
        <w:rPr>
          <w:rFonts w:eastAsia="Times New Roman" w:cs="Times New Roman"/>
          <w:sz w:val="22"/>
          <w:lang w:val="en-IE" w:eastAsia="en-GB"/>
        </w:rPr>
        <w:t xml:space="preserve">It communicates the added value of transnational cooperation and the European Union. Along the Programme’s lifecycle, communication strives to mobilise relevant partnerships, enable projects to succeed and to make Interreg acknowledged. </w:t>
      </w:r>
    </w:p>
    <w:p w14:paraId="409E377D" w14:textId="24ADB35D" w:rsidR="001C6DC5" w:rsidRPr="00E35FF1" w:rsidRDefault="001C6DC5" w:rsidP="00170B12">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b/>
          <w:sz w:val="22"/>
          <w:lang w:val="en-IE" w:eastAsia="en-GB"/>
        </w:rPr>
      </w:pPr>
      <w:r w:rsidRPr="00E35FF1">
        <w:rPr>
          <w:rFonts w:eastAsia="Times New Roman" w:cs="Times New Roman"/>
          <w:b/>
          <w:sz w:val="22"/>
          <w:lang w:val="en-IE" w:eastAsia="en-GB"/>
        </w:rPr>
        <w:t>Communication aims</w:t>
      </w:r>
      <w:bookmarkStart w:id="14" w:name="_Hlk51062320"/>
    </w:p>
    <w:p w14:paraId="20A78EBD" w14:textId="4BE3FFD5" w:rsidR="00170B12" w:rsidRPr="00E35FF1" w:rsidRDefault="00170B12" w:rsidP="00170B12">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Communication contributes to meeting the Programme’s </w:t>
      </w:r>
      <w:r w:rsidR="00A0230D" w:rsidRPr="00E35FF1">
        <w:rPr>
          <w:rFonts w:eastAsia="Times New Roman" w:cs="Times New Roman"/>
          <w:sz w:val="22"/>
          <w:lang w:val="en-IE" w:eastAsia="en-GB"/>
        </w:rPr>
        <w:t xml:space="preserve">overall </w:t>
      </w:r>
      <w:r w:rsidRPr="00E35FF1">
        <w:rPr>
          <w:rFonts w:eastAsia="Times New Roman" w:cs="Times New Roman"/>
          <w:sz w:val="22"/>
          <w:lang w:val="en-IE" w:eastAsia="en-GB"/>
        </w:rPr>
        <w:t xml:space="preserve">objective by addressing defined target audiences with suitable channels in order to achieve eight communication aims: </w:t>
      </w:r>
    </w:p>
    <w:p w14:paraId="571BBC81" w14:textId="77777777" w:rsidR="00170B12" w:rsidRPr="00E35FF1" w:rsidRDefault="00170B12" w:rsidP="00170B12">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1)  New applicants, in particular local and regional public authorities, are attracted by the Programme presented to them as a suitable and manageable funding source; </w:t>
      </w:r>
    </w:p>
    <w:p w14:paraId="5E1B8484" w14:textId="77777777" w:rsidR="00170B12" w:rsidRPr="00E35FF1" w:rsidRDefault="00170B12" w:rsidP="00170B12">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2) Anyone interested in the Programme has the possibility to fully understand it: its requirements and limits; </w:t>
      </w:r>
    </w:p>
    <w:p w14:paraId="60B7AC1E" w14:textId="77777777" w:rsidR="00170B12" w:rsidRPr="00E35FF1" w:rsidRDefault="00170B12" w:rsidP="00170B12">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3) Multipliers, who have a clear understanding of the Programme, help mobilise relevant partnerships by communicating with their audiences; </w:t>
      </w:r>
    </w:p>
    <w:p w14:paraId="0152F7E2" w14:textId="77777777" w:rsidR="00170B12" w:rsidRPr="00E35FF1" w:rsidRDefault="00170B12" w:rsidP="00170B12">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4) The applicants, later project partners, have sufficient resources to identify, reach and engage their target audiences; </w:t>
      </w:r>
    </w:p>
    <w:p w14:paraId="66FC4BAD" w14:textId="77777777" w:rsidR="00170B12" w:rsidRPr="00E35FF1" w:rsidRDefault="00170B12" w:rsidP="00170B12">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5) Those who receive the Programme funding know the rules and requirements and apply them correctly; </w:t>
      </w:r>
    </w:p>
    <w:p w14:paraId="77F01CFD" w14:textId="77777777" w:rsidR="00170B12" w:rsidRPr="00E35FF1" w:rsidRDefault="00170B12" w:rsidP="00170B12">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6) The Managing Authority/Joint Secretariat acts in a reliable, approachable and predictable manner; </w:t>
      </w:r>
    </w:p>
    <w:p w14:paraId="519505DA" w14:textId="77777777" w:rsidR="00170B12" w:rsidRPr="00E35FF1" w:rsidRDefault="00170B12" w:rsidP="00170B12">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7) People in projects are encouraged to feel part of the Interreg community and speak out positively about Interreg; </w:t>
      </w:r>
    </w:p>
    <w:p w14:paraId="023292C6" w14:textId="04DA5A36" w:rsidR="001C6DC5" w:rsidRPr="00E35FF1" w:rsidRDefault="00170B12" w:rsidP="001C6DC5">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8) Relevant decision makers know project results from the Baltic Sea region and consider Interreg useful and efficient.</w:t>
      </w:r>
    </w:p>
    <w:bookmarkEnd w:id="14"/>
    <w:p w14:paraId="037EB8CC" w14:textId="77777777" w:rsidR="001C6DC5" w:rsidRPr="00E35FF1" w:rsidRDefault="001C6DC5" w:rsidP="001C6DC5">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b/>
          <w:sz w:val="22"/>
          <w:lang w:val="en-IE" w:eastAsia="en-GB"/>
        </w:rPr>
      </w:pPr>
      <w:r w:rsidRPr="00E35FF1">
        <w:rPr>
          <w:rFonts w:eastAsia="Times New Roman" w:cs="Times New Roman"/>
          <w:b/>
          <w:sz w:val="22"/>
          <w:lang w:val="en-IE" w:eastAsia="en-GB"/>
        </w:rPr>
        <w:t>Target audiences</w:t>
      </w:r>
    </w:p>
    <w:p w14:paraId="4E0ECC85" w14:textId="77777777" w:rsidR="00170B12" w:rsidRPr="00E35FF1" w:rsidRDefault="00170B12" w:rsidP="00170B12">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core target audiences of the Programme and thus its communication are potential beneficiaries. They are clearly defined for each Programme priority in “The main target groups” sections of this document, which describe the thematic scope of the funding Programme. </w:t>
      </w:r>
    </w:p>
    <w:p w14:paraId="28C8D7A5" w14:textId="77777777" w:rsidR="00170B12" w:rsidRPr="00E35FF1" w:rsidRDefault="00170B12" w:rsidP="00170B12">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Among others, they include public authorities at local, regional and national levels; business support organisations and enterprises; non-governmental organisations; higher education and research </w:t>
      </w:r>
      <w:r w:rsidRPr="00E35FF1">
        <w:rPr>
          <w:rFonts w:eastAsia="Times New Roman" w:cs="Times New Roman"/>
          <w:sz w:val="22"/>
          <w:lang w:val="en-IE" w:eastAsia="en-GB"/>
        </w:rPr>
        <w:lastRenderedPageBreak/>
        <w:t xml:space="preserve">institutions; education/training centres. A target audience of specific importance are stakeholders of the EU Strategy for the Baltic Sea Region. </w:t>
      </w:r>
    </w:p>
    <w:p w14:paraId="0F8D0474" w14:textId="77777777" w:rsidR="001C6DC5" w:rsidRPr="00E35FF1" w:rsidRDefault="001C6DC5" w:rsidP="001C6DC5">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b/>
          <w:sz w:val="22"/>
          <w:lang w:val="en-IE" w:eastAsia="en-GB"/>
        </w:rPr>
      </w:pPr>
      <w:r w:rsidRPr="00E35FF1">
        <w:rPr>
          <w:rFonts w:eastAsia="Times New Roman" w:cs="Times New Roman"/>
          <w:b/>
          <w:sz w:val="22"/>
          <w:lang w:val="en-IE" w:eastAsia="en-GB"/>
        </w:rPr>
        <w:t>Communication channels</w:t>
      </w:r>
    </w:p>
    <w:p w14:paraId="42C8B415" w14:textId="27C92AB6" w:rsidR="00170B12" w:rsidRPr="00E35FF1" w:rsidRDefault="00170B12" w:rsidP="00170B12">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A variety of selected channels ensure complementarity and effectiveness of communication along the Programme’s lifecycle. The target audiences are addressed “where they are” and invited to the Programme’s channels. The selection covers traditional and digital, one-to-many, one-to-few and interactive channels, such as: </w:t>
      </w:r>
    </w:p>
    <w:p w14:paraId="67D65EDF" w14:textId="77777777" w:rsidR="003F7E07" w:rsidRPr="00E35FF1" w:rsidRDefault="00170B12" w:rsidP="00170B12">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1) the Programme and project websites, which include promotional, educational and information publications and a catalogue of funded projects; </w:t>
      </w:r>
    </w:p>
    <w:p w14:paraId="3647DB07" w14:textId="2C58DB00" w:rsidR="00170B12" w:rsidRPr="00E35FF1" w:rsidRDefault="00170B12" w:rsidP="00170B12">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2) a selection of social media platforms and other online exchange platforms; </w:t>
      </w:r>
    </w:p>
    <w:p w14:paraId="7DAA7155" w14:textId="77777777" w:rsidR="00170B12" w:rsidRPr="00E35FF1" w:rsidRDefault="00170B12" w:rsidP="00170B12">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3) the online monitoring system;</w:t>
      </w:r>
    </w:p>
    <w:p w14:paraId="0ECAC943" w14:textId="77777777" w:rsidR="00170B12" w:rsidRPr="00E35FF1" w:rsidRDefault="00170B12" w:rsidP="00170B12">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4) events, including own events, consultations, other events and EU-wide events; </w:t>
      </w:r>
    </w:p>
    <w:p w14:paraId="1497BABA" w14:textId="77777777" w:rsidR="00170B12" w:rsidRPr="00E35FF1" w:rsidRDefault="00170B12" w:rsidP="00170B12">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5) newsletters; </w:t>
      </w:r>
    </w:p>
    <w:p w14:paraId="1BE32B91" w14:textId="77777777" w:rsidR="00170B12" w:rsidRPr="00E35FF1" w:rsidRDefault="00170B12" w:rsidP="00170B12">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6) surveys and other means to collect qualitative feedback; </w:t>
      </w:r>
    </w:p>
    <w:p w14:paraId="750B23C7" w14:textId="77777777" w:rsidR="00170B12" w:rsidRPr="00E35FF1" w:rsidRDefault="00170B12" w:rsidP="00170B12">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7) EU-wide campaigns and events, including those organised in cooperation with other Interreg programmes. </w:t>
      </w:r>
    </w:p>
    <w:p w14:paraId="3E5422B7" w14:textId="392F5BCD" w:rsidR="000641E2" w:rsidRPr="00E35FF1" w:rsidRDefault="000641E2" w:rsidP="00170B12">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Participating countries </w:t>
      </w:r>
      <w:r w:rsidR="00052417" w:rsidRPr="00E35FF1">
        <w:rPr>
          <w:rFonts w:eastAsia="Times New Roman" w:cs="Times New Roman"/>
          <w:sz w:val="22"/>
          <w:lang w:val="en-IE" w:eastAsia="en-GB"/>
        </w:rPr>
        <w:t>take part</w:t>
      </w:r>
      <w:r w:rsidRPr="00E35FF1">
        <w:rPr>
          <w:rFonts w:eastAsia="Times New Roman" w:cs="Times New Roman"/>
          <w:sz w:val="22"/>
          <w:lang w:val="en-IE" w:eastAsia="en-GB"/>
        </w:rPr>
        <w:t xml:space="preserve"> in the communication activities and run national activities </w:t>
      </w:r>
      <w:r w:rsidR="00052417" w:rsidRPr="00E35FF1">
        <w:rPr>
          <w:rFonts w:eastAsia="Times New Roman" w:cs="Times New Roman"/>
          <w:sz w:val="22"/>
          <w:lang w:val="en-IE" w:eastAsia="en-GB"/>
        </w:rPr>
        <w:t>i</w:t>
      </w:r>
      <w:r w:rsidRPr="00E35FF1">
        <w:rPr>
          <w:rFonts w:eastAsia="Times New Roman" w:cs="Times New Roman"/>
          <w:sz w:val="22"/>
          <w:lang w:val="en-IE" w:eastAsia="en-GB"/>
        </w:rPr>
        <w:t>n their territories</w:t>
      </w:r>
      <w:r w:rsidR="00052417" w:rsidRPr="00E35FF1">
        <w:rPr>
          <w:rFonts w:eastAsia="Times New Roman" w:cs="Times New Roman"/>
          <w:sz w:val="22"/>
          <w:lang w:val="en-IE" w:eastAsia="en-GB"/>
        </w:rPr>
        <w:t>.</w:t>
      </w:r>
    </w:p>
    <w:p w14:paraId="47687BC9" w14:textId="7E36FC84" w:rsidR="00170B12" w:rsidRPr="00E35FF1" w:rsidRDefault="00964705" w:rsidP="00170B12">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Project platforms is one of the core tools to s</w:t>
      </w:r>
      <w:r w:rsidR="00170B12" w:rsidRPr="00E35FF1">
        <w:rPr>
          <w:rFonts w:eastAsia="Times New Roman" w:cs="Times New Roman"/>
          <w:sz w:val="22"/>
          <w:lang w:val="en-IE" w:eastAsia="en-GB"/>
        </w:rPr>
        <w:t xml:space="preserve">pread </w:t>
      </w:r>
      <w:r w:rsidRPr="00E35FF1">
        <w:rPr>
          <w:rFonts w:eastAsia="Times New Roman" w:cs="Times New Roman"/>
          <w:sz w:val="22"/>
          <w:lang w:val="en-IE" w:eastAsia="en-GB"/>
        </w:rPr>
        <w:t xml:space="preserve">project </w:t>
      </w:r>
      <w:r w:rsidR="00170B12" w:rsidRPr="00E35FF1">
        <w:rPr>
          <w:rFonts w:eastAsia="Times New Roman" w:cs="Times New Roman"/>
          <w:sz w:val="22"/>
          <w:lang w:val="en-IE" w:eastAsia="en-GB"/>
        </w:rPr>
        <w:t>results</w:t>
      </w:r>
      <w:r w:rsidRPr="00E35FF1">
        <w:rPr>
          <w:rFonts w:eastAsia="Times New Roman" w:cs="Times New Roman"/>
          <w:sz w:val="22"/>
          <w:lang w:val="en-IE" w:eastAsia="en-GB"/>
        </w:rPr>
        <w:t>.</w:t>
      </w:r>
    </w:p>
    <w:p w14:paraId="10E21E08" w14:textId="68E2F6FC" w:rsidR="001C6DC5" w:rsidRPr="00E35FF1" w:rsidRDefault="001C6DC5" w:rsidP="001C6DC5">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b/>
          <w:sz w:val="22"/>
          <w:lang w:val="en-IE" w:eastAsia="en-GB"/>
        </w:rPr>
      </w:pPr>
      <w:r w:rsidRPr="00E35FF1">
        <w:rPr>
          <w:rFonts w:eastAsia="Times New Roman" w:cs="Times New Roman"/>
          <w:b/>
          <w:sz w:val="22"/>
          <w:lang w:val="en-IE" w:eastAsia="en-GB"/>
        </w:rPr>
        <w:t>Monitoring and evaluation</w:t>
      </w:r>
    </w:p>
    <w:p w14:paraId="64A4AFAB" w14:textId="0F31B342" w:rsidR="00170B12" w:rsidRPr="00E35FF1" w:rsidRDefault="00170B12" w:rsidP="00170B12">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Programme </w:t>
      </w:r>
      <w:r w:rsidR="00964705" w:rsidRPr="00E35FF1">
        <w:rPr>
          <w:rFonts w:eastAsia="Times New Roman" w:cs="Times New Roman"/>
          <w:sz w:val="22"/>
          <w:lang w:val="en-IE" w:eastAsia="en-GB"/>
        </w:rPr>
        <w:t>will</w:t>
      </w:r>
      <w:r w:rsidRPr="00E35FF1">
        <w:rPr>
          <w:rFonts w:eastAsia="Times New Roman" w:cs="Times New Roman"/>
          <w:sz w:val="22"/>
          <w:lang w:val="en-IE" w:eastAsia="en-GB"/>
        </w:rPr>
        <w:t xml:space="preserve"> regularly monitor and evaluate core aspects of communication to flexibly adapt e.g. to changing or arising needs of the target audiences, and to validate success communication. </w:t>
      </w:r>
    </w:p>
    <w:p w14:paraId="19DF7844" w14:textId="6BC2A74C" w:rsidR="00170B12" w:rsidRPr="00E35FF1" w:rsidRDefault="00170B12" w:rsidP="00170B12">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indicators, baselines and targets reflect the audiences targeted and channels used, and combine: </w:t>
      </w:r>
      <w:r w:rsidRPr="00E35FF1">
        <w:rPr>
          <w:rFonts w:eastAsia="Times New Roman" w:cs="Times New Roman"/>
          <w:sz w:val="22"/>
          <w:lang w:val="en-IE" w:eastAsia="en-GB"/>
        </w:rPr>
        <w:br/>
        <w:t>1) quantitative measures, such as statistics on the website traffic and conversions; newsletter openings, social media engagement (as outcome indicators);</w:t>
      </w:r>
    </w:p>
    <w:p w14:paraId="662A19BB" w14:textId="74EA2A49" w:rsidR="00170B12" w:rsidRPr="00E35FF1" w:rsidRDefault="00170B12" w:rsidP="001C6DC5">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2) qualitative measures, based on surveys among applicants and project partners to measure their satisfaction (as result indicators).</w:t>
      </w:r>
    </w:p>
    <w:p w14:paraId="30015515" w14:textId="6183F4C5" w:rsidR="00052417" w:rsidRPr="00E35FF1" w:rsidRDefault="00052417" w:rsidP="001C6DC5">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More details on Programme communication will be outlined in the Programme’s communication strategy. It </w:t>
      </w:r>
      <w:r w:rsidR="00964705" w:rsidRPr="00E35FF1">
        <w:rPr>
          <w:rFonts w:eastAsia="Times New Roman" w:cs="Times New Roman"/>
          <w:sz w:val="22"/>
          <w:lang w:val="en-IE" w:eastAsia="en-GB"/>
        </w:rPr>
        <w:t>will</w:t>
      </w:r>
      <w:r w:rsidRPr="00E35FF1">
        <w:rPr>
          <w:rFonts w:eastAsia="Times New Roman" w:cs="Times New Roman"/>
          <w:sz w:val="22"/>
          <w:lang w:val="en-IE" w:eastAsia="en-GB"/>
        </w:rPr>
        <w:t xml:space="preserve"> specify activities along the Programme’s lifecycle, budget and indicators.</w:t>
      </w:r>
    </w:p>
    <w:p w14:paraId="34337E3C" w14:textId="77777777" w:rsidR="009D4219" w:rsidRPr="00E35FF1" w:rsidRDefault="009D4219" w:rsidP="009D4219">
      <w:pPr>
        <w:spacing w:before="240" w:after="240" w:line="240" w:lineRule="auto"/>
        <w:ind w:left="709" w:hanging="709"/>
        <w:jc w:val="both"/>
        <w:rPr>
          <w:rFonts w:eastAsia="Times New Roman" w:cs="Times New Roman"/>
          <w:b/>
          <w:iCs/>
          <w:szCs w:val="24"/>
          <w:lang w:val="en-IE" w:eastAsia="en-GB"/>
        </w:rPr>
      </w:pPr>
    </w:p>
    <w:p w14:paraId="5EAAC10E" w14:textId="5C33398B" w:rsidR="009D4219" w:rsidRPr="00E35FF1" w:rsidRDefault="00E20A0C" w:rsidP="009D4219">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 xml:space="preserve">6. </w:t>
      </w:r>
      <w:r w:rsidR="009D4219" w:rsidRPr="00E35FF1">
        <w:rPr>
          <w:rFonts w:cs="Times New Roman"/>
          <w:b/>
          <w:bCs/>
          <w:color w:val="000000"/>
          <w:sz w:val="23"/>
          <w:szCs w:val="23"/>
          <w:lang w:val="en-IE"/>
        </w:rPr>
        <w:t xml:space="preserve">Indication of support to small-scale projects, including small projects within small project funds </w:t>
      </w:r>
    </w:p>
    <w:p w14:paraId="4FA31F25" w14:textId="4D1A3206" w:rsidR="00E20A0C" w:rsidRPr="00E35FF1" w:rsidRDefault="009D4219" w:rsidP="00170B12">
      <w:pPr>
        <w:spacing w:before="240" w:after="240" w:line="240" w:lineRule="auto"/>
        <w:jc w:val="both"/>
        <w:rPr>
          <w:rFonts w:eastAsia="Times New Roman" w:cs="Times New Roman"/>
          <w:i/>
          <w:iCs/>
          <w:szCs w:val="24"/>
          <w:lang w:val="en-IE" w:eastAsia="en-GB"/>
        </w:rPr>
      </w:pPr>
      <w:r w:rsidRPr="00E35FF1">
        <w:rPr>
          <w:rFonts w:eastAsia="Times New Roman" w:cs="Times New Roman"/>
          <w:i/>
          <w:iCs/>
          <w:szCs w:val="24"/>
          <w:lang w:val="en-IE" w:eastAsia="en-GB"/>
        </w:rPr>
        <w:t>Reference: Article 17(4)(new j), Article 24</w:t>
      </w:r>
    </w:p>
    <w:tbl>
      <w:tblPr>
        <w:tblStyle w:val="Tabela-Siatka"/>
        <w:tblW w:w="0" w:type="auto"/>
        <w:tblLook w:val="04A0" w:firstRow="1" w:lastRow="0" w:firstColumn="1" w:lastColumn="0" w:noHBand="0" w:noVBand="1"/>
      </w:tblPr>
      <w:tblGrid>
        <w:gridCol w:w="9062"/>
      </w:tblGrid>
      <w:tr w:rsidR="009D4219" w:rsidRPr="00E35FF1" w14:paraId="7802C0B0" w14:textId="77777777" w:rsidTr="009D4219">
        <w:trPr>
          <w:trHeight w:val="512"/>
        </w:trPr>
        <w:tc>
          <w:tcPr>
            <w:tcW w:w="9062" w:type="dxa"/>
          </w:tcPr>
          <w:p w14:paraId="50EE7061" w14:textId="77777777" w:rsidR="000B5923" w:rsidRPr="00E35FF1" w:rsidRDefault="000B5923" w:rsidP="000B5923">
            <w:pPr>
              <w:spacing w:before="240" w:after="240" w:line="240"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In accordance with Article 24.1(a) of Regulation (EU) [new Interreg Regulation] the Programme implements small projects directly within the Programme. </w:t>
            </w:r>
          </w:p>
          <w:p w14:paraId="27478733" w14:textId="77777777" w:rsidR="000B5923" w:rsidRPr="00E35FF1" w:rsidRDefault="000B5923" w:rsidP="000B5923">
            <w:pPr>
              <w:spacing w:before="240" w:after="240" w:line="240"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Small projects aim to facilitate an easier access to the Programme and a simplified project implementation. This is meant to attract organisations that are underrepresented in the Programme, have not participated for a longer period of time or never participated in the regular projects. The </w:t>
            </w:r>
            <w:r w:rsidRPr="00E35FF1">
              <w:rPr>
                <w:rFonts w:eastAsia="Times New Roman" w:cs="Times New Roman"/>
                <w:iCs/>
                <w:sz w:val="22"/>
                <w:lang w:val="en-IE" w:eastAsia="en-GB"/>
              </w:rPr>
              <w:lastRenderedPageBreak/>
              <w:t>small project instrument targets mainly local, regional and national authorities as well as NGOs.</w:t>
            </w:r>
          </w:p>
          <w:p w14:paraId="2BE7A8A3" w14:textId="3750DA10" w:rsidR="000B5923" w:rsidRPr="00E35FF1" w:rsidRDefault="000B5923" w:rsidP="000B5923">
            <w:pPr>
              <w:spacing w:before="240" w:after="240" w:line="240" w:lineRule="auto"/>
              <w:jc w:val="both"/>
              <w:rPr>
                <w:rFonts w:eastAsia="Times New Roman" w:cs="Times New Roman"/>
                <w:iCs/>
                <w:sz w:val="22"/>
                <w:lang w:val="en-IE" w:eastAsia="en-GB"/>
              </w:rPr>
            </w:pPr>
            <w:r w:rsidRPr="00E35FF1">
              <w:rPr>
                <w:rFonts w:eastAsia="Times New Roman" w:cs="Times New Roman"/>
                <w:iCs/>
                <w:sz w:val="22"/>
                <w:lang w:val="en-IE" w:eastAsia="en-GB"/>
              </w:rPr>
              <w:t>Small projects can cover all thematic objectives (priorities 1-3) of the Programme and need to clearly thematically fit into one of them. The activities as well as the results and outputs of a small project have to be appropriate to serve at least one of the following aims:</w:t>
            </w:r>
          </w:p>
          <w:p w14:paraId="713D374D" w14:textId="77777777" w:rsidR="000B5923" w:rsidRPr="00E35FF1" w:rsidRDefault="000B5923" w:rsidP="000B5923">
            <w:pPr>
              <w:spacing w:before="240" w:after="240" w:line="240" w:lineRule="auto"/>
              <w:jc w:val="both"/>
              <w:rPr>
                <w:rFonts w:eastAsia="Times New Roman" w:cs="Times New Roman"/>
                <w:iCs/>
                <w:sz w:val="22"/>
                <w:lang w:val="en-IE" w:eastAsia="en-GB"/>
              </w:rPr>
            </w:pPr>
            <w:r w:rsidRPr="00E35FF1">
              <w:rPr>
                <w:rFonts w:eastAsia="Times New Roman" w:cs="Times New Roman"/>
                <w:iCs/>
                <w:sz w:val="22"/>
                <w:lang w:val="en-IE" w:eastAsia="en-GB"/>
              </w:rPr>
              <w:t></w:t>
            </w:r>
            <w:r w:rsidRPr="00E35FF1">
              <w:rPr>
                <w:rFonts w:eastAsia="Times New Roman" w:cs="Times New Roman"/>
                <w:iCs/>
                <w:sz w:val="22"/>
                <w:lang w:val="en-IE" w:eastAsia="en-GB"/>
              </w:rPr>
              <w:tab/>
              <w:t xml:space="preserve">building trust that could lead to further cooperation initiatives </w:t>
            </w:r>
          </w:p>
          <w:p w14:paraId="547F66C1" w14:textId="77777777" w:rsidR="000B5923" w:rsidRPr="00E35FF1" w:rsidRDefault="000B5923" w:rsidP="000B5923">
            <w:pPr>
              <w:spacing w:before="240" w:after="240" w:line="240" w:lineRule="auto"/>
              <w:jc w:val="both"/>
              <w:rPr>
                <w:rFonts w:eastAsia="Times New Roman" w:cs="Times New Roman"/>
                <w:iCs/>
                <w:sz w:val="22"/>
                <w:lang w:val="en-IE" w:eastAsia="en-GB"/>
              </w:rPr>
            </w:pPr>
            <w:r w:rsidRPr="00E35FF1">
              <w:rPr>
                <w:rFonts w:eastAsia="Times New Roman" w:cs="Times New Roman"/>
                <w:iCs/>
                <w:sz w:val="22"/>
                <w:lang w:val="en-IE" w:eastAsia="en-GB"/>
              </w:rPr>
              <w:t></w:t>
            </w:r>
            <w:r w:rsidRPr="00E35FF1">
              <w:rPr>
                <w:rFonts w:eastAsia="Times New Roman" w:cs="Times New Roman"/>
                <w:iCs/>
                <w:sz w:val="22"/>
                <w:lang w:val="en-IE" w:eastAsia="en-GB"/>
              </w:rPr>
              <w:tab/>
              <w:t>initiating and keeping networks that are important for the BSR</w:t>
            </w:r>
          </w:p>
          <w:p w14:paraId="3695D59A" w14:textId="77777777" w:rsidR="000B5923" w:rsidRPr="00E35FF1" w:rsidRDefault="000B5923" w:rsidP="000B5923">
            <w:pPr>
              <w:spacing w:before="240" w:after="240" w:line="240" w:lineRule="auto"/>
              <w:jc w:val="both"/>
              <w:rPr>
                <w:rFonts w:eastAsia="Times New Roman" w:cs="Times New Roman"/>
                <w:iCs/>
                <w:sz w:val="22"/>
                <w:lang w:val="en-IE" w:eastAsia="en-GB"/>
              </w:rPr>
            </w:pPr>
            <w:r w:rsidRPr="00E35FF1">
              <w:rPr>
                <w:rFonts w:eastAsia="Times New Roman" w:cs="Times New Roman"/>
                <w:iCs/>
                <w:sz w:val="22"/>
                <w:lang w:val="en-IE" w:eastAsia="en-GB"/>
              </w:rPr>
              <w:t></w:t>
            </w:r>
            <w:r w:rsidRPr="00E35FF1">
              <w:rPr>
                <w:rFonts w:eastAsia="Times New Roman" w:cs="Times New Roman"/>
                <w:iCs/>
                <w:sz w:val="22"/>
                <w:lang w:val="en-IE" w:eastAsia="en-GB"/>
              </w:rPr>
              <w:tab/>
              <w:t xml:space="preserve">bringing the Programme “closer to the citizens” </w:t>
            </w:r>
          </w:p>
          <w:p w14:paraId="2D304678" w14:textId="77777777" w:rsidR="000B5923" w:rsidRPr="00E35FF1" w:rsidRDefault="000B5923" w:rsidP="000B5923">
            <w:pPr>
              <w:spacing w:before="240" w:after="240" w:line="240" w:lineRule="auto"/>
              <w:jc w:val="both"/>
              <w:rPr>
                <w:rFonts w:eastAsia="Times New Roman" w:cs="Times New Roman"/>
                <w:iCs/>
                <w:sz w:val="22"/>
                <w:lang w:val="en-IE" w:eastAsia="en-GB"/>
              </w:rPr>
            </w:pPr>
            <w:r w:rsidRPr="00E35FF1">
              <w:rPr>
                <w:rFonts w:eastAsia="Times New Roman" w:cs="Times New Roman"/>
                <w:iCs/>
                <w:sz w:val="22"/>
                <w:lang w:val="en-IE" w:eastAsia="en-GB"/>
              </w:rPr>
              <w:t></w:t>
            </w:r>
            <w:r w:rsidRPr="00E35FF1">
              <w:rPr>
                <w:rFonts w:eastAsia="Times New Roman" w:cs="Times New Roman"/>
                <w:iCs/>
                <w:sz w:val="22"/>
                <w:lang w:val="en-IE" w:eastAsia="en-GB"/>
              </w:rPr>
              <w:tab/>
              <w:t xml:space="preserve">allowing a swift response to unpredictable and urgent challenges </w:t>
            </w:r>
          </w:p>
          <w:p w14:paraId="5F5BE3D3" w14:textId="77777777" w:rsidR="000B5923" w:rsidRPr="00E35FF1" w:rsidRDefault="000B5923" w:rsidP="000B5923">
            <w:pPr>
              <w:spacing w:before="240" w:after="240" w:line="240" w:lineRule="auto"/>
              <w:jc w:val="both"/>
              <w:rPr>
                <w:rFonts w:eastAsia="Times New Roman" w:cs="Times New Roman"/>
                <w:iCs/>
                <w:sz w:val="22"/>
                <w:lang w:val="en-IE" w:eastAsia="en-GB"/>
              </w:rPr>
            </w:pPr>
            <w:r w:rsidRPr="00E35FF1">
              <w:rPr>
                <w:rFonts w:eastAsia="Times New Roman" w:cs="Times New Roman"/>
                <w:iCs/>
                <w:sz w:val="22"/>
                <w:lang w:val="en-IE" w:eastAsia="en-GB"/>
              </w:rPr>
              <w:t xml:space="preserve">The purpose of small projects needs to clearly go beyond the lower level of cooperation like meetings or exchanging information. Projects are encouraged to implement experimentation activities in terms of application of new solutions or approaches. </w:t>
            </w:r>
          </w:p>
          <w:p w14:paraId="5BD0E58A" w14:textId="63400704" w:rsidR="000B5923" w:rsidRPr="00E35FF1" w:rsidRDefault="000B5923" w:rsidP="000B5923">
            <w:pPr>
              <w:spacing w:before="240" w:after="240" w:line="240" w:lineRule="auto"/>
              <w:jc w:val="both"/>
              <w:rPr>
                <w:rFonts w:eastAsia="Times New Roman" w:cs="Times New Roman"/>
                <w:i/>
                <w:iCs/>
                <w:szCs w:val="24"/>
                <w:lang w:val="en-IE" w:eastAsia="en-GB"/>
              </w:rPr>
            </w:pPr>
            <w:r w:rsidRPr="00E35FF1">
              <w:rPr>
                <w:rFonts w:eastAsia="Times New Roman" w:cs="Times New Roman"/>
                <w:iCs/>
                <w:sz w:val="22"/>
                <w:lang w:val="en-IE" w:eastAsia="en-GB"/>
              </w:rPr>
              <w:t>The overall budget of a small project is limited to EUR 500,000. The projects will be implemented under simplified cost options exclusively.</w:t>
            </w:r>
          </w:p>
        </w:tc>
      </w:tr>
    </w:tbl>
    <w:p w14:paraId="5C8E0760" w14:textId="77777777" w:rsidR="009D4219" w:rsidRPr="00E35FF1" w:rsidRDefault="009D4219" w:rsidP="00170B12">
      <w:pPr>
        <w:spacing w:before="240" w:after="240" w:line="240" w:lineRule="auto"/>
        <w:jc w:val="both"/>
        <w:rPr>
          <w:rFonts w:eastAsia="Times New Roman" w:cs="Times New Roman"/>
          <w:i/>
          <w:iCs/>
          <w:szCs w:val="24"/>
          <w:lang w:val="en-IE" w:eastAsia="en-GB"/>
        </w:rPr>
      </w:pPr>
    </w:p>
    <w:p w14:paraId="672DCB1F" w14:textId="43551318" w:rsidR="00F50542" w:rsidRPr="00E35FF1" w:rsidRDefault="009D4219" w:rsidP="00F50542">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7</w:t>
      </w:r>
      <w:r w:rsidR="00F50542" w:rsidRPr="00E35FF1">
        <w:rPr>
          <w:rFonts w:eastAsia="Times New Roman" w:cs="Times New Roman"/>
          <w:b/>
          <w:iCs/>
          <w:szCs w:val="24"/>
          <w:lang w:val="en-IE" w:eastAsia="en-GB"/>
        </w:rPr>
        <w:t>.</w:t>
      </w:r>
      <w:r w:rsidR="00F50542" w:rsidRPr="00E35FF1">
        <w:rPr>
          <w:rFonts w:eastAsia="Times New Roman" w:cs="Times New Roman"/>
          <w:b/>
          <w:iCs/>
          <w:szCs w:val="24"/>
          <w:lang w:val="en-IE" w:eastAsia="en-GB"/>
        </w:rPr>
        <w:tab/>
        <w:t>Implementing provisions</w:t>
      </w:r>
    </w:p>
    <w:p w14:paraId="62D6497D" w14:textId="3B590EEE" w:rsidR="00F50542" w:rsidRPr="00E35FF1" w:rsidRDefault="009D4219" w:rsidP="00F50542">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7</w:t>
      </w:r>
      <w:r w:rsidR="00F50542" w:rsidRPr="00E35FF1">
        <w:rPr>
          <w:rFonts w:eastAsia="Times New Roman" w:cs="Times New Roman"/>
          <w:b/>
          <w:iCs/>
          <w:szCs w:val="24"/>
          <w:lang w:val="en-IE" w:eastAsia="en-GB"/>
        </w:rPr>
        <w:t>.1.</w:t>
      </w:r>
      <w:r w:rsidR="00F50542" w:rsidRPr="00E35FF1">
        <w:rPr>
          <w:rFonts w:eastAsia="Times New Roman" w:cs="Times New Roman"/>
          <w:b/>
          <w:iCs/>
          <w:szCs w:val="24"/>
          <w:lang w:val="en-IE" w:eastAsia="en-GB"/>
        </w:rPr>
        <w:tab/>
        <w:t xml:space="preserve">Programme authorities </w:t>
      </w:r>
    </w:p>
    <w:p w14:paraId="51CE2975" w14:textId="77777777" w:rsidR="00F50542" w:rsidRPr="00E35FF1" w:rsidRDefault="00F50542" w:rsidP="00F50542">
      <w:pPr>
        <w:spacing w:after="200" w:line="276" w:lineRule="auto"/>
        <w:jc w:val="both"/>
        <w:rPr>
          <w:rFonts w:eastAsia="Times New Roman" w:cs="Times New Roman"/>
          <w:b/>
          <w:i/>
          <w:iCs/>
          <w:szCs w:val="24"/>
          <w:lang w:val="en-IE" w:eastAsia="en-GB"/>
        </w:rPr>
      </w:pPr>
      <w:r w:rsidRPr="00E35FF1">
        <w:rPr>
          <w:rFonts w:eastAsia="Times New Roman" w:cs="Times New Roman"/>
          <w:i/>
          <w:szCs w:val="24"/>
          <w:lang w:val="en-IE" w:eastAsia="en-GB"/>
        </w:rPr>
        <w:t>Reference: Article 17(7)(a)</w:t>
      </w:r>
    </w:p>
    <w:p w14:paraId="6D1960AB" w14:textId="77777777" w:rsidR="00F50542" w:rsidRPr="00E35FF1" w:rsidRDefault="00F50542" w:rsidP="00F50542">
      <w:pPr>
        <w:spacing w:after="200" w:line="276" w:lineRule="auto"/>
        <w:ind w:left="360"/>
        <w:contextualSpacing/>
        <w:jc w:val="center"/>
        <w:rPr>
          <w:rFonts w:eastAsia="Times New Roman" w:cs="Times New Roman"/>
          <w:b/>
          <w:i/>
          <w:iCs/>
          <w:szCs w:val="24"/>
          <w:lang w:val="en-IE" w:eastAsia="en-GB"/>
        </w:rPr>
      </w:pPr>
      <w:r w:rsidRPr="00E35FF1">
        <w:rPr>
          <w:rFonts w:eastAsia="Times New Roman" w:cs="Times New Roman"/>
          <w:b/>
          <w:i/>
          <w:iCs/>
          <w:szCs w:val="24"/>
          <w:lang w:val="en-IE" w:eastAsia="en-GB"/>
        </w:rPr>
        <w:t>Table 10</w:t>
      </w:r>
    </w:p>
    <w:tbl>
      <w:tblPr>
        <w:tblStyle w:val="TableGrid1"/>
        <w:tblW w:w="0" w:type="auto"/>
        <w:tblLook w:val="04A0" w:firstRow="1" w:lastRow="0" w:firstColumn="1" w:lastColumn="0" w:noHBand="0" w:noVBand="1"/>
      </w:tblPr>
      <w:tblGrid>
        <w:gridCol w:w="2058"/>
        <w:gridCol w:w="2473"/>
        <w:gridCol w:w="1725"/>
        <w:gridCol w:w="2806"/>
      </w:tblGrid>
      <w:tr w:rsidR="00B77F10" w:rsidRPr="00E35FF1" w14:paraId="5CB5341C" w14:textId="77777777" w:rsidTr="0015409E">
        <w:tc>
          <w:tcPr>
            <w:tcW w:w="2058" w:type="dxa"/>
          </w:tcPr>
          <w:p w14:paraId="019E60EF" w14:textId="77777777" w:rsidR="00F50542" w:rsidRPr="00E35FF1" w:rsidRDefault="00F50542" w:rsidP="00F50542">
            <w:pPr>
              <w:spacing w:line="240" w:lineRule="auto"/>
              <w:rPr>
                <w:rFonts w:cs="Times New Roman"/>
                <w:b/>
                <w:sz w:val="20"/>
                <w:szCs w:val="20"/>
                <w:lang w:val="en-IE"/>
              </w:rPr>
            </w:pPr>
            <w:r w:rsidRPr="00E35FF1">
              <w:rPr>
                <w:rFonts w:cs="Times New Roman"/>
                <w:b/>
                <w:sz w:val="20"/>
                <w:szCs w:val="20"/>
                <w:lang w:val="en-IE"/>
              </w:rPr>
              <w:t xml:space="preserve">Programme authorities </w:t>
            </w:r>
          </w:p>
        </w:tc>
        <w:tc>
          <w:tcPr>
            <w:tcW w:w="2473" w:type="dxa"/>
          </w:tcPr>
          <w:p w14:paraId="33F95803" w14:textId="77777777" w:rsidR="00F50542" w:rsidRPr="00E35FF1" w:rsidRDefault="00F50542" w:rsidP="00F50542">
            <w:pPr>
              <w:spacing w:line="240" w:lineRule="auto"/>
              <w:rPr>
                <w:rFonts w:cs="Times New Roman"/>
                <w:b/>
                <w:sz w:val="20"/>
                <w:szCs w:val="20"/>
                <w:lang w:val="en-IE"/>
              </w:rPr>
            </w:pPr>
            <w:r w:rsidRPr="00E35FF1">
              <w:rPr>
                <w:rFonts w:cs="Times New Roman"/>
                <w:b/>
                <w:sz w:val="20"/>
                <w:szCs w:val="20"/>
                <w:lang w:val="en-IE"/>
              </w:rPr>
              <w:t xml:space="preserve">Name of the institution </w:t>
            </w:r>
            <w:r w:rsidRPr="00E35FF1">
              <w:rPr>
                <w:rFonts w:cs="Times New Roman"/>
                <w:sz w:val="20"/>
                <w:szCs w:val="20"/>
                <w:lang w:val="en-IE"/>
              </w:rPr>
              <w:t>[255]</w:t>
            </w:r>
          </w:p>
        </w:tc>
        <w:tc>
          <w:tcPr>
            <w:tcW w:w="1725" w:type="dxa"/>
          </w:tcPr>
          <w:p w14:paraId="7FB244DA" w14:textId="77777777" w:rsidR="00F50542" w:rsidRPr="00E35FF1" w:rsidRDefault="00F50542" w:rsidP="00F50542">
            <w:pPr>
              <w:spacing w:line="240" w:lineRule="auto"/>
              <w:rPr>
                <w:rFonts w:cs="Times New Roman"/>
                <w:b/>
                <w:sz w:val="20"/>
                <w:szCs w:val="20"/>
                <w:lang w:val="en-IE"/>
              </w:rPr>
            </w:pPr>
            <w:r w:rsidRPr="00E35FF1">
              <w:rPr>
                <w:rFonts w:cs="Times New Roman"/>
                <w:b/>
                <w:sz w:val="20"/>
                <w:szCs w:val="20"/>
                <w:lang w:val="en-IE"/>
              </w:rPr>
              <w:t xml:space="preserve">Contact name </w:t>
            </w:r>
            <w:r w:rsidRPr="00E35FF1">
              <w:rPr>
                <w:rFonts w:cs="Times New Roman"/>
                <w:sz w:val="20"/>
                <w:szCs w:val="20"/>
                <w:lang w:val="en-IE"/>
              </w:rPr>
              <w:t>[200]</w:t>
            </w:r>
          </w:p>
        </w:tc>
        <w:tc>
          <w:tcPr>
            <w:tcW w:w="2806" w:type="dxa"/>
          </w:tcPr>
          <w:p w14:paraId="75085BC3" w14:textId="77777777" w:rsidR="00F50542" w:rsidRPr="00E35FF1" w:rsidRDefault="00F50542" w:rsidP="00F50542">
            <w:pPr>
              <w:spacing w:line="240" w:lineRule="auto"/>
              <w:rPr>
                <w:rFonts w:cs="Times New Roman"/>
                <w:b/>
                <w:sz w:val="20"/>
                <w:szCs w:val="20"/>
                <w:lang w:val="en-IE"/>
              </w:rPr>
            </w:pPr>
            <w:r w:rsidRPr="00E35FF1">
              <w:rPr>
                <w:rFonts w:cs="Times New Roman"/>
                <w:b/>
                <w:sz w:val="20"/>
                <w:szCs w:val="20"/>
                <w:lang w:val="en-IE"/>
              </w:rPr>
              <w:t xml:space="preserve">E-mail </w:t>
            </w:r>
            <w:r w:rsidRPr="00E35FF1">
              <w:rPr>
                <w:rFonts w:cs="Times New Roman"/>
                <w:sz w:val="20"/>
                <w:szCs w:val="20"/>
                <w:lang w:val="en-IE"/>
              </w:rPr>
              <w:t>[200]</w:t>
            </w:r>
          </w:p>
        </w:tc>
      </w:tr>
      <w:tr w:rsidR="00B77F10" w:rsidRPr="00E35FF1" w14:paraId="60F10D71" w14:textId="77777777" w:rsidTr="0015409E">
        <w:tc>
          <w:tcPr>
            <w:tcW w:w="2058" w:type="dxa"/>
          </w:tcPr>
          <w:p w14:paraId="2E9D0225" w14:textId="77777777" w:rsidR="003331B8" w:rsidRPr="00E35FF1" w:rsidRDefault="003331B8" w:rsidP="003331B8">
            <w:pPr>
              <w:spacing w:line="240" w:lineRule="auto"/>
              <w:rPr>
                <w:rFonts w:cs="Times New Roman"/>
                <w:sz w:val="20"/>
                <w:szCs w:val="20"/>
                <w:lang w:val="en-IE"/>
              </w:rPr>
            </w:pPr>
            <w:r w:rsidRPr="00E35FF1">
              <w:rPr>
                <w:rFonts w:cs="Times New Roman"/>
                <w:sz w:val="20"/>
                <w:szCs w:val="20"/>
                <w:lang w:val="en-IE"/>
              </w:rPr>
              <w:t>Managing authority</w:t>
            </w:r>
          </w:p>
        </w:tc>
        <w:tc>
          <w:tcPr>
            <w:tcW w:w="2473" w:type="dxa"/>
          </w:tcPr>
          <w:p w14:paraId="6A28672B" w14:textId="77777777" w:rsidR="003331B8" w:rsidRPr="00E35FF1" w:rsidRDefault="003331B8" w:rsidP="003331B8">
            <w:pPr>
              <w:autoSpaceDE w:val="0"/>
              <w:autoSpaceDN w:val="0"/>
              <w:adjustRightInd w:val="0"/>
              <w:spacing w:line="240" w:lineRule="auto"/>
              <w:rPr>
                <w:rFonts w:ascii="TimesNewRomanPSMT" w:hAnsi="TimesNewRomanPSMT" w:cs="TimesNewRomanPSMT"/>
                <w:sz w:val="20"/>
                <w:szCs w:val="20"/>
                <w:lang w:val="de-DE"/>
              </w:rPr>
            </w:pPr>
            <w:r w:rsidRPr="00E35FF1">
              <w:rPr>
                <w:rFonts w:ascii="TimesNewRomanPSMT" w:hAnsi="TimesNewRomanPSMT" w:cs="TimesNewRomanPSMT"/>
                <w:sz w:val="20"/>
                <w:szCs w:val="20"/>
                <w:lang w:val="de-DE"/>
              </w:rPr>
              <w:t>Investitionsbank Schleswig-Holstein</w:t>
            </w:r>
          </w:p>
          <w:p w14:paraId="2B0AC346" w14:textId="77777777" w:rsidR="003331B8" w:rsidRPr="00E35FF1" w:rsidRDefault="003331B8" w:rsidP="003331B8">
            <w:pPr>
              <w:autoSpaceDE w:val="0"/>
              <w:autoSpaceDN w:val="0"/>
              <w:adjustRightInd w:val="0"/>
              <w:spacing w:line="240" w:lineRule="auto"/>
              <w:rPr>
                <w:rFonts w:ascii="TimesNewRomanPSMT" w:hAnsi="TimesNewRomanPSMT" w:cs="TimesNewRomanPSMT"/>
                <w:sz w:val="20"/>
                <w:szCs w:val="20"/>
                <w:lang w:val="de-DE"/>
              </w:rPr>
            </w:pPr>
            <w:r w:rsidRPr="00E35FF1">
              <w:rPr>
                <w:rFonts w:ascii="TimesNewRomanPSMT" w:hAnsi="TimesNewRomanPSMT" w:cs="TimesNewRomanPSMT"/>
                <w:sz w:val="20"/>
                <w:szCs w:val="20"/>
                <w:lang w:val="de-DE"/>
              </w:rPr>
              <w:t>(IB.SH)</w:t>
            </w:r>
          </w:p>
          <w:p w14:paraId="58681577" w14:textId="77777777" w:rsidR="003331B8" w:rsidRPr="00E35FF1" w:rsidRDefault="003331B8" w:rsidP="003331B8">
            <w:pPr>
              <w:spacing w:line="240" w:lineRule="auto"/>
              <w:rPr>
                <w:rFonts w:cs="Times New Roman"/>
                <w:sz w:val="20"/>
                <w:szCs w:val="20"/>
                <w:lang w:val="de-DE"/>
              </w:rPr>
            </w:pPr>
          </w:p>
        </w:tc>
        <w:tc>
          <w:tcPr>
            <w:tcW w:w="1725" w:type="dxa"/>
          </w:tcPr>
          <w:p w14:paraId="2305A8D4" w14:textId="4B741420" w:rsidR="003331B8" w:rsidRPr="00E35FF1" w:rsidRDefault="00D84745" w:rsidP="003331B8">
            <w:pPr>
              <w:spacing w:line="240" w:lineRule="auto"/>
              <w:rPr>
                <w:rFonts w:cs="Times New Roman"/>
                <w:sz w:val="20"/>
                <w:szCs w:val="20"/>
                <w:lang w:val="en-IE"/>
              </w:rPr>
            </w:pPr>
            <w:r w:rsidRPr="00E35FF1">
              <w:rPr>
                <w:rFonts w:cs="Times New Roman"/>
                <w:sz w:val="20"/>
                <w:szCs w:val="20"/>
                <w:lang w:val="en-IE"/>
              </w:rPr>
              <w:t xml:space="preserve">Mr </w:t>
            </w:r>
            <w:proofErr w:type="spellStart"/>
            <w:r w:rsidR="003331B8" w:rsidRPr="00E35FF1">
              <w:rPr>
                <w:rFonts w:cs="Times New Roman"/>
                <w:sz w:val="20"/>
                <w:szCs w:val="20"/>
                <w:lang w:val="en-IE"/>
              </w:rPr>
              <w:t>Erk</w:t>
            </w:r>
            <w:proofErr w:type="spellEnd"/>
            <w:r w:rsidR="003331B8" w:rsidRPr="00E35FF1">
              <w:rPr>
                <w:rFonts w:cs="Times New Roman"/>
                <w:sz w:val="20"/>
                <w:szCs w:val="20"/>
                <w:lang w:val="en-IE"/>
              </w:rPr>
              <w:t xml:space="preserve"> </w:t>
            </w:r>
            <w:proofErr w:type="spellStart"/>
            <w:r w:rsidR="003331B8" w:rsidRPr="00E35FF1">
              <w:rPr>
                <w:rFonts w:cs="Times New Roman"/>
                <w:sz w:val="20"/>
                <w:szCs w:val="20"/>
                <w:lang w:val="en-IE"/>
              </w:rPr>
              <w:t>Westermann</w:t>
            </w:r>
            <w:proofErr w:type="spellEnd"/>
            <w:r w:rsidR="003331B8" w:rsidRPr="00E35FF1">
              <w:rPr>
                <w:rFonts w:cs="Times New Roman"/>
                <w:sz w:val="20"/>
                <w:szCs w:val="20"/>
                <w:lang w:val="en-IE"/>
              </w:rPr>
              <w:t>-</w:t>
            </w:r>
          </w:p>
          <w:p w14:paraId="2B2A8E94" w14:textId="77777777" w:rsidR="003331B8" w:rsidRPr="00E35FF1" w:rsidRDefault="003331B8" w:rsidP="003331B8">
            <w:pPr>
              <w:spacing w:line="240" w:lineRule="auto"/>
              <w:rPr>
                <w:rFonts w:cs="Times New Roman"/>
                <w:sz w:val="20"/>
                <w:szCs w:val="20"/>
                <w:lang w:val="en-IE"/>
              </w:rPr>
            </w:pPr>
            <w:r w:rsidRPr="00E35FF1">
              <w:rPr>
                <w:rFonts w:cs="Times New Roman"/>
                <w:sz w:val="20"/>
                <w:szCs w:val="20"/>
                <w:lang w:val="en-IE"/>
              </w:rPr>
              <w:t>Lammers</w:t>
            </w:r>
          </w:p>
          <w:p w14:paraId="1AAC9B22" w14:textId="77777777" w:rsidR="003331B8" w:rsidRPr="00E35FF1" w:rsidRDefault="003331B8" w:rsidP="003331B8">
            <w:pPr>
              <w:spacing w:line="240" w:lineRule="auto"/>
              <w:rPr>
                <w:rFonts w:cs="Times New Roman"/>
                <w:sz w:val="20"/>
                <w:szCs w:val="20"/>
                <w:lang w:val="en-IE"/>
              </w:rPr>
            </w:pPr>
            <w:r w:rsidRPr="00E35FF1">
              <w:rPr>
                <w:rFonts w:cs="Times New Roman"/>
                <w:sz w:val="20"/>
                <w:szCs w:val="20"/>
                <w:lang w:val="en-IE"/>
              </w:rPr>
              <w:t xml:space="preserve">(Managing Director, CEO); </w:t>
            </w:r>
          </w:p>
          <w:p w14:paraId="6AC8393F" w14:textId="77777777" w:rsidR="003331B8" w:rsidRPr="00E35FF1" w:rsidRDefault="003331B8" w:rsidP="003331B8">
            <w:pPr>
              <w:spacing w:line="240" w:lineRule="auto"/>
              <w:rPr>
                <w:rFonts w:cs="Times New Roman"/>
                <w:sz w:val="20"/>
                <w:szCs w:val="20"/>
                <w:lang w:val="en-IE"/>
              </w:rPr>
            </w:pPr>
          </w:p>
          <w:p w14:paraId="2C0C4FC5" w14:textId="77185FD4" w:rsidR="003331B8" w:rsidRPr="00E35FF1" w:rsidRDefault="00D84745" w:rsidP="003331B8">
            <w:pPr>
              <w:spacing w:line="240" w:lineRule="auto"/>
              <w:rPr>
                <w:rFonts w:cs="Times New Roman"/>
                <w:i/>
                <w:sz w:val="20"/>
                <w:szCs w:val="20"/>
                <w:lang w:val="en-IE"/>
              </w:rPr>
            </w:pPr>
            <w:r w:rsidRPr="00E35FF1">
              <w:rPr>
                <w:rFonts w:cs="Times New Roman"/>
                <w:i/>
                <w:sz w:val="20"/>
                <w:szCs w:val="20"/>
                <w:lang w:val="en-IE"/>
              </w:rPr>
              <w:t xml:space="preserve">Mr </w:t>
            </w:r>
            <w:r w:rsidR="004D7FF9" w:rsidRPr="00E35FF1">
              <w:rPr>
                <w:rFonts w:cs="Times New Roman"/>
                <w:i/>
                <w:sz w:val="20"/>
                <w:szCs w:val="20"/>
                <w:lang w:val="en-IE"/>
              </w:rPr>
              <w:t>Ronald Lieske</w:t>
            </w:r>
            <w:r w:rsidR="003331B8" w:rsidRPr="00E35FF1">
              <w:rPr>
                <w:rFonts w:cs="Times New Roman"/>
                <w:i/>
                <w:sz w:val="20"/>
                <w:szCs w:val="20"/>
                <w:lang w:val="en-IE"/>
              </w:rPr>
              <w:t xml:space="preserve"> (Director MA/JS of Interreg Baltic Sea Region))</w:t>
            </w:r>
          </w:p>
        </w:tc>
        <w:tc>
          <w:tcPr>
            <w:tcW w:w="2806" w:type="dxa"/>
          </w:tcPr>
          <w:p w14:paraId="08CE9411" w14:textId="77777777" w:rsidR="003331B8" w:rsidRPr="00E35FF1" w:rsidRDefault="003331B8" w:rsidP="003331B8">
            <w:pPr>
              <w:spacing w:line="240" w:lineRule="auto"/>
              <w:rPr>
                <w:rFonts w:cs="Times New Roman"/>
                <w:sz w:val="20"/>
                <w:szCs w:val="20"/>
                <w:lang w:val="en-IE"/>
              </w:rPr>
            </w:pPr>
            <w:r w:rsidRPr="00E35FF1">
              <w:rPr>
                <w:rFonts w:cs="Times New Roman"/>
                <w:sz w:val="20"/>
                <w:szCs w:val="20"/>
                <w:lang w:val="en-IE"/>
              </w:rPr>
              <w:t>info@ib-sh.de</w:t>
            </w:r>
          </w:p>
          <w:p w14:paraId="781311BC" w14:textId="77777777" w:rsidR="003331B8" w:rsidRPr="00E35FF1" w:rsidRDefault="003331B8" w:rsidP="003331B8">
            <w:pPr>
              <w:spacing w:line="240" w:lineRule="auto"/>
              <w:rPr>
                <w:rFonts w:cs="Times New Roman"/>
                <w:sz w:val="20"/>
                <w:szCs w:val="20"/>
                <w:lang w:val="en-IE"/>
              </w:rPr>
            </w:pPr>
          </w:p>
          <w:p w14:paraId="0E9C5708" w14:textId="77777777" w:rsidR="003331B8" w:rsidRPr="00E35FF1" w:rsidRDefault="003331B8" w:rsidP="003331B8">
            <w:pPr>
              <w:spacing w:line="240" w:lineRule="auto"/>
              <w:rPr>
                <w:rFonts w:cs="Times New Roman"/>
                <w:sz w:val="20"/>
                <w:szCs w:val="20"/>
                <w:lang w:val="en-IE"/>
              </w:rPr>
            </w:pPr>
          </w:p>
          <w:p w14:paraId="1EC37998" w14:textId="77777777" w:rsidR="003331B8" w:rsidRPr="00E35FF1" w:rsidRDefault="003331B8" w:rsidP="003331B8">
            <w:pPr>
              <w:spacing w:line="240" w:lineRule="auto"/>
              <w:rPr>
                <w:rFonts w:cs="Times New Roman"/>
                <w:sz w:val="20"/>
                <w:szCs w:val="20"/>
                <w:lang w:val="en-IE"/>
              </w:rPr>
            </w:pPr>
          </w:p>
          <w:p w14:paraId="4C1C6BB9" w14:textId="77777777" w:rsidR="003331B8" w:rsidRPr="00E35FF1" w:rsidRDefault="003331B8" w:rsidP="003331B8">
            <w:pPr>
              <w:spacing w:line="240" w:lineRule="auto"/>
              <w:rPr>
                <w:rFonts w:cs="Times New Roman"/>
                <w:sz w:val="20"/>
                <w:szCs w:val="20"/>
                <w:lang w:val="en-IE"/>
              </w:rPr>
            </w:pPr>
          </w:p>
          <w:p w14:paraId="6F5D14BA" w14:textId="795D7830" w:rsidR="003331B8" w:rsidRPr="00E35FF1" w:rsidRDefault="003331B8" w:rsidP="003331B8">
            <w:pPr>
              <w:spacing w:line="240" w:lineRule="auto"/>
              <w:rPr>
                <w:rFonts w:cs="Times New Roman"/>
                <w:sz w:val="20"/>
                <w:szCs w:val="20"/>
                <w:lang w:val="en-IE"/>
              </w:rPr>
            </w:pPr>
            <w:r w:rsidRPr="00E35FF1">
              <w:rPr>
                <w:rFonts w:cs="Times New Roman"/>
                <w:sz w:val="20"/>
                <w:szCs w:val="20"/>
                <w:lang w:val="en-IE"/>
              </w:rPr>
              <w:t>info@interreg-baltic.eu</w:t>
            </w:r>
          </w:p>
        </w:tc>
      </w:tr>
      <w:tr w:rsidR="00B77F10" w:rsidRPr="00E35FF1" w14:paraId="090A70B6" w14:textId="77777777" w:rsidTr="0015409E">
        <w:tc>
          <w:tcPr>
            <w:tcW w:w="2058" w:type="dxa"/>
          </w:tcPr>
          <w:p w14:paraId="1A9D9B38" w14:textId="77777777" w:rsidR="00F50542" w:rsidRPr="00E35FF1" w:rsidRDefault="00F50542" w:rsidP="00F50542">
            <w:pPr>
              <w:spacing w:line="240" w:lineRule="auto"/>
              <w:rPr>
                <w:rFonts w:cs="Times New Roman"/>
                <w:sz w:val="20"/>
                <w:szCs w:val="20"/>
                <w:lang w:val="en-IE"/>
              </w:rPr>
            </w:pPr>
            <w:r w:rsidRPr="00E35FF1">
              <w:rPr>
                <w:rFonts w:cs="Times New Roman"/>
                <w:sz w:val="20"/>
                <w:szCs w:val="20"/>
                <w:lang w:val="en-IE"/>
              </w:rPr>
              <w:t>National authority (for programmes with participating third countries, if appropriate)</w:t>
            </w:r>
          </w:p>
        </w:tc>
        <w:tc>
          <w:tcPr>
            <w:tcW w:w="2473" w:type="dxa"/>
          </w:tcPr>
          <w:p w14:paraId="2B586DCA" w14:textId="77777777" w:rsidR="00F50542" w:rsidRPr="00E35FF1" w:rsidRDefault="00F50542" w:rsidP="00F50542">
            <w:pPr>
              <w:spacing w:line="240" w:lineRule="auto"/>
              <w:rPr>
                <w:rFonts w:cs="Times New Roman"/>
                <w:sz w:val="20"/>
                <w:szCs w:val="20"/>
                <w:lang w:val="en-IE"/>
              </w:rPr>
            </w:pPr>
          </w:p>
        </w:tc>
        <w:tc>
          <w:tcPr>
            <w:tcW w:w="1725" w:type="dxa"/>
          </w:tcPr>
          <w:p w14:paraId="7A78ABEE" w14:textId="77777777" w:rsidR="00F50542" w:rsidRPr="00E35FF1" w:rsidRDefault="00F50542" w:rsidP="00F50542">
            <w:pPr>
              <w:spacing w:line="240" w:lineRule="auto"/>
              <w:rPr>
                <w:rFonts w:cs="Times New Roman"/>
                <w:sz w:val="20"/>
                <w:szCs w:val="20"/>
                <w:lang w:val="en-IE"/>
              </w:rPr>
            </w:pPr>
          </w:p>
        </w:tc>
        <w:tc>
          <w:tcPr>
            <w:tcW w:w="2806" w:type="dxa"/>
          </w:tcPr>
          <w:p w14:paraId="0268C998" w14:textId="77777777" w:rsidR="00F50542" w:rsidRPr="00E35FF1" w:rsidRDefault="00F50542" w:rsidP="00F50542">
            <w:pPr>
              <w:spacing w:line="240" w:lineRule="auto"/>
              <w:rPr>
                <w:rFonts w:cs="Times New Roman"/>
                <w:sz w:val="20"/>
                <w:szCs w:val="20"/>
                <w:lang w:val="en-IE"/>
              </w:rPr>
            </w:pPr>
          </w:p>
        </w:tc>
      </w:tr>
      <w:tr w:rsidR="00B77F10" w:rsidRPr="00E35FF1" w14:paraId="363FAFCE" w14:textId="77777777" w:rsidTr="0015409E">
        <w:tc>
          <w:tcPr>
            <w:tcW w:w="2058" w:type="dxa"/>
          </w:tcPr>
          <w:p w14:paraId="7092BB33" w14:textId="77777777" w:rsidR="003331B8" w:rsidRPr="00E35FF1" w:rsidRDefault="003331B8" w:rsidP="003331B8">
            <w:pPr>
              <w:spacing w:line="240" w:lineRule="auto"/>
              <w:rPr>
                <w:rFonts w:cs="Times New Roman"/>
                <w:sz w:val="20"/>
                <w:szCs w:val="20"/>
                <w:lang w:val="en-IE"/>
              </w:rPr>
            </w:pPr>
            <w:r w:rsidRPr="00E35FF1">
              <w:rPr>
                <w:rFonts w:cs="Times New Roman"/>
                <w:sz w:val="20"/>
                <w:szCs w:val="20"/>
                <w:lang w:val="en-IE"/>
              </w:rPr>
              <w:t>Audit authority</w:t>
            </w:r>
          </w:p>
        </w:tc>
        <w:tc>
          <w:tcPr>
            <w:tcW w:w="2473" w:type="dxa"/>
          </w:tcPr>
          <w:p w14:paraId="67130142" w14:textId="77777777" w:rsidR="003331B8" w:rsidRPr="00E35FF1" w:rsidRDefault="003331B8" w:rsidP="003331B8">
            <w:pPr>
              <w:spacing w:line="240" w:lineRule="auto"/>
              <w:rPr>
                <w:rFonts w:cs="Times New Roman"/>
                <w:sz w:val="20"/>
                <w:szCs w:val="20"/>
                <w:lang w:val="en-IE"/>
              </w:rPr>
            </w:pPr>
            <w:r w:rsidRPr="00E35FF1">
              <w:rPr>
                <w:rFonts w:cs="Times New Roman"/>
                <w:sz w:val="20"/>
                <w:szCs w:val="20"/>
                <w:lang w:val="en-IE"/>
              </w:rPr>
              <w:t>Ministry of Justice, Cultural and European</w:t>
            </w:r>
          </w:p>
          <w:p w14:paraId="4824967E" w14:textId="5F241D5D" w:rsidR="003331B8" w:rsidRPr="00E35FF1" w:rsidRDefault="003331B8" w:rsidP="003331B8">
            <w:pPr>
              <w:spacing w:line="240" w:lineRule="auto"/>
              <w:rPr>
                <w:rFonts w:cs="Times New Roman"/>
                <w:sz w:val="20"/>
                <w:szCs w:val="20"/>
                <w:lang w:val="en-IE"/>
              </w:rPr>
            </w:pPr>
            <w:r w:rsidRPr="00E35FF1">
              <w:rPr>
                <w:rFonts w:cs="Times New Roman"/>
                <w:sz w:val="20"/>
                <w:szCs w:val="20"/>
                <w:lang w:val="en-IE"/>
              </w:rPr>
              <w:t>Affairs Schleswig-Holstein</w:t>
            </w:r>
          </w:p>
        </w:tc>
        <w:tc>
          <w:tcPr>
            <w:tcW w:w="1725" w:type="dxa"/>
          </w:tcPr>
          <w:p w14:paraId="6D42F840" w14:textId="154C6604" w:rsidR="003331B8" w:rsidRPr="00E35FF1" w:rsidRDefault="00D84745" w:rsidP="003331B8">
            <w:pPr>
              <w:spacing w:line="240" w:lineRule="auto"/>
              <w:rPr>
                <w:rFonts w:cs="Times New Roman"/>
                <w:sz w:val="20"/>
                <w:szCs w:val="20"/>
                <w:lang w:val="en-IE"/>
              </w:rPr>
            </w:pPr>
            <w:r w:rsidRPr="00E35FF1">
              <w:rPr>
                <w:rFonts w:cs="Times New Roman"/>
                <w:sz w:val="20"/>
                <w:szCs w:val="20"/>
                <w:lang w:val="en-IE"/>
              </w:rPr>
              <w:t xml:space="preserve">Mr </w:t>
            </w:r>
            <w:r w:rsidR="003331B8" w:rsidRPr="00E35FF1">
              <w:rPr>
                <w:rFonts w:cs="Times New Roman"/>
                <w:sz w:val="20"/>
                <w:szCs w:val="20"/>
                <w:lang w:val="en-IE"/>
              </w:rPr>
              <w:t xml:space="preserve">Markus </w:t>
            </w:r>
            <w:proofErr w:type="spellStart"/>
            <w:r w:rsidR="003331B8" w:rsidRPr="00E35FF1">
              <w:rPr>
                <w:rFonts w:cs="Times New Roman"/>
                <w:sz w:val="20"/>
                <w:szCs w:val="20"/>
                <w:lang w:val="en-IE"/>
              </w:rPr>
              <w:t>Stiegler</w:t>
            </w:r>
            <w:proofErr w:type="spellEnd"/>
            <w:r w:rsidR="003331B8" w:rsidRPr="00E35FF1">
              <w:rPr>
                <w:rFonts w:cs="Times New Roman"/>
                <w:sz w:val="20"/>
                <w:szCs w:val="20"/>
                <w:lang w:val="en-IE"/>
              </w:rPr>
              <w:t xml:space="preserve"> </w:t>
            </w:r>
          </w:p>
          <w:p w14:paraId="3D3AB094" w14:textId="77777777" w:rsidR="003331B8" w:rsidRPr="00E35FF1" w:rsidRDefault="003331B8" w:rsidP="003331B8">
            <w:pPr>
              <w:spacing w:line="240" w:lineRule="auto"/>
              <w:rPr>
                <w:rFonts w:cs="Times New Roman"/>
                <w:sz w:val="20"/>
                <w:szCs w:val="20"/>
                <w:lang w:val="en-IE"/>
              </w:rPr>
            </w:pPr>
            <w:r w:rsidRPr="00E35FF1">
              <w:rPr>
                <w:rFonts w:cs="Times New Roman"/>
                <w:sz w:val="20"/>
                <w:szCs w:val="20"/>
                <w:lang w:val="en-IE"/>
              </w:rPr>
              <w:t>(Head of</w:t>
            </w:r>
          </w:p>
          <w:p w14:paraId="3EAE3DF5" w14:textId="0F94E507" w:rsidR="003331B8" w:rsidRPr="00E35FF1" w:rsidRDefault="003331B8" w:rsidP="003331B8">
            <w:pPr>
              <w:spacing w:line="240" w:lineRule="auto"/>
              <w:rPr>
                <w:rFonts w:cs="Times New Roman"/>
                <w:sz w:val="20"/>
                <w:szCs w:val="20"/>
                <w:lang w:val="en-IE"/>
              </w:rPr>
            </w:pPr>
            <w:r w:rsidRPr="00E35FF1">
              <w:rPr>
                <w:rFonts w:cs="Times New Roman"/>
                <w:sz w:val="20"/>
                <w:szCs w:val="20"/>
                <w:lang w:val="en-IE"/>
              </w:rPr>
              <w:t>Unit)</w:t>
            </w:r>
          </w:p>
        </w:tc>
        <w:tc>
          <w:tcPr>
            <w:tcW w:w="2806" w:type="dxa"/>
          </w:tcPr>
          <w:p w14:paraId="3D8BC635" w14:textId="7C06CFAF" w:rsidR="003331B8" w:rsidRPr="00E35FF1" w:rsidRDefault="003331B8" w:rsidP="003331B8">
            <w:pPr>
              <w:spacing w:line="240" w:lineRule="auto"/>
              <w:rPr>
                <w:rFonts w:cs="Times New Roman"/>
                <w:sz w:val="20"/>
                <w:szCs w:val="20"/>
                <w:lang w:val="en-IE"/>
              </w:rPr>
            </w:pPr>
            <w:r w:rsidRPr="00E35FF1">
              <w:rPr>
                <w:rFonts w:cs="Times New Roman"/>
                <w:sz w:val="20"/>
                <w:szCs w:val="20"/>
                <w:lang w:val="en-IE"/>
              </w:rPr>
              <w:t>markus.stiegler@jumi.landsh.de</w:t>
            </w:r>
          </w:p>
        </w:tc>
      </w:tr>
      <w:tr w:rsidR="00B77F10" w:rsidRPr="00E35FF1" w14:paraId="370F87D3" w14:textId="77777777" w:rsidTr="0015409E">
        <w:tc>
          <w:tcPr>
            <w:tcW w:w="2058" w:type="dxa"/>
          </w:tcPr>
          <w:p w14:paraId="44482F6D" w14:textId="652AF376" w:rsidR="003331B8" w:rsidRPr="00E35FF1" w:rsidRDefault="003331B8" w:rsidP="003331B8">
            <w:pPr>
              <w:spacing w:line="240" w:lineRule="auto"/>
              <w:rPr>
                <w:rFonts w:cs="Times New Roman"/>
                <w:sz w:val="20"/>
                <w:szCs w:val="20"/>
                <w:lang w:val="en-IE"/>
              </w:rPr>
            </w:pPr>
            <w:r w:rsidRPr="00E35FF1">
              <w:rPr>
                <w:rFonts w:cs="Times New Roman"/>
                <w:sz w:val="20"/>
                <w:szCs w:val="20"/>
                <w:lang w:val="en-IE"/>
              </w:rPr>
              <w:t>Group of auditors representatives</w:t>
            </w:r>
          </w:p>
        </w:tc>
        <w:tc>
          <w:tcPr>
            <w:tcW w:w="2473" w:type="dxa"/>
          </w:tcPr>
          <w:p w14:paraId="25A12DBB" w14:textId="77777777" w:rsidR="003331B8" w:rsidRPr="00E35FF1" w:rsidRDefault="003331B8" w:rsidP="003331B8">
            <w:pPr>
              <w:autoSpaceDE w:val="0"/>
              <w:autoSpaceDN w:val="0"/>
              <w:adjustRightInd w:val="0"/>
              <w:spacing w:line="240" w:lineRule="auto"/>
              <w:rPr>
                <w:rFonts w:ascii="TimesNewRomanPSMT" w:hAnsi="TimesNewRomanPSMT" w:cs="TimesNewRomanPSMT"/>
                <w:sz w:val="20"/>
                <w:szCs w:val="20"/>
                <w:lang w:val="en-IE"/>
              </w:rPr>
            </w:pPr>
            <w:r w:rsidRPr="00E35FF1">
              <w:rPr>
                <w:rFonts w:ascii="TimesNewRomanPSMT" w:hAnsi="TimesNewRomanPSMT" w:cs="TimesNewRomanPSMT"/>
                <w:sz w:val="20"/>
                <w:szCs w:val="20"/>
                <w:lang w:val="en-IE"/>
              </w:rPr>
              <w:t>SLA in DE: Ministry of Justice, Cultural</w:t>
            </w:r>
          </w:p>
          <w:p w14:paraId="336432B4" w14:textId="77777777" w:rsidR="003331B8" w:rsidRPr="00E35FF1" w:rsidRDefault="003331B8" w:rsidP="003331B8">
            <w:pPr>
              <w:autoSpaceDE w:val="0"/>
              <w:autoSpaceDN w:val="0"/>
              <w:adjustRightInd w:val="0"/>
              <w:spacing w:line="240" w:lineRule="auto"/>
              <w:rPr>
                <w:rFonts w:ascii="TimesNewRomanPSMT" w:hAnsi="TimesNewRomanPSMT" w:cs="TimesNewRomanPSMT"/>
                <w:sz w:val="20"/>
                <w:szCs w:val="20"/>
                <w:lang w:val="en-IE"/>
              </w:rPr>
            </w:pPr>
            <w:r w:rsidRPr="00E35FF1">
              <w:rPr>
                <w:rFonts w:ascii="TimesNewRomanPSMT" w:hAnsi="TimesNewRomanPSMT" w:cs="TimesNewRomanPSMT"/>
                <w:sz w:val="20"/>
                <w:szCs w:val="20"/>
                <w:lang w:val="en-IE"/>
              </w:rPr>
              <w:t>and European Affairs of Land Schleswig-</w:t>
            </w:r>
          </w:p>
          <w:p w14:paraId="20504E47" w14:textId="25FA0014" w:rsidR="003331B8" w:rsidRPr="00E35FF1" w:rsidRDefault="003331B8" w:rsidP="003331B8">
            <w:pPr>
              <w:spacing w:line="240" w:lineRule="auto"/>
              <w:rPr>
                <w:rFonts w:cs="Times New Roman"/>
                <w:sz w:val="20"/>
                <w:szCs w:val="20"/>
                <w:lang w:val="en-IE"/>
              </w:rPr>
            </w:pPr>
            <w:r w:rsidRPr="00E35FF1">
              <w:rPr>
                <w:rFonts w:ascii="TimesNewRomanPSMT" w:hAnsi="TimesNewRomanPSMT" w:cs="TimesNewRomanPSMT"/>
                <w:sz w:val="20"/>
                <w:szCs w:val="20"/>
                <w:lang w:val="en-IE"/>
              </w:rPr>
              <w:t>Holstein, Germany</w:t>
            </w:r>
          </w:p>
        </w:tc>
        <w:tc>
          <w:tcPr>
            <w:tcW w:w="1725" w:type="dxa"/>
          </w:tcPr>
          <w:p w14:paraId="2B89A70B" w14:textId="6F9DCCFD" w:rsidR="003331B8" w:rsidRPr="00E35FF1" w:rsidRDefault="00D84745" w:rsidP="003331B8">
            <w:pPr>
              <w:spacing w:line="240" w:lineRule="auto"/>
              <w:rPr>
                <w:rFonts w:cs="Times New Roman"/>
                <w:sz w:val="20"/>
                <w:szCs w:val="20"/>
                <w:lang w:val="en-IE"/>
              </w:rPr>
            </w:pPr>
            <w:r w:rsidRPr="00E35FF1">
              <w:rPr>
                <w:rFonts w:cs="Times New Roman"/>
                <w:sz w:val="20"/>
                <w:szCs w:val="20"/>
                <w:lang w:val="en-IE"/>
              </w:rPr>
              <w:t xml:space="preserve">Mr </w:t>
            </w:r>
            <w:r w:rsidR="003331B8" w:rsidRPr="00E35FF1">
              <w:rPr>
                <w:rFonts w:cs="Times New Roman"/>
                <w:sz w:val="20"/>
                <w:szCs w:val="20"/>
                <w:lang w:val="en-IE"/>
              </w:rPr>
              <w:t xml:space="preserve">Markus </w:t>
            </w:r>
            <w:proofErr w:type="spellStart"/>
            <w:r w:rsidR="003331B8" w:rsidRPr="00E35FF1">
              <w:rPr>
                <w:rFonts w:cs="Times New Roman"/>
                <w:sz w:val="20"/>
                <w:szCs w:val="20"/>
                <w:lang w:val="en-IE"/>
              </w:rPr>
              <w:t>Stiegler</w:t>
            </w:r>
            <w:proofErr w:type="spellEnd"/>
            <w:r w:rsidR="003331B8" w:rsidRPr="00E35FF1">
              <w:rPr>
                <w:rFonts w:cs="Times New Roman"/>
                <w:sz w:val="20"/>
                <w:szCs w:val="20"/>
                <w:lang w:val="en-IE"/>
              </w:rPr>
              <w:t xml:space="preserve"> </w:t>
            </w:r>
          </w:p>
          <w:p w14:paraId="5ADA2D75" w14:textId="77777777" w:rsidR="003331B8" w:rsidRPr="00E35FF1" w:rsidRDefault="003331B8" w:rsidP="003331B8">
            <w:pPr>
              <w:spacing w:line="240" w:lineRule="auto"/>
              <w:rPr>
                <w:rFonts w:cs="Times New Roman"/>
                <w:sz w:val="20"/>
                <w:szCs w:val="20"/>
                <w:lang w:val="en-IE"/>
              </w:rPr>
            </w:pPr>
            <w:r w:rsidRPr="00E35FF1">
              <w:rPr>
                <w:rFonts w:cs="Times New Roman"/>
                <w:sz w:val="20"/>
                <w:szCs w:val="20"/>
                <w:lang w:val="en-IE"/>
              </w:rPr>
              <w:t>(Head of</w:t>
            </w:r>
          </w:p>
          <w:p w14:paraId="43D7BFED" w14:textId="7F0ED7E3" w:rsidR="003331B8" w:rsidRPr="00E35FF1" w:rsidRDefault="003331B8" w:rsidP="003331B8">
            <w:pPr>
              <w:spacing w:line="240" w:lineRule="auto"/>
              <w:rPr>
                <w:rFonts w:cs="Times New Roman"/>
                <w:sz w:val="20"/>
                <w:szCs w:val="20"/>
                <w:lang w:val="en-IE"/>
              </w:rPr>
            </w:pPr>
            <w:r w:rsidRPr="00E35FF1">
              <w:rPr>
                <w:rFonts w:cs="Times New Roman"/>
                <w:sz w:val="20"/>
                <w:szCs w:val="20"/>
                <w:lang w:val="en-IE"/>
              </w:rPr>
              <w:t>Unit)</w:t>
            </w:r>
          </w:p>
        </w:tc>
        <w:tc>
          <w:tcPr>
            <w:tcW w:w="2806" w:type="dxa"/>
          </w:tcPr>
          <w:p w14:paraId="46EAC189" w14:textId="77777777" w:rsidR="003331B8" w:rsidRPr="00E35FF1" w:rsidRDefault="003331B8" w:rsidP="003331B8">
            <w:pPr>
              <w:spacing w:line="240" w:lineRule="auto"/>
              <w:rPr>
                <w:rFonts w:cs="Times New Roman"/>
                <w:sz w:val="20"/>
                <w:szCs w:val="20"/>
                <w:lang w:val="en-IE"/>
              </w:rPr>
            </w:pPr>
          </w:p>
        </w:tc>
      </w:tr>
      <w:tr w:rsidR="00B77F10" w:rsidRPr="00E35FF1" w14:paraId="697F6AD1" w14:textId="77777777" w:rsidTr="0015409E">
        <w:tc>
          <w:tcPr>
            <w:tcW w:w="2058" w:type="dxa"/>
          </w:tcPr>
          <w:p w14:paraId="60BED106" w14:textId="77777777" w:rsidR="003331B8" w:rsidRPr="00E35FF1" w:rsidRDefault="003331B8" w:rsidP="003331B8">
            <w:pPr>
              <w:spacing w:line="240" w:lineRule="auto"/>
              <w:rPr>
                <w:rFonts w:cs="Times New Roman"/>
                <w:sz w:val="20"/>
                <w:szCs w:val="20"/>
                <w:lang w:val="en-IE"/>
              </w:rPr>
            </w:pPr>
          </w:p>
        </w:tc>
        <w:tc>
          <w:tcPr>
            <w:tcW w:w="2473" w:type="dxa"/>
          </w:tcPr>
          <w:p w14:paraId="7B097F2D" w14:textId="77777777" w:rsidR="003331B8" w:rsidRPr="00E35FF1" w:rsidRDefault="003331B8" w:rsidP="003331B8">
            <w:pPr>
              <w:autoSpaceDE w:val="0"/>
              <w:autoSpaceDN w:val="0"/>
              <w:adjustRightInd w:val="0"/>
              <w:spacing w:line="240" w:lineRule="auto"/>
              <w:rPr>
                <w:rFonts w:ascii="TimesNewRomanPSMT" w:hAnsi="TimesNewRomanPSMT" w:cs="TimesNewRomanPSMT"/>
                <w:sz w:val="20"/>
                <w:szCs w:val="20"/>
                <w:lang w:val="en-IE"/>
              </w:rPr>
            </w:pPr>
            <w:r w:rsidRPr="00E35FF1">
              <w:rPr>
                <w:rFonts w:ascii="TimesNewRomanPSMT" w:hAnsi="TimesNewRomanPSMT" w:cs="TimesNewRomanPSMT"/>
                <w:sz w:val="20"/>
                <w:szCs w:val="20"/>
                <w:lang w:val="en-IE"/>
              </w:rPr>
              <w:t xml:space="preserve">SLA in DK: Danish </w:t>
            </w:r>
            <w:r w:rsidRPr="00E35FF1">
              <w:rPr>
                <w:rFonts w:ascii="TimesNewRomanPSMT" w:hAnsi="TimesNewRomanPSMT" w:cs="TimesNewRomanPSMT"/>
                <w:sz w:val="20"/>
                <w:szCs w:val="20"/>
                <w:lang w:val="en-IE"/>
              </w:rPr>
              <w:lastRenderedPageBreak/>
              <w:t>Business</w:t>
            </w:r>
          </w:p>
          <w:p w14:paraId="1365BB1C" w14:textId="3660CFA5" w:rsidR="003331B8" w:rsidRPr="00E35FF1" w:rsidRDefault="003331B8" w:rsidP="003331B8">
            <w:pPr>
              <w:autoSpaceDE w:val="0"/>
              <w:autoSpaceDN w:val="0"/>
              <w:adjustRightInd w:val="0"/>
              <w:spacing w:line="240" w:lineRule="auto"/>
              <w:rPr>
                <w:rFonts w:ascii="TimesNewRomanPSMT" w:hAnsi="TimesNewRomanPSMT" w:cs="TimesNewRomanPSMT"/>
                <w:sz w:val="20"/>
                <w:szCs w:val="20"/>
                <w:lang w:val="en-IE"/>
              </w:rPr>
            </w:pPr>
            <w:r w:rsidRPr="00E35FF1">
              <w:rPr>
                <w:rFonts w:ascii="TimesNewRomanPSMT" w:hAnsi="TimesNewRomanPSMT" w:cs="TimesNewRomanPSMT"/>
                <w:sz w:val="20"/>
                <w:szCs w:val="20"/>
                <w:lang w:val="en-IE"/>
              </w:rPr>
              <w:t>Authority/EU Controlling</w:t>
            </w:r>
          </w:p>
        </w:tc>
        <w:tc>
          <w:tcPr>
            <w:tcW w:w="1725" w:type="dxa"/>
          </w:tcPr>
          <w:p w14:paraId="40C7D22D" w14:textId="23E0E1B7" w:rsidR="003331B8" w:rsidRPr="00E35FF1" w:rsidRDefault="003331B8" w:rsidP="003331B8">
            <w:pPr>
              <w:spacing w:line="240" w:lineRule="auto"/>
              <w:rPr>
                <w:rFonts w:cs="Times New Roman"/>
                <w:sz w:val="20"/>
                <w:szCs w:val="20"/>
                <w:lang w:val="en-IE"/>
              </w:rPr>
            </w:pPr>
            <w:r w:rsidRPr="00E35FF1">
              <w:rPr>
                <w:rFonts w:ascii="TimesNewRomanPSMT" w:hAnsi="TimesNewRomanPSMT" w:cs="TimesNewRomanPSMT"/>
                <w:sz w:val="20"/>
                <w:szCs w:val="20"/>
                <w:lang w:val="en-IE"/>
              </w:rPr>
              <w:lastRenderedPageBreak/>
              <w:t xml:space="preserve">Mr Svend Holger </w:t>
            </w:r>
            <w:r w:rsidRPr="00E35FF1">
              <w:rPr>
                <w:rFonts w:ascii="TimesNewRomanPSMT" w:hAnsi="TimesNewRomanPSMT" w:cs="TimesNewRomanPSMT"/>
                <w:sz w:val="20"/>
                <w:szCs w:val="20"/>
                <w:lang w:val="en-IE"/>
              </w:rPr>
              <w:lastRenderedPageBreak/>
              <w:t>Wellemberg</w:t>
            </w:r>
          </w:p>
        </w:tc>
        <w:tc>
          <w:tcPr>
            <w:tcW w:w="2806" w:type="dxa"/>
          </w:tcPr>
          <w:p w14:paraId="4CD6DA3E" w14:textId="77777777" w:rsidR="003331B8" w:rsidRPr="00E35FF1" w:rsidRDefault="003331B8" w:rsidP="003331B8">
            <w:pPr>
              <w:spacing w:line="240" w:lineRule="auto"/>
              <w:rPr>
                <w:rFonts w:cs="Times New Roman"/>
                <w:sz w:val="20"/>
                <w:szCs w:val="20"/>
                <w:lang w:val="en-IE"/>
              </w:rPr>
            </w:pPr>
          </w:p>
        </w:tc>
      </w:tr>
      <w:tr w:rsidR="00B77F10" w:rsidRPr="00E35FF1" w14:paraId="63494122" w14:textId="77777777" w:rsidTr="0015409E">
        <w:tc>
          <w:tcPr>
            <w:tcW w:w="2058" w:type="dxa"/>
          </w:tcPr>
          <w:p w14:paraId="3A247AD9" w14:textId="77777777" w:rsidR="003331B8" w:rsidRPr="00E35FF1" w:rsidRDefault="003331B8" w:rsidP="003331B8">
            <w:pPr>
              <w:spacing w:line="240" w:lineRule="auto"/>
              <w:rPr>
                <w:rFonts w:cs="Times New Roman"/>
                <w:sz w:val="20"/>
                <w:szCs w:val="20"/>
                <w:lang w:val="en-IE"/>
              </w:rPr>
            </w:pPr>
          </w:p>
        </w:tc>
        <w:tc>
          <w:tcPr>
            <w:tcW w:w="2473" w:type="dxa"/>
          </w:tcPr>
          <w:p w14:paraId="00231CA0" w14:textId="77777777" w:rsidR="003331B8" w:rsidRPr="00E35FF1" w:rsidRDefault="003331B8" w:rsidP="003331B8">
            <w:pPr>
              <w:autoSpaceDE w:val="0"/>
              <w:autoSpaceDN w:val="0"/>
              <w:adjustRightInd w:val="0"/>
              <w:spacing w:line="240" w:lineRule="auto"/>
              <w:rPr>
                <w:rFonts w:ascii="TimesNewRomanPSMT" w:hAnsi="TimesNewRomanPSMT" w:cs="TimesNewRomanPSMT"/>
                <w:sz w:val="20"/>
                <w:szCs w:val="20"/>
                <w:lang w:val="en-IE"/>
              </w:rPr>
            </w:pPr>
            <w:r w:rsidRPr="00E35FF1">
              <w:rPr>
                <w:rFonts w:ascii="TimesNewRomanPSMT" w:hAnsi="TimesNewRomanPSMT" w:cs="TimesNewRomanPSMT"/>
                <w:sz w:val="20"/>
                <w:szCs w:val="20"/>
                <w:lang w:val="en-IE"/>
              </w:rPr>
              <w:t>SLA in EE: Ministry of Finance, Financial</w:t>
            </w:r>
          </w:p>
          <w:p w14:paraId="24899FBD" w14:textId="5E0DD9E6" w:rsidR="003331B8" w:rsidRPr="00E35FF1" w:rsidRDefault="003331B8" w:rsidP="003331B8">
            <w:pPr>
              <w:autoSpaceDE w:val="0"/>
              <w:autoSpaceDN w:val="0"/>
              <w:adjustRightInd w:val="0"/>
              <w:spacing w:line="240" w:lineRule="auto"/>
              <w:rPr>
                <w:rFonts w:ascii="TimesNewRomanPSMT" w:hAnsi="TimesNewRomanPSMT" w:cs="TimesNewRomanPSMT"/>
                <w:sz w:val="20"/>
                <w:szCs w:val="20"/>
                <w:lang w:val="en-IE"/>
              </w:rPr>
            </w:pPr>
            <w:r w:rsidRPr="00E35FF1">
              <w:rPr>
                <w:rFonts w:ascii="TimesNewRomanPSMT" w:hAnsi="TimesNewRomanPSMT" w:cs="TimesNewRomanPSMT"/>
                <w:sz w:val="20"/>
                <w:szCs w:val="20"/>
                <w:lang w:val="en-IE"/>
              </w:rPr>
              <w:t>Control Department, Audit Unit III</w:t>
            </w:r>
          </w:p>
        </w:tc>
        <w:tc>
          <w:tcPr>
            <w:tcW w:w="1725" w:type="dxa"/>
          </w:tcPr>
          <w:p w14:paraId="4EC1E562" w14:textId="7D214212" w:rsidR="003331B8" w:rsidRPr="00E35FF1" w:rsidRDefault="003331B8" w:rsidP="003331B8">
            <w:pPr>
              <w:spacing w:line="240" w:lineRule="auto"/>
              <w:rPr>
                <w:rFonts w:cs="Times New Roman"/>
                <w:sz w:val="20"/>
                <w:szCs w:val="20"/>
                <w:lang w:val="en-IE"/>
              </w:rPr>
            </w:pPr>
            <w:r w:rsidRPr="00E35FF1">
              <w:rPr>
                <w:rFonts w:ascii="TimesNewRomanPSMT" w:hAnsi="TimesNewRomanPSMT" w:cs="TimesNewRomanPSMT"/>
                <w:sz w:val="20"/>
                <w:szCs w:val="20"/>
                <w:lang w:val="en-IE"/>
              </w:rPr>
              <w:t xml:space="preserve">Mr Kaur </w:t>
            </w:r>
            <w:proofErr w:type="spellStart"/>
            <w:r w:rsidRPr="00E35FF1">
              <w:rPr>
                <w:rFonts w:ascii="TimesNewRomanPSMT" w:hAnsi="TimesNewRomanPSMT" w:cs="TimesNewRomanPSMT"/>
                <w:sz w:val="20"/>
                <w:szCs w:val="20"/>
                <w:lang w:val="en-IE"/>
              </w:rPr>
              <w:t>Siruli</w:t>
            </w:r>
            <w:proofErr w:type="spellEnd"/>
          </w:p>
        </w:tc>
        <w:tc>
          <w:tcPr>
            <w:tcW w:w="2806" w:type="dxa"/>
          </w:tcPr>
          <w:p w14:paraId="7F89C4A1" w14:textId="77777777" w:rsidR="003331B8" w:rsidRPr="00E35FF1" w:rsidRDefault="003331B8" w:rsidP="003331B8">
            <w:pPr>
              <w:spacing w:line="240" w:lineRule="auto"/>
              <w:rPr>
                <w:rFonts w:cs="Times New Roman"/>
                <w:sz w:val="20"/>
                <w:szCs w:val="20"/>
                <w:lang w:val="en-IE"/>
              </w:rPr>
            </w:pPr>
          </w:p>
        </w:tc>
      </w:tr>
      <w:tr w:rsidR="00B77F10" w:rsidRPr="00E35FF1" w14:paraId="236299A9" w14:textId="77777777" w:rsidTr="0015409E">
        <w:tc>
          <w:tcPr>
            <w:tcW w:w="2058" w:type="dxa"/>
          </w:tcPr>
          <w:p w14:paraId="085C42FE" w14:textId="77777777" w:rsidR="003331B8" w:rsidRPr="00E35FF1" w:rsidRDefault="003331B8" w:rsidP="003331B8">
            <w:pPr>
              <w:spacing w:line="240" w:lineRule="auto"/>
              <w:rPr>
                <w:rFonts w:cs="Times New Roman"/>
                <w:sz w:val="20"/>
                <w:szCs w:val="20"/>
                <w:lang w:val="en-IE"/>
              </w:rPr>
            </w:pPr>
          </w:p>
        </w:tc>
        <w:tc>
          <w:tcPr>
            <w:tcW w:w="2473" w:type="dxa"/>
          </w:tcPr>
          <w:p w14:paraId="3BC2B3E9" w14:textId="77777777" w:rsidR="003331B8" w:rsidRPr="00E35FF1" w:rsidRDefault="003331B8" w:rsidP="003331B8">
            <w:pPr>
              <w:autoSpaceDE w:val="0"/>
              <w:autoSpaceDN w:val="0"/>
              <w:adjustRightInd w:val="0"/>
              <w:spacing w:line="240" w:lineRule="auto"/>
              <w:rPr>
                <w:rFonts w:ascii="TimesNewRomanPSMT" w:hAnsi="TimesNewRomanPSMT" w:cs="TimesNewRomanPSMT"/>
                <w:sz w:val="20"/>
                <w:szCs w:val="20"/>
                <w:lang w:val="en-IE"/>
              </w:rPr>
            </w:pPr>
            <w:r w:rsidRPr="00E35FF1">
              <w:rPr>
                <w:rFonts w:ascii="TimesNewRomanPSMT" w:hAnsi="TimesNewRomanPSMT" w:cs="TimesNewRomanPSMT"/>
                <w:sz w:val="20"/>
                <w:szCs w:val="20"/>
                <w:lang w:val="en-IE"/>
              </w:rPr>
              <w:t>SLA in FI: Ministry of Finance/The</w:t>
            </w:r>
          </w:p>
          <w:p w14:paraId="377CB322" w14:textId="77777777" w:rsidR="003331B8" w:rsidRPr="00E35FF1" w:rsidRDefault="003331B8" w:rsidP="003331B8">
            <w:pPr>
              <w:autoSpaceDE w:val="0"/>
              <w:autoSpaceDN w:val="0"/>
              <w:adjustRightInd w:val="0"/>
              <w:spacing w:line="240" w:lineRule="auto"/>
              <w:rPr>
                <w:rFonts w:ascii="TimesNewRomanPSMT" w:hAnsi="TimesNewRomanPSMT" w:cs="TimesNewRomanPSMT"/>
                <w:sz w:val="20"/>
                <w:szCs w:val="20"/>
                <w:lang w:val="en-IE"/>
              </w:rPr>
            </w:pPr>
            <w:r w:rsidRPr="00E35FF1">
              <w:rPr>
                <w:rFonts w:ascii="TimesNewRomanPSMT" w:hAnsi="TimesNewRomanPSMT" w:cs="TimesNewRomanPSMT"/>
                <w:sz w:val="20"/>
                <w:szCs w:val="20"/>
                <w:lang w:val="en-IE"/>
              </w:rPr>
              <w:t>Government financial controller’s</w:t>
            </w:r>
          </w:p>
          <w:p w14:paraId="5682BB47" w14:textId="45F0EFC0" w:rsidR="003331B8" w:rsidRPr="00E35FF1" w:rsidRDefault="003331B8" w:rsidP="003331B8">
            <w:pPr>
              <w:autoSpaceDE w:val="0"/>
              <w:autoSpaceDN w:val="0"/>
              <w:adjustRightInd w:val="0"/>
              <w:spacing w:line="240" w:lineRule="auto"/>
              <w:rPr>
                <w:rFonts w:ascii="TimesNewRomanPSMT" w:hAnsi="TimesNewRomanPSMT" w:cs="TimesNewRomanPSMT"/>
                <w:sz w:val="20"/>
                <w:szCs w:val="20"/>
                <w:lang w:val="en-IE"/>
              </w:rPr>
            </w:pPr>
            <w:r w:rsidRPr="00E35FF1">
              <w:rPr>
                <w:rFonts w:ascii="TimesNewRomanPSMT" w:hAnsi="TimesNewRomanPSMT" w:cs="TimesNewRomanPSMT"/>
                <w:sz w:val="20"/>
                <w:szCs w:val="20"/>
                <w:lang w:val="en-IE"/>
              </w:rPr>
              <w:t>function/Audit Authority Unit, Finland</w:t>
            </w:r>
          </w:p>
        </w:tc>
        <w:tc>
          <w:tcPr>
            <w:tcW w:w="1725" w:type="dxa"/>
          </w:tcPr>
          <w:p w14:paraId="705764B0" w14:textId="41E84320" w:rsidR="003331B8" w:rsidRPr="00E35FF1" w:rsidRDefault="003331B8" w:rsidP="003331B8">
            <w:pPr>
              <w:spacing w:line="240" w:lineRule="auto"/>
              <w:rPr>
                <w:rFonts w:cs="Times New Roman"/>
                <w:sz w:val="20"/>
                <w:szCs w:val="20"/>
                <w:lang w:val="en-IE"/>
              </w:rPr>
            </w:pPr>
            <w:r w:rsidRPr="00E35FF1">
              <w:rPr>
                <w:rFonts w:ascii="TimesNewRomanPSMT" w:hAnsi="TimesNewRomanPSMT" w:cs="TimesNewRomanPSMT"/>
                <w:sz w:val="20"/>
                <w:szCs w:val="20"/>
                <w:lang w:val="en-IE"/>
              </w:rPr>
              <w:t xml:space="preserve">Ms </w:t>
            </w:r>
            <w:proofErr w:type="spellStart"/>
            <w:r w:rsidRPr="00E35FF1">
              <w:rPr>
                <w:rFonts w:ascii="TimesNewRomanPSMT" w:hAnsi="TimesNewRomanPSMT" w:cs="TimesNewRomanPSMT"/>
                <w:sz w:val="20"/>
                <w:szCs w:val="20"/>
                <w:lang w:val="en-IE"/>
              </w:rPr>
              <w:t>Sirpa</w:t>
            </w:r>
            <w:proofErr w:type="spellEnd"/>
            <w:r w:rsidRPr="00E35FF1">
              <w:rPr>
                <w:rFonts w:ascii="TimesNewRomanPSMT" w:hAnsi="TimesNewRomanPSMT" w:cs="TimesNewRomanPSMT"/>
                <w:sz w:val="20"/>
                <w:szCs w:val="20"/>
                <w:lang w:val="en-IE"/>
              </w:rPr>
              <w:t xml:space="preserve"> </w:t>
            </w:r>
            <w:proofErr w:type="spellStart"/>
            <w:r w:rsidRPr="00E35FF1">
              <w:rPr>
                <w:rFonts w:ascii="TimesNewRomanPSMT" w:hAnsi="TimesNewRomanPSMT" w:cs="TimesNewRomanPSMT"/>
                <w:sz w:val="20"/>
                <w:szCs w:val="20"/>
                <w:lang w:val="en-IE"/>
              </w:rPr>
              <w:t>Korkea-aho</w:t>
            </w:r>
            <w:proofErr w:type="spellEnd"/>
          </w:p>
        </w:tc>
        <w:tc>
          <w:tcPr>
            <w:tcW w:w="2806" w:type="dxa"/>
          </w:tcPr>
          <w:p w14:paraId="63BEA23B" w14:textId="77777777" w:rsidR="003331B8" w:rsidRPr="00E35FF1" w:rsidRDefault="003331B8" w:rsidP="003331B8">
            <w:pPr>
              <w:spacing w:line="240" w:lineRule="auto"/>
              <w:rPr>
                <w:rFonts w:cs="Times New Roman"/>
                <w:sz w:val="20"/>
                <w:szCs w:val="20"/>
                <w:lang w:val="en-IE"/>
              </w:rPr>
            </w:pPr>
          </w:p>
        </w:tc>
      </w:tr>
      <w:tr w:rsidR="00B77F10" w:rsidRPr="00E35FF1" w14:paraId="00BE49DE" w14:textId="77777777" w:rsidTr="0015409E">
        <w:tc>
          <w:tcPr>
            <w:tcW w:w="2058" w:type="dxa"/>
          </w:tcPr>
          <w:p w14:paraId="599C6A98" w14:textId="77777777" w:rsidR="003331B8" w:rsidRPr="00E35FF1" w:rsidRDefault="003331B8" w:rsidP="003331B8">
            <w:pPr>
              <w:spacing w:line="240" w:lineRule="auto"/>
              <w:rPr>
                <w:rFonts w:cs="Times New Roman"/>
                <w:sz w:val="20"/>
                <w:szCs w:val="20"/>
                <w:lang w:val="en-IE"/>
              </w:rPr>
            </w:pPr>
          </w:p>
        </w:tc>
        <w:tc>
          <w:tcPr>
            <w:tcW w:w="2473" w:type="dxa"/>
          </w:tcPr>
          <w:p w14:paraId="41C87635" w14:textId="77777777" w:rsidR="003331B8" w:rsidRPr="00E35FF1" w:rsidRDefault="003331B8" w:rsidP="003331B8">
            <w:pPr>
              <w:autoSpaceDE w:val="0"/>
              <w:autoSpaceDN w:val="0"/>
              <w:adjustRightInd w:val="0"/>
              <w:spacing w:line="240" w:lineRule="auto"/>
              <w:rPr>
                <w:rFonts w:ascii="TimesNewRomanPSMT" w:hAnsi="TimesNewRomanPSMT" w:cs="TimesNewRomanPSMT"/>
                <w:sz w:val="20"/>
                <w:szCs w:val="20"/>
                <w:lang w:val="en-IE"/>
              </w:rPr>
            </w:pPr>
            <w:r w:rsidRPr="00E35FF1">
              <w:rPr>
                <w:rFonts w:ascii="TimesNewRomanPSMT" w:hAnsi="TimesNewRomanPSMT" w:cs="TimesNewRomanPSMT"/>
                <w:sz w:val="20"/>
                <w:szCs w:val="20"/>
                <w:lang w:val="en-IE"/>
              </w:rPr>
              <w:t>SLA in LT: Ministry of the Interior of the</w:t>
            </w:r>
          </w:p>
          <w:p w14:paraId="60B23D48" w14:textId="426BB528" w:rsidR="003331B8" w:rsidRPr="00E35FF1" w:rsidRDefault="003331B8" w:rsidP="003331B8">
            <w:pPr>
              <w:autoSpaceDE w:val="0"/>
              <w:autoSpaceDN w:val="0"/>
              <w:adjustRightInd w:val="0"/>
              <w:spacing w:line="240" w:lineRule="auto"/>
              <w:rPr>
                <w:rFonts w:ascii="TimesNewRomanPSMT" w:hAnsi="TimesNewRomanPSMT" w:cs="TimesNewRomanPSMT"/>
                <w:sz w:val="20"/>
                <w:szCs w:val="20"/>
                <w:lang w:val="en-IE"/>
              </w:rPr>
            </w:pPr>
            <w:r w:rsidRPr="00E35FF1">
              <w:rPr>
                <w:rFonts w:ascii="TimesNewRomanPSMT" w:hAnsi="TimesNewRomanPSMT" w:cs="TimesNewRomanPSMT"/>
                <w:sz w:val="20"/>
                <w:szCs w:val="20"/>
                <w:lang w:val="en-IE"/>
              </w:rPr>
              <w:t>Republic of Lithuania, Internal Audit Unit</w:t>
            </w:r>
          </w:p>
        </w:tc>
        <w:tc>
          <w:tcPr>
            <w:tcW w:w="1725" w:type="dxa"/>
          </w:tcPr>
          <w:p w14:paraId="30E5DADC" w14:textId="7363A11D" w:rsidR="003331B8" w:rsidRPr="00E35FF1" w:rsidRDefault="003331B8" w:rsidP="003331B8">
            <w:pPr>
              <w:spacing w:line="240" w:lineRule="auto"/>
              <w:rPr>
                <w:rFonts w:cs="Times New Roman"/>
                <w:sz w:val="20"/>
                <w:szCs w:val="20"/>
                <w:lang w:val="en-IE"/>
              </w:rPr>
            </w:pPr>
            <w:r w:rsidRPr="00E35FF1">
              <w:rPr>
                <w:rFonts w:ascii="TimesNewRomanPSMT" w:hAnsi="TimesNewRomanPSMT" w:cs="TimesNewRomanPSMT"/>
                <w:sz w:val="20"/>
                <w:szCs w:val="20"/>
                <w:lang w:val="en-IE"/>
              </w:rPr>
              <w:t xml:space="preserve">Ms Rasa </w:t>
            </w:r>
            <w:proofErr w:type="spellStart"/>
            <w:r w:rsidRPr="00E35FF1">
              <w:rPr>
                <w:rFonts w:ascii="TimesNewRomanPSMT" w:hAnsi="TimesNewRomanPSMT" w:cs="TimesNewRomanPSMT"/>
                <w:sz w:val="20"/>
                <w:szCs w:val="20"/>
                <w:lang w:val="en-IE"/>
              </w:rPr>
              <w:t>Rybakovienė</w:t>
            </w:r>
            <w:proofErr w:type="spellEnd"/>
          </w:p>
        </w:tc>
        <w:tc>
          <w:tcPr>
            <w:tcW w:w="2806" w:type="dxa"/>
          </w:tcPr>
          <w:p w14:paraId="7D09EC61" w14:textId="77777777" w:rsidR="003331B8" w:rsidRPr="00E35FF1" w:rsidRDefault="003331B8" w:rsidP="003331B8">
            <w:pPr>
              <w:spacing w:line="240" w:lineRule="auto"/>
              <w:rPr>
                <w:rFonts w:cs="Times New Roman"/>
                <w:sz w:val="20"/>
                <w:szCs w:val="20"/>
                <w:lang w:val="en-IE"/>
              </w:rPr>
            </w:pPr>
          </w:p>
        </w:tc>
      </w:tr>
      <w:tr w:rsidR="00B77F10" w:rsidRPr="00E35FF1" w14:paraId="0B1A6EC1" w14:textId="77777777" w:rsidTr="0015409E">
        <w:tc>
          <w:tcPr>
            <w:tcW w:w="2058" w:type="dxa"/>
          </w:tcPr>
          <w:p w14:paraId="7F130F4E" w14:textId="77777777" w:rsidR="003331B8" w:rsidRPr="00E35FF1" w:rsidRDefault="003331B8" w:rsidP="003331B8">
            <w:pPr>
              <w:spacing w:line="240" w:lineRule="auto"/>
              <w:rPr>
                <w:rFonts w:cs="Times New Roman"/>
                <w:sz w:val="20"/>
                <w:szCs w:val="20"/>
                <w:lang w:val="en-IE"/>
              </w:rPr>
            </w:pPr>
          </w:p>
        </w:tc>
        <w:tc>
          <w:tcPr>
            <w:tcW w:w="2473" w:type="dxa"/>
          </w:tcPr>
          <w:p w14:paraId="456975C6" w14:textId="77777777" w:rsidR="003331B8" w:rsidRPr="00E35FF1" w:rsidRDefault="003331B8" w:rsidP="003331B8">
            <w:pPr>
              <w:autoSpaceDE w:val="0"/>
              <w:autoSpaceDN w:val="0"/>
              <w:adjustRightInd w:val="0"/>
              <w:spacing w:line="240" w:lineRule="auto"/>
              <w:rPr>
                <w:rFonts w:ascii="TimesNewRomanPSMT" w:hAnsi="TimesNewRomanPSMT" w:cs="TimesNewRomanPSMT"/>
                <w:sz w:val="20"/>
                <w:szCs w:val="20"/>
                <w:lang w:val="en-IE"/>
              </w:rPr>
            </w:pPr>
            <w:r w:rsidRPr="00E35FF1">
              <w:rPr>
                <w:rFonts w:ascii="TimesNewRomanPSMT" w:hAnsi="TimesNewRomanPSMT" w:cs="TimesNewRomanPSMT"/>
                <w:sz w:val="20"/>
                <w:szCs w:val="20"/>
                <w:lang w:val="en-IE"/>
              </w:rPr>
              <w:t>SLA in LV: Ministry of Environmental</w:t>
            </w:r>
          </w:p>
          <w:p w14:paraId="79D81407" w14:textId="77777777" w:rsidR="003331B8" w:rsidRPr="00E35FF1" w:rsidRDefault="003331B8" w:rsidP="003331B8">
            <w:pPr>
              <w:autoSpaceDE w:val="0"/>
              <w:autoSpaceDN w:val="0"/>
              <w:adjustRightInd w:val="0"/>
              <w:spacing w:line="240" w:lineRule="auto"/>
              <w:rPr>
                <w:rFonts w:ascii="TimesNewRomanPSMT" w:hAnsi="TimesNewRomanPSMT" w:cs="TimesNewRomanPSMT"/>
                <w:sz w:val="20"/>
                <w:szCs w:val="20"/>
                <w:lang w:val="en-IE"/>
              </w:rPr>
            </w:pPr>
            <w:r w:rsidRPr="00E35FF1">
              <w:rPr>
                <w:rFonts w:ascii="TimesNewRomanPSMT" w:hAnsi="TimesNewRomanPSMT" w:cs="TimesNewRomanPSMT"/>
                <w:sz w:val="20"/>
                <w:szCs w:val="20"/>
                <w:lang w:val="en-IE"/>
              </w:rPr>
              <w:t>Protection and regional Development</w:t>
            </w:r>
          </w:p>
          <w:p w14:paraId="193F2FE7" w14:textId="71854E58" w:rsidR="003331B8" w:rsidRPr="00E35FF1" w:rsidRDefault="003331B8" w:rsidP="003331B8">
            <w:pPr>
              <w:autoSpaceDE w:val="0"/>
              <w:autoSpaceDN w:val="0"/>
              <w:adjustRightInd w:val="0"/>
              <w:spacing w:line="240" w:lineRule="auto"/>
              <w:rPr>
                <w:rFonts w:ascii="TimesNewRomanPSMT" w:hAnsi="TimesNewRomanPSMT" w:cs="TimesNewRomanPSMT"/>
                <w:sz w:val="20"/>
                <w:szCs w:val="20"/>
                <w:lang w:val="en-IE"/>
              </w:rPr>
            </w:pPr>
            <w:r w:rsidRPr="00E35FF1">
              <w:rPr>
                <w:rFonts w:ascii="TimesNewRomanPSMT" w:hAnsi="TimesNewRomanPSMT" w:cs="TimesNewRomanPSMT"/>
                <w:sz w:val="20"/>
                <w:szCs w:val="20"/>
                <w:lang w:val="en-IE"/>
              </w:rPr>
              <w:t>/Internal Audit Department, Latvia</w:t>
            </w:r>
          </w:p>
        </w:tc>
        <w:tc>
          <w:tcPr>
            <w:tcW w:w="1725" w:type="dxa"/>
          </w:tcPr>
          <w:p w14:paraId="281D8178" w14:textId="14D49949" w:rsidR="003331B8" w:rsidRPr="00E35FF1" w:rsidRDefault="003331B8" w:rsidP="003331B8">
            <w:pPr>
              <w:spacing w:line="240" w:lineRule="auto"/>
              <w:rPr>
                <w:rFonts w:cs="Times New Roman"/>
                <w:sz w:val="20"/>
                <w:szCs w:val="20"/>
                <w:lang w:val="en-IE"/>
              </w:rPr>
            </w:pPr>
            <w:r w:rsidRPr="00E35FF1">
              <w:rPr>
                <w:rFonts w:ascii="TimesNewRomanPSMT" w:hAnsi="TimesNewRomanPSMT" w:cs="TimesNewRomanPSMT"/>
                <w:sz w:val="20"/>
                <w:szCs w:val="20"/>
                <w:lang w:val="en-IE"/>
              </w:rPr>
              <w:t xml:space="preserve">Ms </w:t>
            </w:r>
            <w:proofErr w:type="spellStart"/>
            <w:r w:rsidRPr="00E35FF1">
              <w:rPr>
                <w:rFonts w:ascii="TimesNewRomanPSMT" w:hAnsi="TimesNewRomanPSMT" w:cs="TimesNewRomanPSMT"/>
                <w:sz w:val="20"/>
                <w:szCs w:val="20"/>
                <w:lang w:val="en-IE"/>
              </w:rPr>
              <w:t>Zanda</w:t>
            </w:r>
            <w:proofErr w:type="spellEnd"/>
            <w:r w:rsidRPr="00E35FF1">
              <w:rPr>
                <w:rFonts w:ascii="TimesNewRomanPSMT" w:hAnsi="TimesNewRomanPSMT" w:cs="TimesNewRomanPSMT"/>
                <w:sz w:val="20"/>
                <w:szCs w:val="20"/>
                <w:lang w:val="en-IE"/>
              </w:rPr>
              <w:t xml:space="preserve"> </w:t>
            </w:r>
            <w:proofErr w:type="spellStart"/>
            <w:r w:rsidRPr="00E35FF1">
              <w:rPr>
                <w:rFonts w:ascii="TimesNewRomanPSMT" w:hAnsi="TimesNewRomanPSMT" w:cs="TimesNewRomanPSMT"/>
                <w:sz w:val="20"/>
                <w:szCs w:val="20"/>
                <w:lang w:val="en-IE"/>
              </w:rPr>
              <w:t>Janušauska</w:t>
            </w:r>
            <w:proofErr w:type="spellEnd"/>
          </w:p>
        </w:tc>
        <w:tc>
          <w:tcPr>
            <w:tcW w:w="2806" w:type="dxa"/>
          </w:tcPr>
          <w:p w14:paraId="0EFC9630" w14:textId="77777777" w:rsidR="003331B8" w:rsidRPr="00E35FF1" w:rsidRDefault="003331B8" w:rsidP="003331B8">
            <w:pPr>
              <w:spacing w:line="240" w:lineRule="auto"/>
              <w:rPr>
                <w:rFonts w:cs="Times New Roman"/>
                <w:sz w:val="20"/>
                <w:szCs w:val="20"/>
                <w:lang w:val="en-IE"/>
              </w:rPr>
            </w:pPr>
          </w:p>
        </w:tc>
      </w:tr>
      <w:tr w:rsidR="00B77F10" w:rsidRPr="00E35FF1" w14:paraId="4B025165" w14:textId="77777777" w:rsidTr="0015409E">
        <w:tc>
          <w:tcPr>
            <w:tcW w:w="2058" w:type="dxa"/>
          </w:tcPr>
          <w:p w14:paraId="463AB373" w14:textId="77777777" w:rsidR="003331B8" w:rsidRPr="00E35FF1" w:rsidRDefault="003331B8" w:rsidP="003331B8">
            <w:pPr>
              <w:spacing w:line="240" w:lineRule="auto"/>
              <w:rPr>
                <w:rFonts w:cs="Times New Roman"/>
                <w:sz w:val="20"/>
                <w:szCs w:val="20"/>
                <w:lang w:val="en-IE"/>
              </w:rPr>
            </w:pPr>
          </w:p>
        </w:tc>
        <w:tc>
          <w:tcPr>
            <w:tcW w:w="2473" w:type="dxa"/>
          </w:tcPr>
          <w:p w14:paraId="6E7FE1EA" w14:textId="77777777" w:rsidR="003331B8" w:rsidRPr="00E35FF1" w:rsidRDefault="003331B8" w:rsidP="003331B8">
            <w:pPr>
              <w:autoSpaceDE w:val="0"/>
              <w:autoSpaceDN w:val="0"/>
              <w:adjustRightInd w:val="0"/>
              <w:spacing w:line="240" w:lineRule="auto"/>
              <w:rPr>
                <w:rFonts w:ascii="TimesNewRomanPSMT" w:hAnsi="TimesNewRomanPSMT" w:cs="TimesNewRomanPSMT"/>
                <w:sz w:val="20"/>
                <w:szCs w:val="20"/>
                <w:lang w:val="en-IE"/>
              </w:rPr>
            </w:pPr>
            <w:r w:rsidRPr="00E35FF1">
              <w:rPr>
                <w:rFonts w:ascii="TimesNewRomanPSMT" w:hAnsi="TimesNewRomanPSMT" w:cs="TimesNewRomanPSMT"/>
                <w:sz w:val="20"/>
                <w:szCs w:val="20"/>
                <w:lang w:val="en-IE"/>
              </w:rPr>
              <w:t>SLA in NO: Office of the Auditor General</w:t>
            </w:r>
          </w:p>
          <w:p w14:paraId="55030D54" w14:textId="3B0AC465" w:rsidR="003331B8" w:rsidRPr="00E35FF1" w:rsidRDefault="003331B8" w:rsidP="003331B8">
            <w:pPr>
              <w:autoSpaceDE w:val="0"/>
              <w:autoSpaceDN w:val="0"/>
              <w:adjustRightInd w:val="0"/>
              <w:spacing w:line="240" w:lineRule="auto"/>
              <w:rPr>
                <w:rFonts w:ascii="TimesNewRomanPSMT" w:hAnsi="TimesNewRomanPSMT" w:cs="TimesNewRomanPSMT"/>
                <w:sz w:val="20"/>
                <w:szCs w:val="20"/>
                <w:lang w:val="en-IE"/>
              </w:rPr>
            </w:pPr>
            <w:r w:rsidRPr="00E35FF1">
              <w:rPr>
                <w:rFonts w:ascii="TimesNewRomanPSMT" w:hAnsi="TimesNewRomanPSMT" w:cs="TimesNewRomanPSMT"/>
                <w:sz w:val="20"/>
                <w:szCs w:val="20"/>
                <w:lang w:val="en-IE"/>
              </w:rPr>
              <w:t>of Norway</w:t>
            </w:r>
          </w:p>
        </w:tc>
        <w:tc>
          <w:tcPr>
            <w:tcW w:w="1725" w:type="dxa"/>
          </w:tcPr>
          <w:p w14:paraId="71234573" w14:textId="25D02399" w:rsidR="003331B8" w:rsidRPr="00E35FF1" w:rsidRDefault="003331B8" w:rsidP="003331B8">
            <w:pPr>
              <w:spacing w:line="240" w:lineRule="auto"/>
              <w:rPr>
                <w:rFonts w:cs="Times New Roman"/>
                <w:sz w:val="20"/>
                <w:szCs w:val="20"/>
                <w:lang w:val="en-IE"/>
              </w:rPr>
            </w:pPr>
            <w:r w:rsidRPr="00E35FF1">
              <w:rPr>
                <w:rFonts w:ascii="TimesNewRomanPSMT" w:hAnsi="TimesNewRomanPSMT" w:cs="TimesNewRomanPSMT"/>
                <w:sz w:val="20"/>
                <w:szCs w:val="20"/>
                <w:lang w:val="en-IE"/>
              </w:rPr>
              <w:t xml:space="preserve">Mr Tor </w:t>
            </w:r>
            <w:proofErr w:type="spellStart"/>
            <w:r w:rsidRPr="00E35FF1">
              <w:rPr>
                <w:rFonts w:ascii="TimesNewRomanPSMT" w:hAnsi="TimesNewRomanPSMT" w:cs="TimesNewRomanPSMT"/>
                <w:sz w:val="20"/>
                <w:szCs w:val="20"/>
                <w:lang w:val="en-IE"/>
              </w:rPr>
              <w:t>Digranes</w:t>
            </w:r>
            <w:proofErr w:type="spellEnd"/>
          </w:p>
        </w:tc>
        <w:tc>
          <w:tcPr>
            <w:tcW w:w="2806" w:type="dxa"/>
          </w:tcPr>
          <w:p w14:paraId="712C493B" w14:textId="77777777" w:rsidR="003331B8" w:rsidRPr="00E35FF1" w:rsidRDefault="003331B8" w:rsidP="003331B8">
            <w:pPr>
              <w:spacing w:line="240" w:lineRule="auto"/>
              <w:rPr>
                <w:rFonts w:cs="Times New Roman"/>
                <w:sz w:val="20"/>
                <w:szCs w:val="20"/>
                <w:lang w:val="en-IE"/>
              </w:rPr>
            </w:pPr>
          </w:p>
        </w:tc>
      </w:tr>
      <w:tr w:rsidR="00B77F10" w:rsidRPr="00E35FF1" w14:paraId="77B4EE2B" w14:textId="77777777" w:rsidTr="0015409E">
        <w:tc>
          <w:tcPr>
            <w:tcW w:w="2058" w:type="dxa"/>
          </w:tcPr>
          <w:p w14:paraId="5A3A7B5C" w14:textId="77777777" w:rsidR="003331B8" w:rsidRPr="00E35FF1" w:rsidRDefault="003331B8" w:rsidP="003331B8">
            <w:pPr>
              <w:spacing w:line="240" w:lineRule="auto"/>
              <w:rPr>
                <w:rFonts w:cs="Times New Roman"/>
                <w:sz w:val="20"/>
                <w:szCs w:val="20"/>
                <w:lang w:val="en-IE"/>
              </w:rPr>
            </w:pPr>
          </w:p>
        </w:tc>
        <w:tc>
          <w:tcPr>
            <w:tcW w:w="2473" w:type="dxa"/>
          </w:tcPr>
          <w:p w14:paraId="109B69A4" w14:textId="3A902D72" w:rsidR="003331B8" w:rsidRPr="00E35FF1" w:rsidRDefault="003331B8" w:rsidP="003331B8">
            <w:pPr>
              <w:autoSpaceDE w:val="0"/>
              <w:autoSpaceDN w:val="0"/>
              <w:adjustRightInd w:val="0"/>
              <w:spacing w:line="240" w:lineRule="auto"/>
              <w:rPr>
                <w:rFonts w:ascii="TimesNewRomanPSMT" w:hAnsi="TimesNewRomanPSMT" w:cs="TimesNewRomanPSMT"/>
                <w:sz w:val="20"/>
                <w:szCs w:val="20"/>
                <w:lang w:val="en-IE"/>
              </w:rPr>
            </w:pPr>
            <w:r w:rsidRPr="00E35FF1">
              <w:rPr>
                <w:rFonts w:ascii="TimesNewRomanPSMT" w:hAnsi="TimesNewRomanPSMT" w:cs="TimesNewRomanPSMT"/>
                <w:sz w:val="20"/>
                <w:szCs w:val="20"/>
                <w:lang w:val="en-IE"/>
              </w:rPr>
              <w:t>SLA in PL: Ministry of Finance, Poland</w:t>
            </w:r>
          </w:p>
        </w:tc>
        <w:tc>
          <w:tcPr>
            <w:tcW w:w="1725" w:type="dxa"/>
          </w:tcPr>
          <w:p w14:paraId="35307DAA" w14:textId="078492EC" w:rsidR="003331B8" w:rsidRPr="00E35FF1" w:rsidRDefault="003331B8" w:rsidP="003331B8">
            <w:pPr>
              <w:spacing w:line="240" w:lineRule="auto"/>
              <w:rPr>
                <w:rFonts w:cs="Times New Roman"/>
                <w:sz w:val="20"/>
                <w:szCs w:val="20"/>
                <w:lang w:val="en-IE"/>
              </w:rPr>
            </w:pPr>
          </w:p>
        </w:tc>
        <w:tc>
          <w:tcPr>
            <w:tcW w:w="2806" w:type="dxa"/>
          </w:tcPr>
          <w:p w14:paraId="2051A85E" w14:textId="49F64367" w:rsidR="003331B8" w:rsidRPr="00E35FF1" w:rsidRDefault="003331B8" w:rsidP="003331B8">
            <w:pPr>
              <w:spacing w:line="240" w:lineRule="auto"/>
              <w:rPr>
                <w:rFonts w:cs="Times New Roman"/>
                <w:sz w:val="20"/>
                <w:szCs w:val="20"/>
                <w:lang w:val="en-IE"/>
              </w:rPr>
            </w:pPr>
          </w:p>
        </w:tc>
      </w:tr>
      <w:tr w:rsidR="00B77F10" w:rsidRPr="00E35FF1" w14:paraId="50ED60C8" w14:textId="77777777" w:rsidTr="0015409E">
        <w:tc>
          <w:tcPr>
            <w:tcW w:w="2058" w:type="dxa"/>
          </w:tcPr>
          <w:p w14:paraId="73C3540C" w14:textId="77777777" w:rsidR="003331B8" w:rsidRPr="00E35FF1" w:rsidRDefault="003331B8" w:rsidP="003331B8">
            <w:pPr>
              <w:spacing w:line="240" w:lineRule="auto"/>
              <w:rPr>
                <w:rFonts w:cs="Times New Roman"/>
                <w:sz w:val="20"/>
                <w:szCs w:val="20"/>
                <w:lang w:val="en-IE"/>
              </w:rPr>
            </w:pPr>
          </w:p>
        </w:tc>
        <w:tc>
          <w:tcPr>
            <w:tcW w:w="2473" w:type="dxa"/>
          </w:tcPr>
          <w:p w14:paraId="71106CDE" w14:textId="77777777" w:rsidR="003331B8" w:rsidRPr="00E35FF1" w:rsidRDefault="003331B8" w:rsidP="003331B8">
            <w:pPr>
              <w:autoSpaceDE w:val="0"/>
              <w:autoSpaceDN w:val="0"/>
              <w:adjustRightInd w:val="0"/>
              <w:spacing w:line="240" w:lineRule="auto"/>
              <w:rPr>
                <w:rFonts w:ascii="TimesNewRomanPSMT" w:hAnsi="TimesNewRomanPSMT" w:cs="TimesNewRomanPSMT"/>
                <w:sz w:val="20"/>
                <w:szCs w:val="20"/>
                <w:lang w:val="en-IE"/>
              </w:rPr>
            </w:pPr>
            <w:r w:rsidRPr="00E35FF1">
              <w:rPr>
                <w:rFonts w:ascii="TimesNewRomanPSMT" w:hAnsi="TimesNewRomanPSMT" w:cs="TimesNewRomanPSMT"/>
                <w:sz w:val="20"/>
                <w:szCs w:val="20"/>
                <w:lang w:val="en-IE"/>
              </w:rPr>
              <w:t>SLA in RU: Ministry of Finance of the</w:t>
            </w:r>
          </w:p>
          <w:p w14:paraId="1E2D72C4" w14:textId="77777777" w:rsidR="003331B8" w:rsidRPr="00E35FF1" w:rsidRDefault="003331B8" w:rsidP="003331B8">
            <w:pPr>
              <w:autoSpaceDE w:val="0"/>
              <w:autoSpaceDN w:val="0"/>
              <w:adjustRightInd w:val="0"/>
              <w:spacing w:line="240" w:lineRule="auto"/>
              <w:rPr>
                <w:rFonts w:ascii="TimesNewRomanPSMT" w:hAnsi="TimesNewRomanPSMT" w:cs="TimesNewRomanPSMT"/>
                <w:sz w:val="20"/>
                <w:szCs w:val="20"/>
                <w:lang w:val="en-IE"/>
              </w:rPr>
            </w:pPr>
            <w:r w:rsidRPr="00E35FF1">
              <w:rPr>
                <w:rFonts w:ascii="TimesNewRomanPSMT" w:hAnsi="TimesNewRomanPSMT" w:cs="TimesNewRomanPSMT"/>
                <w:sz w:val="20"/>
                <w:szCs w:val="20"/>
                <w:lang w:val="en-IE"/>
              </w:rPr>
              <w:t>Russian Federation / Department of</w:t>
            </w:r>
          </w:p>
          <w:p w14:paraId="277C47DF" w14:textId="50989541" w:rsidR="003331B8" w:rsidRPr="00E35FF1" w:rsidRDefault="003331B8" w:rsidP="003331B8">
            <w:pPr>
              <w:autoSpaceDE w:val="0"/>
              <w:autoSpaceDN w:val="0"/>
              <w:adjustRightInd w:val="0"/>
              <w:spacing w:line="240" w:lineRule="auto"/>
              <w:rPr>
                <w:rFonts w:ascii="TimesNewRomanPSMT" w:hAnsi="TimesNewRomanPSMT" w:cs="TimesNewRomanPSMT"/>
                <w:sz w:val="20"/>
                <w:szCs w:val="20"/>
                <w:lang w:val="en-IE"/>
              </w:rPr>
            </w:pPr>
            <w:r w:rsidRPr="00E35FF1">
              <w:rPr>
                <w:rFonts w:ascii="TimesNewRomanPSMT" w:hAnsi="TimesNewRomanPSMT" w:cs="TimesNewRomanPSMT"/>
                <w:sz w:val="20"/>
                <w:szCs w:val="20"/>
                <w:lang w:val="en-IE"/>
              </w:rPr>
              <w:t>International Financial Relations</w:t>
            </w:r>
          </w:p>
        </w:tc>
        <w:tc>
          <w:tcPr>
            <w:tcW w:w="1725" w:type="dxa"/>
          </w:tcPr>
          <w:p w14:paraId="65DE050F" w14:textId="67A493A0" w:rsidR="003331B8" w:rsidRPr="00E35FF1" w:rsidRDefault="003331B8" w:rsidP="003331B8">
            <w:pPr>
              <w:spacing w:line="240" w:lineRule="auto"/>
              <w:rPr>
                <w:rFonts w:cs="Times New Roman"/>
                <w:sz w:val="20"/>
                <w:szCs w:val="20"/>
                <w:lang w:val="en-IE"/>
              </w:rPr>
            </w:pPr>
            <w:r w:rsidRPr="00E35FF1">
              <w:rPr>
                <w:rFonts w:ascii="TimesNewRomanPSMT" w:hAnsi="TimesNewRomanPSMT" w:cs="TimesNewRomanPSMT"/>
                <w:sz w:val="20"/>
                <w:szCs w:val="20"/>
                <w:lang w:val="en-IE"/>
              </w:rPr>
              <w:t xml:space="preserve">Mr. Andrey </w:t>
            </w:r>
            <w:proofErr w:type="spellStart"/>
            <w:r w:rsidRPr="00E35FF1">
              <w:rPr>
                <w:rFonts w:ascii="TimesNewRomanPSMT" w:hAnsi="TimesNewRomanPSMT" w:cs="TimesNewRomanPSMT"/>
                <w:sz w:val="20"/>
                <w:szCs w:val="20"/>
                <w:lang w:val="en-IE"/>
              </w:rPr>
              <w:t>Bokarev</w:t>
            </w:r>
            <w:proofErr w:type="spellEnd"/>
          </w:p>
        </w:tc>
        <w:tc>
          <w:tcPr>
            <w:tcW w:w="2806" w:type="dxa"/>
          </w:tcPr>
          <w:p w14:paraId="1175027E" w14:textId="77777777" w:rsidR="003331B8" w:rsidRPr="00E35FF1" w:rsidRDefault="003331B8" w:rsidP="003331B8">
            <w:pPr>
              <w:spacing w:line="240" w:lineRule="auto"/>
              <w:rPr>
                <w:rFonts w:cs="Times New Roman"/>
                <w:sz w:val="20"/>
                <w:szCs w:val="20"/>
                <w:lang w:val="en-IE"/>
              </w:rPr>
            </w:pPr>
          </w:p>
        </w:tc>
      </w:tr>
      <w:tr w:rsidR="00B77F10" w:rsidRPr="00E35FF1" w14:paraId="6A2F077B" w14:textId="77777777" w:rsidTr="0015409E">
        <w:tc>
          <w:tcPr>
            <w:tcW w:w="2058" w:type="dxa"/>
          </w:tcPr>
          <w:p w14:paraId="3901E08B" w14:textId="77777777" w:rsidR="003331B8" w:rsidRPr="00E35FF1" w:rsidRDefault="003331B8" w:rsidP="003331B8">
            <w:pPr>
              <w:spacing w:line="240" w:lineRule="auto"/>
              <w:rPr>
                <w:rFonts w:cs="Times New Roman"/>
                <w:sz w:val="20"/>
                <w:szCs w:val="20"/>
                <w:lang w:val="en-IE"/>
              </w:rPr>
            </w:pPr>
          </w:p>
        </w:tc>
        <w:tc>
          <w:tcPr>
            <w:tcW w:w="2473" w:type="dxa"/>
          </w:tcPr>
          <w:p w14:paraId="01D00BCA" w14:textId="77777777" w:rsidR="003331B8" w:rsidRPr="00E35FF1" w:rsidRDefault="003331B8" w:rsidP="003331B8">
            <w:pPr>
              <w:autoSpaceDE w:val="0"/>
              <w:autoSpaceDN w:val="0"/>
              <w:adjustRightInd w:val="0"/>
              <w:spacing w:line="240" w:lineRule="auto"/>
              <w:rPr>
                <w:rFonts w:ascii="TimesNewRomanPSMT" w:hAnsi="TimesNewRomanPSMT" w:cs="TimesNewRomanPSMT"/>
                <w:sz w:val="20"/>
                <w:szCs w:val="20"/>
                <w:lang w:val="en-IE"/>
              </w:rPr>
            </w:pPr>
            <w:r w:rsidRPr="00E35FF1">
              <w:rPr>
                <w:rFonts w:ascii="TimesNewRomanPSMT" w:hAnsi="TimesNewRomanPSMT" w:cs="TimesNewRomanPSMT"/>
                <w:sz w:val="20"/>
                <w:szCs w:val="20"/>
                <w:lang w:val="en-IE"/>
              </w:rPr>
              <w:t>SLA in SE: Swedish National Financial</w:t>
            </w:r>
          </w:p>
          <w:p w14:paraId="180FFE27" w14:textId="2560E368" w:rsidR="003331B8" w:rsidRPr="00E35FF1" w:rsidRDefault="003331B8" w:rsidP="003331B8">
            <w:pPr>
              <w:autoSpaceDE w:val="0"/>
              <w:autoSpaceDN w:val="0"/>
              <w:adjustRightInd w:val="0"/>
              <w:spacing w:line="240" w:lineRule="auto"/>
              <w:rPr>
                <w:rFonts w:ascii="TimesNewRomanPSMT" w:hAnsi="TimesNewRomanPSMT" w:cs="TimesNewRomanPSMT"/>
                <w:sz w:val="20"/>
                <w:szCs w:val="20"/>
                <w:lang w:val="en-IE"/>
              </w:rPr>
            </w:pPr>
            <w:r w:rsidRPr="00E35FF1">
              <w:rPr>
                <w:rFonts w:ascii="TimesNewRomanPSMT" w:hAnsi="TimesNewRomanPSMT" w:cs="TimesNewRomanPSMT"/>
                <w:sz w:val="20"/>
                <w:szCs w:val="20"/>
                <w:lang w:val="en-IE"/>
              </w:rPr>
              <w:t>Management Authority</w:t>
            </w:r>
          </w:p>
        </w:tc>
        <w:tc>
          <w:tcPr>
            <w:tcW w:w="1725" w:type="dxa"/>
          </w:tcPr>
          <w:p w14:paraId="3895E6D9" w14:textId="6601BF75" w:rsidR="003331B8" w:rsidRPr="00E35FF1" w:rsidRDefault="003331B8" w:rsidP="003331B8">
            <w:pPr>
              <w:spacing w:line="240" w:lineRule="auto"/>
              <w:rPr>
                <w:rFonts w:cs="Times New Roman"/>
                <w:sz w:val="20"/>
                <w:szCs w:val="20"/>
                <w:lang w:val="en-IE"/>
              </w:rPr>
            </w:pPr>
            <w:r w:rsidRPr="00E35FF1">
              <w:rPr>
                <w:rFonts w:ascii="TimesNewRomanPSMT" w:hAnsi="TimesNewRomanPSMT" w:cs="TimesNewRomanPSMT"/>
                <w:sz w:val="20"/>
                <w:szCs w:val="20"/>
                <w:lang w:val="en-IE"/>
              </w:rPr>
              <w:t xml:space="preserve">Ms Ulrika </w:t>
            </w:r>
            <w:proofErr w:type="spellStart"/>
            <w:r w:rsidRPr="00E35FF1">
              <w:rPr>
                <w:rFonts w:ascii="TimesNewRomanPSMT" w:hAnsi="TimesNewRomanPSMT" w:cs="TimesNewRomanPSMT"/>
                <w:sz w:val="20"/>
                <w:szCs w:val="20"/>
                <w:lang w:val="en-IE"/>
              </w:rPr>
              <w:t>Bergelv</w:t>
            </w:r>
            <w:proofErr w:type="spellEnd"/>
          </w:p>
        </w:tc>
        <w:tc>
          <w:tcPr>
            <w:tcW w:w="2806" w:type="dxa"/>
          </w:tcPr>
          <w:p w14:paraId="69C5F403" w14:textId="77777777" w:rsidR="003331B8" w:rsidRPr="00E35FF1" w:rsidRDefault="003331B8" w:rsidP="003331B8">
            <w:pPr>
              <w:spacing w:line="240" w:lineRule="auto"/>
              <w:rPr>
                <w:rFonts w:cs="Times New Roman"/>
                <w:sz w:val="20"/>
                <w:szCs w:val="20"/>
                <w:lang w:val="en-IE"/>
              </w:rPr>
            </w:pPr>
          </w:p>
        </w:tc>
      </w:tr>
      <w:tr w:rsidR="00B77F10" w:rsidRPr="00E35FF1" w14:paraId="40EE3AE7" w14:textId="77777777" w:rsidTr="0015409E">
        <w:tc>
          <w:tcPr>
            <w:tcW w:w="2058" w:type="dxa"/>
          </w:tcPr>
          <w:p w14:paraId="114F4F3C" w14:textId="77777777" w:rsidR="003331B8" w:rsidRPr="00E35FF1" w:rsidRDefault="003331B8" w:rsidP="003331B8">
            <w:pPr>
              <w:spacing w:line="240" w:lineRule="auto"/>
              <w:rPr>
                <w:rFonts w:cs="Times New Roman"/>
                <w:sz w:val="20"/>
                <w:szCs w:val="20"/>
                <w:lang w:val="en-IE"/>
              </w:rPr>
            </w:pPr>
          </w:p>
        </w:tc>
        <w:tc>
          <w:tcPr>
            <w:tcW w:w="2473" w:type="dxa"/>
          </w:tcPr>
          <w:p w14:paraId="5EA37E01" w14:textId="77777777" w:rsidR="003331B8" w:rsidRPr="00E35FF1" w:rsidRDefault="003331B8" w:rsidP="003331B8">
            <w:pPr>
              <w:autoSpaceDE w:val="0"/>
              <w:autoSpaceDN w:val="0"/>
              <w:adjustRightInd w:val="0"/>
              <w:spacing w:line="240" w:lineRule="auto"/>
              <w:rPr>
                <w:rFonts w:ascii="TimesNewRomanPSMT" w:hAnsi="TimesNewRomanPSMT" w:cs="TimesNewRomanPSMT"/>
                <w:sz w:val="20"/>
                <w:szCs w:val="20"/>
                <w:lang w:val="en-IE"/>
              </w:rPr>
            </w:pPr>
            <w:r w:rsidRPr="00E35FF1">
              <w:rPr>
                <w:rFonts w:ascii="TimesNewRomanPSMT" w:hAnsi="TimesNewRomanPSMT" w:cs="TimesNewRomanPSMT"/>
                <w:sz w:val="20"/>
                <w:szCs w:val="20"/>
                <w:lang w:val="en-IE"/>
              </w:rPr>
              <w:t xml:space="preserve">SLA on </w:t>
            </w:r>
            <w:proofErr w:type="spellStart"/>
            <w:r w:rsidRPr="00E35FF1">
              <w:rPr>
                <w:rFonts w:ascii="TimesNewRomanPSMT" w:hAnsi="TimesNewRomanPSMT" w:cs="TimesNewRomanPSMT"/>
                <w:sz w:val="20"/>
                <w:szCs w:val="20"/>
                <w:lang w:val="en-IE"/>
              </w:rPr>
              <w:t>Åland</w:t>
            </w:r>
            <w:proofErr w:type="spellEnd"/>
            <w:r w:rsidRPr="00E35FF1">
              <w:rPr>
                <w:rFonts w:ascii="TimesNewRomanPSMT" w:hAnsi="TimesNewRomanPSMT" w:cs="TimesNewRomanPSMT"/>
                <w:sz w:val="20"/>
                <w:szCs w:val="20"/>
                <w:lang w:val="en-IE"/>
              </w:rPr>
              <w:t xml:space="preserve"> (FI): National Audit Office</w:t>
            </w:r>
          </w:p>
          <w:p w14:paraId="2A9F67F2" w14:textId="4125D08B" w:rsidR="003331B8" w:rsidRPr="00E35FF1" w:rsidRDefault="003331B8" w:rsidP="003331B8">
            <w:pPr>
              <w:autoSpaceDE w:val="0"/>
              <w:autoSpaceDN w:val="0"/>
              <w:adjustRightInd w:val="0"/>
              <w:spacing w:line="240" w:lineRule="auto"/>
              <w:rPr>
                <w:rFonts w:ascii="TimesNewRomanPSMT" w:hAnsi="TimesNewRomanPSMT" w:cs="TimesNewRomanPSMT"/>
                <w:sz w:val="20"/>
                <w:szCs w:val="20"/>
                <w:lang w:val="en-IE"/>
              </w:rPr>
            </w:pPr>
            <w:r w:rsidRPr="00E35FF1">
              <w:rPr>
                <w:rFonts w:ascii="TimesNewRomanPSMT" w:hAnsi="TimesNewRomanPSMT" w:cs="TimesNewRomanPSMT"/>
                <w:sz w:val="20"/>
                <w:szCs w:val="20"/>
                <w:lang w:val="en-IE"/>
              </w:rPr>
              <w:t xml:space="preserve">of </w:t>
            </w:r>
            <w:proofErr w:type="spellStart"/>
            <w:r w:rsidRPr="00E35FF1">
              <w:rPr>
                <w:rFonts w:ascii="TimesNewRomanPSMT" w:hAnsi="TimesNewRomanPSMT" w:cs="TimesNewRomanPSMT"/>
                <w:sz w:val="20"/>
                <w:szCs w:val="20"/>
                <w:lang w:val="en-IE"/>
              </w:rPr>
              <w:t>Åland</w:t>
            </w:r>
            <w:proofErr w:type="spellEnd"/>
          </w:p>
        </w:tc>
        <w:tc>
          <w:tcPr>
            <w:tcW w:w="1725" w:type="dxa"/>
          </w:tcPr>
          <w:p w14:paraId="40637CC4" w14:textId="3692A49D" w:rsidR="003331B8" w:rsidRPr="00E35FF1" w:rsidRDefault="003331B8" w:rsidP="003331B8">
            <w:pPr>
              <w:spacing w:line="240" w:lineRule="auto"/>
              <w:rPr>
                <w:rFonts w:cs="Times New Roman"/>
                <w:sz w:val="20"/>
                <w:szCs w:val="20"/>
                <w:lang w:val="en-IE"/>
              </w:rPr>
            </w:pPr>
            <w:r w:rsidRPr="00E35FF1">
              <w:rPr>
                <w:rFonts w:ascii="TimesNewRomanPSMT" w:hAnsi="TimesNewRomanPSMT" w:cs="TimesNewRomanPSMT"/>
                <w:sz w:val="20"/>
                <w:szCs w:val="20"/>
                <w:lang w:val="en-IE"/>
              </w:rPr>
              <w:t>Mr Dan Bergman</w:t>
            </w:r>
          </w:p>
        </w:tc>
        <w:tc>
          <w:tcPr>
            <w:tcW w:w="2806" w:type="dxa"/>
          </w:tcPr>
          <w:p w14:paraId="43B63A7A" w14:textId="77777777" w:rsidR="003331B8" w:rsidRPr="00E35FF1" w:rsidRDefault="003331B8" w:rsidP="003331B8">
            <w:pPr>
              <w:spacing w:line="240" w:lineRule="auto"/>
              <w:rPr>
                <w:rFonts w:cs="Times New Roman"/>
                <w:sz w:val="20"/>
                <w:szCs w:val="20"/>
                <w:lang w:val="en-IE"/>
              </w:rPr>
            </w:pPr>
          </w:p>
        </w:tc>
      </w:tr>
      <w:tr w:rsidR="00B77F10" w:rsidRPr="00E35FF1" w14:paraId="2ADBC0CA" w14:textId="77777777" w:rsidTr="0015409E">
        <w:tc>
          <w:tcPr>
            <w:tcW w:w="2058" w:type="dxa"/>
          </w:tcPr>
          <w:p w14:paraId="69DA886F" w14:textId="77777777" w:rsidR="003331B8" w:rsidRPr="00E35FF1" w:rsidRDefault="003331B8" w:rsidP="003331B8">
            <w:pPr>
              <w:spacing w:line="240" w:lineRule="auto"/>
              <w:rPr>
                <w:rFonts w:cs="Times New Roman"/>
                <w:sz w:val="20"/>
                <w:szCs w:val="20"/>
                <w:lang w:val="en-IE"/>
              </w:rPr>
            </w:pPr>
            <w:r w:rsidRPr="00E35FF1">
              <w:rPr>
                <w:rFonts w:cs="Times New Roman"/>
                <w:sz w:val="20"/>
                <w:szCs w:val="20"/>
                <w:lang w:val="en-IE"/>
              </w:rPr>
              <w:t>Body to which the payments are to be made by the Commission</w:t>
            </w:r>
          </w:p>
        </w:tc>
        <w:tc>
          <w:tcPr>
            <w:tcW w:w="2473" w:type="dxa"/>
          </w:tcPr>
          <w:p w14:paraId="59298447" w14:textId="28C48BC9" w:rsidR="00D84745" w:rsidRPr="00E35FF1" w:rsidRDefault="00D84745" w:rsidP="003331B8">
            <w:pPr>
              <w:autoSpaceDE w:val="0"/>
              <w:autoSpaceDN w:val="0"/>
              <w:adjustRightInd w:val="0"/>
              <w:spacing w:line="240" w:lineRule="auto"/>
              <w:rPr>
                <w:rFonts w:ascii="TimesNewRomanPSMT" w:hAnsi="TimesNewRomanPSMT" w:cs="TimesNewRomanPSMT"/>
                <w:sz w:val="20"/>
                <w:szCs w:val="20"/>
                <w:lang w:val="de-DE"/>
              </w:rPr>
            </w:pPr>
            <w:r w:rsidRPr="00E35FF1">
              <w:rPr>
                <w:rFonts w:ascii="TimesNewRomanPSMT" w:hAnsi="TimesNewRomanPSMT" w:cs="TimesNewRomanPSMT"/>
                <w:sz w:val="20"/>
                <w:szCs w:val="20"/>
                <w:lang w:val="de-DE"/>
              </w:rPr>
              <w:t>Investitionsbank</w:t>
            </w:r>
          </w:p>
          <w:p w14:paraId="707FB69B" w14:textId="360AD8BC" w:rsidR="003331B8" w:rsidRPr="00E35FF1" w:rsidRDefault="003331B8" w:rsidP="003331B8">
            <w:pPr>
              <w:autoSpaceDE w:val="0"/>
              <w:autoSpaceDN w:val="0"/>
              <w:adjustRightInd w:val="0"/>
              <w:spacing w:line="240" w:lineRule="auto"/>
              <w:rPr>
                <w:rFonts w:ascii="TimesNewRomanPSMT" w:hAnsi="TimesNewRomanPSMT" w:cs="TimesNewRomanPSMT"/>
                <w:sz w:val="20"/>
                <w:szCs w:val="20"/>
                <w:lang w:val="de-DE"/>
              </w:rPr>
            </w:pPr>
            <w:r w:rsidRPr="00E35FF1">
              <w:rPr>
                <w:rFonts w:ascii="TimesNewRomanPSMT" w:hAnsi="TimesNewRomanPSMT" w:cs="TimesNewRomanPSMT"/>
                <w:sz w:val="20"/>
                <w:szCs w:val="20"/>
                <w:lang w:val="de-DE"/>
              </w:rPr>
              <w:t>Schleswig-Holstein</w:t>
            </w:r>
          </w:p>
          <w:p w14:paraId="6E8D5955" w14:textId="77777777" w:rsidR="003331B8" w:rsidRPr="00E35FF1" w:rsidRDefault="003331B8" w:rsidP="003331B8">
            <w:pPr>
              <w:autoSpaceDE w:val="0"/>
              <w:autoSpaceDN w:val="0"/>
              <w:adjustRightInd w:val="0"/>
              <w:spacing w:line="240" w:lineRule="auto"/>
              <w:rPr>
                <w:rFonts w:ascii="TimesNewRomanPSMT" w:hAnsi="TimesNewRomanPSMT" w:cs="TimesNewRomanPSMT"/>
                <w:sz w:val="20"/>
                <w:szCs w:val="20"/>
                <w:lang w:val="de-DE"/>
              </w:rPr>
            </w:pPr>
            <w:r w:rsidRPr="00E35FF1">
              <w:rPr>
                <w:rFonts w:ascii="TimesNewRomanPSMT" w:hAnsi="TimesNewRomanPSMT" w:cs="TimesNewRomanPSMT"/>
                <w:sz w:val="20"/>
                <w:szCs w:val="20"/>
                <w:lang w:val="de-DE"/>
              </w:rPr>
              <w:t>(IB.SH)</w:t>
            </w:r>
          </w:p>
          <w:p w14:paraId="7FB101E8" w14:textId="77777777" w:rsidR="003331B8" w:rsidRPr="00E35FF1" w:rsidRDefault="003331B8" w:rsidP="003331B8">
            <w:pPr>
              <w:spacing w:line="240" w:lineRule="auto"/>
              <w:rPr>
                <w:rFonts w:cs="Times New Roman"/>
                <w:sz w:val="20"/>
                <w:szCs w:val="20"/>
                <w:lang w:val="de-DE"/>
              </w:rPr>
            </w:pPr>
          </w:p>
        </w:tc>
        <w:tc>
          <w:tcPr>
            <w:tcW w:w="1725" w:type="dxa"/>
          </w:tcPr>
          <w:p w14:paraId="44A31D96" w14:textId="4E3EFDE7" w:rsidR="003331B8" w:rsidRPr="00E35FF1" w:rsidRDefault="00D84745" w:rsidP="003331B8">
            <w:pPr>
              <w:spacing w:line="240" w:lineRule="auto"/>
              <w:rPr>
                <w:rFonts w:cs="Times New Roman"/>
                <w:i/>
                <w:sz w:val="20"/>
                <w:szCs w:val="20"/>
                <w:lang w:val="en-IE"/>
              </w:rPr>
            </w:pPr>
            <w:r w:rsidRPr="00E35FF1">
              <w:rPr>
                <w:rFonts w:cs="Times New Roman"/>
                <w:i/>
                <w:sz w:val="20"/>
                <w:szCs w:val="20"/>
                <w:lang w:val="en-IE"/>
              </w:rPr>
              <w:t xml:space="preserve">Mr </w:t>
            </w:r>
            <w:r w:rsidR="007131B3" w:rsidRPr="00E35FF1">
              <w:rPr>
                <w:rFonts w:cs="Times New Roman"/>
                <w:i/>
                <w:sz w:val="20"/>
                <w:szCs w:val="20"/>
                <w:lang w:val="en-IE"/>
              </w:rPr>
              <w:t>Ronald Lieske</w:t>
            </w:r>
            <w:r w:rsidR="003331B8" w:rsidRPr="00E35FF1">
              <w:rPr>
                <w:rFonts w:cs="Times New Roman"/>
                <w:i/>
                <w:sz w:val="20"/>
                <w:szCs w:val="20"/>
                <w:lang w:val="en-IE"/>
              </w:rPr>
              <w:t xml:space="preserve"> (Director MA/JS of Interreg Baltic Sea Region</w:t>
            </w:r>
            <w:r w:rsidR="003331B8" w:rsidRPr="00E35FF1" w:rsidDel="0021434E">
              <w:rPr>
                <w:rFonts w:cs="Times New Roman"/>
                <w:i/>
                <w:sz w:val="20"/>
                <w:szCs w:val="20"/>
                <w:lang w:val="en-IE"/>
              </w:rPr>
              <w:t xml:space="preserve"> </w:t>
            </w:r>
            <w:r w:rsidR="003331B8" w:rsidRPr="00E35FF1">
              <w:rPr>
                <w:rFonts w:cs="Times New Roman"/>
                <w:i/>
                <w:sz w:val="20"/>
                <w:szCs w:val="20"/>
                <w:lang w:val="en-IE"/>
              </w:rPr>
              <w:t>)</w:t>
            </w:r>
          </w:p>
        </w:tc>
        <w:tc>
          <w:tcPr>
            <w:tcW w:w="2806" w:type="dxa"/>
          </w:tcPr>
          <w:p w14:paraId="40B2EA85" w14:textId="17FE9201" w:rsidR="003331B8" w:rsidRPr="00E35FF1" w:rsidRDefault="003331B8" w:rsidP="003331B8">
            <w:pPr>
              <w:spacing w:line="240" w:lineRule="auto"/>
              <w:rPr>
                <w:rFonts w:cs="Times New Roman"/>
                <w:sz w:val="20"/>
                <w:szCs w:val="20"/>
                <w:lang w:val="en-IE"/>
              </w:rPr>
            </w:pPr>
            <w:r w:rsidRPr="00E35FF1">
              <w:rPr>
                <w:rFonts w:cs="Times New Roman"/>
                <w:sz w:val="20"/>
                <w:szCs w:val="20"/>
                <w:lang w:val="en-IE"/>
              </w:rPr>
              <w:t>info@interreg-baltic.eu</w:t>
            </w:r>
          </w:p>
        </w:tc>
      </w:tr>
    </w:tbl>
    <w:p w14:paraId="4B7FE25E" w14:textId="77777777" w:rsidR="00F50542" w:rsidRPr="00E35FF1" w:rsidRDefault="00F50542" w:rsidP="00F50542">
      <w:pPr>
        <w:spacing w:line="240" w:lineRule="auto"/>
        <w:rPr>
          <w:rFonts w:eastAsia="Times New Roman" w:cs="Times New Roman"/>
          <w:b/>
          <w:iCs/>
          <w:szCs w:val="24"/>
          <w:lang w:val="en-IE" w:eastAsia="en-GB"/>
        </w:rPr>
      </w:pPr>
    </w:p>
    <w:p w14:paraId="041C19F3" w14:textId="5066D92A" w:rsidR="00F50542" w:rsidRPr="00E35FF1" w:rsidRDefault="009D4219" w:rsidP="00F50542">
      <w:pPr>
        <w:spacing w:before="240" w:after="240" w:line="240" w:lineRule="auto"/>
        <w:ind w:left="709" w:hanging="709"/>
        <w:jc w:val="both"/>
        <w:rPr>
          <w:rFonts w:eastAsia="Times New Roman" w:cs="Times New Roman"/>
          <w:b/>
          <w:iCs/>
          <w:szCs w:val="24"/>
          <w:lang w:val="en-IE" w:eastAsia="en-GB"/>
        </w:rPr>
      </w:pPr>
      <w:bookmarkStart w:id="15" w:name="_Hlk65235564"/>
      <w:r w:rsidRPr="00E35FF1">
        <w:rPr>
          <w:rFonts w:eastAsia="Times New Roman" w:cs="Times New Roman"/>
          <w:b/>
          <w:iCs/>
          <w:szCs w:val="24"/>
          <w:lang w:val="en-IE" w:eastAsia="en-GB"/>
        </w:rPr>
        <w:t>7</w:t>
      </w:r>
      <w:r w:rsidR="00F50542" w:rsidRPr="00E35FF1">
        <w:rPr>
          <w:rFonts w:eastAsia="Times New Roman" w:cs="Times New Roman"/>
          <w:b/>
          <w:iCs/>
          <w:szCs w:val="24"/>
          <w:lang w:val="en-IE" w:eastAsia="en-GB"/>
        </w:rPr>
        <w:t>.2.</w:t>
      </w:r>
      <w:r w:rsidR="00F50542" w:rsidRPr="00E35FF1">
        <w:rPr>
          <w:rFonts w:eastAsia="Times New Roman" w:cs="Times New Roman"/>
          <w:b/>
          <w:iCs/>
          <w:szCs w:val="24"/>
          <w:lang w:val="en-IE" w:eastAsia="en-GB"/>
        </w:rPr>
        <w:tab/>
        <w:t xml:space="preserve">Procedure for setting up the joint secretariat </w:t>
      </w:r>
    </w:p>
    <w:bookmarkEnd w:id="15"/>
    <w:p w14:paraId="451C4509" w14:textId="77777777" w:rsidR="00F50542" w:rsidRPr="00E35FF1" w:rsidRDefault="00F50542" w:rsidP="00F50542">
      <w:pPr>
        <w:spacing w:after="200" w:line="276" w:lineRule="auto"/>
        <w:jc w:val="both"/>
        <w:rPr>
          <w:rFonts w:eastAsia="Times New Roman" w:cs="Times New Roman"/>
          <w:b/>
          <w:i/>
          <w:iCs/>
          <w:szCs w:val="24"/>
          <w:lang w:val="en-IE" w:eastAsia="en-GB"/>
        </w:rPr>
      </w:pPr>
      <w:r w:rsidRPr="00E35FF1">
        <w:rPr>
          <w:rFonts w:eastAsia="Times New Roman" w:cs="Times New Roman"/>
          <w:i/>
          <w:szCs w:val="24"/>
          <w:lang w:val="en-IE" w:eastAsia="en-GB"/>
        </w:rPr>
        <w:t>Reference: Article 17(7)(b)</w:t>
      </w:r>
    </w:p>
    <w:p w14:paraId="3F5BB4E9" w14:textId="7E8CD1BC" w:rsidR="003331B8" w:rsidRPr="00E35FF1" w:rsidRDefault="003331B8" w:rsidP="001D4851">
      <w:pPr>
        <w:pBdr>
          <w:top w:val="single" w:sz="4" w:space="1" w:color="auto"/>
          <w:left w:val="single" w:sz="4" w:space="1"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Investitionsbank Schleswig-Holstein (IB.SH) has been nominated </w:t>
      </w:r>
      <w:r w:rsidR="000B032A" w:rsidRPr="00E35FF1">
        <w:rPr>
          <w:rFonts w:eastAsia="Times New Roman" w:cs="Times New Roman"/>
          <w:sz w:val="22"/>
          <w:lang w:val="en-IE" w:eastAsia="en-GB"/>
        </w:rPr>
        <w:t xml:space="preserve">by the Joint Programming Committee </w:t>
      </w:r>
      <w:r w:rsidRPr="00E35FF1">
        <w:rPr>
          <w:rFonts w:eastAsia="Times New Roman" w:cs="Times New Roman"/>
          <w:sz w:val="22"/>
          <w:lang w:val="en-IE" w:eastAsia="en-GB"/>
        </w:rPr>
        <w:t xml:space="preserve">as Managing Authority and Joint Secretariat (MA/JS) for Interreg Baltic Sea Region for the funding period 2021-2027. </w:t>
      </w:r>
    </w:p>
    <w:p w14:paraId="3C38305A" w14:textId="77777777" w:rsidR="003331B8" w:rsidRPr="00E35FF1" w:rsidRDefault="003331B8" w:rsidP="001D4851">
      <w:pPr>
        <w:pBdr>
          <w:top w:val="single" w:sz="4" w:space="1" w:color="auto"/>
          <w:left w:val="single" w:sz="4" w:space="1"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IB.SH is a non-profit making public development bank owned by the German Federal State (Land) Schleswig-Holstein. The tasks of the MA/JS will be carried out by IB.SH’s department Interreg Baltic Sea Region located in Rostock/Germany, which has been responsible for the management of transnational cooperation programmes in the region since 1997.</w:t>
      </w:r>
    </w:p>
    <w:p w14:paraId="52A3C124" w14:textId="77777777" w:rsidR="003331B8" w:rsidRPr="00E35FF1" w:rsidRDefault="003331B8" w:rsidP="001D4851">
      <w:pPr>
        <w:pBdr>
          <w:top w:val="single" w:sz="4" w:space="1" w:color="auto"/>
          <w:left w:val="single" w:sz="4" w:space="1"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lastRenderedPageBreak/>
        <w:t xml:space="preserve">The MA/JS will be operated as a joint functional unit led by one director. The MA/JS will have international staff, </w:t>
      </w:r>
      <w:bookmarkStart w:id="16" w:name="_Hlk55309854"/>
      <w:r w:rsidRPr="00E35FF1">
        <w:rPr>
          <w:rFonts w:eastAsia="Times New Roman" w:cs="Times New Roman"/>
          <w:sz w:val="22"/>
          <w:lang w:val="en-IE" w:eastAsia="en-GB"/>
        </w:rPr>
        <w:t xml:space="preserve">preferably with professional work experience from the Baltic Sea region, </w:t>
      </w:r>
      <w:bookmarkEnd w:id="16"/>
      <w:r w:rsidRPr="00E35FF1">
        <w:rPr>
          <w:rFonts w:eastAsia="Times New Roman" w:cs="Times New Roman"/>
          <w:sz w:val="22"/>
          <w:lang w:val="en-IE" w:eastAsia="en-GB"/>
        </w:rPr>
        <w:t xml:space="preserve">and will communicate in the programme language English. Staff of the MA/JS will be employed by the IB.SH. </w:t>
      </w:r>
    </w:p>
    <w:p w14:paraId="6F3550C0" w14:textId="5F2FC100" w:rsidR="003331B8" w:rsidRPr="00E35FF1" w:rsidRDefault="003331B8" w:rsidP="001D4851">
      <w:pPr>
        <w:pBdr>
          <w:top w:val="single" w:sz="4" w:space="1" w:color="auto"/>
          <w:left w:val="single" w:sz="4" w:space="1"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MA/JS will in particular assist the monitoring committee in carrying out its functions. It will be the main contact point for the public interested in the Programme, potential beneficiaries and selected/running operations. In particular it will, as defined in Art. 45 (2) of the Interreg regulation, provide information to potential beneficiaries about funding opportunities and shall assist beneficiaries and partners in the implementation of operations. Where appropriate the MA/JS will also assist the Audit Authority. Such </w:t>
      </w:r>
      <w:r w:rsidR="00E42C8B" w:rsidRPr="00E35FF1">
        <w:rPr>
          <w:rFonts w:eastAsia="Times New Roman" w:cs="Times New Roman"/>
          <w:sz w:val="22"/>
          <w:lang w:val="en-IE" w:eastAsia="en-GB"/>
        </w:rPr>
        <w:t>assistance</w:t>
      </w:r>
      <w:r w:rsidRPr="00E35FF1">
        <w:rPr>
          <w:rFonts w:eastAsia="Times New Roman" w:cs="Times New Roman"/>
          <w:sz w:val="22"/>
          <w:lang w:val="en-IE" w:eastAsia="en-GB"/>
        </w:rPr>
        <w:t xml:space="preserve"> to the Audit Authority is strictly limited to administrative support as for example provision of data for drawing of the audit sample by the European Commission, cooperation on preparation and follow up of the group of </w:t>
      </w:r>
      <w:r w:rsidR="0049482E" w:rsidRPr="00E35FF1">
        <w:rPr>
          <w:rFonts w:eastAsia="Times New Roman" w:cs="Times New Roman"/>
          <w:sz w:val="22"/>
          <w:lang w:val="en-IE" w:eastAsia="en-GB"/>
        </w:rPr>
        <w:t>auditors’</w:t>
      </w:r>
      <w:r w:rsidRPr="00E35FF1">
        <w:rPr>
          <w:rFonts w:eastAsia="Times New Roman" w:cs="Times New Roman"/>
          <w:sz w:val="22"/>
          <w:lang w:val="en-IE" w:eastAsia="en-GB"/>
        </w:rPr>
        <w:t xml:space="preserve"> meetings, ensuring the communication flow between different bodies involved in the second level audit. This support does not interfere with the tasks of the audit authority as defined in the Art. </w:t>
      </w:r>
      <w:r w:rsidR="0049482E" w:rsidRPr="00E35FF1">
        <w:rPr>
          <w:rFonts w:eastAsia="Times New Roman" w:cs="Times New Roman"/>
          <w:sz w:val="22"/>
          <w:lang w:val="en-IE" w:eastAsia="en-GB"/>
        </w:rPr>
        <w:t xml:space="preserve">48 </w:t>
      </w:r>
      <w:r w:rsidR="001561CF" w:rsidRPr="00E35FF1">
        <w:rPr>
          <w:rFonts w:eastAsia="Times New Roman" w:cs="Times New Roman"/>
          <w:sz w:val="22"/>
          <w:lang w:val="en-IE" w:eastAsia="en-GB"/>
        </w:rPr>
        <w:t>of Regulation (EU) [new Interreg Regulation]</w:t>
      </w:r>
      <w:r w:rsidRPr="00E35FF1">
        <w:rPr>
          <w:rFonts w:eastAsia="Times New Roman" w:cs="Times New Roman"/>
          <w:sz w:val="22"/>
          <w:lang w:val="en-IE" w:eastAsia="en-GB"/>
        </w:rPr>
        <w:t>.</w:t>
      </w:r>
    </w:p>
    <w:p w14:paraId="6B67CB4F" w14:textId="77777777" w:rsidR="003331B8" w:rsidRPr="00E35FF1" w:rsidRDefault="003331B8" w:rsidP="001D4851">
      <w:pPr>
        <w:pBdr>
          <w:top w:val="single" w:sz="4" w:space="1" w:color="auto"/>
          <w:left w:val="single" w:sz="4" w:space="1"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work of the MA/JS will be based on the principles of transparency, accountability and predictability to make sure that best use will be made of European taxpayers’ money. </w:t>
      </w:r>
    </w:p>
    <w:p w14:paraId="07EF95C1" w14:textId="610E1C2C" w:rsidR="003331B8" w:rsidRPr="00E35FF1" w:rsidRDefault="003331B8" w:rsidP="001D4851">
      <w:pPr>
        <w:pBdr>
          <w:top w:val="single" w:sz="4" w:space="1" w:color="auto"/>
          <w:left w:val="single" w:sz="4" w:space="1" w:color="auto"/>
          <w:bottom w:val="single" w:sz="4" w:space="1" w:color="auto"/>
          <w:right w:val="single" w:sz="4" w:space="4" w:color="auto"/>
        </w:pBdr>
        <w:spacing w:after="120" w:line="276" w:lineRule="auto"/>
        <w:jc w:val="both"/>
        <w:rPr>
          <w:rFonts w:eastAsia="Times New Roman" w:cs="Times New Roman"/>
          <w:strike/>
          <w:sz w:val="22"/>
          <w:lang w:val="en-IE" w:eastAsia="en-GB"/>
        </w:rPr>
      </w:pPr>
      <w:r w:rsidRPr="00E35FF1">
        <w:rPr>
          <w:rFonts w:eastAsia="Times New Roman" w:cs="Times New Roman"/>
          <w:sz w:val="22"/>
          <w:lang w:val="en-IE" w:eastAsia="en-GB"/>
        </w:rPr>
        <w:t>The MA/JS will be financed from the TA budget of the Programme.</w:t>
      </w:r>
    </w:p>
    <w:p w14:paraId="6099D0E8" w14:textId="77777777" w:rsidR="003C53B2" w:rsidRPr="00E35FF1" w:rsidRDefault="003C53B2" w:rsidP="003C53B2">
      <w:pPr>
        <w:pBdr>
          <w:top w:val="single" w:sz="4" w:space="1" w:color="auto"/>
          <w:left w:val="single" w:sz="4" w:space="1"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The participating countries may decide to establish contact points to inform the beneficiaries about the programme.</w:t>
      </w:r>
    </w:p>
    <w:p w14:paraId="18BD88DC" w14:textId="77777777" w:rsidR="001D4851" w:rsidRPr="00E35FF1" w:rsidRDefault="001D4851" w:rsidP="001D4851">
      <w:pPr>
        <w:pBdr>
          <w:top w:val="single" w:sz="4" w:space="1" w:color="auto"/>
          <w:left w:val="single" w:sz="4" w:space="1" w:color="auto"/>
          <w:bottom w:val="single" w:sz="4" w:space="1" w:color="auto"/>
          <w:right w:val="single" w:sz="4" w:space="4" w:color="auto"/>
        </w:pBdr>
        <w:spacing w:after="120" w:line="276" w:lineRule="auto"/>
        <w:jc w:val="both"/>
        <w:rPr>
          <w:rFonts w:eastAsia="Times New Roman" w:cs="Times New Roman"/>
          <w:sz w:val="22"/>
          <w:u w:val="single"/>
          <w:lang w:val="en-IE" w:eastAsia="en-GB"/>
        </w:rPr>
      </w:pPr>
      <w:r w:rsidRPr="00E35FF1">
        <w:rPr>
          <w:rFonts w:eastAsia="Times New Roman" w:cs="Times New Roman"/>
          <w:sz w:val="22"/>
          <w:u w:val="single"/>
          <w:lang w:val="en-IE" w:eastAsia="en-GB"/>
        </w:rPr>
        <w:t>Management verifications, role of controllers</w:t>
      </w:r>
    </w:p>
    <w:p w14:paraId="3A382887" w14:textId="11467CD3" w:rsidR="001D4851" w:rsidRPr="00E35FF1" w:rsidRDefault="001D4851" w:rsidP="001D4851">
      <w:pPr>
        <w:pBdr>
          <w:top w:val="single" w:sz="4" w:space="1" w:color="auto"/>
          <w:left w:val="single" w:sz="4" w:space="1"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Management verifications according to Article 46(4) of</w:t>
      </w:r>
      <w:r w:rsidR="001561CF" w:rsidRPr="00E35FF1">
        <w:rPr>
          <w:rFonts w:eastAsia="Times New Roman" w:cs="Times New Roman"/>
          <w:sz w:val="22"/>
          <w:lang w:val="en-IE" w:eastAsia="en-GB"/>
        </w:rPr>
        <w:t xml:space="preserve"> Regulation (EU) [new Interreg Regulation] </w:t>
      </w:r>
      <w:r w:rsidRPr="00E35FF1">
        <w:rPr>
          <w:rFonts w:eastAsia="Times New Roman" w:cs="Times New Roman"/>
          <w:sz w:val="22"/>
          <w:lang w:val="en-IE" w:eastAsia="en-GB"/>
        </w:rPr>
        <w:t xml:space="preserve">of expenditure other than those under the simplified cost option scheme will be carried out by a body or person (the controller) </w:t>
      </w:r>
      <w:r w:rsidR="000B032A" w:rsidRPr="00E35FF1">
        <w:rPr>
          <w:rFonts w:eastAsia="Times New Roman" w:cs="Times New Roman"/>
          <w:sz w:val="22"/>
          <w:lang w:val="en-IE" w:eastAsia="en-GB"/>
        </w:rPr>
        <w:t xml:space="preserve">designated </w:t>
      </w:r>
      <w:r w:rsidRPr="00E35FF1">
        <w:rPr>
          <w:rFonts w:eastAsia="Times New Roman" w:cs="Times New Roman"/>
          <w:sz w:val="22"/>
          <w:lang w:val="en-IE" w:eastAsia="en-GB"/>
        </w:rPr>
        <w:t>by the participating country responsible for this verification on its territory. MA/JS shall satisfy itself that expenditure of each beneficiary participating in an operation has been verified by a controller. More details will be stipulated in the Programme Manual.</w:t>
      </w:r>
    </w:p>
    <w:p w14:paraId="17779D42" w14:textId="5D8784F3" w:rsidR="001D4851" w:rsidRPr="00E35FF1" w:rsidRDefault="001D4851" w:rsidP="001D4851">
      <w:pPr>
        <w:pBdr>
          <w:top w:val="single" w:sz="4" w:space="1" w:color="auto"/>
          <w:left w:val="single" w:sz="4" w:space="1"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Management verifications (controls) according to Article 46(4) of </w:t>
      </w:r>
      <w:r w:rsidR="001561CF" w:rsidRPr="00E35FF1">
        <w:rPr>
          <w:rFonts w:eastAsia="Times New Roman" w:cs="Times New Roman"/>
          <w:sz w:val="22"/>
          <w:lang w:val="en-IE" w:eastAsia="en-GB"/>
        </w:rPr>
        <w:t xml:space="preserve">Regulation (EU) [new Interreg Regulation] </w:t>
      </w:r>
      <w:r w:rsidRPr="00E35FF1">
        <w:rPr>
          <w:rFonts w:eastAsia="Times New Roman" w:cs="Times New Roman"/>
          <w:sz w:val="22"/>
          <w:lang w:val="en-IE" w:eastAsia="en-GB"/>
        </w:rPr>
        <w:t>of expenditure under the simplified cost option scheme will be carried out by MA/JS. MA/JS may involve the designated controllers of participating countries in verification of expenditure declared under the simplified cost option scheme.</w:t>
      </w:r>
    </w:p>
    <w:p w14:paraId="62D8BB20" w14:textId="77777777" w:rsidR="001D4851" w:rsidRPr="00E35FF1" w:rsidRDefault="001D4851" w:rsidP="001D4851">
      <w:pPr>
        <w:pBdr>
          <w:top w:val="single" w:sz="4" w:space="1" w:color="auto"/>
          <w:left w:val="single" w:sz="4" w:space="1"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Each participating country shall designate the controller(s) responsible for carrying out the verifications of expenditure of the beneficiaries on its territory.</w:t>
      </w:r>
    </w:p>
    <w:p w14:paraId="2F8FA5C6" w14:textId="77777777" w:rsidR="001D4851" w:rsidRPr="00E35FF1" w:rsidRDefault="001D4851" w:rsidP="001D4851">
      <w:pPr>
        <w:pBdr>
          <w:top w:val="single" w:sz="4" w:space="1" w:color="auto"/>
          <w:left w:val="single" w:sz="4" w:space="1"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The method of designation of controllers will be decided upon by each participating country separately and may vary between the participating countries.</w:t>
      </w:r>
    </w:p>
    <w:p w14:paraId="2EBDD453" w14:textId="34D76D07" w:rsidR="001D4851" w:rsidRPr="00E35FF1" w:rsidRDefault="001D4851" w:rsidP="001D4851">
      <w:pPr>
        <w:pBdr>
          <w:top w:val="single" w:sz="4" w:space="1" w:color="auto"/>
          <w:left w:val="single" w:sz="4" w:space="1"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Any designation or recall of a controller shall be reported to the MA/JS.</w:t>
      </w:r>
    </w:p>
    <w:p w14:paraId="288CD0BC" w14:textId="77777777" w:rsidR="00F50542" w:rsidRPr="00E35FF1" w:rsidRDefault="00F50542" w:rsidP="00F50542">
      <w:pPr>
        <w:spacing w:line="240" w:lineRule="auto"/>
        <w:rPr>
          <w:rFonts w:eastAsia="Times New Roman" w:cs="Times New Roman"/>
          <w:b/>
          <w:iCs/>
          <w:szCs w:val="24"/>
          <w:lang w:val="en-IE" w:eastAsia="en-GB"/>
        </w:rPr>
      </w:pPr>
    </w:p>
    <w:p w14:paraId="3D3072D8" w14:textId="3FF3D1AF" w:rsidR="00F50542" w:rsidRPr="00E35FF1" w:rsidRDefault="009D4219" w:rsidP="00F50542">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t>7</w:t>
      </w:r>
      <w:r w:rsidR="00F50542" w:rsidRPr="00E35FF1">
        <w:rPr>
          <w:rFonts w:eastAsia="Times New Roman" w:cs="Times New Roman"/>
          <w:b/>
          <w:iCs/>
          <w:szCs w:val="24"/>
          <w:lang w:val="en-IE" w:eastAsia="en-GB"/>
        </w:rPr>
        <w:t>.3</w:t>
      </w:r>
      <w:r w:rsidR="00F50542" w:rsidRPr="00E35FF1">
        <w:rPr>
          <w:rFonts w:eastAsia="Times New Roman" w:cs="Times New Roman"/>
          <w:b/>
          <w:iCs/>
          <w:szCs w:val="24"/>
          <w:lang w:val="en-IE" w:eastAsia="en-GB"/>
        </w:rPr>
        <w:tab/>
        <w:t>Apportionment of liabilities among participating Member States and where applicable, the third countries and OCTs, in the event of financial corrections imposed by the managing authority or the Commission</w:t>
      </w:r>
    </w:p>
    <w:p w14:paraId="06B2AB4E" w14:textId="77777777" w:rsidR="00F50542" w:rsidRPr="00E35FF1" w:rsidRDefault="00F50542" w:rsidP="00F50542">
      <w:pPr>
        <w:spacing w:after="200" w:line="276" w:lineRule="auto"/>
        <w:jc w:val="both"/>
        <w:rPr>
          <w:rFonts w:eastAsia="Times New Roman" w:cs="Times New Roman"/>
          <w:b/>
          <w:i/>
          <w:iCs/>
          <w:szCs w:val="24"/>
          <w:lang w:val="en-IE" w:eastAsia="en-GB"/>
        </w:rPr>
      </w:pPr>
      <w:r w:rsidRPr="00E35FF1">
        <w:rPr>
          <w:rFonts w:eastAsia="Times New Roman" w:cs="Times New Roman"/>
          <w:i/>
          <w:szCs w:val="24"/>
          <w:lang w:val="en-IE" w:eastAsia="en-GB"/>
        </w:rPr>
        <w:t>Reference: Article 17(7)(c)</w:t>
      </w:r>
    </w:p>
    <w:p w14:paraId="16AC36A6" w14:textId="77777777" w:rsidR="009C76EF" w:rsidRPr="00E35FF1" w:rsidRDefault="009C76EF" w:rsidP="009C76EF">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u w:val="single"/>
          <w:lang w:val="en-IE" w:eastAsia="en-GB"/>
        </w:rPr>
      </w:pPr>
      <w:r w:rsidRPr="00E35FF1">
        <w:rPr>
          <w:rFonts w:eastAsia="Times New Roman" w:cs="Times New Roman"/>
          <w:sz w:val="22"/>
          <w:u w:val="single"/>
          <w:lang w:val="en-IE" w:eastAsia="en-GB"/>
        </w:rPr>
        <w:t>Reduction and recovery of unduly paid funds from beneficiaries</w:t>
      </w:r>
    </w:p>
    <w:p w14:paraId="67B92FC2" w14:textId="77777777" w:rsidR="009C76EF" w:rsidRPr="00E35FF1" w:rsidRDefault="009C76EF" w:rsidP="009C76EF">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lastRenderedPageBreak/>
        <w:t>The managing authority shall ensure that any amount paid as a result of an irregularity is recovered from the project via the lead partner. Project partners shall repay the lead partner any amounts unduly paid. The managing authority shall also recover funds from the lead partner (and the lead partner from the project partner) following a termination of the subsidy contract in full or in part based on the conditions defined in the subsidy contract.</w:t>
      </w:r>
    </w:p>
    <w:p w14:paraId="466A0652" w14:textId="77777777" w:rsidR="009C76EF" w:rsidRPr="00E35FF1" w:rsidRDefault="009C76EF" w:rsidP="009C76EF">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If the lead partner does not succeed in securing repayment from another project partner or if the managing authority does not succeed in securing repayment from the lead partner or project partner, the EU Member States on whose territory the beneficiary concerned is located or, in the case of an EGTC, is registered, shall reimburse the managing authority based on Article 52 of Regulation (EU) [new Interreg Regulation]. Details on the procedure will be included in the description of the management and control system to be established in accordance with Article 63 of Regulation (EU) [CPR]. In accordance with Article 52 of Regulation (EU) [new Interreg Regulation] once the EU Member States reimbursed the MA/JS any amounts unduly paid to a partner, it may continue or start a recovery procedure against that partner under its national law. This applies also to Norway. </w:t>
      </w:r>
    </w:p>
    <w:p w14:paraId="39B4ED2F" w14:textId="2DAD989A" w:rsidR="009C76EF" w:rsidRPr="00E35FF1" w:rsidRDefault="009C76EF" w:rsidP="009C76EF">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In case of unlawful aid (State aid) further requirements for recovery of unlawful aid (State aid) shall be fulfilled. The details will be laid down in the procedure described in the Programme Manual. </w:t>
      </w:r>
    </w:p>
    <w:p w14:paraId="6CFC0029" w14:textId="7090A223" w:rsidR="009C76EF" w:rsidRPr="00E35FF1" w:rsidRDefault="009C76EF" w:rsidP="009C76EF">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The MA/JS shall be responsible for reimbursing the amounts concerned to the general budget of the Union in accordance with the apportionment of liabilities among the participating Member States as laid down in the </w:t>
      </w:r>
      <w:r w:rsidR="00825E8D" w:rsidRPr="00E35FF1">
        <w:rPr>
          <w:rFonts w:eastAsia="Times New Roman" w:cs="Times New Roman"/>
          <w:sz w:val="22"/>
          <w:lang w:val="en-IE" w:eastAsia="en-GB"/>
        </w:rPr>
        <w:t>P</w:t>
      </w:r>
      <w:r w:rsidRPr="00E35FF1">
        <w:rPr>
          <w:rFonts w:eastAsia="Times New Roman" w:cs="Times New Roman"/>
          <w:sz w:val="22"/>
          <w:lang w:val="en-IE" w:eastAsia="en-GB"/>
        </w:rPr>
        <w:t>rogramme and in Article 52 of Regulation (EU) [new Interreg Regulation].</w:t>
      </w:r>
    </w:p>
    <w:p w14:paraId="1A9F07CD" w14:textId="579C8A79" w:rsidR="009C76EF" w:rsidRPr="00E35FF1" w:rsidRDefault="009C76EF" w:rsidP="009C76EF">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With regard to financial corrections imposed by the MA/JS or the </w:t>
      </w:r>
      <w:r w:rsidR="00123CC7" w:rsidRPr="00E35FF1">
        <w:rPr>
          <w:rFonts w:eastAsia="Times New Roman" w:cs="Times New Roman"/>
          <w:sz w:val="22"/>
          <w:lang w:val="en-IE" w:eastAsia="en-GB"/>
        </w:rPr>
        <w:t xml:space="preserve">European </w:t>
      </w:r>
      <w:r w:rsidRPr="00E35FF1">
        <w:rPr>
          <w:rFonts w:eastAsia="Times New Roman" w:cs="Times New Roman"/>
          <w:sz w:val="22"/>
          <w:lang w:val="en-IE" w:eastAsia="en-GB"/>
        </w:rPr>
        <w:t xml:space="preserve">Commission on the basis of Articles 97 or 98 of Regulation (EU) [CPR], financial consequences for the EU Member States are laid down in the section “liabilities and irregularities” below. Any related exchange of correspondence between the </w:t>
      </w:r>
      <w:r w:rsidR="00123CC7" w:rsidRPr="00E35FF1">
        <w:rPr>
          <w:rFonts w:eastAsia="Times New Roman" w:cs="Times New Roman"/>
          <w:sz w:val="22"/>
          <w:lang w:val="en-IE" w:eastAsia="en-GB"/>
        </w:rPr>
        <w:t xml:space="preserve">European </w:t>
      </w:r>
      <w:r w:rsidRPr="00E35FF1">
        <w:rPr>
          <w:rFonts w:eastAsia="Times New Roman" w:cs="Times New Roman"/>
          <w:sz w:val="22"/>
          <w:lang w:val="en-IE" w:eastAsia="en-GB"/>
        </w:rPr>
        <w:t>Commission and an EU Member State will be copied to the MA/JS. The MA/JS will inform the audit authority/group of auditors where relevant.</w:t>
      </w:r>
    </w:p>
    <w:p w14:paraId="61FB1452" w14:textId="77777777" w:rsidR="009C76EF" w:rsidRPr="00E35FF1" w:rsidRDefault="009C76EF" w:rsidP="009C76EF">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p>
    <w:p w14:paraId="78476740" w14:textId="77777777" w:rsidR="009C76EF" w:rsidRPr="00E35FF1" w:rsidRDefault="009C76EF" w:rsidP="009C76EF">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u w:val="single"/>
          <w:lang w:val="en-IE" w:eastAsia="en-GB"/>
        </w:rPr>
      </w:pPr>
      <w:r w:rsidRPr="00E35FF1">
        <w:rPr>
          <w:rFonts w:eastAsia="Times New Roman" w:cs="Times New Roman"/>
          <w:sz w:val="22"/>
          <w:u w:val="single"/>
          <w:lang w:val="en-IE" w:eastAsia="en-GB"/>
        </w:rPr>
        <w:t>Liabilities and irregularities</w:t>
      </w:r>
    </w:p>
    <w:p w14:paraId="6650FDCE" w14:textId="77777777" w:rsidR="009C76EF" w:rsidRPr="00E35FF1" w:rsidRDefault="009C76EF" w:rsidP="009C76EF">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Each EU Member State is responsible for reporting of irregularities committed by lead partners or project partners located on its territory to the European Commission (OLAF) and at the same time to the MA/JS. Each EU Member State shall keep the European Commission as well as the MA/JS informed of any progress of related administrative and legal proceedings. The MA/JS will ensure the transmission of information to the Audit Authority.</w:t>
      </w:r>
    </w:p>
    <w:p w14:paraId="4C25B5E8" w14:textId="1F523667" w:rsidR="009C76EF" w:rsidRPr="00E35FF1" w:rsidRDefault="009C76EF" w:rsidP="009C76EF">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If MA/JS suspects an irregular use of granted funds by a lead partner or any other partner of an operation, it shall inform the competent national administrations </w:t>
      </w:r>
      <w:r w:rsidR="00BA04A9" w:rsidRPr="00E35FF1">
        <w:rPr>
          <w:rFonts w:eastAsia="Times New Roman" w:cs="Times New Roman"/>
          <w:sz w:val="22"/>
          <w:lang w:val="en-IE" w:eastAsia="en-GB"/>
        </w:rPr>
        <w:t>and</w:t>
      </w:r>
      <w:r w:rsidRPr="00E35FF1">
        <w:rPr>
          <w:rFonts w:eastAsia="Times New Roman" w:cs="Times New Roman"/>
          <w:sz w:val="22"/>
          <w:lang w:val="en-IE" w:eastAsia="en-GB"/>
        </w:rPr>
        <w:t xml:space="preserve"> relevant MC members.</w:t>
      </w:r>
    </w:p>
    <w:p w14:paraId="5DC0589A" w14:textId="77777777" w:rsidR="009C76EF" w:rsidRPr="00E35FF1" w:rsidRDefault="009C76EF" w:rsidP="009C76EF">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If irregularities were discovered by any other Programme body or national authorities, these shall inform the MA/JS without any delay either.</w:t>
      </w:r>
    </w:p>
    <w:p w14:paraId="3713E530" w14:textId="77777777" w:rsidR="009C76EF" w:rsidRPr="00E35FF1" w:rsidRDefault="009C76EF" w:rsidP="009C76EF">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The methodology of notification and decision about irregularities as well as the recovery of funds unduly spent on project level will be laid down in the Programme Manual.</w:t>
      </w:r>
    </w:p>
    <w:p w14:paraId="114C22BB" w14:textId="77777777" w:rsidR="009C76EF" w:rsidRPr="00E35FF1" w:rsidRDefault="009C76EF" w:rsidP="009C76EF">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In addition to the recovery procedure a (partial) termination of the Subsidy Contract is an option to proceed. Further proceedings related to the (partial) termination shall be dealt with in the Subsidy Contract/Programme Manual.</w:t>
      </w:r>
    </w:p>
    <w:p w14:paraId="30DD0D91" w14:textId="77777777" w:rsidR="009C76EF" w:rsidRPr="00E35FF1" w:rsidRDefault="009C76EF" w:rsidP="009C76EF">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Where the MC in agreement with the MA and the participating country concerned decides that IB.SH shall initiate or continue legal proceedings to recover amounts unduly paid from a lead partner or project partner, the participating country which would be liable according to Article 52 of Regulation (EU) [new Interreg Regulation] undertakes to reimburse the IB.SH the judicial costs and costs arising </w:t>
      </w:r>
      <w:r w:rsidRPr="00E35FF1">
        <w:rPr>
          <w:rFonts w:eastAsia="Times New Roman" w:cs="Times New Roman"/>
          <w:sz w:val="22"/>
          <w:lang w:val="en-IE" w:eastAsia="en-GB"/>
        </w:rPr>
        <w:lastRenderedPageBreak/>
        <w:t>from the proceedings, on presentation of documentary evidence, even if the proceedings are unsuccessful. It will always be the participating country concerned covering the costs of legal proceedings.</w:t>
      </w:r>
    </w:p>
    <w:p w14:paraId="2B5E3EE8" w14:textId="755BB679" w:rsidR="009C76EF" w:rsidRPr="00E35FF1" w:rsidRDefault="009C76EF" w:rsidP="009C76EF">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The participating country shall bear liability in connection with the use of the Programme funding as follows:</w:t>
      </w:r>
    </w:p>
    <w:p w14:paraId="59A00BD8" w14:textId="040BEAC6" w:rsidR="009C76EF" w:rsidRPr="00E35FF1" w:rsidRDefault="009C76EF" w:rsidP="009C76EF">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Each participating country will bear liability for project related expenditure granted to project partners located on its territory.</w:t>
      </w:r>
    </w:p>
    <w:p w14:paraId="6BF334D5" w14:textId="323651C4" w:rsidR="009C76EF" w:rsidRPr="00E35FF1" w:rsidRDefault="009C76EF" w:rsidP="009C76EF">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 In case of a systemic irregularity or financial correction (decided by the Programme authorities or the </w:t>
      </w:r>
      <w:r w:rsidR="00123CC7" w:rsidRPr="00E35FF1">
        <w:rPr>
          <w:rFonts w:eastAsia="Times New Roman" w:cs="Times New Roman"/>
          <w:sz w:val="22"/>
          <w:lang w:val="en-IE" w:eastAsia="en-GB"/>
        </w:rPr>
        <w:t xml:space="preserve">European </w:t>
      </w:r>
      <w:r w:rsidRPr="00E35FF1">
        <w:rPr>
          <w:rFonts w:eastAsia="Times New Roman" w:cs="Times New Roman"/>
          <w:sz w:val="22"/>
          <w:lang w:val="en-IE" w:eastAsia="en-GB"/>
        </w:rPr>
        <w:t xml:space="preserve">Commission), the </w:t>
      </w:r>
      <w:r w:rsidR="0015409E" w:rsidRPr="00E35FF1">
        <w:rPr>
          <w:rFonts w:eastAsia="Times New Roman" w:cs="Times New Roman"/>
          <w:sz w:val="22"/>
          <w:lang w:val="en-IE" w:eastAsia="en-GB"/>
        </w:rPr>
        <w:t xml:space="preserve">participating country </w:t>
      </w:r>
      <w:r w:rsidRPr="00E35FF1">
        <w:rPr>
          <w:rFonts w:eastAsia="Times New Roman" w:cs="Times New Roman"/>
          <w:sz w:val="22"/>
          <w:lang w:val="en-IE" w:eastAsia="en-GB"/>
        </w:rPr>
        <w:t>will bear the financial consequences in proportion to the relevant irregularity detected on the respective territory</w:t>
      </w:r>
      <w:r w:rsidR="0015409E" w:rsidRPr="00E35FF1">
        <w:rPr>
          <w:rFonts w:eastAsia="Times New Roman" w:cs="Times New Roman"/>
          <w:sz w:val="22"/>
          <w:lang w:val="en-IE" w:eastAsia="en-GB"/>
        </w:rPr>
        <w:t xml:space="preserve"> of that country</w:t>
      </w:r>
      <w:r w:rsidRPr="00E35FF1">
        <w:rPr>
          <w:rFonts w:eastAsia="Times New Roman" w:cs="Times New Roman"/>
          <w:sz w:val="22"/>
          <w:lang w:val="en-IE" w:eastAsia="en-GB"/>
        </w:rPr>
        <w:t xml:space="preserve">. Where the systemic irregularity or financial correction cannot be linked to a specific </w:t>
      </w:r>
      <w:r w:rsidR="0015409E" w:rsidRPr="00E35FF1">
        <w:rPr>
          <w:rFonts w:eastAsia="Times New Roman" w:cs="Times New Roman"/>
          <w:sz w:val="22"/>
          <w:lang w:val="en-IE" w:eastAsia="en-GB"/>
        </w:rPr>
        <w:t>country</w:t>
      </w:r>
      <w:r w:rsidRPr="00E35FF1">
        <w:rPr>
          <w:rFonts w:eastAsia="Times New Roman" w:cs="Times New Roman"/>
          <w:sz w:val="22"/>
          <w:lang w:val="en-IE" w:eastAsia="en-GB"/>
        </w:rPr>
        <w:t xml:space="preserve">, the </w:t>
      </w:r>
      <w:r w:rsidR="0015409E" w:rsidRPr="00E35FF1">
        <w:rPr>
          <w:rFonts w:eastAsia="Times New Roman" w:cs="Times New Roman"/>
          <w:sz w:val="22"/>
          <w:lang w:val="en-IE" w:eastAsia="en-GB"/>
        </w:rPr>
        <w:t>country</w:t>
      </w:r>
      <w:r w:rsidRPr="00E35FF1">
        <w:rPr>
          <w:rFonts w:eastAsia="Times New Roman" w:cs="Times New Roman"/>
          <w:sz w:val="22"/>
          <w:lang w:val="en-IE" w:eastAsia="en-GB"/>
        </w:rPr>
        <w:t xml:space="preserve"> shall be responsible in proportion to the </w:t>
      </w:r>
      <w:r w:rsidR="0015409E" w:rsidRPr="00E35FF1">
        <w:rPr>
          <w:rFonts w:eastAsia="Times New Roman" w:cs="Times New Roman"/>
          <w:sz w:val="22"/>
          <w:lang w:val="en-IE" w:eastAsia="en-GB"/>
        </w:rPr>
        <w:t xml:space="preserve">programme </w:t>
      </w:r>
      <w:r w:rsidRPr="00E35FF1">
        <w:rPr>
          <w:rFonts w:eastAsia="Times New Roman" w:cs="Times New Roman"/>
          <w:sz w:val="22"/>
          <w:lang w:val="en-IE" w:eastAsia="en-GB"/>
        </w:rPr>
        <w:t>contribution paid to the respective national project partners involved in the Programme.</w:t>
      </w:r>
    </w:p>
    <w:p w14:paraId="6C3EC7A3" w14:textId="247DB873" w:rsidR="009C76EF" w:rsidRPr="00E35FF1" w:rsidRDefault="009C76EF" w:rsidP="009C76EF">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 xml:space="preserve">• According to Article 27 of Regulation (EU) [new Interreg Regulation] the TA is calculated by applying a flat rate to the eligible project expenditure declared to the </w:t>
      </w:r>
      <w:r w:rsidR="00123CC7" w:rsidRPr="00E35FF1">
        <w:rPr>
          <w:rFonts w:eastAsia="Times New Roman" w:cs="Times New Roman"/>
          <w:sz w:val="22"/>
          <w:lang w:val="en-IE" w:eastAsia="en-GB"/>
        </w:rPr>
        <w:t xml:space="preserve">European </w:t>
      </w:r>
      <w:r w:rsidRPr="00E35FF1">
        <w:rPr>
          <w:rFonts w:eastAsia="Times New Roman" w:cs="Times New Roman"/>
          <w:sz w:val="22"/>
          <w:lang w:val="en-IE" w:eastAsia="en-GB"/>
        </w:rPr>
        <w:t>Commission. Consequently, the liability for the TA expenditure is regulated according to the principles applicable for project related expenditure, systemic irregularities or financial corrections. These may also be applied to TA corrections as they are the direct consequence of corrections related to project expenditure.</w:t>
      </w:r>
    </w:p>
    <w:p w14:paraId="3F7DA696" w14:textId="77777777" w:rsidR="009C76EF" w:rsidRPr="00E35FF1" w:rsidRDefault="009C76EF" w:rsidP="009C76EF">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p>
    <w:p w14:paraId="526C9166" w14:textId="77777777" w:rsidR="009C76EF" w:rsidRPr="00E35FF1" w:rsidRDefault="009C76EF" w:rsidP="009C76EF">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u w:val="single"/>
          <w:lang w:val="en-IE" w:eastAsia="en-GB"/>
        </w:rPr>
      </w:pPr>
      <w:r w:rsidRPr="00E35FF1">
        <w:rPr>
          <w:rFonts w:eastAsia="Times New Roman" w:cs="Times New Roman"/>
          <w:sz w:val="22"/>
          <w:u w:val="single"/>
          <w:lang w:val="en-IE" w:eastAsia="en-GB"/>
        </w:rPr>
        <w:t>Non-respect of the agreed provisions and deadlines – sanctions</w:t>
      </w:r>
    </w:p>
    <w:p w14:paraId="2A12C5C8" w14:textId="68EBAC09" w:rsidR="009C76EF" w:rsidRPr="00E35FF1" w:rsidRDefault="009C76EF" w:rsidP="009C76EF">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Inter alia the agreed provisions concern national responsibilities related to, audit and control systems, apportionment of liabilities related to co-financing the TA, financial corrections and recovery procedures.</w:t>
      </w:r>
    </w:p>
    <w:p w14:paraId="2D3A4753" w14:textId="3B108B01" w:rsidR="009C76EF" w:rsidRPr="00E35FF1" w:rsidRDefault="009C76EF" w:rsidP="009C76EF">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In the event of non-respect of the agreed provisions the cases shall be treated case by case. If a participating country does not comply with its duties, the MA is entitled to suspend payments to all project partners located on the territory of this participating country.</w:t>
      </w:r>
      <w:r w:rsidR="00C86694" w:rsidRPr="00E35FF1">
        <w:rPr>
          <w:rFonts w:eastAsia="Times New Roman" w:cs="Times New Roman"/>
          <w:sz w:val="22"/>
          <w:lang w:val="en-IE" w:eastAsia="en-GB"/>
        </w:rPr>
        <w:t xml:space="preserve"> Before the implementation of any sanctions, additional steps are taken by MA/JS, including the involvement of the MC, to solve the case.</w:t>
      </w:r>
    </w:p>
    <w:p w14:paraId="093D9338" w14:textId="78B21453" w:rsidR="00D25D25" w:rsidRPr="00E35FF1" w:rsidRDefault="009C76EF" w:rsidP="00B57929">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sz w:val="22"/>
          <w:lang w:val="en-IE" w:eastAsia="en-GB"/>
        </w:rPr>
      </w:pPr>
      <w:r w:rsidRPr="00E35FF1">
        <w:rPr>
          <w:rFonts w:eastAsia="Times New Roman" w:cs="Times New Roman"/>
          <w:sz w:val="22"/>
          <w:lang w:val="en-IE" w:eastAsia="en-GB"/>
        </w:rPr>
        <w:t>Procedures for handling cases of non-respect of agreed provisions and deadlines on project level will be stipulated in the Subsidy Contract and the Programme Manual.</w:t>
      </w:r>
    </w:p>
    <w:p w14:paraId="56A4421D" w14:textId="5C96606C" w:rsidR="001165AD" w:rsidRPr="00E35FF1" w:rsidRDefault="001165AD" w:rsidP="00BB3222">
      <w:pPr>
        <w:spacing w:before="120" w:after="120" w:line="276" w:lineRule="auto"/>
        <w:jc w:val="both"/>
        <w:rPr>
          <w:rFonts w:eastAsia="Times New Roman" w:cs="Times New Roman"/>
          <w:iCs/>
          <w:szCs w:val="24"/>
          <w:lang w:val="en-IE" w:eastAsia="en-GB"/>
        </w:rPr>
      </w:pPr>
    </w:p>
    <w:p w14:paraId="0FFDF7EA" w14:textId="77777777" w:rsidR="00F34DE9" w:rsidRPr="00E35FF1" w:rsidRDefault="00F34DE9" w:rsidP="00BB3222">
      <w:pPr>
        <w:spacing w:before="120" w:after="120" w:line="276" w:lineRule="auto"/>
        <w:jc w:val="both"/>
        <w:rPr>
          <w:rFonts w:eastAsia="Times New Roman" w:cs="Times New Roman"/>
          <w:iCs/>
          <w:szCs w:val="24"/>
          <w:lang w:val="en-IE" w:eastAsia="en-GB"/>
        </w:rPr>
      </w:pPr>
    </w:p>
    <w:p w14:paraId="0D3D3F74" w14:textId="77777777" w:rsidR="00B979C6" w:rsidRPr="00E35FF1" w:rsidRDefault="00B979C6">
      <w:pPr>
        <w:spacing w:after="200" w:line="276" w:lineRule="auto"/>
        <w:rPr>
          <w:rFonts w:eastAsia="Times New Roman" w:cs="Times New Roman"/>
          <w:b/>
          <w:iCs/>
          <w:szCs w:val="24"/>
          <w:lang w:val="en-IE" w:eastAsia="en-GB"/>
        </w:rPr>
      </w:pPr>
      <w:r w:rsidRPr="00E35FF1">
        <w:rPr>
          <w:rFonts w:eastAsia="Times New Roman" w:cs="Times New Roman"/>
          <w:b/>
          <w:iCs/>
          <w:szCs w:val="24"/>
          <w:lang w:val="en-IE" w:eastAsia="en-GB"/>
        </w:rPr>
        <w:br w:type="page"/>
      </w:r>
    </w:p>
    <w:p w14:paraId="0D5AB77A" w14:textId="6C72DAB5" w:rsidR="00BB3222" w:rsidRPr="00E35FF1" w:rsidRDefault="003D2352" w:rsidP="001165AD">
      <w:pPr>
        <w:spacing w:before="240" w:after="240" w:line="240" w:lineRule="auto"/>
        <w:ind w:left="709" w:hanging="709"/>
        <w:jc w:val="both"/>
        <w:rPr>
          <w:rFonts w:eastAsia="Times New Roman" w:cs="Times New Roman"/>
          <w:b/>
          <w:iCs/>
          <w:szCs w:val="24"/>
          <w:lang w:val="en-IE" w:eastAsia="en-GB"/>
        </w:rPr>
      </w:pPr>
      <w:r w:rsidRPr="00E35FF1">
        <w:rPr>
          <w:rFonts w:eastAsia="Times New Roman" w:cs="Times New Roman"/>
          <w:b/>
          <w:iCs/>
          <w:szCs w:val="24"/>
          <w:lang w:val="en-IE" w:eastAsia="en-GB"/>
        </w:rPr>
        <w:lastRenderedPageBreak/>
        <w:t>8</w:t>
      </w:r>
      <w:r w:rsidR="00BB3222" w:rsidRPr="00E35FF1">
        <w:rPr>
          <w:rFonts w:eastAsia="Times New Roman" w:cs="Times New Roman"/>
          <w:b/>
          <w:iCs/>
          <w:szCs w:val="24"/>
          <w:lang w:val="en-IE" w:eastAsia="en-GB"/>
        </w:rPr>
        <w:t>.</w:t>
      </w:r>
      <w:r w:rsidR="00BB3222" w:rsidRPr="00E35FF1">
        <w:rPr>
          <w:rFonts w:eastAsia="Times New Roman" w:cs="Times New Roman"/>
          <w:b/>
          <w:iCs/>
          <w:szCs w:val="24"/>
          <w:lang w:val="en-IE" w:eastAsia="en-GB"/>
        </w:rPr>
        <w:tab/>
        <w:t>Use of unit costs, lump sums, flat rates and financing not linked to costs</w:t>
      </w:r>
    </w:p>
    <w:p w14:paraId="6C3D8E79" w14:textId="77777777" w:rsidR="00BB3222" w:rsidRPr="00E35FF1" w:rsidRDefault="00BB3222" w:rsidP="00BB3222">
      <w:pPr>
        <w:spacing w:before="240" w:after="240" w:line="276" w:lineRule="auto"/>
        <w:rPr>
          <w:rFonts w:eastAsia="Times New Roman" w:cs="Times New Roman"/>
          <w:bCs/>
          <w:i/>
          <w:szCs w:val="24"/>
          <w:lang w:val="en-IE"/>
        </w:rPr>
      </w:pPr>
      <w:r w:rsidRPr="00E35FF1">
        <w:rPr>
          <w:rFonts w:eastAsia="Times New Roman" w:cs="Times New Roman"/>
          <w:bCs/>
          <w:i/>
          <w:szCs w:val="24"/>
          <w:lang w:val="en-IE"/>
        </w:rPr>
        <w:t>Reference: Articles 88 and 89 CPR</w:t>
      </w:r>
    </w:p>
    <w:p w14:paraId="108F98EB" w14:textId="77777777" w:rsidR="00BB3222" w:rsidRPr="00E35FF1" w:rsidRDefault="00BB3222" w:rsidP="00BB3222">
      <w:pPr>
        <w:spacing w:before="120" w:after="120" w:line="276" w:lineRule="auto"/>
        <w:rPr>
          <w:rFonts w:eastAsia="Times New Roman" w:cs="Times New Roman"/>
          <w:bCs/>
          <w:iCs/>
          <w:szCs w:val="24"/>
          <w:lang w:val="en-IE"/>
        </w:rPr>
      </w:pPr>
      <w:r w:rsidRPr="00E35FF1">
        <w:rPr>
          <w:rFonts w:eastAsia="Times New Roman" w:cs="Times New Roman"/>
          <w:bCs/>
          <w:iCs/>
          <w:szCs w:val="24"/>
          <w:lang w:val="en-IE"/>
        </w:rPr>
        <w:t>Table 11: Use of unit costs, lump sums, flat rates and financing not linked to costs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701"/>
        <w:gridCol w:w="1701"/>
      </w:tblGrid>
      <w:tr w:rsidR="00BB3222" w:rsidRPr="00E35FF1" w14:paraId="2501B673" w14:textId="77777777" w:rsidTr="00B979C6">
        <w:trPr>
          <w:trHeight w:val="460"/>
        </w:trPr>
        <w:tc>
          <w:tcPr>
            <w:tcW w:w="5920" w:type="dxa"/>
          </w:tcPr>
          <w:p w14:paraId="6FEA24A4" w14:textId="77777777" w:rsidR="00BB3222" w:rsidRPr="00E35FF1" w:rsidRDefault="00BB3222" w:rsidP="00B979C6">
            <w:pPr>
              <w:spacing w:before="120" w:after="200" w:line="240" w:lineRule="auto"/>
              <w:rPr>
                <w:rFonts w:cs="Times New Roman"/>
                <w:bCs/>
                <w:sz w:val="22"/>
                <w:lang w:val="en-IE"/>
              </w:rPr>
            </w:pPr>
            <w:r w:rsidRPr="00E35FF1">
              <w:rPr>
                <w:rFonts w:cs="Times New Roman"/>
                <w:bCs/>
                <w:sz w:val="22"/>
                <w:lang w:val="en-IE"/>
              </w:rPr>
              <w:t>Intended use of Articles 88 and 89</w:t>
            </w:r>
          </w:p>
        </w:tc>
        <w:tc>
          <w:tcPr>
            <w:tcW w:w="1701" w:type="dxa"/>
          </w:tcPr>
          <w:p w14:paraId="048CAD67" w14:textId="77777777" w:rsidR="00BB3222" w:rsidRPr="00E35FF1" w:rsidRDefault="00BB3222" w:rsidP="00B979C6">
            <w:pPr>
              <w:spacing w:before="120" w:after="200" w:line="240" w:lineRule="auto"/>
              <w:rPr>
                <w:rFonts w:cs="Times New Roman"/>
                <w:bCs/>
                <w:sz w:val="22"/>
                <w:lang w:val="en-IE"/>
              </w:rPr>
            </w:pPr>
            <w:r w:rsidRPr="00E35FF1">
              <w:rPr>
                <w:rFonts w:cs="Times New Roman"/>
                <w:bCs/>
                <w:sz w:val="22"/>
                <w:lang w:val="en-IE"/>
              </w:rPr>
              <w:t>YES</w:t>
            </w:r>
          </w:p>
        </w:tc>
        <w:tc>
          <w:tcPr>
            <w:tcW w:w="1701" w:type="dxa"/>
          </w:tcPr>
          <w:p w14:paraId="23E50BC8" w14:textId="77777777" w:rsidR="00BB3222" w:rsidRPr="00E35FF1" w:rsidRDefault="00BB3222" w:rsidP="00B979C6">
            <w:pPr>
              <w:spacing w:before="120" w:after="200" w:line="240" w:lineRule="auto"/>
              <w:rPr>
                <w:rFonts w:cs="Times New Roman"/>
                <w:bCs/>
                <w:sz w:val="22"/>
                <w:lang w:val="en-IE"/>
              </w:rPr>
            </w:pPr>
            <w:r w:rsidRPr="00E35FF1">
              <w:rPr>
                <w:rFonts w:cs="Times New Roman"/>
                <w:bCs/>
                <w:sz w:val="22"/>
                <w:lang w:val="en-IE"/>
              </w:rPr>
              <w:t>NO</w:t>
            </w:r>
          </w:p>
        </w:tc>
      </w:tr>
      <w:tr w:rsidR="00BB3222" w:rsidRPr="00E35FF1" w14:paraId="10AABC2D" w14:textId="77777777" w:rsidTr="00B979C6">
        <w:trPr>
          <w:trHeight w:val="1262"/>
        </w:trPr>
        <w:tc>
          <w:tcPr>
            <w:tcW w:w="5920" w:type="dxa"/>
          </w:tcPr>
          <w:p w14:paraId="4DC1157F" w14:textId="3FF3A547" w:rsidR="00BB3222" w:rsidRPr="00E35FF1" w:rsidRDefault="00BB3222" w:rsidP="00B979C6">
            <w:pPr>
              <w:spacing w:before="120" w:after="200" w:line="240" w:lineRule="auto"/>
              <w:rPr>
                <w:rFonts w:cs="Times New Roman"/>
                <w:bCs/>
                <w:sz w:val="22"/>
                <w:lang w:val="en-IE"/>
              </w:rPr>
            </w:pPr>
            <w:r w:rsidRPr="00E35FF1">
              <w:rPr>
                <w:rFonts w:eastAsia="Times New Roman" w:cs="Times New Roman"/>
                <w:bCs/>
                <w:sz w:val="22"/>
                <w:lang w:val="en-IE"/>
              </w:rPr>
              <w:t>From the adoption</w:t>
            </w:r>
            <w:r w:rsidR="00825E8D" w:rsidRPr="00E35FF1">
              <w:rPr>
                <w:rFonts w:eastAsia="Times New Roman" w:cs="Times New Roman"/>
                <w:bCs/>
                <w:sz w:val="22"/>
                <w:lang w:val="en-IE"/>
              </w:rPr>
              <w:t>, the P</w:t>
            </w:r>
            <w:r w:rsidRPr="00E35FF1">
              <w:rPr>
                <w:rFonts w:eastAsia="Times New Roman" w:cs="Times New Roman"/>
                <w:bCs/>
                <w:sz w:val="22"/>
                <w:lang w:val="en-IE"/>
              </w:rPr>
              <w:t xml:space="preserve">rogramme will make use of reimbursement of eligible expenditure based on unit costs, lump sums and flat rates under priority according to Article 88 CPR (if yes, fill in Appendix </w:t>
            </w:r>
            <w:r w:rsidR="00DF1D14" w:rsidRPr="00E35FF1">
              <w:rPr>
                <w:rFonts w:eastAsia="Times New Roman" w:cs="Times New Roman"/>
                <w:bCs/>
                <w:sz w:val="22"/>
                <w:lang w:val="en-IE"/>
              </w:rPr>
              <w:t>2</w:t>
            </w:r>
            <w:r w:rsidRPr="00E35FF1">
              <w:rPr>
                <w:rFonts w:eastAsia="Times New Roman" w:cs="Times New Roman"/>
                <w:bCs/>
                <w:sz w:val="22"/>
                <w:lang w:val="en-IE"/>
              </w:rPr>
              <w:t>)</w:t>
            </w:r>
          </w:p>
        </w:tc>
        <w:tc>
          <w:tcPr>
            <w:tcW w:w="1701" w:type="dxa"/>
          </w:tcPr>
          <w:p w14:paraId="03627A10" w14:textId="77777777" w:rsidR="00BB3222" w:rsidRPr="00E35FF1" w:rsidRDefault="00BB3222" w:rsidP="00B979C6">
            <w:pPr>
              <w:spacing w:before="120" w:after="200" w:line="240" w:lineRule="auto"/>
              <w:rPr>
                <w:rFonts w:cs="Times New Roman"/>
                <w:bCs/>
                <w:sz w:val="22"/>
                <w:lang w:val="en-IE"/>
              </w:rPr>
            </w:pPr>
            <w:r w:rsidRPr="00E35FF1">
              <w:rPr>
                <w:rFonts w:cs="Times New Roman"/>
                <w:bCs/>
                <w:sz w:val="22"/>
                <w:lang w:val="en-IE"/>
              </w:rPr>
              <w:fldChar w:fldCharType="begin">
                <w:ffData>
                  <w:name w:val="Check2"/>
                  <w:enabled/>
                  <w:calcOnExit w:val="0"/>
                  <w:checkBox>
                    <w:sizeAuto/>
                    <w:default w:val="0"/>
                  </w:checkBox>
                </w:ffData>
              </w:fldChar>
            </w:r>
            <w:r w:rsidRPr="00E35FF1">
              <w:rPr>
                <w:rFonts w:cs="Times New Roman"/>
                <w:bCs/>
                <w:sz w:val="22"/>
                <w:lang w:val="en-IE"/>
              </w:rPr>
              <w:instrText xml:space="preserve"> FORMCHECKBOX </w:instrText>
            </w:r>
            <w:r w:rsidR="00131033">
              <w:rPr>
                <w:rFonts w:cs="Times New Roman"/>
                <w:bCs/>
                <w:sz w:val="22"/>
                <w:lang w:val="en-IE"/>
              </w:rPr>
            </w:r>
            <w:r w:rsidR="00131033">
              <w:rPr>
                <w:rFonts w:cs="Times New Roman"/>
                <w:bCs/>
                <w:sz w:val="22"/>
                <w:lang w:val="en-IE"/>
              </w:rPr>
              <w:fldChar w:fldCharType="separate"/>
            </w:r>
            <w:r w:rsidRPr="00E35FF1">
              <w:rPr>
                <w:rFonts w:cs="Times New Roman"/>
                <w:bCs/>
                <w:sz w:val="22"/>
                <w:lang w:val="en-IE"/>
              </w:rPr>
              <w:fldChar w:fldCharType="end"/>
            </w:r>
          </w:p>
        </w:tc>
        <w:tc>
          <w:tcPr>
            <w:tcW w:w="1701" w:type="dxa"/>
          </w:tcPr>
          <w:p w14:paraId="0713FD62" w14:textId="77777777" w:rsidR="00BB3222" w:rsidRPr="00E35FF1" w:rsidRDefault="00BB3222" w:rsidP="00B979C6">
            <w:pPr>
              <w:spacing w:before="120" w:after="200" w:line="240" w:lineRule="auto"/>
              <w:rPr>
                <w:rFonts w:cs="Times New Roman"/>
                <w:bCs/>
                <w:sz w:val="22"/>
                <w:lang w:val="en-IE"/>
              </w:rPr>
            </w:pPr>
            <w:r w:rsidRPr="00E35FF1">
              <w:rPr>
                <w:rFonts w:cs="Times New Roman"/>
                <w:bCs/>
                <w:sz w:val="22"/>
                <w:lang w:val="en-IE"/>
              </w:rPr>
              <w:fldChar w:fldCharType="begin">
                <w:ffData>
                  <w:name w:val="Check1"/>
                  <w:enabled/>
                  <w:calcOnExit w:val="0"/>
                  <w:checkBox>
                    <w:sizeAuto/>
                    <w:default w:val="0"/>
                  </w:checkBox>
                </w:ffData>
              </w:fldChar>
            </w:r>
            <w:r w:rsidRPr="00E35FF1">
              <w:rPr>
                <w:rFonts w:cs="Times New Roman"/>
                <w:bCs/>
                <w:sz w:val="22"/>
                <w:lang w:val="en-IE"/>
              </w:rPr>
              <w:instrText xml:space="preserve"> FORMCHECKBOX </w:instrText>
            </w:r>
            <w:r w:rsidR="00131033">
              <w:rPr>
                <w:rFonts w:cs="Times New Roman"/>
                <w:bCs/>
                <w:sz w:val="22"/>
                <w:lang w:val="en-IE"/>
              </w:rPr>
            </w:r>
            <w:r w:rsidR="00131033">
              <w:rPr>
                <w:rFonts w:cs="Times New Roman"/>
                <w:bCs/>
                <w:sz w:val="22"/>
                <w:lang w:val="en-IE"/>
              </w:rPr>
              <w:fldChar w:fldCharType="separate"/>
            </w:r>
            <w:r w:rsidRPr="00E35FF1">
              <w:rPr>
                <w:rFonts w:cs="Times New Roman"/>
                <w:bCs/>
                <w:sz w:val="22"/>
                <w:lang w:val="en-IE"/>
              </w:rPr>
              <w:fldChar w:fldCharType="end"/>
            </w:r>
          </w:p>
          <w:p w14:paraId="73F171E1" w14:textId="6062BB0E" w:rsidR="00DF1D14" w:rsidRPr="00E35FF1" w:rsidRDefault="00DF1D14" w:rsidP="00B979C6">
            <w:pPr>
              <w:spacing w:before="120" w:after="200" w:line="240" w:lineRule="auto"/>
              <w:rPr>
                <w:rFonts w:cs="Times New Roman"/>
                <w:bCs/>
                <w:sz w:val="22"/>
                <w:lang w:val="en-IE"/>
              </w:rPr>
            </w:pPr>
            <w:r w:rsidRPr="00E35FF1">
              <w:rPr>
                <w:rFonts w:cs="Times New Roman"/>
                <w:bCs/>
                <w:sz w:val="22"/>
                <w:lang w:val="en-IE"/>
              </w:rPr>
              <w:t>X</w:t>
            </w:r>
          </w:p>
        </w:tc>
      </w:tr>
      <w:tr w:rsidR="00BB3222" w:rsidRPr="00E35FF1" w14:paraId="1EB24C27" w14:textId="77777777" w:rsidTr="002B60B6">
        <w:trPr>
          <w:trHeight w:val="1120"/>
        </w:trPr>
        <w:tc>
          <w:tcPr>
            <w:tcW w:w="5920" w:type="dxa"/>
          </w:tcPr>
          <w:p w14:paraId="0101D282" w14:textId="266FCA0A" w:rsidR="00BB3222" w:rsidRPr="00E35FF1" w:rsidRDefault="00BB3222" w:rsidP="00B979C6">
            <w:pPr>
              <w:spacing w:before="240" w:after="240" w:line="240" w:lineRule="auto"/>
              <w:rPr>
                <w:rFonts w:eastAsia="Times New Roman" w:cs="Times New Roman"/>
                <w:bCs/>
                <w:i/>
                <w:sz w:val="22"/>
                <w:lang w:val="en-IE"/>
              </w:rPr>
            </w:pPr>
            <w:r w:rsidRPr="00E35FF1">
              <w:rPr>
                <w:rFonts w:eastAsia="Times New Roman" w:cs="Times New Roman"/>
                <w:bCs/>
                <w:sz w:val="22"/>
                <w:lang w:val="en-IE"/>
              </w:rPr>
              <w:t>From the adoption</w:t>
            </w:r>
            <w:r w:rsidR="00825E8D" w:rsidRPr="00E35FF1">
              <w:rPr>
                <w:rFonts w:eastAsia="Times New Roman" w:cs="Times New Roman"/>
                <w:bCs/>
                <w:sz w:val="22"/>
                <w:lang w:val="en-IE"/>
              </w:rPr>
              <w:t>, the</w:t>
            </w:r>
            <w:r w:rsidRPr="00E35FF1">
              <w:rPr>
                <w:rFonts w:eastAsia="Times New Roman" w:cs="Times New Roman"/>
                <w:bCs/>
                <w:sz w:val="22"/>
                <w:lang w:val="en-IE"/>
              </w:rPr>
              <w:t xml:space="preserve"> </w:t>
            </w:r>
            <w:r w:rsidR="00825E8D" w:rsidRPr="00E35FF1">
              <w:rPr>
                <w:rFonts w:eastAsia="Times New Roman" w:cs="Times New Roman"/>
                <w:bCs/>
                <w:sz w:val="22"/>
                <w:lang w:val="en-IE"/>
              </w:rPr>
              <w:t>Pr</w:t>
            </w:r>
            <w:r w:rsidRPr="00E35FF1">
              <w:rPr>
                <w:rFonts w:eastAsia="Times New Roman" w:cs="Times New Roman"/>
                <w:bCs/>
                <w:sz w:val="22"/>
                <w:lang w:val="en-IE"/>
              </w:rPr>
              <w:t xml:space="preserve">ogramme will make </w:t>
            </w:r>
            <w:r w:rsidR="00ED409D" w:rsidRPr="00E35FF1">
              <w:rPr>
                <w:rFonts w:eastAsia="Times New Roman" w:cs="Times New Roman"/>
                <w:bCs/>
                <w:sz w:val="22"/>
                <w:lang w:val="en-IE"/>
              </w:rPr>
              <w:t>u</w:t>
            </w:r>
            <w:r w:rsidRPr="00E35FF1">
              <w:rPr>
                <w:rFonts w:eastAsia="Times New Roman" w:cs="Times New Roman"/>
                <w:bCs/>
                <w:sz w:val="22"/>
                <w:lang w:val="en-IE"/>
              </w:rPr>
              <w:t xml:space="preserve">se of financing not linked to costs according to Article 89 CPR (if yes, fill in Appendix </w:t>
            </w:r>
            <w:r w:rsidR="00DF1D14" w:rsidRPr="00E35FF1">
              <w:rPr>
                <w:rFonts w:eastAsia="Times New Roman" w:cs="Times New Roman"/>
                <w:bCs/>
                <w:sz w:val="22"/>
                <w:lang w:val="en-IE"/>
              </w:rPr>
              <w:t>3</w:t>
            </w:r>
            <w:r w:rsidRPr="00E35FF1">
              <w:rPr>
                <w:rFonts w:eastAsia="Times New Roman" w:cs="Times New Roman"/>
                <w:bCs/>
                <w:sz w:val="22"/>
                <w:lang w:val="en-IE"/>
              </w:rPr>
              <w:t>)</w:t>
            </w:r>
          </w:p>
        </w:tc>
        <w:tc>
          <w:tcPr>
            <w:tcW w:w="1701" w:type="dxa"/>
          </w:tcPr>
          <w:p w14:paraId="3DF575A1" w14:textId="77777777" w:rsidR="00BB3222" w:rsidRPr="00E35FF1" w:rsidRDefault="00BB3222" w:rsidP="00B979C6">
            <w:pPr>
              <w:spacing w:before="120" w:after="200" w:line="240" w:lineRule="auto"/>
              <w:rPr>
                <w:rFonts w:cs="Times New Roman"/>
                <w:bCs/>
                <w:sz w:val="22"/>
                <w:lang w:val="en-IE"/>
              </w:rPr>
            </w:pPr>
            <w:r w:rsidRPr="00E35FF1">
              <w:rPr>
                <w:rFonts w:cs="Times New Roman"/>
                <w:bCs/>
                <w:sz w:val="22"/>
                <w:lang w:val="en-IE"/>
              </w:rPr>
              <w:fldChar w:fldCharType="begin">
                <w:ffData>
                  <w:name w:val="Check2"/>
                  <w:enabled/>
                  <w:calcOnExit w:val="0"/>
                  <w:checkBox>
                    <w:sizeAuto/>
                    <w:default w:val="0"/>
                  </w:checkBox>
                </w:ffData>
              </w:fldChar>
            </w:r>
            <w:r w:rsidRPr="00E35FF1">
              <w:rPr>
                <w:rFonts w:cs="Times New Roman"/>
                <w:bCs/>
                <w:sz w:val="22"/>
                <w:lang w:val="en-IE"/>
              </w:rPr>
              <w:instrText xml:space="preserve"> FORMCHECKBOX </w:instrText>
            </w:r>
            <w:r w:rsidR="00131033">
              <w:rPr>
                <w:rFonts w:cs="Times New Roman"/>
                <w:bCs/>
                <w:sz w:val="22"/>
                <w:lang w:val="en-IE"/>
              </w:rPr>
            </w:r>
            <w:r w:rsidR="00131033">
              <w:rPr>
                <w:rFonts w:cs="Times New Roman"/>
                <w:bCs/>
                <w:sz w:val="22"/>
                <w:lang w:val="en-IE"/>
              </w:rPr>
              <w:fldChar w:fldCharType="separate"/>
            </w:r>
            <w:r w:rsidRPr="00E35FF1">
              <w:rPr>
                <w:rFonts w:cs="Times New Roman"/>
                <w:bCs/>
                <w:sz w:val="22"/>
                <w:lang w:val="en-IE"/>
              </w:rPr>
              <w:fldChar w:fldCharType="end"/>
            </w:r>
          </w:p>
        </w:tc>
        <w:tc>
          <w:tcPr>
            <w:tcW w:w="1701" w:type="dxa"/>
          </w:tcPr>
          <w:p w14:paraId="698EC053" w14:textId="77777777" w:rsidR="00BB3222" w:rsidRPr="00E35FF1" w:rsidRDefault="00BB3222" w:rsidP="00B979C6">
            <w:pPr>
              <w:spacing w:before="120" w:after="200" w:line="240" w:lineRule="auto"/>
              <w:rPr>
                <w:rFonts w:cs="Times New Roman"/>
                <w:bCs/>
                <w:sz w:val="22"/>
                <w:lang w:val="en-IE"/>
              </w:rPr>
            </w:pPr>
            <w:r w:rsidRPr="00E35FF1">
              <w:rPr>
                <w:rFonts w:cs="Times New Roman"/>
                <w:bCs/>
                <w:sz w:val="22"/>
                <w:lang w:val="en-IE"/>
              </w:rPr>
              <w:fldChar w:fldCharType="begin">
                <w:ffData>
                  <w:name w:val="Check2"/>
                  <w:enabled/>
                  <w:calcOnExit w:val="0"/>
                  <w:checkBox>
                    <w:sizeAuto/>
                    <w:default w:val="0"/>
                  </w:checkBox>
                </w:ffData>
              </w:fldChar>
            </w:r>
            <w:r w:rsidRPr="00E35FF1">
              <w:rPr>
                <w:rFonts w:cs="Times New Roman"/>
                <w:bCs/>
                <w:sz w:val="22"/>
                <w:lang w:val="en-IE"/>
              </w:rPr>
              <w:instrText xml:space="preserve"> FORMCHECKBOX </w:instrText>
            </w:r>
            <w:r w:rsidR="00131033">
              <w:rPr>
                <w:rFonts w:cs="Times New Roman"/>
                <w:bCs/>
                <w:sz w:val="22"/>
                <w:lang w:val="en-IE"/>
              </w:rPr>
            </w:r>
            <w:r w:rsidR="00131033">
              <w:rPr>
                <w:rFonts w:cs="Times New Roman"/>
                <w:bCs/>
                <w:sz w:val="22"/>
                <w:lang w:val="en-IE"/>
              </w:rPr>
              <w:fldChar w:fldCharType="separate"/>
            </w:r>
            <w:r w:rsidRPr="00E35FF1">
              <w:rPr>
                <w:rFonts w:cs="Times New Roman"/>
                <w:bCs/>
                <w:sz w:val="22"/>
                <w:lang w:val="en-IE"/>
              </w:rPr>
              <w:fldChar w:fldCharType="end"/>
            </w:r>
          </w:p>
          <w:p w14:paraId="0CAE885F" w14:textId="6CEF1178" w:rsidR="00DF1D14" w:rsidRPr="00E35FF1" w:rsidRDefault="00DF1D14" w:rsidP="00B979C6">
            <w:pPr>
              <w:spacing w:before="120" w:after="200" w:line="240" w:lineRule="auto"/>
              <w:rPr>
                <w:rFonts w:cs="Times New Roman"/>
                <w:bCs/>
                <w:sz w:val="22"/>
                <w:lang w:val="en-IE"/>
              </w:rPr>
            </w:pPr>
            <w:r w:rsidRPr="00E35FF1">
              <w:rPr>
                <w:rFonts w:cs="Times New Roman"/>
                <w:bCs/>
                <w:sz w:val="22"/>
                <w:lang w:val="en-IE"/>
              </w:rPr>
              <w:t xml:space="preserve">X </w:t>
            </w:r>
          </w:p>
        </w:tc>
      </w:tr>
    </w:tbl>
    <w:p w14:paraId="39202B04" w14:textId="09BAD724" w:rsidR="00BB3222" w:rsidRPr="00E35FF1" w:rsidRDefault="00BB3222" w:rsidP="00F50542">
      <w:pPr>
        <w:spacing w:after="200" w:line="276" w:lineRule="auto"/>
        <w:jc w:val="both"/>
        <w:rPr>
          <w:rFonts w:eastAsia="Times New Roman" w:cs="Times New Roman"/>
          <w:b/>
          <w:sz w:val="22"/>
          <w:lang w:val="en-IE" w:eastAsia="en-GB"/>
        </w:rPr>
      </w:pPr>
    </w:p>
    <w:p w14:paraId="5FDC3CB2" w14:textId="1E3B589A" w:rsidR="00DF1D14" w:rsidRPr="00E35FF1" w:rsidRDefault="00DF1D14" w:rsidP="00F50542">
      <w:pPr>
        <w:spacing w:after="200" w:line="276" w:lineRule="auto"/>
        <w:jc w:val="both"/>
        <w:rPr>
          <w:rFonts w:eastAsia="Times New Roman" w:cs="Times New Roman"/>
          <w:bCs/>
          <w:sz w:val="22"/>
          <w:lang w:val="en-IE" w:eastAsia="en-GB"/>
        </w:rPr>
      </w:pPr>
      <w:r w:rsidRPr="00E35FF1">
        <w:rPr>
          <w:rFonts w:eastAsia="Times New Roman" w:cs="Times New Roman"/>
          <w:bCs/>
          <w:sz w:val="22"/>
          <w:lang w:val="en-IE" w:eastAsia="en-GB"/>
        </w:rPr>
        <w:t>MA/JS comments</w:t>
      </w:r>
      <w:r w:rsidR="002B60B6" w:rsidRPr="00E35FF1">
        <w:rPr>
          <w:rFonts w:eastAsia="Times New Roman" w:cs="Times New Roman"/>
          <w:bCs/>
          <w:sz w:val="22"/>
          <w:lang w:val="en-IE" w:eastAsia="en-GB"/>
        </w:rPr>
        <w:t xml:space="preserve"> (</w:t>
      </w:r>
      <w:r w:rsidR="00B979C6" w:rsidRPr="00E35FF1">
        <w:rPr>
          <w:rFonts w:eastAsia="Times New Roman" w:cs="Times New Roman"/>
          <w:bCs/>
          <w:sz w:val="22"/>
          <w:lang w:val="en-IE" w:eastAsia="en-GB"/>
        </w:rPr>
        <w:t>copied from</w:t>
      </w:r>
      <w:r w:rsidR="002B60B6" w:rsidRPr="00E35FF1">
        <w:rPr>
          <w:rFonts w:eastAsia="Times New Roman" w:cs="Times New Roman"/>
          <w:bCs/>
          <w:sz w:val="22"/>
          <w:lang w:val="en-IE" w:eastAsia="en-GB"/>
        </w:rPr>
        <w:t xml:space="preserve"> INTERACT Q&amp;A related to the Interreg programme template)</w:t>
      </w:r>
      <w:r w:rsidRPr="00E35FF1">
        <w:rPr>
          <w:rFonts w:eastAsia="Times New Roman" w:cs="Times New Roman"/>
          <w:bCs/>
          <w:sz w:val="22"/>
          <w:lang w:val="en-IE" w:eastAsia="en-GB"/>
        </w:rPr>
        <w:t>:</w:t>
      </w:r>
    </w:p>
    <w:p w14:paraId="29C0AD47" w14:textId="1FF2B0EF" w:rsidR="00DF1D14" w:rsidRPr="00E35FF1" w:rsidRDefault="00DF1D14" w:rsidP="00DF1D14">
      <w:pPr>
        <w:jc w:val="both"/>
        <w:rPr>
          <w:sz w:val="22"/>
        </w:rPr>
      </w:pPr>
      <w:r w:rsidRPr="00E35FF1">
        <w:rPr>
          <w:sz w:val="22"/>
          <w:u w:val="single"/>
        </w:rPr>
        <w:t>Appendix 2</w:t>
      </w:r>
      <w:r w:rsidRPr="00E35FF1">
        <w:rPr>
          <w:sz w:val="22"/>
        </w:rPr>
        <w:t xml:space="preserve"> (Union contribution based on unit costs, lump sums and flat rates) is compulsory if simplified cost options are based on Art. 46 and Art. 88 CPR (reimbursement relation between the EC and the programme). If simplified cost options are based on Art. 48 CPR (implemented between programme and beneficiary exclusively) there is no need to fill in the appendix.</w:t>
      </w:r>
    </w:p>
    <w:p w14:paraId="3C7A9592" w14:textId="7A5C5C9C" w:rsidR="00DF1D14" w:rsidRPr="00E35FF1" w:rsidRDefault="00DF1D14" w:rsidP="002B60B6">
      <w:pPr>
        <w:jc w:val="both"/>
        <w:rPr>
          <w:sz w:val="22"/>
        </w:rPr>
      </w:pPr>
      <w:r w:rsidRPr="00E35FF1">
        <w:rPr>
          <w:sz w:val="22"/>
        </w:rPr>
        <w:t>Regarding appendix 2 (SCOs), if a programme wants to be reimbursed by the EC on the basis of simplified cost options as it is stated in Article 46 draft CPR Regulation, then, it must do it via Article 88. It does not have a choice (</w:t>
      </w:r>
      <w:proofErr w:type="spellStart"/>
      <w:r w:rsidRPr="00E35FF1">
        <w:rPr>
          <w:sz w:val="22"/>
        </w:rPr>
        <w:t>ie</w:t>
      </w:r>
      <w:proofErr w:type="spellEnd"/>
      <w:r w:rsidRPr="00E35FF1">
        <w:rPr>
          <w:sz w:val="22"/>
        </w:rPr>
        <w:t xml:space="preserve"> it is not that it may use article 88 but it must use Art.88). However, a programme may very well decide to use simplified cost options as in the current period, </w:t>
      </w:r>
      <w:proofErr w:type="spellStart"/>
      <w:r w:rsidRPr="00E35FF1">
        <w:rPr>
          <w:sz w:val="22"/>
        </w:rPr>
        <w:t>ie</w:t>
      </w:r>
      <w:proofErr w:type="spellEnd"/>
      <w:r w:rsidRPr="00E35FF1">
        <w:rPr>
          <w:sz w:val="22"/>
        </w:rPr>
        <w:t xml:space="preserve"> to use simplified cost options to reimburse beneficiaries. But it will be between MA-beneficiaries and the programme will not be reimbursed based on simplified cost options in line with article 46 (b), (c) or (d) draft CPR. The relationship between MA-beneficiaries in this respect will be regulated by article 48. In this sense the use of Article 88 (and the filling in of appendix 2) is not mandatory.</w:t>
      </w:r>
    </w:p>
    <w:p w14:paraId="213A524F" w14:textId="5DF94564" w:rsidR="00DF1D14" w:rsidRPr="00E35FF1" w:rsidRDefault="00DF1D14" w:rsidP="002B60B6">
      <w:pPr>
        <w:jc w:val="both"/>
        <w:rPr>
          <w:rFonts w:eastAsia="Times New Roman" w:cs="Times New Roman"/>
          <w:bCs/>
          <w:sz w:val="22"/>
          <w:lang w:val="en-IE" w:eastAsia="en-GB"/>
        </w:rPr>
      </w:pPr>
      <w:r w:rsidRPr="00E35FF1">
        <w:rPr>
          <w:sz w:val="22"/>
          <w:u w:val="single"/>
        </w:rPr>
        <w:t>Appendix 3</w:t>
      </w:r>
      <w:r w:rsidR="002B60B6" w:rsidRPr="00E35FF1">
        <w:rPr>
          <w:sz w:val="22"/>
        </w:rPr>
        <w:t xml:space="preserve"> </w:t>
      </w:r>
      <w:r w:rsidRPr="00E35FF1">
        <w:rPr>
          <w:sz w:val="22"/>
        </w:rPr>
        <w:t>(Union contribution based on financing not linked to costs) is compulsory if financing not linked to costs is applied in accordance with Art. 46 and Art. 89 CPR (reimbursement relation between the EC and the programme).</w:t>
      </w:r>
    </w:p>
    <w:p w14:paraId="5AB4DB4E" w14:textId="77777777" w:rsidR="00B979C6" w:rsidRPr="00E35FF1" w:rsidRDefault="00B979C6" w:rsidP="00B77F10">
      <w:pPr>
        <w:spacing w:after="200" w:line="276" w:lineRule="auto"/>
        <w:jc w:val="both"/>
        <w:rPr>
          <w:rFonts w:eastAsia="Times New Roman" w:cs="Times New Roman"/>
          <w:b/>
          <w:sz w:val="22"/>
          <w:lang w:val="en-IE" w:eastAsia="en-GB"/>
        </w:rPr>
      </w:pPr>
    </w:p>
    <w:p w14:paraId="178BBE50" w14:textId="09569C3F" w:rsidR="00F50542" w:rsidRPr="00E35FF1" w:rsidRDefault="00F50542" w:rsidP="00B77F10">
      <w:pPr>
        <w:spacing w:after="200" w:line="276" w:lineRule="auto"/>
        <w:jc w:val="both"/>
        <w:rPr>
          <w:rFonts w:eastAsia="Times New Roman" w:cs="Times New Roman"/>
          <w:b/>
          <w:sz w:val="22"/>
          <w:lang w:val="en-IE" w:eastAsia="en-GB"/>
        </w:rPr>
      </w:pPr>
      <w:r w:rsidRPr="00E35FF1">
        <w:rPr>
          <w:rFonts w:eastAsia="Times New Roman" w:cs="Times New Roman"/>
          <w:b/>
          <w:sz w:val="22"/>
          <w:lang w:val="en-IE" w:eastAsia="en-GB"/>
        </w:rPr>
        <w:t>APPENDICES</w:t>
      </w:r>
      <w:r w:rsidR="00B77F10" w:rsidRPr="00E35FF1">
        <w:rPr>
          <w:rFonts w:eastAsia="Times New Roman" w:cs="Times New Roman"/>
          <w:b/>
          <w:sz w:val="22"/>
          <w:lang w:val="en-IE" w:eastAsia="en-GB"/>
        </w:rPr>
        <w:t xml:space="preserve"> (not yet developed)</w:t>
      </w:r>
    </w:p>
    <w:p w14:paraId="6710BEA1" w14:textId="77777777" w:rsidR="00F50542" w:rsidRPr="00E35FF1" w:rsidRDefault="00F50542" w:rsidP="00D07BBA">
      <w:pPr>
        <w:spacing w:after="240" w:line="240" w:lineRule="auto"/>
        <w:ind w:left="1418" w:hanging="1418"/>
        <w:rPr>
          <w:rFonts w:eastAsia="Times New Roman" w:cs="Times New Roman"/>
          <w:bCs/>
          <w:szCs w:val="24"/>
          <w:lang w:val="en-IE"/>
        </w:rPr>
      </w:pPr>
      <w:r w:rsidRPr="00E35FF1">
        <w:rPr>
          <w:rFonts w:eastAsia="Times New Roman" w:cs="Times New Roman"/>
          <w:bCs/>
          <w:szCs w:val="24"/>
          <w:lang w:val="en-IE"/>
        </w:rPr>
        <w:t>Appendix 1:</w:t>
      </w:r>
      <w:r w:rsidRPr="00E35FF1">
        <w:rPr>
          <w:rFonts w:eastAsia="Times New Roman" w:cs="Times New Roman"/>
          <w:bCs/>
          <w:szCs w:val="24"/>
          <w:lang w:val="en-IE"/>
        </w:rPr>
        <w:tab/>
        <w:t>Map of the programme area</w:t>
      </w:r>
    </w:p>
    <w:p w14:paraId="086E0FD7" w14:textId="66B6C2F5" w:rsidR="00F50542" w:rsidRPr="00E35FF1" w:rsidRDefault="00F50542" w:rsidP="00D07BBA">
      <w:pPr>
        <w:spacing w:after="240" w:line="240" w:lineRule="auto"/>
        <w:ind w:left="1418" w:hanging="1418"/>
        <w:rPr>
          <w:rFonts w:cs="Times New Roman"/>
          <w:bCs/>
          <w:i/>
          <w:szCs w:val="24"/>
          <w:lang w:val="en-IE"/>
        </w:rPr>
      </w:pPr>
      <w:r w:rsidRPr="00E35FF1">
        <w:rPr>
          <w:rFonts w:eastAsia="Times New Roman" w:cs="Times New Roman"/>
          <w:bCs/>
          <w:szCs w:val="24"/>
          <w:lang w:val="en-IE"/>
        </w:rPr>
        <w:t>Appendix 2:</w:t>
      </w:r>
      <w:r w:rsidRPr="00E35FF1">
        <w:rPr>
          <w:rFonts w:eastAsia="Times New Roman" w:cs="Times New Roman"/>
          <w:bCs/>
          <w:szCs w:val="24"/>
          <w:lang w:val="en-IE"/>
        </w:rPr>
        <w:tab/>
      </w:r>
      <w:r w:rsidR="00187CE3" w:rsidRPr="00E35FF1">
        <w:rPr>
          <w:rFonts w:eastAsia="Times New Roman" w:cs="Times New Roman"/>
          <w:bCs/>
          <w:szCs w:val="24"/>
          <w:lang w:val="en-IE"/>
        </w:rPr>
        <w:t xml:space="preserve">Union contribution </w:t>
      </w:r>
      <w:r w:rsidRPr="00E35FF1">
        <w:rPr>
          <w:rFonts w:eastAsia="Times New Roman" w:cs="Times New Roman"/>
          <w:bCs/>
          <w:szCs w:val="24"/>
          <w:lang w:val="en-IE"/>
        </w:rPr>
        <w:t xml:space="preserve">based on unit costs, lump sums and flat rates </w:t>
      </w:r>
    </w:p>
    <w:p w14:paraId="189ABE25" w14:textId="0C622885" w:rsidR="00187CE3" w:rsidRPr="00E35FF1" w:rsidRDefault="000E01AC" w:rsidP="00D07BBA">
      <w:pPr>
        <w:spacing w:after="240" w:line="240" w:lineRule="auto"/>
        <w:ind w:left="1418" w:hanging="1418"/>
        <w:rPr>
          <w:rFonts w:cs="Times New Roman"/>
          <w:i/>
          <w:szCs w:val="24"/>
          <w:lang w:val="en-IE"/>
        </w:rPr>
      </w:pPr>
      <w:r w:rsidRPr="00E35FF1">
        <w:rPr>
          <w:rFonts w:eastAsia="Times New Roman" w:cs="Times New Roman"/>
          <w:bCs/>
          <w:szCs w:val="24"/>
          <w:lang w:val="en-IE"/>
        </w:rPr>
        <w:t>Appendix 3</w:t>
      </w:r>
      <w:r w:rsidRPr="00E35FF1">
        <w:rPr>
          <w:rFonts w:eastAsia="Times New Roman" w:cs="Times New Roman"/>
          <w:bCs/>
          <w:szCs w:val="24"/>
          <w:lang w:val="en-IE"/>
        </w:rPr>
        <w:tab/>
        <w:t>Union contribution</w:t>
      </w:r>
      <w:r w:rsidR="00F50542" w:rsidRPr="00E35FF1">
        <w:rPr>
          <w:rFonts w:eastAsia="Times New Roman" w:cs="Times New Roman"/>
          <w:bCs/>
          <w:szCs w:val="24"/>
          <w:lang w:val="en-IE"/>
        </w:rPr>
        <w:t xml:space="preserve"> based on </w:t>
      </w:r>
      <w:r w:rsidR="00187CE3" w:rsidRPr="00E35FF1">
        <w:rPr>
          <w:rFonts w:eastAsia="Times New Roman" w:cs="Times New Roman"/>
          <w:bCs/>
          <w:szCs w:val="24"/>
          <w:lang w:val="en-IE"/>
        </w:rPr>
        <w:t>financing no</w:t>
      </w:r>
      <w:r w:rsidRPr="00E35FF1">
        <w:rPr>
          <w:rFonts w:eastAsia="Times New Roman" w:cs="Times New Roman"/>
          <w:bCs/>
          <w:szCs w:val="24"/>
          <w:lang w:val="en-IE"/>
        </w:rPr>
        <w:t>t linked to costs</w:t>
      </w:r>
      <w:r w:rsidR="00F50542" w:rsidRPr="00E35FF1">
        <w:rPr>
          <w:rFonts w:eastAsia="Times New Roman" w:cs="Times New Roman"/>
          <w:bCs/>
          <w:szCs w:val="24"/>
          <w:lang w:val="en-IE"/>
        </w:rPr>
        <w:t xml:space="preserve"> </w:t>
      </w:r>
    </w:p>
    <w:p w14:paraId="5085B737" w14:textId="01B7F5A0" w:rsidR="000E01AC" w:rsidRPr="00E35FF1" w:rsidRDefault="000E01AC" w:rsidP="00D07BBA">
      <w:pPr>
        <w:spacing w:after="240" w:line="240" w:lineRule="auto"/>
        <w:ind w:left="1418" w:hanging="1418"/>
        <w:rPr>
          <w:rFonts w:eastAsia="Times New Roman" w:cs="Times New Roman"/>
          <w:bCs/>
          <w:szCs w:val="24"/>
          <w:lang w:val="en-IE"/>
        </w:rPr>
      </w:pPr>
      <w:r w:rsidRPr="00E35FF1">
        <w:rPr>
          <w:rFonts w:eastAsia="Times New Roman" w:cs="Times New Roman"/>
          <w:bCs/>
          <w:szCs w:val="24"/>
          <w:lang w:val="en-IE"/>
        </w:rPr>
        <w:t xml:space="preserve">Appendix 3a: </w:t>
      </w:r>
      <w:r w:rsidRPr="00E35FF1">
        <w:rPr>
          <w:rFonts w:eastAsia="Times New Roman" w:cs="Times New Roman"/>
          <w:bCs/>
          <w:szCs w:val="24"/>
          <w:lang w:val="en-IE"/>
        </w:rPr>
        <w:tab/>
        <w:t>List of planned operations of strategic importance with a timetable</w:t>
      </w:r>
    </w:p>
    <w:p w14:paraId="349F1A7D" w14:textId="77777777" w:rsidR="00F50542" w:rsidRPr="00E35FF1" w:rsidRDefault="00F50542" w:rsidP="00F50542">
      <w:pPr>
        <w:spacing w:after="240" w:line="276" w:lineRule="auto"/>
        <w:rPr>
          <w:rFonts w:cs="Times New Roman"/>
          <w:b/>
          <w:sz w:val="22"/>
          <w:u w:val="single"/>
          <w:lang w:val="en-IE"/>
        </w:rPr>
        <w:sectPr w:rsidR="00F50542" w:rsidRPr="00E35FF1" w:rsidSect="00B979C6">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708" w:footer="708" w:gutter="0"/>
          <w:cols w:space="708"/>
          <w:docGrid w:linePitch="360"/>
        </w:sectPr>
      </w:pPr>
    </w:p>
    <w:p w14:paraId="56C805D3" w14:textId="77777777" w:rsidR="00F50542" w:rsidRPr="00E35FF1" w:rsidRDefault="00F50542" w:rsidP="00F50542">
      <w:pPr>
        <w:spacing w:after="240" w:line="276" w:lineRule="auto"/>
        <w:rPr>
          <w:rFonts w:cs="Times New Roman"/>
          <w:b/>
          <w:sz w:val="22"/>
          <w:u w:val="single"/>
          <w:lang w:val="en-IE"/>
        </w:rPr>
      </w:pPr>
      <w:r w:rsidRPr="00E35FF1">
        <w:rPr>
          <w:rFonts w:cs="Times New Roman"/>
          <w:b/>
          <w:sz w:val="22"/>
          <w:u w:val="single"/>
          <w:lang w:val="en-IE"/>
        </w:rPr>
        <w:lastRenderedPageBreak/>
        <w:t>A.</w:t>
      </w:r>
      <w:r w:rsidRPr="00E35FF1">
        <w:rPr>
          <w:rFonts w:cs="Times New Roman"/>
          <w:b/>
          <w:sz w:val="22"/>
          <w:u w:val="single"/>
          <w:lang w:val="en-IE"/>
        </w:rPr>
        <w:tab/>
        <w:t xml:space="preserve">Summary of the main elements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1097"/>
        <w:gridCol w:w="1461"/>
        <w:gridCol w:w="2412"/>
        <w:gridCol w:w="2465"/>
        <w:gridCol w:w="867"/>
        <w:gridCol w:w="1574"/>
        <w:gridCol w:w="1790"/>
        <w:gridCol w:w="1790"/>
      </w:tblGrid>
      <w:tr w:rsidR="000E01AC" w:rsidRPr="00E35FF1" w14:paraId="2BD40219" w14:textId="77777777" w:rsidTr="000E01AC">
        <w:tc>
          <w:tcPr>
            <w:tcW w:w="376" w:type="pct"/>
          </w:tcPr>
          <w:p w14:paraId="52945661" w14:textId="77777777" w:rsidR="000E01AC" w:rsidRPr="00E35FF1" w:rsidRDefault="000E01AC" w:rsidP="000E01AC">
            <w:pPr>
              <w:spacing w:after="200" w:line="276" w:lineRule="auto"/>
              <w:jc w:val="center"/>
              <w:rPr>
                <w:rFonts w:cs="Times New Roman"/>
                <w:b/>
                <w:sz w:val="18"/>
                <w:szCs w:val="18"/>
                <w:lang w:val="en-IE"/>
              </w:rPr>
            </w:pPr>
            <w:r w:rsidRPr="00E35FF1">
              <w:rPr>
                <w:rFonts w:cs="Times New Roman"/>
                <w:b/>
                <w:sz w:val="18"/>
                <w:szCs w:val="18"/>
                <w:lang w:val="en-IE"/>
              </w:rPr>
              <w:t xml:space="preserve">Priority </w:t>
            </w:r>
          </w:p>
        </w:tc>
        <w:tc>
          <w:tcPr>
            <w:tcW w:w="377" w:type="pct"/>
          </w:tcPr>
          <w:p w14:paraId="1FC2A234" w14:textId="77777777" w:rsidR="000E01AC" w:rsidRPr="00E35FF1" w:rsidRDefault="000E01AC" w:rsidP="000E01AC">
            <w:pPr>
              <w:spacing w:after="200" w:line="276" w:lineRule="auto"/>
              <w:jc w:val="center"/>
              <w:rPr>
                <w:rFonts w:cs="Times New Roman"/>
                <w:b/>
                <w:sz w:val="18"/>
                <w:szCs w:val="18"/>
                <w:lang w:val="en-IE"/>
              </w:rPr>
            </w:pPr>
            <w:r w:rsidRPr="00E35FF1">
              <w:rPr>
                <w:rFonts w:cs="Times New Roman"/>
                <w:b/>
                <w:sz w:val="18"/>
                <w:szCs w:val="18"/>
                <w:lang w:val="en-IE"/>
              </w:rPr>
              <w:t>Fund</w:t>
            </w:r>
          </w:p>
        </w:tc>
        <w:tc>
          <w:tcPr>
            <w:tcW w:w="502" w:type="pct"/>
          </w:tcPr>
          <w:p w14:paraId="08D56C00" w14:textId="77777777" w:rsidR="000E01AC" w:rsidRPr="00E35FF1" w:rsidRDefault="000E01AC" w:rsidP="000E01AC">
            <w:pPr>
              <w:spacing w:after="200" w:line="276" w:lineRule="auto"/>
              <w:jc w:val="center"/>
              <w:rPr>
                <w:rFonts w:cs="Times New Roman"/>
                <w:b/>
                <w:sz w:val="18"/>
                <w:szCs w:val="18"/>
                <w:lang w:val="en-IE"/>
              </w:rPr>
            </w:pPr>
            <w:r w:rsidRPr="00E35FF1">
              <w:rPr>
                <w:rFonts w:cs="Times New Roman"/>
                <w:b/>
                <w:i/>
                <w:sz w:val="20"/>
                <w:szCs w:val="20"/>
                <w:lang w:val="en-IE" w:eastAsia="en-GB"/>
              </w:rPr>
              <w:t>The amount covered by the financing not linked to costs</w:t>
            </w:r>
          </w:p>
        </w:tc>
        <w:tc>
          <w:tcPr>
            <w:tcW w:w="829" w:type="pct"/>
            <w:shd w:val="clear" w:color="auto" w:fill="auto"/>
          </w:tcPr>
          <w:p w14:paraId="7E9CFDEF" w14:textId="77777777" w:rsidR="000E01AC" w:rsidRPr="00E35FF1" w:rsidRDefault="000E01AC" w:rsidP="000E01AC">
            <w:pPr>
              <w:spacing w:after="200" w:line="276" w:lineRule="auto"/>
              <w:jc w:val="center"/>
              <w:rPr>
                <w:rFonts w:cs="Times New Roman"/>
                <w:b/>
                <w:sz w:val="18"/>
                <w:szCs w:val="18"/>
                <w:lang w:val="en-IE"/>
              </w:rPr>
            </w:pPr>
            <w:r w:rsidRPr="00E35FF1">
              <w:rPr>
                <w:rFonts w:cs="Times New Roman"/>
                <w:b/>
                <w:sz w:val="18"/>
                <w:szCs w:val="18"/>
                <w:lang w:val="en-IE"/>
              </w:rPr>
              <w:t>Type(s) of operation</w:t>
            </w:r>
          </w:p>
        </w:tc>
        <w:tc>
          <w:tcPr>
            <w:tcW w:w="847" w:type="pct"/>
          </w:tcPr>
          <w:p w14:paraId="67C6B408" w14:textId="77777777" w:rsidR="000E01AC" w:rsidRPr="00E35FF1" w:rsidRDefault="000E01AC" w:rsidP="000E01AC">
            <w:pPr>
              <w:spacing w:after="200" w:line="276" w:lineRule="auto"/>
              <w:jc w:val="center"/>
              <w:rPr>
                <w:rFonts w:cs="Times New Roman"/>
                <w:b/>
                <w:sz w:val="18"/>
                <w:szCs w:val="18"/>
                <w:lang w:val="en-IE"/>
              </w:rPr>
            </w:pPr>
            <w:r w:rsidRPr="00E35FF1">
              <w:rPr>
                <w:rFonts w:cs="Times New Roman"/>
                <w:b/>
                <w:sz w:val="18"/>
                <w:szCs w:val="18"/>
                <w:lang w:val="en-IE"/>
              </w:rPr>
              <w:t>Conditions to be fulfilled/results to be achieved</w:t>
            </w:r>
          </w:p>
        </w:tc>
        <w:tc>
          <w:tcPr>
            <w:tcW w:w="838" w:type="pct"/>
            <w:gridSpan w:val="2"/>
            <w:shd w:val="clear" w:color="auto" w:fill="auto"/>
          </w:tcPr>
          <w:p w14:paraId="4CF57AA3" w14:textId="77777777" w:rsidR="000E01AC" w:rsidRPr="00E35FF1" w:rsidRDefault="000E01AC" w:rsidP="000E01AC">
            <w:pPr>
              <w:spacing w:after="200" w:line="276" w:lineRule="auto"/>
              <w:jc w:val="center"/>
              <w:rPr>
                <w:rFonts w:cs="Times New Roman"/>
                <w:b/>
                <w:sz w:val="18"/>
                <w:szCs w:val="18"/>
                <w:lang w:val="en-IE"/>
              </w:rPr>
            </w:pPr>
            <w:r w:rsidRPr="00E35FF1">
              <w:rPr>
                <w:rFonts w:cs="Times New Roman"/>
                <w:b/>
                <w:sz w:val="18"/>
                <w:szCs w:val="18"/>
                <w:lang w:val="en-IE"/>
              </w:rPr>
              <w:t>Corresponding indicator name(s)</w:t>
            </w:r>
          </w:p>
        </w:tc>
        <w:tc>
          <w:tcPr>
            <w:tcW w:w="615" w:type="pct"/>
            <w:shd w:val="clear" w:color="auto" w:fill="auto"/>
          </w:tcPr>
          <w:p w14:paraId="006E8FFE" w14:textId="77777777" w:rsidR="000E01AC" w:rsidRPr="00E35FF1" w:rsidRDefault="000E01AC" w:rsidP="000E01AC">
            <w:pPr>
              <w:spacing w:after="200" w:line="276" w:lineRule="auto"/>
              <w:jc w:val="center"/>
              <w:rPr>
                <w:rFonts w:cs="Times New Roman"/>
                <w:b/>
                <w:sz w:val="18"/>
                <w:szCs w:val="18"/>
                <w:lang w:val="en-IE"/>
              </w:rPr>
            </w:pPr>
            <w:r w:rsidRPr="00E35FF1">
              <w:rPr>
                <w:rFonts w:cs="Times New Roman"/>
                <w:b/>
                <w:sz w:val="18"/>
                <w:szCs w:val="18"/>
                <w:lang w:val="en-IE"/>
              </w:rPr>
              <w:t>Unit of measurement for the indicator</w:t>
            </w:r>
          </w:p>
        </w:tc>
        <w:tc>
          <w:tcPr>
            <w:tcW w:w="615" w:type="pct"/>
          </w:tcPr>
          <w:p w14:paraId="2C96AF68" w14:textId="77777777" w:rsidR="000E01AC" w:rsidRPr="00E35FF1" w:rsidRDefault="000E01AC" w:rsidP="000E01AC">
            <w:pPr>
              <w:spacing w:after="200" w:line="276" w:lineRule="auto"/>
              <w:jc w:val="center"/>
              <w:rPr>
                <w:rFonts w:cs="Times New Roman"/>
                <w:b/>
                <w:sz w:val="18"/>
                <w:szCs w:val="18"/>
                <w:lang w:val="en-IE"/>
              </w:rPr>
            </w:pPr>
            <w:r w:rsidRPr="00E35FF1">
              <w:rPr>
                <w:b/>
                <w:i/>
                <w:sz w:val="18"/>
                <w:szCs w:val="18"/>
                <w:u w:val="single"/>
                <w:lang w:val="en-IE"/>
              </w:rPr>
              <w:t>[</w:t>
            </w:r>
            <w:r w:rsidRPr="00E35FF1">
              <w:rPr>
                <w:b/>
                <w:sz w:val="18"/>
                <w:szCs w:val="18"/>
                <w:lang w:val="en-IE"/>
              </w:rPr>
              <w:t>Envisaged reimbursement to the beneficiaries</w:t>
            </w:r>
            <w:r w:rsidRPr="00E35FF1">
              <w:rPr>
                <w:b/>
                <w:i/>
                <w:sz w:val="18"/>
                <w:szCs w:val="18"/>
                <w:u w:val="single"/>
                <w:lang w:val="en-IE"/>
              </w:rPr>
              <w:t>]</w:t>
            </w:r>
            <w:r w:rsidRPr="00E35FF1">
              <w:rPr>
                <w:rStyle w:val="Odwoanieprzypisudolnego"/>
                <w:b/>
                <w:i/>
                <w:sz w:val="18"/>
                <w:szCs w:val="18"/>
                <w:u w:val="single"/>
                <w:lang w:val="en-IE"/>
              </w:rPr>
              <w:footnoteReference w:id="4"/>
            </w:r>
          </w:p>
        </w:tc>
      </w:tr>
      <w:tr w:rsidR="000E01AC" w:rsidRPr="00E35FF1" w14:paraId="774DF3A9" w14:textId="77777777" w:rsidTr="000E01AC">
        <w:tc>
          <w:tcPr>
            <w:tcW w:w="376" w:type="pct"/>
          </w:tcPr>
          <w:p w14:paraId="7F614BD6" w14:textId="77777777" w:rsidR="000E01AC" w:rsidRPr="00E35FF1" w:rsidRDefault="000E01AC" w:rsidP="000E01AC">
            <w:pPr>
              <w:spacing w:after="200" w:line="276" w:lineRule="auto"/>
              <w:jc w:val="center"/>
              <w:rPr>
                <w:rFonts w:cs="Times New Roman"/>
                <w:sz w:val="18"/>
                <w:szCs w:val="18"/>
                <w:lang w:val="en-IE"/>
              </w:rPr>
            </w:pPr>
          </w:p>
        </w:tc>
        <w:tc>
          <w:tcPr>
            <w:tcW w:w="377" w:type="pct"/>
          </w:tcPr>
          <w:p w14:paraId="52A755A0" w14:textId="77777777" w:rsidR="000E01AC" w:rsidRPr="00E35FF1" w:rsidRDefault="000E01AC" w:rsidP="000E01AC">
            <w:pPr>
              <w:spacing w:after="200" w:line="276" w:lineRule="auto"/>
              <w:jc w:val="center"/>
              <w:rPr>
                <w:rFonts w:cs="Times New Roman"/>
                <w:sz w:val="18"/>
                <w:szCs w:val="18"/>
                <w:lang w:val="en-IE"/>
              </w:rPr>
            </w:pPr>
          </w:p>
        </w:tc>
        <w:tc>
          <w:tcPr>
            <w:tcW w:w="502" w:type="pct"/>
          </w:tcPr>
          <w:p w14:paraId="788CCD8A" w14:textId="77777777" w:rsidR="000E01AC" w:rsidRPr="00E35FF1" w:rsidRDefault="000E01AC" w:rsidP="000E01AC">
            <w:pPr>
              <w:spacing w:after="200" w:line="276" w:lineRule="auto"/>
              <w:jc w:val="center"/>
              <w:rPr>
                <w:rFonts w:cs="Times New Roman"/>
                <w:sz w:val="18"/>
                <w:szCs w:val="18"/>
                <w:lang w:val="en-IE"/>
              </w:rPr>
            </w:pPr>
          </w:p>
        </w:tc>
        <w:tc>
          <w:tcPr>
            <w:tcW w:w="829" w:type="pct"/>
            <w:shd w:val="clear" w:color="auto" w:fill="auto"/>
          </w:tcPr>
          <w:p w14:paraId="4CB60EFC" w14:textId="77777777" w:rsidR="000E01AC" w:rsidRPr="00E35FF1" w:rsidRDefault="000E01AC" w:rsidP="000E01AC">
            <w:pPr>
              <w:spacing w:after="200" w:line="276" w:lineRule="auto"/>
              <w:jc w:val="center"/>
              <w:rPr>
                <w:rFonts w:cs="Times New Roman"/>
                <w:sz w:val="18"/>
                <w:szCs w:val="18"/>
                <w:lang w:val="en-IE"/>
              </w:rPr>
            </w:pPr>
          </w:p>
        </w:tc>
        <w:tc>
          <w:tcPr>
            <w:tcW w:w="847" w:type="pct"/>
          </w:tcPr>
          <w:p w14:paraId="7F69AA17" w14:textId="77777777" w:rsidR="000E01AC" w:rsidRPr="00E35FF1" w:rsidRDefault="000E01AC" w:rsidP="000E01AC">
            <w:pPr>
              <w:spacing w:after="200" w:line="276" w:lineRule="auto"/>
              <w:jc w:val="center"/>
              <w:rPr>
                <w:rFonts w:cs="Times New Roman"/>
                <w:sz w:val="18"/>
                <w:szCs w:val="18"/>
                <w:lang w:val="en-IE"/>
              </w:rPr>
            </w:pPr>
          </w:p>
        </w:tc>
        <w:tc>
          <w:tcPr>
            <w:tcW w:w="298" w:type="pct"/>
            <w:shd w:val="clear" w:color="auto" w:fill="auto"/>
          </w:tcPr>
          <w:p w14:paraId="13AF3EAD" w14:textId="77777777" w:rsidR="000E01AC" w:rsidRPr="00E35FF1" w:rsidRDefault="000E01AC" w:rsidP="000E01AC">
            <w:pPr>
              <w:spacing w:after="200" w:line="276" w:lineRule="auto"/>
              <w:jc w:val="center"/>
              <w:rPr>
                <w:rFonts w:cs="Times New Roman"/>
                <w:sz w:val="18"/>
                <w:szCs w:val="18"/>
                <w:lang w:val="en-IE"/>
              </w:rPr>
            </w:pPr>
            <w:r w:rsidRPr="00E35FF1">
              <w:rPr>
                <w:rFonts w:cs="Times New Roman"/>
                <w:sz w:val="18"/>
                <w:szCs w:val="18"/>
                <w:lang w:val="en-IE"/>
              </w:rPr>
              <w:t xml:space="preserve">Code </w:t>
            </w:r>
          </w:p>
        </w:tc>
        <w:tc>
          <w:tcPr>
            <w:tcW w:w="541" w:type="pct"/>
          </w:tcPr>
          <w:p w14:paraId="45043250" w14:textId="77777777" w:rsidR="000E01AC" w:rsidRPr="00E35FF1" w:rsidRDefault="000E01AC" w:rsidP="000E01AC">
            <w:pPr>
              <w:spacing w:after="200" w:line="276" w:lineRule="auto"/>
              <w:jc w:val="center"/>
              <w:rPr>
                <w:rFonts w:cs="Times New Roman"/>
                <w:sz w:val="18"/>
                <w:szCs w:val="18"/>
                <w:lang w:val="en-IE"/>
              </w:rPr>
            </w:pPr>
            <w:r w:rsidRPr="00E35FF1">
              <w:rPr>
                <w:rFonts w:cs="Times New Roman"/>
                <w:sz w:val="18"/>
                <w:szCs w:val="18"/>
                <w:lang w:val="en-IE"/>
              </w:rPr>
              <w:t>Description</w:t>
            </w:r>
          </w:p>
        </w:tc>
        <w:tc>
          <w:tcPr>
            <w:tcW w:w="615" w:type="pct"/>
          </w:tcPr>
          <w:p w14:paraId="4D0AFB22" w14:textId="77777777" w:rsidR="000E01AC" w:rsidRPr="00E35FF1" w:rsidRDefault="000E01AC" w:rsidP="000E01AC">
            <w:pPr>
              <w:spacing w:after="200" w:line="276" w:lineRule="auto"/>
              <w:jc w:val="center"/>
              <w:rPr>
                <w:rFonts w:cs="Times New Roman"/>
                <w:sz w:val="18"/>
                <w:szCs w:val="18"/>
                <w:lang w:val="en-IE"/>
              </w:rPr>
            </w:pPr>
          </w:p>
        </w:tc>
        <w:tc>
          <w:tcPr>
            <w:tcW w:w="615" w:type="pct"/>
            <w:shd w:val="clear" w:color="auto" w:fill="auto"/>
          </w:tcPr>
          <w:p w14:paraId="3951198C" w14:textId="77777777" w:rsidR="000E01AC" w:rsidRPr="00E35FF1" w:rsidRDefault="000E01AC" w:rsidP="000E01AC">
            <w:pPr>
              <w:spacing w:after="200" w:line="276" w:lineRule="auto"/>
              <w:jc w:val="center"/>
              <w:rPr>
                <w:rFonts w:cs="Times New Roman"/>
                <w:sz w:val="18"/>
                <w:szCs w:val="18"/>
                <w:lang w:val="en-IE"/>
              </w:rPr>
            </w:pPr>
          </w:p>
        </w:tc>
      </w:tr>
      <w:tr w:rsidR="000E01AC" w:rsidRPr="00E35FF1" w14:paraId="711141D0" w14:textId="77777777" w:rsidTr="000E01AC">
        <w:tc>
          <w:tcPr>
            <w:tcW w:w="376" w:type="pct"/>
          </w:tcPr>
          <w:p w14:paraId="04899881" w14:textId="77777777" w:rsidR="000E01AC" w:rsidRPr="00E35FF1" w:rsidRDefault="000E01AC" w:rsidP="000E01AC">
            <w:pPr>
              <w:spacing w:after="200" w:line="276" w:lineRule="auto"/>
              <w:jc w:val="center"/>
              <w:rPr>
                <w:rFonts w:cs="Times New Roman"/>
                <w:b/>
                <w:i/>
                <w:sz w:val="18"/>
                <w:szCs w:val="18"/>
                <w:lang w:val="en-IE"/>
              </w:rPr>
            </w:pPr>
          </w:p>
        </w:tc>
        <w:tc>
          <w:tcPr>
            <w:tcW w:w="377" w:type="pct"/>
          </w:tcPr>
          <w:p w14:paraId="2DAC34F4" w14:textId="77777777" w:rsidR="000E01AC" w:rsidRPr="00E35FF1" w:rsidRDefault="000E01AC" w:rsidP="000E01AC">
            <w:pPr>
              <w:spacing w:after="200" w:line="276" w:lineRule="auto"/>
              <w:jc w:val="center"/>
              <w:rPr>
                <w:rFonts w:cs="Times New Roman"/>
                <w:b/>
                <w:i/>
                <w:sz w:val="18"/>
                <w:szCs w:val="18"/>
                <w:lang w:val="en-IE"/>
              </w:rPr>
            </w:pPr>
          </w:p>
        </w:tc>
        <w:tc>
          <w:tcPr>
            <w:tcW w:w="502" w:type="pct"/>
          </w:tcPr>
          <w:p w14:paraId="42782EEF" w14:textId="77777777" w:rsidR="000E01AC" w:rsidRPr="00E35FF1" w:rsidRDefault="000E01AC" w:rsidP="000E01AC">
            <w:pPr>
              <w:spacing w:after="200" w:line="276" w:lineRule="auto"/>
              <w:jc w:val="center"/>
              <w:rPr>
                <w:rFonts w:cs="Times New Roman"/>
                <w:b/>
                <w:i/>
                <w:sz w:val="18"/>
                <w:szCs w:val="18"/>
                <w:lang w:val="en-IE"/>
              </w:rPr>
            </w:pPr>
          </w:p>
        </w:tc>
        <w:tc>
          <w:tcPr>
            <w:tcW w:w="829" w:type="pct"/>
            <w:shd w:val="clear" w:color="auto" w:fill="auto"/>
          </w:tcPr>
          <w:p w14:paraId="17AD6CCE" w14:textId="77777777" w:rsidR="000E01AC" w:rsidRPr="00E35FF1" w:rsidRDefault="000E01AC" w:rsidP="000E01AC">
            <w:pPr>
              <w:spacing w:after="200" w:line="276" w:lineRule="auto"/>
              <w:jc w:val="center"/>
              <w:rPr>
                <w:rFonts w:cs="Times New Roman"/>
                <w:i/>
                <w:sz w:val="18"/>
                <w:szCs w:val="18"/>
                <w:lang w:val="en-IE"/>
              </w:rPr>
            </w:pPr>
          </w:p>
        </w:tc>
        <w:tc>
          <w:tcPr>
            <w:tcW w:w="847" w:type="pct"/>
          </w:tcPr>
          <w:p w14:paraId="7333D67A" w14:textId="77777777" w:rsidR="000E01AC" w:rsidRPr="00E35FF1" w:rsidRDefault="000E01AC" w:rsidP="000E01AC">
            <w:pPr>
              <w:spacing w:after="200" w:line="276" w:lineRule="auto"/>
              <w:jc w:val="center"/>
              <w:rPr>
                <w:rFonts w:cs="Times New Roman"/>
                <w:i/>
                <w:sz w:val="18"/>
                <w:szCs w:val="18"/>
                <w:lang w:val="en-IE"/>
              </w:rPr>
            </w:pPr>
          </w:p>
        </w:tc>
        <w:tc>
          <w:tcPr>
            <w:tcW w:w="298" w:type="pct"/>
            <w:shd w:val="clear" w:color="auto" w:fill="auto"/>
          </w:tcPr>
          <w:p w14:paraId="26B7F6A4" w14:textId="77777777" w:rsidR="000E01AC" w:rsidRPr="00E35FF1" w:rsidRDefault="000E01AC" w:rsidP="000E01AC">
            <w:pPr>
              <w:spacing w:after="200" w:line="276" w:lineRule="auto"/>
              <w:jc w:val="center"/>
              <w:rPr>
                <w:rFonts w:cs="Times New Roman"/>
                <w:i/>
                <w:sz w:val="18"/>
                <w:szCs w:val="18"/>
                <w:lang w:val="en-IE"/>
              </w:rPr>
            </w:pPr>
          </w:p>
        </w:tc>
        <w:tc>
          <w:tcPr>
            <w:tcW w:w="541" w:type="pct"/>
          </w:tcPr>
          <w:p w14:paraId="7A7DAFD7" w14:textId="77777777" w:rsidR="000E01AC" w:rsidRPr="00E35FF1" w:rsidRDefault="000E01AC" w:rsidP="000E01AC">
            <w:pPr>
              <w:spacing w:after="200" w:line="276" w:lineRule="auto"/>
              <w:jc w:val="center"/>
              <w:rPr>
                <w:rFonts w:cs="Times New Roman"/>
                <w:i/>
                <w:sz w:val="18"/>
                <w:szCs w:val="18"/>
                <w:lang w:val="en-IE"/>
              </w:rPr>
            </w:pPr>
          </w:p>
        </w:tc>
        <w:tc>
          <w:tcPr>
            <w:tcW w:w="615" w:type="pct"/>
          </w:tcPr>
          <w:p w14:paraId="42CFC923" w14:textId="77777777" w:rsidR="000E01AC" w:rsidRPr="00E35FF1" w:rsidRDefault="000E01AC" w:rsidP="000E01AC">
            <w:pPr>
              <w:spacing w:after="200" w:line="276" w:lineRule="auto"/>
              <w:jc w:val="center"/>
              <w:rPr>
                <w:rFonts w:cs="Times New Roman"/>
                <w:i/>
                <w:sz w:val="18"/>
                <w:szCs w:val="18"/>
                <w:lang w:val="en-IE"/>
              </w:rPr>
            </w:pPr>
          </w:p>
        </w:tc>
        <w:tc>
          <w:tcPr>
            <w:tcW w:w="615" w:type="pct"/>
            <w:shd w:val="clear" w:color="auto" w:fill="auto"/>
          </w:tcPr>
          <w:p w14:paraId="38640B46" w14:textId="77777777" w:rsidR="000E01AC" w:rsidRPr="00E35FF1" w:rsidRDefault="000E01AC" w:rsidP="000E01AC">
            <w:pPr>
              <w:spacing w:after="200" w:line="276" w:lineRule="auto"/>
              <w:jc w:val="center"/>
              <w:rPr>
                <w:rFonts w:cs="Times New Roman"/>
                <w:i/>
                <w:sz w:val="18"/>
                <w:szCs w:val="18"/>
                <w:lang w:val="en-IE"/>
              </w:rPr>
            </w:pPr>
          </w:p>
        </w:tc>
      </w:tr>
      <w:tr w:rsidR="000E01AC" w:rsidRPr="00E35FF1" w14:paraId="08362743" w14:textId="77777777" w:rsidTr="000E01AC">
        <w:tc>
          <w:tcPr>
            <w:tcW w:w="376" w:type="pct"/>
          </w:tcPr>
          <w:p w14:paraId="3E16AA0B" w14:textId="77777777" w:rsidR="000E01AC" w:rsidRPr="00E35FF1" w:rsidRDefault="000E01AC" w:rsidP="000E01AC">
            <w:pPr>
              <w:spacing w:after="200" w:line="276" w:lineRule="auto"/>
              <w:jc w:val="center"/>
              <w:rPr>
                <w:rFonts w:cs="Times New Roman"/>
                <w:b/>
                <w:i/>
                <w:sz w:val="18"/>
                <w:szCs w:val="18"/>
                <w:lang w:val="en-IE"/>
              </w:rPr>
            </w:pPr>
          </w:p>
        </w:tc>
        <w:tc>
          <w:tcPr>
            <w:tcW w:w="377" w:type="pct"/>
          </w:tcPr>
          <w:p w14:paraId="06864DFA" w14:textId="77777777" w:rsidR="000E01AC" w:rsidRPr="00E35FF1" w:rsidRDefault="000E01AC" w:rsidP="000E01AC">
            <w:pPr>
              <w:spacing w:after="200" w:line="276" w:lineRule="auto"/>
              <w:jc w:val="center"/>
              <w:rPr>
                <w:rFonts w:cs="Times New Roman"/>
                <w:b/>
                <w:i/>
                <w:sz w:val="18"/>
                <w:szCs w:val="18"/>
                <w:lang w:val="en-IE"/>
              </w:rPr>
            </w:pPr>
          </w:p>
        </w:tc>
        <w:tc>
          <w:tcPr>
            <w:tcW w:w="502" w:type="pct"/>
          </w:tcPr>
          <w:p w14:paraId="696A2B76" w14:textId="77777777" w:rsidR="000E01AC" w:rsidRPr="00E35FF1" w:rsidRDefault="000E01AC" w:rsidP="000E01AC">
            <w:pPr>
              <w:spacing w:after="200" w:line="276" w:lineRule="auto"/>
              <w:jc w:val="center"/>
              <w:rPr>
                <w:rFonts w:cs="Times New Roman"/>
                <w:b/>
                <w:i/>
                <w:sz w:val="18"/>
                <w:szCs w:val="18"/>
                <w:lang w:val="en-IE"/>
              </w:rPr>
            </w:pPr>
          </w:p>
        </w:tc>
        <w:tc>
          <w:tcPr>
            <w:tcW w:w="829" w:type="pct"/>
            <w:shd w:val="clear" w:color="auto" w:fill="auto"/>
          </w:tcPr>
          <w:p w14:paraId="29123E30" w14:textId="77777777" w:rsidR="000E01AC" w:rsidRPr="00E35FF1" w:rsidRDefault="000E01AC" w:rsidP="000E01AC">
            <w:pPr>
              <w:spacing w:after="200" w:line="276" w:lineRule="auto"/>
              <w:jc w:val="center"/>
              <w:rPr>
                <w:rFonts w:cs="Times New Roman"/>
                <w:i/>
                <w:sz w:val="18"/>
                <w:szCs w:val="18"/>
                <w:lang w:val="en-IE"/>
              </w:rPr>
            </w:pPr>
          </w:p>
        </w:tc>
        <w:tc>
          <w:tcPr>
            <w:tcW w:w="847" w:type="pct"/>
          </w:tcPr>
          <w:p w14:paraId="3BE875A1" w14:textId="77777777" w:rsidR="000E01AC" w:rsidRPr="00E35FF1" w:rsidRDefault="000E01AC" w:rsidP="000E01AC">
            <w:pPr>
              <w:spacing w:after="200" w:line="276" w:lineRule="auto"/>
              <w:jc w:val="center"/>
              <w:rPr>
                <w:rFonts w:cs="Times New Roman"/>
                <w:i/>
                <w:sz w:val="18"/>
                <w:szCs w:val="18"/>
                <w:lang w:val="en-IE"/>
              </w:rPr>
            </w:pPr>
          </w:p>
        </w:tc>
        <w:tc>
          <w:tcPr>
            <w:tcW w:w="298" w:type="pct"/>
            <w:shd w:val="clear" w:color="auto" w:fill="auto"/>
          </w:tcPr>
          <w:p w14:paraId="5FF5722F" w14:textId="77777777" w:rsidR="000E01AC" w:rsidRPr="00E35FF1" w:rsidRDefault="000E01AC" w:rsidP="000E01AC">
            <w:pPr>
              <w:spacing w:after="200" w:line="276" w:lineRule="auto"/>
              <w:jc w:val="center"/>
              <w:rPr>
                <w:rFonts w:cs="Times New Roman"/>
                <w:i/>
                <w:sz w:val="18"/>
                <w:szCs w:val="18"/>
                <w:lang w:val="en-IE"/>
              </w:rPr>
            </w:pPr>
          </w:p>
        </w:tc>
        <w:tc>
          <w:tcPr>
            <w:tcW w:w="541" w:type="pct"/>
          </w:tcPr>
          <w:p w14:paraId="662A66F7" w14:textId="77777777" w:rsidR="000E01AC" w:rsidRPr="00E35FF1" w:rsidRDefault="000E01AC" w:rsidP="000E01AC">
            <w:pPr>
              <w:spacing w:after="200" w:line="276" w:lineRule="auto"/>
              <w:jc w:val="center"/>
              <w:rPr>
                <w:rFonts w:cs="Times New Roman"/>
                <w:i/>
                <w:sz w:val="18"/>
                <w:szCs w:val="18"/>
                <w:lang w:val="en-IE"/>
              </w:rPr>
            </w:pPr>
          </w:p>
        </w:tc>
        <w:tc>
          <w:tcPr>
            <w:tcW w:w="615" w:type="pct"/>
          </w:tcPr>
          <w:p w14:paraId="03BCEF2C" w14:textId="77777777" w:rsidR="000E01AC" w:rsidRPr="00E35FF1" w:rsidRDefault="000E01AC" w:rsidP="000E01AC">
            <w:pPr>
              <w:spacing w:after="200" w:line="276" w:lineRule="auto"/>
              <w:jc w:val="center"/>
              <w:rPr>
                <w:rFonts w:cs="Times New Roman"/>
                <w:i/>
                <w:sz w:val="18"/>
                <w:szCs w:val="18"/>
                <w:lang w:val="en-IE"/>
              </w:rPr>
            </w:pPr>
          </w:p>
        </w:tc>
        <w:tc>
          <w:tcPr>
            <w:tcW w:w="615" w:type="pct"/>
            <w:shd w:val="clear" w:color="auto" w:fill="auto"/>
          </w:tcPr>
          <w:p w14:paraId="02300B82" w14:textId="77777777" w:rsidR="000E01AC" w:rsidRPr="00E35FF1" w:rsidRDefault="000E01AC" w:rsidP="000E01AC">
            <w:pPr>
              <w:spacing w:after="200" w:line="276" w:lineRule="auto"/>
              <w:jc w:val="center"/>
              <w:rPr>
                <w:rFonts w:cs="Times New Roman"/>
                <w:i/>
                <w:sz w:val="18"/>
                <w:szCs w:val="18"/>
                <w:lang w:val="en-IE"/>
              </w:rPr>
            </w:pPr>
          </w:p>
        </w:tc>
      </w:tr>
      <w:tr w:rsidR="000E01AC" w:rsidRPr="00E35FF1" w14:paraId="0A5AD5A6" w14:textId="77777777" w:rsidTr="000E01AC">
        <w:tc>
          <w:tcPr>
            <w:tcW w:w="376" w:type="pct"/>
          </w:tcPr>
          <w:p w14:paraId="208CEF30" w14:textId="77777777" w:rsidR="000E01AC" w:rsidRPr="00E35FF1" w:rsidRDefault="000E01AC" w:rsidP="000E01AC">
            <w:pPr>
              <w:spacing w:after="200" w:line="276" w:lineRule="auto"/>
              <w:jc w:val="center"/>
              <w:rPr>
                <w:rFonts w:cs="Times New Roman"/>
                <w:sz w:val="18"/>
                <w:szCs w:val="18"/>
                <w:lang w:val="en-IE"/>
              </w:rPr>
            </w:pPr>
          </w:p>
        </w:tc>
        <w:tc>
          <w:tcPr>
            <w:tcW w:w="377" w:type="pct"/>
          </w:tcPr>
          <w:p w14:paraId="59C0D799" w14:textId="77777777" w:rsidR="000E01AC" w:rsidRPr="00E35FF1" w:rsidRDefault="000E01AC" w:rsidP="000E01AC">
            <w:pPr>
              <w:spacing w:after="200" w:line="276" w:lineRule="auto"/>
              <w:jc w:val="center"/>
              <w:rPr>
                <w:rFonts w:cs="Times New Roman"/>
                <w:sz w:val="18"/>
                <w:szCs w:val="18"/>
                <w:lang w:val="en-IE"/>
              </w:rPr>
            </w:pPr>
          </w:p>
        </w:tc>
        <w:tc>
          <w:tcPr>
            <w:tcW w:w="502" w:type="pct"/>
          </w:tcPr>
          <w:p w14:paraId="561BEB00" w14:textId="77777777" w:rsidR="000E01AC" w:rsidRPr="00E35FF1" w:rsidRDefault="000E01AC" w:rsidP="000E01AC">
            <w:pPr>
              <w:spacing w:after="200" w:line="276" w:lineRule="auto"/>
              <w:jc w:val="center"/>
              <w:rPr>
                <w:rFonts w:cs="Times New Roman"/>
                <w:sz w:val="18"/>
                <w:szCs w:val="18"/>
                <w:lang w:val="en-IE"/>
              </w:rPr>
            </w:pPr>
          </w:p>
        </w:tc>
        <w:tc>
          <w:tcPr>
            <w:tcW w:w="829" w:type="pct"/>
            <w:shd w:val="clear" w:color="auto" w:fill="auto"/>
          </w:tcPr>
          <w:p w14:paraId="08133C11" w14:textId="77777777" w:rsidR="000E01AC" w:rsidRPr="00E35FF1" w:rsidRDefault="000E01AC" w:rsidP="000E01AC">
            <w:pPr>
              <w:spacing w:after="200" w:line="276" w:lineRule="auto"/>
              <w:jc w:val="center"/>
              <w:rPr>
                <w:rFonts w:cs="Times New Roman"/>
                <w:sz w:val="18"/>
                <w:szCs w:val="18"/>
                <w:lang w:val="en-IE"/>
              </w:rPr>
            </w:pPr>
          </w:p>
        </w:tc>
        <w:tc>
          <w:tcPr>
            <w:tcW w:w="847" w:type="pct"/>
          </w:tcPr>
          <w:p w14:paraId="64F3FC37" w14:textId="77777777" w:rsidR="000E01AC" w:rsidRPr="00E35FF1" w:rsidRDefault="000E01AC" w:rsidP="000E01AC">
            <w:pPr>
              <w:spacing w:after="200" w:line="276" w:lineRule="auto"/>
              <w:jc w:val="center"/>
              <w:rPr>
                <w:rFonts w:cs="Times New Roman"/>
                <w:sz w:val="18"/>
                <w:szCs w:val="18"/>
                <w:lang w:val="en-IE"/>
              </w:rPr>
            </w:pPr>
          </w:p>
        </w:tc>
        <w:tc>
          <w:tcPr>
            <w:tcW w:w="298" w:type="pct"/>
            <w:shd w:val="clear" w:color="auto" w:fill="auto"/>
          </w:tcPr>
          <w:p w14:paraId="7F1FB1FA" w14:textId="77777777" w:rsidR="000E01AC" w:rsidRPr="00E35FF1" w:rsidRDefault="000E01AC" w:rsidP="000E01AC">
            <w:pPr>
              <w:spacing w:after="200" w:line="276" w:lineRule="auto"/>
              <w:jc w:val="center"/>
              <w:rPr>
                <w:rFonts w:cs="Times New Roman"/>
                <w:sz w:val="18"/>
                <w:szCs w:val="18"/>
                <w:lang w:val="en-IE"/>
              </w:rPr>
            </w:pPr>
          </w:p>
        </w:tc>
        <w:tc>
          <w:tcPr>
            <w:tcW w:w="541" w:type="pct"/>
          </w:tcPr>
          <w:p w14:paraId="7DFBC884" w14:textId="77777777" w:rsidR="000E01AC" w:rsidRPr="00E35FF1" w:rsidRDefault="000E01AC" w:rsidP="000E01AC">
            <w:pPr>
              <w:spacing w:after="200" w:line="276" w:lineRule="auto"/>
              <w:jc w:val="center"/>
              <w:rPr>
                <w:rFonts w:cs="Times New Roman"/>
                <w:sz w:val="18"/>
                <w:szCs w:val="18"/>
                <w:lang w:val="en-IE"/>
              </w:rPr>
            </w:pPr>
          </w:p>
        </w:tc>
        <w:tc>
          <w:tcPr>
            <w:tcW w:w="615" w:type="pct"/>
          </w:tcPr>
          <w:p w14:paraId="3F48642B" w14:textId="77777777" w:rsidR="000E01AC" w:rsidRPr="00E35FF1" w:rsidRDefault="000E01AC" w:rsidP="000E01AC">
            <w:pPr>
              <w:spacing w:after="200" w:line="276" w:lineRule="auto"/>
              <w:jc w:val="center"/>
              <w:rPr>
                <w:rFonts w:cs="Times New Roman"/>
                <w:sz w:val="18"/>
                <w:szCs w:val="18"/>
                <w:lang w:val="en-IE"/>
              </w:rPr>
            </w:pPr>
          </w:p>
        </w:tc>
        <w:tc>
          <w:tcPr>
            <w:tcW w:w="615" w:type="pct"/>
            <w:shd w:val="clear" w:color="auto" w:fill="auto"/>
          </w:tcPr>
          <w:p w14:paraId="573794F8" w14:textId="77777777" w:rsidR="000E01AC" w:rsidRPr="00E35FF1" w:rsidRDefault="000E01AC" w:rsidP="000E01AC">
            <w:pPr>
              <w:spacing w:after="200" w:line="276" w:lineRule="auto"/>
              <w:jc w:val="center"/>
              <w:rPr>
                <w:rFonts w:cs="Times New Roman"/>
                <w:sz w:val="18"/>
                <w:szCs w:val="18"/>
                <w:lang w:val="en-IE"/>
              </w:rPr>
            </w:pPr>
          </w:p>
        </w:tc>
      </w:tr>
      <w:tr w:rsidR="000E01AC" w:rsidRPr="00E35FF1" w14:paraId="5C43C8FD" w14:textId="77777777" w:rsidTr="000E01AC">
        <w:tc>
          <w:tcPr>
            <w:tcW w:w="376" w:type="pct"/>
          </w:tcPr>
          <w:p w14:paraId="59C2F5D4" w14:textId="77777777" w:rsidR="000E01AC" w:rsidRPr="00E35FF1" w:rsidRDefault="000E01AC" w:rsidP="000E01AC">
            <w:pPr>
              <w:spacing w:after="200" w:line="276" w:lineRule="auto"/>
              <w:jc w:val="center"/>
              <w:rPr>
                <w:rFonts w:cs="Times New Roman"/>
                <w:sz w:val="18"/>
                <w:szCs w:val="18"/>
                <w:lang w:val="en-IE"/>
              </w:rPr>
            </w:pPr>
          </w:p>
        </w:tc>
        <w:tc>
          <w:tcPr>
            <w:tcW w:w="377" w:type="pct"/>
          </w:tcPr>
          <w:p w14:paraId="275DAC85" w14:textId="77777777" w:rsidR="000E01AC" w:rsidRPr="00E35FF1" w:rsidRDefault="000E01AC" w:rsidP="000E01AC">
            <w:pPr>
              <w:spacing w:after="200" w:line="276" w:lineRule="auto"/>
              <w:jc w:val="center"/>
              <w:rPr>
                <w:rFonts w:cs="Times New Roman"/>
                <w:sz w:val="18"/>
                <w:szCs w:val="18"/>
                <w:lang w:val="en-IE"/>
              </w:rPr>
            </w:pPr>
          </w:p>
        </w:tc>
        <w:tc>
          <w:tcPr>
            <w:tcW w:w="502" w:type="pct"/>
          </w:tcPr>
          <w:p w14:paraId="4FB03060" w14:textId="77777777" w:rsidR="000E01AC" w:rsidRPr="00E35FF1" w:rsidRDefault="000E01AC" w:rsidP="000E01AC">
            <w:pPr>
              <w:spacing w:after="200" w:line="276" w:lineRule="auto"/>
              <w:jc w:val="center"/>
              <w:rPr>
                <w:rFonts w:cs="Times New Roman"/>
                <w:sz w:val="18"/>
                <w:szCs w:val="18"/>
                <w:lang w:val="en-IE"/>
              </w:rPr>
            </w:pPr>
          </w:p>
        </w:tc>
        <w:tc>
          <w:tcPr>
            <w:tcW w:w="829" w:type="pct"/>
            <w:shd w:val="clear" w:color="auto" w:fill="auto"/>
          </w:tcPr>
          <w:p w14:paraId="353CA659" w14:textId="77777777" w:rsidR="000E01AC" w:rsidRPr="00E35FF1" w:rsidRDefault="000E01AC" w:rsidP="000E01AC">
            <w:pPr>
              <w:spacing w:after="200" w:line="276" w:lineRule="auto"/>
              <w:jc w:val="center"/>
              <w:rPr>
                <w:rFonts w:cs="Times New Roman"/>
                <w:sz w:val="18"/>
                <w:szCs w:val="18"/>
                <w:lang w:val="en-IE"/>
              </w:rPr>
            </w:pPr>
          </w:p>
        </w:tc>
        <w:tc>
          <w:tcPr>
            <w:tcW w:w="847" w:type="pct"/>
          </w:tcPr>
          <w:p w14:paraId="72C66524" w14:textId="77777777" w:rsidR="000E01AC" w:rsidRPr="00E35FF1" w:rsidRDefault="000E01AC" w:rsidP="000E01AC">
            <w:pPr>
              <w:spacing w:after="200" w:line="276" w:lineRule="auto"/>
              <w:jc w:val="center"/>
              <w:rPr>
                <w:rFonts w:cs="Times New Roman"/>
                <w:sz w:val="18"/>
                <w:szCs w:val="18"/>
                <w:lang w:val="en-IE"/>
              </w:rPr>
            </w:pPr>
          </w:p>
        </w:tc>
        <w:tc>
          <w:tcPr>
            <w:tcW w:w="298" w:type="pct"/>
            <w:shd w:val="clear" w:color="auto" w:fill="auto"/>
          </w:tcPr>
          <w:p w14:paraId="40231ADA" w14:textId="77777777" w:rsidR="000E01AC" w:rsidRPr="00E35FF1" w:rsidRDefault="000E01AC" w:rsidP="000E01AC">
            <w:pPr>
              <w:spacing w:after="200" w:line="276" w:lineRule="auto"/>
              <w:jc w:val="center"/>
              <w:rPr>
                <w:rFonts w:cs="Times New Roman"/>
                <w:sz w:val="18"/>
                <w:szCs w:val="18"/>
                <w:lang w:val="en-IE"/>
              </w:rPr>
            </w:pPr>
          </w:p>
        </w:tc>
        <w:tc>
          <w:tcPr>
            <w:tcW w:w="541" w:type="pct"/>
          </w:tcPr>
          <w:p w14:paraId="1DC9F1F1" w14:textId="77777777" w:rsidR="000E01AC" w:rsidRPr="00E35FF1" w:rsidRDefault="000E01AC" w:rsidP="000E01AC">
            <w:pPr>
              <w:spacing w:after="200" w:line="276" w:lineRule="auto"/>
              <w:jc w:val="center"/>
              <w:rPr>
                <w:rFonts w:cs="Times New Roman"/>
                <w:sz w:val="18"/>
                <w:szCs w:val="18"/>
                <w:lang w:val="en-IE"/>
              </w:rPr>
            </w:pPr>
          </w:p>
        </w:tc>
        <w:tc>
          <w:tcPr>
            <w:tcW w:w="615" w:type="pct"/>
          </w:tcPr>
          <w:p w14:paraId="67536EBC" w14:textId="77777777" w:rsidR="000E01AC" w:rsidRPr="00E35FF1" w:rsidRDefault="000E01AC" w:rsidP="000E01AC">
            <w:pPr>
              <w:spacing w:after="200" w:line="276" w:lineRule="auto"/>
              <w:jc w:val="center"/>
              <w:rPr>
                <w:rFonts w:cs="Times New Roman"/>
                <w:sz w:val="18"/>
                <w:szCs w:val="18"/>
                <w:lang w:val="en-IE"/>
              </w:rPr>
            </w:pPr>
          </w:p>
        </w:tc>
        <w:tc>
          <w:tcPr>
            <w:tcW w:w="615" w:type="pct"/>
            <w:shd w:val="clear" w:color="auto" w:fill="auto"/>
          </w:tcPr>
          <w:p w14:paraId="06CC0761" w14:textId="77777777" w:rsidR="000E01AC" w:rsidRPr="00E35FF1" w:rsidRDefault="000E01AC" w:rsidP="000E01AC">
            <w:pPr>
              <w:spacing w:after="200" w:line="276" w:lineRule="auto"/>
              <w:jc w:val="center"/>
              <w:rPr>
                <w:rFonts w:cs="Times New Roman"/>
                <w:sz w:val="18"/>
                <w:szCs w:val="18"/>
                <w:lang w:val="en-IE"/>
              </w:rPr>
            </w:pPr>
          </w:p>
        </w:tc>
      </w:tr>
      <w:tr w:rsidR="000E01AC" w:rsidRPr="00E35FF1" w14:paraId="0E892B2C" w14:textId="77777777" w:rsidTr="000E01AC">
        <w:tc>
          <w:tcPr>
            <w:tcW w:w="376" w:type="pct"/>
          </w:tcPr>
          <w:p w14:paraId="2F8266F5" w14:textId="77777777" w:rsidR="000E01AC" w:rsidRPr="00E35FF1" w:rsidRDefault="000E01AC" w:rsidP="000E01AC">
            <w:pPr>
              <w:spacing w:after="200" w:line="276" w:lineRule="auto"/>
              <w:jc w:val="center"/>
              <w:rPr>
                <w:rFonts w:cs="Times New Roman"/>
                <w:sz w:val="18"/>
                <w:szCs w:val="18"/>
                <w:lang w:val="en-IE"/>
              </w:rPr>
            </w:pPr>
            <w:r w:rsidRPr="00E35FF1">
              <w:rPr>
                <w:rFonts w:cs="Times New Roman"/>
                <w:sz w:val="18"/>
                <w:szCs w:val="18"/>
                <w:lang w:val="en-IE"/>
              </w:rPr>
              <w:t>The overall amount covered</w:t>
            </w:r>
          </w:p>
        </w:tc>
        <w:tc>
          <w:tcPr>
            <w:tcW w:w="377" w:type="pct"/>
          </w:tcPr>
          <w:p w14:paraId="38B47EB3" w14:textId="77777777" w:rsidR="000E01AC" w:rsidRPr="00E35FF1" w:rsidRDefault="000E01AC" w:rsidP="000E01AC">
            <w:pPr>
              <w:spacing w:after="200" w:line="276" w:lineRule="auto"/>
              <w:jc w:val="center"/>
              <w:rPr>
                <w:rFonts w:cs="Times New Roman"/>
                <w:sz w:val="18"/>
                <w:szCs w:val="18"/>
                <w:lang w:val="en-IE"/>
              </w:rPr>
            </w:pPr>
          </w:p>
        </w:tc>
        <w:tc>
          <w:tcPr>
            <w:tcW w:w="502" w:type="pct"/>
          </w:tcPr>
          <w:p w14:paraId="7F6D6D9E" w14:textId="77777777" w:rsidR="000E01AC" w:rsidRPr="00E35FF1" w:rsidRDefault="000E01AC" w:rsidP="000E01AC">
            <w:pPr>
              <w:spacing w:after="200" w:line="276" w:lineRule="auto"/>
              <w:jc w:val="center"/>
              <w:rPr>
                <w:rFonts w:cs="Times New Roman"/>
                <w:sz w:val="18"/>
                <w:szCs w:val="18"/>
                <w:lang w:val="en-IE"/>
              </w:rPr>
            </w:pPr>
          </w:p>
        </w:tc>
        <w:tc>
          <w:tcPr>
            <w:tcW w:w="829" w:type="pct"/>
            <w:shd w:val="clear" w:color="auto" w:fill="auto"/>
          </w:tcPr>
          <w:p w14:paraId="24134960" w14:textId="77777777" w:rsidR="000E01AC" w:rsidRPr="00E35FF1" w:rsidRDefault="000E01AC" w:rsidP="000E01AC">
            <w:pPr>
              <w:spacing w:after="200" w:line="276" w:lineRule="auto"/>
              <w:jc w:val="center"/>
              <w:rPr>
                <w:rFonts w:cs="Times New Roman"/>
                <w:sz w:val="18"/>
                <w:szCs w:val="18"/>
                <w:lang w:val="en-IE"/>
              </w:rPr>
            </w:pPr>
          </w:p>
        </w:tc>
        <w:tc>
          <w:tcPr>
            <w:tcW w:w="847" w:type="pct"/>
          </w:tcPr>
          <w:p w14:paraId="12F2AED6" w14:textId="77777777" w:rsidR="000E01AC" w:rsidRPr="00E35FF1" w:rsidRDefault="000E01AC" w:rsidP="000E01AC">
            <w:pPr>
              <w:spacing w:after="200" w:line="276" w:lineRule="auto"/>
              <w:jc w:val="center"/>
              <w:rPr>
                <w:rFonts w:cs="Times New Roman"/>
                <w:sz w:val="18"/>
                <w:szCs w:val="18"/>
                <w:lang w:val="en-IE"/>
              </w:rPr>
            </w:pPr>
          </w:p>
        </w:tc>
        <w:tc>
          <w:tcPr>
            <w:tcW w:w="298" w:type="pct"/>
            <w:shd w:val="clear" w:color="auto" w:fill="auto"/>
          </w:tcPr>
          <w:p w14:paraId="0329FBBF" w14:textId="77777777" w:rsidR="000E01AC" w:rsidRPr="00E35FF1" w:rsidRDefault="000E01AC" w:rsidP="000E01AC">
            <w:pPr>
              <w:spacing w:after="200" w:line="276" w:lineRule="auto"/>
              <w:jc w:val="center"/>
              <w:rPr>
                <w:rFonts w:cs="Times New Roman"/>
                <w:sz w:val="18"/>
                <w:szCs w:val="18"/>
                <w:lang w:val="en-IE"/>
              </w:rPr>
            </w:pPr>
          </w:p>
        </w:tc>
        <w:tc>
          <w:tcPr>
            <w:tcW w:w="541" w:type="pct"/>
          </w:tcPr>
          <w:p w14:paraId="7CAB841B" w14:textId="77777777" w:rsidR="000E01AC" w:rsidRPr="00E35FF1" w:rsidRDefault="000E01AC" w:rsidP="000E01AC">
            <w:pPr>
              <w:spacing w:after="200" w:line="276" w:lineRule="auto"/>
              <w:jc w:val="center"/>
              <w:rPr>
                <w:rFonts w:cs="Times New Roman"/>
                <w:sz w:val="18"/>
                <w:szCs w:val="18"/>
                <w:lang w:val="en-IE"/>
              </w:rPr>
            </w:pPr>
          </w:p>
        </w:tc>
        <w:tc>
          <w:tcPr>
            <w:tcW w:w="615" w:type="pct"/>
          </w:tcPr>
          <w:p w14:paraId="5AF80914" w14:textId="77777777" w:rsidR="000E01AC" w:rsidRPr="00E35FF1" w:rsidRDefault="000E01AC" w:rsidP="000E01AC">
            <w:pPr>
              <w:spacing w:after="200" w:line="276" w:lineRule="auto"/>
              <w:jc w:val="center"/>
              <w:rPr>
                <w:rFonts w:cs="Times New Roman"/>
                <w:sz w:val="18"/>
                <w:szCs w:val="18"/>
                <w:lang w:val="en-IE"/>
              </w:rPr>
            </w:pPr>
          </w:p>
        </w:tc>
        <w:tc>
          <w:tcPr>
            <w:tcW w:w="615" w:type="pct"/>
            <w:shd w:val="clear" w:color="auto" w:fill="auto"/>
          </w:tcPr>
          <w:p w14:paraId="78812C30" w14:textId="77777777" w:rsidR="000E01AC" w:rsidRPr="00E35FF1" w:rsidRDefault="000E01AC" w:rsidP="000E01AC">
            <w:pPr>
              <w:spacing w:after="200" w:line="276" w:lineRule="auto"/>
              <w:jc w:val="center"/>
              <w:rPr>
                <w:rFonts w:cs="Times New Roman"/>
                <w:sz w:val="18"/>
                <w:szCs w:val="18"/>
                <w:lang w:val="en-IE"/>
              </w:rPr>
            </w:pPr>
          </w:p>
        </w:tc>
      </w:tr>
    </w:tbl>
    <w:p w14:paraId="3F49E2AB" w14:textId="77777777" w:rsidR="00F50542" w:rsidRPr="00E35FF1" w:rsidRDefault="00F50542" w:rsidP="00F50542">
      <w:pPr>
        <w:spacing w:after="240" w:line="276" w:lineRule="auto"/>
        <w:rPr>
          <w:rFonts w:cs="Times New Roman"/>
          <w:b/>
          <w:sz w:val="22"/>
          <w:u w:val="single"/>
          <w:lang w:val="en-IE"/>
        </w:rPr>
      </w:pPr>
    </w:p>
    <w:p w14:paraId="10898FFE" w14:textId="77777777" w:rsidR="00F50542" w:rsidRPr="00E35FF1" w:rsidRDefault="00F50542" w:rsidP="00F50542">
      <w:pPr>
        <w:spacing w:after="200" w:line="276" w:lineRule="auto"/>
        <w:rPr>
          <w:rFonts w:cs="Times New Roman"/>
          <w:b/>
          <w:sz w:val="22"/>
          <w:u w:val="single"/>
          <w:lang w:val="en-IE"/>
        </w:rPr>
        <w:sectPr w:rsidR="00F50542" w:rsidRPr="00E35FF1">
          <w:headerReference w:type="even" r:id="rId23"/>
          <w:headerReference w:type="default" r:id="rId24"/>
          <w:footerReference w:type="even" r:id="rId25"/>
          <w:footerReference w:type="default" r:id="rId26"/>
          <w:headerReference w:type="first" r:id="rId27"/>
          <w:footerReference w:type="first" r:id="rId28"/>
          <w:pgSz w:w="16838" w:h="11906" w:orient="landscape"/>
          <w:pgMar w:top="1417" w:right="1417" w:bottom="1417" w:left="1417" w:header="708" w:footer="708" w:gutter="0"/>
          <w:cols w:space="708"/>
          <w:docGrid w:linePitch="360"/>
        </w:sectPr>
      </w:pPr>
    </w:p>
    <w:p w14:paraId="0865BCE6" w14:textId="77777777" w:rsidR="00F50542" w:rsidRPr="00E35FF1" w:rsidRDefault="00F50542" w:rsidP="00F50542">
      <w:pPr>
        <w:spacing w:after="200" w:line="276" w:lineRule="auto"/>
        <w:rPr>
          <w:rFonts w:cs="Times New Roman"/>
          <w:b/>
          <w:sz w:val="22"/>
          <w:u w:val="single"/>
          <w:lang w:val="en-IE"/>
        </w:rPr>
      </w:pPr>
      <w:r w:rsidRPr="00E35FF1">
        <w:rPr>
          <w:rFonts w:cs="Times New Roman"/>
          <w:b/>
          <w:sz w:val="22"/>
          <w:u w:val="single"/>
          <w:lang w:val="en-IE"/>
        </w:rPr>
        <w:lastRenderedPageBreak/>
        <w:t>B. Details by type of operation (to be completed for every type of operation)</w:t>
      </w:r>
    </w:p>
    <w:p w14:paraId="420C6AD1" w14:textId="77777777" w:rsidR="00F50542" w:rsidRPr="00E35FF1" w:rsidRDefault="00F50542" w:rsidP="00F50542">
      <w:pPr>
        <w:spacing w:after="200" w:line="276" w:lineRule="auto"/>
        <w:rPr>
          <w:rFonts w:cs="Times New Roman"/>
          <w:sz w:val="22"/>
          <w:lang w:val="en-IE"/>
        </w:rPr>
      </w:pPr>
      <w:r w:rsidRPr="00E35FF1">
        <w:rPr>
          <w:rFonts w:cs="Times New Roman"/>
          <w:sz w:val="22"/>
          <w:lang w:val="en-IE"/>
        </w:rPr>
        <w:t>Types of operation:</w:t>
      </w:r>
    </w:p>
    <w:tbl>
      <w:tblPr>
        <w:tblW w:w="9796" w:type="dxa"/>
        <w:tblInd w:w="93" w:type="dxa"/>
        <w:tblLook w:val="0000" w:firstRow="0" w:lastRow="0" w:firstColumn="0" w:lastColumn="0" w:noHBand="0" w:noVBand="0"/>
      </w:tblPr>
      <w:tblGrid>
        <w:gridCol w:w="3417"/>
        <w:gridCol w:w="3189"/>
        <w:gridCol w:w="1595"/>
        <w:gridCol w:w="1595"/>
      </w:tblGrid>
      <w:tr w:rsidR="00F50542" w:rsidRPr="00E35FF1" w14:paraId="3F6ABDDB" w14:textId="77777777" w:rsidTr="00EE1A8F">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AB4A8" w14:textId="77777777" w:rsidR="00F50542" w:rsidRPr="00E35FF1" w:rsidRDefault="00F50542" w:rsidP="00F50542">
            <w:pPr>
              <w:spacing w:after="80" w:line="276" w:lineRule="auto"/>
              <w:rPr>
                <w:rFonts w:cs="Times New Roman"/>
                <w:bCs/>
                <w:sz w:val="22"/>
                <w:lang w:val="en-IE"/>
              </w:rPr>
            </w:pPr>
            <w:r w:rsidRPr="00E35FF1">
              <w:rPr>
                <w:rFonts w:cs="Times New Roman"/>
                <w:bCs/>
                <w:sz w:val="22"/>
                <w:lang w:val="en-IE"/>
              </w:rPr>
              <w:t xml:space="preserve">1.1. Description of the operation type </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25A17DFB" w14:textId="77777777" w:rsidR="00F50542" w:rsidRPr="00E35FF1" w:rsidRDefault="00F50542" w:rsidP="00F50542">
            <w:pPr>
              <w:spacing w:after="80" w:line="276" w:lineRule="auto"/>
              <w:jc w:val="center"/>
              <w:rPr>
                <w:rFonts w:cs="Times New Roman"/>
                <w:sz w:val="22"/>
                <w:lang w:val="en-IE"/>
              </w:rPr>
            </w:pPr>
          </w:p>
        </w:tc>
      </w:tr>
      <w:tr w:rsidR="00F50542" w:rsidRPr="00E35FF1" w14:paraId="5204FF1D" w14:textId="77777777" w:rsidTr="00EE1A8F">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252D2" w14:textId="77777777" w:rsidR="00F50542" w:rsidRPr="00E35FF1" w:rsidRDefault="00F50542" w:rsidP="00F50542">
            <w:pPr>
              <w:spacing w:after="80" w:line="276" w:lineRule="auto"/>
              <w:rPr>
                <w:rFonts w:cs="Times New Roman"/>
                <w:bCs/>
                <w:sz w:val="22"/>
                <w:lang w:val="en-IE"/>
              </w:rPr>
            </w:pPr>
            <w:r w:rsidRPr="00E35FF1">
              <w:rPr>
                <w:rFonts w:cs="Times New Roman"/>
                <w:bCs/>
                <w:sz w:val="22"/>
                <w:lang w:val="en-IE"/>
              </w:rPr>
              <w:t xml:space="preserve">1.2 </w:t>
            </w:r>
            <w:r w:rsidRPr="00E35FF1">
              <w:rPr>
                <w:rFonts w:cs="Times New Roman"/>
                <w:bCs/>
                <w:strike/>
                <w:sz w:val="22"/>
                <w:lang w:val="en-IE"/>
              </w:rPr>
              <w:t>Priority /</w:t>
            </w:r>
            <w:proofErr w:type="spellStart"/>
            <w:r w:rsidRPr="00E35FF1">
              <w:rPr>
                <w:rFonts w:cs="Times New Roman"/>
                <w:bCs/>
                <w:sz w:val="22"/>
                <w:lang w:val="en-IE"/>
              </w:rPr>
              <w:t>s</w:t>
            </w:r>
            <w:r w:rsidR="00296A4C" w:rsidRPr="00E35FF1">
              <w:rPr>
                <w:rFonts w:cs="Times New Roman"/>
                <w:b/>
                <w:sz w:val="22"/>
                <w:u w:val="single"/>
                <w:lang w:val="en-IE"/>
              </w:rPr>
              <w:t>S</w:t>
            </w:r>
            <w:r w:rsidRPr="00E35FF1">
              <w:rPr>
                <w:rFonts w:cs="Times New Roman"/>
                <w:bCs/>
                <w:sz w:val="22"/>
                <w:lang w:val="en-IE"/>
              </w:rPr>
              <w:t>pecific</w:t>
            </w:r>
            <w:proofErr w:type="spellEnd"/>
            <w:r w:rsidRPr="00E35FF1">
              <w:rPr>
                <w:rFonts w:cs="Times New Roman"/>
                <w:bCs/>
                <w:sz w:val="22"/>
                <w:lang w:val="en-IE"/>
              </w:rPr>
              <w:t xml:space="preserve"> objective(s) concerned</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5D304171" w14:textId="77777777" w:rsidR="00F50542" w:rsidRPr="00E35FF1" w:rsidRDefault="00F50542" w:rsidP="00F50542">
            <w:pPr>
              <w:spacing w:after="80" w:line="276" w:lineRule="auto"/>
              <w:jc w:val="center"/>
              <w:rPr>
                <w:rFonts w:cs="Times New Roman"/>
                <w:sz w:val="22"/>
                <w:lang w:val="en-IE"/>
              </w:rPr>
            </w:pPr>
          </w:p>
          <w:p w14:paraId="1F4B6F55" w14:textId="77777777" w:rsidR="00F50542" w:rsidRPr="00E35FF1" w:rsidRDefault="00F50542" w:rsidP="00F50542">
            <w:pPr>
              <w:spacing w:after="80" w:line="276" w:lineRule="auto"/>
              <w:jc w:val="center"/>
              <w:rPr>
                <w:rFonts w:cs="Times New Roman"/>
                <w:sz w:val="22"/>
                <w:lang w:val="en-IE"/>
              </w:rPr>
            </w:pPr>
          </w:p>
          <w:p w14:paraId="2BFADD35" w14:textId="77777777" w:rsidR="00F50542" w:rsidRPr="00E35FF1" w:rsidRDefault="00F50542" w:rsidP="00F50542">
            <w:pPr>
              <w:spacing w:after="80" w:line="276" w:lineRule="auto"/>
              <w:jc w:val="center"/>
              <w:rPr>
                <w:rFonts w:cs="Times New Roman"/>
                <w:sz w:val="22"/>
                <w:lang w:val="en-IE"/>
              </w:rPr>
            </w:pPr>
          </w:p>
        </w:tc>
      </w:tr>
      <w:tr w:rsidR="00F50542" w:rsidRPr="00E35FF1" w14:paraId="7C49A74A" w14:textId="77777777" w:rsidTr="00EE1A8F">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BD29B" w14:textId="77777777" w:rsidR="00F50542" w:rsidRPr="00E35FF1" w:rsidRDefault="00F50542" w:rsidP="00F50542">
            <w:pPr>
              <w:spacing w:after="80" w:line="276" w:lineRule="auto"/>
              <w:rPr>
                <w:rFonts w:cs="Times New Roman"/>
                <w:bCs/>
                <w:sz w:val="22"/>
                <w:lang w:val="en-IE"/>
              </w:rPr>
            </w:pPr>
            <w:r w:rsidRPr="00E35FF1">
              <w:rPr>
                <w:rFonts w:cs="Times New Roman"/>
                <w:bCs/>
                <w:sz w:val="22"/>
                <w:lang w:val="en-IE"/>
              </w:rPr>
              <w:t xml:space="preserve">1.3 Conditions to be fulfilled or results to be achieved </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548B3A55" w14:textId="77777777" w:rsidR="00F50542" w:rsidRPr="00E35FF1" w:rsidRDefault="00F50542" w:rsidP="00F50542">
            <w:pPr>
              <w:spacing w:after="80" w:line="276" w:lineRule="auto"/>
              <w:jc w:val="center"/>
              <w:rPr>
                <w:rFonts w:cs="Times New Roman"/>
                <w:sz w:val="22"/>
                <w:lang w:val="en-IE"/>
              </w:rPr>
            </w:pPr>
          </w:p>
        </w:tc>
      </w:tr>
      <w:tr w:rsidR="00F50542" w:rsidRPr="00E35FF1" w14:paraId="406E3336" w14:textId="77777777" w:rsidTr="00EE1A8F">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3CEF9" w14:textId="77777777" w:rsidR="00F50542" w:rsidRPr="00E35FF1" w:rsidRDefault="00F50542" w:rsidP="00F50542">
            <w:pPr>
              <w:spacing w:after="80" w:line="276" w:lineRule="auto"/>
              <w:rPr>
                <w:rFonts w:cs="Times New Roman"/>
                <w:bCs/>
                <w:sz w:val="22"/>
                <w:lang w:val="en-IE"/>
              </w:rPr>
            </w:pPr>
            <w:r w:rsidRPr="00E35FF1">
              <w:rPr>
                <w:rFonts w:cs="Times New Roman"/>
                <w:bCs/>
                <w:sz w:val="22"/>
                <w:lang w:val="en-IE"/>
              </w:rPr>
              <w:t>1.4 Deadline for fulfilment of conditions or results to be achieved</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1748017F" w14:textId="77777777" w:rsidR="00F50542" w:rsidRPr="00E35FF1" w:rsidRDefault="00F50542" w:rsidP="00F50542">
            <w:pPr>
              <w:spacing w:after="80" w:line="276" w:lineRule="auto"/>
              <w:jc w:val="center"/>
              <w:rPr>
                <w:rFonts w:cs="Times New Roman"/>
                <w:sz w:val="22"/>
                <w:lang w:val="en-IE"/>
              </w:rPr>
            </w:pPr>
          </w:p>
        </w:tc>
      </w:tr>
      <w:tr w:rsidR="00F50542" w:rsidRPr="00E35FF1" w14:paraId="53C896A6" w14:textId="77777777" w:rsidTr="00EE1A8F">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F82CB" w14:textId="77777777" w:rsidR="00F50542" w:rsidRPr="00E35FF1" w:rsidRDefault="00F50542" w:rsidP="00F50542">
            <w:pPr>
              <w:spacing w:after="80" w:line="276" w:lineRule="auto"/>
              <w:rPr>
                <w:rFonts w:cs="Times New Roman"/>
                <w:bCs/>
                <w:sz w:val="22"/>
                <w:lang w:val="en-IE"/>
              </w:rPr>
            </w:pPr>
            <w:r w:rsidRPr="00E35FF1">
              <w:rPr>
                <w:rFonts w:cs="Times New Roman"/>
                <w:bCs/>
                <w:sz w:val="22"/>
                <w:lang w:val="en-IE"/>
              </w:rPr>
              <w:t>1.5 Indicator definition</w:t>
            </w:r>
            <w:r w:rsidRPr="00E35FF1">
              <w:rPr>
                <w:rFonts w:cs="Times New Roman"/>
                <w:sz w:val="22"/>
                <w:lang w:val="en-IE"/>
              </w:rPr>
              <w:t xml:space="preserve"> for deliverables</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0E39A055" w14:textId="77777777" w:rsidR="00F50542" w:rsidRPr="00E35FF1" w:rsidRDefault="00F50542" w:rsidP="00F50542">
            <w:pPr>
              <w:spacing w:after="80" w:line="276" w:lineRule="auto"/>
              <w:rPr>
                <w:rFonts w:cs="Times New Roman"/>
                <w:sz w:val="22"/>
                <w:lang w:val="en-IE"/>
              </w:rPr>
            </w:pPr>
          </w:p>
        </w:tc>
      </w:tr>
      <w:tr w:rsidR="00F50542" w:rsidRPr="00E35FF1" w14:paraId="7DEA7668" w14:textId="77777777" w:rsidTr="00EE1A8F">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839DE" w14:textId="77777777" w:rsidR="00F50542" w:rsidRPr="00E35FF1" w:rsidRDefault="00F50542" w:rsidP="00F50542">
            <w:pPr>
              <w:spacing w:after="80" w:line="276" w:lineRule="auto"/>
              <w:rPr>
                <w:rFonts w:cs="Times New Roman"/>
                <w:bCs/>
                <w:sz w:val="22"/>
                <w:lang w:val="en-IE"/>
              </w:rPr>
            </w:pPr>
            <w:r w:rsidRPr="00E35FF1">
              <w:rPr>
                <w:rFonts w:cs="Times New Roman"/>
                <w:bCs/>
                <w:sz w:val="22"/>
                <w:lang w:val="en-IE"/>
              </w:rPr>
              <w:t xml:space="preserve">1.6 </w:t>
            </w:r>
            <w:r w:rsidRPr="00E35FF1">
              <w:rPr>
                <w:rFonts w:cs="Times New Roman"/>
                <w:sz w:val="22"/>
                <w:lang w:val="en-IE"/>
              </w:rPr>
              <w:t>Unit of measurement for indicator for deliverables</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5AE0D223" w14:textId="77777777" w:rsidR="00F50542" w:rsidRPr="00E35FF1" w:rsidRDefault="00F50542" w:rsidP="00F50542">
            <w:pPr>
              <w:spacing w:after="80" w:line="276" w:lineRule="auto"/>
              <w:jc w:val="center"/>
              <w:rPr>
                <w:rFonts w:cs="Times New Roman"/>
                <w:sz w:val="22"/>
                <w:lang w:val="en-IE"/>
              </w:rPr>
            </w:pPr>
          </w:p>
        </w:tc>
      </w:tr>
      <w:tr w:rsidR="00F50542" w:rsidRPr="00E35FF1" w14:paraId="0F650CE1" w14:textId="77777777" w:rsidTr="00EE1A8F">
        <w:trPr>
          <w:trHeight w:val="360"/>
        </w:trPr>
        <w:tc>
          <w:tcPr>
            <w:tcW w:w="3417" w:type="dxa"/>
            <w:vMerge w:val="restart"/>
            <w:tcBorders>
              <w:top w:val="single" w:sz="4" w:space="0" w:color="auto"/>
              <w:left w:val="single" w:sz="4" w:space="0" w:color="auto"/>
              <w:right w:val="single" w:sz="4" w:space="0" w:color="auto"/>
            </w:tcBorders>
            <w:shd w:val="clear" w:color="auto" w:fill="auto"/>
            <w:noWrap/>
            <w:vAlign w:val="center"/>
          </w:tcPr>
          <w:p w14:paraId="26CD70FD" w14:textId="77777777" w:rsidR="00F50542" w:rsidRPr="00E35FF1" w:rsidRDefault="00F50542" w:rsidP="00F50542">
            <w:pPr>
              <w:spacing w:after="80" w:line="276" w:lineRule="auto"/>
              <w:rPr>
                <w:rFonts w:cs="Times New Roman"/>
                <w:bCs/>
                <w:sz w:val="22"/>
                <w:lang w:val="en-IE"/>
              </w:rPr>
            </w:pPr>
            <w:r w:rsidRPr="00E35FF1">
              <w:rPr>
                <w:rFonts w:cs="Times New Roman"/>
                <w:bCs/>
                <w:sz w:val="22"/>
                <w:lang w:val="en-IE"/>
              </w:rPr>
              <w:t>1.7 Intermediate deliverables (if applicable) triggering reimbursement by the Commission with schedule for reimbursements</w:t>
            </w:r>
          </w:p>
        </w:tc>
        <w:tc>
          <w:tcPr>
            <w:tcW w:w="3189" w:type="dxa"/>
            <w:tcBorders>
              <w:top w:val="single" w:sz="4" w:space="0" w:color="auto"/>
              <w:left w:val="single" w:sz="4" w:space="0" w:color="auto"/>
              <w:bottom w:val="single" w:sz="4" w:space="0" w:color="auto"/>
              <w:right w:val="single" w:sz="4" w:space="0" w:color="auto"/>
            </w:tcBorders>
            <w:vAlign w:val="center"/>
          </w:tcPr>
          <w:p w14:paraId="32746178" w14:textId="77777777" w:rsidR="00F50542" w:rsidRPr="00E35FF1" w:rsidRDefault="00F50542" w:rsidP="00F50542">
            <w:pPr>
              <w:spacing w:after="80" w:line="276" w:lineRule="auto"/>
              <w:jc w:val="center"/>
              <w:rPr>
                <w:rFonts w:cs="Times New Roman"/>
                <w:sz w:val="22"/>
                <w:lang w:val="en-IE"/>
              </w:rPr>
            </w:pPr>
            <w:r w:rsidRPr="00E35FF1">
              <w:rPr>
                <w:rFonts w:cs="Times New Roman"/>
                <w:sz w:val="22"/>
                <w:lang w:val="en-IE"/>
              </w:rPr>
              <w:t xml:space="preserve">Intermediate deliverables </w:t>
            </w:r>
          </w:p>
        </w:tc>
        <w:tc>
          <w:tcPr>
            <w:tcW w:w="1595" w:type="dxa"/>
            <w:tcBorders>
              <w:top w:val="single" w:sz="4" w:space="0" w:color="auto"/>
              <w:left w:val="single" w:sz="4" w:space="0" w:color="auto"/>
              <w:bottom w:val="single" w:sz="4" w:space="0" w:color="auto"/>
              <w:right w:val="single" w:sz="4" w:space="0" w:color="auto"/>
            </w:tcBorders>
            <w:vAlign w:val="center"/>
          </w:tcPr>
          <w:p w14:paraId="35CBFDFA" w14:textId="77777777" w:rsidR="00F50542" w:rsidRPr="00E35FF1" w:rsidRDefault="00F50542" w:rsidP="00F50542">
            <w:pPr>
              <w:spacing w:after="80" w:line="276" w:lineRule="auto"/>
              <w:jc w:val="center"/>
              <w:rPr>
                <w:rFonts w:cs="Times New Roman"/>
                <w:sz w:val="22"/>
                <w:lang w:val="en-IE"/>
              </w:rPr>
            </w:pPr>
            <w:r w:rsidRPr="00E35FF1">
              <w:rPr>
                <w:rFonts w:cs="Times New Roman"/>
                <w:sz w:val="22"/>
                <w:lang w:val="en-IE"/>
              </w:rPr>
              <w:t>Date</w:t>
            </w:r>
          </w:p>
        </w:tc>
        <w:tc>
          <w:tcPr>
            <w:tcW w:w="1595" w:type="dxa"/>
            <w:tcBorders>
              <w:top w:val="single" w:sz="4" w:space="0" w:color="auto"/>
              <w:left w:val="single" w:sz="4" w:space="0" w:color="auto"/>
              <w:bottom w:val="single" w:sz="4" w:space="0" w:color="auto"/>
              <w:right w:val="single" w:sz="4" w:space="0" w:color="auto"/>
            </w:tcBorders>
            <w:vAlign w:val="center"/>
          </w:tcPr>
          <w:p w14:paraId="6DDB414D" w14:textId="77777777" w:rsidR="00F50542" w:rsidRPr="00E35FF1" w:rsidRDefault="00F50542" w:rsidP="00F50542">
            <w:pPr>
              <w:spacing w:after="80" w:line="276" w:lineRule="auto"/>
              <w:jc w:val="center"/>
              <w:rPr>
                <w:rFonts w:cs="Times New Roman"/>
                <w:sz w:val="22"/>
                <w:lang w:val="en-IE"/>
              </w:rPr>
            </w:pPr>
            <w:r w:rsidRPr="00E35FF1">
              <w:rPr>
                <w:rFonts w:cs="Times New Roman"/>
                <w:sz w:val="22"/>
                <w:lang w:val="en-IE"/>
              </w:rPr>
              <w:t>Amounts</w:t>
            </w:r>
          </w:p>
        </w:tc>
      </w:tr>
      <w:tr w:rsidR="00F50542" w:rsidRPr="00E35FF1" w14:paraId="3026A080" w14:textId="77777777" w:rsidTr="00EE1A8F">
        <w:trPr>
          <w:trHeight w:val="360"/>
        </w:trPr>
        <w:tc>
          <w:tcPr>
            <w:tcW w:w="3417" w:type="dxa"/>
            <w:vMerge/>
            <w:tcBorders>
              <w:left w:val="single" w:sz="4" w:space="0" w:color="auto"/>
              <w:right w:val="single" w:sz="4" w:space="0" w:color="auto"/>
            </w:tcBorders>
            <w:shd w:val="clear" w:color="auto" w:fill="auto"/>
            <w:noWrap/>
            <w:vAlign w:val="center"/>
          </w:tcPr>
          <w:p w14:paraId="32ABC86A" w14:textId="77777777" w:rsidR="00F50542" w:rsidRPr="00E35FF1" w:rsidRDefault="00F50542" w:rsidP="00F50542">
            <w:pPr>
              <w:spacing w:after="80" w:line="276" w:lineRule="auto"/>
              <w:rPr>
                <w:rFonts w:cs="Times New Roman"/>
                <w:bCs/>
                <w:sz w:val="22"/>
                <w:lang w:val="en-IE"/>
              </w:rPr>
            </w:pPr>
          </w:p>
        </w:tc>
        <w:tc>
          <w:tcPr>
            <w:tcW w:w="3189" w:type="dxa"/>
            <w:tcBorders>
              <w:top w:val="single" w:sz="4" w:space="0" w:color="auto"/>
              <w:left w:val="single" w:sz="4" w:space="0" w:color="auto"/>
              <w:bottom w:val="single" w:sz="4" w:space="0" w:color="auto"/>
              <w:right w:val="single" w:sz="4" w:space="0" w:color="auto"/>
            </w:tcBorders>
            <w:vAlign w:val="center"/>
          </w:tcPr>
          <w:p w14:paraId="03345896" w14:textId="77777777" w:rsidR="00F50542" w:rsidRPr="00E35FF1" w:rsidRDefault="00F50542" w:rsidP="00F50542">
            <w:pPr>
              <w:spacing w:after="80" w:line="276" w:lineRule="auto"/>
              <w:jc w:val="center"/>
              <w:rPr>
                <w:rFonts w:cs="Times New Roman"/>
                <w:sz w:val="22"/>
                <w:lang w:val="en-IE"/>
              </w:rPr>
            </w:pPr>
          </w:p>
        </w:tc>
        <w:tc>
          <w:tcPr>
            <w:tcW w:w="1595" w:type="dxa"/>
            <w:tcBorders>
              <w:top w:val="single" w:sz="4" w:space="0" w:color="auto"/>
              <w:left w:val="single" w:sz="4" w:space="0" w:color="auto"/>
              <w:bottom w:val="single" w:sz="4" w:space="0" w:color="auto"/>
              <w:right w:val="single" w:sz="4" w:space="0" w:color="auto"/>
            </w:tcBorders>
            <w:vAlign w:val="center"/>
          </w:tcPr>
          <w:p w14:paraId="0A373050" w14:textId="77777777" w:rsidR="00F50542" w:rsidRPr="00E35FF1" w:rsidRDefault="00F50542" w:rsidP="00F50542">
            <w:pPr>
              <w:spacing w:after="80" w:line="276" w:lineRule="auto"/>
              <w:jc w:val="center"/>
              <w:rPr>
                <w:rFonts w:cs="Times New Roman"/>
                <w:sz w:val="22"/>
                <w:lang w:val="en-IE"/>
              </w:rPr>
            </w:pPr>
          </w:p>
        </w:tc>
        <w:tc>
          <w:tcPr>
            <w:tcW w:w="1595" w:type="dxa"/>
            <w:tcBorders>
              <w:top w:val="single" w:sz="4" w:space="0" w:color="auto"/>
              <w:left w:val="single" w:sz="4" w:space="0" w:color="auto"/>
              <w:bottom w:val="single" w:sz="4" w:space="0" w:color="auto"/>
              <w:right w:val="single" w:sz="4" w:space="0" w:color="auto"/>
            </w:tcBorders>
            <w:vAlign w:val="center"/>
          </w:tcPr>
          <w:p w14:paraId="02451AED" w14:textId="77777777" w:rsidR="00F50542" w:rsidRPr="00E35FF1" w:rsidRDefault="00F50542" w:rsidP="00F50542">
            <w:pPr>
              <w:spacing w:after="80" w:line="276" w:lineRule="auto"/>
              <w:jc w:val="center"/>
              <w:rPr>
                <w:rFonts w:cs="Times New Roman"/>
                <w:sz w:val="22"/>
                <w:lang w:val="en-IE"/>
              </w:rPr>
            </w:pPr>
          </w:p>
        </w:tc>
      </w:tr>
      <w:tr w:rsidR="00F50542" w:rsidRPr="00E35FF1" w14:paraId="4E243653" w14:textId="77777777" w:rsidTr="00EE1A8F">
        <w:trPr>
          <w:trHeight w:val="360"/>
        </w:trPr>
        <w:tc>
          <w:tcPr>
            <w:tcW w:w="3417" w:type="dxa"/>
            <w:vMerge/>
            <w:tcBorders>
              <w:left w:val="single" w:sz="4" w:space="0" w:color="auto"/>
              <w:bottom w:val="single" w:sz="4" w:space="0" w:color="auto"/>
              <w:right w:val="single" w:sz="4" w:space="0" w:color="auto"/>
            </w:tcBorders>
            <w:shd w:val="clear" w:color="auto" w:fill="auto"/>
            <w:noWrap/>
            <w:vAlign w:val="center"/>
          </w:tcPr>
          <w:p w14:paraId="54E811BD" w14:textId="77777777" w:rsidR="00F50542" w:rsidRPr="00E35FF1" w:rsidRDefault="00F50542" w:rsidP="00F50542">
            <w:pPr>
              <w:spacing w:after="80" w:line="276" w:lineRule="auto"/>
              <w:rPr>
                <w:rFonts w:cs="Times New Roman"/>
                <w:bCs/>
                <w:sz w:val="22"/>
                <w:lang w:val="en-IE"/>
              </w:rPr>
            </w:pPr>
          </w:p>
        </w:tc>
        <w:tc>
          <w:tcPr>
            <w:tcW w:w="3189" w:type="dxa"/>
            <w:tcBorders>
              <w:top w:val="single" w:sz="4" w:space="0" w:color="auto"/>
              <w:left w:val="single" w:sz="4" w:space="0" w:color="auto"/>
              <w:bottom w:val="single" w:sz="4" w:space="0" w:color="auto"/>
              <w:right w:val="single" w:sz="4" w:space="0" w:color="auto"/>
            </w:tcBorders>
            <w:vAlign w:val="center"/>
          </w:tcPr>
          <w:p w14:paraId="65FD754C" w14:textId="77777777" w:rsidR="00F50542" w:rsidRPr="00E35FF1" w:rsidRDefault="00F50542" w:rsidP="00F50542">
            <w:pPr>
              <w:spacing w:after="80" w:line="276" w:lineRule="auto"/>
              <w:jc w:val="center"/>
              <w:rPr>
                <w:rFonts w:cs="Times New Roman"/>
                <w:sz w:val="22"/>
                <w:lang w:val="en-IE"/>
              </w:rPr>
            </w:pPr>
          </w:p>
        </w:tc>
        <w:tc>
          <w:tcPr>
            <w:tcW w:w="1595" w:type="dxa"/>
            <w:tcBorders>
              <w:top w:val="single" w:sz="4" w:space="0" w:color="auto"/>
              <w:left w:val="single" w:sz="4" w:space="0" w:color="auto"/>
              <w:bottom w:val="single" w:sz="4" w:space="0" w:color="auto"/>
              <w:right w:val="single" w:sz="4" w:space="0" w:color="auto"/>
            </w:tcBorders>
            <w:vAlign w:val="center"/>
          </w:tcPr>
          <w:p w14:paraId="4789C531" w14:textId="77777777" w:rsidR="00F50542" w:rsidRPr="00E35FF1" w:rsidRDefault="00F50542" w:rsidP="00F50542">
            <w:pPr>
              <w:spacing w:after="80" w:line="276" w:lineRule="auto"/>
              <w:jc w:val="center"/>
              <w:rPr>
                <w:rFonts w:cs="Times New Roman"/>
                <w:sz w:val="22"/>
                <w:lang w:val="en-IE"/>
              </w:rPr>
            </w:pPr>
          </w:p>
        </w:tc>
        <w:tc>
          <w:tcPr>
            <w:tcW w:w="1595" w:type="dxa"/>
            <w:tcBorders>
              <w:top w:val="single" w:sz="4" w:space="0" w:color="auto"/>
              <w:left w:val="single" w:sz="4" w:space="0" w:color="auto"/>
              <w:bottom w:val="single" w:sz="4" w:space="0" w:color="auto"/>
              <w:right w:val="single" w:sz="4" w:space="0" w:color="auto"/>
            </w:tcBorders>
            <w:vAlign w:val="center"/>
          </w:tcPr>
          <w:p w14:paraId="0B5EC7D0" w14:textId="77777777" w:rsidR="00F50542" w:rsidRPr="00E35FF1" w:rsidRDefault="00F50542" w:rsidP="00F50542">
            <w:pPr>
              <w:spacing w:after="80" w:line="276" w:lineRule="auto"/>
              <w:jc w:val="center"/>
              <w:rPr>
                <w:rFonts w:cs="Times New Roman"/>
                <w:sz w:val="22"/>
                <w:lang w:val="en-IE"/>
              </w:rPr>
            </w:pPr>
          </w:p>
        </w:tc>
      </w:tr>
      <w:tr w:rsidR="00F50542" w:rsidRPr="00E35FF1" w14:paraId="58DB3F0C" w14:textId="77777777" w:rsidTr="00EE1A8F">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4FE18" w14:textId="77777777" w:rsidR="00F50542" w:rsidRPr="00E35FF1" w:rsidRDefault="00F50542" w:rsidP="00F50542">
            <w:pPr>
              <w:spacing w:after="80" w:line="276" w:lineRule="auto"/>
              <w:rPr>
                <w:rFonts w:cs="Times New Roman"/>
                <w:bCs/>
                <w:sz w:val="22"/>
                <w:lang w:val="en-IE"/>
              </w:rPr>
            </w:pPr>
            <w:r w:rsidRPr="00E35FF1">
              <w:rPr>
                <w:rFonts w:cs="Times New Roman"/>
                <w:bCs/>
                <w:sz w:val="22"/>
                <w:lang w:val="en-IE"/>
              </w:rPr>
              <w:t>1.8 Total amount (including EU and national funding)</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17D4C6CC" w14:textId="77777777" w:rsidR="00F50542" w:rsidRPr="00E35FF1" w:rsidRDefault="00F50542" w:rsidP="00F50542">
            <w:pPr>
              <w:spacing w:after="80" w:line="276" w:lineRule="auto"/>
              <w:jc w:val="center"/>
              <w:rPr>
                <w:rFonts w:cs="Times New Roman"/>
                <w:sz w:val="22"/>
                <w:lang w:val="en-IE"/>
              </w:rPr>
            </w:pPr>
          </w:p>
        </w:tc>
      </w:tr>
      <w:tr w:rsidR="00F50542" w:rsidRPr="00E35FF1" w14:paraId="58005CB4" w14:textId="77777777" w:rsidTr="00EE1A8F">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E9F60" w14:textId="77777777" w:rsidR="00F50542" w:rsidRPr="00E35FF1" w:rsidRDefault="00F50542" w:rsidP="00F50542">
            <w:pPr>
              <w:spacing w:after="80" w:line="276" w:lineRule="auto"/>
              <w:rPr>
                <w:rFonts w:cs="Times New Roman"/>
                <w:bCs/>
                <w:sz w:val="22"/>
                <w:lang w:val="en-IE"/>
              </w:rPr>
            </w:pPr>
            <w:r w:rsidRPr="00E35FF1">
              <w:rPr>
                <w:rFonts w:cs="Times New Roman"/>
                <w:bCs/>
                <w:sz w:val="22"/>
                <w:lang w:val="en-IE"/>
              </w:rPr>
              <w:t>1.9 Adjustment(s) method</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420514EB" w14:textId="77777777" w:rsidR="00F50542" w:rsidRPr="00E35FF1" w:rsidRDefault="00F50542" w:rsidP="00F50542">
            <w:pPr>
              <w:spacing w:after="80" w:line="276" w:lineRule="auto"/>
              <w:jc w:val="center"/>
              <w:rPr>
                <w:rFonts w:cs="Times New Roman"/>
                <w:i/>
                <w:sz w:val="22"/>
                <w:lang w:val="en-IE"/>
              </w:rPr>
            </w:pPr>
          </w:p>
        </w:tc>
      </w:tr>
      <w:tr w:rsidR="00F50542" w:rsidRPr="00E35FF1" w14:paraId="3C388F0A" w14:textId="77777777" w:rsidTr="00EE1A8F">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13D5C" w14:textId="77777777" w:rsidR="00F50542" w:rsidRPr="00E35FF1" w:rsidRDefault="00F50542" w:rsidP="00F50542">
            <w:pPr>
              <w:spacing w:after="80" w:line="276" w:lineRule="auto"/>
              <w:rPr>
                <w:rFonts w:cs="Times New Roman"/>
                <w:sz w:val="22"/>
                <w:lang w:val="en-IE"/>
              </w:rPr>
            </w:pPr>
            <w:r w:rsidRPr="00E35FF1">
              <w:rPr>
                <w:rFonts w:cs="Times New Roman"/>
                <w:bCs/>
                <w:sz w:val="22"/>
                <w:lang w:val="en-IE"/>
              </w:rPr>
              <w:t xml:space="preserve">1.10 </w:t>
            </w:r>
            <w:r w:rsidRPr="00E35FF1">
              <w:rPr>
                <w:rFonts w:cs="Times New Roman"/>
                <w:sz w:val="22"/>
                <w:lang w:val="en-IE"/>
              </w:rPr>
              <w:t>Verification of the achievement of the result or condition (and where relevant, the intermediate deliverables)</w:t>
            </w:r>
          </w:p>
          <w:p w14:paraId="61CBAF56" w14:textId="77777777" w:rsidR="00F50542" w:rsidRPr="00E35FF1" w:rsidRDefault="00F50542" w:rsidP="00F50542">
            <w:pPr>
              <w:spacing w:after="80" w:line="276" w:lineRule="auto"/>
              <w:rPr>
                <w:rFonts w:cs="Times New Roman"/>
                <w:sz w:val="22"/>
                <w:lang w:val="en-IE"/>
              </w:rPr>
            </w:pPr>
            <w:r w:rsidRPr="00E35FF1">
              <w:rPr>
                <w:rFonts w:cs="Times New Roman"/>
                <w:sz w:val="22"/>
                <w:lang w:val="en-IE"/>
              </w:rPr>
              <w:t>- describe what document(s) will be used to verify the achievement of the result or condition</w:t>
            </w:r>
          </w:p>
          <w:p w14:paraId="5E1269EE" w14:textId="77777777" w:rsidR="00F50542" w:rsidRPr="00E35FF1" w:rsidRDefault="00F50542" w:rsidP="00F50542">
            <w:pPr>
              <w:spacing w:after="80" w:line="276" w:lineRule="auto"/>
              <w:rPr>
                <w:rFonts w:cs="Times New Roman"/>
                <w:sz w:val="22"/>
                <w:lang w:val="en-IE"/>
              </w:rPr>
            </w:pPr>
            <w:r w:rsidRPr="00E35FF1">
              <w:rPr>
                <w:rFonts w:cs="Times New Roman"/>
                <w:sz w:val="22"/>
                <w:lang w:val="en-IE"/>
              </w:rPr>
              <w:t>- describe what will be checked during management verifications (including on-the-spot), and by whom</w:t>
            </w:r>
          </w:p>
          <w:p w14:paraId="0376BAB0" w14:textId="77777777" w:rsidR="00F50542" w:rsidRPr="00E35FF1" w:rsidRDefault="00F50542" w:rsidP="00A143B2">
            <w:pPr>
              <w:spacing w:after="80" w:line="276" w:lineRule="auto"/>
              <w:rPr>
                <w:rFonts w:cs="Times New Roman"/>
                <w:sz w:val="22"/>
                <w:lang w:val="en-IE"/>
              </w:rPr>
            </w:pPr>
            <w:r w:rsidRPr="00E35FF1">
              <w:rPr>
                <w:rFonts w:cs="Times New Roman"/>
                <w:sz w:val="22"/>
                <w:lang w:val="en-IE"/>
              </w:rPr>
              <w:t>- describe what arrangements there are to collect</w:t>
            </w:r>
            <w:r w:rsidR="00A143B2" w:rsidRPr="00E35FF1">
              <w:rPr>
                <w:rFonts w:cs="Times New Roman"/>
                <w:sz w:val="22"/>
                <w:lang w:val="en-IE"/>
              </w:rPr>
              <w:t xml:space="preserve"> and store the data/documents  </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7CE4A2A3" w14:textId="77777777" w:rsidR="00F50542" w:rsidRPr="00E35FF1" w:rsidRDefault="00F50542" w:rsidP="00F50542">
            <w:pPr>
              <w:spacing w:after="80" w:line="276" w:lineRule="auto"/>
              <w:jc w:val="center"/>
              <w:rPr>
                <w:rFonts w:cs="Times New Roman"/>
                <w:sz w:val="22"/>
                <w:lang w:val="en-IE"/>
              </w:rPr>
            </w:pPr>
          </w:p>
          <w:p w14:paraId="6A4049F6" w14:textId="77777777" w:rsidR="00F50542" w:rsidRPr="00E35FF1" w:rsidRDefault="00F50542" w:rsidP="00F50542">
            <w:pPr>
              <w:spacing w:after="80" w:line="276" w:lineRule="auto"/>
              <w:jc w:val="center"/>
              <w:rPr>
                <w:rFonts w:cs="Times New Roman"/>
                <w:sz w:val="22"/>
                <w:lang w:val="en-IE"/>
              </w:rPr>
            </w:pPr>
          </w:p>
          <w:p w14:paraId="3F626139" w14:textId="77777777" w:rsidR="00F50542" w:rsidRPr="00E35FF1" w:rsidRDefault="00F50542" w:rsidP="00F50542">
            <w:pPr>
              <w:spacing w:after="80" w:line="276" w:lineRule="auto"/>
              <w:jc w:val="center"/>
              <w:rPr>
                <w:rFonts w:cs="Times New Roman"/>
                <w:sz w:val="22"/>
                <w:lang w:val="en-IE"/>
              </w:rPr>
            </w:pPr>
          </w:p>
        </w:tc>
      </w:tr>
      <w:tr w:rsidR="000E01AC" w:rsidRPr="00E35FF1" w14:paraId="49406140" w14:textId="77777777" w:rsidTr="00EE1A8F">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44979" w14:textId="77777777" w:rsidR="000E01AC" w:rsidRPr="00E35FF1" w:rsidRDefault="000E01AC" w:rsidP="000E01AC">
            <w:pPr>
              <w:spacing w:after="80" w:line="276" w:lineRule="auto"/>
              <w:rPr>
                <w:rFonts w:cs="Times New Roman"/>
                <w:bCs/>
                <w:sz w:val="22"/>
                <w:lang w:val="en-IE"/>
              </w:rPr>
            </w:pPr>
            <w:r w:rsidRPr="00E35FF1">
              <w:rPr>
                <w:lang w:val="en-IE"/>
              </w:rPr>
              <w:t xml:space="preserve">1.10a </w:t>
            </w:r>
            <w:r w:rsidRPr="00E35FF1">
              <w:rPr>
                <w:strike/>
                <w:lang w:val="en-IE"/>
              </w:rPr>
              <w:t>Use of grants in the form of financing not linked to costs</w:t>
            </w:r>
            <w:r w:rsidRPr="00E35FF1">
              <w:rPr>
                <w:lang w:val="en-IE"/>
              </w:rPr>
              <w:t xml:space="preserve">. </w:t>
            </w:r>
            <w:r w:rsidRPr="00E35FF1">
              <w:rPr>
                <w:b/>
                <w:i/>
                <w:u w:val="single"/>
                <w:lang w:val="en-IE"/>
              </w:rPr>
              <w:t xml:space="preserve">Does the grant provided by Member State to beneficiaries </w:t>
            </w:r>
            <w:r w:rsidRPr="00E35FF1">
              <w:rPr>
                <w:b/>
                <w:i/>
                <w:u w:val="single"/>
                <w:lang w:val="en-IE"/>
              </w:rPr>
              <w:lastRenderedPageBreak/>
              <w:t>take the form of financing not linked to costs? [Y/N]</w:t>
            </w:r>
            <w:r w:rsidRPr="00E35FF1">
              <w:rPr>
                <w:rStyle w:val="Odwoanieprzypisudolnego"/>
                <w:b/>
                <w:i/>
                <w:u w:val="single"/>
                <w:lang w:val="en-IE"/>
              </w:rPr>
              <w:footnoteReference w:id="5"/>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4B1394CD" w14:textId="77777777" w:rsidR="000E01AC" w:rsidRPr="00E35FF1" w:rsidRDefault="000E01AC" w:rsidP="000E01AC">
            <w:pPr>
              <w:spacing w:after="80" w:line="276" w:lineRule="auto"/>
              <w:jc w:val="center"/>
              <w:rPr>
                <w:rFonts w:cs="Times New Roman"/>
                <w:sz w:val="22"/>
                <w:lang w:val="en-IE"/>
              </w:rPr>
            </w:pPr>
          </w:p>
        </w:tc>
      </w:tr>
      <w:tr w:rsidR="000E01AC" w:rsidRPr="00E35FF1" w14:paraId="0A4FC9E3" w14:textId="77777777" w:rsidTr="00EE1A8F">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FB9DA" w14:textId="77777777" w:rsidR="000E01AC" w:rsidRPr="00E35FF1" w:rsidRDefault="000E01AC" w:rsidP="000E01AC">
            <w:pPr>
              <w:spacing w:after="80" w:line="276" w:lineRule="auto"/>
              <w:rPr>
                <w:rFonts w:cs="Times New Roman"/>
                <w:sz w:val="22"/>
                <w:lang w:val="en-IE" w:eastAsia="fr-LU"/>
              </w:rPr>
            </w:pPr>
            <w:r w:rsidRPr="00E35FF1">
              <w:rPr>
                <w:rFonts w:cs="Times New Roman"/>
                <w:sz w:val="22"/>
                <w:lang w:val="en-IE"/>
              </w:rPr>
              <w:lastRenderedPageBreak/>
              <w:t xml:space="preserve">1.11 </w:t>
            </w:r>
            <w:r w:rsidRPr="00E35FF1">
              <w:rPr>
                <w:rFonts w:cs="Times New Roman"/>
                <w:sz w:val="22"/>
                <w:lang w:val="en-IE" w:eastAsia="fr-LU"/>
              </w:rPr>
              <w:t xml:space="preserve">Arrangements to ensure the audit trail </w:t>
            </w:r>
          </w:p>
          <w:p w14:paraId="32E9C5B9" w14:textId="77777777" w:rsidR="000E01AC" w:rsidRPr="00E35FF1" w:rsidRDefault="000E01AC" w:rsidP="000E01AC">
            <w:pPr>
              <w:spacing w:after="80" w:line="276" w:lineRule="auto"/>
              <w:rPr>
                <w:rFonts w:cs="Times New Roman"/>
                <w:bCs/>
                <w:sz w:val="22"/>
                <w:lang w:val="en-IE"/>
              </w:rPr>
            </w:pPr>
            <w:r w:rsidRPr="00E35FF1">
              <w:rPr>
                <w:rFonts w:cs="Times New Roman"/>
                <w:sz w:val="22"/>
                <w:lang w:val="en-IE" w:eastAsia="fr-LU"/>
              </w:rPr>
              <w:t>Please list the body(</w:t>
            </w:r>
            <w:proofErr w:type="spellStart"/>
            <w:r w:rsidRPr="00E35FF1">
              <w:rPr>
                <w:rFonts w:cs="Times New Roman"/>
                <w:sz w:val="22"/>
                <w:lang w:val="en-IE" w:eastAsia="fr-LU"/>
              </w:rPr>
              <w:t>ies</w:t>
            </w:r>
            <w:proofErr w:type="spellEnd"/>
            <w:r w:rsidRPr="00E35FF1">
              <w:rPr>
                <w:rFonts w:cs="Times New Roman"/>
                <w:sz w:val="22"/>
                <w:lang w:val="en-IE" w:eastAsia="fr-LU"/>
              </w:rPr>
              <w:t>) responsible for these arrangements.</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4D5328C4" w14:textId="77777777" w:rsidR="000E01AC" w:rsidRPr="00E35FF1" w:rsidRDefault="000E01AC" w:rsidP="000E01AC">
            <w:pPr>
              <w:spacing w:after="80" w:line="276" w:lineRule="auto"/>
              <w:jc w:val="center"/>
              <w:rPr>
                <w:rFonts w:cs="Times New Roman"/>
                <w:sz w:val="22"/>
                <w:lang w:val="en-IE"/>
              </w:rPr>
            </w:pPr>
          </w:p>
        </w:tc>
      </w:tr>
    </w:tbl>
    <w:p w14:paraId="3200C569" w14:textId="77777777" w:rsidR="00F50542" w:rsidRPr="00E35FF1" w:rsidRDefault="00F50542">
      <w:pPr>
        <w:rPr>
          <w:lang w:val="en-IE"/>
        </w:rPr>
      </w:pPr>
    </w:p>
    <w:p w14:paraId="62A20C9B" w14:textId="77777777" w:rsidR="006D0B3C" w:rsidRPr="00E35FF1" w:rsidRDefault="006D0B3C">
      <w:pPr>
        <w:rPr>
          <w:rFonts w:eastAsia="Times New Roman" w:cs="Times New Roman"/>
          <w:b/>
          <w:iCs/>
          <w:szCs w:val="24"/>
          <w:u w:val="single"/>
          <w:lang w:val="en-IE" w:eastAsia="en-GB"/>
        </w:rPr>
      </w:pPr>
    </w:p>
    <w:p w14:paraId="7DCA90BD" w14:textId="77777777" w:rsidR="00EF1E1C" w:rsidRPr="00E35FF1" w:rsidRDefault="00EF1E1C">
      <w:pPr>
        <w:rPr>
          <w:lang w:val="en-IE"/>
        </w:rPr>
      </w:pPr>
      <w:r w:rsidRPr="00E35FF1">
        <w:rPr>
          <w:rFonts w:eastAsia="Times New Roman" w:cs="Times New Roman"/>
          <w:b/>
          <w:iCs/>
          <w:szCs w:val="24"/>
          <w:u w:val="single"/>
          <w:lang w:val="en-IE" w:eastAsia="en-GB"/>
        </w:rPr>
        <w:t>new Appendix 3a</w:t>
      </w:r>
    </w:p>
    <w:p w14:paraId="5F1F9B38" w14:textId="77777777" w:rsidR="00EF1E1C" w:rsidRPr="00E35FF1" w:rsidRDefault="00EF1E1C" w:rsidP="00EF1E1C">
      <w:pPr>
        <w:rPr>
          <w:lang w:val="en-IE"/>
        </w:rPr>
      </w:pPr>
    </w:p>
    <w:p w14:paraId="5A929739" w14:textId="0BB0DCAE" w:rsidR="00EF1E1C" w:rsidRPr="00E35FF1" w:rsidRDefault="00EF1E1C" w:rsidP="00EF1E1C">
      <w:pPr>
        <w:autoSpaceDE w:val="0"/>
        <w:autoSpaceDN w:val="0"/>
        <w:adjustRightInd w:val="0"/>
        <w:spacing w:before="120" w:after="120" w:line="240" w:lineRule="auto"/>
        <w:rPr>
          <w:rFonts w:cs="Times New Roman"/>
          <w:b/>
          <w:bCs/>
          <w:iCs/>
          <w:sz w:val="23"/>
          <w:szCs w:val="23"/>
          <w:u w:val="single"/>
          <w:lang w:val="en-IE"/>
        </w:rPr>
      </w:pPr>
      <w:r w:rsidRPr="00E35FF1">
        <w:rPr>
          <w:rFonts w:cs="Times New Roman"/>
          <w:b/>
          <w:bCs/>
          <w:iCs/>
          <w:sz w:val="23"/>
          <w:szCs w:val="23"/>
          <w:u w:val="single"/>
          <w:lang w:val="en-IE"/>
        </w:rPr>
        <w:t>Appendix 3a: List of planned operations of strategic importance</w:t>
      </w:r>
      <w:r w:rsidR="00C4787F" w:rsidRPr="00E35FF1">
        <w:rPr>
          <w:rFonts w:cs="Times New Roman"/>
          <w:b/>
          <w:bCs/>
          <w:iCs/>
          <w:sz w:val="23"/>
          <w:szCs w:val="23"/>
          <w:u w:val="single"/>
          <w:lang w:val="en-IE"/>
        </w:rPr>
        <w:t xml:space="preserve"> </w:t>
      </w:r>
      <w:r w:rsidR="00C4787F" w:rsidRPr="00E35FF1">
        <w:rPr>
          <w:rFonts w:eastAsia="Times New Roman"/>
          <w:b/>
          <w:i/>
          <w:szCs w:val="24"/>
          <w:u w:val="single"/>
          <w:lang w:val="en-IE"/>
        </w:rPr>
        <w:t>with a timetable</w:t>
      </w:r>
      <w:r w:rsidR="00C4787F" w:rsidRPr="00E35FF1">
        <w:rPr>
          <w:rFonts w:eastAsia="Times New Roman"/>
          <w:b/>
          <w:i/>
          <w:szCs w:val="24"/>
          <w:lang w:val="en-IE"/>
        </w:rPr>
        <w:t xml:space="preserve"> </w:t>
      </w:r>
      <w:r w:rsidRPr="00E35FF1">
        <w:rPr>
          <w:rFonts w:cs="Times New Roman"/>
          <w:b/>
          <w:bCs/>
          <w:iCs/>
          <w:sz w:val="23"/>
          <w:szCs w:val="23"/>
          <w:u w:val="single"/>
          <w:lang w:val="en-IE"/>
        </w:rPr>
        <w:t>- Article 17(4)</w:t>
      </w:r>
      <w:r w:rsidR="00C4787F" w:rsidRPr="00E35FF1">
        <w:rPr>
          <w:rFonts w:eastAsia="Times New Roman"/>
          <w:i/>
          <w:szCs w:val="24"/>
          <w:u w:val="single"/>
          <w:lang w:val="en-IE"/>
        </w:rPr>
        <w:t xml:space="preserve"> </w:t>
      </w:r>
    </w:p>
    <w:p w14:paraId="44C0446B" w14:textId="77777777" w:rsidR="00EF1E1C" w:rsidRPr="00E35FF1" w:rsidRDefault="00EF1E1C" w:rsidP="00EF1E1C">
      <w:pPr>
        <w:autoSpaceDE w:val="0"/>
        <w:autoSpaceDN w:val="0"/>
        <w:adjustRightInd w:val="0"/>
        <w:spacing w:before="120" w:after="120" w:line="240" w:lineRule="auto"/>
        <w:rPr>
          <w:rFonts w:cs="Times New Roman"/>
          <w:b/>
          <w:sz w:val="23"/>
          <w:szCs w:val="23"/>
          <w:u w:val="single"/>
          <w:lang w:val="en-IE"/>
        </w:rPr>
      </w:pPr>
    </w:p>
    <w:p w14:paraId="1F0D8721" w14:textId="53C34ED1" w:rsidR="00EF1E1C" w:rsidRPr="00E35FF1" w:rsidRDefault="00EF1E1C" w:rsidP="00EF1E1C">
      <w:pPr>
        <w:pBdr>
          <w:top w:val="single" w:sz="4" w:space="1" w:color="auto"/>
          <w:left w:val="single" w:sz="4" w:space="4" w:color="auto"/>
          <w:bottom w:val="single" w:sz="4" w:space="1" w:color="auto"/>
          <w:right w:val="single" w:sz="4" w:space="4" w:color="auto"/>
        </w:pBdr>
        <w:spacing w:before="120" w:after="200" w:line="276" w:lineRule="auto"/>
        <w:rPr>
          <w:rFonts w:asciiTheme="majorBidi" w:hAnsiTheme="majorBidi" w:cstheme="majorBidi"/>
          <w:b/>
          <w:i/>
          <w:iCs/>
          <w:sz w:val="23"/>
          <w:szCs w:val="23"/>
          <w:u w:val="single"/>
          <w:lang w:val="en-IE"/>
        </w:rPr>
      </w:pPr>
      <w:r w:rsidRPr="00E35FF1">
        <w:rPr>
          <w:rFonts w:asciiTheme="majorBidi" w:hAnsiTheme="majorBidi" w:cstheme="majorBidi"/>
          <w:b/>
          <w:i/>
          <w:iCs/>
          <w:sz w:val="23"/>
          <w:szCs w:val="23"/>
          <w:u w:val="single"/>
          <w:lang w:val="en-IE"/>
        </w:rPr>
        <w:t>Text field [2 000]</w:t>
      </w:r>
    </w:p>
    <w:p w14:paraId="06B392ED" w14:textId="40DD4F15" w:rsidR="003C2494" w:rsidRPr="00E35FF1" w:rsidRDefault="003C2494" w:rsidP="00EF1E1C">
      <w:pPr>
        <w:pBdr>
          <w:top w:val="single" w:sz="4" w:space="1" w:color="auto"/>
          <w:left w:val="single" w:sz="4" w:space="4" w:color="auto"/>
          <w:bottom w:val="single" w:sz="4" w:space="1" w:color="auto"/>
          <w:right w:val="single" w:sz="4" w:space="4" w:color="auto"/>
        </w:pBdr>
        <w:spacing w:before="120" w:after="200" w:line="276" w:lineRule="auto"/>
        <w:rPr>
          <w:rFonts w:asciiTheme="majorBidi" w:hAnsiTheme="majorBidi" w:cstheme="majorBidi"/>
          <w:sz w:val="22"/>
          <w:lang w:val="en-IE"/>
        </w:rPr>
      </w:pPr>
      <w:r w:rsidRPr="00E35FF1">
        <w:rPr>
          <w:rFonts w:asciiTheme="majorBidi" w:hAnsiTheme="majorBidi" w:cstheme="majorBidi"/>
          <w:sz w:val="22"/>
          <w:lang w:val="en-IE"/>
        </w:rPr>
        <w:t>Not applicable</w:t>
      </w:r>
    </w:p>
    <w:p w14:paraId="6505B0B0" w14:textId="77777777" w:rsidR="00EF1E1C" w:rsidRPr="00E35FF1" w:rsidRDefault="00EF1E1C" w:rsidP="00EF1E1C">
      <w:pPr>
        <w:spacing w:before="120" w:after="120"/>
        <w:rPr>
          <w:rFonts w:cs="Times New Roman"/>
          <w:lang w:val="en-IE"/>
        </w:rPr>
      </w:pPr>
    </w:p>
    <w:p w14:paraId="26583684" w14:textId="77777777" w:rsidR="00EF1E1C" w:rsidRPr="009261B4" w:rsidRDefault="00EF1E1C" w:rsidP="00EF1E1C">
      <w:pPr>
        <w:spacing w:before="120" w:after="120"/>
        <w:jc w:val="center"/>
        <w:rPr>
          <w:rFonts w:cs="Times New Roman"/>
          <w:lang w:val="en-IE"/>
        </w:rPr>
      </w:pPr>
      <w:bookmarkStart w:id="17" w:name="ControlPages"/>
      <w:bookmarkEnd w:id="17"/>
      <w:r w:rsidRPr="00E35FF1">
        <w:rPr>
          <w:rFonts w:cs="Times New Roman"/>
          <w:lang w:val="en-IE"/>
        </w:rPr>
        <w:t>_______________________</w:t>
      </w:r>
    </w:p>
    <w:p w14:paraId="213032FB" w14:textId="77777777" w:rsidR="00EF1E1C" w:rsidRPr="009261B4" w:rsidRDefault="00EF1E1C" w:rsidP="00EF1E1C">
      <w:pPr>
        <w:rPr>
          <w:lang w:val="en-IE"/>
        </w:rPr>
      </w:pPr>
    </w:p>
    <w:sectPr w:rsidR="00EF1E1C" w:rsidRPr="009261B4" w:rsidSect="00F367AB">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F7B01" w14:textId="77777777" w:rsidR="00131033" w:rsidRDefault="00131033" w:rsidP="00F50542">
      <w:pPr>
        <w:spacing w:line="240" w:lineRule="auto"/>
      </w:pPr>
      <w:r>
        <w:separator/>
      </w:r>
    </w:p>
  </w:endnote>
  <w:endnote w:type="continuationSeparator" w:id="0">
    <w:p w14:paraId="051D3F41" w14:textId="77777777" w:rsidR="00131033" w:rsidRDefault="00131033" w:rsidP="00F505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83177"/>
      <w:docPartObj>
        <w:docPartGallery w:val="Page Numbers (Bottom of Page)"/>
        <w:docPartUnique/>
      </w:docPartObj>
    </w:sdtPr>
    <w:sdtEndPr>
      <w:rPr>
        <w:noProof/>
      </w:rPr>
    </w:sdtEndPr>
    <w:sdtContent>
      <w:p w14:paraId="0DC115C3" w14:textId="7FF01188" w:rsidR="00D51E5C" w:rsidRDefault="00D51E5C">
        <w:pPr>
          <w:pStyle w:val="Stopka"/>
          <w:jc w:val="center"/>
        </w:pPr>
        <w:r>
          <w:fldChar w:fldCharType="begin"/>
        </w:r>
        <w:r>
          <w:instrText xml:space="preserve"> PAGE   \* MERGEFORMAT </w:instrText>
        </w:r>
        <w:r>
          <w:fldChar w:fldCharType="separate"/>
        </w:r>
        <w:r w:rsidR="00B47A8E">
          <w:rPr>
            <w:noProof/>
          </w:rPr>
          <w:t>59</w:t>
        </w:r>
        <w:r>
          <w:rPr>
            <w:noProof/>
          </w:rPr>
          <w:fldChar w:fldCharType="end"/>
        </w:r>
      </w:p>
    </w:sdtContent>
  </w:sdt>
  <w:p w14:paraId="436C987B" w14:textId="77777777" w:rsidR="00D51E5C" w:rsidRDefault="00D51E5C">
    <w:pPr>
      <w:pStyle w:val="Stopka"/>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95D1F" w14:textId="77777777" w:rsidR="00D51E5C" w:rsidRDefault="00D51E5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F1FA" w14:textId="77777777" w:rsidR="00D51E5C" w:rsidRDefault="00D51E5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875048"/>
      <w:docPartObj>
        <w:docPartGallery w:val="Page Numbers (Bottom of Page)"/>
        <w:docPartUnique/>
      </w:docPartObj>
    </w:sdtPr>
    <w:sdtEndPr>
      <w:rPr>
        <w:noProof/>
      </w:rPr>
    </w:sdtEndPr>
    <w:sdtContent>
      <w:p w14:paraId="335DD49B" w14:textId="29B33DF8" w:rsidR="00D51E5C" w:rsidRDefault="00D51E5C">
        <w:pPr>
          <w:pStyle w:val="Stopka"/>
          <w:jc w:val="center"/>
        </w:pPr>
        <w:r>
          <w:fldChar w:fldCharType="begin"/>
        </w:r>
        <w:r>
          <w:instrText xml:space="preserve"> PAGE   \* MERGEFORMAT </w:instrText>
        </w:r>
        <w:r>
          <w:fldChar w:fldCharType="separate"/>
        </w:r>
        <w:r w:rsidR="00B47A8E">
          <w:rPr>
            <w:noProof/>
          </w:rPr>
          <w:t>61</w:t>
        </w:r>
        <w:r>
          <w:rPr>
            <w:noProof/>
          </w:rPr>
          <w:fldChar w:fldCharType="end"/>
        </w:r>
      </w:p>
    </w:sdtContent>
  </w:sdt>
  <w:p w14:paraId="31B21826" w14:textId="77777777" w:rsidR="00D51E5C" w:rsidRDefault="00D51E5C">
    <w:pPr>
      <w:pStyle w:val="Stopk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14FBA" w14:textId="77777777" w:rsidR="00D51E5C" w:rsidRDefault="00D51E5C">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EE4BD" w14:textId="77777777" w:rsidR="00D51E5C" w:rsidRDefault="00D51E5C">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889183"/>
      <w:docPartObj>
        <w:docPartGallery w:val="Page Numbers (Bottom of Page)"/>
        <w:docPartUnique/>
      </w:docPartObj>
    </w:sdtPr>
    <w:sdtEndPr>
      <w:rPr>
        <w:noProof/>
      </w:rPr>
    </w:sdtEndPr>
    <w:sdtContent>
      <w:p w14:paraId="44DC3F4D" w14:textId="097F5221" w:rsidR="00D51E5C" w:rsidRDefault="00D51E5C" w:rsidP="00B979C6">
        <w:pPr>
          <w:pStyle w:val="Stopka"/>
          <w:jc w:val="center"/>
        </w:pPr>
        <w:r>
          <w:fldChar w:fldCharType="begin"/>
        </w:r>
        <w:r>
          <w:instrText xml:space="preserve"> PAGE   \* MERGEFORMAT </w:instrText>
        </w:r>
        <w:r>
          <w:fldChar w:fldCharType="separate"/>
        </w:r>
        <w:r w:rsidR="00B47A8E">
          <w:rPr>
            <w:noProof/>
          </w:rPr>
          <w:t>70</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F6B74" w14:textId="77777777" w:rsidR="00D51E5C" w:rsidRDefault="00D51E5C">
    <w:pPr>
      <w:pStyle w:val="Stopk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FB892" w14:textId="77777777" w:rsidR="00D51E5C" w:rsidRDefault="00D51E5C">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204342"/>
      <w:docPartObj>
        <w:docPartGallery w:val="Page Numbers (Bottom of Page)"/>
        <w:docPartUnique/>
      </w:docPartObj>
    </w:sdtPr>
    <w:sdtEndPr>
      <w:rPr>
        <w:noProof/>
      </w:rPr>
    </w:sdtEndPr>
    <w:sdtContent>
      <w:p w14:paraId="47BD18FD" w14:textId="49156128" w:rsidR="00D51E5C" w:rsidRDefault="00D51E5C">
        <w:pPr>
          <w:pStyle w:val="Stopka"/>
          <w:jc w:val="center"/>
        </w:pPr>
        <w:r>
          <w:fldChar w:fldCharType="begin"/>
        </w:r>
        <w:r>
          <w:instrText xml:space="preserve"> PAGE   \* MERGEFORMAT </w:instrText>
        </w:r>
        <w:r>
          <w:fldChar w:fldCharType="separate"/>
        </w:r>
        <w:r w:rsidR="00B47A8E">
          <w:rPr>
            <w:noProof/>
          </w:rPr>
          <w:t>73</w:t>
        </w:r>
        <w:r>
          <w:rPr>
            <w:noProof/>
          </w:rPr>
          <w:fldChar w:fldCharType="end"/>
        </w:r>
      </w:p>
    </w:sdtContent>
  </w:sdt>
  <w:p w14:paraId="3C74735C" w14:textId="77777777" w:rsidR="00D51E5C" w:rsidRDefault="00D51E5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EE490" w14:textId="77777777" w:rsidR="00131033" w:rsidRDefault="00131033" w:rsidP="00F50542">
      <w:pPr>
        <w:spacing w:line="240" w:lineRule="auto"/>
      </w:pPr>
      <w:r>
        <w:separator/>
      </w:r>
    </w:p>
  </w:footnote>
  <w:footnote w:type="continuationSeparator" w:id="0">
    <w:p w14:paraId="027D2337" w14:textId="77777777" w:rsidR="00131033" w:rsidRDefault="00131033" w:rsidP="00F50542">
      <w:pPr>
        <w:spacing w:line="240" w:lineRule="auto"/>
      </w:pPr>
      <w:r>
        <w:continuationSeparator/>
      </w:r>
    </w:p>
  </w:footnote>
  <w:footnote w:id="1">
    <w:p w14:paraId="4D6A5BE6" w14:textId="51BA4F33" w:rsidR="00D51E5C" w:rsidRPr="00B77F10" w:rsidRDefault="00D51E5C" w:rsidP="00F50542">
      <w:pPr>
        <w:pStyle w:val="Tekstprzypisudolnego"/>
        <w:ind w:left="426" w:hanging="426"/>
        <w:rPr>
          <w:rFonts w:asciiTheme="majorBidi" w:hAnsiTheme="majorBidi" w:cstheme="majorBidi"/>
          <w:lang w:val="en-US"/>
        </w:rPr>
      </w:pPr>
      <w:r w:rsidRPr="00B77F10">
        <w:rPr>
          <w:rStyle w:val="Odwoanieprzypisudolnego"/>
          <w:rFonts w:asciiTheme="majorBidi" w:hAnsiTheme="majorBidi" w:cstheme="majorBidi"/>
        </w:rPr>
        <w:footnoteRef/>
      </w:r>
      <w:r w:rsidRPr="00B77F10">
        <w:rPr>
          <w:rFonts w:asciiTheme="majorBidi" w:hAnsiTheme="majorBidi" w:cstheme="majorBidi"/>
        </w:rPr>
        <w:tab/>
      </w:r>
      <w:r w:rsidRPr="00B77F10">
        <w:rPr>
          <w:rFonts w:asciiTheme="majorBidi" w:hAnsiTheme="majorBidi" w:cstheme="majorBidi"/>
          <w:i/>
          <w:szCs w:val="18"/>
        </w:rPr>
        <w:t>Interreg B and C</w:t>
      </w:r>
    </w:p>
  </w:footnote>
  <w:footnote w:id="2">
    <w:p w14:paraId="6993CC00" w14:textId="14E92EAE" w:rsidR="00D51E5C" w:rsidRPr="00B77F10" w:rsidRDefault="00D51E5C" w:rsidP="00F50542">
      <w:pPr>
        <w:pStyle w:val="Tekstprzypisudolnego"/>
        <w:ind w:left="426" w:hanging="426"/>
      </w:pPr>
      <w:r w:rsidRPr="00B77F10">
        <w:rPr>
          <w:rStyle w:val="Odwoanieprzypisudolnego"/>
          <w:rFonts w:asciiTheme="majorBidi" w:hAnsiTheme="majorBidi" w:cstheme="majorBidi"/>
        </w:rPr>
        <w:footnoteRef/>
      </w:r>
      <w:r w:rsidRPr="00B77F10">
        <w:rPr>
          <w:rFonts w:asciiTheme="majorBidi" w:hAnsiTheme="majorBidi" w:cstheme="majorBidi"/>
        </w:rPr>
        <w:tab/>
      </w:r>
      <w:r w:rsidRPr="00B77F10">
        <w:rPr>
          <w:rFonts w:asciiTheme="majorBidi" w:hAnsiTheme="majorBidi" w:cstheme="majorBidi"/>
          <w:i/>
        </w:rPr>
        <w:t>ERDF,</w:t>
      </w:r>
      <w:r w:rsidRPr="00B77F10">
        <w:rPr>
          <w:rFonts w:asciiTheme="majorBidi" w:hAnsiTheme="majorBidi" w:cstheme="majorBidi"/>
        </w:rPr>
        <w:t xml:space="preserve"> </w:t>
      </w:r>
      <w:r w:rsidRPr="00B77F10">
        <w:rPr>
          <w:rFonts w:asciiTheme="majorBidi" w:hAnsiTheme="majorBidi" w:cstheme="majorBidi"/>
          <w:i/>
        </w:rPr>
        <w:t xml:space="preserve">IPA III, NDICI or OCTP, whereas single amount under </w:t>
      </w:r>
      <w:r w:rsidRPr="00B77F10">
        <w:rPr>
          <w:rFonts w:asciiTheme="majorBidi" w:hAnsiTheme="majorBidi" w:cstheme="majorBidi"/>
          <w:i/>
          <w:szCs w:val="18"/>
        </w:rPr>
        <w:t>Interreg B and C</w:t>
      </w:r>
      <w:r w:rsidRPr="00B77F10">
        <w:rPr>
          <w:rFonts w:ascii="Times New Roman" w:hAnsi="Times New Roman" w:cs="Times New Roman"/>
          <w:i/>
        </w:rPr>
        <w:t xml:space="preserve"> </w:t>
      </w:r>
    </w:p>
  </w:footnote>
  <w:footnote w:id="3">
    <w:p w14:paraId="1EE1D777" w14:textId="502B49B3" w:rsidR="00D51E5C" w:rsidRPr="00B77F10" w:rsidRDefault="00D51E5C" w:rsidP="00F50542">
      <w:pPr>
        <w:pStyle w:val="Tekstprzypisudolnego"/>
        <w:ind w:left="426" w:hanging="426"/>
        <w:rPr>
          <w:i/>
          <w:lang w:val="en-US"/>
        </w:rPr>
      </w:pPr>
      <w:r w:rsidRPr="00B77F10">
        <w:rPr>
          <w:rStyle w:val="Odwoanieprzypisudolnego"/>
          <w:i/>
        </w:rPr>
        <w:footnoteRef/>
      </w:r>
      <w:r w:rsidRPr="00B77F10">
        <w:rPr>
          <w:i/>
        </w:rPr>
        <w:tab/>
      </w:r>
      <w:r w:rsidRPr="00B77F10">
        <w:rPr>
          <w:rFonts w:asciiTheme="majorBidi" w:hAnsiTheme="majorBidi" w:cstheme="majorBidi"/>
          <w:i/>
          <w:szCs w:val="18"/>
        </w:rPr>
        <w:t>Interreg</w:t>
      </w:r>
      <w:r w:rsidRPr="00B77F10">
        <w:rPr>
          <w:rFonts w:ascii="Times New Roman" w:hAnsi="Times New Roman" w:cs="Times New Roman"/>
          <w:bCs/>
          <w:i/>
        </w:rPr>
        <w:t xml:space="preserve"> B and C</w:t>
      </w:r>
    </w:p>
  </w:footnote>
  <w:footnote w:id="4">
    <w:p w14:paraId="64C8BE1A" w14:textId="55A5E93C" w:rsidR="00D51E5C" w:rsidRPr="00D07BBA" w:rsidRDefault="00D51E5C" w:rsidP="000E01AC">
      <w:pPr>
        <w:pStyle w:val="Tekstprzypisudolnego"/>
        <w:rPr>
          <w:bCs/>
          <w:i/>
          <w:highlight w:val="cyan"/>
        </w:rPr>
      </w:pPr>
      <w:r w:rsidRPr="00D07BBA">
        <w:rPr>
          <w:rStyle w:val="Odwoanieprzypisudolnego"/>
          <w:bCs/>
          <w:i/>
        </w:rPr>
        <w:footnoteRef/>
      </w:r>
      <w:r w:rsidRPr="00D07BBA">
        <w:rPr>
          <w:bCs/>
          <w:i/>
        </w:rPr>
        <w:t xml:space="preserve"> The Council partial mandate added this column in line with CPR Block 6. Without prejudice to further alignment on the outcome of the interinsitutional agreement on CPR Block 6. </w:t>
      </w:r>
    </w:p>
  </w:footnote>
  <w:footnote w:id="5">
    <w:p w14:paraId="0431D5B3" w14:textId="77777777" w:rsidR="00D51E5C" w:rsidRPr="00D07BBA" w:rsidRDefault="00D51E5C">
      <w:pPr>
        <w:pStyle w:val="Tekstprzypisudolnego"/>
        <w:rPr>
          <w:bCs/>
          <w:i/>
          <w:highlight w:val="cyan"/>
        </w:rPr>
      </w:pPr>
      <w:r w:rsidRPr="00D07BBA">
        <w:rPr>
          <w:rStyle w:val="Odwoanieprzypisudolnego"/>
          <w:bCs/>
          <w:i/>
        </w:rPr>
        <w:footnoteRef/>
      </w:r>
      <w:r w:rsidRPr="00D07BBA">
        <w:rPr>
          <w:bCs/>
          <w:i/>
        </w:rPr>
        <w:t xml:space="preserve"> The Council’s partial mandate added point 1.10a, which was amended to improve clarity.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77C2C" w14:textId="77777777" w:rsidR="00D51E5C" w:rsidRDefault="00D51E5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6BC3F" w14:textId="77777777" w:rsidR="00D51E5C" w:rsidRDefault="00D51E5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790B6" w14:textId="77777777" w:rsidR="00D51E5C" w:rsidRDefault="00D51E5C">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9C6CA" w14:textId="77777777" w:rsidR="00D51E5C" w:rsidRDefault="00D51E5C">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24312" w14:textId="77777777" w:rsidR="00D51E5C" w:rsidRDefault="00D51E5C">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DE271" w14:textId="77777777" w:rsidR="00D51E5C" w:rsidRDefault="00D51E5C">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90935" w14:textId="77777777" w:rsidR="00D51E5C" w:rsidRDefault="00D51E5C">
    <w:pPr>
      <w:pStyle w:val="Nagwek"/>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31B3D" w14:textId="77777777" w:rsidR="00D51E5C" w:rsidRDefault="00D51E5C">
    <w:pPr>
      <w:pStyle w:val="Nagwek"/>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822DF" w14:textId="77777777" w:rsidR="00D51E5C" w:rsidRDefault="00D51E5C">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0384"/>
    <w:multiLevelType w:val="multilevel"/>
    <w:tmpl w:val="08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AD060F2"/>
    <w:multiLevelType w:val="multilevel"/>
    <w:tmpl w:val="08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0785ADF"/>
    <w:multiLevelType w:val="hybridMultilevel"/>
    <w:tmpl w:val="A998B024"/>
    <w:lvl w:ilvl="0" w:tplc="5A700008">
      <w:start w:val="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223A4615"/>
    <w:multiLevelType w:val="multilevel"/>
    <w:tmpl w:val="08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3B1554"/>
    <w:multiLevelType w:val="multilevel"/>
    <w:tmpl w:val="08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AA4CC8"/>
    <w:multiLevelType w:val="hybridMultilevel"/>
    <w:tmpl w:val="D5141D66"/>
    <w:lvl w:ilvl="0" w:tplc="0809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301C5324"/>
    <w:multiLevelType w:val="hybridMultilevel"/>
    <w:tmpl w:val="CC3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1D67FB"/>
    <w:multiLevelType w:val="hybridMultilevel"/>
    <w:tmpl w:val="5C8013EC"/>
    <w:lvl w:ilvl="0" w:tplc="20000001">
      <w:start w:val="1"/>
      <w:numFmt w:val="bullet"/>
      <w:lvlText w:val=""/>
      <w:lvlJc w:val="left"/>
      <w:pPr>
        <w:tabs>
          <w:tab w:val="num" w:pos="720"/>
        </w:tabs>
        <w:ind w:left="720" w:hanging="360"/>
      </w:pPr>
      <w:rPr>
        <w:rFonts w:ascii="Symbol" w:hAnsi="Symbol" w:hint="default"/>
      </w:rPr>
    </w:lvl>
    <w:lvl w:ilvl="1" w:tplc="7A94FCAE" w:tentative="1">
      <w:start w:val="1"/>
      <w:numFmt w:val="bullet"/>
      <w:lvlText w:val="•"/>
      <w:lvlJc w:val="left"/>
      <w:pPr>
        <w:tabs>
          <w:tab w:val="num" w:pos="1440"/>
        </w:tabs>
        <w:ind w:left="1440" w:hanging="360"/>
      </w:pPr>
      <w:rPr>
        <w:rFonts w:ascii="Arial" w:hAnsi="Arial" w:hint="default"/>
      </w:rPr>
    </w:lvl>
    <w:lvl w:ilvl="2" w:tplc="491E8D52" w:tentative="1">
      <w:start w:val="1"/>
      <w:numFmt w:val="bullet"/>
      <w:lvlText w:val="•"/>
      <w:lvlJc w:val="left"/>
      <w:pPr>
        <w:tabs>
          <w:tab w:val="num" w:pos="2160"/>
        </w:tabs>
        <w:ind w:left="2160" w:hanging="360"/>
      </w:pPr>
      <w:rPr>
        <w:rFonts w:ascii="Arial" w:hAnsi="Arial" w:hint="default"/>
      </w:rPr>
    </w:lvl>
    <w:lvl w:ilvl="3" w:tplc="270418E4" w:tentative="1">
      <w:start w:val="1"/>
      <w:numFmt w:val="bullet"/>
      <w:lvlText w:val="•"/>
      <w:lvlJc w:val="left"/>
      <w:pPr>
        <w:tabs>
          <w:tab w:val="num" w:pos="2880"/>
        </w:tabs>
        <w:ind w:left="2880" w:hanging="360"/>
      </w:pPr>
      <w:rPr>
        <w:rFonts w:ascii="Arial" w:hAnsi="Arial" w:hint="default"/>
      </w:rPr>
    </w:lvl>
    <w:lvl w:ilvl="4" w:tplc="5FEC4E88" w:tentative="1">
      <w:start w:val="1"/>
      <w:numFmt w:val="bullet"/>
      <w:lvlText w:val="•"/>
      <w:lvlJc w:val="left"/>
      <w:pPr>
        <w:tabs>
          <w:tab w:val="num" w:pos="3600"/>
        </w:tabs>
        <w:ind w:left="3600" w:hanging="360"/>
      </w:pPr>
      <w:rPr>
        <w:rFonts w:ascii="Arial" w:hAnsi="Arial" w:hint="default"/>
      </w:rPr>
    </w:lvl>
    <w:lvl w:ilvl="5" w:tplc="1CBA62A8" w:tentative="1">
      <w:start w:val="1"/>
      <w:numFmt w:val="bullet"/>
      <w:lvlText w:val="•"/>
      <w:lvlJc w:val="left"/>
      <w:pPr>
        <w:tabs>
          <w:tab w:val="num" w:pos="4320"/>
        </w:tabs>
        <w:ind w:left="4320" w:hanging="360"/>
      </w:pPr>
      <w:rPr>
        <w:rFonts w:ascii="Arial" w:hAnsi="Arial" w:hint="default"/>
      </w:rPr>
    </w:lvl>
    <w:lvl w:ilvl="6" w:tplc="4FFE3A52" w:tentative="1">
      <w:start w:val="1"/>
      <w:numFmt w:val="bullet"/>
      <w:lvlText w:val="•"/>
      <w:lvlJc w:val="left"/>
      <w:pPr>
        <w:tabs>
          <w:tab w:val="num" w:pos="5040"/>
        </w:tabs>
        <w:ind w:left="5040" w:hanging="360"/>
      </w:pPr>
      <w:rPr>
        <w:rFonts w:ascii="Arial" w:hAnsi="Arial" w:hint="default"/>
      </w:rPr>
    </w:lvl>
    <w:lvl w:ilvl="7" w:tplc="E7D8F11E" w:tentative="1">
      <w:start w:val="1"/>
      <w:numFmt w:val="bullet"/>
      <w:lvlText w:val="•"/>
      <w:lvlJc w:val="left"/>
      <w:pPr>
        <w:tabs>
          <w:tab w:val="num" w:pos="5760"/>
        </w:tabs>
        <w:ind w:left="5760" w:hanging="360"/>
      </w:pPr>
      <w:rPr>
        <w:rFonts w:ascii="Arial" w:hAnsi="Arial" w:hint="default"/>
      </w:rPr>
    </w:lvl>
    <w:lvl w:ilvl="8" w:tplc="A46C6EF2" w:tentative="1">
      <w:start w:val="1"/>
      <w:numFmt w:val="bullet"/>
      <w:lvlText w:val="•"/>
      <w:lvlJc w:val="left"/>
      <w:pPr>
        <w:tabs>
          <w:tab w:val="num" w:pos="6480"/>
        </w:tabs>
        <w:ind w:left="6480" w:hanging="360"/>
      </w:pPr>
      <w:rPr>
        <w:rFonts w:ascii="Arial" w:hAnsi="Arial" w:hint="default"/>
      </w:rPr>
    </w:lvl>
  </w:abstractNum>
  <w:abstractNum w:abstractNumId="8">
    <w:nsid w:val="509813FF"/>
    <w:multiLevelType w:val="hybridMultilevel"/>
    <w:tmpl w:val="456228D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53DE2B81"/>
    <w:multiLevelType w:val="hybridMultilevel"/>
    <w:tmpl w:val="41EA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A01D70"/>
    <w:multiLevelType w:val="multilevel"/>
    <w:tmpl w:val="08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9BC6C43"/>
    <w:multiLevelType w:val="hybridMultilevel"/>
    <w:tmpl w:val="45287E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3"/>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10"/>
  </w:num>
  <w:num w:numId="9">
    <w:abstractNumId w:val="0"/>
  </w:num>
  <w:num w:numId="10">
    <w:abstractNumId w:val="4"/>
  </w:num>
  <w:num w:numId="11">
    <w:abstractNumId w:val="1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W_DocType" w:val="Normal"/>
    <w:docVar w:name="LW_DocType" w:val="NORMAL"/>
  </w:docVars>
  <w:rsids>
    <w:rsidRoot w:val="00203F59"/>
    <w:rsid w:val="0000136E"/>
    <w:rsid w:val="0001024B"/>
    <w:rsid w:val="0003371F"/>
    <w:rsid w:val="00036BBA"/>
    <w:rsid w:val="00046225"/>
    <w:rsid w:val="00052417"/>
    <w:rsid w:val="00052A93"/>
    <w:rsid w:val="0005393B"/>
    <w:rsid w:val="00060447"/>
    <w:rsid w:val="000604F6"/>
    <w:rsid w:val="00061677"/>
    <w:rsid w:val="00064082"/>
    <w:rsid w:val="000641E2"/>
    <w:rsid w:val="00067565"/>
    <w:rsid w:val="00085405"/>
    <w:rsid w:val="0008542F"/>
    <w:rsid w:val="00086CEA"/>
    <w:rsid w:val="0009418C"/>
    <w:rsid w:val="000A0CB6"/>
    <w:rsid w:val="000A440C"/>
    <w:rsid w:val="000A74B8"/>
    <w:rsid w:val="000B032A"/>
    <w:rsid w:val="000B3861"/>
    <w:rsid w:val="000B5923"/>
    <w:rsid w:val="000D1354"/>
    <w:rsid w:val="000D684F"/>
    <w:rsid w:val="000E01AC"/>
    <w:rsid w:val="000E24C1"/>
    <w:rsid w:val="000E3913"/>
    <w:rsid w:val="000E4D38"/>
    <w:rsid w:val="000E6E79"/>
    <w:rsid w:val="000F1F66"/>
    <w:rsid w:val="0010588F"/>
    <w:rsid w:val="0010615C"/>
    <w:rsid w:val="0010743D"/>
    <w:rsid w:val="001103A0"/>
    <w:rsid w:val="001123A2"/>
    <w:rsid w:val="0011515B"/>
    <w:rsid w:val="001165AD"/>
    <w:rsid w:val="00123CC7"/>
    <w:rsid w:val="00131033"/>
    <w:rsid w:val="00132AE2"/>
    <w:rsid w:val="001343AB"/>
    <w:rsid w:val="00152CF4"/>
    <w:rsid w:val="0015409E"/>
    <w:rsid w:val="001561CF"/>
    <w:rsid w:val="00166DC1"/>
    <w:rsid w:val="00170B12"/>
    <w:rsid w:val="00172234"/>
    <w:rsid w:val="00173D02"/>
    <w:rsid w:val="001740D6"/>
    <w:rsid w:val="00174A11"/>
    <w:rsid w:val="00187CE3"/>
    <w:rsid w:val="001A7D76"/>
    <w:rsid w:val="001C5CBB"/>
    <w:rsid w:val="001C6DC5"/>
    <w:rsid w:val="001D4851"/>
    <w:rsid w:val="001E0D5A"/>
    <w:rsid w:val="001E771C"/>
    <w:rsid w:val="0020292A"/>
    <w:rsid w:val="00203F59"/>
    <w:rsid w:val="00216F57"/>
    <w:rsid w:val="00264288"/>
    <w:rsid w:val="00283BBF"/>
    <w:rsid w:val="00293384"/>
    <w:rsid w:val="00296A4C"/>
    <w:rsid w:val="002A62DD"/>
    <w:rsid w:val="002B0563"/>
    <w:rsid w:val="002B32F1"/>
    <w:rsid w:val="002B3EE8"/>
    <w:rsid w:val="002B60B6"/>
    <w:rsid w:val="002C14A7"/>
    <w:rsid w:val="002C1A96"/>
    <w:rsid w:val="002C2BB6"/>
    <w:rsid w:val="002C3E64"/>
    <w:rsid w:val="002C6BC7"/>
    <w:rsid w:val="002D025E"/>
    <w:rsid w:val="002D1433"/>
    <w:rsid w:val="002D4CD7"/>
    <w:rsid w:val="002D6F32"/>
    <w:rsid w:val="002E27BF"/>
    <w:rsid w:val="002E6006"/>
    <w:rsid w:val="002E6144"/>
    <w:rsid w:val="002F226E"/>
    <w:rsid w:val="002F4B24"/>
    <w:rsid w:val="00316504"/>
    <w:rsid w:val="00316957"/>
    <w:rsid w:val="003222BB"/>
    <w:rsid w:val="003331B8"/>
    <w:rsid w:val="003349E4"/>
    <w:rsid w:val="0034074B"/>
    <w:rsid w:val="003425D1"/>
    <w:rsid w:val="00347A19"/>
    <w:rsid w:val="00354F7A"/>
    <w:rsid w:val="00375BFD"/>
    <w:rsid w:val="0037767B"/>
    <w:rsid w:val="00390621"/>
    <w:rsid w:val="0039320A"/>
    <w:rsid w:val="003A722F"/>
    <w:rsid w:val="003B32F6"/>
    <w:rsid w:val="003B5D0B"/>
    <w:rsid w:val="003B5D82"/>
    <w:rsid w:val="003C2494"/>
    <w:rsid w:val="003C2DA7"/>
    <w:rsid w:val="003C35DB"/>
    <w:rsid w:val="003C41A4"/>
    <w:rsid w:val="003C53B2"/>
    <w:rsid w:val="003C7875"/>
    <w:rsid w:val="003D2352"/>
    <w:rsid w:val="003D2ED1"/>
    <w:rsid w:val="003F7E07"/>
    <w:rsid w:val="004056FF"/>
    <w:rsid w:val="00405F81"/>
    <w:rsid w:val="00406E85"/>
    <w:rsid w:val="004135B8"/>
    <w:rsid w:val="004421D3"/>
    <w:rsid w:val="00444CCD"/>
    <w:rsid w:val="00451768"/>
    <w:rsid w:val="004613A6"/>
    <w:rsid w:val="0046765B"/>
    <w:rsid w:val="004769C8"/>
    <w:rsid w:val="00477962"/>
    <w:rsid w:val="004820D8"/>
    <w:rsid w:val="0049482E"/>
    <w:rsid w:val="00494A4B"/>
    <w:rsid w:val="004A6047"/>
    <w:rsid w:val="004B702C"/>
    <w:rsid w:val="004C2B34"/>
    <w:rsid w:val="004C4934"/>
    <w:rsid w:val="004D36BA"/>
    <w:rsid w:val="004D7FF9"/>
    <w:rsid w:val="005158B2"/>
    <w:rsid w:val="00530AD7"/>
    <w:rsid w:val="005321AB"/>
    <w:rsid w:val="005427FD"/>
    <w:rsid w:val="005442D6"/>
    <w:rsid w:val="00551CD5"/>
    <w:rsid w:val="00567215"/>
    <w:rsid w:val="0056764E"/>
    <w:rsid w:val="005753AD"/>
    <w:rsid w:val="005862BD"/>
    <w:rsid w:val="005909CB"/>
    <w:rsid w:val="005947C1"/>
    <w:rsid w:val="00594C1C"/>
    <w:rsid w:val="005A13B0"/>
    <w:rsid w:val="005A3D7C"/>
    <w:rsid w:val="005A5027"/>
    <w:rsid w:val="005A77C7"/>
    <w:rsid w:val="005B1732"/>
    <w:rsid w:val="005B7AAF"/>
    <w:rsid w:val="005C0D0F"/>
    <w:rsid w:val="005C74E2"/>
    <w:rsid w:val="005D1F23"/>
    <w:rsid w:val="005D5811"/>
    <w:rsid w:val="005F363F"/>
    <w:rsid w:val="00604065"/>
    <w:rsid w:val="00616652"/>
    <w:rsid w:val="00633464"/>
    <w:rsid w:val="00633ED4"/>
    <w:rsid w:val="006409B7"/>
    <w:rsid w:val="00640B36"/>
    <w:rsid w:val="00645DE4"/>
    <w:rsid w:val="0065278D"/>
    <w:rsid w:val="00656215"/>
    <w:rsid w:val="006659D0"/>
    <w:rsid w:val="00674B9E"/>
    <w:rsid w:val="0068038A"/>
    <w:rsid w:val="006828D1"/>
    <w:rsid w:val="006854D4"/>
    <w:rsid w:val="00691F7D"/>
    <w:rsid w:val="00692E1B"/>
    <w:rsid w:val="006979A7"/>
    <w:rsid w:val="006A02A7"/>
    <w:rsid w:val="006A6B69"/>
    <w:rsid w:val="006B34E5"/>
    <w:rsid w:val="006B3876"/>
    <w:rsid w:val="006B4278"/>
    <w:rsid w:val="006D0B3C"/>
    <w:rsid w:val="006D2C81"/>
    <w:rsid w:val="006D51B6"/>
    <w:rsid w:val="006D72A3"/>
    <w:rsid w:val="006F269A"/>
    <w:rsid w:val="006F36A2"/>
    <w:rsid w:val="007013E0"/>
    <w:rsid w:val="00706954"/>
    <w:rsid w:val="007120BB"/>
    <w:rsid w:val="007131B3"/>
    <w:rsid w:val="00714AD5"/>
    <w:rsid w:val="007214E3"/>
    <w:rsid w:val="00727B56"/>
    <w:rsid w:val="00732082"/>
    <w:rsid w:val="00734E46"/>
    <w:rsid w:val="0075310F"/>
    <w:rsid w:val="00753EEB"/>
    <w:rsid w:val="00776C98"/>
    <w:rsid w:val="00790205"/>
    <w:rsid w:val="00790312"/>
    <w:rsid w:val="007A6DDE"/>
    <w:rsid w:val="007B2EF4"/>
    <w:rsid w:val="007B5603"/>
    <w:rsid w:val="007C2BC3"/>
    <w:rsid w:val="007C6DEA"/>
    <w:rsid w:val="007D6617"/>
    <w:rsid w:val="007F2DA4"/>
    <w:rsid w:val="007F362D"/>
    <w:rsid w:val="007F5089"/>
    <w:rsid w:val="00801353"/>
    <w:rsid w:val="0080199F"/>
    <w:rsid w:val="00802AE7"/>
    <w:rsid w:val="00802C13"/>
    <w:rsid w:val="00803455"/>
    <w:rsid w:val="0080366D"/>
    <w:rsid w:val="008064C1"/>
    <w:rsid w:val="00811E58"/>
    <w:rsid w:val="00823663"/>
    <w:rsid w:val="00825E8D"/>
    <w:rsid w:val="008402BB"/>
    <w:rsid w:val="00855A1B"/>
    <w:rsid w:val="00863C51"/>
    <w:rsid w:val="00865598"/>
    <w:rsid w:val="00871EF4"/>
    <w:rsid w:val="00872727"/>
    <w:rsid w:val="00875835"/>
    <w:rsid w:val="0087687C"/>
    <w:rsid w:val="008909E3"/>
    <w:rsid w:val="00893A9B"/>
    <w:rsid w:val="008A27DB"/>
    <w:rsid w:val="008F0C80"/>
    <w:rsid w:val="00903CED"/>
    <w:rsid w:val="0091277D"/>
    <w:rsid w:val="009261B4"/>
    <w:rsid w:val="00932BA9"/>
    <w:rsid w:val="009345E6"/>
    <w:rsid w:val="00940E79"/>
    <w:rsid w:val="009459F4"/>
    <w:rsid w:val="00946308"/>
    <w:rsid w:val="00953A4E"/>
    <w:rsid w:val="0095609F"/>
    <w:rsid w:val="009640E3"/>
    <w:rsid w:val="00964705"/>
    <w:rsid w:val="00981EA4"/>
    <w:rsid w:val="00982F07"/>
    <w:rsid w:val="009A3187"/>
    <w:rsid w:val="009A4CBB"/>
    <w:rsid w:val="009A5CAB"/>
    <w:rsid w:val="009C4076"/>
    <w:rsid w:val="009C472A"/>
    <w:rsid w:val="009C6D1A"/>
    <w:rsid w:val="009C76EF"/>
    <w:rsid w:val="009C782D"/>
    <w:rsid w:val="009D23C5"/>
    <w:rsid w:val="009D4219"/>
    <w:rsid w:val="00A0230D"/>
    <w:rsid w:val="00A05A0F"/>
    <w:rsid w:val="00A143B2"/>
    <w:rsid w:val="00A21320"/>
    <w:rsid w:val="00A24E6D"/>
    <w:rsid w:val="00A2635E"/>
    <w:rsid w:val="00A35D5B"/>
    <w:rsid w:val="00A403F8"/>
    <w:rsid w:val="00A474B1"/>
    <w:rsid w:val="00A62958"/>
    <w:rsid w:val="00A62BDE"/>
    <w:rsid w:val="00A6317E"/>
    <w:rsid w:val="00A754A6"/>
    <w:rsid w:val="00A802C0"/>
    <w:rsid w:val="00A80D2B"/>
    <w:rsid w:val="00A86F17"/>
    <w:rsid w:val="00A93CB4"/>
    <w:rsid w:val="00AA09B6"/>
    <w:rsid w:val="00AB272D"/>
    <w:rsid w:val="00AC3CE8"/>
    <w:rsid w:val="00AF3167"/>
    <w:rsid w:val="00B01B1F"/>
    <w:rsid w:val="00B270AE"/>
    <w:rsid w:val="00B3701D"/>
    <w:rsid w:val="00B401B3"/>
    <w:rsid w:val="00B4491D"/>
    <w:rsid w:val="00B47A8E"/>
    <w:rsid w:val="00B57929"/>
    <w:rsid w:val="00B77F10"/>
    <w:rsid w:val="00B962C3"/>
    <w:rsid w:val="00B979C6"/>
    <w:rsid w:val="00BA04A9"/>
    <w:rsid w:val="00BA66B5"/>
    <w:rsid w:val="00BA7922"/>
    <w:rsid w:val="00BB3222"/>
    <w:rsid w:val="00BC6DC6"/>
    <w:rsid w:val="00BD000D"/>
    <w:rsid w:val="00BD297B"/>
    <w:rsid w:val="00BD5A91"/>
    <w:rsid w:val="00BD701F"/>
    <w:rsid w:val="00BE007C"/>
    <w:rsid w:val="00BE35BF"/>
    <w:rsid w:val="00BE5E08"/>
    <w:rsid w:val="00BE6DFA"/>
    <w:rsid w:val="00BF1038"/>
    <w:rsid w:val="00BF3397"/>
    <w:rsid w:val="00C0253F"/>
    <w:rsid w:val="00C21C9B"/>
    <w:rsid w:val="00C40A31"/>
    <w:rsid w:val="00C458EA"/>
    <w:rsid w:val="00C4787F"/>
    <w:rsid w:val="00C65197"/>
    <w:rsid w:val="00C71A6D"/>
    <w:rsid w:val="00C73811"/>
    <w:rsid w:val="00C830E7"/>
    <w:rsid w:val="00C86694"/>
    <w:rsid w:val="00C87556"/>
    <w:rsid w:val="00C92394"/>
    <w:rsid w:val="00C92AC9"/>
    <w:rsid w:val="00C947E8"/>
    <w:rsid w:val="00C97BE5"/>
    <w:rsid w:val="00CA2822"/>
    <w:rsid w:val="00CA68D3"/>
    <w:rsid w:val="00CC222E"/>
    <w:rsid w:val="00CC6D39"/>
    <w:rsid w:val="00CD37CC"/>
    <w:rsid w:val="00CE0FC9"/>
    <w:rsid w:val="00CF0096"/>
    <w:rsid w:val="00CF1A8E"/>
    <w:rsid w:val="00D0615A"/>
    <w:rsid w:val="00D06AD1"/>
    <w:rsid w:val="00D07BBA"/>
    <w:rsid w:val="00D14E66"/>
    <w:rsid w:val="00D15999"/>
    <w:rsid w:val="00D16D5C"/>
    <w:rsid w:val="00D175DC"/>
    <w:rsid w:val="00D2151D"/>
    <w:rsid w:val="00D2227F"/>
    <w:rsid w:val="00D25D25"/>
    <w:rsid w:val="00D2725C"/>
    <w:rsid w:val="00D37342"/>
    <w:rsid w:val="00D4675D"/>
    <w:rsid w:val="00D51E5C"/>
    <w:rsid w:val="00D53BD6"/>
    <w:rsid w:val="00D603D9"/>
    <w:rsid w:val="00D63B92"/>
    <w:rsid w:val="00D65E32"/>
    <w:rsid w:val="00D82EFA"/>
    <w:rsid w:val="00D84745"/>
    <w:rsid w:val="00D84F4E"/>
    <w:rsid w:val="00D94F9B"/>
    <w:rsid w:val="00DC072F"/>
    <w:rsid w:val="00DC22CC"/>
    <w:rsid w:val="00DC3CF8"/>
    <w:rsid w:val="00DC7A40"/>
    <w:rsid w:val="00DD19D7"/>
    <w:rsid w:val="00DD2F5C"/>
    <w:rsid w:val="00DE180F"/>
    <w:rsid w:val="00DF09A5"/>
    <w:rsid w:val="00DF1D14"/>
    <w:rsid w:val="00E04EED"/>
    <w:rsid w:val="00E118D3"/>
    <w:rsid w:val="00E16023"/>
    <w:rsid w:val="00E1697C"/>
    <w:rsid w:val="00E17739"/>
    <w:rsid w:val="00E17FA8"/>
    <w:rsid w:val="00E17FD8"/>
    <w:rsid w:val="00E20A0C"/>
    <w:rsid w:val="00E247BD"/>
    <w:rsid w:val="00E25C09"/>
    <w:rsid w:val="00E2616D"/>
    <w:rsid w:val="00E309A0"/>
    <w:rsid w:val="00E35FF1"/>
    <w:rsid w:val="00E42C8B"/>
    <w:rsid w:val="00E432D9"/>
    <w:rsid w:val="00E460FB"/>
    <w:rsid w:val="00E632FB"/>
    <w:rsid w:val="00E64116"/>
    <w:rsid w:val="00E6449F"/>
    <w:rsid w:val="00E833C0"/>
    <w:rsid w:val="00E85AC9"/>
    <w:rsid w:val="00EB19D9"/>
    <w:rsid w:val="00EB5807"/>
    <w:rsid w:val="00EC2AED"/>
    <w:rsid w:val="00ED409D"/>
    <w:rsid w:val="00EE1A8F"/>
    <w:rsid w:val="00EE3060"/>
    <w:rsid w:val="00EF1E1C"/>
    <w:rsid w:val="00EF469A"/>
    <w:rsid w:val="00EF7362"/>
    <w:rsid w:val="00F2204F"/>
    <w:rsid w:val="00F31779"/>
    <w:rsid w:val="00F34DE9"/>
    <w:rsid w:val="00F367AB"/>
    <w:rsid w:val="00F40460"/>
    <w:rsid w:val="00F50542"/>
    <w:rsid w:val="00F516E5"/>
    <w:rsid w:val="00F51CBA"/>
    <w:rsid w:val="00F54FDB"/>
    <w:rsid w:val="00F5766A"/>
    <w:rsid w:val="00F64A6A"/>
    <w:rsid w:val="00F762D2"/>
    <w:rsid w:val="00F77DA7"/>
    <w:rsid w:val="00F80F90"/>
    <w:rsid w:val="00F8369D"/>
    <w:rsid w:val="00F85D48"/>
    <w:rsid w:val="00F9111C"/>
    <w:rsid w:val="00F94244"/>
    <w:rsid w:val="00FA27B3"/>
    <w:rsid w:val="00FB0E99"/>
    <w:rsid w:val="00FB2073"/>
    <w:rsid w:val="00FC3328"/>
    <w:rsid w:val="00FC6A82"/>
    <w:rsid w:val="00FD1D27"/>
    <w:rsid w:val="00FE33AF"/>
    <w:rsid w:val="00FE33CD"/>
    <w:rsid w:val="00FF6E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A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4AD5"/>
    <w:pPr>
      <w:spacing w:after="0" w:line="360"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50542"/>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50542"/>
    <w:pPr>
      <w:tabs>
        <w:tab w:val="center" w:pos="4536"/>
        <w:tab w:val="right" w:pos="9072"/>
      </w:tabs>
      <w:spacing w:line="240" w:lineRule="auto"/>
    </w:pPr>
    <w:rPr>
      <w:rFonts w:asciiTheme="minorHAnsi" w:hAnsiTheme="minorHAnsi"/>
      <w:sz w:val="22"/>
      <w:lang w:val="en-GB"/>
    </w:rPr>
  </w:style>
  <w:style w:type="character" w:customStyle="1" w:styleId="NagwekZnak">
    <w:name w:val="Nagłówek Znak"/>
    <w:basedOn w:val="Domylnaczcionkaakapitu"/>
    <w:link w:val="Nagwek"/>
    <w:uiPriority w:val="99"/>
    <w:rsid w:val="00F50542"/>
    <w:rPr>
      <w:lang w:val="en-GB"/>
    </w:rPr>
  </w:style>
  <w:style w:type="paragraph" w:styleId="Stopka">
    <w:name w:val="footer"/>
    <w:basedOn w:val="Normalny"/>
    <w:link w:val="StopkaZnak"/>
    <w:uiPriority w:val="99"/>
    <w:unhideWhenUsed/>
    <w:rsid w:val="00F50542"/>
    <w:pPr>
      <w:tabs>
        <w:tab w:val="center" w:pos="4536"/>
        <w:tab w:val="right" w:pos="9072"/>
      </w:tabs>
      <w:spacing w:line="240" w:lineRule="auto"/>
    </w:pPr>
    <w:rPr>
      <w:rFonts w:asciiTheme="minorHAnsi" w:hAnsiTheme="minorHAnsi"/>
      <w:sz w:val="22"/>
      <w:lang w:val="en-GB"/>
    </w:rPr>
  </w:style>
  <w:style w:type="character" w:customStyle="1" w:styleId="StopkaZnak">
    <w:name w:val="Stopka Znak"/>
    <w:basedOn w:val="Domylnaczcionkaakapitu"/>
    <w:link w:val="Stopka"/>
    <w:uiPriority w:val="99"/>
    <w:rsid w:val="00F50542"/>
    <w:rPr>
      <w:lang w:val="en-GB"/>
    </w:rPr>
  </w:style>
  <w:style w:type="paragraph" w:styleId="Tekstprzypisudolnego">
    <w:name w:val="footnote text"/>
    <w:aliases w:val="Schriftart: 9 pt,Schriftart: 10 pt,Schriftart: 8 pt,WB-Fußnotentext,FoodNote,ft,Footnote text,Footnote Text Char Char,Footnote Text Char1 Char Char,Footnote Text Char Char Char Char,fn,f,Char,Voetnoottekst Char,Footnote Text Char1"/>
    <w:basedOn w:val="Normalny"/>
    <w:link w:val="TekstprzypisudolnegoZnak"/>
    <w:unhideWhenUsed/>
    <w:rsid w:val="00F50542"/>
    <w:pPr>
      <w:spacing w:line="240" w:lineRule="auto"/>
    </w:pPr>
    <w:rPr>
      <w:rFonts w:asciiTheme="minorHAnsi" w:hAnsiTheme="minorHAnsi"/>
      <w:sz w:val="20"/>
      <w:szCs w:val="20"/>
      <w:lang w:val="en-GB"/>
    </w:rPr>
  </w:style>
  <w:style w:type="character" w:customStyle="1" w:styleId="TekstprzypisudolnegoZnak">
    <w:name w:val="Tekst przypisu dolnego Znak"/>
    <w:aliases w:val="Schriftart: 9 pt Znak,Schriftart: 10 pt Znak,Schriftart: 8 pt Znak,WB-Fußnotentext Znak,FoodNote Znak,ft Znak,Footnote text Znak,Footnote Text Char Char Znak,Footnote Text Char1 Char Char Znak,fn Znak,f Znak,Char Znak"/>
    <w:basedOn w:val="Domylnaczcionkaakapitu"/>
    <w:link w:val="Tekstprzypisudolnego"/>
    <w:rsid w:val="00F50542"/>
    <w:rPr>
      <w:sz w:val="20"/>
      <w:szCs w:val="20"/>
      <w:lang w:val="en-GB"/>
    </w:rPr>
  </w:style>
  <w:style w:type="character" w:styleId="Odwoanieprzypisudolnego">
    <w:name w:val="footnote reference"/>
    <w:aliases w:val="Footnote,Footnote number,Footnote symbol,Footnote Reference Number,Footnote reference number,Times 10 Point,Exposant 3 Point,Footnote Reference Superscript,EN Footnote Reference,note TESI,Voetnootverwijzing,fr,o,FR,FR1"/>
    <w:basedOn w:val="Domylnaczcionkaakapitu"/>
    <w:uiPriority w:val="99"/>
    <w:unhideWhenUsed/>
    <w:rsid w:val="00F50542"/>
    <w:rPr>
      <w:vertAlign w:val="superscript"/>
    </w:rPr>
  </w:style>
  <w:style w:type="table" w:customStyle="1" w:styleId="TableGrid1">
    <w:name w:val="Table Grid1"/>
    <w:basedOn w:val="Standardowy"/>
    <w:next w:val="Tabela-Siatka"/>
    <w:uiPriority w:val="59"/>
    <w:rsid w:val="00F5054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ndscape">
    <w:name w:val="HeaderLandscape"/>
    <w:basedOn w:val="Normalny"/>
    <w:rsid w:val="00F50542"/>
    <w:pPr>
      <w:tabs>
        <w:tab w:val="center" w:pos="7285"/>
        <w:tab w:val="right" w:pos="14003"/>
      </w:tabs>
      <w:spacing w:after="120" w:line="240" w:lineRule="auto"/>
      <w:jc w:val="both"/>
    </w:pPr>
    <w:rPr>
      <w:rFonts w:cs="Times New Roman"/>
      <w:lang w:val="en-GB"/>
    </w:rPr>
  </w:style>
  <w:style w:type="character" w:styleId="Numerstrony">
    <w:name w:val="page number"/>
    <w:rsid w:val="00F50542"/>
  </w:style>
  <w:style w:type="paragraph" w:styleId="Tekstdymka">
    <w:name w:val="Balloon Text"/>
    <w:basedOn w:val="Normalny"/>
    <w:link w:val="TekstdymkaZnak"/>
    <w:uiPriority w:val="99"/>
    <w:semiHidden/>
    <w:unhideWhenUsed/>
    <w:rsid w:val="000E01A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01AC"/>
    <w:rPr>
      <w:rFonts w:ascii="Segoe UI" w:hAnsi="Segoe UI" w:cs="Segoe UI"/>
      <w:sz w:val="18"/>
      <w:szCs w:val="18"/>
    </w:rPr>
  </w:style>
  <w:style w:type="character" w:styleId="Odwoaniedokomentarza">
    <w:name w:val="annotation reference"/>
    <w:basedOn w:val="Domylnaczcionkaakapitu"/>
    <w:uiPriority w:val="99"/>
    <w:semiHidden/>
    <w:unhideWhenUsed/>
    <w:rsid w:val="000E01AC"/>
    <w:rPr>
      <w:sz w:val="16"/>
      <w:szCs w:val="16"/>
    </w:rPr>
  </w:style>
  <w:style w:type="paragraph" w:styleId="Tekstkomentarza">
    <w:name w:val="annotation text"/>
    <w:basedOn w:val="Normalny"/>
    <w:link w:val="TekstkomentarzaZnak"/>
    <w:uiPriority w:val="99"/>
    <w:unhideWhenUsed/>
    <w:rsid w:val="000E01AC"/>
    <w:pPr>
      <w:spacing w:line="240" w:lineRule="auto"/>
    </w:pPr>
    <w:rPr>
      <w:sz w:val="20"/>
      <w:szCs w:val="20"/>
    </w:rPr>
  </w:style>
  <w:style w:type="character" w:customStyle="1" w:styleId="TekstkomentarzaZnak">
    <w:name w:val="Tekst komentarza Znak"/>
    <w:basedOn w:val="Domylnaczcionkaakapitu"/>
    <w:link w:val="Tekstkomentarza"/>
    <w:uiPriority w:val="99"/>
    <w:rsid w:val="000E01AC"/>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E01AC"/>
    <w:rPr>
      <w:b/>
      <w:bCs/>
    </w:rPr>
  </w:style>
  <w:style w:type="character" w:customStyle="1" w:styleId="TematkomentarzaZnak">
    <w:name w:val="Temat komentarza Znak"/>
    <w:basedOn w:val="TekstkomentarzaZnak"/>
    <w:link w:val="Tematkomentarza"/>
    <w:uiPriority w:val="99"/>
    <w:semiHidden/>
    <w:rsid w:val="000E01AC"/>
    <w:rPr>
      <w:rFonts w:ascii="Times New Roman" w:hAnsi="Times New Roman"/>
      <w:b/>
      <w:bCs/>
      <w:sz w:val="20"/>
      <w:szCs w:val="20"/>
    </w:rPr>
  </w:style>
  <w:style w:type="paragraph" w:styleId="Akapitzlist">
    <w:name w:val="List Paragraph"/>
    <w:basedOn w:val="Normalny"/>
    <w:link w:val="AkapitzlistZnak"/>
    <w:uiPriority w:val="34"/>
    <w:qFormat/>
    <w:rsid w:val="00187CE3"/>
    <w:pPr>
      <w:spacing w:after="200" w:line="276" w:lineRule="auto"/>
      <w:ind w:left="720"/>
      <w:contextualSpacing/>
    </w:pPr>
    <w:rPr>
      <w:rFonts w:asciiTheme="minorHAnsi" w:hAnsiTheme="minorHAnsi"/>
      <w:sz w:val="22"/>
      <w:lang w:val="en-GB"/>
    </w:rPr>
  </w:style>
  <w:style w:type="character" w:customStyle="1" w:styleId="AkapitzlistZnak">
    <w:name w:val="Akapit z listą Znak"/>
    <w:basedOn w:val="Domylnaczcionkaakapitu"/>
    <w:link w:val="Akapitzlist"/>
    <w:uiPriority w:val="34"/>
    <w:rsid w:val="00187CE3"/>
    <w:rPr>
      <w:lang w:val="en-GB"/>
    </w:rPr>
  </w:style>
  <w:style w:type="paragraph" w:customStyle="1" w:styleId="Default">
    <w:name w:val="Default"/>
    <w:rsid w:val="002E27B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4AD5"/>
    <w:pPr>
      <w:spacing w:after="0" w:line="360"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50542"/>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50542"/>
    <w:pPr>
      <w:tabs>
        <w:tab w:val="center" w:pos="4536"/>
        <w:tab w:val="right" w:pos="9072"/>
      </w:tabs>
      <w:spacing w:line="240" w:lineRule="auto"/>
    </w:pPr>
    <w:rPr>
      <w:rFonts w:asciiTheme="minorHAnsi" w:hAnsiTheme="minorHAnsi"/>
      <w:sz w:val="22"/>
      <w:lang w:val="en-GB"/>
    </w:rPr>
  </w:style>
  <w:style w:type="character" w:customStyle="1" w:styleId="NagwekZnak">
    <w:name w:val="Nagłówek Znak"/>
    <w:basedOn w:val="Domylnaczcionkaakapitu"/>
    <w:link w:val="Nagwek"/>
    <w:uiPriority w:val="99"/>
    <w:rsid w:val="00F50542"/>
    <w:rPr>
      <w:lang w:val="en-GB"/>
    </w:rPr>
  </w:style>
  <w:style w:type="paragraph" w:styleId="Stopka">
    <w:name w:val="footer"/>
    <w:basedOn w:val="Normalny"/>
    <w:link w:val="StopkaZnak"/>
    <w:uiPriority w:val="99"/>
    <w:unhideWhenUsed/>
    <w:rsid w:val="00F50542"/>
    <w:pPr>
      <w:tabs>
        <w:tab w:val="center" w:pos="4536"/>
        <w:tab w:val="right" w:pos="9072"/>
      </w:tabs>
      <w:spacing w:line="240" w:lineRule="auto"/>
    </w:pPr>
    <w:rPr>
      <w:rFonts w:asciiTheme="minorHAnsi" w:hAnsiTheme="minorHAnsi"/>
      <w:sz w:val="22"/>
      <w:lang w:val="en-GB"/>
    </w:rPr>
  </w:style>
  <w:style w:type="character" w:customStyle="1" w:styleId="StopkaZnak">
    <w:name w:val="Stopka Znak"/>
    <w:basedOn w:val="Domylnaczcionkaakapitu"/>
    <w:link w:val="Stopka"/>
    <w:uiPriority w:val="99"/>
    <w:rsid w:val="00F50542"/>
    <w:rPr>
      <w:lang w:val="en-GB"/>
    </w:rPr>
  </w:style>
  <w:style w:type="paragraph" w:styleId="Tekstprzypisudolnego">
    <w:name w:val="footnote text"/>
    <w:aliases w:val="Schriftart: 9 pt,Schriftart: 10 pt,Schriftart: 8 pt,WB-Fußnotentext,FoodNote,ft,Footnote text,Footnote Text Char Char,Footnote Text Char1 Char Char,Footnote Text Char Char Char Char,fn,f,Char,Voetnoottekst Char,Footnote Text Char1"/>
    <w:basedOn w:val="Normalny"/>
    <w:link w:val="TekstprzypisudolnegoZnak"/>
    <w:unhideWhenUsed/>
    <w:rsid w:val="00F50542"/>
    <w:pPr>
      <w:spacing w:line="240" w:lineRule="auto"/>
    </w:pPr>
    <w:rPr>
      <w:rFonts w:asciiTheme="minorHAnsi" w:hAnsiTheme="minorHAnsi"/>
      <w:sz w:val="20"/>
      <w:szCs w:val="20"/>
      <w:lang w:val="en-GB"/>
    </w:rPr>
  </w:style>
  <w:style w:type="character" w:customStyle="1" w:styleId="TekstprzypisudolnegoZnak">
    <w:name w:val="Tekst przypisu dolnego Znak"/>
    <w:aliases w:val="Schriftart: 9 pt Znak,Schriftart: 10 pt Znak,Schriftart: 8 pt Znak,WB-Fußnotentext Znak,FoodNote Znak,ft Znak,Footnote text Znak,Footnote Text Char Char Znak,Footnote Text Char1 Char Char Znak,fn Znak,f Znak,Char Znak"/>
    <w:basedOn w:val="Domylnaczcionkaakapitu"/>
    <w:link w:val="Tekstprzypisudolnego"/>
    <w:rsid w:val="00F50542"/>
    <w:rPr>
      <w:sz w:val="20"/>
      <w:szCs w:val="20"/>
      <w:lang w:val="en-GB"/>
    </w:rPr>
  </w:style>
  <w:style w:type="character" w:styleId="Odwoanieprzypisudolnego">
    <w:name w:val="footnote reference"/>
    <w:aliases w:val="Footnote,Footnote number,Footnote symbol,Footnote Reference Number,Footnote reference number,Times 10 Point,Exposant 3 Point,Footnote Reference Superscript,EN Footnote Reference,note TESI,Voetnootverwijzing,fr,o,FR,FR1"/>
    <w:basedOn w:val="Domylnaczcionkaakapitu"/>
    <w:uiPriority w:val="99"/>
    <w:unhideWhenUsed/>
    <w:rsid w:val="00F50542"/>
    <w:rPr>
      <w:vertAlign w:val="superscript"/>
    </w:rPr>
  </w:style>
  <w:style w:type="table" w:customStyle="1" w:styleId="TableGrid1">
    <w:name w:val="Table Grid1"/>
    <w:basedOn w:val="Standardowy"/>
    <w:next w:val="Tabela-Siatka"/>
    <w:uiPriority w:val="59"/>
    <w:rsid w:val="00F5054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ndscape">
    <w:name w:val="HeaderLandscape"/>
    <w:basedOn w:val="Normalny"/>
    <w:rsid w:val="00F50542"/>
    <w:pPr>
      <w:tabs>
        <w:tab w:val="center" w:pos="7285"/>
        <w:tab w:val="right" w:pos="14003"/>
      </w:tabs>
      <w:spacing w:after="120" w:line="240" w:lineRule="auto"/>
      <w:jc w:val="both"/>
    </w:pPr>
    <w:rPr>
      <w:rFonts w:cs="Times New Roman"/>
      <w:lang w:val="en-GB"/>
    </w:rPr>
  </w:style>
  <w:style w:type="character" w:styleId="Numerstrony">
    <w:name w:val="page number"/>
    <w:rsid w:val="00F50542"/>
  </w:style>
  <w:style w:type="paragraph" w:styleId="Tekstdymka">
    <w:name w:val="Balloon Text"/>
    <w:basedOn w:val="Normalny"/>
    <w:link w:val="TekstdymkaZnak"/>
    <w:uiPriority w:val="99"/>
    <w:semiHidden/>
    <w:unhideWhenUsed/>
    <w:rsid w:val="000E01A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01AC"/>
    <w:rPr>
      <w:rFonts w:ascii="Segoe UI" w:hAnsi="Segoe UI" w:cs="Segoe UI"/>
      <w:sz w:val="18"/>
      <w:szCs w:val="18"/>
    </w:rPr>
  </w:style>
  <w:style w:type="character" w:styleId="Odwoaniedokomentarza">
    <w:name w:val="annotation reference"/>
    <w:basedOn w:val="Domylnaczcionkaakapitu"/>
    <w:uiPriority w:val="99"/>
    <w:semiHidden/>
    <w:unhideWhenUsed/>
    <w:rsid w:val="000E01AC"/>
    <w:rPr>
      <w:sz w:val="16"/>
      <w:szCs w:val="16"/>
    </w:rPr>
  </w:style>
  <w:style w:type="paragraph" w:styleId="Tekstkomentarza">
    <w:name w:val="annotation text"/>
    <w:basedOn w:val="Normalny"/>
    <w:link w:val="TekstkomentarzaZnak"/>
    <w:uiPriority w:val="99"/>
    <w:unhideWhenUsed/>
    <w:rsid w:val="000E01AC"/>
    <w:pPr>
      <w:spacing w:line="240" w:lineRule="auto"/>
    </w:pPr>
    <w:rPr>
      <w:sz w:val="20"/>
      <w:szCs w:val="20"/>
    </w:rPr>
  </w:style>
  <w:style w:type="character" w:customStyle="1" w:styleId="TekstkomentarzaZnak">
    <w:name w:val="Tekst komentarza Znak"/>
    <w:basedOn w:val="Domylnaczcionkaakapitu"/>
    <w:link w:val="Tekstkomentarza"/>
    <w:uiPriority w:val="99"/>
    <w:rsid w:val="000E01AC"/>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E01AC"/>
    <w:rPr>
      <w:b/>
      <w:bCs/>
    </w:rPr>
  </w:style>
  <w:style w:type="character" w:customStyle="1" w:styleId="TematkomentarzaZnak">
    <w:name w:val="Temat komentarza Znak"/>
    <w:basedOn w:val="TekstkomentarzaZnak"/>
    <w:link w:val="Tematkomentarza"/>
    <w:uiPriority w:val="99"/>
    <w:semiHidden/>
    <w:rsid w:val="000E01AC"/>
    <w:rPr>
      <w:rFonts w:ascii="Times New Roman" w:hAnsi="Times New Roman"/>
      <w:b/>
      <w:bCs/>
      <w:sz w:val="20"/>
      <w:szCs w:val="20"/>
    </w:rPr>
  </w:style>
  <w:style w:type="paragraph" w:styleId="Akapitzlist">
    <w:name w:val="List Paragraph"/>
    <w:basedOn w:val="Normalny"/>
    <w:link w:val="AkapitzlistZnak"/>
    <w:uiPriority w:val="34"/>
    <w:qFormat/>
    <w:rsid w:val="00187CE3"/>
    <w:pPr>
      <w:spacing w:after="200" w:line="276" w:lineRule="auto"/>
      <w:ind w:left="720"/>
      <w:contextualSpacing/>
    </w:pPr>
    <w:rPr>
      <w:rFonts w:asciiTheme="minorHAnsi" w:hAnsiTheme="minorHAnsi"/>
      <w:sz w:val="22"/>
      <w:lang w:val="en-GB"/>
    </w:rPr>
  </w:style>
  <w:style w:type="character" w:customStyle="1" w:styleId="AkapitzlistZnak">
    <w:name w:val="Akapit z listą Znak"/>
    <w:basedOn w:val="Domylnaczcionkaakapitu"/>
    <w:link w:val="Akapitzlist"/>
    <w:uiPriority w:val="34"/>
    <w:rsid w:val="00187CE3"/>
    <w:rPr>
      <w:lang w:val="en-GB"/>
    </w:rPr>
  </w:style>
  <w:style w:type="paragraph" w:customStyle="1" w:styleId="Default">
    <w:name w:val="Default"/>
    <w:rsid w:val="002E27B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4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image" Target="media/image1.png"/><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CBDA5-2C60-4BA2-8D03-EDD6631C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73</Pages>
  <Words>23615</Words>
  <Characters>141695</Characters>
  <Application>Microsoft Office Word</Application>
  <DocSecurity>0</DocSecurity>
  <Lines>1180</Lines>
  <Paragraphs>329</Paragraphs>
  <ScaleCrop>false</ScaleCrop>
  <HeadingPairs>
    <vt:vector size="2" baseType="variant">
      <vt:variant>
        <vt:lpstr>Title</vt:lpstr>
      </vt:variant>
      <vt:variant>
        <vt:i4>1</vt:i4>
      </vt:variant>
    </vt:vector>
  </HeadingPairs>
  <TitlesOfParts>
    <vt:vector size="1" baseType="lpstr">
      <vt:lpstr/>
    </vt:vector>
  </TitlesOfParts>
  <Company>Secretariat of European Council</Company>
  <LinksUpToDate>false</LinksUpToDate>
  <CharactersWithSpaces>164981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SHUKEROV Todor</dc:creator>
  <cp:keywords/>
  <dc:description/>
  <cp:lastModifiedBy>Monika Strojecka-Gevorgyan</cp:lastModifiedBy>
  <cp:revision>6</cp:revision>
  <cp:lastPrinted>2021-04-19T11:52:00Z</cp:lastPrinted>
  <dcterms:created xsi:type="dcterms:W3CDTF">2021-04-19T12:23:00Z</dcterms:created>
  <dcterms:modified xsi:type="dcterms:W3CDTF">2021-05-26T07:23:00Z</dcterms:modified>
</cp:coreProperties>
</file>